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32F55" w:rsidRPr="00C763F7" w:rsidRDefault="00532F55" w:rsidP="00532F55">
      <w:pPr>
        <w:ind w:firstLine="0"/>
        <w:jc w:val="center"/>
        <w:rPr>
          <w:sz w:val="28"/>
        </w:rPr>
      </w:pPr>
      <w:bookmarkStart w:id="0" w:name="OLE_LINK2"/>
      <w:bookmarkStart w:id="1" w:name="OLE_LINK1"/>
    </w:p>
    <w:p w:rsidR="00532F55" w:rsidRPr="0090082A" w:rsidRDefault="00AD7953" w:rsidP="0090082A">
      <w:pPr>
        <w:spacing w:before="200"/>
        <w:ind w:firstLine="0"/>
        <w:jc w:val="center"/>
        <w:outlineLvl w:val="0"/>
        <w:rPr>
          <w:b/>
          <w:smallCaps/>
          <w:sz w:val="28"/>
          <w:szCs w:val="28"/>
        </w:rPr>
      </w:pPr>
      <w:bookmarkStart w:id="2" w:name="_Toc310246507"/>
      <w:bookmarkStart w:id="3" w:name="_Toc310246698"/>
      <w:r>
        <w:rPr>
          <w:b/>
          <w:sz w:val="32"/>
          <w:szCs w:val="32"/>
        </w:rPr>
        <w:t>Tension in the Family: Exploration of Gender Rel</w:t>
      </w:r>
      <w:r>
        <w:rPr>
          <w:b/>
          <w:sz w:val="32"/>
          <w:szCs w:val="32"/>
        </w:rPr>
        <w:t>a</w:t>
      </w:r>
      <w:r>
        <w:rPr>
          <w:b/>
          <w:sz w:val="32"/>
          <w:szCs w:val="32"/>
        </w:rPr>
        <w:t>tion in the Family.</w:t>
      </w:r>
      <w:bookmarkEnd w:id="2"/>
      <w:bookmarkEnd w:id="3"/>
    </w:p>
    <w:p w:rsidR="00532F55" w:rsidRPr="00C763F7" w:rsidRDefault="00532F55" w:rsidP="00532F55">
      <w:pPr>
        <w:ind w:firstLine="0"/>
        <w:jc w:val="center"/>
        <w:rPr>
          <w:sz w:val="28"/>
        </w:rPr>
      </w:pPr>
    </w:p>
    <w:p w:rsidR="00532F55" w:rsidRPr="00D2197A" w:rsidRDefault="00532F55" w:rsidP="00532F55">
      <w:pPr>
        <w:ind w:firstLine="0"/>
        <w:jc w:val="center"/>
        <w:rPr>
          <w:sz w:val="26"/>
          <w:szCs w:val="26"/>
        </w:rPr>
      </w:pPr>
      <w:r w:rsidRPr="00D2197A">
        <w:rPr>
          <w:sz w:val="26"/>
          <w:szCs w:val="26"/>
        </w:rPr>
        <w:t>A  Research Paper presented by:</w:t>
      </w:r>
    </w:p>
    <w:p w:rsidR="00532F55" w:rsidRPr="006E1192" w:rsidRDefault="0036752E" w:rsidP="00532F55">
      <w:pPr>
        <w:spacing w:before="200"/>
        <w:ind w:firstLine="0"/>
        <w:jc w:val="center"/>
        <w:rPr>
          <w:b/>
          <w:i/>
          <w:sz w:val="30"/>
          <w:szCs w:val="30"/>
          <w:lang w:val="es-ES"/>
        </w:rPr>
      </w:pPr>
      <w:r>
        <w:rPr>
          <w:b/>
          <w:i/>
          <w:sz w:val="28"/>
          <w:szCs w:val="20"/>
        </w:rPr>
        <w:t>BILLEN KEBEDE TESISSA</w:t>
      </w:r>
    </w:p>
    <w:p w:rsidR="00532F55" w:rsidRPr="00C763F7" w:rsidRDefault="00532F55" w:rsidP="00532F55">
      <w:pPr>
        <w:ind w:firstLine="0"/>
        <w:jc w:val="center"/>
        <w:rPr>
          <w:sz w:val="28"/>
        </w:rPr>
      </w:pPr>
      <w:r w:rsidRPr="00C763F7">
        <w:rPr>
          <w:sz w:val="28"/>
        </w:rPr>
        <w:t>(</w:t>
      </w:r>
      <w:r w:rsidR="0036752E">
        <w:rPr>
          <w:sz w:val="28"/>
        </w:rPr>
        <w:t>Ethiopia</w:t>
      </w:r>
      <w:r w:rsidRPr="00C763F7">
        <w:rPr>
          <w:sz w:val="28"/>
        </w:rPr>
        <w:t>)</w:t>
      </w:r>
    </w:p>
    <w:p w:rsidR="00532F55" w:rsidRPr="00D2197A" w:rsidRDefault="0036752E" w:rsidP="00532F55">
      <w:pPr>
        <w:spacing w:before="500"/>
        <w:ind w:firstLine="0"/>
        <w:jc w:val="center"/>
        <w:rPr>
          <w:sz w:val="26"/>
          <w:szCs w:val="26"/>
        </w:rPr>
      </w:pPr>
      <w:r w:rsidRPr="00D2197A">
        <w:rPr>
          <w:sz w:val="26"/>
          <w:szCs w:val="26"/>
        </w:rPr>
        <w:t>In</w:t>
      </w:r>
      <w:r w:rsidR="00532F55" w:rsidRPr="00D2197A">
        <w:rPr>
          <w:sz w:val="26"/>
          <w:szCs w:val="26"/>
        </w:rPr>
        <w:t xml:space="preserve"> partial </w:t>
      </w:r>
      <w:r w:rsidRPr="00D2197A">
        <w:rPr>
          <w:sz w:val="26"/>
          <w:szCs w:val="26"/>
        </w:rPr>
        <w:t>fulfilment</w:t>
      </w:r>
      <w:r w:rsidR="00532F55" w:rsidRPr="00D2197A">
        <w:rPr>
          <w:sz w:val="26"/>
          <w:szCs w:val="26"/>
        </w:rPr>
        <w:t xml:space="preserve"> of the requirements for obtaining the degree of</w:t>
      </w:r>
    </w:p>
    <w:p w:rsidR="00532F55" w:rsidRPr="00CA0105" w:rsidRDefault="00532F55" w:rsidP="00532F55">
      <w:pPr>
        <w:ind w:firstLine="0"/>
        <w:jc w:val="center"/>
        <w:rPr>
          <w:sz w:val="26"/>
          <w:szCs w:val="26"/>
        </w:rPr>
      </w:pPr>
      <w:r w:rsidRPr="00CA0105">
        <w:rPr>
          <w:sz w:val="26"/>
          <w:szCs w:val="26"/>
        </w:rPr>
        <w:t>MASTERS OF ARTS IN DEVELOPMENT STUDIES</w:t>
      </w:r>
    </w:p>
    <w:p w:rsidR="00532F55" w:rsidRPr="00D2197A" w:rsidRDefault="00DF3A75" w:rsidP="00532F55">
      <w:pPr>
        <w:spacing w:before="200"/>
        <w:ind w:firstLine="0"/>
        <w:jc w:val="center"/>
        <w:rPr>
          <w:sz w:val="26"/>
          <w:szCs w:val="26"/>
        </w:rPr>
      </w:pPr>
      <w:r>
        <w:rPr>
          <w:sz w:val="26"/>
          <w:szCs w:val="26"/>
        </w:rPr>
        <w:t>Specializ</w:t>
      </w:r>
      <w:r w:rsidR="00532F55" w:rsidRPr="00D2197A">
        <w:rPr>
          <w:sz w:val="26"/>
          <w:szCs w:val="26"/>
        </w:rPr>
        <w:t>ation:</w:t>
      </w:r>
    </w:p>
    <w:p w:rsidR="00532F55" w:rsidRPr="00D2197A" w:rsidRDefault="0036752E" w:rsidP="00532F55">
      <w:pPr>
        <w:ind w:firstLine="0"/>
        <w:jc w:val="center"/>
        <w:rPr>
          <w:b/>
          <w:sz w:val="26"/>
          <w:szCs w:val="26"/>
        </w:rPr>
      </w:pPr>
      <w:r>
        <w:rPr>
          <w:b/>
          <w:sz w:val="26"/>
          <w:szCs w:val="26"/>
        </w:rPr>
        <w:t xml:space="preserve">Women Gender Development </w:t>
      </w:r>
      <w:r w:rsidR="00532F55" w:rsidRPr="00D2197A">
        <w:rPr>
          <w:b/>
          <w:sz w:val="26"/>
          <w:szCs w:val="26"/>
        </w:rPr>
        <w:br/>
        <w:t>(</w:t>
      </w:r>
      <w:r>
        <w:rPr>
          <w:b/>
          <w:sz w:val="26"/>
          <w:szCs w:val="26"/>
        </w:rPr>
        <w:t>WGD</w:t>
      </w:r>
      <w:r w:rsidR="00532F55" w:rsidRPr="00D2197A">
        <w:rPr>
          <w:b/>
          <w:sz w:val="26"/>
          <w:szCs w:val="26"/>
        </w:rPr>
        <w:t>)</w:t>
      </w:r>
    </w:p>
    <w:p w:rsidR="00532F55" w:rsidRPr="00D2197A" w:rsidRDefault="00532F55" w:rsidP="00532F55">
      <w:pPr>
        <w:spacing w:before="600" w:after="200"/>
        <w:ind w:firstLine="0"/>
        <w:jc w:val="center"/>
        <w:rPr>
          <w:sz w:val="26"/>
          <w:szCs w:val="26"/>
        </w:rPr>
      </w:pPr>
      <w:r w:rsidRPr="00D2197A">
        <w:rPr>
          <w:sz w:val="26"/>
          <w:szCs w:val="26"/>
        </w:rPr>
        <w:t>Members of the examining committee:</w:t>
      </w:r>
    </w:p>
    <w:p w:rsidR="00B4236E" w:rsidRDefault="00B4236E" w:rsidP="00B4236E">
      <w:pPr>
        <w:spacing w:line="360" w:lineRule="auto"/>
        <w:jc w:val="center"/>
        <w:rPr>
          <w:sz w:val="26"/>
          <w:szCs w:val="26"/>
          <w:lang w:val="en-US"/>
        </w:rPr>
      </w:pPr>
      <w:r>
        <w:rPr>
          <w:b/>
          <w:bCs/>
          <w:sz w:val="26"/>
          <w:szCs w:val="26"/>
          <w:lang w:val="en-US"/>
        </w:rPr>
        <w:t xml:space="preserve">Dr. </w:t>
      </w:r>
      <w:proofErr w:type="spellStart"/>
      <w:r>
        <w:rPr>
          <w:b/>
          <w:bCs/>
          <w:sz w:val="26"/>
          <w:szCs w:val="26"/>
          <w:lang w:val="en-US"/>
        </w:rPr>
        <w:t>Nahada</w:t>
      </w:r>
      <w:proofErr w:type="spellEnd"/>
      <w:r>
        <w:rPr>
          <w:b/>
          <w:bCs/>
          <w:sz w:val="26"/>
          <w:szCs w:val="26"/>
          <w:lang w:val="en-US"/>
        </w:rPr>
        <w:t xml:space="preserve"> </w:t>
      </w:r>
      <w:proofErr w:type="spellStart"/>
      <w:r>
        <w:rPr>
          <w:b/>
          <w:bCs/>
          <w:sz w:val="26"/>
          <w:szCs w:val="26"/>
          <w:lang w:val="en-US"/>
        </w:rPr>
        <w:t>Sha</w:t>
      </w:r>
      <w:r w:rsidRPr="007308B0">
        <w:rPr>
          <w:b/>
          <w:bCs/>
          <w:sz w:val="26"/>
          <w:szCs w:val="26"/>
          <w:lang w:val="en-US"/>
        </w:rPr>
        <w:t>hada</w:t>
      </w:r>
      <w:proofErr w:type="spellEnd"/>
      <w:r w:rsidRPr="007308B0">
        <w:rPr>
          <w:b/>
          <w:bCs/>
          <w:sz w:val="26"/>
          <w:szCs w:val="26"/>
          <w:lang w:val="en-US"/>
        </w:rPr>
        <w:t xml:space="preserve"> </w:t>
      </w:r>
      <w:r>
        <w:rPr>
          <w:b/>
          <w:bCs/>
          <w:sz w:val="26"/>
          <w:szCs w:val="26"/>
          <w:lang w:val="en-US"/>
        </w:rPr>
        <w:t>[</w:t>
      </w:r>
      <w:r>
        <w:rPr>
          <w:sz w:val="26"/>
          <w:szCs w:val="26"/>
        </w:rPr>
        <w:t>S</w:t>
      </w:r>
      <w:r w:rsidRPr="00D2197A">
        <w:rPr>
          <w:sz w:val="26"/>
          <w:szCs w:val="26"/>
        </w:rPr>
        <w:t>upervisor</w:t>
      </w:r>
      <w:r>
        <w:rPr>
          <w:sz w:val="26"/>
          <w:szCs w:val="26"/>
        </w:rPr>
        <w:t>]</w:t>
      </w:r>
    </w:p>
    <w:p w:rsidR="00B4236E" w:rsidRPr="007308B0" w:rsidRDefault="00B4236E" w:rsidP="00B4236E">
      <w:pPr>
        <w:spacing w:line="360" w:lineRule="auto"/>
        <w:rPr>
          <w:sz w:val="26"/>
          <w:szCs w:val="26"/>
          <w:lang w:val="en-US"/>
        </w:rPr>
      </w:pPr>
      <w:r>
        <w:rPr>
          <w:b/>
        </w:rPr>
        <w:t xml:space="preserve">           </w:t>
      </w:r>
      <w:r w:rsidRPr="00B4236E">
        <w:rPr>
          <w:b/>
        </w:rPr>
        <w:t>Assoc. Prof. Dr.</w:t>
      </w:r>
      <w:r w:rsidRPr="000F73FD">
        <w:t xml:space="preserve"> </w:t>
      </w:r>
      <w:proofErr w:type="spellStart"/>
      <w:r w:rsidRPr="007308B0">
        <w:rPr>
          <w:b/>
          <w:bCs/>
          <w:sz w:val="26"/>
          <w:szCs w:val="26"/>
        </w:rPr>
        <w:t>Dubravka</w:t>
      </w:r>
      <w:proofErr w:type="spellEnd"/>
      <w:r w:rsidRPr="007308B0">
        <w:rPr>
          <w:b/>
          <w:bCs/>
          <w:sz w:val="26"/>
          <w:szCs w:val="26"/>
        </w:rPr>
        <w:t xml:space="preserve"> </w:t>
      </w:r>
      <w:proofErr w:type="spellStart"/>
      <w:r w:rsidRPr="007308B0">
        <w:rPr>
          <w:b/>
          <w:bCs/>
          <w:sz w:val="26"/>
          <w:szCs w:val="26"/>
        </w:rPr>
        <w:t>Zarkov</w:t>
      </w:r>
      <w:proofErr w:type="spellEnd"/>
      <w:r w:rsidRPr="007308B0">
        <w:rPr>
          <w:b/>
          <w:bCs/>
          <w:sz w:val="26"/>
          <w:szCs w:val="26"/>
        </w:rPr>
        <w:t xml:space="preserve"> </w:t>
      </w:r>
      <w:r>
        <w:rPr>
          <w:b/>
          <w:bCs/>
          <w:sz w:val="26"/>
          <w:szCs w:val="26"/>
        </w:rPr>
        <w:t>[</w:t>
      </w:r>
      <w:r w:rsidRPr="007308B0">
        <w:rPr>
          <w:sz w:val="26"/>
          <w:szCs w:val="26"/>
        </w:rPr>
        <w:t>Reader</w:t>
      </w:r>
      <w:r>
        <w:rPr>
          <w:sz w:val="26"/>
          <w:szCs w:val="26"/>
        </w:rPr>
        <w:t>]</w:t>
      </w:r>
    </w:p>
    <w:p w:rsidR="00532F55" w:rsidRPr="00D2197A" w:rsidRDefault="00532F55" w:rsidP="00532F55">
      <w:pPr>
        <w:spacing w:before="800"/>
        <w:ind w:firstLine="0"/>
        <w:jc w:val="center"/>
        <w:rPr>
          <w:sz w:val="26"/>
          <w:szCs w:val="26"/>
        </w:rPr>
      </w:pPr>
      <w:r w:rsidRPr="00D2197A">
        <w:rPr>
          <w:sz w:val="26"/>
          <w:szCs w:val="26"/>
        </w:rPr>
        <w:t xml:space="preserve">The Hague, </w:t>
      </w:r>
      <w:proofErr w:type="gramStart"/>
      <w:r w:rsidRPr="00D2197A">
        <w:rPr>
          <w:sz w:val="26"/>
          <w:szCs w:val="26"/>
        </w:rPr>
        <w:t>The</w:t>
      </w:r>
      <w:proofErr w:type="gramEnd"/>
      <w:r w:rsidRPr="00D2197A">
        <w:rPr>
          <w:sz w:val="26"/>
          <w:szCs w:val="26"/>
        </w:rPr>
        <w:t xml:space="preserve"> Netherlands</w:t>
      </w:r>
      <w:r w:rsidRPr="00D2197A">
        <w:rPr>
          <w:sz w:val="26"/>
          <w:szCs w:val="26"/>
        </w:rPr>
        <w:br/>
      </w:r>
      <w:r w:rsidR="0036752E">
        <w:rPr>
          <w:sz w:val="26"/>
          <w:szCs w:val="26"/>
        </w:rPr>
        <w:t>November,</w:t>
      </w:r>
      <w:r w:rsidRPr="00D2197A">
        <w:rPr>
          <w:sz w:val="26"/>
          <w:szCs w:val="26"/>
        </w:rPr>
        <w:t xml:space="preserve"> </w:t>
      </w:r>
      <w:r w:rsidR="0036752E">
        <w:rPr>
          <w:sz w:val="26"/>
          <w:szCs w:val="26"/>
        </w:rPr>
        <w:t>2011</w:t>
      </w:r>
    </w:p>
    <w:p w:rsidR="00532F55" w:rsidRPr="00F756EE" w:rsidRDefault="00532F55" w:rsidP="00816D21">
      <w:pPr>
        <w:pStyle w:val="disclaimer"/>
        <w:spacing w:before="0"/>
        <w:rPr>
          <w:rFonts w:ascii="Garamond" w:hAnsi="Garamond"/>
        </w:rPr>
      </w:pPr>
      <w:r w:rsidRPr="00F756EE">
        <w:rPr>
          <w:rFonts w:ascii="Garamond" w:hAnsi="Garamond"/>
          <w:sz w:val="28"/>
        </w:rPr>
        <w:br w:type="page"/>
      </w:r>
      <w:r w:rsidRPr="00F756EE">
        <w:rPr>
          <w:rFonts w:ascii="Garamond" w:hAnsi="Garamond"/>
        </w:rPr>
        <w:lastRenderedPageBreak/>
        <w:t>Disclaimer:</w:t>
      </w:r>
    </w:p>
    <w:p w:rsidR="00532F55" w:rsidRPr="00C763F7" w:rsidRDefault="00532F55" w:rsidP="00532F55">
      <w:pPr>
        <w:spacing w:after="100"/>
        <w:ind w:firstLine="0"/>
        <w:rPr>
          <w:szCs w:val="22"/>
        </w:rPr>
      </w:pPr>
      <w:r w:rsidRPr="00C763F7">
        <w:rPr>
          <w:szCs w:val="22"/>
        </w:rPr>
        <w:t xml:space="preserve">This document represents part of the author’s study programme while at the </w:t>
      </w:r>
      <w:smartTag w:uri="urn:schemas-microsoft-com:office:smarttags" w:element="place">
        <w:smartTag w:uri="urn:schemas-microsoft-com:office:smarttags" w:element="PlaceType">
          <w:r w:rsidRPr="00C763F7">
            <w:rPr>
              <w:szCs w:val="22"/>
            </w:rPr>
            <w:t>Institute</w:t>
          </w:r>
        </w:smartTag>
        <w:r w:rsidRPr="00C763F7">
          <w:rPr>
            <w:szCs w:val="22"/>
          </w:rPr>
          <w:t xml:space="preserve"> of </w:t>
        </w:r>
        <w:smartTag w:uri="urn:schemas-microsoft-com:office:smarttags" w:element="PlaceName">
          <w:r w:rsidRPr="00C763F7">
            <w:rPr>
              <w:szCs w:val="22"/>
            </w:rPr>
            <w:t>Social Studies</w:t>
          </w:r>
        </w:smartTag>
      </w:smartTag>
      <w:r w:rsidRPr="00C763F7">
        <w:rPr>
          <w:szCs w:val="22"/>
        </w:rPr>
        <w:t>. The views stated therein are those of the author and not necessarily those of the Institute.</w:t>
      </w:r>
    </w:p>
    <w:p w:rsidR="00532F55" w:rsidRPr="00C763F7" w:rsidRDefault="00532F55" w:rsidP="00532F55">
      <w:pPr>
        <w:rPr>
          <w:szCs w:val="22"/>
        </w:rPr>
      </w:pPr>
    </w:p>
    <w:p w:rsidR="00532F55" w:rsidRPr="00F756EE" w:rsidRDefault="00532F55" w:rsidP="00532F55">
      <w:pPr>
        <w:pStyle w:val="disclaimer"/>
        <w:rPr>
          <w:rFonts w:ascii="Garamond" w:hAnsi="Garamond"/>
        </w:rPr>
      </w:pPr>
      <w:r w:rsidRPr="00F756EE">
        <w:rPr>
          <w:rFonts w:ascii="Garamond" w:hAnsi="Garamond"/>
        </w:rPr>
        <w:t>Inquiries:</w:t>
      </w:r>
    </w:p>
    <w:p w:rsidR="007233AB" w:rsidRDefault="00532F55" w:rsidP="007233AB">
      <w:pPr>
        <w:ind w:firstLine="0"/>
      </w:pPr>
      <w:r w:rsidRPr="00F756EE">
        <w:t>Postal address:</w:t>
      </w:r>
    </w:p>
    <w:p w:rsidR="00532F55" w:rsidRPr="00F756EE" w:rsidRDefault="00532F55" w:rsidP="007233AB">
      <w:pPr>
        <w:ind w:firstLine="0"/>
      </w:pPr>
      <w:r w:rsidRPr="00F756EE">
        <w:t>Institute of Social Studies</w:t>
      </w:r>
      <w:r w:rsidRPr="00F756EE">
        <w:br/>
      </w:r>
      <w:smartTag w:uri="urn:schemas-microsoft-com:office:smarttags" w:element="address">
        <w:smartTag w:uri="urn:schemas-microsoft-com:office:smarttags" w:element="Street">
          <w:r w:rsidRPr="00F756EE">
            <w:t>P.O. Box</w:t>
          </w:r>
        </w:smartTag>
        <w:r w:rsidRPr="00F756EE">
          <w:t xml:space="preserve"> 29776</w:t>
        </w:r>
      </w:smartTag>
      <w:r w:rsidRPr="00F756EE">
        <w:br/>
        <w:t xml:space="preserve">2502 LT </w:t>
      </w:r>
      <w:smartTag w:uri="urn:schemas-microsoft-com:office:smarttags" w:element="City">
        <w:smartTag w:uri="urn:schemas-microsoft-com:office:smarttags" w:element="place">
          <w:r w:rsidRPr="00F756EE">
            <w:t>The Hague</w:t>
          </w:r>
        </w:smartTag>
      </w:smartTag>
      <w:r w:rsidRPr="00F756EE">
        <w:br/>
      </w:r>
      <w:proofErr w:type="gramStart"/>
      <w:r w:rsidRPr="00F756EE">
        <w:t>The</w:t>
      </w:r>
      <w:proofErr w:type="gramEnd"/>
      <w:r w:rsidRPr="00F756EE">
        <w:t xml:space="preserve"> Netherlands</w:t>
      </w:r>
    </w:p>
    <w:p w:rsidR="007233AB" w:rsidRDefault="00532F55" w:rsidP="007233AB">
      <w:pPr>
        <w:spacing w:before="200"/>
        <w:ind w:firstLine="0"/>
      </w:pPr>
      <w:r w:rsidRPr="00F756EE">
        <w:t>Location:</w:t>
      </w:r>
      <w:r w:rsidRPr="00F756EE">
        <w:tab/>
      </w:r>
    </w:p>
    <w:p w:rsidR="00532F55" w:rsidRPr="00F756EE" w:rsidRDefault="00532F55" w:rsidP="007233AB">
      <w:pPr>
        <w:ind w:firstLine="0"/>
      </w:pPr>
      <w:proofErr w:type="spellStart"/>
      <w:r w:rsidRPr="00F756EE">
        <w:t>Kortenaerkade</w:t>
      </w:r>
      <w:proofErr w:type="spellEnd"/>
      <w:r w:rsidRPr="00F756EE">
        <w:t xml:space="preserve"> 12</w:t>
      </w:r>
      <w:r w:rsidRPr="00F756EE">
        <w:br/>
        <w:t xml:space="preserve">2518 AX </w:t>
      </w:r>
      <w:proofErr w:type="gramStart"/>
      <w:r w:rsidRPr="00F756EE">
        <w:t>The</w:t>
      </w:r>
      <w:proofErr w:type="gramEnd"/>
      <w:r w:rsidRPr="00F756EE">
        <w:t xml:space="preserve"> Hague</w:t>
      </w:r>
      <w:r w:rsidRPr="00F756EE">
        <w:br/>
        <w:t xml:space="preserve">The </w:t>
      </w:r>
      <w:smartTag w:uri="urn:schemas-microsoft-com:office:smarttags" w:element="place">
        <w:smartTag w:uri="urn:schemas-microsoft-com:office:smarttags" w:element="country-region">
          <w:r w:rsidRPr="00F756EE">
            <w:t>Netherlands</w:t>
          </w:r>
        </w:smartTag>
      </w:smartTag>
    </w:p>
    <w:p w:rsidR="00532F55" w:rsidRPr="00F756EE" w:rsidRDefault="00532F55" w:rsidP="007233AB">
      <w:pPr>
        <w:spacing w:before="200"/>
        <w:ind w:firstLine="0"/>
      </w:pPr>
      <w:r w:rsidRPr="00F756EE">
        <w:t xml:space="preserve">Telephone: </w:t>
      </w:r>
      <w:r w:rsidRPr="00F756EE">
        <w:tab/>
        <w:t>+31 70 426 0460</w:t>
      </w:r>
    </w:p>
    <w:p w:rsidR="00532F55" w:rsidRPr="00F756EE" w:rsidRDefault="00532F55" w:rsidP="007233AB">
      <w:pPr>
        <w:ind w:firstLine="0"/>
      </w:pPr>
      <w:r w:rsidRPr="00F756EE">
        <w:t xml:space="preserve">Fax: </w:t>
      </w:r>
      <w:r w:rsidRPr="00F756EE">
        <w:tab/>
        <w:t>+31 70 426 0799</w:t>
      </w:r>
    </w:p>
    <w:p w:rsidR="00043460" w:rsidRDefault="00043460" w:rsidP="004A1BFD">
      <w:pPr>
        <w:rPr>
          <w:w w:val="115"/>
        </w:rPr>
      </w:pPr>
    </w:p>
    <w:bookmarkEnd w:id="1" w:displacedByCustomXml="next"/>
    <w:bookmarkEnd w:id="0" w:displacedByCustomXml="next"/>
    <w:bookmarkStart w:id="4" w:name="_Toc272248759" w:displacedByCustomXml="next"/>
    <w:sdt>
      <w:sdtPr>
        <w:rPr>
          <w:b w:val="0"/>
          <w:bCs/>
          <w:sz w:val="24"/>
          <w:szCs w:val="24"/>
        </w:rPr>
        <w:id w:val="50607505"/>
        <w:docPartObj>
          <w:docPartGallery w:val="Table of Contents"/>
          <w:docPartUnique/>
        </w:docPartObj>
      </w:sdtPr>
      <w:sdtEndPr>
        <w:rPr>
          <w:bCs w:val="0"/>
          <w:kern w:val="0"/>
        </w:rPr>
      </w:sdtEndPr>
      <w:sdtContent>
        <w:bookmarkStart w:id="5" w:name="_Toc310246699" w:displacedByCustomXml="prev"/>
        <w:p w:rsidR="006125A6" w:rsidRDefault="006125A6" w:rsidP="0036752E">
          <w:pPr>
            <w:pStyle w:val="Heading1"/>
            <w:numPr>
              <w:ilvl w:val="0"/>
              <w:numId w:val="0"/>
            </w:numPr>
          </w:pPr>
          <w:r>
            <w:t>Contents</w:t>
          </w:r>
          <w:bookmarkEnd w:id="5"/>
        </w:p>
        <w:p w:rsidR="00F578F8" w:rsidRDefault="008170D9">
          <w:pPr>
            <w:pStyle w:val="TOC1"/>
            <w:rPr>
              <w:rFonts w:asciiTheme="minorHAnsi" w:eastAsiaTheme="minorEastAsia" w:hAnsiTheme="minorHAnsi" w:cstheme="minorBidi"/>
              <w:b w:val="0"/>
              <w:sz w:val="22"/>
              <w:szCs w:val="22"/>
              <w:lang w:val="en-US" w:eastAsia="en-US"/>
            </w:rPr>
          </w:pPr>
          <w:r w:rsidRPr="008170D9">
            <w:fldChar w:fldCharType="begin"/>
          </w:r>
          <w:r w:rsidR="006125A6">
            <w:instrText xml:space="preserve"> TOC \o "1-3" \h \z \u </w:instrText>
          </w:r>
          <w:r w:rsidRPr="008170D9">
            <w:fldChar w:fldCharType="separate"/>
          </w:r>
          <w:hyperlink w:anchor="_Toc310246699" w:history="1">
            <w:r w:rsidR="00F578F8" w:rsidRPr="00346995">
              <w:rPr>
                <w:rStyle w:val="Hyperlink"/>
              </w:rPr>
              <w:t>Contents</w:t>
            </w:r>
            <w:r w:rsidR="00F578F8">
              <w:rPr>
                <w:rStyle w:val="Hyperlink"/>
              </w:rPr>
              <w:t xml:space="preserve">                  </w:t>
            </w:r>
            <w:r w:rsidR="00F578F8">
              <w:rPr>
                <w:webHidden/>
              </w:rPr>
              <w:tab/>
            </w:r>
            <w:r w:rsidR="00F578F8">
              <w:rPr>
                <w:webHidden/>
              </w:rPr>
              <w:fldChar w:fldCharType="begin"/>
            </w:r>
            <w:r w:rsidR="00F578F8">
              <w:rPr>
                <w:webHidden/>
              </w:rPr>
              <w:instrText xml:space="preserve"> PAGEREF _Toc310246699 \h </w:instrText>
            </w:r>
            <w:r w:rsidR="00F578F8">
              <w:rPr>
                <w:webHidden/>
              </w:rPr>
            </w:r>
            <w:r w:rsidR="00F578F8">
              <w:rPr>
                <w:webHidden/>
              </w:rPr>
              <w:fldChar w:fldCharType="separate"/>
            </w:r>
            <w:r w:rsidR="00F578F8">
              <w:rPr>
                <w:webHidden/>
              </w:rPr>
              <w:t>iii</w:t>
            </w:r>
            <w:r w:rsidR="00F578F8">
              <w:rPr>
                <w:webHidden/>
              </w:rPr>
              <w:fldChar w:fldCharType="end"/>
            </w:r>
          </w:hyperlink>
        </w:p>
        <w:p w:rsidR="00F578F8" w:rsidRDefault="00F578F8">
          <w:pPr>
            <w:pStyle w:val="TOC1"/>
            <w:rPr>
              <w:rFonts w:asciiTheme="minorHAnsi" w:eastAsiaTheme="minorEastAsia" w:hAnsiTheme="minorHAnsi" w:cstheme="minorBidi"/>
              <w:b w:val="0"/>
              <w:sz w:val="22"/>
              <w:szCs w:val="22"/>
              <w:lang w:val="en-US" w:eastAsia="en-US"/>
            </w:rPr>
          </w:pPr>
          <w:hyperlink w:anchor="_Toc310246700" w:history="1">
            <w:r w:rsidRPr="00346995">
              <w:rPr>
                <w:rStyle w:val="Hyperlink"/>
              </w:rPr>
              <w:t>List of Acronyms</w:t>
            </w:r>
            <w:r>
              <w:rPr>
                <w:webHidden/>
              </w:rPr>
              <w:tab/>
            </w:r>
            <w:r>
              <w:rPr>
                <w:webHidden/>
              </w:rPr>
              <w:fldChar w:fldCharType="begin"/>
            </w:r>
            <w:r>
              <w:rPr>
                <w:webHidden/>
              </w:rPr>
              <w:instrText xml:space="preserve"> PAGEREF _Toc310246700 \h </w:instrText>
            </w:r>
            <w:r>
              <w:rPr>
                <w:webHidden/>
              </w:rPr>
            </w:r>
            <w:r>
              <w:rPr>
                <w:webHidden/>
              </w:rPr>
              <w:fldChar w:fldCharType="separate"/>
            </w:r>
            <w:r>
              <w:rPr>
                <w:webHidden/>
              </w:rPr>
              <w:t>v</w:t>
            </w:r>
            <w:r>
              <w:rPr>
                <w:webHidden/>
              </w:rPr>
              <w:fldChar w:fldCharType="end"/>
            </w:r>
          </w:hyperlink>
        </w:p>
        <w:p w:rsidR="00F578F8" w:rsidRDefault="00F578F8">
          <w:pPr>
            <w:pStyle w:val="TOC2"/>
            <w:rPr>
              <w:rFonts w:asciiTheme="minorHAnsi" w:eastAsiaTheme="minorEastAsia" w:hAnsiTheme="minorHAnsi" w:cstheme="minorBidi"/>
              <w:sz w:val="22"/>
              <w:szCs w:val="22"/>
              <w:lang w:val="en-US" w:eastAsia="en-US"/>
            </w:rPr>
          </w:pPr>
          <w:hyperlink w:anchor="_Toc310246701" w:history="1">
            <w:r w:rsidRPr="00346995">
              <w:rPr>
                <w:rStyle w:val="Hyperlink"/>
              </w:rPr>
              <w:t>Abstract</w:t>
            </w:r>
            <w:r>
              <w:rPr>
                <w:webHidden/>
              </w:rPr>
              <w:tab/>
            </w:r>
            <w:r>
              <w:rPr>
                <w:webHidden/>
              </w:rPr>
              <w:fldChar w:fldCharType="begin"/>
            </w:r>
            <w:r>
              <w:rPr>
                <w:webHidden/>
              </w:rPr>
              <w:instrText xml:space="preserve"> PAGEREF _Toc310246701 \h </w:instrText>
            </w:r>
            <w:r>
              <w:rPr>
                <w:webHidden/>
              </w:rPr>
            </w:r>
            <w:r>
              <w:rPr>
                <w:webHidden/>
              </w:rPr>
              <w:fldChar w:fldCharType="separate"/>
            </w:r>
            <w:r>
              <w:rPr>
                <w:webHidden/>
              </w:rPr>
              <w:t>vi</w:t>
            </w:r>
            <w:r>
              <w:rPr>
                <w:webHidden/>
              </w:rPr>
              <w:fldChar w:fldCharType="end"/>
            </w:r>
          </w:hyperlink>
        </w:p>
        <w:p w:rsidR="00F578F8" w:rsidRDefault="00F578F8">
          <w:pPr>
            <w:pStyle w:val="TOC2"/>
            <w:rPr>
              <w:rFonts w:asciiTheme="minorHAnsi" w:eastAsiaTheme="minorEastAsia" w:hAnsiTheme="minorHAnsi" w:cstheme="minorBidi"/>
              <w:sz w:val="22"/>
              <w:szCs w:val="22"/>
              <w:lang w:val="en-US" w:eastAsia="en-US"/>
            </w:rPr>
          </w:pPr>
          <w:hyperlink w:anchor="_Toc310246702" w:history="1">
            <w:r w:rsidRPr="00346995">
              <w:rPr>
                <w:rStyle w:val="Hyperlink"/>
              </w:rPr>
              <w:t>Relevance to Development Studies</w:t>
            </w:r>
            <w:r>
              <w:rPr>
                <w:webHidden/>
              </w:rPr>
              <w:tab/>
            </w:r>
            <w:r>
              <w:rPr>
                <w:webHidden/>
              </w:rPr>
              <w:fldChar w:fldCharType="begin"/>
            </w:r>
            <w:r>
              <w:rPr>
                <w:webHidden/>
              </w:rPr>
              <w:instrText xml:space="preserve"> PAGEREF _Toc310246702 \h </w:instrText>
            </w:r>
            <w:r>
              <w:rPr>
                <w:webHidden/>
              </w:rPr>
            </w:r>
            <w:r>
              <w:rPr>
                <w:webHidden/>
              </w:rPr>
              <w:fldChar w:fldCharType="separate"/>
            </w:r>
            <w:r>
              <w:rPr>
                <w:webHidden/>
              </w:rPr>
              <w:t>vi</w:t>
            </w:r>
            <w:r>
              <w:rPr>
                <w:webHidden/>
              </w:rPr>
              <w:fldChar w:fldCharType="end"/>
            </w:r>
          </w:hyperlink>
        </w:p>
        <w:p w:rsidR="00F578F8" w:rsidRDefault="00F578F8">
          <w:pPr>
            <w:pStyle w:val="TOC1"/>
            <w:rPr>
              <w:rFonts w:asciiTheme="minorHAnsi" w:eastAsiaTheme="minorEastAsia" w:hAnsiTheme="minorHAnsi" w:cstheme="minorBidi"/>
              <w:b w:val="0"/>
              <w:sz w:val="22"/>
              <w:szCs w:val="22"/>
              <w:lang w:val="en-US" w:eastAsia="en-US"/>
            </w:rPr>
          </w:pPr>
          <w:hyperlink w:anchor="_Toc310246703" w:history="1">
            <w:r w:rsidRPr="00346995">
              <w:rPr>
                <w:rStyle w:val="Hyperlink"/>
              </w:rPr>
              <w:t>Chapter 1 Introduction</w:t>
            </w:r>
            <w:r>
              <w:rPr>
                <w:webHidden/>
              </w:rPr>
              <w:tab/>
            </w:r>
            <w:r>
              <w:rPr>
                <w:webHidden/>
              </w:rPr>
              <w:fldChar w:fldCharType="begin"/>
            </w:r>
            <w:r>
              <w:rPr>
                <w:webHidden/>
              </w:rPr>
              <w:instrText xml:space="preserve"> PAGEREF _Toc310246703 \h </w:instrText>
            </w:r>
            <w:r>
              <w:rPr>
                <w:webHidden/>
              </w:rPr>
            </w:r>
            <w:r>
              <w:rPr>
                <w:webHidden/>
              </w:rPr>
              <w:fldChar w:fldCharType="separate"/>
            </w:r>
            <w:r>
              <w:rPr>
                <w:webHidden/>
              </w:rPr>
              <w:t>1</w:t>
            </w:r>
            <w:r>
              <w:rPr>
                <w:webHidden/>
              </w:rPr>
              <w:fldChar w:fldCharType="end"/>
            </w:r>
          </w:hyperlink>
        </w:p>
        <w:p w:rsidR="00F578F8" w:rsidRDefault="00F578F8">
          <w:pPr>
            <w:pStyle w:val="TOC2"/>
            <w:rPr>
              <w:rFonts w:asciiTheme="minorHAnsi" w:eastAsiaTheme="minorEastAsia" w:hAnsiTheme="minorHAnsi" w:cstheme="minorBidi"/>
              <w:sz w:val="22"/>
              <w:szCs w:val="22"/>
              <w:lang w:val="en-US" w:eastAsia="en-US"/>
            </w:rPr>
          </w:pPr>
          <w:hyperlink w:anchor="_Toc310246704" w:history="1">
            <w:r w:rsidRPr="00346995">
              <w:rPr>
                <w:rStyle w:val="Hyperlink"/>
              </w:rPr>
              <w:t>1.1</w:t>
            </w:r>
            <w:r>
              <w:rPr>
                <w:rFonts w:asciiTheme="minorHAnsi" w:eastAsiaTheme="minorEastAsia" w:hAnsiTheme="minorHAnsi" w:cstheme="minorBidi"/>
                <w:sz w:val="22"/>
                <w:szCs w:val="22"/>
                <w:lang w:val="en-US" w:eastAsia="en-US"/>
              </w:rPr>
              <w:tab/>
            </w:r>
            <w:r w:rsidRPr="00346995">
              <w:rPr>
                <w:rStyle w:val="Hyperlink"/>
              </w:rPr>
              <w:t>Background</w:t>
            </w:r>
            <w:r>
              <w:rPr>
                <w:webHidden/>
              </w:rPr>
              <w:tab/>
            </w:r>
            <w:r>
              <w:rPr>
                <w:webHidden/>
              </w:rPr>
              <w:fldChar w:fldCharType="begin"/>
            </w:r>
            <w:r>
              <w:rPr>
                <w:webHidden/>
              </w:rPr>
              <w:instrText xml:space="preserve"> PAGEREF _Toc310246704 \h </w:instrText>
            </w:r>
            <w:r>
              <w:rPr>
                <w:webHidden/>
              </w:rPr>
            </w:r>
            <w:r>
              <w:rPr>
                <w:webHidden/>
              </w:rPr>
              <w:fldChar w:fldCharType="separate"/>
            </w:r>
            <w:r>
              <w:rPr>
                <w:webHidden/>
              </w:rPr>
              <w:t>1</w:t>
            </w:r>
            <w:r>
              <w:rPr>
                <w:webHidden/>
              </w:rPr>
              <w:fldChar w:fldCharType="end"/>
            </w:r>
          </w:hyperlink>
        </w:p>
        <w:p w:rsidR="00F578F8" w:rsidRDefault="00F578F8">
          <w:pPr>
            <w:pStyle w:val="TOC2"/>
            <w:rPr>
              <w:rFonts w:asciiTheme="minorHAnsi" w:eastAsiaTheme="minorEastAsia" w:hAnsiTheme="minorHAnsi" w:cstheme="minorBidi"/>
              <w:sz w:val="22"/>
              <w:szCs w:val="22"/>
              <w:lang w:val="en-US" w:eastAsia="en-US"/>
            </w:rPr>
          </w:pPr>
          <w:hyperlink w:anchor="_Toc310246705" w:history="1">
            <w:r w:rsidRPr="00346995">
              <w:rPr>
                <w:rStyle w:val="Hyperlink"/>
                <w:b/>
              </w:rPr>
              <w:t>1.2.</w:t>
            </w:r>
            <w:r>
              <w:rPr>
                <w:rFonts w:asciiTheme="minorHAnsi" w:eastAsiaTheme="minorEastAsia" w:hAnsiTheme="minorHAnsi" w:cstheme="minorBidi"/>
                <w:sz w:val="22"/>
                <w:szCs w:val="22"/>
                <w:lang w:val="en-US" w:eastAsia="en-US"/>
              </w:rPr>
              <w:tab/>
            </w:r>
            <w:r w:rsidRPr="00346995">
              <w:rPr>
                <w:rStyle w:val="Hyperlink"/>
                <w:b/>
              </w:rPr>
              <w:t>Problem statement</w:t>
            </w:r>
            <w:r>
              <w:rPr>
                <w:webHidden/>
              </w:rPr>
              <w:tab/>
            </w:r>
            <w:r>
              <w:rPr>
                <w:webHidden/>
              </w:rPr>
              <w:fldChar w:fldCharType="begin"/>
            </w:r>
            <w:r>
              <w:rPr>
                <w:webHidden/>
              </w:rPr>
              <w:instrText xml:space="preserve"> PAGEREF _Toc310246705 \h </w:instrText>
            </w:r>
            <w:r>
              <w:rPr>
                <w:webHidden/>
              </w:rPr>
            </w:r>
            <w:r>
              <w:rPr>
                <w:webHidden/>
              </w:rPr>
              <w:fldChar w:fldCharType="separate"/>
            </w:r>
            <w:r>
              <w:rPr>
                <w:webHidden/>
              </w:rPr>
              <w:t>4</w:t>
            </w:r>
            <w:r>
              <w:rPr>
                <w:webHidden/>
              </w:rPr>
              <w:fldChar w:fldCharType="end"/>
            </w:r>
          </w:hyperlink>
        </w:p>
        <w:p w:rsidR="00F578F8" w:rsidRDefault="00F578F8">
          <w:pPr>
            <w:pStyle w:val="TOC2"/>
            <w:rPr>
              <w:rFonts w:asciiTheme="minorHAnsi" w:eastAsiaTheme="minorEastAsia" w:hAnsiTheme="minorHAnsi" w:cstheme="minorBidi"/>
              <w:sz w:val="22"/>
              <w:szCs w:val="22"/>
              <w:lang w:val="en-US" w:eastAsia="en-US"/>
            </w:rPr>
          </w:pPr>
          <w:hyperlink w:anchor="_Toc310246706" w:history="1">
            <w:r w:rsidRPr="00346995">
              <w:rPr>
                <w:rStyle w:val="Hyperlink"/>
              </w:rPr>
              <w:t>1.3.</w:t>
            </w:r>
            <w:r>
              <w:rPr>
                <w:rFonts w:asciiTheme="minorHAnsi" w:eastAsiaTheme="minorEastAsia" w:hAnsiTheme="minorHAnsi" w:cstheme="minorBidi"/>
                <w:sz w:val="22"/>
                <w:szCs w:val="22"/>
                <w:lang w:val="en-US" w:eastAsia="en-US"/>
              </w:rPr>
              <w:tab/>
            </w:r>
            <w:r w:rsidRPr="00346995">
              <w:rPr>
                <w:rStyle w:val="Hyperlink"/>
              </w:rPr>
              <w:t>Research Objective</w:t>
            </w:r>
            <w:r>
              <w:rPr>
                <w:webHidden/>
              </w:rPr>
              <w:tab/>
            </w:r>
            <w:r>
              <w:rPr>
                <w:webHidden/>
              </w:rPr>
              <w:fldChar w:fldCharType="begin"/>
            </w:r>
            <w:r>
              <w:rPr>
                <w:webHidden/>
              </w:rPr>
              <w:instrText xml:space="preserve"> PAGEREF _Toc310246706 \h </w:instrText>
            </w:r>
            <w:r>
              <w:rPr>
                <w:webHidden/>
              </w:rPr>
            </w:r>
            <w:r>
              <w:rPr>
                <w:webHidden/>
              </w:rPr>
              <w:fldChar w:fldCharType="separate"/>
            </w:r>
            <w:r>
              <w:rPr>
                <w:webHidden/>
              </w:rPr>
              <w:t>6</w:t>
            </w:r>
            <w:r>
              <w:rPr>
                <w:webHidden/>
              </w:rPr>
              <w:fldChar w:fldCharType="end"/>
            </w:r>
          </w:hyperlink>
        </w:p>
        <w:p w:rsidR="00F578F8" w:rsidRDefault="00F578F8">
          <w:pPr>
            <w:pStyle w:val="TOC2"/>
            <w:rPr>
              <w:rFonts w:asciiTheme="minorHAnsi" w:eastAsiaTheme="minorEastAsia" w:hAnsiTheme="minorHAnsi" w:cstheme="minorBidi"/>
              <w:sz w:val="22"/>
              <w:szCs w:val="22"/>
              <w:lang w:val="en-US" w:eastAsia="en-US"/>
            </w:rPr>
          </w:pPr>
          <w:hyperlink w:anchor="_Toc310246707" w:history="1">
            <w:r w:rsidRPr="00346995">
              <w:rPr>
                <w:rStyle w:val="Hyperlink"/>
              </w:rPr>
              <w:t>1.4.</w:t>
            </w:r>
            <w:r>
              <w:rPr>
                <w:rFonts w:asciiTheme="minorHAnsi" w:eastAsiaTheme="minorEastAsia" w:hAnsiTheme="minorHAnsi" w:cstheme="minorBidi"/>
                <w:sz w:val="22"/>
                <w:szCs w:val="22"/>
                <w:lang w:val="en-US" w:eastAsia="en-US"/>
              </w:rPr>
              <w:tab/>
            </w:r>
            <w:r w:rsidRPr="00346995">
              <w:rPr>
                <w:rStyle w:val="Hyperlink"/>
              </w:rPr>
              <w:t>Research Questions</w:t>
            </w:r>
            <w:r>
              <w:rPr>
                <w:webHidden/>
              </w:rPr>
              <w:tab/>
            </w:r>
            <w:r>
              <w:rPr>
                <w:webHidden/>
              </w:rPr>
              <w:fldChar w:fldCharType="begin"/>
            </w:r>
            <w:r>
              <w:rPr>
                <w:webHidden/>
              </w:rPr>
              <w:instrText xml:space="preserve"> PAGEREF _Toc310246707 \h </w:instrText>
            </w:r>
            <w:r>
              <w:rPr>
                <w:webHidden/>
              </w:rPr>
            </w:r>
            <w:r>
              <w:rPr>
                <w:webHidden/>
              </w:rPr>
              <w:fldChar w:fldCharType="separate"/>
            </w:r>
            <w:r>
              <w:rPr>
                <w:webHidden/>
              </w:rPr>
              <w:t>7</w:t>
            </w:r>
            <w:r>
              <w:rPr>
                <w:webHidden/>
              </w:rPr>
              <w:fldChar w:fldCharType="end"/>
            </w:r>
          </w:hyperlink>
        </w:p>
        <w:p w:rsidR="00F578F8" w:rsidRDefault="00F578F8">
          <w:pPr>
            <w:pStyle w:val="TOC2"/>
            <w:rPr>
              <w:rFonts w:asciiTheme="minorHAnsi" w:eastAsiaTheme="minorEastAsia" w:hAnsiTheme="minorHAnsi" w:cstheme="minorBidi"/>
              <w:sz w:val="22"/>
              <w:szCs w:val="22"/>
              <w:lang w:val="en-US" w:eastAsia="en-US"/>
            </w:rPr>
          </w:pPr>
          <w:hyperlink w:anchor="_Toc310246708" w:history="1">
            <w:r w:rsidRPr="00346995">
              <w:rPr>
                <w:rStyle w:val="Hyperlink"/>
              </w:rPr>
              <w:t>1.5.</w:t>
            </w:r>
            <w:r>
              <w:rPr>
                <w:rFonts w:asciiTheme="minorHAnsi" w:eastAsiaTheme="minorEastAsia" w:hAnsiTheme="minorHAnsi" w:cstheme="minorBidi"/>
                <w:sz w:val="22"/>
                <w:szCs w:val="22"/>
                <w:lang w:val="en-US" w:eastAsia="en-US"/>
              </w:rPr>
              <w:tab/>
            </w:r>
            <w:r w:rsidRPr="00346995">
              <w:rPr>
                <w:rStyle w:val="Hyperlink"/>
              </w:rPr>
              <w:t>Methods of Generating the Data</w:t>
            </w:r>
            <w:r>
              <w:rPr>
                <w:webHidden/>
              </w:rPr>
              <w:tab/>
            </w:r>
            <w:r>
              <w:rPr>
                <w:webHidden/>
              </w:rPr>
              <w:fldChar w:fldCharType="begin"/>
            </w:r>
            <w:r>
              <w:rPr>
                <w:webHidden/>
              </w:rPr>
              <w:instrText xml:space="preserve"> PAGEREF _Toc310246708 \h </w:instrText>
            </w:r>
            <w:r>
              <w:rPr>
                <w:webHidden/>
              </w:rPr>
            </w:r>
            <w:r>
              <w:rPr>
                <w:webHidden/>
              </w:rPr>
              <w:fldChar w:fldCharType="separate"/>
            </w:r>
            <w:r>
              <w:rPr>
                <w:webHidden/>
              </w:rPr>
              <w:t>7</w:t>
            </w:r>
            <w:r>
              <w:rPr>
                <w:webHidden/>
              </w:rPr>
              <w:fldChar w:fldCharType="end"/>
            </w:r>
          </w:hyperlink>
        </w:p>
        <w:p w:rsidR="00F578F8" w:rsidRDefault="00F578F8">
          <w:pPr>
            <w:pStyle w:val="TOC3"/>
            <w:tabs>
              <w:tab w:val="left" w:pos="1304"/>
            </w:tabs>
            <w:rPr>
              <w:rFonts w:asciiTheme="minorHAnsi" w:eastAsiaTheme="minorEastAsia" w:hAnsiTheme="minorHAnsi" w:cstheme="minorBidi"/>
              <w:noProof/>
              <w:sz w:val="22"/>
              <w:szCs w:val="22"/>
              <w:lang w:val="en-US" w:eastAsia="en-US"/>
            </w:rPr>
          </w:pPr>
          <w:hyperlink w:anchor="_Toc310246709" w:history="1">
            <w:r w:rsidRPr="00346995">
              <w:rPr>
                <w:rStyle w:val="Hyperlink"/>
                <w:noProof/>
              </w:rPr>
              <w:t>1.5.1.</w:t>
            </w:r>
            <w:r>
              <w:rPr>
                <w:rFonts w:asciiTheme="minorHAnsi" w:eastAsiaTheme="minorEastAsia" w:hAnsiTheme="minorHAnsi" w:cstheme="minorBidi"/>
                <w:noProof/>
                <w:sz w:val="22"/>
                <w:szCs w:val="22"/>
                <w:lang w:val="en-US" w:eastAsia="en-US"/>
              </w:rPr>
              <w:tab/>
            </w:r>
            <w:r w:rsidRPr="00346995">
              <w:rPr>
                <w:rStyle w:val="Hyperlink"/>
                <w:noProof/>
              </w:rPr>
              <w:t>Samples and Scope of the Research</w:t>
            </w:r>
            <w:r>
              <w:rPr>
                <w:noProof/>
                <w:webHidden/>
              </w:rPr>
              <w:tab/>
            </w:r>
            <w:r>
              <w:rPr>
                <w:noProof/>
                <w:webHidden/>
              </w:rPr>
              <w:fldChar w:fldCharType="begin"/>
            </w:r>
            <w:r>
              <w:rPr>
                <w:noProof/>
                <w:webHidden/>
              </w:rPr>
              <w:instrText xml:space="preserve"> PAGEREF _Toc310246709 \h </w:instrText>
            </w:r>
            <w:r>
              <w:rPr>
                <w:noProof/>
                <w:webHidden/>
              </w:rPr>
            </w:r>
            <w:r>
              <w:rPr>
                <w:noProof/>
                <w:webHidden/>
              </w:rPr>
              <w:fldChar w:fldCharType="separate"/>
            </w:r>
            <w:r>
              <w:rPr>
                <w:noProof/>
                <w:webHidden/>
              </w:rPr>
              <w:t>7</w:t>
            </w:r>
            <w:r>
              <w:rPr>
                <w:noProof/>
                <w:webHidden/>
              </w:rPr>
              <w:fldChar w:fldCharType="end"/>
            </w:r>
          </w:hyperlink>
        </w:p>
        <w:p w:rsidR="00F578F8" w:rsidRDefault="00F578F8">
          <w:pPr>
            <w:pStyle w:val="TOC3"/>
            <w:tabs>
              <w:tab w:val="left" w:pos="1304"/>
            </w:tabs>
            <w:rPr>
              <w:rFonts w:asciiTheme="minorHAnsi" w:eastAsiaTheme="minorEastAsia" w:hAnsiTheme="minorHAnsi" w:cstheme="minorBidi"/>
              <w:noProof/>
              <w:sz w:val="22"/>
              <w:szCs w:val="22"/>
              <w:lang w:val="en-US" w:eastAsia="en-US"/>
            </w:rPr>
          </w:pPr>
          <w:hyperlink w:anchor="_Toc310246710" w:history="1">
            <w:r w:rsidRPr="00346995">
              <w:rPr>
                <w:rStyle w:val="Hyperlink"/>
                <w:noProof/>
              </w:rPr>
              <w:t>1.5.2.</w:t>
            </w:r>
            <w:r>
              <w:rPr>
                <w:rFonts w:asciiTheme="minorHAnsi" w:eastAsiaTheme="minorEastAsia" w:hAnsiTheme="minorHAnsi" w:cstheme="minorBidi"/>
                <w:noProof/>
                <w:sz w:val="22"/>
                <w:szCs w:val="22"/>
                <w:lang w:val="en-US" w:eastAsia="en-US"/>
              </w:rPr>
              <w:tab/>
            </w:r>
            <w:r w:rsidRPr="00346995">
              <w:rPr>
                <w:rStyle w:val="Hyperlink"/>
                <w:noProof/>
              </w:rPr>
              <w:t>Sources of Data</w:t>
            </w:r>
            <w:r>
              <w:rPr>
                <w:noProof/>
                <w:webHidden/>
              </w:rPr>
              <w:tab/>
            </w:r>
            <w:r>
              <w:rPr>
                <w:noProof/>
                <w:webHidden/>
              </w:rPr>
              <w:fldChar w:fldCharType="begin"/>
            </w:r>
            <w:r>
              <w:rPr>
                <w:noProof/>
                <w:webHidden/>
              </w:rPr>
              <w:instrText xml:space="preserve"> PAGEREF _Toc310246710 \h </w:instrText>
            </w:r>
            <w:r>
              <w:rPr>
                <w:noProof/>
                <w:webHidden/>
              </w:rPr>
            </w:r>
            <w:r>
              <w:rPr>
                <w:noProof/>
                <w:webHidden/>
              </w:rPr>
              <w:fldChar w:fldCharType="separate"/>
            </w:r>
            <w:r>
              <w:rPr>
                <w:noProof/>
                <w:webHidden/>
              </w:rPr>
              <w:t>8</w:t>
            </w:r>
            <w:r>
              <w:rPr>
                <w:noProof/>
                <w:webHidden/>
              </w:rPr>
              <w:fldChar w:fldCharType="end"/>
            </w:r>
          </w:hyperlink>
        </w:p>
        <w:p w:rsidR="00F578F8" w:rsidRDefault="00F578F8">
          <w:pPr>
            <w:pStyle w:val="TOC3"/>
            <w:tabs>
              <w:tab w:val="left" w:pos="1304"/>
            </w:tabs>
            <w:rPr>
              <w:rFonts w:asciiTheme="minorHAnsi" w:eastAsiaTheme="minorEastAsia" w:hAnsiTheme="minorHAnsi" w:cstheme="minorBidi"/>
              <w:noProof/>
              <w:sz w:val="22"/>
              <w:szCs w:val="22"/>
              <w:lang w:val="en-US" w:eastAsia="en-US"/>
            </w:rPr>
          </w:pPr>
          <w:hyperlink w:anchor="_Toc310246711" w:history="1">
            <w:r w:rsidRPr="00346995">
              <w:rPr>
                <w:rStyle w:val="Hyperlink"/>
                <w:noProof/>
              </w:rPr>
              <w:t>1.5.3.</w:t>
            </w:r>
            <w:r>
              <w:rPr>
                <w:rFonts w:asciiTheme="minorHAnsi" w:eastAsiaTheme="minorEastAsia" w:hAnsiTheme="minorHAnsi" w:cstheme="minorBidi"/>
                <w:noProof/>
                <w:sz w:val="22"/>
                <w:szCs w:val="22"/>
                <w:lang w:val="en-US" w:eastAsia="en-US"/>
              </w:rPr>
              <w:tab/>
            </w:r>
            <w:r w:rsidRPr="00346995">
              <w:rPr>
                <w:rStyle w:val="Hyperlink"/>
                <w:noProof/>
              </w:rPr>
              <w:t>Ethical issues and Partiality</w:t>
            </w:r>
            <w:r>
              <w:rPr>
                <w:noProof/>
                <w:webHidden/>
              </w:rPr>
              <w:tab/>
            </w:r>
            <w:r>
              <w:rPr>
                <w:noProof/>
                <w:webHidden/>
              </w:rPr>
              <w:fldChar w:fldCharType="begin"/>
            </w:r>
            <w:r>
              <w:rPr>
                <w:noProof/>
                <w:webHidden/>
              </w:rPr>
              <w:instrText xml:space="preserve"> PAGEREF _Toc310246711 \h </w:instrText>
            </w:r>
            <w:r>
              <w:rPr>
                <w:noProof/>
                <w:webHidden/>
              </w:rPr>
            </w:r>
            <w:r>
              <w:rPr>
                <w:noProof/>
                <w:webHidden/>
              </w:rPr>
              <w:fldChar w:fldCharType="separate"/>
            </w:r>
            <w:r>
              <w:rPr>
                <w:noProof/>
                <w:webHidden/>
              </w:rPr>
              <w:t>10</w:t>
            </w:r>
            <w:r>
              <w:rPr>
                <w:noProof/>
                <w:webHidden/>
              </w:rPr>
              <w:fldChar w:fldCharType="end"/>
            </w:r>
          </w:hyperlink>
        </w:p>
        <w:p w:rsidR="00F578F8" w:rsidRDefault="00F578F8">
          <w:pPr>
            <w:pStyle w:val="TOC3"/>
            <w:tabs>
              <w:tab w:val="left" w:pos="1304"/>
            </w:tabs>
            <w:rPr>
              <w:rFonts w:asciiTheme="minorHAnsi" w:eastAsiaTheme="minorEastAsia" w:hAnsiTheme="minorHAnsi" w:cstheme="minorBidi"/>
              <w:noProof/>
              <w:sz w:val="22"/>
              <w:szCs w:val="22"/>
              <w:lang w:val="en-US" w:eastAsia="en-US"/>
            </w:rPr>
          </w:pPr>
          <w:hyperlink w:anchor="_Toc310246712" w:history="1">
            <w:r w:rsidRPr="00346995">
              <w:rPr>
                <w:rStyle w:val="Hyperlink"/>
                <w:noProof/>
              </w:rPr>
              <w:t>1.5.4.</w:t>
            </w:r>
            <w:r>
              <w:rPr>
                <w:rFonts w:asciiTheme="minorHAnsi" w:eastAsiaTheme="minorEastAsia" w:hAnsiTheme="minorHAnsi" w:cstheme="minorBidi"/>
                <w:noProof/>
                <w:sz w:val="22"/>
                <w:szCs w:val="22"/>
                <w:lang w:val="en-US" w:eastAsia="en-US"/>
              </w:rPr>
              <w:tab/>
            </w:r>
            <w:r w:rsidRPr="00346995">
              <w:rPr>
                <w:rStyle w:val="Hyperlink"/>
                <w:noProof/>
              </w:rPr>
              <w:t>The challenges of the data collection processes</w:t>
            </w:r>
            <w:r>
              <w:rPr>
                <w:noProof/>
                <w:webHidden/>
              </w:rPr>
              <w:tab/>
            </w:r>
            <w:r>
              <w:rPr>
                <w:noProof/>
                <w:webHidden/>
              </w:rPr>
              <w:fldChar w:fldCharType="begin"/>
            </w:r>
            <w:r>
              <w:rPr>
                <w:noProof/>
                <w:webHidden/>
              </w:rPr>
              <w:instrText xml:space="preserve"> PAGEREF _Toc310246712 \h </w:instrText>
            </w:r>
            <w:r>
              <w:rPr>
                <w:noProof/>
                <w:webHidden/>
              </w:rPr>
            </w:r>
            <w:r>
              <w:rPr>
                <w:noProof/>
                <w:webHidden/>
              </w:rPr>
              <w:fldChar w:fldCharType="separate"/>
            </w:r>
            <w:r>
              <w:rPr>
                <w:noProof/>
                <w:webHidden/>
              </w:rPr>
              <w:t>11</w:t>
            </w:r>
            <w:r>
              <w:rPr>
                <w:noProof/>
                <w:webHidden/>
              </w:rPr>
              <w:fldChar w:fldCharType="end"/>
            </w:r>
          </w:hyperlink>
        </w:p>
        <w:p w:rsidR="00F578F8" w:rsidRDefault="00F578F8">
          <w:pPr>
            <w:pStyle w:val="TOC3"/>
            <w:tabs>
              <w:tab w:val="left" w:pos="1304"/>
            </w:tabs>
            <w:rPr>
              <w:rFonts w:asciiTheme="minorHAnsi" w:eastAsiaTheme="minorEastAsia" w:hAnsiTheme="minorHAnsi" w:cstheme="minorBidi"/>
              <w:noProof/>
              <w:sz w:val="22"/>
              <w:szCs w:val="22"/>
              <w:lang w:val="en-US" w:eastAsia="en-US"/>
            </w:rPr>
          </w:pPr>
          <w:hyperlink w:anchor="_Toc310246713" w:history="1">
            <w:r w:rsidRPr="00346995">
              <w:rPr>
                <w:rStyle w:val="Hyperlink"/>
                <w:noProof/>
              </w:rPr>
              <w:t>1.5.5.</w:t>
            </w:r>
            <w:r>
              <w:rPr>
                <w:rFonts w:asciiTheme="minorHAnsi" w:eastAsiaTheme="minorEastAsia" w:hAnsiTheme="minorHAnsi" w:cstheme="minorBidi"/>
                <w:noProof/>
                <w:sz w:val="22"/>
                <w:szCs w:val="22"/>
                <w:lang w:val="en-US" w:eastAsia="en-US"/>
              </w:rPr>
              <w:tab/>
            </w:r>
            <w:r w:rsidRPr="00346995">
              <w:rPr>
                <w:rStyle w:val="Hyperlink"/>
                <w:noProof/>
              </w:rPr>
              <w:t>Limitations</w:t>
            </w:r>
            <w:r>
              <w:rPr>
                <w:noProof/>
                <w:webHidden/>
              </w:rPr>
              <w:tab/>
            </w:r>
            <w:r>
              <w:rPr>
                <w:noProof/>
                <w:webHidden/>
              </w:rPr>
              <w:fldChar w:fldCharType="begin"/>
            </w:r>
            <w:r>
              <w:rPr>
                <w:noProof/>
                <w:webHidden/>
              </w:rPr>
              <w:instrText xml:space="preserve"> PAGEREF _Toc310246713 \h </w:instrText>
            </w:r>
            <w:r>
              <w:rPr>
                <w:noProof/>
                <w:webHidden/>
              </w:rPr>
            </w:r>
            <w:r>
              <w:rPr>
                <w:noProof/>
                <w:webHidden/>
              </w:rPr>
              <w:fldChar w:fldCharType="separate"/>
            </w:r>
            <w:r>
              <w:rPr>
                <w:noProof/>
                <w:webHidden/>
              </w:rPr>
              <w:t>12</w:t>
            </w:r>
            <w:r>
              <w:rPr>
                <w:noProof/>
                <w:webHidden/>
              </w:rPr>
              <w:fldChar w:fldCharType="end"/>
            </w:r>
          </w:hyperlink>
        </w:p>
        <w:p w:rsidR="00F578F8" w:rsidRDefault="00F578F8">
          <w:pPr>
            <w:pStyle w:val="TOC2"/>
            <w:rPr>
              <w:rFonts w:asciiTheme="minorHAnsi" w:eastAsiaTheme="minorEastAsia" w:hAnsiTheme="minorHAnsi" w:cstheme="minorBidi"/>
              <w:sz w:val="22"/>
              <w:szCs w:val="22"/>
              <w:lang w:val="en-US" w:eastAsia="en-US"/>
            </w:rPr>
          </w:pPr>
          <w:hyperlink w:anchor="_Toc310246714" w:history="1">
            <w:r w:rsidRPr="00346995">
              <w:rPr>
                <w:rStyle w:val="Hyperlink"/>
              </w:rPr>
              <w:t>1.6.</w:t>
            </w:r>
            <w:r>
              <w:rPr>
                <w:rFonts w:asciiTheme="minorHAnsi" w:eastAsiaTheme="minorEastAsia" w:hAnsiTheme="minorHAnsi" w:cstheme="minorBidi"/>
                <w:sz w:val="22"/>
                <w:szCs w:val="22"/>
                <w:lang w:val="en-US" w:eastAsia="en-US"/>
              </w:rPr>
              <w:tab/>
            </w:r>
            <w:r w:rsidRPr="00346995">
              <w:rPr>
                <w:rStyle w:val="Hyperlink"/>
              </w:rPr>
              <w:t>Organization of the paper</w:t>
            </w:r>
            <w:r>
              <w:rPr>
                <w:webHidden/>
              </w:rPr>
              <w:tab/>
            </w:r>
            <w:r>
              <w:rPr>
                <w:webHidden/>
              </w:rPr>
              <w:fldChar w:fldCharType="begin"/>
            </w:r>
            <w:r>
              <w:rPr>
                <w:webHidden/>
              </w:rPr>
              <w:instrText xml:space="preserve"> PAGEREF _Toc310246714 \h </w:instrText>
            </w:r>
            <w:r>
              <w:rPr>
                <w:webHidden/>
              </w:rPr>
            </w:r>
            <w:r>
              <w:rPr>
                <w:webHidden/>
              </w:rPr>
              <w:fldChar w:fldCharType="separate"/>
            </w:r>
            <w:r>
              <w:rPr>
                <w:webHidden/>
              </w:rPr>
              <w:t>13</w:t>
            </w:r>
            <w:r>
              <w:rPr>
                <w:webHidden/>
              </w:rPr>
              <w:fldChar w:fldCharType="end"/>
            </w:r>
          </w:hyperlink>
        </w:p>
        <w:p w:rsidR="00F578F8" w:rsidRDefault="00F578F8">
          <w:pPr>
            <w:pStyle w:val="TOC1"/>
            <w:rPr>
              <w:rFonts w:asciiTheme="minorHAnsi" w:eastAsiaTheme="minorEastAsia" w:hAnsiTheme="minorHAnsi" w:cstheme="minorBidi"/>
              <w:b w:val="0"/>
              <w:sz w:val="22"/>
              <w:szCs w:val="22"/>
              <w:lang w:val="en-US" w:eastAsia="en-US"/>
            </w:rPr>
          </w:pPr>
          <w:hyperlink w:anchor="_Toc310246715" w:history="1">
            <w:r w:rsidRPr="00346995">
              <w:rPr>
                <w:rStyle w:val="Hyperlink"/>
              </w:rPr>
              <w:t>Chapter 2</w:t>
            </w:r>
            <w:r>
              <w:rPr>
                <w:rStyle w:val="Hyperlink"/>
              </w:rPr>
              <w:t xml:space="preserve"> </w:t>
            </w:r>
            <w:r w:rsidRPr="00346995">
              <w:rPr>
                <w:rStyle w:val="Hyperlink"/>
              </w:rPr>
              <w:t>Conceptual Frame Work</w:t>
            </w:r>
            <w:r>
              <w:rPr>
                <w:webHidden/>
              </w:rPr>
              <w:tab/>
            </w:r>
            <w:r>
              <w:rPr>
                <w:webHidden/>
              </w:rPr>
              <w:fldChar w:fldCharType="begin"/>
            </w:r>
            <w:r>
              <w:rPr>
                <w:webHidden/>
              </w:rPr>
              <w:instrText xml:space="preserve"> PAGEREF _Toc310246715 \h </w:instrText>
            </w:r>
            <w:r>
              <w:rPr>
                <w:webHidden/>
              </w:rPr>
            </w:r>
            <w:r>
              <w:rPr>
                <w:webHidden/>
              </w:rPr>
              <w:fldChar w:fldCharType="separate"/>
            </w:r>
            <w:r>
              <w:rPr>
                <w:webHidden/>
              </w:rPr>
              <w:t>14</w:t>
            </w:r>
            <w:r>
              <w:rPr>
                <w:webHidden/>
              </w:rPr>
              <w:fldChar w:fldCharType="end"/>
            </w:r>
          </w:hyperlink>
        </w:p>
        <w:p w:rsidR="00F578F8" w:rsidRDefault="00F578F8">
          <w:pPr>
            <w:pStyle w:val="TOC2"/>
            <w:rPr>
              <w:rFonts w:asciiTheme="minorHAnsi" w:eastAsiaTheme="minorEastAsia" w:hAnsiTheme="minorHAnsi" w:cstheme="minorBidi"/>
              <w:sz w:val="22"/>
              <w:szCs w:val="22"/>
              <w:lang w:val="en-US" w:eastAsia="en-US"/>
            </w:rPr>
          </w:pPr>
          <w:hyperlink w:anchor="_Toc310246716" w:history="1">
            <w:r w:rsidRPr="00346995">
              <w:rPr>
                <w:rStyle w:val="Hyperlink"/>
              </w:rPr>
              <w:t>2.1.</w:t>
            </w:r>
            <w:r>
              <w:rPr>
                <w:rFonts w:asciiTheme="minorHAnsi" w:eastAsiaTheme="minorEastAsia" w:hAnsiTheme="minorHAnsi" w:cstheme="minorBidi"/>
                <w:sz w:val="22"/>
                <w:szCs w:val="22"/>
                <w:lang w:val="en-US" w:eastAsia="en-US"/>
              </w:rPr>
              <w:tab/>
            </w:r>
            <w:r w:rsidRPr="00346995">
              <w:rPr>
                <w:rStyle w:val="Hyperlink"/>
              </w:rPr>
              <w:t>Gender</w:t>
            </w:r>
            <w:r>
              <w:rPr>
                <w:webHidden/>
              </w:rPr>
              <w:tab/>
            </w:r>
            <w:r>
              <w:rPr>
                <w:webHidden/>
              </w:rPr>
              <w:fldChar w:fldCharType="begin"/>
            </w:r>
            <w:r>
              <w:rPr>
                <w:webHidden/>
              </w:rPr>
              <w:instrText xml:space="preserve"> PAGEREF _Toc310246716 \h </w:instrText>
            </w:r>
            <w:r>
              <w:rPr>
                <w:webHidden/>
              </w:rPr>
            </w:r>
            <w:r>
              <w:rPr>
                <w:webHidden/>
              </w:rPr>
              <w:fldChar w:fldCharType="separate"/>
            </w:r>
            <w:r>
              <w:rPr>
                <w:webHidden/>
              </w:rPr>
              <w:t>14</w:t>
            </w:r>
            <w:r>
              <w:rPr>
                <w:webHidden/>
              </w:rPr>
              <w:fldChar w:fldCharType="end"/>
            </w:r>
          </w:hyperlink>
        </w:p>
        <w:p w:rsidR="00F578F8" w:rsidRDefault="00F578F8">
          <w:pPr>
            <w:pStyle w:val="TOC2"/>
            <w:rPr>
              <w:rFonts w:asciiTheme="minorHAnsi" w:eastAsiaTheme="minorEastAsia" w:hAnsiTheme="minorHAnsi" w:cstheme="minorBidi"/>
              <w:sz w:val="22"/>
              <w:szCs w:val="22"/>
              <w:lang w:val="en-US" w:eastAsia="en-US"/>
            </w:rPr>
          </w:pPr>
          <w:hyperlink w:anchor="_Toc310246717" w:history="1">
            <w:r w:rsidRPr="00346995">
              <w:rPr>
                <w:rStyle w:val="Hyperlink"/>
              </w:rPr>
              <w:t>2.2</w:t>
            </w:r>
            <w:r>
              <w:rPr>
                <w:rFonts w:asciiTheme="minorHAnsi" w:eastAsiaTheme="minorEastAsia" w:hAnsiTheme="minorHAnsi" w:cstheme="minorBidi"/>
                <w:sz w:val="22"/>
                <w:szCs w:val="22"/>
                <w:lang w:val="en-US" w:eastAsia="en-US"/>
              </w:rPr>
              <w:tab/>
            </w:r>
            <w:r w:rsidRPr="00346995">
              <w:rPr>
                <w:rStyle w:val="Hyperlink"/>
              </w:rPr>
              <w:t>Family</w:t>
            </w:r>
            <w:r>
              <w:rPr>
                <w:webHidden/>
              </w:rPr>
              <w:tab/>
            </w:r>
            <w:r>
              <w:rPr>
                <w:webHidden/>
              </w:rPr>
              <w:fldChar w:fldCharType="begin"/>
            </w:r>
            <w:r>
              <w:rPr>
                <w:webHidden/>
              </w:rPr>
              <w:instrText xml:space="preserve"> PAGEREF _Toc310246717 \h </w:instrText>
            </w:r>
            <w:r>
              <w:rPr>
                <w:webHidden/>
              </w:rPr>
            </w:r>
            <w:r>
              <w:rPr>
                <w:webHidden/>
              </w:rPr>
              <w:fldChar w:fldCharType="separate"/>
            </w:r>
            <w:r>
              <w:rPr>
                <w:webHidden/>
              </w:rPr>
              <w:t>16</w:t>
            </w:r>
            <w:r>
              <w:rPr>
                <w:webHidden/>
              </w:rPr>
              <w:fldChar w:fldCharType="end"/>
            </w:r>
          </w:hyperlink>
        </w:p>
        <w:p w:rsidR="00F578F8" w:rsidRDefault="00F578F8">
          <w:pPr>
            <w:pStyle w:val="TOC2"/>
            <w:rPr>
              <w:rFonts w:asciiTheme="minorHAnsi" w:eastAsiaTheme="minorEastAsia" w:hAnsiTheme="minorHAnsi" w:cstheme="minorBidi"/>
              <w:sz w:val="22"/>
              <w:szCs w:val="22"/>
              <w:lang w:val="en-US" w:eastAsia="en-US"/>
            </w:rPr>
          </w:pPr>
          <w:hyperlink w:anchor="_Toc310246718" w:history="1">
            <w:r w:rsidRPr="00346995">
              <w:rPr>
                <w:rStyle w:val="Hyperlink"/>
              </w:rPr>
              <w:t>2.3</w:t>
            </w:r>
            <w:r>
              <w:rPr>
                <w:rFonts w:asciiTheme="minorHAnsi" w:eastAsiaTheme="minorEastAsia" w:hAnsiTheme="minorHAnsi" w:cstheme="minorBidi"/>
                <w:sz w:val="22"/>
                <w:szCs w:val="22"/>
                <w:lang w:val="en-US" w:eastAsia="en-US"/>
              </w:rPr>
              <w:tab/>
            </w:r>
            <w:r w:rsidRPr="00346995">
              <w:rPr>
                <w:rStyle w:val="Hyperlink"/>
              </w:rPr>
              <w:t>The Status of Women</w:t>
            </w:r>
            <w:r>
              <w:rPr>
                <w:webHidden/>
              </w:rPr>
              <w:tab/>
            </w:r>
            <w:r>
              <w:rPr>
                <w:webHidden/>
              </w:rPr>
              <w:fldChar w:fldCharType="begin"/>
            </w:r>
            <w:r>
              <w:rPr>
                <w:webHidden/>
              </w:rPr>
              <w:instrText xml:space="preserve"> PAGEREF _Toc310246718 \h </w:instrText>
            </w:r>
            <w:r>
              <w:rPr>
                <w:webHidden/>
              </w:rPr>
            </w:r>
            <w:r>
              <w:rPr>
                <w:webHidden/>
              </w:rPr>
              <w:fldChar w:fldCharType="separate"/>
            </w:r>
            <w:r>
              <w:rPr>
                <w:webHidden/>
              </w:rPr>
              <w:t>18</w:t>
            </w:r>
            <w:r>
              <w:rPr>
                <w:webHidden/>
              </w:rPr>
              <w:fldChar w:fldCharType="end"/>
            </w:r>
          </w:hyperlink>
        </w:p>
        <w:p w:rsidR="00F578F8" w:rsidRDefault="00F578F8">
          <w:pPr>
            <w:pStyle w:val="TOC2"/>
            <w:rPr>
              <w:rFonts w:asciiTheme="minorHAnsi" w:eastAsiaTheme="minorEastAsia" w:hAnsiTheme="minorHAnsi" w:cstheme="minorBidi"/>
              <w:sz w:val="22"/>
              <w:szCs w:val="22"/>
              <w:lang w:val="en-US" w:eastAsia="en-US"/>
            </w:rPr>
          </w:pPr>
          <w:hyperlink w:anchor="_Toc310246719" w:history="1">
            <w:r w:rsidRPr="00346995">
              <w:rPr>
                <w:rStyle w:val="Hyperlink"/>
              </w:rPr>
              <w:t>2.4</w:t>
            </w:r>
            <w:r>
              <w:rPr>
                <w:rFonts w:asciiTheme="minorHAnsi" w:eastAsiaTheme="minorEastAsia" w:hAnsiTheme="minorHAnsi" w:cstheme="minorBidi"/>
                <w:sz w:val="22"/>
                <w:szCs w:val="22"/>
                <w:lang w:val="en-US" w:eastAsia="en-US"/>
              </w:rPr>
              <w:tab/>
            </w:r>
            <w:r w:rsidRPr="00346995">
              <w:rPr>
                <w:rStyle w:val="Hyperlink"/>
              </w:rPr>
              <w:t>Agency</w:t>
            </w:r>
            <w:r>
              <w:rPr>
                <w:webHidden/>
              </w:rPr>
              <w:tab/>
            </w:r>
            <w:r>
              <w:rPr>
                <w:webHidden/>
              </w:rPr>
              <w:fldChar w:fldCharType="begin"/>
            </w:r>
            <w:r>
              <w:rPr>
                <w:webHidden/>
              </w:rPr>
              <w:instrText xml:space="preserve"> PAGEREF _Toc310246719 \h </w:instrText>
            </w:r>
            <w:r>
              <w:rPr>
                <w:webHidden/>
              </w:rPr>
            </w:r>
            <w:r>
              <w:rPr>
                <w:webHidden/>
              </w:rPr>
              <w:fldChar w:fldCharType="separate"/>
            </w:r>
            <w:r>
              <w:rPr>
                <w:webHidden/>
              </w:rPr>
              <w:t>19</w:t>
            </w:r>
            <w:r>
              <w:rPr>
                <w:webHidden/>
              </w:rPr>
              <w:fldChar w:fldCharType="end"/>
            </w:r>
          </w:hyperlink>
        </w:p>
        <w:p w:rsidR="00F578F8" w:rsidRDefault="00F578F8">
          <w:pPr>
            <w:pStyle w:val="TOC1"/>
            <w:rPr>
              <w:rFonts w:asciiTheme="minorHAnsi" w:eastAsiaTheme="minorEastAsia" w:hAnsiTheme="minorHAnsi" w:cstheme="minorBidi"/>
              <w:b w:val="0"/>
              <w:sz w:val="22"/>
              <w:szCs w:val="22"/>
              <w:lang w:val="en-US" w:eastAsia="en-US"/>
            </w:rPr>
          </w:pPr>
          <w:hyperlink w:anchor="_Toc310246720" w:history="1">
            <w:r w:rsidRPr="00346995">
              <w:rPr>
                <w:rStyle w:val="Hyperlink"/>
              </w:rPr>
              <w:t>Chapter 3 Background Situations</w:t>
            </w:r>
            <w:r>
              <w:rPr>
                <w:webHidden/>
              </w:rPr>
              <w:tab/>
            </w:r>
            <w:r>
              <w:rPr>
                <w:webHidden/>
              </w:rPr>
              <w:fldChar w:fldCharType="begin"/>
            </w:r>
            <w:r>
              <w:rPr>
                <w:webHidden/>
              </w:rPr>
              <w:instrText xml:space="preserve"> PAGEREF _Toc310246720 \h </w:instrText>
            </w:r>
            <w:r>
              <w:rPr>
                <w:webHidden/>
              </w:rPr>
            </w:r>
            <w:r>
              <w:rPr>
                <w:webHidden/>
              </w:rPr>
              <w:fldChar w:fldCharType="separate"/>
            </w:r>
            <w:r>
              <w:rPr>
                <w:webHidden/>
              </w:rPr>
              <w:t>21</w:t>
            </w:r>
            <w:r>
              <w:rPr>
                <w:webHidden/>
              </w:rPr>
              <w:fldChar w:fldCharType="end"/>
            </w:r>
          </w:hyperlink>
        </w:p>
        <w:p w:rsidR="00F578F8" w:rsidRDefault="00F578F8">
          <w:pPr>
            <w:pStyle w:val="TOC2"/>
            <w:rPr>
              <w:rFonts w:asciiTheme="minorHAnsi" w:eastAsiaTheme="minorEastAsia" w:hAnsiTheme="minorHAnsi" w:cstheme="minorBidi"/>
              <w:sz w:val="22"/>
              <w:szCs w:val="22"/>
              <w:lang w:val="en-US" w:eastAsia="en-US"/>
            </w:rPr>
          </w:pPr>
          <w:hyperlink w:anchor="_Toc310246721" w:history="1">
            <w:r w:rsidRPr="00346995">
              <w:rPr>
                <w:rStyle w:val="Hyperlink"/>
              </w:rPr>
              <w:t>3.1.</w:t>
            </w:r>
            <w:r>
              <w:rPr>
                <w:rFonts w:asciiTheme="minorHAnsi" w:eastAsiaTheme="minorEastAsia" w:hAnsiTheme="minorHAnsi" w:cstheme="minorBidi"/>
                <w:sz w:val="22"/>
                <w:szCs w:val="22"/>
                <w:lang w:val="en-US" w:eastAsia="en-US"/>
              </w:rPr>
              <w:tab/>
            </w:r>
            <w:r w:rsidRPr="00346995">
              <w:rPr>
                <w:rStyle w:val="Hyperlink"/>
              </w:rPr>
              <w:t>Understanding family: Individual Perceptions and the social context of the Family</w:t>
            </w:r>
            <w:r>
              <w:rPr>
                <w:webHidden/>
              </w:rPr>
              <w:tab/>
            </w:r>
            <w:r>
              <w:rPr>
                <w:webHidden/>
              </w:rPr>
              <w:fldChar w:fldCharType="begin"/>
            </w:r>
            <w:r>
              <w:rPr>
                <w:webHidden/>
              </w:rPr>
              <w:instrText xml:space="preserve"> PAGEREF _Toc310246721 \h </w:instrText>
            </w:r>
            <w:r>
              <w:rPr>
                <w:webHidden/>
              </w:rPr>
            </w:r>
            <w:r>
              <w:rPr>
                <w:webHidden/>
              </w:rPr>
              <w:fldChar w:fldCharType="separate"/>
            </w:r>
            <w:r>
              <w:rPr>
                <w:webHidden/>
              </w:rPr>
              <w:t>21</w:t>
            </w:r>
            <w:r>
              <w:rPr>
                <w:webHidden/>
              </w:rPr>
              <w:fldChar w:fldCharType="end"/>
            </w:r>
          </w:hyperlink>
        </w:p>
        <w:p w:rsidR="00F578F8" w:rsidRDefault="00F578F8">
          <w:pPr>
            <w:pStyle w:val="TOC2"/>
            <w:rPr>
              <w:rFonts w:asciiTheme="minorHAnsi" w:eastAsiaTheme="minorEastAsia" w:hAnsiTheme="minorHAnsi" w:cstheme="minorBidi"/>
              <w:sz w:val="22"/>
              <w:szCs w:val="22"/>
              <w:lang w:val="en-US" w:eastAsia="en-US"/>
            </w:rPr>
          </w:pPr>
          <w:hyperlink w:anchor="_Toc310246722" w:history="1">
            <w:r w:rsidRPr="00346995">
              <w:rPr>
                <w:rStyle w:val="Hyperlink"/>
              </w:rPr>
              <w:t>3.2.</w:t>
            </w:r>
            <w:r>
              <w:rPr>
                <w:rFonts w:asciiTheme="minorHAnsi" w:eastAsiaTheme="minorEastAsia" w:hAnsiTheme="minorHAnsi" w:cstheme="minorBidi"/>
                <w:sz w:val="22"/>
                <w:szCs w:val="22"/>
                <w:lang w:val="en-US" w:eastAsia="en-US"/>
              </w:rPr>
              <w:tab/>
            </w:r>
            <w:r w:rsidRPr="00346995">
              <w:rPr>
                <w:rStyle w:val="Hyperlink"/>
              </w:rPr>
              <w:t>The process of status change: Arbitration of the courses of the education (</w:t>
            </w:r>
            <w:r w:rsidRPr="00346995">
              <w:rPr>
                <w:rStyle w:val="Hyperlink"/>
                <w:kern w:val="24"/>
                <w:position w:val="1"/>
              </w:rPr>
              <w:t>School re-entry and study)</w:t>
            </w:r>
            <w:r w:rsidRPr="00346995">
              <w:rPr>
                <w:rStyle w:val="Hyperlink"/>
              </w:rPr>
              <w:t xml:space="preserve"> and employment.</w:t>
            </w:r>
            <w:r>
              <w:rPr>
                <w:webHidden/>
              </w:rPr>
              <w:tab/>
            </w:r>
            <w:r>
              <w:rPr>
                <w:webHidden/>
              </w:rPr>
              <w:fldChar w:fldCharType="begin"/>
            </w:r>
            <w:r>
              <w:rPr>
                <w:webHidden/>
              </w:rPr>
              <w:instrText xml:space="preserve"> PAGEREF _Toc310246722 \h </w:instrText>
            </w:r>
            <w:r>
              <w:rPr>
                <w:webHidden/>
              </w:rPr>
            </w:r>
            <w:r>
              <w:rPr>
                <w:webHidden/>
              </w:rPr>
              <w:fldChar w:fldCharType="separate"/>
            </w:r>
            <w:r>
              <w:rPr>
                <w:webHidden/>
              </w:rPr>
              <w:t>25</w:t>
            </w:r>
            <w:r>
              <w:rPr>
                <w:webHidden/>
              </w:rPr>
              <w:fldChar w:fldCharType="end"/>
            </w:r>
          </w:hyperlink>
        </w:p>
        <w:p w:rsidR="00F578F8" w:rsidRDefault="00F578F8">
          <w:pPr>
            <w:pStyle w:val="TOC2"/>
            <w:rPr>
              <w:rFonts w:asciiTheme="minorHAnsi" w:eastAsiaTheme="minorEastAsia" w:hAnsiTheme="minorHAnsi" w:cstheme="minorBidi"/>
              <w:sz w:val="22"/>
              <w:szCs w:val="22"/>
              <w:lang w:val="en-US" w:eastAsia="en-US"/>
            </w:rPr>
          </w:pPr>
          <w:hyperlink w:anchor="_Toc310246723" w:history="1">
            <w:r w:rsidRPr="00346995">
              <w:rPr>
                <w:rStyle w:val="Hyperlink"/>
              </w:rPr>
              <w:t>3.3.</w:t>
            </w:r>
            <w:r>
              <w:rPr>
                <w:rFonts w:asciiTheme="minorHAnsi" w:eastAsiaTheme="minorEastAsia" w:hAnsiTheme="minorHAnsi" w:cstheme="minorBidi"/>
                <w:sz w:val="22"/>
                <w:szCs w:val="22"/>
                <w:lang w:val="en-US" w:eastAsia="en-US"/>
              </w:rPr>
              <w:tab/>
            </w:r>
            <w:r w:rsidRPr="00346995">
              <w:rPr>
                <w:rStyle w:val="Hyperlink"/>
                <w:kern w:val="24"/>
                <w:position w:val="1"/>
              </w:rPr>
              <w:t>Presumption of status change:   How these women and men have seen the effects of education and the employment process on the women.</w:t>
            </w:r>
            <w:r>
              <w:rPr>
                <w:webHidden/>
              </w:rPr>
              <w:tab/>
            </w:r>
            <w:r>
              <w:rPr>
                <w:webHidden/>
              </w:rPr>
              <w:fldChar w:fldCharType="begin"/>
            </w:r>
            <w:r>
              <w:rPr>
                <w:webHidden/>
              </w:rPr>
              <w:instrText xml:space="preserve"> PAGEREF _Toc310246723 \h </w:instrText>
            </w:r>
            <w:r>
              <w:rPr>
                <w:webHidden/>
              </w:rPr>
            </w:r>
            <w:r>
              <w:rPr>
                <w:webHidden/>
              </w:rPr>
              <w:fldChar w:fldCharType="separate"/>
            </w:r>
            <w:r>
              <w:rPr>
                <w:webHidden/>
              </w:rPr>
              <w:t>28</w:t>
            </w:r>
            <w:r>
              <w:rPr>
                <w:webHidden/>
              </w:rPr>
              <w:fldChar w:fldCharType="end"/>
            </w:r>
          </w:hyperlink>
        </w:p>
        <w:p w:rsidR="00F578F8" w:rsidRDefault="00F578F8">
          <w:pPr>
            <w:pStyle w:val="TOC1"/>
            <w:rPr>
              <w:rFonts w:asciiTheme="minorHAnsi" w:eastAsiaTheme="minorEastAsia" w:hAnsiTheme="minorHAnsi" w:cstheme="minorBidi"/>
              <w:b w:val="0"/>
              <w:sz w:val="22"/>
              <w:szCs w:val="22"/>
              <w:lang w:val="en-US" w:eastAsia="en-US"/>
            </w:rPr>
          </w:pPr>
          <w:hyperlink w:anchor="_Toc310246724" w:history="1">
            <w:r w:rsidRPr="00346995">
              <w:rPr>
                <w:rStyle w:val="Hyperlink"/>
              </w:rPr>
              <w:t>Chapter 4 The Tensioned Context</w:t>
            </w:r>
            <w:r>
              <w:rPr>
                <w:webHidden/>
              </w:rPr>
              <w:tab/>
            </w:r>
            <w:r>
              <w:rPr>
                <w:webHidden/>
              </w:rPr>
              <w:fldChar w:fldCharType="begin"/>
            </w:r>
            <w:r>
              <w:rPr>
                <w:webHidden/>
              </w:rPr>
              <w:instrText xml:space="preserve"> PAGEREF _Toc310246724 \h </w:instrText>
            </w:r>
            <w:r>
              <w:rPr>
                <w:webHidden/>
              </w:rPr>
            </w:r>
            <w:r>
              <w:rPr>
                <w:webHidden/>
              </w:rPr>
              <w:fldChar w:fldCharType="separate"/>
            </w:r>
            <w:r>
              <w:rPr>
                <w:webHidden/>
              </w:rPr>
              <w:t>31</w:t>
            </w:r>
            <w:r>
              <w:rPr>
                <w:webHidden/>
              </w:rPr>
              <w:fldChar w:fldCharType="end"/>
            </w:r>
          </w:hyperlink>
        </w:p>
        <w:p w:rsidR="00F578F8" w:rsidRDefault="00F578F8">
          <w:pPr>
            <w:pStyle w:val="TOC2"/>
            <w:rPr>
              <w:rFonts w:asciiTheme="minorHAnsi" w:eastAsiaTheme="minorEastAsia" w:hAnsiTheme="minorHAnsi" w:cstheme="minorBidi"/>
              <w:sz w:val="22"/>
              <w:szCs w:val="22"/>
              <w:lang w:val="en-US" w:eastAsia="en-US"/>
            </w:rPr>
          </w:pPr>
          <w:hyperlink w:anchor="_Toc310246725" w:history="1">
            <w:r w:rsidRPr="00346995">
              <w:rPr>
                <w:rStyle w:val="Hyperlink"/>
              </w:rPr>
              <w:t>4.1.</w:t>
            </w:r>
            <w:r>
              <w:rPr>
                <w:rFonts w:asciiTheme="minorHAnsi" w:eastAsiaTheme="minorEastAsia" w:hAnsiTheme="minorHAnsi" w:cstheme="minorBidi"/>
                <w:sz w:val="22"/>
                <w:szCs w:val="22"/>
                <w:lang w:val="en-US" w:eastAsia="en-US"/>
              </w:rPr>
              <w:tab/>
            </w:r>
            <w:r w:rsidRPr="00346995">
              <w:rPr>
                <w:rStyle w:val="Hyperlink"/>
              </w:rPr>
              <w:t>Processes of Change: The Normative, Challenged and Changed Domains of Gender Relations</w:t>
            </w:r>
            <w:r>
              <w:rPr>
                <w:webHidden/>
              </w:rPr>
              <w:tab/>
            </w:r>
            <w:r>
              <w:rPr>
                <w:webHidden/>
              </w:rPr>
              <w:fldChar w:fldCharType="begin"/>
            </w:r>
            <w:r>
              <w:rPr>
                <w:webHidden/>
              </w:rPr>
              <w:instrText xml:space="preserve"> PAGEREF _Toc310246725 \h </w:instrText>
            </w:r>
            <w:r>
              <w:rPr>
                <w:webHidden/>
              </w:rPr>
            </w:r>
            <w:r>
              <w:rPr>
                <w:webHidden/>
              </w:rPr>
              <w:fldChar w:fldCharType="separate"/>
            </w:r>
            <w:r>
              <w:rPr>
                <w:webHidden/>
              </w:rPr>
              <w:t>31</w:t>
            </w:r>
            <w:r>
              <w:rPr>
                <w:webHidden/>
              </w:rPr>
              <w:fldChar w:fldCharType="end"/>
            </w:r>
          </w:hyperlink>
        </w:p>
        <w:p w:rsidR="00F578F8" w:rsidRDefault="00F578F8">
          <w:pPr>
            <w:pStyle w:val="TOC3"/>
            <w:tabs>
              <w:tab w:val="left" w:pos="1304"/>
            </w:tabs>
            <w:rPr>
              <w:rFonts w:asciiTheme="minorHAnsi" w:eastAsiaTheme="minorEastAsia" w:hAnsiTheme="minorHAnsi" w:cstheme="minorBidi"/>
              <w:noProof/>
              <w:sz w:val="22"/>
              <w:szCs w:val="22"/>
              <w:lang w:val="en-US" w:eastAsia="en-US"/>
            </w:rPr>
          </w:pPr>
          <w:hyperlink w:anchor="_Toc310246726" w:history="1">
            <w:r w:rsidRPr="00346995">
              <w:rPr>
                <w:rStyle w:val="Hyperlink"/>
                <w:noProof/>
              </w:rPr>
              <w:t>3.1.1.</w:t>
            </w:r>
            <w:r>
              <w:rPr>
                <w:rFonts w:asciiTheme="minorHAnsi" w:eastAsiaTheme="minorEastAsia" w:hAnsiTheme="minorHAnsi" w:cstheme="minorBidi"/>
                <w:noProof/>
                <w:sz w:val="22"/>
                <w:szCs w:val="22"/>
                <w:lang w:val="en-US" w:eastAsia="en-US"/>
              </w:rPr>
              <w:tab/>
            </w:r>
            <w:r w:rsidRPr="00346995">
              <w:rPr>
                <w:rStyle w:val="Hyperlink"/>
                <w:noProof/>
              </w:rPr>
              <w:t>Division of Domestic Work</w:t>
            </w:r>
            <w:r>
              <w:rPr>
                <w:noProof/>
                <w:webHidden/>
              </w:rPr>
              <w:tab/>
            </w:r>
            <w:r>
              <w:rPr>
                <w:noProof/>
                <w:webHidden/>
              </w:rPr>
              <w:fldChar w:fldCharType="begin"/>
            </w:r>
            <w:r>
              <w:rPr>
                <w:noProof/>
                <w:webHidden/>
              </w:rPr>
              <w:instrText xml:space="preserve"> PAGEREF _Toc310246726 \h </w:instrText>
            </w:r>
            <w:r>
              <w:rPr>
                <w:noProof/>
                <w:webHidden/>
              </w:rPr>
            </w:r>
            <w:r>
              <w:rPr>
                <w:noProof/>
                <w:webHidden/>
              </w:rPr>
              <w:fldChar w:fldCharType="separate"/>
            </w:r>
            <w:r>
              <w:rPr>
                <w:noProof/>
                <w:webHidden/>
              </w:rPr>
              <w:t>31</w:t>
            </w:r>
            <w:r>
              <w:rPr>
                <w:noProof/>
                <w:webHidden/>
              </w:rPr>
              <w:fldChar w:fldCharType="end"/>
            </w:r>
          </w:hyperlink>
        </w:p>
        <w:p w:rsidR="00F578F8" w:rsidRDefault="00F578F8">
          <w:pPr>
            <w:pStyle w:val="TOC3"/>
            <w:tabs>
              <w:tab w:val="left" w:pos="1304"/>
            </w:tabs>
            <w:rPr>
              <w:rFonts w:asciiTheme="minorHAnsi" w:eastAsiaTheme="minorEastAsia" w:hAnsiTheme="minorHAnsi" w:cstheme="minorBidi"/>
              <w:noProof/>
              <w:sz w:val="22"/>
              <w:szCs w:val="22"/>
              <w:lang w:val="en-US" w:eastAsia="en-US"/>
            </w:rPr>
          </w:pPr>
          <w:hyperlink w:anchor="_Toc310246727" w:history="1">
            <w:r w:rsidRPr="00346995">
              <w:rPr>
                <w:rStyle w:val="Hyperlink"/>
                <w:noProof/>
              </w:rPr>
              <w:t>3.3.1.</w:t>
            </w:r>
            <w:r>
              <w:rPr>
                <w:rFonts w:asciiTheme="minorHAnsi" w:eastAsiaTheme="minorEastAsia" w:hAnsiTheme="minorHAnsi" w:cstheme="minorBidi"/>
                <w:noProof/>
                <w:sz w:val="22"/>
                <w:szCs w:val="22"/>
                <w:lang w:val="en-US" w:eastAsia="en-US"/>
              </w:rPr>
              <w:tab/>
            </w:r>
            <w:r w:rsidRPr="00346995">
              <w:rPr>
                <w:rStyle w:val="Hyperlink"/>
                <w:noProof/>
              </w:rPr>
              <w:t>Sexual Relationships</w:t>
            </w:r>
            <w:r>
              <w:rPr>
                <w:noProof/>
                <w:webHidden/>
              </w:rPr>
              <w:tab/>
            </w:r>
            <w:r>
              <w:rPr>
                <w:noProof/>
                <w:webHidden/>
              </w:rPr>
              <w:fldChar w:fldCharType="begin"/>
            </w:r>
            <w:r>
              <w:rPr>
                <w:noProof/>
                <w:webHidden/>
              </w:rPr>
              <w:instrText xml:space="preserve"> PAGEREF _Toc310246727 \h </w:instrText>
            </w:r>
            <w:r>
              <w:rPr>
                <w:noProof/>
                <w:webHidden/>
              </w:rPr>
            </w:r>
            <w:r>
              <w:rPr>
                <w:noProof/>
                <w:webHidden/>
              </w:rPr>
              <w:fldChar w:fldCharType="separate"/>
            </w:r>
            <w:r>
              <w:rPr>
                <w:noProof/>
                <w:webHidden/>
              </w:rPr>
              <w:t>37</w:t>
            </w:r>
            <w:r>
              <w:rPr>
                <w:noProof/>
                <w:webHidden/>
              </w:rPr>
              <w:fldChar w:fldCharType="end"/>
            </w:r>
          </w:hyperlink>
        </w:p>
        <w:p w:rsidR="00F578F8" w:rsidRDefault="00F578F8">
          <w:pPr>
            <w:pStyle w:val="TOC3"/>
            <w:tabs>
              <w:tab w:val="left" w:pos="1304"/>
            </w:tabs>
            <w:rPr>
              <w:rFonts w:asciiTheme="minorHAnsi" w:eastAsiaTheme="minorEastAsia" w:hAnsiTheme="minorHAnsi" w:cstheme="minorBidi"/>
              <w:noProof/>
              <w:sz w:val="22"/>
              <w:szCs w:val="22"/>
              <w:lang w:val="en-US" w:eastAsia="en-US"/>
            </w:rPr>
          </w:pPr>
          <w:hyperlink w:anchor="_Toc310246728" w:history="1">
            <w:r w:rsidRPr="00346995">
              <w:rPr>
                <w:rStyle w:val="Hyperlink"/>
                <w:noProof/>
              </w:rPr>
              <w:t>4.1.3.</w:t>
            </w:r>
            <w:r>
              <w:rPr>
                <w:rFonts w:asciiTheme="minorHAnsi" w:eastAsiaTheme="minorEastAsia" w:hAnsiTheme="minorHAnsi" w:cstheme="minorBidi"/>
                <w:noProof/>
                <w:sz w:val="22"/>
                <w:szCs w:val="22"/>
                <w:lang w:val="en-US" w:eastAsia="en-US"/>
              </w:rPr>
              <w:tab/>
            </w:r>
            <w:r w:rsidRPr="00346995">
              <w:rPr>
                <w:rStyle w:val="Hyperlink"/>
                <w:noProof/>
              </w:rPr>
              <w:t>Decision making</w:t>
            </w:r>
            <w:r>
              <w:rPr>
                <w:noProof/>
                <w:webHidden/>
              </w:rPr>
              <w:tab/>
            </w:r>
            <w:r>
              <w:rPr>
                <w:noProof/>
                <w:webHidden/>
              </w:rPr>
              <w:fldChar w:fldCharType="begin"/>
            </w:r>
            <w:r>
              <w:rPr>
                <w:noProof/>
                <w:webHidden/>
              </w:rPr>
              <w:instrText xml:space="preserve"> PAGEREF _Toc310246728 \h </w:instrText>
            </w:r>
            <w:r>
              <w:rPr>
                <w:noProof/>
                <w:webHidden/>
              </w:rPr>
            </w:r>
            <w:r>
              <w:rPr>
                <w:noProof/>
                <w:webHidden/>
              </w:rPr>
              <w:fldChar w:fldCharType="separate"/>
            </w:r>
            <w:r>
              <w:rPr>
                <w:noProof/>
                <w:webHidden/>
              </w:rPr>
              <w:t>42</w:t>
            </w:r>
            <w:r>
              <w:rPr>
                <w:noProof/>
                <w:webHidden/>
              </w:rPr>
              <w:fldChar w:fldCharType="end"/>
            </w:r>
          </w:hyperlink>
        </w:p>
        <w:p w:rsidR="00F578F8" w:rsidRDefault="00F578F8">
          <w:pPr>
            <w:pStyle w:val="TOC1"/>
            <w:rPr>
              <w:rFonts w:asciiTheme="minorHAnsi" w:eastAsiaTheme="minorEastAsia" w:hAnsiTheme="minorHAnsi" w:cstheme="minorBidi"/>
              <w:b w:val="0"/>
              <w:sz w:val="22"/>
              <w:szCs w:val="22"/>
              <w:lang w:val="en-US" w:eastAsia="en-US"/>
            </w:rPr>
          </w:pPr>
          <w:hyperlink w:anchor="_Toc310246729" w:history="1">
            <w:r w:rsidRPr="00346995">
              <w:rPr>
                <w:rStyle w:val="Hyperlink"/>
              </w:rPr>
              <w:t xml:space="preserve">Chapter 5 Conclusion                                                           </w:t>
            </w:r>
            <w:r>
              <w:rPr>
                <w:rStyle w:val="Hyperlink"/>
              </w:rPr>
              <w:t xml:space="preserve">               </w:t>
            </w:r>
            <w:r w:rsidRPr="00346995">
              <w:rPr>
                <w:rStyle w:val="Hyperlink"/>
              </w:rPr>
              <w:t>The Structural Change and the Gender Relation of the Family</w:t>
            </w:r>
            <w:r>
              <w:rPr>
                <w:webHidden/>
              </w:rPr>
              <w:tab/>
            </w:r>
            <w:r>
              <w:rPr>
                <w:webHidden/>
              </w:rPr>
              <w:fldChar w:fldCharType="begin"/>
            </w:r>
            <w:r>
              <w:rPr>
                <w:webHidden/>
              </w:rPr>
              <w:instrText xml:space="preserve"> PAGEREF _Toc310246729 \h </w:instrText>
            </w:r>
            <w:r>
              <w:rPr>
                <w:webHidden/>
              </w:rPr>
            </w:r>
            <w:r>
              <w:rPr>
                <w:webHidden/>
              </w:rPr>
              <w:fldChar w:fldCharType="separate"/>
            </w:r>
            <w:r>
              <w:rPr>
                <w:webHidden/>
              </w:rPr>
              <w:t>50</w:t>
            </w:r>
            <w:r>
              <w:rPr>
                <w:webHidden/>
              </w:rPr>
              <w:fldChar w:fldCharType="end"/>
            </w:r>
          </w:hyperlink>
        </w:p>
        <w:p w:rsidR="00F578F8" w:rsidRDefault="00F578F8">
          <w:pPr>
            <w:pStyle w:val="TOC2"/>
            <w:rPr>
              <w:rFonts w:asciiTheme="minorHAnsi" w:eastAsiaTheme="minorEastAsia" w:hAnsiTheme="minorHAnsi" w:cstheme="minorBidi"/>
              <w:sz w:val="22"/>
              <w:szCs w:val="22"/>
              <w:lang w:val="en-US" w:eastAsia="en-US"/>
            </w:rPr>
          </w:pPr>
          <w:hyperlink w:anchor="_Toc310246730" w:history="1">
            <w:r w:rsidRPr="00346995">
              <w:rPr>
                <w:rStyle w:val="Hyperlink"/>
              </w:rPr>
              <w:t>5.1.</w:t>
            </w:r>
            <w:r>
              <w:rPr>
                <w:rFonts w:asciiTheme="minorHAnsi" w:eastAsiaTheme="minorEastAsia" w:hAnsiTheme="minorHAnsi" w:cstheme="minorBidi"/>
                <w:sz w:val="22"/>
                <w:szCs w:val="22"/>
                <w:lang w:val="en-US" w:eastAsia="en-US"/>
              </w:rPr>
              <w:tab/>
            </w:r>
            <w:r w:rsidRPr="00346995">
              <w:rPr>
                <w:rStyle w:val="Hyperlink"/>
              </w:rPr>
              <w:t>The Course of Negotiation for Education and Employment</w:t>
            </w:r>
            <w:r>
              <w:rPr>
                <w:webHidden/>
              </w:rPr>
              <w:tab/>
            </w:r>
            <w:r>
              <w:rPr>
                <w:webHidden/>
              </w:rPr>
              <w:fldChar w:fldCharType="begin"/>
            </w:r>
            <w:r>
              <w:rPr>
                <w:webHidden/>
              </w:rPr>
              <w:instrText xml:space="preserve"> PAGEREF _Toc310246730 \h </w:instrText>
            </w:r>
            <w:r>
              <w:rPr>
                <w:webHidden/>
              </w:rPr>
            </w:r>
            <w:r>
              <w:rPr>
                <w:webHidden/>
              </w:rPr>
              <w:fldChar w:fldCharType="separate"/>
            </w:r>
            <w:r>
              <w:rPr>
                <w:webHidden/>
              </w:rPr>
              <w:t>50</w:t>
            </w:r>
            <w:r>
              <w:rPr>
                <w:webHidden/>
              </w:rPr>
              <w:fldChar w:fldCharType="end"/>
            </w:r>
          </w:hyperlink>
        </w:p>
        <w:p w:rsidR="00F578F8" w:rsidRDefault="00F578F8">
          <w:pPr>
            <w:pStyle w:val="TOC2"/>
            <w:rPr>
              <w:rFonts w:asciiTheme="minorHAnsi" w:eastAsiaTheme="minorEastAsia" w:hAnsiTheme="minorHAnsi" w:cstheme="minorBidi"/>
              <w:sz w:val="22"/>
              <w:szCs w:val="22"/>
              <w:lang w:val="en-US" w:eastAsia="en-US"/>
            </w:rPr>
          </w:pPr>
          <w:hyperlink w:anchor="_Toc310246731" w:history="1">
            <w:r w:rsidRPr="00346995">
              <w:rPr>
                <w:rStyle w:val="Hyperlink"/>
              </w:rPr>
              <w:t>5.2.</w:t>
            </w:r>
            <w:r>
              <w:rPr>
                <w:rFonts w:asciiTheme="minorHAnsi" w:eastAsiaTheme="minorEastAsia" w:hAnsiTheme="minorHAnsi" w:cstheme="minorBidi"/>
                <w:sz w:val="22"/>
                <w:szCs w:val="22"/>
                <w:lang w:val="en-US" w:eastAsia="en-US"/>
              </w:rPr>
              <w:tab/>
            </w:r>
            <w:r w:rsidRPr="00346995">
              <w:rPr>
                <w:rStyle w:val="Hyperlink"/>
              </w:rPr>
              <w:t>The challenged and the changed domains of gender relation</w:t>
            </w:r>
            <w:r>
              <w:rPr>
                <w:webHidden/>
              </w:rPr>
              <w:tab/>
            </w:r>
            <w:r>
              <w:rPr>
                <w:webHidden/>
              </w:rPr>
              <w:fldChar w:fldCharType="begin"/>
            </w:r>
            <w:r>
              <w:rPr>
                <w:webHidden/>
              </w:rPr>
              <w:instrText xml:space="preserve"> PAGEREF _Toc310246731 \h </w:instrText>
            </w:r>
            <w:r>
              <w:rPr>
                <w:webHidden/>
              </w:rPr>
            </w:r>
            <w:r>
              <w:rPr>
                <w:webHidden/>
              </w:rPr>
              <w:fldChar w:fldCharType="separate"/>
            </w:r>
            <w:r>
              <w:rPr>
                <w:webHidden/>
              </w:rPr>
              <w:t>51</w:t>
            </w:r>
            <w:r>
              <w:rPr>
                <w:webHidden/>
              </w:rPr>
              <w:fldChar w:fldCharType="end"/>
            </w:r>
          </w:hyperlink>
        </w:p>
        <w:p w:rsidR="00F578F8" w:rsidRDefault="00F578F8">
          <w:pPr>
            <w:pStyle w:val="TOC2"/>
            <w:rPr>
              <w:rFonts w:asciiTheme="minorHAnsi" w:eastAsiaTheme="minorEastAsia" w:hAnsiTheme="minorHAnsi" w:cstheme="minorBidi"/>
              <w:sz w:val="22"/>
              <w:szCs w:val="22"/>
              <w:lang w:val="en-US" w:eastAsia="en-US"/>
            </w:rPr>
          </w:pPr>
          <w:hyperlink w:anchor="_Toc310246732" w:history="1">
            <w:r w:rsidRPr="00346995">
              <w:rPr>
                <w:rStyle w:val="Hyperlink"/>
              </w:rPr>
              <w:t>5.3.</w:t>
            </w:r>
            <w:r>
              <w:rPr>
                <w:rFonts w:asciiTheme="minorHAnsi" w:eastAsiaTheme="minorEastAsia" w:hAnsiTheme="minorHAnsi" w:cstheme="minorBidi"/>
                <w:sz w:val="22"/>
                <w:szCs w:val="22"/>
                <w:lang w:val="en-US" w:eastAsia="en-US"/>
              </w:rPr>
              <w:tab/>
            </w:r>
            <w:r w:rsidRPr="00346995">
              <w:rPr>
                <w:rStyle w:val="Hyperlink"/>
              </w:rPr>
              <w:t>The Change and Adjustment</w:t>
            </w:r>
            <w:r>
              <w:rPr>
                <w:webHidden/>
              </w:rPr>
              <w:tab/>
            </w:r>
            <w:r>
              <w:rPr>
                <w:webHidden/>
              </w:rPr>
              <w:fldChar w:fldCharType="begin"/>
            </w:r>
            <w:r>
              <w:rPr>
                <w:webHidden/>
              </w:rPr>
              <w:instrText xml:space="preserve"> PAGEREF _Toc310246732 \h </w:instrText>
            </w:r>
            <w:r>
              <w:rPr>
                <w:webHidden/>
              </w:rPr>
            </w:r>
            <w:r>
              <w:rPr>
                <w:webHidden/>
              </w:rPr>
              <w:fldChar w:fldCharType="separate"/>
            </w:r>
            <w:r>
              <w:rPr>
                <w:webHidden/>
              </w:rPr>
              <w:t>52</w:t>
            </w:r>
            <w:r>
              <w:rPr>
                <w:webHidden/>
              </w:rPr>
              <w:fldChar w:fldCharType="end"/>
            </w:r>
          </w:hyperlink>
        </w:p>
        <w:p w:rsidR="006125A6" w:rsidRDefault="008170D9">
          <w:r>
            <w:fldChar w:fldCharType="end"/>
          </w:r>
        </w:p>
      </w:sdtContent>
    </w:sdt>
    <w:p w:rsidR="00AD7953" w:rsidRDefault="00AD7953" w:rsidP="00462B7C">
      <w:pPr>
        <w:pStyle w:val="Heading1notchapter"/>
      </w:pPr>
      <w:bookmarkStart w:id="6" w:name="_Toc272248762"/>
      <w:bookmarkEnd w:id="4"/>
    </w:p>
    <w:p w:rsidR="00AD7953" w:rsidRDefault="00AD7953" w:rsidP="00462B7C">
      <w:pPr>
        <w:pStyle w:val="Heading1notchapter"/>
      </w:pPr>
    </w:p>
    <w:p w:rsidR="00AD7953" w:rsidRDefault="00AD7953" w:rsidP="00462B7C">
      <w:pPr>
        <w:pStyle w:val="Heading1notchapter"/>
      </w:pPr>
    </w:p>
    <w:p w:rsidR="00AD7953" w:rsidRDefault="00AD7953" w:rsidP="00462B7C">
      <w:pPr>
        <w:pStyle w:val="Heading1notchapter"/>
      </w:pPr>
    </w:p>
    <w:p w:rsidR="00AD7953" w:rsidRDefault="00AD7953" w:rsidP="00462B7C">
      <w:pPr>
        <w:pStyle w:val="Heading1notchapter"/>
      </w:pPr>
    </w:p>
    <w:p w:rsidR="00AD7953" w:rsidRDefault="00AD7953" w:rsidP="00462B7C">
      <w:pPr>
        <w:pStyle w:val="Heading1notchapter"/>
      </w:pPr>
    </w:p>
    <w:p w:rsidR="00AD7953" w:rsidRDefault="00AD7953" w:rsidP="00462B7C">
      <w:pPr>
        <w:pStyle w:val="Heading1notchapter"/>
      </w:pPr>
    </w:p>
    <w:p w:rsidR="00AD7953" w:rsidRDefault="00AD7953" w:rsidP="00462B7C">
      <w:pPr>
        <w:pStyle w:val="Heading1notchapter"/>
      </w:pPr>
    </w:p>
    <w:p w:rsidR="00AD7953" w:rsidRDefault="00AD7953" w:rsidP="00462B7C">
      <w:pPr>
        <w:pStyle w:val="Heading1notchapter"/>
      </w:pPr>
    </w:p>
    <w:p w:rsidR="00AD7953" w:rsidRDefault="00AD7953" w:rsidP="00462B7C">
      <w:pPr>
        <w:pStyle w:val="Heading1notchapter"/>
      </w:pPr>
    </w:p>
    <w:p w:rsidR="00AD7953" w:rsidRDefault="00AD7953" w:rsidP="00462B7C">
      <w:pPr>
        <w:pStyle w:val="Heading1notchapter"/>
      </w:pPr>
    </w:p>
    <w:p w:rsidR="00AD7953" w:rsidRDefault="00AD7953" w:rsidP="00462B7C">
      <w:pPr>
        <w:pStyle w:val="Heading1notchapter"/>
      </w:pPr>
    </w:p>
    <w:p w:rsidR="00AD7953" w:rsidRDefault="00AD7953" w:rsidP="00462B7C">
      <w:pPr>
        <w:pStyle w:val="Heading1notchapter"/>
      </w:pPr>
    </w:p>
    <w:p w:rsidR="00AD7953" w:rsidRDefault="00AD7953" w:rsidP="00462B7C">
      <w:pPr>
        <w:pStyle w:val="Heading1notchapter"/>
      </w:pPr>
    </w:p>
    <w:p w:rsidR="00532F55" w:rsidRPr="00D34CE3" w:rsidRDefault="00532F55" w:rsidP="00F578F8">
      <w:pPr>
        <w:pStyle w:val="Heading1notchapter"/>
        <w:outlineLvl w:val="0"/>
      </w:pPr>
      <w:bookmarkStart w:id="7" w:name="_Toc310246700"/>
      <w:r>
        <w:lastRenderedPageBreak/>
        <w:t>List of Acronyms</w:t>
      </w:r>
      <w:bookmarkEnd w:id="6"/>
      <w:bookmarkEnd w:id="7"/>
    </w:p>
    <w:p w:rsidR="00716B13" w:rsidRPr="0074581B" w:rsidRDefault="00716B13" w:rsidP="0074581B">
      <w:pPr>
        <w:pStyle w:val="Heading1notchapter"/>
        <w:spacing w:line="360" w:lineRule="auto"/>
        <w:rPr>
          <w:rFonts w:eastAsia="Calibri"/>
          <w:b w:val="0"/>
          <w:sz w:val="28"/>
        </w:rPr>
      </w:pPr>
      <w:bookmarkStart w:id="8" w:name="_Toc156300935"/>
      <w:r w:rsidRPr="0074581B">
        <w:rPr>
          <w:rFonts w:eastAsia="Calibri"/>
          <w:b w:val="0"/>
          <w:sz w:val="28"/>
        </w:rPr>
        <w:t>AU</w:t>
      </w:r>
      <w:r w:rsidR="00AD7953" w:rsidRPr="0074581B">
        <w:rPr>
          <w:rFonts w:eastAsia="Calibri"/>
          <w:b w:val="0"/>
          <w:sz w:val="28"/>
        </w:rPr>
        <w:t>………………………………</w:t>
      </w:r>
      <w:r w:rsidR="005038F9" w:rsidRPr="0074581B">
        <w:rPr>
          <w:rFonts w:eastAsia="Calibri"/>
          <w:b w:val="0"/>
          <w:sz w:val="28"/>
        </w:rPr>
        <w:t>…..</w:t>
      </w:r>
      <w:r w:rsidR="00AD7953" w:rsidRPr="0074581B">
        <w:rPr>
          <w:rFonts w:eastAsia="Calibri"/>
          <w:b w:val="0"/>
          <w:sz w:val="28"/>
        </w:rPr>
        <w:t>……………</w:t>
      </w:r>
      <w:r w:rsidR="00D34037">
        <w:rPr>
          <w:rFonts w:eastAsia="Calibri"/>
          <w:b w:val="0"/>
          <w:sz w:val="28"/>
        </w:rPr>
        <w:t xml:space="preserve">   </w:t>
      </w:r>
      <w:r w:rsidR="00AD7953" w:rsidRPr="0074581B">
        <w:rPr>
          <w:rFonts w:eastAsia="Calibri"/>
          <w:b w:val="0"/>
          <w:sz w:val="28"/>
        </w:rPr>
        <w:t>African U</w:t>
      </w:r>
      <w:r w:rsidR="00AD7953" w:rsidRPr="0074581B">
        <w:rPr>
          <w:rFonts w:eastAsia="Calibri"/>
          <w:b w:val="0"/>
          <w:sz w:val="28"/>
        </w:rPr>
        <w:t>n</w:t>
      </w:r>
      <w:r w:rsidR="00AD7953" w:rsidRPr="0074581B">
        <w:rPr>
          <w:rFonts w:eastAsia="Calibri"/>
          <w:b w:val="0"/>
          <w:sz w:val="28"/>
        </w:rPr>
        <w:t xml:space="preserve">ion </w:t>
      </w:r>
      <w:r w:rsidR="00D34037">
        <w:rPr>
          <w:rFonts w:eastAsia="Calibri"/>
          <w:b w:val="0"/>
          <w:sz w:val="28"/>
        </w:rPr>
        <w:t xml:space="preserve">                   </w:t>
      </w:r>
    </w:p>
    <w:p w:rsidR="00D34037" w:rsidRDefault="00747B65" w:rsidP="0074581B">
      <w:pPr>
        <w:pStyle w:val="Heading1notchapter"/>
        <w:spacing w:line="360" w:lineRule="auto"/>
        <w:rPr>
          <w:b w:val="0"/>
          <w:sz w:val="28"/>
        </w:rPr>
      </w:pPr>
      <w:proofErr w:type="spellStart"/>
      <w:r w:rsidRPr="0074581B">
        <w:rPr>
          <w:rFonts w:eastAsia="Calibri"/>
          <w:b w:val="0"/>
          <w:sz w:val="28"/>
        </w:rPr>
        <w:t>E</w:t>
      </w:r>
      <w:r w:rsidR="00FD0A1E" w:rsidRPr="0074581B">
        <w:rPr>
          <w:rFonts w:eastAsia="Calibri"/>
          <w:b w:val="0"/>
          <w:sz w:val="28"/>
        </w:rPr>
        <w:t>M</w:t>
      </w:r>
      <w:r w:rsidRPr="0074581B">
        <w:rPr>
          <w:rFonts w:eastAsia="Calibri"/>
          <w:b w:val="0"/>
          <w:sz w:val="28"/>
        </w:rPr>
        <w:t>o</w:t>
      </w:r>
      <w:r w:rsidR="00FD0A1E" w:rsidRPr="0074581B">
        <w:rPr>
          <w:rFonts w:eastAsia="Calibri"/>
          <w:b w:val="0"/>
          <w:sz w:val="28"/>
        </w:rPr>
        <w:t>E</w:t>
      </w:r>
      <w:proofErr w:type="spellEnd"/>
      <w:r w:rsidR="00FD0A1E" w:rsidRPr="0074581B">
        <w:rPr>
          <w:b w:val="0"/>
          <w:sz w:val="28"/>
        </w:rPr>
        <w:t xml:space="preserve"> </w:t>
      </w:r>
      <w:r w:rsidR="00AD7953" w:rsidRPr="0074581B">
        <w:rPr>
          <w:b w:val="0"/>
          <w:sz w:val="28"/>
        </w:rPr>
        <w:t>………………</w:t>
      </w:r>
      <w:r w:rsidR="005038F9" w:rsidRPr="0074581B">
        <w:rPr>
          <w:b w:val="0"/>
          <w:sz w:val="28"/>
        </w:rPr>
        <w:t>...</w:t>
      </w:r>
      <w:r w:rsidR="0074581B">
        <w:rPr>
          <w:b w:val="0"/>
          <w:sz w:val="28"/>
        </w:rPr>
        <w:t>..................</w:t>
      </w:r>
      <w:r w:rsidR="00D34037">
        <w:rPr>
          <w:b w:val="0"/>
          <w:sz w:val="28"/>
        </w:rPr>
        <w:t xml:space="preserve"> </w:t>
      </w:r>
      <w:r w:rsidR="005038F9" w:rsidRPr="0074581B">
        <w:rPr>
          <w:b w:val="0"/>
          <w:sz w:val="28"/>
        </w:rPr>
        <w:t>Ethiopian ministry of educ</w:t>
      </w:r>
      <w:r w:rsidR="005038F9" w:rsidRPr="0074581B">
        <w:rPr>
          <w:b w:val="0"/>
          <w:sz w:val="28"/>
        </w:rPr>
        <w:t>a</w:t>
      </w:r>
      <w:r w:rsidR="005038F9" w:rsidRPr="0074581B">
        <w:rPr>
          <w:b w:val="0"/>
          <w:sz w:val="28"/>
        </w:rPr>
        <w:t>tion</w:t>
      </w:r>
    </w:p>
    <w:p w:rsidR="00716B13" w:rsidRPr="0074581B" w:rsidRDefault="00D34037" w:rsidP="0074581B">
      <w:pPr>
        <w:pStyle w:val="Heading1notchapter"/>
        <w:spacing w:line="360" w:lineRule="auto"/>
        <w:rPr>
          <w:b w:val="0"/>
          <w:sz w:val="28"/>
        </w:rPr>
      </w:pPr>
      <w:r>
        <w:rPr>
          <w:b w:val="0"/>
          <w:sz w:val="28"/>
        </w:rPr>
        <w:t>EFDR………………… …Ethiopian Federal Democratic Repu</w:t>
      </w:r>
      <w:r>
        <w:rPr>
          <w:b w:val="0"/>
          <w:sz w:val="28"/>
        </w:rPr>
        <w:t>b</w:t>
      </w:r>
      <w:r>
        <w:rPr>
          <w:b w:val="0"/>
          <w:sz w:val="28"/>
        </w:rPr>
        <w:t xml:space="preserve">lic </w:t>
      </w:r>
      <w:r w:rsidR="005038F9" w:rsidRPr="0074581B">
        <w:rPr>
          <w:b w:val="0"/>
          <w:sz w:val="28"/>
        </w:rPr>
        <w:t xml:space="preserve"> </w:t>
      </w:r>
      <w:r w:rsidR="00716B13" w:rsidRPr="0074581B">
        <w:rPr>
          <w:b w:val="0"/>
          <w:sz w:val="28"/>
        </w:rPr>
        <w:t xml:space="preserve">                           </w:t>
      </w:r>
    </w:p>
    <w:p w:rsidR="00716B13" w:rsidRPr="0074581B" w:rsidRDefault="00FD0A1E" w:rsidP="0074581B">
      <w:pPr>
        <w:pStyle w:val="Heading1notchapter"/>
        <w:spacing w:line="360" w:lineRule="auto"/>
        <w:rPr>
          <w:b w:val="0"/>
          <w:sz w:val="28"/>
        </w:rPr>
      </w:pPr>
      <w:r w:rsidRPr="0074581B">
        <w:rPr>
          <w:rFonts w:eastAsia="Calibri"/>
          <w:b w:val="0"/>
          <w:sz w:val="28"/>
        </w:rPr>
        <w:t>NGOs</w:t>
      </w:r>
      <w:r w:rsidRPr="0074581B">
        <w:rPr>
          <w:b w:val="0"/>
          <w:sz w:val="28"/>
        </w:rPr>
        <w:t xml:space="preserve"> </w:t>
      </w:r>
      <w:r w:rsidR="005038F9" w:rsidRPr="0074581B">
        <w:rPr>
          <w:b w:val="0"/>
          <w:sz w:val="28"/>
        </w:rPr>
        <w:t>……………………</w:t>
      </w:r>
      <w:r w:rsidR="0074581B">
        <w:rPr>
          <w:b w:val="0"/>
          <w:sz w:val="28"/>
        </w:rPr>
        <w:t>.....</w:t>
      </w:r>
      <w:r w:rsidR="00D34037">
        <w:rPr>
          <w:b w:val="0"/>
          <w:sz w:val="28"/>
        </w:rPr>
        <w:t xml:space="preserve"> </w:t>
      </w:r>
      <w:r w:rsidR="005038F9" w:rsidRPr="0074581B">
        <w:rPr>
          <w:b w:val="0"/>
          <w:sz w:val="28"/>
        </w:rPr>
        <w:t>None Governmental Organiz</w:t>
      </w:r>
      <w:r w:rsidR="005038F9" w:rsidRPr="0074581B">
        <w:rPr>
          <w:b w:val="0"/>
          <w:sz w:val="28"/>
        </w:rPr>
        <w:t>a</w:t>
      </w:r>
      <w:r w:rsidR="005038F9" w:rsidRPr="0074581B">
        <w:rPr>
          <w:b w:val="0"/>
          <w:sz w:val="28"/>
        </w:rPr>
        <w:t xml:space="preserve">tions </w:t>
      </w:r>
      <w:r w:rsidR="00D34037">
        <w:rPr>
          <w:b w:val="0"/>
          <w:sz w:val="28"/>
        </w:rPr>
        <w:t xml:space="preserve">                </w:t>
      </w:r>
    </w:p>
    <w:p w:rsidR="0074581B" w:rsidRPr="0074581B" w:rsidRDefault="00716B13" w:rsidP="0074581B">
      <w:pPr>
        <w:autoSpaceDE w:val="0"/>
        <w:autoSpaceDN w:val="0"/>
        <w:adjustRightInd w:val="0"/>
        <w:snapToGrid w:val="0"/>
        <w:spacing w:after="0" w:line="360" w:lineRule="auto"/>
        <w:ind w:firstLine="0"/>
        <w:jc w:val="both"/>
        <w:rPr>
          <w:rFonts w:cs="Times-Roman"/>
          <w:color w:val="000000"/>
          <w:sz w:val="28"/>
          <w:szCs w:val="28"/>
          <w:lang w:val="en-US"/>
        </w:rPr>
      </w:pPr>
      <w:r w:rsidRPr="0074581B">
        <w:rPr>
          <w:rFonts w:cs="Times-Roman"/>
          <w:sz w:val="28"/>
          <w:szCs w:val="28"/>
        </w:rPr>
        <w:t>CEDAW</w:t>
      </w:r>
      <w:r w:rsidRPr="0074581B">
        <w:rPr>
          <w:sz w:val="28"/>
          <w:szCs w:val="28"/>
        </w:rPr>
        <w:t xml:space="preserve"> </w:t>
      </w:r>
      <w:r w:rsidR="005038F9" w:rsidRPr="0074581B">
        <w:rPr>
          <w:sz w:val="28"/>
          <w:szCs w:val="28"/>
        </w:rPr>
        <w:t>……</w:t>
      </w:r>
      <w:r w:rsidR="00E01DAD">
        <w:rPr>
          <w:sz w:val="28"/>
          <w:szCs w:val="28"/>
        </w:rPr>
        <w:t>..</w:t>
      </w:r>
      <w:r w:rsidR="00D34037">
        <w:rPr>
          <w:sz w:val="28"/>
          <w:szCs w:val="28"/>
        </w:rPr>
        <w:t xml:space="preserve">    </w:t>
      </w:r>
      <w:r w:rsidR="0074581B" w:rsidRPr="0074581B">
        <w:rPr>
          <w:rFonts w:cs="Times-Roman"/>
          <w:color w:val="000000"/>
          <w:sz w:val="28"/>
          <w:szCs w:val="28"/>
          <w:lang/>
        </w:rPr>
        <w:t xml:space="preserve">Convention </w:t>
      </w:r>
      <w:r w:rsidR="00E01DAD">
        <w:rPr>
          <w:rFonts w:cs="Times-Roman"/>
          <w:color w:val="000000"/>
          <w:sz w:val="28"/>
          <w:szCs w:val="28"/>
          <w:lang w:val="en-US"/>
        </w:rPr>
        <w:t>o</w:t>
      </w:r>
      <w:r w:rsidR="00E01DAD" w:rsidRPr="0074581B">
        <w:rPr>
          <w:rFonts w:cs="Times-Roman"/>
          <w:color w:val="000000"/>
          <w:sz w:val="28"/>
          <w:szCs w:val="28"/>
          <w:lang/>
        </w:rPr>
        <w:t xml:space="preserve">n The </w:t>
      </w:r>
      <w:r w:rsidR="0074581B" w:rsidRPr="0074581B">
        <w:rPr>
          <w:rFonts w:cs="Times-Roman"/>
          <w:color w:val="000000"/>
          <w:sz w:val="28"/>
          <w:szCs w:val="28"/>
          <w:lang/>
        </w:rPr>
        <w:t xml:space="preserve">Elimination </w:t>
      </w:r>
      <w:r w:rsidR="00E01DAD">
        <w:rPr>
          <w:rFonts w:cs="Times-Roman"/>
          <w:color w:val="000000"/>
          <w:sz w:val="28"/>
          <w:szCs w:val="28"/>
          <w:lang w:val="en-US"/>
        </w:rPr>
        <w:t>o</w:t>
      </w:r>
      <w:r w:rsidR="00E01DAD" w:rsidRPr="0074581B">
        <w:rPr>
          <w:rFonts w:cs="Times-Roman"/>
          <w:color w:val="000000"/>
          <w:sz w:val="28"/>
          <w:szCs w:val="28"/>
          <w:lang/>
        </w:rPr>
        <w:t xml:space="preserve">f </w:t>
      </w:r>
      <w:r w:rsidR="0074581B" w:rsidRPr="0074581B">
        <w:rPr>
          <w:rFonts w:cs="Times-Roman"/>
          <w:color w:val="000000"/>
          <w:sz w:val="28"/>
          <w:szCs w:val="28"/>
          <w:lang/>
        </w:rPr>
        <w:t xml:space="preserve">All Forms </w:t>
      </w:r>
      <w:r w:rsidR="00E01DAD">
        <w:rPr>
          <w:rFonts w:cs="Times-Roman"/>
          <w:color w:val="000000"/>
          <w:sz w:val="28"/>
          <w:szCs w:val="28"/>
          <w:lang w:val="en-US"/>
        </w:rPr>
        <w:t>o</w:t>
      </w:r>
      <w:r w:rsidR="00E01DAD" w:rsidRPr="0074581B">
        <w:rPr>
          <w:rFonts w:cs="Times-Roman"/>
          <w:color w:val="000000"/>
          <w:sz w:val="28"/>
          <w:szCs w:val="28"/>
          <w:lang/>
        </w:rPr>
        <w:t>f</w:t>
      </w:r>
      <w:r w:rsidR="00D34037">
        <w:rPr>
          <w:rFonts w:cs="Times-Roman"/>
          <w:color w:val="000000"/>
          <w:sz w:val="28"/>
          <w:szCs w:val="28"/>
          <w:lang w:val="en-US"/>
        </w:rPr>
        <w:t xml:space="preserve">                </w:t>
      </w:r>
      <w:r w:rsidR="00E01DAD" w:rsidRPr="0074581B">
        <w:rPr>
          <w:rFonts w:cs="Times-Roman"/>
          <w:color w:val="000000"/>
          <w:sz w:val="28"/>
          <w:szCs w:val="28"/>
          <w:lang w:val="en-US"/>
        </w:rPr>
        <w:t xml:space="preserve">             </w:t>
      </w:r>
    </w:p>
    <w:p w:rsidR="0074581B" w:rsidRPr="00D34037" w:rsidRDefault="0074581B" w:rsidP="0074581B">
      <w:pPr>
        <w:autoSpaceDE w:val="0"/>
        <w:autoSpaceDN w:val="0"/>
        <w:adjustRightInd w:val="0"/>
        <w:snapToGrid w:val="0"/>
        <w:spacing w:after="0" w:line="360" w:lineRule="auto"/>
        <w:ind w:firstLine="0"/>
        <w:jc w:val="both"/>
        <w:rPr>
          <w:rFonts w:cs="Times-Roman"/>
          <w:color w:val="000000"/>
          <w:sz w:val="28"/>
          <w:szCs w:val="28"/>
          <w:lang w:val="en-US"/>
        </w:rPr>
      </w:pPr>
      <w:r w:rsidRPr="0074581B">
        <w:rPr>
          <w:rFonts w:cs="Times-Roman"/>
          <w:color w:val="000000"/>
          <w:sz w:val="28"/>
          <w:szCs w:val="28"/>
          <w:lang w:val="en-US"/>
        </w:rPr>
        <w:t xml:space="preserve">             </w:t>
      </w:r>
      <w:r w:rsidR="00D34037">
        <w:rPr>
          <w:rFonts w:cs="Times-Roman"/>
          <w:color w:val="000000"/>
          <w:sz w:val="28"/>
          <w:szCs w:val="28"/>
          <w:lang w:val="en-US"/>
        </w:rPr>
        <w:t xml:space="preserve">               </w:t>
      </w:r>
      <w:r w:rsidRPr="0074581B">
        <w:rPr>
          <w:rFonts w:cs="Times-Roman"/>
          <w:color w:val="000000"/>
          <w:sz w:val="28"/>
          <w:szCs w:val="28"/>
          <w:lang/>
        </w:rPr>
        <w:t>Discrimination</w:t>
      </w:r>
      <w:r w:rsidRPr="0074581B">
        <w:rPr>
          <w:rFonts w:cs="Times-Roman"/>
          <w:color w:val="000000"/>
          <w:sz w:val="28"/>
          <w:szCs w:val="28"/>
          <w:lang w:val="en-US"/>
        </w:rPr>
        <w:t xml:space="preserve"> </w:t>
      </w:r>
      <w:r w:rsidR="00E01DAD" w:rsidRPr="0074581B">
        <w:rPr>
          <w:rFonts w:cs="Times-Roman"/>
          <w:color w:val="000000"/>
          <w:sz w:val="28"/>
          <w:szCs w:val="28"/>
          <w:lang/>
        </w:rPr>
        <w:t xml:space="preserve">Against </w:t>
      </w:r>
      <w:r w:rsidRPr="0074581B">
        <w:rPr>
          <w:rFonts w:cs="Times-Roman"/>
          <w:color w:val="000000"/>
          <w:sz w:val="28"/>
          <w:szCs w:val="28"/>
          <w:lang/>
        </w:rPr>
        <w:t>Women</w:t>
      </w:r>
      <w:r w:rsidR="00D34037">
        <w:rPr>
          <w:rFonts w:cs="Times-Roman"/>
          <w:color w:val="000000"/>
          <w:sz w:val="28"/>
          <w:szCs w:val="28"/>
          <w:lang w:val="en-US"/>
        </w:rPr>
        <w:t xml:space="preserve">           </w:t>
      </w:r>
    </w:p>
    <w:p w:rsidR="00AB3EAB" w:rsidRPr="0074581B" w:rsidRDefault="00AB3EAB" w:rsidP="0074581B">
      <w:pPr>
        <w:pStyle w:val="Normalfirstparagraph"/>
        <w:spacing w:line="360" w:lineRule="auto"/>
        <w:rPr>
          <w:sz w:val="28"/>
          <w:szCs w:val="28"/>
        </w:rPr>
      </w:pPr>
      <w:r w:rsidRPr="0074581B">
        <w:rPr>
          <w:sz w:val="28"/>
          <w:szCs w:val="28"/>
        </w:rPr>
        <w:t>WID</w:t>
      </w:r>
      <w:r w:rsidR="005038F9" w:rsidRPr="0074581B">
        <w:rPr>
          <w:sz w:val="28"/>
          <w:szCs w:val="28"/>
        </w:rPr>
        <w:t>……………………………</w:t>
      </w:r>
      <w:r w:rsidR="0074581B" w:rsidRPr="0074581B">
        <w:rPr>
          <w:sz w:val="28"/>
          <w:szCs w:val="28"/>
        </w:rPr>
        <w:t>…</w:t>
      </w:r>
      <w:r w:rsidR="0074581B">
        <w:rPr>
          <w:sz w:val="28"/>
          <w:szCs w:val="28"/>
        </w:rPr>
        <w:t>.……</w:t>
      </w:r>
      <w:r w:rsidR="00D34037">
        <w:rPr>
          <w:sz w:val="28"/>
          <w:szCs w:val="28"/>
        </w:rPr>
        <w:t xml:space="preserve"> </w:t>
      </w:r>
      <w:r w:rsidR="0074581B" w:rsidRPr="0074581B">
        <w:rPr>
          <w:sz w:val="28"/>
          <w:szCs w:val="28"/>
        </w:rPr>
        <w:t xml:space="preserve">Women </w:t>
      </w:r>
      <w:r w:rsidR="00D34037" w:rsidRPr="0074581B">
        <w:rPr>
          <w:sz w:val="28"/>
          <w:szCs w:val="28"/>
        </w:rPr>
        <w:t>in</w:t>
      </w:r>
      <w:r w:rsidR="0074581B" w:rsidRPr="0074581B">
        <w:rPr>
          <w:sz w:val="28"/>
          <w:szCs w:val="28"/>
        </w:rPr>
        <w:t xml:space="preserve"> Develo</w:t>
      </w:r>
      <w:r w:rsidR="0074581B" w:rsidRPr="0074581B">
        <w:rPr>
          <w:sz w:val="28"/>
          <w:szCs w:val="28"/>
        </w:rPr>
        <w:t>p</w:t>
      </w:r>
      <w:r w:rsidR="0074581B" w:rsidRPr="0074581B">
        <w:rPr>
          <w:sz w:val="28"/>
          <w:szCs w:val="28"/>
        </w:rPr>
        <w:t>ment</w:t>
      </w:r>
      <w:r w:rsidR="00D34037">
        <w:rPr>
          <w:sz w:val="28"/>
          <w:szCs w:val="28"/>
        </w:rPr>
        <w:t xml:space="preserve">                  </w:t>
      </w:r>
      <w:r w:rsidR="0074581B" w:rsidRPr="0074581B">
        <w:rPr>
          <w:sz w:val="28"/>
          <w:szCs w:val="28"/>
        </w:rPr>
        <w:t xml:space="preserve"> </w:t>
      </w:r>
    </w:p>
    <w:p w:rsidR="00AB3EAB" w:rsidRPr="0074581B" w:rsidRDefault="00AB3EAB" w:rsidP="0074581B">
      <w:pPr>
        <w:spacing w:line="360" w:lineRule="auto"/>
        <w:ind w:firstLine="0"/>
        <w:rPr>
          <w:sz w:val="28"/>
          <w:szCs w:val="28"/>
        </w:rPr>
      </w:pPr>
      <w:r w:rsidRPr="0074581B">
        <w:rPr>
          <w:sz w:val="28"/>
          <w:szCs w:val="28"/>
        </w:rPr>
        <w:t>GAD</w:t>
      </w:r>
      <w:r w:rsidR="005038F9" w:rsidRPr="0074581B">
        <w:rPr>
          <w:sz w:val="28"/>
          <w:szCs w:val="28"/>
        </w:rPr>
        <w:t>…………………………………</w:t>
      </w:r>
      <w:r w:rsidR="00E01DAD">
        <w:rPr>
          <w:sz w:val="28"/>
          <w:szCs w:val="28"/>
        </w:rPr>
        <w:t>..</w:t>
      </w:r>
      <w:r w:rsidR="00E01DAD" w:rsidRPr="00E01DAD">
        <w:rPr>
          <w:sz w:val="28"/>
          <w:szCs w:val="28"/>
        </w:rPr>
        <w:t>Gender And Develo</w:t>
      </w:r>
      <w:r w:rsidR="00E01DAD" w:rsidRPr="00E01DAD">
        <w:rPr>
          <w:sz w:val="28"/>
          <w:szCs w:val="28"/>
        </w:rPr>
        <w:t>p</w:t>
      </w:r>
      <w:r w:rsidR="00E01DAD" w:rsidRPr="00E01DAD">
        <w:rPr>
          <w:sz w:val="28"/>
          <w:szCs w:val="28"/>
        </w:rPr>
        <w:t xml:space="preserve">ment </w:t>
      </w:r>
      <w:r w:rsidR="00D34037">
        <w:rPr>
          <w:sz w:val="28"/>
          <w:szCs w:val="28"/>
        </w:rPr>
        <w:t xml:space="preserve">              </w:t>
      </w:r>
    </w:p>
    <w:p w:rsidR="00AB3EAB" w:rsidRPr="0074581B" w:rsidRDefault="0074581B" w:rsidP="0074581B">
      <w:pPr>
        <w:tabs>
          <w:tab w:val="left" w:pos="4770"/>
        </w:tabs>
        <w:rPr>
          <w:sz w:val="28"/>
          <w:szCs w:val="28"/>
        </w:rPr>
      </w:pPr>
      <w:r w:rsidRPr="0074581B">
        <w:rPr>
          <w:sz w:val="28"/>
          <w:szCs w:val="28"/>
        </w:rPr>
        <w:tab/>
      </w:r>
    </w:p>
    <w:p w:rsidR="00F756EE" w:rsidRPr="00716B13" w:rsidRDefault="00E22DF1" w:rsidP="00F578F8">
      <w:pPr>
        <w:pStyle w:val="Heading1notchapter"/>
        <w:outlineLvl w:val="1"/>
        <w:rPr>
          <w:sz w:val="24"/>
          <w:szCs w:val="24"/>
        </w:rPr>
      </w:pPr>
      <w:r>
        <w:br w:type="page"/>
      </w:r>
      <w:bookmarkStart w:id="9" w:name="_Toc272248763"/>
      <w:bookmarkStart w:id="10" w:name="_Toc310246701"/>
      <w:r w:rsidR="00F756EE" w:rsidRPr="00DE6BDD">
        <w:lastRenderedPageBreak/>
        <w:t>Abstract</w:t>
      </w:r>
      <w:bookmarkEnd w:id="8"/>
      <w:bookmarkEnd w:id="9"/>
      <w:bookmarkEnd w:id="10"/>
    </w:p>
    <w:p w:rsidR="00F756EE" w:rsidRPr="008B3247" w:rsidRDefault="00534381" w:rsidP="00534381">
      <w:pPr>
        <w:pStyle w:val="Normalfirstparagraph"/>
        <w:jc w:val="both"/>
      </w:pPr>
      <w:r w:rsidRPr="001A0779">
        <w:t>This research paper explores the features of gender relations in middle-class families in Addis Ababa. The specific family context that the research inte</w:t>
      </w:r>
      <w:r w:rsidRPr="001A0779">
        <w:t>r</w:t>
      </w:r>
      <w:r w:rsidRPr="001A0779">
        <w:t>ested in is the situation in which the female partners of the family have passed through in the course of a significant change in their educational and the ass</w:t>
      </w:r>
      <w:r w:rsidRPr="001A0779">
        <w:t>o</w:t>
      </w:r>
      <w:r w:rsidRPr="001A0779">
        <w:t>ciated occupational status after they got married. In relation to the major stru</w:t>
      </w:r>
      <w:r w:rsidRPr="001A0779">
        <w:t>c</w:t>
      </w:r>
      <w:r w:rsidRPr="001A0779">
        <w:t>tural changes that have been happening in Ethiopia for the last 20 years, women’s participation in the formal education and public employment has i</w:t>
      </w:r>
      <w:r w:rsidRPr="001A0779">
        <w:t>n</w:t>
      </w:r>
      <w:r w:rsidRPr="001A0779">
        <w:t>creased.</w:t>
      </w:r>
      <w:r>
        <w:t xml:space="preserve"> </w:t>
      </w:r>
      <w:r w:rsidRPr="001A0779">
        <w:t>However, it is argued that these structural changes overlooked the d</w:t>
      </w:r>
      <w:r w:rsidRPr="001A0779">
        <w:t>y</w:t>
      </w:r>
      <w:r w:rsidRPr="001A0779">
        <w:t>namics of the gender relation at the family level</w:t>
      </w:r>
      <w:r>
        <w:t xml:space="preserve">. </w:t>
      </w:r>
      <w:r w:rsidRPr="001A0779">
        <w:t>Therefore, by taking educ</w:t>
      </w:r>
      <w:r w:rsidRPr="001A0779">
        <w:t>a</w:t>
      </w:r>
      <w:r w:rsidRPr="001A0779">
        <w:t xml:space="preserve">tion and employment as major variables, this research attempts to explore how the structural change affected the </w:t>
      </w:r>
      <w:r w:rsidRPr="001A0779">
        <w:rPr>
          <w:bCs/>
          <w:iCs/>
          <w:kern w:val="24"/>
          <w:position w:val="1"/>
        </w:rPr>
        <w:t>existed gender relation within the family. By carrying out an in-depth interview with members of such families, the research highlighted how the change of status among the female partners challenged and changed the normative gender/power relation with in the ‘private</w:t>
      </w:r>
      <w:r>
        <w:rPr>
          <w:bCs/>
          <w:iCs/>
          <w:kern w:val="24"/>
          <w:position w:val="1"/>
        </w:rPr>
        <w:t>’</w:t>
      </w:r>
      <w:r w:rsidRPr="001A0779">
        <w:rPr>
          <w:bCs/>
          <w:iCs/>
          <w:kern w:val="24"/>
          <w:position w:val="1"/>
        </w:rPr>
        <w:t xml:space="preserve"> arena.  Moreover the findings pointed out that due to these changes have created a tension within the family.</w:t>
      </w:r>
      <w:r>
        <w:rPr>
          <w:bCs/>
          <w:iCs/>
          <w:kern w:val="24"/>
          <w:position w:val="1"/>
        </w:rPr>
        <w:t xml:space="preserve"> </w:t>
      </w:r>
      <w:r w:rsidRPr="001A0779">
        <w:rPr>
          <w:bCs/>
          <w:iCs/>
          <w:kern w:val="24"/>
          <w:position w:val="1"/>
        </w:rPr>
        <w:t>This is from the fact that gender relation is a socially constructed</w:t>
      </w:r>
      <w:r>
        <w:rPr>
          <w:bCs/>
          <w:iCs/>
          <w:kern w:val="24"/>
          <w:position w:val="1"/>
        </w:rPr>
        <w:t xml:space="preserve"> and also incorporated both </w:t>
      </w:r>
      <w:r w:rsidRPr="001A0779">
        <w:rPr>
          <w:bCs/>
          <w:iCs/>
          <w:kern w:val="24"/>
          <w:position w:val="1"/>
        </w:rPr>
        <w:t>femininity and masculinity</w:t>
      </w:r>
      <w:r>
        <w:rPr>
          <w:bCs/>
          <w:iCs/>
          <w:kern w:val="24"/>
          <w:position w:val="1"/>
        </w:rPr>
        <w:t xml:space="preserve"> (Scott, 1988, Connell, 1999);</w:t>
      </w:r>
      <w:r w:rsidRPr="001A0779">
        <w:rPr>
          <w:bCs/>
          <w:iCs/>
          <w:kern w:val="24"/>
          <w:position w:val="1"/>
        </w:rPr>
        <w:t xml:space="preserve"> </w:t>
      </w:r>
      <w:r>
        <w:rPr>
          <w:bCs/>
          <w:iCs/>
          <w:kern w:val="24"/>
          <w:position w:val="1"/>
        </w:rPr>
        <w:t xml:space="preserve">whilst </w:t>
      </w:r>
      <w:r w:rsidRPr="001A0779">
        <w:rPr>
          <w:bCs/>
          <w:iCs/>
          <w:kern w:val="24"/>
          <w:position w:val="1"/>
        </w:rPr>
        <w:t>overseen by the society through social norms and values</w:t>
      </w:r>
    </w:p>
    <w:p w:rsidR="005F09DD" w:rsidRPr="001A44F6" w:rsidRDefault="005F09DD" w:rsidP="00F578F8">
      <w:pPr>
        <w:pStyle w:val="Heading2"/>
        <w:numPr>
          <w:ilvl w:val="0"/>
          <w:numId w:val="0"/>
        </w:numPr>
        <w:ind w:left="576" w:hanging="576"/>
        <w:rPr>
          <w:b w:val="0"/>
          <w:sz w:val="32"/>
          <w:szCs w:val="32"/>
        </w:rPr>
      </w:pPr>
      <w:bookmarkStart w:id="11" w:name="_Toc310246702"/>
      <w:r w:rsidRPr="001A44F6">
        <w:rPr>
          <w:b w:val="0"/>
          <w:sz w:val="32"/>
          <w:szCs w:val="32"/>
        </w:rPr>
        <w:t>Relevance to Development Studies</w:t>
      </w:r>
      <w:bookmarkEnd w:id="11"/>
    </w:p>
    <w:p w:rsidR="00534381" w:rsidRPr="008B3247" w:rsidRDefault="00534381" w:rsidP="00534381">
      <w:pPr>
        <w:pStyle w:val="Normalfirstparagraph"/>
        <w:jc w:val="both"/>
      </w:pPr>
      <w:r>
        <w:t>Though this research work does not provide new findings, its contribution in providing the imperative empirical data is undeniable. Moreover from the fact that in the contemporary period of the development initiatives, the empowe</w:t>
      </w:r>
      <w:r>
        <w:t>r</w:t>
      </w:r>
      <w:r>
        <w:t>ment of women has been the major interest of the development agenda of most third world countries. Therefore this study could give the actual qualit</w:t>
      </w:r>
      <w:r>
        <w:t>a</w:t>
      </w:r>
      <w:r>
        <w:t xml:space="preserve">tive picture of the implications of the development efforts within the ‘private’ arena, which is often neglected by the statistical data. Whilst given the fact that there are few studies which have been made in the issue of family in the study area, it will have a significant contribution for the initiation of other studies.   </w:t>
      </w:r>
    </w:p>
    <w:p w:rsidR="005F09DD" w:rsidRPr="001A44F6" w:rsidRDefault="005F09DD" w:rsidP="001A44F6">
      <w:pPr>
        <w:spacing w:before="800" w:after="200"/>
        <w:ind w:firstLine="0"/>
        <w:rPr>
          <w:b/>
          <w:sz w:val="32"/>
          <w:szCs w:val="32"/>
        </w:rPr>
      </w:pPr>
      <w:r w:rsidRPr="001A44F6">
        <w:rPr>
          <w:b/>
          <w:sz w:val="32"/>
          <w:szCs w:val="32"/>
        </w:rPr>
        <w:t>Keywords</w:t>
      </w:r>
    </w:p>
    <w:p w:rsidR="005F09DD" w:rsidRDefault="0041644E" w:rsidP="00F756EE">
      <w:pPr>
        <w:pStyle w:val="Normalfirstparagraph"/>
      </w:pPr>
      <w:r>
        <w:t xml:space="preserve">Family, Gender Relation, Women Status </w:t>
      </w:r>
    </w:p>
    <w:p w:rsidR="009400BC" w:rsidRPr="009400BC" w:rsidRDefault="009400BC" w:rsidP="009400BC"/>
    <w:p w:rsidR="005F09DD" w:rsidRDefault="005F09DD" w:rsidP="009C3D05">
      <w:pPr>
        <w:pStyle w:val="Heading1"/>
        <w:sectPr w:rsidR="005F09DD" w:rsidSect="001F4E93">
          <w:footerReference w:type="even" r:id="rId8"/>
          <w:footerReference w:type="default" r:id="rId9"/>
          <w:headerReference w:type="first" r:id="rId10"/>
          <w:footerReference w:type="first" r:id="rId11"/>
          <w:endnotePr>
            <w:numFmt w:val="decimal"/>
          </w:endnotePr>
          <w:pgSz w:w="11906" w:h="16838" w:code="9"/>
          <w:pgMar w:top="1701" w:right="2268" w:bottom="1701" w:left="2268" w:header="709" w:footer="851" w:gutter="0"/>
          <w:pgNumType w:fmt="lowerRoman" w:start="1"/>
          <w:cols w:space="708"/>
          <w:titlePg/>
          <w:docGrid w:linePitch="360"/>
        </w:sectPr>
      </w:pPr>
      <w:bookmarkStart w:id="12" w:name="_Toc120098264"/>
    </w:p>
    <w:p w:rsidR="005F09DD" w:rsidRDefault="004745AA" w:rsidP="00E047BA">
      <w:pPr>
        <w:pStyle w:val="Heading1"/>
        <w:numPr>
          <w:ilvl w:val="0"/>
          <w:numId w:val="0"/>
        </w:numPr>
      </w:pPr>
      <w:bookmarkStart w:id="13" w:name="_Toc272248764"/>
      <w:bookmarkStart w:id="14" w:name="_Toc310246703"/>
      <w:bookmarkEnd w:id="12"/>
      <w:r>
        <w:lastRenderedPageBreak/>
        <w:t>Chapter 1</w:t>
      </w:r>
      <w:r>
        <w:br/>
        <w:t>Introduction</w:t>
      </w:r>
      <w:bookmarkEnd w:id="14"/>
      <w:r w:rsidR="00F94DE6">
        <w:t xml:space="preserve"> </w:t>
      </w:r>
      <w:bookmarkEnd w:id="13"/>
    </w:p>
    <w:p w:rsidR="009400BC" w:rsidRPr="00EC588C" w:rsidRDefault="00F94DE6" w:rsidP="001B18DE">
      <w:pPr>
        <w:pStyle w:val="Heading2"/>
      </w:pPr>
      <w:bookmarkStart w:id="15" w:name="_Toc120098265"/>
      <w:bookmarkStart w:id="16" w:name="_Toc272248765"/>
      <w:r>
        <w:tab/>
      </w:r>
      <w:bookmarkStart w:id="17" w:name="_Toc310246704"/>
      <w:r>
        <w:t>Background</w:t>
      </w:r>
      <w:bookmarkEnd w:id="17"/>
      <w:r>
        <w:t xml:space="preserve"> </w:t>
      </w:r>
      <w:bookmarkEnd w:id="15"/>
      <w:bookmarkEnd w:id="16"/>
    </w:p>
    <w:p w:rsidR="009400BC" w:rsidRPr="00683498" w:rsidRDefault="009400BC" w:rsidP="00683498">
      <w:pPr>
        <w:pStyle w:val="Tablesourcenote"/>
        <w:ind w:left="720"/>
      </w:pPr>
    </w:p>
    <w:p w:rsidR="009400BC" w:rsidRPr="008B3247" w:rsidRDefault="009400BC" w:rsidP="009400BC"/>
    <w:p w:rsidR="008D7A02" w:rsidRPr="00A31C69" w:rsidRDefault="008D7A02" w:rsidP="008D7A02">
      <w:pPr>
        <w:spacing w:line="360" w:lineRule="auto"/>
        <w:jc w:val="both"/>
        <w:rPr>
          <w:rFonts w:eastAsia="Calibri"/>
          <w:color w:val="000000" w:themeColor="text1"/>
        </w:rPr>
      </w:pPr>
      <w:bookmarkStart w:id="18" w:name="_Toc304498557"/>
      <w:bookmarkStart w:id="19" w:name="_Toc304498782"/>
      <w:r w:rsidRPr="00A31C69">
        <w:rPr>
          <w:rFonts w:cs="Times-Roman"/>
          <w:color w:val="000000" w:themeColor="text1"/>
          <w:lang w:val="en-US"/>
        </w:rPr>
        <w:t>For the past two decades women’s issues and the claim for gender equality have captured the principal attention of those working in the development se</w:t>
      </w:r>
      <w:r w:rsidRPr="00A31C69">
        <w:rPr>
          <w:rFonts w:cs="Times-Roman"/>
          <w:color w:val="000000" w:themeColor="text1"/>
          <w:lang w:val="en-US"/>
        </w:rPr>
        <w:t>c</w:t>
      </w:r>
      <w:r w:rsidRPr="00A31C69">
        <w:rPr>
          <w:rFonts w:cs="Times-Roman"/>
          <w:color w:val="000000" w:themeColor="text1"/>
          <w:lang w:val="en-US"/>
        </w:rPr>
        <w:t>tor in Ethiopia.  Article 35 of the 1994 Ethiopian Constitution The Ethiopian National Policy on Women were key documents that played a prominent role in emphasizing  the call for gender equality and women’s participation in the public arena</w:t>
      </w:r>
      <w:r w:rsidRPr="00A31C69">
        <w:rPr>
          <w:rStyle w:val="FootnoteReference"/>
          <w:rFonts w:cs="Times-Roman"/>
          <w:color w:val="000000" w:themeColor="text1"/>
          <w:lang w:val="en-US"/>
        </w:rPr>
        <w:footnoteReference w:id="2"/>
      </w:r>
      <w:r w:rsidRPr="00A31C69">
        <w:rPr>
          <w:rFonts w:cs="Times-Roman"/>
          <w:color w:val="000000" w:themeColor="text1"/>
          <w:lang w:val="en-US"/>
        </w:rPr>
        <w:t xml:space="preserve">. Moreover, the hegemonic nature of the </w:t>
      </w:r>
      <w:r w:rsidRPr="00A31C69">
        <w:rPr>
          <w:rFonts w:cs="Times-Roman"/>
          <w:color w:val="000000" w:themeColor="text1"/>
        </w:rPr>
        <w:t xml:space="preserve">Constitution- </w:t>
      </w:r>
      <w:r w:rsidRPr="00A31C69">
        <w:rPr>
          <w:rFonts w:cs="Times-Roman"/>
          <w:color w:val="000000" w:themeColor="text1"/>
          <w:lang w:val="en-US"/>
        </w:rPr>
        <w:t xml:space="preserve">laid the ground for many policies to maneuver. And the development of these policies was the initial step for the structural changes that have been made. Of these policies, the development of the education policy </w:t>
      </w:r>
      <w:r w:rsidRPr="00A31C69">
        <w:rPr>
          <w:rFonts w:eastAsia="Calibri"/>
          <w:color w:val="000000" w:themeColor="text1"/>
        </w:rPr>
        <w:t xml:space="preserve">which was amended in 1994 </w:t>
      </w:r>
      <w:r w:rsidRPr="00A31C69">
        <w:rPr>
          <w:rFonts w:cs="Times-Roman"/>
          <w:color w:val="000000" w:themeColor="text1"/>
          <w:lang w:val="en-US"/>
        </w:rPr>
        <w:t>played</w:t>
      </w:r>
      <w:r w:rsidRPr="00A31C69">
        <w:rPr>
          <w:rFonts w:eastAsia="Calibri"/>
          <w:color w:val="000000" w:themeColor="text1"/>
        </w:rPr>
        <w:t xml:space="preserve"> the foremost role in bringing women to the public arena </w:t>
      </w:r>
      <w:r w:rsidR="00747B65" w:rsidRPr="00A31C69">
        <w:rPr>
          <w:rFonts w:eastAsia="Calibri"/>
          <w:color w:val="000000" w:themeColor="text1"/>
        </w:rPr>
        <w:t>(</w:t>
      </w:r>
      <w:proofErr w:type="spellStart"/>
      <w:r w:rsidR="00747B65" w:rsidRPr="00A31C69">
        <w:rPr>
          <w:rFonts w:eastAsia="Calibri"/>
          <w:color w:val="000000" w:themeColor="text1"/>
        </w:rPr>
        <w:t>EMo</w:t>
      </w:r>
      <w:r w:rsidRPr="00A31C69">
        <w:rPr>
          <w:rFonts w:eastAsia="Calibri"/>
          <w:color w:val="000000" w:themeColor="text1"/>
        </w:rPr>
        <w:t>E</w:t>
      </w:r>
      <w:proofErr w:type="spellEnd"/>
      <w:r w:rsidRPr="00A31C69">
        <w:rPr>
          <w:rFonts w:eastAsia="Calibri"/>
          <w:color w:val="000000" w:themeColor="text1"/>
        </w:rPr>
        <w:t>, 2009). Besides this, t</w:t>
      </w:r>
      <w:r w:rsidRPr="00A31C69">
        <w:rPr>
          <w:rFonts w:cs="Times-Roman"/>
          <w:color w:val="000000" w:themeColor="text1"/>
          <w:lang w:val="en-US"/>
        </w:rPr>
        <w:t xml:space="preserve">he </w:t>
      </w:r>
      <w:r w:rsidRPr="00A31C69">
        <w:rPr>
          <w:rFonts w:cs="Times-Roman"/>
          <w:color w:val="000000" w:themeColor="text1"/>
        </w:rPr>
        <w:t>newly amended labour</w:t>
      </w:r>
      <w:r w:rsidRPr="00A31C69">
        <w:rPr>
          <w:rFonts w:cs="Times-Roman"/>
          <w:color w:val="000000" w:themeColor="text1"/>
          <w:lang w:val="en-US"/>
        </w:rPr>
        <w:t xml:space="preserve"> </w:t>
      </w:r>
      <w:r w:rsidRPr="00A31C69">
        <w:rPr>
          <w:rFonts w:cs="Times-Roman"/>
          <w:color w:val="000000" w:themeColor="text1"/>
        </w:rPr>
        <w:t>law</w:t>
      </w:r>
      <w:r w:rsidRPr="00A31C69">
        <w:rPr>
          <w:rFonts w:cs="Times-Roman"/>
          <w:color w:val="000000" w:themeColor="text1"/>
          <w:lang w:val="en-US"/>
        </w:rPr>
        <w:t xml:space="preserve"> (</w:t>
      </w:r>
      <w:r w:rsidRPr="00A31C69">
        <w:rPr>
          <w:rFonts w:cs="Times-Roman"/>
          <w:color w:val="000000" w:themeColor="text1"/>
        </w:rPr>
        <w:t>377/2004)</w:t>
      </w:r>
      <w:r w:rsidRPr="00A31C69">
        <w:rPr>
          <w:rFonts w:cs="Times-Roman"/>
          <w:color w:val="000000" w:themeColor="text1"/>
          <w:lang w:val="en-US"/>
        </w:rPr>
        <w:t xml:space="preserve"> has made contrib</w:t>
      </w:r>
      <w:r w:rsidRPr="00A31C69">
        <w:rPr>
          <w:rFonts w:cs="Times-Roman"/>
          <w:color w:val="000000" w:themeColor="text1"/>
          <w:lang w:val="en-US"/>
        </w:rPr>
        <w:t>u</w:t>
      </w:r>
      <w:r w:rsidRPr="00A31C69">
        <w:rPr>
          <w:rFonts w:cs="Times-Roman"/>
          <w:color w:val="000000" w:themeColor="text1"/>
          <w:lang w:val="en-US"/>
        </w:rPr>
        <w:t xml:space="preserve">tions to the enhancement of </w:t>
      </w:r>
      <w:r w:rsidRPr="00A31C69">
        <w:rPr>
          <w:rFonts w:cs="Times-Roman"/>
          <w:color w:val="000000" w:themeColor="text1"/>
        </w:rPr>
        <w:t>women employment in the formal sector and also enabled</w:t>
      </w:r>
      <w:r w:rsidRPr="00A31C69">
        <w:rPr>
          <w:rFonts w:cs="Times-Roman"/>
          <w:color w:val="000000" w:themeColor="text1"/>
          <w:lang w:val="en-US"/>
        </w:rPr>
        <w:t xml:space="preserve"> them to earn </w:t>
      </w:r>
      <w:r w:rsidRPr="00A31C69">
        <w:rPr>
          <w:rFonts w:cs="Times-Roman"/>
          <w:color w:val="000000" w:themeColor="text1"/>
        </w:rPr>
        <w:t>equal</w:t>
      </w:r>
      <w:r w:rsidRPr="00A31C69">
        <w:rPr>
          <w:rFonts w:cs="Times-Roman"/>
          <w:color w:val="000000" w:themeColor="text1"/>
          <w:lang w:val="en-US"/>
        </w:rPr>
        <w:t xml:space="preserve"> </w:t>
      </w:r>
      <w:r w:rsidRPr="00A31C69">
        <w:rPr>
          <w:rFonts w:cs="Times-Roman"/>
          <w:color w:val="000000" w:themeColor="text1"/>
        </w:rPr>
        <w:t xml:space="preserve">pay </w:t>
      </w:r>
      <w:r w:rsidRPr="00A31C69">
        <w:rPr>
          <w:rFonts w:cs="Times-Roman"/>
          <w:color w:val="000000" w:themeColor="text1"/>
          <w:lang w:val="en-US"/>
        </w:rPr>
        <w:t>regardless of the difference in gender.</w:t>
      </w:r>
      <w:r w:rsidRPr="00A31C69">
        <w:rPr>
          <w:color w:val="000000" w:themeColor="text1"/>
        </w:rPr>
        <w:t xml:space="preserve"> Most of these policy documents also went in line with other policy documents that are produced at national, </w:t>
      </w:r>
      <w:r w:rsidRPr="00A31C69">
        <w:rPr>
          <w:rFonts w:cs="Times-Roman"/>
          <w:color w:val="000000" w:themeColor="text1"/>
        </w:rPr>
        <w:t>regional, continental and international levels</w:t>
      </w:r>
      <w:r w:rsidRPr="00A31C69">
        <w:rPr>
          <w:rStyle w:val="FootnoteReference"/>
          <w:rFonts w:cs="Times-Roman"/>
          <w:color w:val="000000" w:themeColor="text1"/>
        </w:rPr>
        <w:footnoteReference w:id="3"/>
      </w:r>
      <w:r w:rsidRPr="00A31C69">
        <w:rPr>
          <w:color w:val="000000" w:themeColor="text1"/>
        </w:rPr>
        <w:t>. However there are also considerable changes in many other policies specific to facilita</w:t>
      </w:r>
      <w:r w:rsidRPr="00A31C69">
        <w:rPr>
          <w:color w:val="000000" w:themeColor="text1"/>
        </w:rPr>
        <w:t>t</w:t>
      </w:r>
      <w:r w:rsidRPr="00A31C69">
        <w:rPr>
          <w:color w:val="000000" w:themeColor="text1"/>
        </w:rPr>
        <w:t xml:space="preserve">ing women’s participation and empowerment, but they are not of interest to the objective of this paper.    </w:t>
      </w:r>
    </w:p>
    <w:p w:rsidR="008D7A02" w:rsidRPr="00A31C69" w:rsidRDefault="008D7A02" w:rsidP="008D7A02">
      <w:pPr>
        <w:autoSpaceDE w:val="0"/>
        <w:autoSpaceDN w:val="0"/>
        <w:adjustRightInd w:val="0"/>
        <w:snapToGrid w:val="0"/>
        <w:spacing w:after="0" w:line="360" w:lineRule="auto"/>
        <w:ind w:firstLine="0"/>
        <w:jc w:val="both"/>
        <w:rPr>
          <w:rFonts w:cs="TimesNewRoman"/>
          <w:color w:val="000000" w:themeColor="text1"/>
        </w:rPr>
      </w:pPr>
    </w:p>
    <w:p w:rsidR="008D7A02" w:rsidRPr="00A31C69" w:rsidRDefault="008D7A02" w:rsidP="008D7A02">
      <w:pPr>
        <w:spacing w:after="200" w:line="360" w:lineRule="auto"/>
        <w:jc w:val="both"/>
        <w:rPr>
          <w:color w:val="000000" w:themeColor="text1"/>
        </w:rPr>
      </w:pPr>
      <w:r w:rsidRPr="00A31C69">
        <w:rPr>
          <w:rFonts w:eastAsia="Calibri"/>
          <w:color w:val="000000" w:themeColor="text1"/>
          <w:lang w:val="en-US" w:eastAsia="en-US"/>
        </w:rPr>
        <w:t>When one considers the history of Ethiopia from education point of view, it will not be difficult notice that this is a time of considerable growth and d</w:t>
      </w:r>
      <w:r w:rsidRPr="00A31C69">
        <w:rPr>
          <w:rFonts w:eastAsia="Calibri"/>
          <w:color w:val="000000" w:themeColor="text1"/>
          <w:lang w:val="en-US" w:eastAsia="en-US"/>
        </w:rPr>
        <w:t>e</w:t>
      </w:r>
      <w:r w:rsidRPr="00A31C69">
        <w:rPr>
          <w:rFonts w:eastAsia="Calibri"/>
          <w:color w:val="000000" w:themeColor="text1"/>
          <w:lang w:val="en-US" w:eastAsia="en-US"/>
        </w:rPr>
        <w:lastRenderedPageBreak/>
        <w:t xml:space="preserve">velopment more than any other point in the nation’s history. According to </w:t>
      </w:r>
      <w:proofErr w:type="spellStart"/>
      <w:r w:rsidR="004A4B4F" w:rsidRPr="00A31C69">
        <w:rPr>
          <w:rFonts w:eastAsia="Calibri"/>
          <w:color w:val="000000" w:themeColor="text1"/>
          <w:lang w:val="en-US" w:eastAsia="en-US"/>
        </w:rPr>
        <w:t>Z</w:t>
      </w:r>
      <w:r w:rsidR="004A4B4F" w:rsidRPr="00A31C69">
        <w:rPr>
          <w:rFonts w:eastAsia="Calibri"/>
          <w:color w:val="000000" w:themeColor="text1"/>
          <w:lang w:val="en-US" w:eastAsia="en-US"/>
        </w:rPr>
        <w:t>e</w:t>
      </w:r>
      <w:r w:rsidR="004A4B4F" w:rsidRPr="00A31C69">
        <w:rPr>
          <w:rFonts w:eastAsia="Calibri"/>
          <w:color w:val="000000" w:themeColor="text1"/>
          <w:lang w:val="en-US" w:eastAsia="en-US"/>
        </w:rPr>
        <w:t>leke</w:t>
      </w:r>
      <w:proofErr w:type="spellEnd"/>
      <w:r w:rsidRPr="00A31C69">
        <w:rPr>
          <w:rFonts w:eastAsia="Calibri"/>
          <w:color w:val="000000" w:themeColor="text1"/>
          <w:lang w:val="en-US" w:eastAsia="en-US"/>
        </w:rPr>
        <w:t xml:space="preserve"> (1985), the “feudalists system” which lasts until 1974 was blamed for lea</w:t>
      </w:r>
      <w:r w:rsidRPr="00A31C69">
        <w:rPr>
          <w:rFonts w:eastAsia="Calibri"/>
          <w:color w:val="000000" w:themeColor="text1"/>
          <w:lang w:val="en-US" w:eastAsia="en-US"/>
        </w:rPr>
        <w:t>v</w:t>
      </w:r>
      <w:r w:rsidRPr="00A31C69">
        <w:rPr>
          <w:rFonts w:eastAsia="Calibri"/>
          <w:color w:val="000000" w:themeColor="text1"/>
          <w:lang w:val="en-US" w:eastAsia="en-US"/>
        </w:rPr>
        <w:t>ing very little room for women in education. But considerable i</w:t>
      </w:r>
      <w:r w:rsidRPr="00A31C69">
        <w:rPr>
          <w:rFonts w:eastAsia="Calibri"/>
          <w:color w:val="000000" w:themeColor="text1"/>
          <w:lang w:val="en-US" w:eastAsia="en-US"/>
        </w:rPr>
        <w:t>m</w:t>
      </w:r>
      <w:r w:rsidRPr="00A31C69">
        <w:rPr>
          <w:rFonts w:eastAsia="Calibri"/>
          <w:color w:val="000000" w:themeColor="text1"/>
          <w:lang w:val="en-US" w:eastAsia="en-US"/>
        </w:rPr>
        <w:t xml:space="preserve">provements were noticed during the </w:t>
      </w:r>
      <w:proofErr w:type="spellStart"/>
      <w:r w:rsidRPr="00A31C69">
        <w:rPr>
          <w:rFonts w:eastAsia="Calibri"/>
          <w:color w:val="000000" w:themeColor="text1"/>
          <w:lang w:val="en-US" w:eastAsia="en-US"/>
        </w:rPr>
        <w:t>Derg</w:t>
      </w:r>
      <w:r w:rsidR="00604FA9" w:rsidRPr="00A31C69">
        <w:rPr>
          <w:rFonts w:eastAsia="Calibri"/>
          <w:color w:val="000000" w:themeColor="text1"/>
          <w:lang w:val="en-US" w:eastAsia="en-US"/>
        </w:rPr>
        <w:t>e</w:t>
      </w:r>
      <w:proofErr w:type="spellEnd"/>
      <w:r w:rsidRPr="00A31C69">
        <w:rPr>
          <w:rFonts w:eastAsia="Calibri"/>
          <w:color w:val="000000" w:themeColor="text1"/>
          <w:lang w:val="en-US" w:eastAsia="en-US"/>
        </w:rPr>
        <w:t xml:space="preserve"> regime that followed the ouster of </w:t>
      </w:r>
      <w:r w:rsidR="00604FA9" w:rsidRPr="00A31C69">
        <w:rPr>
          <w:rFonts w:eastAsia="Calibri"/>
          <w:color w:val="000000" w:themeColor="text1"/>
          <w:lang w:val="en-US" w:eastAsia="en-US"/>
        </w:rPr>
        <w:t>Emperor</w:t>
      </w:r>
      <w:r w:rsidRPr="00A31C69">
        <w:rPr>
          <w:rFonts w:eastAsia="Calibri"/>
          <w:color w:val="000000" w:themeColor="text1"/>
          <w:lang w:val="en-US" w:eastAsia="en-US"/>
        </w:rPr>
        <w:t xml:space="preserve"> </w:t>
      </w:r>
      <w:proofErr w:type="spellStart"/>
      <w:r w:rsidRPr="00A31C69">
        <w:rPr>
          <w:rFonts w:eastAsia="Calibri"/>
          <w:color w:val="000000" w:themeColor="text1"/>
          <w:lang w:val="en-US" w:eastAsia="en-US"/>
        </w:rPr>
        <w:t>Hailes</w:t>
      </w:r>
      <w:r w:rsidRPr="00A31C69">
        <w:rPr>
          <w:rFonts w:eastAsia="Calibri"/>
          <w:color w:val="000000" w:themeColor="text1"/>
          <w:lang w:val="en-US" w:eastAsia="en-US"/>
        </w:rPr>
        <w:t>e</w:t>
      </w:r>
      <w:r w:rsidRPr="00A31C69">
        <w:rPr>
          <w:rFonts w:eastAsia="Calibri"/>
          <w:color w:val="000000" w:themeColor="text1"/>
          <w:lang w:val="en-US" w:eastAsia="en-US"/>
        </w:rPr>
        <w:t>lassie</w:t>
      </w:r>
      <w:proofErr w:type="spellEnd"/>
      <w:r w:rsidRPr="00A31C69">
        <w:rPr>
          <w:rFonts w:eastAsia="Calibri"/>
          <w:color w:val="000000" w:themeColor="text1"/>
          <w:lang w:val="en-US" w:eastAsia="en-US"/>
        </w:rPr>
        <w:t xml:space="preserve"> from power in 1974.  The </w:t>
      </w:r>
      <w:proofErr w:type="spellStart"/>
      <w:r w:rsidRPr="00A31C69">
        <w:rPr>
          <w:rFonts w:eastAsia="Calibri"/>
          <w:color w:val="000000" w:themeColor="text1"/>
          <w:lang w:val="en-US" w:eastAsia="en-US"/>
        </w:rPr>
        <w:t>Derge</w:t>
      </w:r>
      <w:proofErr w:type="spellEnd"/>
      <w:r w:rsidRPr="00A31C69">
        <w:rPr>
          <w:rFonts w:eastAsia="Calibri"/>
          <w:color w:val="000000" w:themeColor="text1"/>
          <w:lang w:val="en-US" w:eastAsia="en-US"/>
        </w:rPr>
        <w:t xml:space="preserve"> regime which stayed in power until 1991 is acknowledged for its campaigns fighting illiteracy. This is because combating illiteracy was one of the major education policies of this socialist regime. According to the data indicated by Literacy pamphlet (1984) in </w:t>
      </w:r>
      <w:r w:rsidR="004A4B4F" w:rsidRPr="00A31C69">
        <w:rPr>
          <w:rFonts w:eastAsia="Calibri"/>
          <w:color w:val="000000" w:themeColor="text1"/>
          <w:lang w:val="en-US" w:eastAsia="en-US"/>
        </w:rPr>
        <w:t>(ibid.)</w:t>
      </w:r>
      <w:r w:rsidRPr="00A31C69">
        <w:rPr>
          <w:rFonts w:eastAsia="Calibri"/>
          <w:color w:val="000000" w:themeColor="text1"/>
          <w:lang w:val="en-US" w:eastAsia="en-US"/>
        </w:rPr>
        <w:t xml:space="preserve"> the percentage of literate individuals who are above 10 years grew from 13% in 1974 to 62.4% in 1983. Nevertheless, it is pertinent to state that the overall contribution of this education (literacy) program in developing kno</w:t>
      </w:r>
      <w:r w:rsidRPr="00A31C69">
        <w:rPr>
          <w:rFonts w:eastAsia="Calibri"/>
          <w:color w:val="000000" w:themeColor="text1"/>
          <w:lang w:val="en-US" w:eastAsia="en-US"/>
        </w:rPr>
        <w:t>w</w:t>
      </w:r>
      <w:r w:rsidRPr="00A31C69">
        <w:rPr>
          <w:rFonts w:eastAsia="Calibri"/>
          <w:color w:val="000000" w:themeColor="text1"/>
          <w:lang w:val="en-US" w:eastAsia="en-US"/>
        </w:rPr>
        <w:t xml:space="preserve">ledge or skill capacity of individuals was insignificant. In general there were a lot of challenges for most people to access this limited opportunity. Moreover this </w:t>
      </w:r>
      <w:r w:rsidRPr="00A31C69">
        <w:rPr>
          <w:color w:val="000000" w:themeColor="text1"/>
          <w:lang w:val="en-US" w:eastAsia="en-US"/>
        </w:rPr>
        <w:t>limited opportunity was even more limited for women due to their role in the household which emphasizes their staying at home, early marriage, lack of finance and other social and cultural (</w:t>
      </w:r>
      <w:proofErr w:type="spellStart"/>
      <w:r w:rsidRPr="00A31C69">
        <w:rPr>
          <w:rFonts w:eastAsia="Calibri"/>
          <w:bCs/>
          <w:color w:val="000000" w:themeColor="text1"/>
          <w:lang w:val="en-US" w:eastAsia="en-US"/>
        </w:rPr>
        <w:t>Tefferi</w:t>
      </w:r>
      <w:proofErr w:type="spellEnd"/>
      <w:r w:rsidRPr="00A31C69">
        <w:rPr>
          <w:rFonts w:eastAsia="Calibri"/>
          <w:bCs/>
          <w:color w:val="000000" w:themeColor="text1"/>
          <w:lang w:val="en-US" w:eastAsia="en-US"/>
        </w:rPr>
        <w:t xml:space="preserve"> and </w:t>
      </w:r>
      <w:proofErr w:type="spellStart"/>
      <w:r w:rsidRPr="00A31C69">
        <w:rPr>
          <w:rFonts w:eastAsia="Calibri"/>
          <w:bCs/>
          <w:color w:val="000000" w:themeColor="text1"/>
          <w:lang w:val="en-US" w:eastAsia="en-US"/>
        </w:rPr>
        <w:t>Endeshaw</w:t>
      </w:r>
      <w:proofErr w:type="spellEnd"/>
      <w:r w:rsidRPr="00A31C69">
        <w:rPr>
          <w:rFonts w:eastAsia="Calibri"/>
          <w:bCs/>
          <w:color w:val="000000" w:themeColor="text1"/>
          <w:lang w:val="en-US" w:eastAsia="en-US"/>
        </w:rPr>
        <w:t>, 2006)</w:t>
      </w:r>
      <w:r w:rsidRPr="00A31C69">
        <w:rPr>
          <w:rStyle w:val="FootnoteReference"/>
          <w:rFonts w:eastAsia="Calibri"/>
          <w:bCs/>
          <w:color w:val="000000" w:themeColor="text1"/>
          <w:lang w:val="en-US" w:eastAsia="en-US"/>
        </w:rPr>
        <w:footnoteReference w:id="4"/>
      </w:r>
      <w:r w:rsidRPr="00A31C69">
        <w:rPr>
          <w:color w:val="000000" w:themeColor="text1"/>
          <w:lang w:val="en-US" w:eastAsia="en-US"/>
        </w:rPr>
        <w:t>.</w:t>
      </w:r>
      <w:r w:rsidRPr="00A31C69">
        <w:rPr>
          <w:color w:val="000000" w:themeColor="text1"/>
        </w:rPr>
        <w:t xml:space="preserve"> </w:t>
      </w:r>
    </w:p>
    <w:p w:rsidR="008D7A02" w:rsidRPr="00A31C69" w:rsidRDefault="008D7A02" w:rsidP="008D7A02">
      <w:pPr>
        <w:autoSpaceDE w:val="0"/>
        <w:autoSpaceDN w:val="0"/>
        <w:adjustRightInd w:val="0"/>
        <w:snapToGrid w:val="0"/>
        <w:spacing w:after="0" w:line="360" w:lineRule="auto"/>
        <w:ind w:firstLine="0"/>
        <w:jc w:val="both"/>
        <w:rPr>
          <w:color w:val="000000" w:themeColor="text1"/>
        </w:rPr>
      </w:pPr>
      <w:r w:rsidRPr="00A31C69">
        <w:rPr>
          <w:color w:val="000000" w:themeColor="text1"/>
        </w:rPr>
        <w:t xml:space="preserve">     However, at the present time the number of female students has increased at all levels. For instance, at the level of higher education, it was less than 37% in 1994, but by 2006 it has increased to over 42% </w:t>
      </w:r>
      <w:r w:rsidRPr="00A31C69">
        <w:rPr>
          <w:rFonts w:eastAsia="Calibri"/>
          <w:color w:val="000000" w:themeColor="text1"/>
        </w:rPr>
        <w:t>(</w:t>
      </w:r>
      <w:proofErr w:type="spellStart"/>
      <w:r w:rsidR="004A4B4F" w:rsidRPr="00A31C69">
        <w:rPr>
          <w:rFonts w:eastAsia="Calibri"/>
          <w:color w:val="000000" w:themeColor="text1"/>
        </w:rPr>
        <w:t>EMo</w:t>
      </w:r>
      <w:r w:rsidRPr="00A31C69">
        <w:rPr>
          <w:rFonts w:eastAsia="Calibri"/>
          <w:color w:val="000000" w:themeColor="text1"/>
        </w:rPr>
        <w:t>E</w:t>
      </w:r>
      <w:proofErr w:type="spellEnd"/>
      <w:r w:rsidRPr="00A31C69">
        <w:rPr>
          <w:rFonts w:eastAsia="Calibri"/>
          <w:color w:val="000000" w:themeColor="text1"/>
        </w:rPr>
        <w:t>, 2009)</w:t>
      </w:r>
      <w:r w:rsidRPr="00A31C69">
        <w:rPr>
          <w:color w:val="000000" w:themeColor="text1"/>
        </w:rPr>
        <w:t>. Their partic</w:t>
      </w:r>
      <w:r w:rsidRPr="00A31C69">
        <w:rPr>
          <w:color w:val="000000" w:themeColor="text1"/>
        </w:rPr>
        <w:t>i</w:t>
      </w:r>
      <w:r w:rsidRPr="00A31C69">
        <w:rPr>
          <w:color w:val="000000" w:themeColor="text1"/>
        </w:rPr>
        <w:t>pation in vocational training also showed a significant improvement from 16% in 1994 to 47.45% in 2006 (ibid). Here it has to be noted that not only the number of female students but also the total number of the student population in the country showed a huge increment in the past few years (ibid</w:t>
      </w:r>
      <w:r w:rsidRPr="00A31C69">
        <w:rPr>
          <w:rFonts w:eastAsia="Calibri"/>
          <w:color w:val="000000" w:themeColor="text1"/>
        </w:rPr>
        <w:t>)</w:t>
      </w:r>
      <w:r w:rsidRPr="00A31C69">
        <w:rPr>
          <w:color w:val="000000" w:themeColor="text1"/>
        </w:rPr>
        <w:t>. The di</w:t>
      </w:r>
      <w:r w:rsidRPr="00A31C69">
        <w:rPr>
          <w:color w:val="000000" w:themeColor="text1"/>
        </w:rPr>
        <w:t>f</w:t>
      </w:r>
      <w:r w:rsidRPr="00A31C69">
        <w:rPr>
          <w:color w:val="000000" w:themeColor="text1"/>
        </w:rPr>
        <w:t>ferent interventions the government has made so far include the expansion of opportunities through evening and summer programs at different levels to provide more possibilities for adult education</w:t>
      </w:r>
      <w:r w:rsidRPr="00A31C69">
        <w:rPr>
          <w:rStyle w:val="FootnoteReference"/>
          <w:color w:val="000000" w:themeColor="text1"/>
        </w:rPr>
        <w:footnoteReference w:id="5"/>
      </w:r>
      <w:r w:rsidRPr="00A31C69">
        <w:rPr>
          <w:color w:val="000000" w:themeColor="text1"/>
        </w:rPr>
        <w:t xml:space="preserve">. According to </w:t>
      </w:r>
      <w:proofErr w:type="spellStart"/>
      <w:r w:rsidR="004A4B4F" w:rsidRPr="00A31C69">
        <w:rPr>
          <w:color w:val="000000" w:themeColor="text1"/>
        </w:rPr>
        <w:t>E</w:t>
      </w:r>
      <w:r w:rsidRPr="00A31C69">
        <w:rPr>
          <w:color w:val="000000" w:themeColor="text1"/>
        </w:rPr>
        <w:t>M</w:t>
      </w:r>
      <w:r w:rsidR="004A4B4F" w:rsidRPr="00A31C69">
        <w:rPr>
          <w:color w:val="000000" w:themeColor="text1"/>
        </w:rPr>
        <w:t>o</w:t>
      </w:r>
      <w:r w:rsidRPr="00A31C69">
        <w:rPr>
          <w:color w:val="000000" w:themeColor="text1"/>
        </w:rPr>
        <w:t>E</w:t>
      </w:r>
      <w:proofErr w:type="spellEnd"/>
      <w:r w:rsidRPr="00A31C69">
        <w:rPr>
          <w:color w:val="000000" w:themeColor="text1"/>
        </w:rPr>
        <w:t xml:space="preserve"> (2001), the number of female students graduating having diplomas and degrees from evening and summer programs is growing faster than male students; that is from 18.5% in 1996/97 to 20.5% in 2000/01.  The recent proliferation of the </w:t>
      </w:r>
      <w:r w:rsidRPr="00A31C69">
        <w:rPr>
          <w:color w:val="000000" w:themeColor="text1"/>
        </w:rPr>
        <w:lastRenderedPageBreak/>
        <w:t>pr</w:t>
      </w:r>
      <w:r w:rsidRPr="00A31C69">
        <w:rPr>
          <w:color w:val="000000" w:themeColor="text1"/>
        </w:rPr>
        <w:t>i</w:t>
      </w:r>
      <w:r w:rsidRPr="00A31C69">
        <w:rPr>
          <w:color w:val="000000" w:themeColor="text1"/>
        </w:rPr>
        <w:t>vate colleges in the country can also be sited as another important factor in creati</w:t>
      </w:r>
      <w:r w:rsidR="00AE320F" w:rsidRPr="00A31C69">
        <w:rPr>
          <w:color w:val="000000" w:themeColor="text1"/>
        </w:rPr>
        <w:t>ng enormous prospects for women</w:t>
      </w:r>
      <w:r w:rsidRPr="00A31C69">
        <w:rPr>
          <w:color w:val="000000" w:themeColor="text1"/>
        </w:rPr>
        <w:t>. During the past 20 years, more than 50 private colleges and universities have been established. It also indicated that in Addis Ababa alone more than 10,699 female students are currently a</w:t>
      </w:r>
      <w:r w:rsidRPr="00A31C69">
        <w:rPr>
          <w:color w:val="000000" w:themeColor="text1"/>
        </w:rPr>
        <w:t>t</w:t>
      </w:r>
      <w:r w:rsidRPr="00A31C69">
        <w:rPr>
          <w:color w:val="000000" w:themeColor="text1"/>
        </w:rPr>
        <w:t>tending these institutions in both regular end extension programs</w:t>
      </w:r>
      <w:r w:rsidRPr="00A31C69">
        <w:rPr>
          <w:rStyle w:val="FootnoteReference"/>
          <w:color w:val="000000" w:themeColor="text1"/>
        </w:rPr>
        <w:footnoteReference w:id="6"/>
      </w:r>
      <w:r w:rsidRPr="00A31C69">
        <w:rPr>
          <w:color w:val="000000" w:themeColor="text1"/>
        </w:rPr>
        <w:t>.  The fact that these private universities and colleges are more available in the study area makes it an ideal place to investigate the possible connotations and implic</w:t>
      </w:r>
      <w:r w:rsidRPr="00A31C69">
        <w:rPr>
          <w:color w:val="000000" w:themeColor="text1"/>
        </w:rPr>
        <w:t>a</w:t>
      </w:r>
      <w:r w:rsidRPr="00A31C69">
        <w:rPr>
          <w:color w:val="000000" w:themeColor="text1"/>
        </w:rPr>
        <w:t>tions associated with the increasing number of educated and employed women from the Ethiopian point of view</w:t>
      </w:r>
      <w:r w:rsidRPr="00A31C69">
        <w:rPr>
          <w:color w:val="000000" w:themeColor="text1"/>
          <w:lang w:val="en-US" w:eastAsia="en-US"/>
        </w:rPr>
        <w:t>. So this research work is conducted keeping in mind that those women who are married and living in the urban areas have relatively utilized the opportunity of accessing education than those living in relatively rural and semi urban areas; but should be noted that this group of urban wo</w:t>
      </w:r>
      <w:r w:rsidRPr="00A31C69">
        <w:rPr>
          <w:color w:val="000000" w:themeColor="text1"/>
          <w:lang w:val="en-US" w:eastAsia="en-US"/>
        </w:rPr>
        <w:t>m</w:t>
      </w:r>
      <w:r w:rsidRPr="00A31C69">
        <w:rPr>
          <w:color w:val="000000" w:themeColor="text1"/>
          <w:lang w:val="en-US" w:eastAsia="en-US"/>
        </w:rPr>
        <w:t>en that form the sample group for this research didn’t get educational oppo</w:t>
      </w:r>
      <w:r w:rsidRPr="00A31C69">
        <w:rPr>
          <w:color w:val="000000" w:themeColor="text1"/>
          <w:lang w:val="en-US" w:eastAsia="en-US"/>
        </w:rPr>
        <w:t>r</w:t>
      </w:r>
      <w:r w:rsidRPr="00A31C69">
        <w:rPr>
          <w:color w:val="000000" w:themeColor="text1"/>
          <w:lang w:val="en-US" w:eastAsia="en-US"/>
        </w:rPr>
        <w:t xml:space="preserve">tunities during their school age period. </w:t>
      </w:r>
      <w:r w:rsidRPr="00A31C69">
        <w:rPr>
          <w:rFonts w:eastAsia="Calibri"/>
          <w:color w:val="000000" w:themeColor="text1"/>
          <w:lang w:val="en-US" w:eastAsia="en-US"/>
        </w:rPr>
        <w:t xml:space="preserve">   </w:t>
      </w:r>
    </w:p>
    <w:p w:rsidR="00FA5795" w:rsidRPr="00A31C69" w:rsidRDefault="008D7A02" w:rsidP="008D7A02">
      <w:pPr>
        <w:autoSpaceDE w:val="0"/>
        <w:autoSpaceDN w:val="0"/>
        <w:adjustRightInd w:val="0"/>
        <w:spacing w:line="360" w:lineRule="auto"/>
        <w:jc w:val="both"/>
        <w:rPr>
          <w:rFonts w:eastAsia="Calibri"/>
          <w:color w:val="000000" w:themeColor="text1"/>
        </w:rPr>
      </w:pPr>
      <w:r w:rsidRPr="00A31C69">
        <w:rPr>
          <w:rFonts w:eastAsia="Calibri"/>
          <w:color w:val="000000" w:themeColor="text1"/>
        </w:rPr>
        <w:t xml:space="preserve"> </w:t>
      </w:r>
    </w:p>
    <w:p w:rsidR="008D7A02" w:rsidRPr="00A31C69" w:rsidRDefault="008D7A02" w:rsidP="008D7A02">
      <w:pPr>
        <w:autoSpaceDE w:val="0"/>
        <w:autoSpaceDN w:val="0"/>
        <w:adjustRightInd w:val="0"/>
        <w:spacing w:line="360" w:lineRule="auto"/>
        <w:jc w:val="both"/>
        <w:rPr>
          <w:rFonts w:eastAsia="Calibri"/>
          <w:color w:val="000000" w:themeColor="text1"/>
        </w:rPr>
      </w:pPr>
      <w:r w:rsidRPr="00A31C69">
        <w:rPr>
          <w:rFonts w:eastAsia="Calibri"/>
          <w:color w:val="000000" w:themeColor="text1"/>
        </w:rPr>
        <w:t>On the other hand, recent legal provisions such as The Labour proclam</w:t>
      </w:r>
      <w:r w:rsidRPr="00A31C69">
        <w:rPr>
          <w:rFonts w:eastAsia="Calibri"/>
          <w:color w:val="000000" w:themeColor="text1"/>
        </w:rPr>
        <w:t>a</w:t>
      </w:r>
      <w:r w:rsidRPr="00A31C69">
        <w:rPr>
          <w:rFonts w:eastAsia="Calibri"/>
          <w:color w:val="000000" w:themeColor="text1"/>
        </w:rPr>
        <w:t>tion No 42/93 specify that ‘women shall not be discriminated against emplo</w:t>
      </w:r>
      <w:r w:rsidRPr="00A31C69">
        <w:rPr>
          <w:rFonts w:eastAsia="Calibri"/>
          <w:color w:val="000000" w:themeColor="text1"/>
        </w:rPr>
        <w:t>y</w:t>
      </w:r>
      <w:r w:rsidRPr="00A31C69">
        <w:rPr>
          <w:rFonts w:eastAsia="Calibri"/>
          <w:color w:val="000000" w:themeColor="text1"/>
        </w:rPr>
        <w:t>ment and equal Payment on the basis of their sex</w:t>
      </w:r>
      <w:r w:rsidR="00950F11" w:rsidRPr="00A31C69">
        <w:rPr>
          <w:rFonts w:eastAsia="Calibri"/>
          <w:color w:val="000000" w:themeColor="text1"/>
        </w:rPr>
        <w:t xml:space="preserve">’ (Ethiopia labour law, 1993). </w:t>
      </w:r>
      <w:r w:rsidRPr="00A31C69">
        <w:rPr>
          <w:rFonts w:eastAsia="Calibri"/>
          <w:color w:val="000000" w:themeColor="text1"/>
        </w:rPr>
        <w:t xml:space="preserve"> These policies with the e</w:t>
      </w:r>
      <w:r w:rsidRPr="00A31C69">
        <w:rPr>
          <w:rFonts w:eastAsia="Calibri"/>
          <w:color w:val="000000" w:themeColor="text1"/>
        </w:rPr>
        <w:t>f</w:t>
      </w:r>
      <w:r w:rsidRPr="00A31C69">
        <w:rPr>
          <w:rFonts w:eastAsia="Calibri"/>
          <w:color w:val="000000" w:themeColor="text1"/>
        </w:rPr>
        <w:t xml:space="preserve">forts of all actors are playing a great role in facilitating the involvement of women in the productive sector </w:t>
      </w:r>
      <w:r w:rsidR="007B6B23" w:rsidRPr="00A31C69">
        <w:rPr>
          <w:rFonts w:eastAsia="Calibri"/>
          <w:color w:val="000000" w:themeColor="text1"/>
        </w:rPr>
        <w:t>besides</w:t>
      </w:r>
      <w:r w:rsidRPr="00A31C69">
        <w:rPr>
          <w:rFonts w:eastAsia="Calibri"/>
          <w:color w:val="000000" w:themeColor="text1"/>
        </w:rPr>
        <w:t xml:space="preserve"> using ‘quota sy</w:t>
      </w:r>
      <w:r w:rsidRPr="00A31C69">
        <w:rPr>
          <w:rFonts w:eastAsia="Calibri"/>
          <w:color w:val="000000" w:themeColor="text1"/>
        </w:rPr>
        <w:t>s</w:t>
      </w:r>
      <w:r w:rsidRPr="00A31C69">
        <w:rPr>
          <w:rFonts w:eastAsia="Calibri"/>
          <w:color w:val="000000" w:themeColor="text1"/>
        </w:rPr>
        <w:t>tems’ and assertiveness programs created more opportunities for women</w:t>
      </w:r>
      <w:r w:rsidRPr="00A31C69">
        <w:rPr>
          <w:rStyle w:val="FootnoteReference"/>
          <w:rFonts w:eastAsia="Calibri"/>
          <w:color w:val="000000" w:themeColor="text1"/>
        </w:rPr>
        <w:footnoteReference w:id="7"/>
      </w:r>
      <w:r w:rsidRPr="00A31C69">
        <w:rPr>
          <w:rFonts w:eastAsia="Calibri"/>
          <w:color w:val="000000" w:themeColor="text1"/>
        </w:rPr>
        <w:t xml:space="preserve">. </w:t>
      </w:r>
    </w:p>
    <w:p w:rsidR="00BD7AD4" w:rsidRPr="00A31C69" w:rsidRDefault="008D7A02" w:rsidP="008D7A02">
      <w:pPr>
        <w:autoSpaceDE w:val="0"/>
        <w:autoSpaceDN w:val="0"/>
        <w:adjustRightInd w:val="0"/>
        <w:spacing w:line="360" w:lineRule="auto"/>
        <w:jc w:val="both"/>
        <w:rPr>
          <w:color w:val="000000" w:themeColor="text1"/>
        </w:rPr>
      </w:pPr>
      <w:r w:rsidRPr="00A31C69">
        <w:rPr>
          <w:color w:val="000000" w:themeColor="text1"/>
        </w:rPr>
        <w:t>These initiatives created better opportunities in the enhancement of women’s role in becoming economically active citizens, mainly because of their improved educational status. As some reports show women’s employment rate in the formal sector has reached 45%</w:t>
      </w:r>
      <w:r w:rsidRPr="00A31C69">
        <w:rPr>
          <w:rStyle w:val="FootnoteReference"/>
          <w:color w:val="000000" w:themeColor="text1"/>
        </w:rPr>
        <w:footnoteReference w:id="8"/>
      </w:r>
      <w:r w:rsidRPr="00A31C69">
        <w:rPr>
          <w:color w:val="000000" w:themeColor="text1"/>
        </w:rPr>
        <w:t>. Moreover With the aim of the increa</w:t>
      </w:r>
      <w:r w:rsidRPr="00A31C69">
        <w:rPr>
          <w:color w:val="000000" w:themeColor="text1"/>
        </w:rPr>
        <w:t>s</w:t>
      </w:r>
      <w:r w:rsidRPr="00A31C69">
        <w:rPr>
          <w:color w:val="000000" w:themeColor="text1"/>
        </w:rPr>
        <w:t xml:space="preserve">ing the participation of women on equal basis with men, privileged positions </w:t>
      </w:r>
      <w:r w:rsidRPr="00A31C69">
        <w:rPr>
          <w:color w:val="000000" w:themeColor="text1"/>
        </w:rPr>
        <w:lastRenderedPageBreak/>
        <w:t xml:space="preserve">(both at governmental and nongovernmental organizations), precedence and special attention are given to the women. Moreover, there have been various measures taken by different actors in a bid to increase the involvement of women in </w:t>
      </w:r>
      <w:r w:rsidR="00BD7AD4" w:rsidRPr="00A31C69">
        <w:rPr>
          <w:color w:val="000000" w:themeColor="text1"/>
        </w:rPr>
        <w:t>productive sector (</w:t>
      </w:r>
      <w:proofErr w:type="spellStart"/>
      <w:r w:rsidRPr="00A31C69">
        <w:rPr>
          <w:color w:val="000000" w:themeColor="text1"/>
        </w:rPr>
        <w:t>Getahun</w:t>
      </w:r>
      <w:proofErr w:type="spellEnd"/>
      <w:r w:rsidRPr="00A31C69">
        <w:rPr>
          <w:color w:val="000000" w:themeColor="text1"/>
        </w:rPr>
        <w:t xml:space="preserve">, </w:t>
      </w:r>
      <w:proofErr w:type="spellStart"/>
      <w:r w:rsidRPr="00A31C69">
        <w:rPr>
          <w:color w:val="000000" w:themeColor="text1"/>
        </w:rPr>
        <w:t>Nega</w:t>
      </w:r>
      <w:proofErr w:type="spellEnd"/>
      <w:r w:rsidRPr="00A31C69">
        <w:rPr>
          <w:color w:val="000000" w:themeColor="text1"/>
        </w:rPr>
        <w:t>, Digle</w:t>
      </w:r>
      <w:r w:rsidR="00BD7AD4" w:rsidRPr="00A31C69">
        <w:rPr>
          <w:color w:val="000000" w:themeColor="text1"/>
        </w:rPr>
        <w:t>, 1999</w:t>
      </w:r>
      <w:r w:rsidRPr="00A31C69">
        <w:rPr>
          <w:color w:val="000000" w:themeColor="text1"/>
        </w:rPr>
        <w:t>). And using such opportunities a higher number of women are coming to the formal sectors ta</w:t>
      </w:r>
      <w:r w:rsidRPr="00A31C69">
        <w:rPr>
          <w:color w:val="000000" w:themeColor="text1"/>
        </w:rPr>
        <w:t>k</w:t>
      </w:r>
      <w:r w:rsidRPr="00A31C69">
        <w:rPr>
          <w:color w:val="000000" w:themeColor="text1"/>
        </w:rPr>
        <w:t>ing di</w:t>
      </w:r>
      <w:r w:rsidRPr="00A31C69">
        <w:rPr>
          <w:color w:val="000000" w:themeColor="text1"/>
        </w:rPr>
        <w:t>f</w:t>
      </w:r>
      <w:r w:rsidRPr="00A31C69">
        <w:rPr>
          <w:color w:val="000000" w:themeColor="text1"/>
        </w:rPr>
        <w:t xml:space="preserve">ferent managerial and administrative posts (ibid.). </w:t>
      </w:r>
    </w:p>
    <w:p w:rsidR="008D7A02" w:rsidRPr="00A31C69" w:rsidRDefault="008D7A02" w:rsidP="008D7A02">
      <w:pPr>
        <w:autoSpaceDE w:val="0"/>
        <w:autoSpaceDN w:val="0"/>
        <w:adjustRightInd w:val="0"/>
        <w:spacing w:line="360" w:lineRule="auto"/>
        <w:jc w:val="both"/>
        <w:rPr>
          <w:rFonts w:eastAsia="Calibri"/>
          <w:color w:val="000000" w:themeColor="text1"/>
        </w:rPr>
      </w:pPr>
      <w:r w:rsidRPr="00A31C69">
        <w:rPr>
          <w:color w:val="000000" w:themeColor="text1"/>
        </w:rPr>
        <w:t>This research aims to explore gender relations in the family. Specifically addressed will be families in which the female partner of the family exper</w:t>
      </w:r>
      <w:r w:rsidRPr="00A31C69">
        <w:rPr>
          <w:color w:val="000000" w:themeColor="text1"/>
        </w:rPr>
        <w:t>i</w:t>
      </w:r>
      <w:r w:rsidRPr="00A31C69">
        <w:rPr>
          <w:color w:val="000000" w:themeColor="text1"/>
        </w:rPr>
        <w:t>enced significant changes in her position as a result of her improved educ</w:t>
      </w:r>
      <w:r w:rsidRPr="00A31C69">
        <w:rPr>
          <w:color w:val="000000" w:themeColor="text1"/>
        </w:rPr>
        <w:t>a</w:t>
      </w:r>
      <w:r w:rsidRPr="00A31C69">
        <w:rPr>
          <w:color w:val="000000" w:themeColor="text1"/>
        </w:rPr>
        <w:t>tional and occupational statuses. The attempt is to provide the empirical ev</w:t>
      </w:r>
      <w:r w:rsidRPr="00A31C69">
        <w:rPr>
          <w:color w:val="000000" w:themeColor="text1"/>
        </w:rPr>
        <w:t>i</w:t>
      </w:r>
      <w:r w:rsidRPr="00A31C69">
        <w:rPr>
          <w:color w:val="000000" w:themeColor="text1"/>
        </w:rPr>
        <w:t>dence on how the status change affects the normative gender relations that exist in the family institution.  The pra</w:t>
      </w:r>
      <w:r w:rsidRPr="00A31C69">
        <w:rPr>
          <w:color w:val="000000" w:themeColor="text1"/>
        </w:rPr>
        <w:t>g</w:t>
      </w:r>
      <w:r w:rsidRPr="00A31C69">
        <w:rPr>
          <w:color w:val="000000" w:themeColor="text1"/>
        </w:rPr>
        <w:t>matic evidences for this research work are derived from case studies of twelve families.  In the case of two families both the female and male partners partic</w:t>
      </w:r>
      <w:r w:rsidRPr="00A31C69">
        <w:rPr>
          <w:color w:val="000000" w:themeColor="text1"/>
        </w:rPr>
        <w:t>i</w:t>
      </w:r>
      <w:r w:rsidRPr="00A31C69">
        <w:rPr>
          <w:color w:val="000000" w:themeColor="text1"/>
        </w:rPr>
        <w:t>pated in the in-depth interviews while in seven of them only the female partner was involved, and the rest three i</w:t>
      </w:r>
      <w:r w:rsidRPr="00A31C69">
        <w:rPr>
          <w:color w:val="000000" w:themeColor="text1"/>
        </w:rPr>
        <w:t>n</w:t>
      </w:r>
      <w:r w:rsidRPr="00A31C69">
        <w:rPr>
          <w:color w:val="000000" w:themeColor="text1"/>
        </w:rPr>
        <w:t>volved only male partners. In addition, these cases were triangulated by inte</w:t>
      </w:r>
      <w:r w:rsidRPr="00A31C69">
        <w:rPr>
          <w:color w:val="000000" w:themeColor="text1"/>
        </w:rPr>
        <w:t>r</w:t>
      </w:r>
      <w:r w:rsidRPr="00A31C69">
        <w:rPr>
          <w:color w:val="000000" w:themeColor="text1"/>
        </w:rPr>
        <w:t>viewing 6 children of these families and a man who work as a local mediator and councillor of family and marital conflicts.</w:t>
      </w:r>
    </w:p>
    <w:p w:rsidR="008D7A02" w:rsidRPr="00A31C69" w:rsidRDefault="008D7A02" w:rsidP="008D7A02">
      <w:pPr>
        <w:spacing w:line="360" w:lineRule="auto"/>
        <w:ind w:firstLine="0"/>
        <w:jc w:val="both"/>
        <w:rPr>
          <w:color w:val="000000" w:themeColor="text1"/>
        </w:rPr>
      </w:pPr>
    </w:p>
    <w:p w:rsidR="008D7A02" w:rsidRPr="00A31C69" w:rsidRDefault="008D7A02" w:rsidP="001B18DE">
      <w:pPr>
        <w:pStyle w:val="ListParagraph"/>
        <w:numPr>
          <w:ilvl w:val="1"/>
          <w:numId w:val="17"/>
        </w:numPr>
        <w:spacing w:line="360" w:lineRule="auto"/>
        <w:jc w:val="both"/>
        <w:outlineLvl w:val="1"/>
        <w:rPr>
          <w:rFonts w:ascii="Garamond" w:hAnsi="Garamond"/>
          <w:b/>
          <w:color w:val="000000" w:themeColor="text1"/>
          <w:sz w:val="28"/>
          <w:szCs w:val="28"/>
        </w:rPr>
      </w:pPr>
      <w:bookmarkStart w:id="20" w:name="_Toc310246705"/>
      <w:r w:rsidRPr="00A31C69">
        <w:rPr>
          <w:rFonts w:ascii="Garamond" w:hAnsi="Garamond"/>
          <w:b/>
          <w:color w:val="000000" w:themeColor="text1"/>
          <w:sz w:val="28"/>
          <w:szCs w:val="28"/>
        </w:rPr>
        <w:t>Problem statement</w:t>
      </w:r>
      <w:bookmarkEnd w:id="20"/>
    </w:p>
    <w:p w:rsidR="008D7A02" w:rsidRPr="00A31C69" w:rsidRDefault="008D7A02" w:rsidP="008D7A02">
      <w:pPr>
        <w:spacing w:line="360" w:lineRule="auto"/>
        <w:ind w:firstLine="0"/>
        <w:jc w:val="both"/>
        <w:rPr>
          <w:b/>
          <w:color w:val="000000" w:themeColor="text1"/>
        </w:rPr>
      </w:pPr>
    </w:p>
    <w:p w:rsidR="008D7A02" w:rsidRPr="00A31C69" w:rsidRDefault="008D7A02" w:rsidP="008D7A02">
      <w:pPr>
        <w:autoSpaceDE w:val="0"/>
        <w:autoSpaceDN w:val="0"/>
        <w:adjustRightInd w:val="0"/>
        <w:snapToGrid w:val="0"/>
        <w:spacing w:after="0" w:line="360" w:lineRule="auto"/>
        <w:ind w:firstLine="0"/>
        <w:jc w:val="both"/>
        <w:rPr>
          <w:rFonts w:cs="Myriad-Roman"/>
          <w:color w:val="000000" w:themeColor="text1"/>
          <w:sz w:val="20"/>
          <w:lang w:val="en-US"/>
        </w:rPr>
      </w:pPr>
      <w:r w:rsidRPr="00A31C69">
        <w:rPr>
          <w:rFonts w:eastAsia="Calibri"/>
          <w:color w:val="000000" w:themeColor="text1"/>
        </w:rPr>
        <w:t xml:space="preserve">     As stated in the previous section, women’s participation in all sectors was being a very prominent discourse of the past 20 years for the current gover</w:t>
      </w:r>
      <w:r w:rsidRPr="00A31C69">
        <w:rPr>
          <w:rFonts w:eastAsia="Calibri"/>
          <w:color w:val="000000" w:themeColor="text1"/>
        </w:rPr>
        <w:t>n</w:t>
      </w:r>
      <w:r w:rsidRPr="00A31C69">
        <w:rPr>
          <w:rFonts w:eastAsia="Calibri"/>
          <w:color w:val="000000" w:themeColor="text1"/>
        </w:rPr>
        <w:t>ment of Ethiopia. The idea of achieving sustainable development with the pa</w:t>
      </w:r>
      <w:r w:rsidRPr="00A31C69">
        <w:rPr>
          <w:rFonts w:eastAsia="Calibri"/>
          <w:color w:val="000000" w:themeColor="text1"/>
        </w:rPr>
        <w:t>r</w:t>
      </w:r>
      <w:r w:rsidRPr="00A31C69">
        <w:rPr>
          <w:rFonts w:eastAsia="Calibri"/>
          <w:color w:val="000000" w:themeColor="text1"/>
        </w:rPr>
        <w:t>ticipation of these members of the society has been on the agenda of polit</w:t>
      </w:r>
      <w:r w:rsidRPr="00A31C69">
        <w:rPr>
          <w:rFonts w:eastAsia="Calibri"/>
          <w:color w:val="000000" w:themeColor="text1"/>
        </w:rPr>
        <w:t>i</w:t>
      </w:r>
      <w:r w:rsidRPr="00A31C69">
        <w:rPr>
          <w:rFonts w:eastAsia="Calibri"/>
          <w:color w:val="000000" w:themeColor="text1"/>
        </w:rPr>
        <w:t>cians as their major point of discussion. Accordingly, different sectors of the gover</w:t>
      </w:r>
      <w:r w:rsidRPr="00A31C69">
        <w:rPr>
          <w:rFonts w:eastAsia="Calibri"/>
          <w:color w:val="000000" w:themeColor="text1"/>
        </w:rPr>
        <w:t>n</w:t>
      </w:r>
      <w:r w:rsidRPr="00A31C69">
        <w:rPr>
          <w:rFonts w:eastAsia="Calibri"/>
          <w:color w:val="000000" w:themeColor="text1"/>
        </w:rPr>
        <w:t xml:space="preserve">ment, International organizations, NGOs, activists and other concerned bodies have been actively engaged in different activities in order to assure equal participation of women in the development process. </w:t>
      </w:r>
      <w:r w:rsidRPr="00A31C69">
        <w:rPr>
          <w:rFonts w:cs="Myriad-Roman"/>
          <w:color w:val="000000" w:themeColor="text1"/>
          <w:sz w:val="20"/>
        </w:rPr>
        <w:t>I</w:t>
      </w:r>
      <w:r w:rsidRPr="00A31C69">
        <w:rPr>
          <w:rFonts w:cs="Myriad-Roman"/>
          <w:color w:val="000000" w:themeColor="text1"/>
        </w:rPr>
        <w:t>ncreased women partic</w:t>
      </w:r>
      <w:r w:rsidRPr="00A31C69">
        <w:rPr>
          <w:rFonts w:cs="Myriad-Roman"/>
          <w:color w:val="000000" w:themeColor="text1"/>
        </w:rPr>
        <w:t>i</w:t>
      </w:r>
      <w:r w:rsidRPr="00A31C69">
        <w:rPr>
          <w:rFonts w:cs="Myriad-Roman"/>
          <w:color w:val="000000" w:themeColor="text1"/>
        </w:rPr>
        <w:t xml:space="preserve">pation in education and training through both formal schooling and vocational </w:t>
      </w:r>
      <w:r w:rsidRPr="00A31C69">
        <w:rPr>
          <w:rFonts w:cs="Myriad-Roman"/>
          <w:color w:val="000000" w:themeColor="text1"/>
        </w:rPr>
        <w:lastRenderedPageBreak/>
        <w:t>trainings has been brought up as one of the major opportunities for achieving women’s empowerment</w:t>
      </w:r>
      <w:r w:rsidR="00600C19" w:rsidRPr="00A31C69">
        <w:rPr>
          <w:rStyle w:val="FootnoteReference"/>
          <w:rFonts w:cs="Myriad-Roman"/>
          <w:color w:val="000000" w:themeColor="text1"/>
        </w:rPr>
        <w:footnoteReference w:id="9"/>
      </w:r>
      <w:r w:rsidRPr="00A31C69">
        <w:rPr>
          <w:rFonts w:cs="Myriad-Roman"/>
          <w:color w:val="000000" w:themeColor="text1"/>
          <w:sz w:val="20"/>
          <w:lang w:val="en-US"/>
        </w:rPr>
        <w:t xml:space="preserve">. </w:t>
      </w:r>
      <w:r w:rsidRPr="00A31C69">
        <w:rPr>
          <w:rFonts w:cs="Myriad-Roman"/>
          <w:color w:val="000000" w:themeColor="text1"/>
          <w:lang w:val="en-US"/>
        </w:rPr>
        <w:t>The government seems to agree with the idea that states ‘The more we invest in women the more we get in return’ (</w:t>
      </w:r>
      <w:proofErr w:type="spellStart"/>
      <w:r w:rsidRPr="00A31C69">
        <w:rPr>
          <w:rFonts w:cs="Myriad-Roman"/>
          <w:color w:val="000000" w:themeColor="text1"/>
          <w:lang w:val="en-US"/>
        </w:rPr>
        <w:t>Orgill</w:t>
      </w:r>
      <w:proofErr w:type="spellEnd"/>
      <w:r w:rsidRPr="00A31C69">
        <w:rPr>
          <w:rFonts w:cs="Myriad-Roman"/>
          <w:color w:val="000000" w:themeColor="text1"/>
          <w:lang w:val="en-US"/>
        </w:rPr>
        <w:t xml:space="preserve"> and Heaton, 2005:26). Such investment is believed to bring holistic i</w:t>
      </w:r>
      <w:r w:rsidRPr="00A31C69">
        <w:rPr>
          <w:rFonts w:cs="Myriad-Roman"/>
          <w:color w:val="000000" w:themeColor="text1"/>
          <w:lang w:val="en-US"/>
        </w:rPr>
        <w:t>m</w:t>
      </w:r>
      <w:r w:rsidRPr="00A31C69">
        <w:rPr>
          <w:rFonts w:cs="Myriad-Roman"/>
          <w:color w:val="000000" w:themeColor="text1"/>
          <w:lang w:val="en-US"/>
        </w:rPr>
        <w:t xml:space="preserve">provements to the health of the family, the reduction of the </w:t>
      </w:r>
      <w:r w:rsidR="00B13860" w:rsidRPr="00A31C69">
        <w:rPr>
          <w:rFonts w:cs="Myriad-Roman"/>
          <w:color w:val="000000" w:themeColor="text1"/>
          <w:lang w:val="en-US"/>
        </w:rPr>
        <w:t>number of</w:t>
      </w:r>
      <w:r w:rsidRPr="00A31C69">
        <w:rPr>
          <w:rFonts w:cs="Myriad-Roman"/>
          <w:color w:val="000000" w:themeColor="text1"/>
          <w:lang w:val="en-US"/>
        </w:rPr>
        <w:t xml:space="preserve"> chil</w:t>
      </w:r>
      <w:r w:rsidRPr="00A31C69">
        <w:rPr>
          <w:rFonts w:cs="Myriad-Roman"/>
          <w:color w:val="000000" w:themeColor="text1"/>
          <w:lang w:val="en-US"/>
        </w:rPr>
        <w:t>d</w:t>
      </w:r>
      <w:r w:rsidRPr="00A31C69">
        <w:rPr>
          <w:rFonts w:cs="Myriad-Roman"/>
          <w:color w:val="000000" w:themeColor="text1"/>
          <w:lang w:val="en-US"/>
        </w:rPr>
        <w:t xml:space="preserve">ren and better resource management at household </w:t>
      </w:r>
      <w:r w:rsidR="00B13860" w:rsidRPr="00A31C69">
        <w:rPr>
          <w:rFonts w:cs="Myriad-Roman"/>
          <w:color w:val="000000" w:themeColor="text1"/>
          <w:lang w:val="en-US"/>
        </w:rPr>
        <w:t>and community</w:t>
      </w:r>
      <w:r w:rsidRPr="00A31C69">
        <w:rPr>
          <w:rFonts w:cs="Myriad-Roman"/>
          <w:color w:val="000000" w:themeColor="text1"/>
          <w:lang w:val="en-US"/>
        </w:rPr>
        <w:t xml:space="preserve"> levels. In general, it is r</w:t>
      </w:r>
      <w:r w:rsidRPr="00A31C69">
        <w:rPr>
          <w:rFonts w:cs="Myriad-Roman"/>
          <w:color w:val="000000" w:themeColor="text1"/>
          <w:lang w:val="en-US"/>
        </w:rPr>
        <w:t>e</w:t>
      </w:r>
      <w:r w:rsidRPr="00A31C69">
        <w:rPr>
          <w:rFonts w:cs="Myriad-Roman"/>
          <w:color w:val="000000" w:themeColor="text1"/>
          <w:lang w:val="en-US"/>
        </w:rPr>
        <w:t>garded as a basic instrument in the “achievement of quality of life for all” (</w:t>
      </w:r>
      <w:proofErr w:type="spellStart"/>
      <w:r w:rsidRPr="00A31C69">
        <w:rPr>
          <w:rFonts w:cs="Myriad-Roman"/>
          <w:color w:val="000000" w:themeColor="text1"/>
          <w:lang w:val="en-US"/>
        </w:rPr>
        <w:t>Gulhati</w:t>
      </w:r>
      <w:proofErr w:type="spellEnd"/>
      <w:r w:rsidRPr="00A31C69">
        <w:rPr>
          <w:rFonts w:cs="Myriad-Roman"/>
          <w:color w:val="000000" w:themeColor="text1"/>
          <w:lang w:val="en-US"/>
        </w:rPr>
        <w:t xml:space="preserve">, 1990:32 cited in ibid). </w:t>
      </w:r>
    </w:p>
    <w:p w:rsidR="008D7A02" w:rsidRPr="00A31C69" w:rsidRDefault="008D7A02" w:rsidP="008D7A02">
      <w:pPr>
        <w:autoSpaceDE w:val="0"/>
        <w:autoSpaceDN w:val="0"/>
        <w:adjustRightInd w:val="0"/>
        <w:snapToGrid w:val="0"/>
        <w:spacing w:after="0" w:line="360" w:lineRule="auto"/>
        <w:ind w:firstLine="0"/>
        <w:jc w:val="both"/>
        <w:rPr>
          <w:rFonts w:cs="Myriad-Roman"/>
          <w:color w:val="000000" w:themeColor="text1"/>
          <w:sz w:val="20"/>
          <w:lang w:val="en-US"/>
        </w:rPr>
      </w:pPr>
    </w:p>
    <w:p w:rsidR="008D7A02" w:rsidRPr="00A31C69" w:rsidRDefault="008D7A02" w:rsidP="008D7A02">
      <w:pPr>
        <w:autoSpaceDE w:val="0"/>
        <w:autoSpaceDN w:val="0"/>
        <w:adjustRightInd w:val="0"/>
        <w:snapToGrid w:val="0"/>
        <w:spacing w:line="360" w:lineRule="auto"/>
        <w:jc w:val="both"/>
        <w:rPr>
          <w:rFonts w:cs="TimesNewRomanPSMT"/>
          <w:color w:val="000000" w:themeColor="text1"/>
        </w:rPr>
      </w:pPr>
      <w:r w:rsidRPr="00A31C69">
        <w:rPr>
          <w:rFonts w:eastAsia="Calibri"/>
          <w:color w:val="000000" w:themeColor="text1"/>
        </w:rPr>
        <w:t>As also stated earlier, a high number of women are participating both in formal and informal public sector. Moreover, the current Ethiopian gover</w:t>
      </w:r>
      <w:r w:rsidRPr="00A31C69">
        <w:rPr>
          <w:rFonts w:eastAsia="Calibri"/>
          <w:color w:val="000000" w:themeColor="text1"/>
        </w:rPr>
        <w:t>n</w:t>
      </w:r>
      <w:r w:rsidRPr="00A31C69">
        <w:rPr>
          <w:rFonts w:eastAsia="Calibri"/>
          <w:color w:val="000000" w:themeColor="text1"/>
        </w:rPr>
        <w:t xml:space="preserve">ment has taken in to consideration women’s issues in the process of policy formulation and implementation. </w:t>
      </w:r>
      <w:r w:rsidRPr="00A31C69">
        <w:rPr>
          <w:rFonts w:cs="TimesNewRomanPSMT"/>
          <w:color w:val="000000" w:themeColor="text1"/>
        </w:rPr>
        <w:t xml:space="preserve">There seems to </w:t>
      </w:r>
      <w:r w:rsidR="00B13860" w:rsidRPr="00A31C69">
        <w:rPr>
          <w:rFonts w:cs="TimesNewRomanPSMT"/>
          <w:color w:val="000000" w:themeColor="text1"/>
        </w:rPr>
        <w:t>be a</w:t>
      </w:r>
      <w:r w:rsidRPr="00A31C69">
        <w:rPr>
          <w:rFonts w:cs="TimesNewRomanPSMT"/>
          <w:color w:val="000000" w:themeColor="text1"/>
        </w:rPr>
        <w:t xml:space="preserve"> </w:t>
      </w:r>
      <w:r w:rsidR="00B13860" w:rsidRPr="00A31C69">
        <w:rPr>
          <w:rFonts w:cs="TimesNewRomanPSMT"/>
          <w:color w:val="000000" w:themeColor="text1"/>
        </w:rPr>
        <w:t>consensus that</w:t>
      </w:r>
      <w:r w:rsidRPr="00A31C69">
        <w:rPr>
          <w:rFonts w:cs="TimesNewRomanPSMT"/>
          <w:color w:val="000000" w:themeColor="text1"/>
        </w:rPr>
        <w:t xml:space="preserve"> the d</w:t>
      </w:r>
      <w:r w:rsidRPr="00A31C69">
        <w:rPr>
          <w:rFonts w:cs="TimesNewRomanPSMT"/>
          <w:color w:val="000000" w:themeColor="text1"/>
        </w:rPr>
        <w:t>e</w:t>
      </w:r>
      <w:r w:rsidRPr="00A31C69">
        <w:rPr>
          <w:rFonts w:cs="TimesNewRomanPSMT"/>
          <w:color w:val="000000" w:themeColor="text1"/>
        </w:rPr>
        <w:t>velopment targets in the country cannot be achieved with the continued ma</w:t>
      </w:r>
      <w:r w:rsidRPr="00A31C69">
        <w:rPr>
          <w:rFonts w:cs="TimesNewRomanPSMT"/>
          <w:color w:val="000000" w:themeColor="text1"/>
        </w:rPr>
        <w:t>r</w:t>
      </w:r>
      <w:r w:rsidRPr="00A31C69">
        <w:rPr>
          <w:rFonts w:cs="TimesNewRomanPSMT"/>
          <w:color w:val="000000" w:themeColor="text1"/>
        </w:rPr>
        <w:t xml:space="preserve">ginalization of women as a group. For this reason in the last few years much effort, time and money was spent in fully apprehending the big picture of the disadvantaged position of women in the country. Therefore great efforts have been made to address gender inequality in the development process. </w:t>
      </w:r>
    </w:p>
    <w:p w:rsidR="00F3630E" w:rsidRPr="00A31C69" w:rsidRDefault="008D7A02" w:rsidP="008D7A02">
      <w:pPr>
        <w:autoSpaceDE w:val="0"/>
        <w:autoSpaceDN w:val="0"/>
        <w:adjustRightInd w:val="0"/>
        <w:snapToGrid w:val="0"/>
        <w:spacing w:line="360" w:lineRule="auto"/>
        <w:jc w:val="both"/>
        <w:rPr>
          <w:rFonts w:cs="Myriad-Roman"/>
          <w:color w:val="000000" w:themeColor="text1"/>
        </w:rPr>
      </w:pPr>
      <w:r w:rsidRPr="00A31C69">
        <w:rPr>
          <w:rFonts w:cs="Myriad-Roman"/>
          <w:color w:val="000000" w:themeColor="text1"/>
        </w:rPr>
        <w:t xml:space="preserve"> </w:t>
      </w:r>
    </w:p>
    <w:p w:rsidR="008D7A02" w:rsidRPr="00A31C69" w:rsidRDefault="008D7A02" w:rsidP="008D7A02">
      <w:pPr>
        <w:autoSpaceDE w:val="0"/>
        <w:autoSpaceDN w:val="0"/>
        <w:adjustRightInd w:val="0"/>
        <w:snapToGrid w:val="0"/>
        <w:spacing w:line="360" w:lineRule="auto"/>
        <w:jc w:val="both"/>
        <w:rPr>
          <w:rFonts w:cs="TimesNewRomanPSMT"/>
          <w:color w:val="000000" w:themeColor="text1"/>
        </w:rPr>
      </w:pPr>
      <w:r w:rsidRPr="00A31C69">
        <w:rPr>
          <w:rFonts w:cs="Myriad-Roman"/>
          <w:color w:val="000000" w:themeColor="text1"/>
        </w:rPr>
        <w:t>In measuring issues like women’s empowerment, emancipation, auto</w:t>
      </w:r>
      <w:r w:rsidRPr="00A31C69">
        <w:rPr>
          <w:rFonts w:cs="Myriad-Roman"/>
          <w:color w:val="000000" w:themeColor="text1"/>
        </w:rPr>
        <w:t>n</w:t>
      </w:r>
      <w:r w:rsidRPr="00A31C69">
        <w:rPr>
          <w:rFonts w:cs="Myriad-Roman"/>
          <w:color w:val="000000" w:themeColor="text1"/>
        </w:rPr>
        <w:t>omy and status</w:t>
      </w:r>
      <w:r w:rsidR="00B13860" w:rsidRPr="00A31C69">
        <w:rPr>
          <w:rFonts w:cs="Myriad-Roman"/>
          <w:color w:val="000000" w:themeColor="text1"/>
        </w:rPr>
        <w:t>, education</w:t>
      </w:r>
      <w:r w:rsidRPr="00A31C69">
        <w:rPr>
          <w:rFonts w:cs="Myriad-Roman"/>
          <w:color w:val="000000" w:themeColor="text1"/>
        </w:rPr>
        <w:t xml:space="preserve"> and employment are used as the very basic and common variables in recent times</w:t>
      </w:r>
      <w:r w:rsidR="00600C19" w:rsidRPr="00A31C69">
        <w:rPr>
          <w:rStyle w:val="FootnoteReference"/>
          <w:rFonts w:cs="Myriad-Roman"/>
          <w:color w:val="000000" w:themeColor="text1"/>
        </w:rPr>
        <w:footnoteReference w:id="10"/>
      </w:r>
      <w:r w:rsidRPr="00A31C69">
        <w:rPr>
          <w:rFonts w:cs="Myriad-Roman"/>
          <w:color w:val="000000" w:themeColor="text1"/>
        </w:rPr>
        <w:t>.</w:t>
      </w:r>
      <w:r w:rsidRPr="00A31C69">
        <w:rPr>
          <w:rFonts w:cs="Myriad-Roman"/>
          <w:color w:val="000000" w:themeColor="text1"/>
          <w:lang w:val="en-US"/>
        </w:rPr>
        <w:t xml:space="preserve"> </w:t>
      </w:r>
      <w:r w:rsidRPr="00A31C69">
        <w:rPr>
          <w:rFonts w:eastAsia="Calibri"/>
          <w:color w:val="000000" w:themeColor="text1"/>
        </w:rPr>
        <w:t>I</w:t>
      </w:r>
      <w:r w:rsidRPr="00A31C69">
        <w:rPr>
          <w:color w:val="000000" w:themeColor="text1"/>
        </w:rPr>
        <w:t xml:space="preserve">t </w:t>
      </w:r>
      <w:r w:rsidR="009A3644" w:rsidRPr="00A31C69">
        <w:rPr>
          <w:color w:val="000000" w:themeColor="text1"/>
        </w:rPr>
        <w:t>is also</w:t>
      </w:r>
      <w:r w:rsidRPr="00A31C69">
        <w:rPr>
          <w:color w:val="000000" w:themeColor="text1"/>
        </w:rPr>
        <w:t xml:space="preserve"> argued that increasing women’s particip</w:t>
      </w:r>
      <w:r w:rsidRPr="00A31C69">
        <w:rPr>
          <w:color w:val="000000" w:themeColor="text1"/>
        </w:rPr>
        <w:t>a</w:t>
      </w:r>
      <w:r w:rsidRPr="00A31C69">
        <w:rPr>
          <w:color w:val="000000" w:themeColor="text1"/>
        </w:rPr>
        <w:t xml:space="preserve">tion in education </w:t>
      </w:r>
      <w:r w:rsidR="009A3644" w:rsidRPr="00A31C69">
        <w:rPr>
          <w:color w:val="000000" w:themeColor="text1"/>
        </w:rPr>
        <w:t>is a</w:t>
      </w:r>
      <w:r w:rsidRPr="00A31C69">
        <w:rPr>
          <w:color w:val="000000" w:themeColor="text1"/>
        </w:rPr>
        <w:t xml:space="preserve"> basic instrument for the improvement of the family</w:t>
      </w:r>
      <w:r w:rsidR="009A3644" w:rsidRPr="00A31C69">
        <w:rPr>
          <w:color w:val="000000" w:themeColor="text1"/>
        </w:rPr>
        <w:t xml:space="preserve"> (also, ‘</w:t>
      </w:r>
      <w:r w:rsidR="009A3644" w:rsidRPr="00A31C69">
        <w:rPr>
          <w:rFonts w:cs="Myriad-Roman"/>
          <w:color w:val="000000" w:themeColor="text1"/>
        </w:rPr>
        <w:t xml:space="preserve">husband-wife communication’, (ibid)) </w:t>
      </w:r>
      <w:r w:rsidR="009A3644" w:rsidRPr="00A31C69">
        <w:rPr>
          <w:color w:val="000000" w:themeColor="text1"/>
        </w:rPr>
        <w:t>in</w:t>
      </w:r>
      <w:r w:rsidRPr="00A31C69">
        <w:rPr>
          <w:color w:val="000000" w:themeColor="text1"/>
        </w:rPr>
        <w:t xml:space="preserve"> particular and the socioeconomic d</w:t>
      </w:r>
      <w:r w:rsidRPr="00A31C69">
        <w:rPr>
          <w:color w:val="000000" w:themeColor="text1"/>
        </w:rPr>
        <w:t>e</w:t>
      </w:r>
      <w:r w:rsidRPr="00A31C69">
        <w:rPr>
          <w:color w:val="000000" w:themeColor="text1"/>
        </w:rPr>
        <w:t>velopment of a country in general (</w:t>
      </w:r>
      <w:proofErr w:type="spellStart"/>
      <w:r w:rsidRPr="00A31C69">
        <w:rPr>
          <w:color w:val="000000" w:themeColor="text1"/>
        </w:rPr>
        <w:t>Agarwal</w:t>
      </w:r>
      <w:proofErr w:type="spellEnd"/>
      <w:r w:rsidRPr="00A31C69">
        <w:rPr>
          <w:color w:val="000000" w:themeColor="text1"/>
        </w:rPr>
        <w:t>, 2004). W</w:t>
      </w:r>
      <w:r w:rsidRPr="00A31C69">
        <w:rPr>
          <w:rFonts w:cs="Myriad-Roman"/>
          <w:color w:val="000000" w:themeColor="text1"/>
        </w:rPr>
        <w:t xml:space="preserve">hat is more, </w:t>
      </w:r>
      <w:r w:rsidRPr="00A31C69">
        <w:rPr>
          <w:color w:val="000000" w:themeColor="text1"/>
        </w:rPr>
        <w:t>as is a</w:t>
      </w:r>
      <w:r w:rsidRPr="00A31C69">
        <w:rPr>
          <w:color w:val="000000" w:themeColor="text1"/>
        </w:rPr>
        <w:t>s</w:t>
      </w:r>
      <w:r w:rsidRPr="00A31C69">
        <w:rPr>
          <w:color w:val="000000" w:themeColor="text1"/>
        </w:rPr>
        <w:t xml:space="preserve">serted by the development discourses the motto goes, “If you educate a boy, you educate an individual; if you educate a girl, you educate the whole family”. For these reasons, in the development process of many developing countries, </w:t>
      </w:r>
      <w:r w:rsidRPr="00A31C69">
        <w:rPr>
          <w:color w:val="000000" w:themeColor="text1"/>
        </w:rPr>
        <w:lastRenderedPageBreak/>
        <w:t>women education is argued to be a fundamental ground for any societal deve</w:t>
      </w:r>
      <w:r w:rsidRPr="00A31C69">
        <w:rPr>
          <w:color w:val="000000" w:themeColor="text1"/>
        </w:rPr>
        <w:t>l</w:t>
      </w:r>
      <w:r w:rsidRPr="00A31C69">
        <w:rPr>
          <w:color w:val="000000" w:themeColor="text1"/>
        </w:rPr>
        <w:t xml:space="preserve">opment. </w:t>
      </w:r>
    </w:p>
    <w:p w:rsidR="008D7A02" w:rsidRPr="00A31C69" w:rsidRDefault="008D7A02" w:rsidP="008D7A02">
      <w:pPr>
        <w:spacing w:before="100" w:beforeAutospacing="1" w:line="360" w:lineRule="auto"/>
        <w:ind w:right="200"/>
        <w:jc w:val="both"/>
        <w:rPr>
          <w:color w:val="000000" w:themeColor="text1"/>
        </w:rPr>
      </w:pPr>
      <w:r w:rsidRPr="00A31C69">
        <w:rPr>
          <w:color w:val="000000" w:themeColor="text1"/>
        </w:rPr>
        <w:t>Therefore the increments of women’s involvement in education and economic sectors are reported to be the success histories of the contemp</w:t>
      </w:r>
      <w:r w:rsidRPr="00A31C69">
        <w:rPr>
          <w:color w:val="000000" w:themeColor="text1"/>
        </w:rPr>
        <w:t>o</w:t>
      </w:r>
      <w:r w:rsidRPr="00A31C69">
        <w:rPr>
          <w:color w:val="000000" w:themeColor="text1"/>
        </w:rPr>
        <w:t>rary “gender sensitive” development policies. However for this research p</w:t>
      </w:r>
      <w:r w:rsidRPr="00A31C69">
        <w:rPr>
          <w:color w:val="000000" w:themeColor="text1"/>
        </w:rPr>
        <w:t>a</w:t>
      </w:r>
      <w:r w:rsidRPr="00A31C69">
        <w:rPr>
          <w:color w:val="000000" w:themeColor="text1"/>
        </w:rPr>
        <w:t xml:space="preserve">per, I focuses on how these changes are perceived and received by the male dominated form of social structure, for the normative gender relation in most families in Ethiopia are maintained by the practice of men serving as the head of the </w:t>
      </w:r>
      <w:r w:rsidR="007E03DB" w:rsidRPr="00A31C69">
        <w:rPr>
          <w:color w:val="000000" w:themeColor="text1"/>
        </w:rPr>
        <w:t>families (</w:t>
      </w:r>
      <w:proofErr w:type="spellStart"/>
      <w:r w:rsidR="00D97586" w:rsidRPr="00A31C69">
        <w:rPr>
          <w:rFonts w:eastAsia="Calibri"/>
          <w:color w:val="000000" w:themeColor="text1"/>
        </w:rPr>
        <w:t>Zeleke</w:t>
      </w:r>
      <w:proofErr w:type="spellEnd"/>
      <w:r w:rsidR="007E03DB" w:rsidRPr="00A31C69">
        <w:rPr>
          <w:rFonts w:eastAsia="Calibri"/>
          <w:color w:val="000000" w:themeColor="text1"/>
        </w:rPr>
        <w:t>, 1985)</w:t>
      </w:r>
      <w:r w:rsidR="007E03DB" w:rsidRPr="00A31C69">
        <w:rPr>
          <w:color w:val="000000" w:themeColor="text1"/>
        </w:rPr>
        <w:t xml:space="preserve">. </w:t>
      </w:r>
      <w:r w:rsidRPr="00A31C69">
        <w:rPr>
          <w:color w:val="000000" w:themeColor="text1"/>
        </w:rPr>
        <w:t>It also attempts to assess the possible implications of such changes in the way they affect the family and the exis</w:t>
      </w:r>
      <w:r w:rsidRPr="00A31C69">
        <w:rPr>
          <w:color w:val="000000" w:themeColor="text1"/>
        </w:rPr>
        <w:t>t</w:t>
      </w:r>
      <w:r w:rsidRPr="00A31C69">
        <w:rPr>
          <w:color w:val="000000" w:themeColor="text1"/>
        </w:rPr>
        <w:t xml:space="preserve">ing social order.    </w:t>
      </w:r>
    </w:p>
    <w:p w:rsidR="008D7A02" w:rsidRPr="00A31C69" w:rsidRDefault="008D7A02" w:rsidP="008D7A02">
      <w:pPr>
        <w:pStyle w:val="CommentText"/>
        <w:spacing w:line="360" w:lineRule="auto"/>
        <w:ind w:firstLine="432"/>
        <w:jc w:val="both"/>
        <w:rPr>
          <w:color w:val="000000" w:themeColor="text1"/>
          <w:sz w:val="24"/>
        </w:rPr>
      </w:pPr>
      <w:r w:rsidRPr="00A31C69">
        <w:rPr>
          <w:color w:val="000000" w:themeColor="text1"/>
          <w:sz w:val="24"/>
        </w:rPr>
        <w:t xml:space="preserve">As with education, increased </w:t>
      </w:r>
      <w:r w:rsidRPr="00A31C69">
        <w:rPr>
          <w:rFonts w:eastAsia="Calibri"/>
          <w:color w:val="000000" w:themeColor="text1"/>
          <w:sz w:val="24"/>
        </w:rPr>
        <w:t>women’s participation in the economy is seen as a basic instrument in improving the statuses of respective families in particular and the society in general. Nonetheless, its consequence on the exis</w:t>
      </w:r>
      <w:r w:rsidRPr="00A31C69">
        <w:rPr>
          <w:rFonts w:eastAsia="Calibri"/>
          <w:color w:val="000000" w:themeColor="text1"/>
          <w:sz w:val="24"/>
        </w:rPr>
        <w:t>t</w:t>
      </w:r>
      <w:r w:rsidRPr="00A31C69">
        <w:rPr>
          <w:rFonts w:eastAsia="Calibri"/>
          <w:color w:val="000000" w:themeColor="text1"/>
          <w:sz w:val="24"/>
        </w:rPr>
        <w:t>ing power relation at the household level was overlooked. The fact that these women were uneducated and lacked formal employment made them depen</w:t>
      </w:r>
      <w:r w:rsidRPr="00A31C69">
        <w:rPr>
          <w:rFonts w:eastAsia="Calibri"/>
          <w:color w:val="000000" w:themeColor="text1"/>
          <w:sz w:val="24"/>
        </w:rPr>
        <w:t>d</w:t>
      </w:r>
      <w:r w:rsidRPr="00A31C69">
        <w:rPr>
          <w:rFonts w:eastAsia="Calibri"/>
          <w:color w:val="000000" w:themeColor="text1"/>
          <w:sz w:val="24"/>
        </w:rPr>
        <w:t xml:space="preserve">ent on their husbands. But improved educational and economic statuses call for the questioning and further investigation of its possible connotations on the existing gender relations in the family. </w:t>
      </w:r>
      <w:r w:rsidRPr="00A31C69">
        <w:rPr>
          <w:color w:val="000000" w:themeColor="text1"/>
          <w:sz w:val="24"/>
        </w:rPr>
        <w:t xml:space="preserve"> This research paper aspires to give an insight into the impact of education and employment in the private sphere, which has usually been neglected in the formal and statistical research.</w:t>
      </w:r>
    </w:p>
    <w:p w:rsidR="005152E0" w:rsidRPr="00A31C69" w:rsidRDefault="005152E0" w:rsidP="005152E0">
      <w:pPr>
        <w:spacing w:line="360" w:lineRule="auto"/>
        <w:ind w:firstLine="0"/>
        <w:jc w:val="both"/>
        <w:rPr>
          <w:color w:val="000000" w:themeColor="text1"/>
        </w:rPr>
      </w:pPr>
    </w:p>
    <w:p w:rsidR="005152E0" w:rsidRPr="00A31C69" w:rsidRDefault="005152E0" w:rsidP="00B4236E">
      <w:pPr>
        <w:pStyle w:val="Heading2"/>
        <w:numPr>
          <w:ilvl w:val="1"/>
          <w:numId w:val="17"/>
        </w:numPr>
        <w:rPr>
          <w:color w:val="000000" w:themeColor="text1"/>
        </w:rPr>
      </w:pPr>
      <w:bookmarkStart w:id="21" w:name="_Toc310246706"/>
      <w:bookmarkEnd w:id="18"/>
      <w:bookmarkEnd w:id="19"/>
      <w:r w:rsidRPr="00A31C69">
        <w:rPr>
          <w:color w:val="000000" w:themeColor="text1"/>
        </w:rPr>
        <w:t>Research Objective</w:t>
      </w:r>
      <w:bookmarkEnd w:id="21"/>
      <w:r w:rsidRPr="00A31C69">
        <w:rPr>
          <w:color w:val="000000" w:themeColor="text1"/>
        </w:rPr>
        <w:t xml:space="preserve">  </w:t>
      </w:r>
    </w:p>
    <w:p w:rsidR="005152E0" w:rsidRPr="00A31C69" w:rsidRDefault="005152E0" w:rsidP="005152E0">
      <w:pPr>
        <w:spacing w:line="360" w:lineRule="auto"/>
        <w:jc w:val="both"/>
        <w:rPr>
          <w:color w:val="000000" w:themeColor="text1"/>
        </w:rPr>
      </w:pPr>
    </w:p>
    <w:p w:rsidR="005152E0" w:rsidRPr="00A31C69" w:rsidRDefault="005152E0" w:rsidP="005152E0">
      <w:pPr>
        <w:spacing w:line="360" w:lineRule="auto"/>
        <w:jc w:val="both"/>
        <w:rPr>
          <w:b/>
          <w:color w:val="000000" w:themeColor="text1"/>
        </w:rPr>
      </w:pPr>
      <w:r w:rsidRPr="00A31C69">
        <w:rPr>
          <w:color w:val="000000" w:themeColor="text1"/>
          <w:kern w:val="24"/>
          <w:position w:val="1"/>
        </w:rPr>
        <w:t xml:space="preserve">The main objective of this study is to </w:t>
      </w:r>
      <w:r w:rsidRPr="00A31C69">
        <w:rPr>
          <w:bCs/>
          <w:color w:val="000000" w:themeColor="text1"/>
          <w:kern w:val="24"/>
          <w:position w:val="1"/>
        </w:rPr>
        <w:t xml:space="preserve">contribute to the academic literature </w:t>
      </w:r>
      <w:r w:rsidRPr="00A31C69">
        <w:rPr>
          <w:color w:val="000000" w:themeColor="text1"/>
          <w:kern w:val="24"/>
          <w:position w:val="1"/>
        </w:rPr>
        <w:t>on the impacts</w:t>
      </w:r>
      <w:r w:rsidRPr="00A31C69">
        <w:rPr>
          <w:bCs/>
          <w:color w:val="000000" w:themeColor="text1"/>
          <w:kern w:val="24"/>
          <w:position w:val="1"/>
        </w:rPr>
        <w:t xml:space="preserve"> education and employment of women is having on gender rel</w:t>
      </w:r>
      <w:r w:rsidRPr="00A31C69">
        <w:rPr>
          <w:bCs/>
          <w:color w:val="000000" w:themeColor="text1"/>
          <w:kern w:val="24"/>
          <w:position w:val="1"/>
        </w:rPr>
        <w:t>a</w:t>
      </w:r>
      <w:r w:rsidRPr="00A31C69">
        <w:rPr>
          <w:bCs/>
          <w:color w:val="000000" w:themeColor="text1"/>
          <w:kern w:val="24"/>
          <w:position w:val="1"/>
        </w:rPr>
        <w:t>tions in the family</w:t>
      </w:r>
      <w:r w:rsidRPr="00A31C69">
        <w:rPr>
          <w:color w:val="000000" w:themeColor="text1"/>
          <w:kern w:val="24"/>
          <w:position w:val="1"/>
        </w:rPr>
        <w:t xml:space="preserve">. This investigation is conducted taking into consideration the fact that there are only a </w:t>
      </w:r>
      <w:r w:rsidRPr="00A31C69">
        <w:rPr>
          <w:bCs/>
          <w:color w:val="000000" w:themeColor="text1"/>
          <w:kern w:val="24"/>
          <w:position w:val="1"/>
        </w:rPr>
        <w:t xml:space="preserve">few studies made </w:t>
      </w:r>
      <w:r w:rsidRPr="00A31C69">
        <w:rPr>
          <w:color w:val="000000" w:themeColor="text1"/>
          <w:kern w:val="24"/>
          <w:position w:val="1"/>
        </w:rPr>
        <w:t>on this issue.</w:t>
      </w:r>
    </w:p>
    <w:p w:rsidR="005152E0" w:rsidRPr="00A31C69" w:rsidRDefault="005152E0" w:rsidP="00B4236E">
      <w:pPr>
        <w:pStyle w:val="Heading2"/>
        <w:numPr>
          <w:ilvl w:val="1"/>
          <w:numId w:val="17"/>
        </w:numPr>
        <w:spacing w:line="360" w:lineRule="auto"/>
        <w:jc w:val="both"/>
        <w:rPr>
          <w:color w:val="000000" w:themeColor="text1"/>
        </w:rPr>
      </w:pPr>
      <w:bookmarkStart w:id="22" w:name="_Toc304498558"/>
      <w:bookmarkStart w:id="23" w:name="_Toc304498783"/>
      <w:bookmarkStart w:id="24" w:name="_Toc310246707"/>
      <w:r w:rsidRPr="00A31C69">
        <w:rPr>
          <w:color w:val="000000" w:themeColor="text1"/>
        </w:rPr>
        <w:lastRenderedPageBreak/>
        <w:t>Research Question</w:t>
      </w:r>
      <w:bookmarkEnd w:id="22"/>
      <w:bookmarkEnd w:id="23"/>
      <w:r w:rsidRPr="00A31C69">
        <w:rPr>
          <w:color w:val="000000" w:themeColor="text1"/>
        </w:rPr>
        <w:t>s</w:t>
      </w:r>
      <w:bookmarkEnd w:id="24"/>
      <w:r w:rsidRPr="00A31C69">
        <w:rPr>
          <w:color w:val="000000" w:themeColor="text1"/>
        </w:rPr>
        <w:t xml:space="preserve"> </w:t>
      </w:r>
    </w:p>
    <w:p w:rsidR="005152E0" w:rsidRPr="00A31C69" w:rsidRDefault="005152E0" w:rsidP="005152E0">
      <w:pPr>
        <w:spacing w:line="360" w:lineRule="auto"/>
        <w:jc w:val="both"/>
        <w:rPr>
          <w:b/>
          <w:color w:val="000000" w:themeColor="text1"/>
        </w:rPr>
      </w:pPr>
      <w:r w:rsidRPr="00A31C69">
        <w:rPr>
          <w:color w:val="000000" w:themeColor="text1"/>
          <w:kern w:val="24"/>
          <w:position w:val="1"/>
        </w:rPr>
        <w:t xml:space="preserve">Many attempts have been made to increase the involvement of women in education and employment, especially in the developing countries. Given that these were often accompanied by a degree of change in the gender relations with households, this </w:t>
      </w:r>
      <w:r w:rsidRPr="00A31C69">
        <w:rPr>
          <w:iCs/>
          <w:color w:val="000000" w:themeColor="text1"/>
          <w:kern w:val="24"/>
          <w:position w:val="1"/>
        </w:rPr>
        <w:t xml:space="preserve">paper attempts to assess </w:t>
      </w:r>
      <w:r w:rsidRPr="00A31C69">
        <w:rPr>
          <w:bCs/>
          <w:iCs/>
          <w:color w:val="000000" w:themeColor="text1"/>
          <w:kern w:val="24"/>
          <w:position w:val="1"/>
        </w:rPr>
        <w:t>how such structural change in education and employment affects the existing gender relations in the family?</w:t>
      </w:r>
      <w:r w:rsidRPr="00A31C69">
        <w:rPr>
          <w:b/>
          <w:color w:val="000000" w:themeColor="text1"/>
        </w:rPr>
        <w:t xml:space="preserve"> </w:t>
      </w:r>
    </w:p>
    <w:p w:rsidR="00F705C3" w:rsidRPr="00A31C69" w:rsidRDefault="00F705C3" w:rsidP="00F705C3">
      <w:pPr>
        <w:rPr>
          <w:b/>
          <w:color w:val="000000" w:themeColor="text1"/>
        </w:rPr>
      </w:pPr>
      <w:bookmarkStart w:id="25" w:name="_Toc309688381"/>
    </w:p>
    <w:p w:rsidR="005152E0" w:rsidRPr="00A31C69" w:rsidRDefault="005152E0" w:rsidP="00F705C3">
      <w:pPr>
        <w:rPr>
          <w:b/>
          <w:color w:val="000000" w:themeColor="text1"/>
        </w:rPr>
      </w:pPr>
      <w:r w:rsidRPr="00A31C69">
        <w:rPr>
          <w:b/>
          <w:color w:val="000000" w:themeColor="text1"/>
        </w:rPr>
        <w:t>This thesis deals with the following specific research questions:</w:t>
      </w:r>
      <w:bookmarkEnd w:id="25"/>
      <w:r w:rsidRPr="00A31C69">
        <w:rPr>
          <w:b/>
          <w:bCs/>
          <w:iCs/>
          <w:color w:val="000000" w:themeColor="text1"/>
          <w:kern w:val="24"/>
          <w:position w:val="1"/>
        </w:rPr>
        <w:t xml:space="preserve"> </w:t>
      </w:r>
      <w:r w:rsidRPr="00A31C69">
        <w:rPr>
          <w:b/>
          <w:color w:val="000000" w:themeColor="text1"/>
        </w:rPr>
        <w:t xml:space="preserve"> </w:t>
      </w:r>
    </w:p>
    <w:p w:rsidR="005152E0" w:rsidRPr="00A31C69" w:rsidRDefault="005152E0" w:rsidP="00E024D9">
      <w:pPr>
        <w:numPr>
          <w:ilvl w:val="0"/>
          <w:numId w:val="3"/>
        </w:numPr>
        <w:spacing w:after="200" w:line="360" w:lineRule="auto"/>
        <w:contextualSpacing/>
        <w:jc w:val="both"/>
        <w:rPr>
          <w:color w:val="000000" w:themeColor="text1"/>
        </w:rPr>
      </w:pPr>
      <w:r w:rsidRPr="00A31C69">
        <w:rPr>
          <w:color w:val="000000" w:themeColor="text1"/>
          <w:kern w:val="24"/>
          <w:position w:val="1"/>
        </w:rPr>
        <w:t>How do these women negotiate their demands in the process of u</w:t>
      </w:r>
      <w:r w:rsidRPr="00A31C69">
        <w:rPr>
          <w:color w:val="000000" w:themeColor="text1"/>
          <w:kern w:val="24"/>
          <w:position w:val="1"/>
        </w:rPr>
        <w:t>p</w:t>
      </w:r>
      <w:r w:rsidRPr="00A31C69">
        <w:rPr>
          <w:color w:val="000000" w:themeColor="text1"/>
          <w:kern w:val="24"/>
          <w:position w:val="1"/>
        </w:rPr>
        <w:t xml:space="preserve">grading their education and employment status?  </w:t>
      </w:r>
    </w:p>
    <w:p w:rsidR="005152E0" w:rsidRPr="00A31C69" w:rsidRDefault="005152E0" w:rsidP="00E024D9">
      <w:pPr>
        <w:numPr>
          <w:ilvl w:val="0"/>
          <w:numId w:val="3"/>
        </w:numPr>
        <w:spacing w:after="200" w:line="360" w:lineRule="auto"/>
        <w:contextualSpacing/>
        <w:jc w:val="both"/>
        <w:rPr>
          <w:color w:val="000000" w:themeColor="text1"/>
        </w:rPr>
      </w:pPr>
      <w:r w:rsidRPr="00A31C69">
        <w:rPr>
          <w:color w:val="000000" w:themeColor="text1"/>
          <w:kern w:val="24"/>
          <w:position w:val="1"/>
        </w:rPr>
        <w:t xml:space="preserve">How do these women perceive themselves after the change in their status? </w:t>
      </w:r>
    </w:p>
    <w:p w:rsidR="005152E0" w:rsidRPr="00A31C69" w:rsidRDefault="005152E0" w:rsidP="00E024D9">
      <w:pPr>
        <w:numPr>
          <w:ilvl w:val="0"/>
          <w:numId w:val="3"/>
        </w:numPr>
        <w:spacing w:after="200" w:line="360" w:lineRule="auto"/>
        <w:contextualSpacing/>
        <w:jc w:val="both"/>
        <w:rPr>
          <w:color w:val="000000" w:themeColor="text1"/>
        </w:rPr>
      </w:pPr>
      <w:r w:rsidRPr="00A31C69">
        <w:rPr>
          <w:color w:val="000000" w:themeColor="text1"/>
          <w:kern w:val="24"/>
          <w:position w:val="1"/>
        </w:rPr>
        <w:t xml:space="preserve">How do </w:t>
      </w:r>
      <w:r w:rsidR="00604FA9" w:rsidRPr="00A31C69">
        <w:rPr>
          <w:color w:val="000000" w:themeColor="text1"/>
          <w:kern w:val="24"/>
          <w:position w:val="1"/>
        </w:rPr>
        <w:t>individuals perceive the role of the family</w:t>
      </w:r>
      <w:r w:rsidRPr="00A31C69">
        <w:rPr>
          <w:color w:val="000000" w:themeColor="text1"/>
          <w:kern w:val="24"/>
          <w:position w:val="1"/>
        </w:rPr>
        <w:t xml:space="preserve">? </w:t>
      </w:r>
    </w:p>
    <w:p w:rsidR="005152E0" w:rsidRPr="00A31C69" w:rsidRDefault="005152E0" w:rsidP="00E024D9">
      <w:pPr>
        <w:numPr>
          <w:ilvl w:val="0"/>
          <w:numId w:val="3"/>
        </w:numPr>
        <w:spacing w:after="200" w:line="360" w:lineRule="auto"/>
        <w:contextualSpacing/>
        <w:jc w:val="both"/>
        <w:rPr>
          <w:color w:val="000000" w:themeColor="text1"/>
        </w:rPr>
      </w:pPr>
      <w:r w:rsidRPr="00A31C69">
        <w:rPr>
          <w:color w:val="000000" w:themeColor="text1"/>
          <w:kern w:val="24"/>
          <w:position w:val="1"/>
        </w:rPr>
        <w:t>How the concepts of masculinity and femininity are framed or r</w:t>
      </w:r>
      <w:r w:rsidRPr="00A31C69">
        <w:rPr>
          <w:color w:val="000000" w:themeColor="text1"/>
          <w:kern w:val="24"/>
          <w:position w:val="1"/>
        </w:rPr>
        <w:t>e</w:t>
      </w:r>
      <w:r w:rsidRPr="00A31C69">
        <w:rPr>
          <w:color w:val="000000" w:themeColor="text1"/>
          <w:kern w:val="24"/>
          <w:position w:val="1"/>
        </w:rPr>
        <w:t>framed as the result of the existing gender relations in the households?</w:t>
      </w:r>
      <w:r w:rsidRPr="00A31C69">
        <w:rPr>
          <w:bCs/>
          <w:color w:val="000000" w:themeColor="text1"/>
          <w:kern w:val="24"/>
          <w:position w:val="1"/>
        </w:rPr>
        <w:t xml:space="preserve">  </w:t>
      </w:r>
    </w:p>
    <w:p w:rsidR="005152E0" w:rsidRPr="00A31C69" w:rsidRDefault="005152E0" w:rsidP="00B4236E">
      <w:pPr>
        <w:pStyle w:val="Heading2"/>
        <w:numPr>
          <w:ilvl w:val="1"/>
          <w:numId w:val="17"/>
        </w:numPr>
        <w:rPr>
          <w:color w:val="000000" w:themeColor="text1"/>
        </w:rPr>
      </w:pPr>
      <w:bookmarkStart w:id="26" w:name="_Toc304498563"/>
      <w:bookmarkStart w:id="27" w:name="_Toc304498788"/>
      <w:bookmarkStart w:id="28" w:name="_Toc304498301"/>
      <w:bookmarkStart w:id="29" w:name="_Toc304498565"/>
      <w:bookmarkStart w:id="30" w:name="_Toc304498790"/>
      <w:r w:rsidRPr="00A31C69">
        <w:rPr>
          <w:color w:val="000000" w:themeColor="text1"/>
        </w:rPr>
        <w:t xml:space="preserve"> </w:t>
      </w:r>
      <w:bookmarkStart w:id="31" w:name="_Toc310246708"/>
      <w:r w:rsidRPr="00A31C69">
        <w:rPr>
          <w:color w:val="000000" w:themeColor="text1"/>
        </w:rPr>
        <w:t>Method</w:t>
      </w:r>
      <w:r w:rsidR="00F705C3" w:rsidRPr="00A31C69">
        <w:rPr>
          <w:color w:val="000000" w:themeColor="text1"/>
        </w:rPr>
        <w:t>s of Generating the D</w:t>
      </w:r>
      <w:r w:rsidRPr="00A31C69">
        <w:rPr>
          <w:color w:val="000000" w:themeColor="text1"/>
        </w:rPr>
        <w:t>ata</w:t>
      </w:r>
      <w:bookmarkEnd w:id="31"/>
      <w:r w:rsidRPr="00A31C69">
        <w:rPr>
          <w:color w:val="000000" w:themeColor="text1"/>
        </w:rPr>
        <w:t xml:space="preserve"> </w:t>
      </w:r>
    </w:p>
    <w:p w:rsidR="005152E0" w:rsidRPr="00A31C69" w:rsidRDefault="005152E0" w:rsidP="00B4236E">
      <w:pPr>
        <w:pStyle w:val="Heading3"/>
        <w:numPr>
          <w:ilvl w:val="2"/>
          <w:numId w:val="17"/>
        </w:numPr>
        <w:rPr>
          <w:color w:val="000000" w:themeColor="text1"/>
        </w:rPr>
      </w:pPr>
      <w:bookmarkStart w:id="32" w:name="_Toc310246709"/>
      <w:r w:rsidRPr="00A31C69">
        <w:rPr>
          <w:color w:val="000000" w:themeColor="text1"/>
        </w:rPr>
        <w:t>Samples and Scope of the Research</w:t>
      </w:r>
      <w:bookmarkEnd w:id="26"/>
      <w:bookmarkEnd w:id="27"/>
      <w:bookmarkEnd w:id="32"/>
      <w:r w:rsidRPr="00A31C69">
        <w:rPr>
          <w:color w:val="000000" w:themeColor="text1"/>
        </w:rPr>
        <w:t xml:space="preserve"> </w:t>
      </w:r>
    </w:p>
    <w:p w:rsidR="005152E0" w:rsidRPr="00A31C69" w:rsidRDefault="005152E0" w:rsidP="005152E0">
      <w:pPr>
        <w:spacing w:line="360" w:lineRule="auto"/>
        <w:jc w:val="both"/>
        <w:rPr>
          <w:b/>
          <w:color w:val="000000" w:themeColor="text1"/>
        </w:rPr>
      </w:pPr>
    </w:p>
    <w:p w:rsidR="005152E0" w:rsidRPr="00A31C69" w:rsidRDefault="005152E0" w:rsidP="005152E0">
      <w:pPr>
        <w:spacing w:line="360" w:lineRule="auto"/>
        <w:jc w:val="both"/>
        <w:rPr>
          <w:color w:val="000000" w:themeColor="text1"/>
        </w:rPr>
      </w:pPr>
      <w:r w:rsidRPr="00A31C69">
        <w:rPr>
          <w:color w:val="000000" w:themeColor="text1"/>
          <w:lang w:val="en-US" w:eastAsia="en-US"/>
        </w:rPr>
        <w:t xml:space="preserve"> The situation on the ground necessitates the adoption of purposive and snow ball sampling techniques given the fact that the sample population is u</w:t>
      </w:r>
      <w:r w:rsidRPr="00A31C69">
        <w:rPr>
          <w:color w:val="000000" w:themeColor="text1"/>
          <w:lang w:val="en-US" w:eastAsia="en-US"/>
        </w:rPr>
        <w:t>n</w:t>
      </w:r>
      <w:r w:rsidRPr="00A31C69">
        <w:rPr>
          <w:color w:val="000000" w:themeColor="text1"/>
          <w:lang w:val="en-US" w:eastAsia="en-US"/>
        </w:rPr>
        <w:t>registered</w:t>
      </w:r>
      <w:r w:rsidR="00A1236D" w:rsidRPr="00A31C69">
        <w:rPr>
          <w:rStyle w:val="FootnoteReference"/>
          <w:color w:val="000000" w:themeColor="text1"/>
          <w:lang w:val="en-US" w:eastAsia="en-US"/>
        </w:rPr>
        <w:footnoteReference w:id="11"/>
      </w:r>
      <w:r w:rsidRPr="00A31C69">
        <w:rPr>
          <w:color w:val="000000" w:themeColor="text1"/>
          <w:lang w:val="en-US" w:eastAsia="en-US"/>
        </w:rPr>
        <w:t xml:space="preserve">. </w:t>
      </w:r>
      <w:r w:rsidRPr="00A31C69">
        <w:rPr>
          <w:color w:val="000000" w:themeColor="text1"/>
        </w:rPr>
        <w:t xml:space="preserve"> The sample was selected on the basis of the following criteria: </w:t>
      </w:r>
    </w:p>
    <w:p w:rsidR="005152E0" w:rsidRPr="00A31C69" w:rsidRDefault="005152E0" w:rsidP="00E024D9">
      <w:pPr>
        <w:pStyle w:val="ListParagraph"/>
        <w:numPr>
          <w:ilvl w:val="0"/>
          <w:numId w:val="4"/>
        </w:numPr>
        <w:spacing w:line="360" w:lineRule="auto"/>
        <w:jc w:val="both"/>
        <w:rPr>
          <w:rFonts w:ascii="Garamond" w:hAnsi="Garamond"/>
          <w:color w:val="000000" w:themeColor="text1"/>
          <w:sz w:val="24"/>
          <w:szCs w:val="24"/>
        </w:rPr>
      </w:pPr>
      <w:r w:rsidRPr="00A31C69">
        <w:rPr>
          <w:rFonts w:ascii="Garamond" w:hAnsi="Garamond"/>
          <w:color w:val="000000" w:themeColor="text1"/>
          <w:sz w:val="24"/>
          <w:szCs w:val="24"/>
        </w:rPr>
        <w:t>Middle class families in which there are mothers who got both formal education and employment opportunities after getting married.</w:t>
      </w:r>
    </w:p>
    <w:p w:rsidR="005152E0" w:rsidRPr="00A31C69" w:rsidRDefault="005152E0" w:rsidP="00E024D9">
      <w:pPr>
        <w:pStyle w:val="ListParagraph"/>
        <w:numPr>
          <w:ilvl w:val="0"/>
          <w:numId w:val="4"/>
        </w:numPr>
        <w:spacing w:line="360" w:lineRule="auto"/>
        <w:jc w:val="both"/>
        <w:rPr>
          <w:rFonts w:ascii="Garamond" w:hAnsi="Garamond"/>
          <w:color w:val="000000" w:themeColor="text1"/>
          <w:sz w:val="24"/>
          <w:szCs w:val="24"/>
        </w:rPr>
      </w:pPr>
      <w:r w:rsidRPr="00A31C69">
        <w:rPr>
          <w:rFonts w:ascii="Garamond" w:hAnsi="Garamond"/>
          <w:color w:val="000000" w:themeColor="text1"/>
          <w:sz w:val="24"/>
          <w:szCs w:val="24"/>
        </w:rPr>
        <w:t>Women in such households whose age range falls between 35 and 50. It has to be noted here that originally, it was intended to limit the age range to 40-50, but it was expanded to include those women who are younger than 40 who form considerable percentage of the target pop</w:t>
      </w:r>
      <w:r w:rsidRPr="00A31C69">
        <w:rPr>
          <w:rFonts w:ascii="Garamond" w:hAnsi="Garamond"/>
          <w:color w:val="000000" w:themeColor="text1"/>
          <w:sz w:val="24"/>
          <w:szCs w:val="24"/>
        </w:rPr>
        <w:t>u</w:t>
      </w:r>
      <w:r w:rsidRPr="00A31C69">
        <w:rPr>
          <w:rFonts w:ascii="Garamond" w:hAnsi="Garamond"/>
          <w:color w:val="000000" w:themeColor="text1"/>
          <w:sz w:val="24"/>
          <w:szCs w:val="24"/>
        </w:rPr>
        <w:t>lation.</w:t>
      </w:r>
    </w:p>
    <w:p w:rsidR="005152E0" w:rsidRPr="00A31C69" w:rsidRDefault="005152E0" w:rsidP="005152E0">
      <w:pPr>
        <w:spacing w:line="360" w:lineRule="auto"/>
        <w:jc w:val="both"/>
        <w:rPr>
          <w:color w:val="000000" w:themeColor="text1"/>
        </w:rPr>
      </w:pPr>
      <w:r w:rsidRPr="00A31C69">
        <w:rPr>
          <w:color w:val="000000" w:themeColor="text1"/>
        </w:rPr>
        <w:lastRenderedPageBreak/>
        <w:t>The research is conducted focusing on urban families; specifically those who reside in Addis Ababa</w:t>
      </w:r>
      <w:r w:rsidRPr="00A31C69">
        <w:rPr>
          <w:rStyle w:val="FootnoteReference"/>
          <w:color w:val="000000" w:themeColor="text1"/>
        </w:rPr>
        <w:footnoteReference w:id="12"/>
      </w:r>
      <w:r w:rsidRPr="00A31C69">
        <w:rPr>
          <w:color w:val="000000" w:themeColor="text1"/>
        </w:rPr>
        <w:t xml:space="preserve">. The people living in this city are very diverse and represent different socio-cultural backgrounds. It should also be noted that women living in this area have better opportunities and access for education and employment than women in other areas of the country. The presence of a higher number of private schools and colleges in the city than any other place in the country can be considered as one of the main contributing factors. These factors were also taken in to consideration in selecting the sample from Addis.  </w:t>
      </w:r>
    </w:p>
    <w:p w:rsidR="005152E0" w:rsidRPr="00A31C69" w:rsidRDefault="005152E0" w:rsidP="005152E0">
      <w:pPr>
        <w:spacing w:line="360" w:lineRule="auto"/>
        <w:jc w:val="both"/>
        <w:rPr>
          <w:color w:val="000000" w:themeColor="text1"/>
        </w:rPr>
      </w:pPr>
    </w:p>
    <w:p w:rsidR="005152E0" w:rsidRPr="00A31C69" w:rsidRDefault="005152E0" w:rsidP="00B4236E">
      <w:pPr>
        <w:pStyle w:val="Heading3"/>
        <w:numPr>
          <w:ilvl w:val="2"/>
          <w:numId w:val="17"/>
        </w:numPr>
        <w:rPr>
          <w:color w:val="000000" w:themeColor="text1"/>
        </w:rPr>
      </w:pPr>
      <w:bookmarkStart w:id="33" w:name="_Toc310246710"/>
      <w:r w:rsidRPr="00A31C69">
        <w:rPr>
          <w:color w:val="000000" w:themeColor="text1"/>
        </w:rPr>
        <w:t>Sources of Data</w:t>
      </w:r>
      <w:bookmarkEnd w:id="33"/>
    </w:p>
    <w:p w:rsidR="005152E0" w:rsidRPr="00A31C69" w:rsidRDefault="005152E0" w:rsidP="005152E0">
      <w:pPr>
        <w:spacing w:line="360" w:lineRule="auto"/>
        <w:jc w:val="both"/>
        <w:rPr>
          <w:color w:val="000000" w:themeColor="text1"/>
        </w:rPr>
      </w:pPr>
    </w:p>
    <w:p w:rsidR="00201D5D" w:rsidRPr="00A31C69" w:rsidRDefault="005152E0" w:rsidP="00201D5D">
      <w:pPr>
        <w:spacing w:line="360" w:lineRule="auto"/>
        <w:jc w:val="both"/>
        <w:rPr>
          <w:color w:val="000000" w:themeColor="text1"/>
        </w:rPr>
      </w:pPr>
      <w:r w:rsidRPr="00A31C69">
        <w:rPr>
          <w:color w:val="000000" w:themeColor="text1"/>
        </w:rPr>
        <w:t>Taking in to consideration the nature of the research and the core research questions posed, the in-depth interview was mainly used as a major tool for collecting the required data. A total of 14 individuals participated in the in-depth interviews held. Nine of the interviewees were female partners in the sample families, and five of them were male ones. Of the five male intervie</w:t>
      </w:r>
      <w:r w:rsidRPr="00A31C69">
        <w:rPr>
          <w:color w:val="000000" w:themeColor="text1"/>
        </w:rPr>
        <w:t>w</w:t>
      </w:r>
      <w:r w:rsidRPr="00A31C69">
        <w:rPr>
          <w:color w:val="000000" w:themeColor="text1"/>
        </w:rPr>
        <w:t xml:space="preserve">ees, two of them were partners of two of the female interviewees. </w:t>
      </w:r>
    </w:p>
    <w:p w:rsidR="00201D5D" w:rsidRPr="00A31C69" w:rsidRDefault="005152E0" w:rsidP="00201D5D">
      <w:pPr>
        <w:spacing w:line="360" w:lineRule="auto"/>
        <w:jc w:val="both"/>
        <w:rPr>
          <w:color w:val="000000" w:themeColor="text1"/>
        </w:rPr>
      </w:pPr>
      <w:r w:rsidRPr="00A31C69">
        <w:rPr>
          <w:color w:val="000000" w:themeColor="text1"/>
        </w:rPr>
        <w:t>Thought the initial plan was to hold all of the interviews in the intervie</w:t>
      </w:r>
      <w:r w:rsidRPr="00A31C69">
        <w:rPr>
          <w:color w:val="000000" w:themeColor="text1"/>
        </w:rPr>
        <w:t>w</w:t>
      </w:r>
      <w:r w:rsidRPr="00A31C69">
        <w:rPr>
          <w:color w:val="000000" w:themeColor="text1"/>
        </w:rPr>
        <w:t>ees’ respective houses so that it could be possible to observe things that may not be captured through the interviews, only 10 of the interviews held were conducted in the accordance with this initial plan. (The rest i.e. four of the i</w:t>
      </w:r>
      <w:r w:rsidRPr="00A31C69">
        <w:rPr>
          <w:color w:val="000000" w:themeColor="text1"/>
        </w:rPr>
        <w:t>n</w:t>
      </w:r>
      <w:r w:rsidRPr="00A31C69">
        <w:rPr>
          <w:color w:val="000000" w:themeColor="text1"/>
        </w:rPr>
        <w:t xml:space="preserve">formants were not comfortable to have the interview held in their respective houses). So other interview settings were used. Two of the informants were interviewed in a car while one female informant was interviewed in the house of a common acquaintance. The remaining one interview was held in an office setting. </w:t>
      </w:r>
    </w:p>
    <w:p w:rsidR="00201D5D" w:rsidRPr="00A31C69" w:rsidRDefault="005152E0" w:rsidP="00201D5D">
      <w:pPr>
        <w:spacing w:line="360" w:lineRule="auto"/>
        <w:jc w:val="both"/>
        <w:rPr>
          <w:color w:val="000000" w:themeColor="text1"/>
        </w:rPr>
      </w:pPr>
      <w:r w:rsidRPr="00A31C69">
        <w:rPr>
          <w:color w:val="000000" w:themeColor="text1"/>
        </w:rPr>
        <w:lastRenderedPageBreak/>
        <w:t>A voice recorder and a note book were used for 12 of the interviews with the consent of the respondents. The recorder and the note book were used only for 20 minutes in one of the in-depth interviews. I stopped using them for the rest of the interview session, for the interviewee requested me to do so.  One of the interviews was also conducted without tape recorder and the not</w:t>
      </w:r>
      <w:r w:rsidRPr="00A31C69">
        <w:rPr>
          <w:color w:val="000000" w:themeColor="text1"/>
        </w:rPr>
        <w:t>e</w:t>
      </w:r>
      <w:r w:rsidRPr="00A31C69">
        <w:rPr>
          <w:color w:val="000000" w:themeColor="text1"/>
        </w:rPr>
        <w:t>book until the end of the interview session. The interviews varied in length. The shortest beings one hour and five minutes long while the longest</w:t>
      </w:r>
      <w:r w:rsidR="00201D5D" w:rsidRPr="00A31C69">
        <w:rPr>
          <w:color w:val="000000" w:themeColor="text1"/>
        </w:rPr>
        <w:t xml:space="preserve"> took two hours and 35 minutes. </w:t>
      </w:r>
    </w:p>
    <w:p w:rsidR="00201D5D" w:rsidRPr="00A31C69" w:rsidRDefault="005152E0" w:rsidP="005152E0">
      <w:pPr>
        <w:spacing w:line="360" w:lineRule="auto"/>
        <w:jc w:val="both"/>
        <w:rPr>
          <w:color w:val="000000" w:themeColor="text1"/>
        </w:rPr>
      </w:pPr>
      <w:r w:rsidRPr="00A31C69">
        <w:rPr>
          <w:color w:val="000000" w:themeColor="text1"/>
        </w:rPr>
        <w:t>Even though the main sources of the data for the research analysis are the 14 in-depth interviews, observations and formal and informal discussions were held with members of the specific sample families and other individuals who have direct and indirect relation to the subject under investigation in order to enrich this primary information. To this end, I made short (10 to 30 minutes) interviews with three female and three male children belonging to these fam</w:t>
      </w:r>
      <w:r w:rsidRPr="00A31C69">
        <w:rPr>
          <w:color w:val="000000" w:themeColor="text1"/>
        </w:rPr>
        <w:t>i</w:t>
      </w:r>
      <w:r w:rsidRPr="00A31C69">
        <w:rPr>
          <w:color w:val="000000" w:themeColor="text1"/>
        </w:rPr>
        <w:t>lies. Also interviewed were two women officials from the Gender Department of The Ethiopian Ministry of Education and The Addis Ababa City Admin</w:t>
      </w:r>
      <w:r w:rsidRPr="00A31C69">
        <w:rPr>
          <w:color w:val="000000" w:themeColor="text1"/>
        </w:rPr>
        <w:t>i</w:t>
      </w:r>
      <w:r w:rsidRPr="00A31C69">
        <w:rPr>
          <w:color w:val="000000" w:themeColor="text1"/>
        </w:rPr>
        <w:t>stration Education Bureau. I also held an exhaustive discussion with one el</w:t>
      </w:r>
      <w:r w:rsidRPr="00A31C69">
        <w:rPr>
          <w:color w:val="000000" w:themeColor="text1"/>
        </w:rPr>
        <w:t>d</w:t>
      </w:r>
      <w:r w:rsidRPr="00A31C69">
        <w:rPr>
          <w:color w:val="000000" w:themeColor="text1"/>
        </w:rPr>
        <w:t>erly man who served as a ‘</w:t>
      </w:r>
      <w:proofErr w:type="spellStart"/>
      <w:r w:rsidRPr="00A31C69">
        <w:rPr>
          <w:color w:val="000000" w:themeColor="text1"/>
        </w:rPr>
        <w:t>Shimagle</w:t>
      </w:r>
      <w:proofErr w:type="spellEnd"/>
      <w:r w:rsidRPr="00A31C69">
        <w:rPr>
          <w:color w:val="000000" w:themeColor="text1"/>
        </w:rPr>
        <w:t>’</w:t>
      </w:r>
      <w:r w:rsidRPr="00A31C69">
        <w:rPr>
          <w:rStyle w:val="FootnoteReference"/>
          <w:color w:val="000000" w:themeColor="text1"/>
        </w:rPr>
        <w:footnoteReference w:id="13"/>
      </w:r>
      <w:r w:rsidRPr="00A31C69">
        <w:rPr>
          <w:color w:val="000000" w:themeColor="text1"/>
        </w:rPr>
        <w:t xml:space="preserve"> for more than 30 years.  </w:t>
      </w:r>
    </w:p>
    <w:p w:rsidR="005152E0" w:rsidRPr="00A31C69" w:rsidRDefault="005152E0" w:rsidP="005152E0">
      <w:pPr>
        <w:spacing w:line="360" w:lineRule="auto"/>
        <w:jc w:val="both"/>
        <w:rPr>
          <w:color w:val="000000" w:themeColor="text1"/>
        </w:rPr>
      </w:pPr>
      <w:r w:rsidRPr="00A31C69">
        <w:rPr>
          <w:color w:val="000000" w:themeColor="text1"/>
        </w:rPr>
        <w:t>In order to have an all-embracing insight into the study topic under inve</w:t>
      </w:r>
      <w:r w:rsidRPr="00A31C69">
        <w:rPr>
          <w:color w:val="000000" w:themeColor="text1"/>
        </w:rPr>
        <w:t>s</w:t>
      </w:r>
      <w:r w:rsidRPr="00A31C69">
        <w:rPr>
          <w:color w:val="000000" w:themeColor="text1"/>
        </w:rPr>
        <w:t xml:space="preserve">tigation from a localized context, I have reviewed various literatures which are written on issues related to the composition, structure and history of family life in Ethiopia. Besides this, policy documents such as national women’s policy regulations, reports on women education and employment at different periods of time, the former and the current family laws and different reports on related topics were reviewed. These documents were accessed from the archives of organizations such as The Ethiopian Ministry of Education, The Addis Ababa City Civil and Labour affairs Bureau, The Ethiopian Higher Education Quality Assurance Office, The Addis Ababa University Department of Gender Studies and The Ethiopian Women Lawyers Association.             </w:t>
      </w:r>
    </w:p>
    <w:p w:rsidR="005152E0" w:rsidRPr="00A31C69" w:rsidRDefault="005152E0" w:rsidP="00B4236E">
      <w:pPr>
        <w:pStyle w:val="Heading3"/>
        <w:numPr>
          <w:ilvl w:val="2"/>
          <w:numId w:val="17"/>
        </w:numPr>
        <w:rPr>
          <w:color w:val="000000" w:themeColor="text1"/>
        </w:rPr>
      </w:pPr>
      <w:bookmarkStart w:id="34" w:name="_Toc304498562"/>
      <w:bookmarkStart w:id="35" w:name="_Toc304498787"/>
      <w:bookmarkStart w:id="36" w:name="_Toc310246711"/>
      <w:r w:rsidRPr="00A31C69">
        <w:rPr>
          <w:color w:val="000000" w:themeColor="text1"/>
        </w:rPr>
        <w:lastRenderedPageBreak/>
        <w:t>Ethical issues and Partiality</w:t>
      </w:r>
      <w:bookmarkEnd w:id="36"/>
      <w:r w:rsidRPr="00A31C69">
        <w:rPr>
          <w:color w:val="000000" w:themeColor="text1"/>
        </w:rPr>
        <w:t xml:space="preserve"> </w:t>
      </w:r>
      <w:bookmarkEnd w:id="34"/>
      <w:bookmarkEnd w:id="35"/>
    </w:p>
    <w:p w:rsidR="005152E0" w:rsidRPr="00A31C69" w:rsidRDefault="005152E0" w:rsidP="005152E0">
      <w:pPr>
        <w:spacing w:line="360" w:lineRule="auto"/>
        <w:jc w:val="both"/>
        <w:rPr>
          <w:color w:val="000000" w:themeColor="text1"/>
        </w:rPr>
      </w:pPr>
      <w:r w:rsidRPr="00A31C69">
        <w:rPr>
          <w:color w:val="000000" w:themeColor="text1"/>
        </w:rPr>
        <w:t xml:space="preserve"> </w:t>
      </w:r>
    </w:p>
    <w:p w:rsidR="005152E0" w:rsidRPr="00A31C69" w:rsidRDefault="005152E0" w:rsidP="005152E0">
      <w:pPr>
        <w:spacing w:line="360" w:lineRule="auto"/>
        <w:jc w:val="both"/>
        <w:rPr>
          <w:color w:val="000000" w:themeColor="text1"/>
        </w:rPr>
      </w:pPr>
      <w:r w:rsidRPr="00A31C69">
        <w:rPr>
          <w:color w:val="000000" w:themeColor="text1"/>
        </w:rPr>
        <w:t>Though it was challenging to win their consent, all of the informants of this study were interviewed on voluntary basis. Further issues worth conside</w:t>
      </w:r>
      <w:r w:rsidRPr="00A31C69">
        <w:rPr>
          <w:color w:val="000000" w:themeColor="text1"/>
        </w:rPr>
        <w:t>r</w:t>
      </w:r>
      <w:r w:rsidRPr="00A31C69">
        <w:rPr>
          <w:color w:val="000000" w:themeColor="text1"/>
        </w:rPr>
        <w:t xml:space="preserve">ing from the ethical point of view also arouse given the high level of sensitivity of the subject matter.  For instance, many of the interview scenarios were not trouble free because the informants were giving out information to a stranger about their private and family life and the kind of relationships that they have with their partners’. Consequently such kind of issues made the importance of explaining the aim of the study to the sample group indisputable. </w:t>
      </w:r>
    </w:p>
    <w:p w:rsidR="005152E0" w:rsidRPr="00A31C69" w:rsidRDefault="005152E0" w:rsidP="005152E0">
      <w:pPr>
        <w:spacing w:line="360" w:lineRule="auto"/>
        <w:jc w:val="both"/>
        <w:rPr>
          <w:color w:val="000000" w:themeColor="text1"/>
        </w:rPr>
      </w:pPr>
    </w:p>
    <w:p w:rsidR="005152E0" w:rsidRPr="00A31C69" w:rsidRDefault="005152E0" w:rsidP="005152E0">
      <w:pPr>
        <w:spacing w:line="360" w:lineRule="auto"/>
        <w:jc w:val="both"/>
        <w:rPr>
          <w:color w:val="000000" w:themeColor="text1"/>
        </w:rPr>
      </w:pPr>
      <w:r w:rsidRPr="00A31C69">
        <w:rPr>
          <w:color w:val="000000" w:themeColor="text1"/>
        </w:rPr>
        <w:t>The other crucial element that influenced the process of doing this r</w:t>
      </w:r>
      <w:r w:rsidRPr="00A31C69">
        <w:rPr>
          <w:color w:val="000000" w:themeColor="text1"/>
        </w:rPr>
        <w:t>e</w:t>
      </w:r>
      <w:r w:rsidRPr="00A31C69">
        <w:rPr>
          <w:color w:val="000000" w:themeColor="text1"/>
        </w:rPr>
        <w:t>search was the position that I have as a researcher; as it is argued in the liter</w:t>
      </w:r>
      <w:r w:rsidRPr="00A31C69">
        <w:rPr>
          <w:color w:val="000000" w:themeColor="text1"/>
        </w:rPr>
        <w:t>a</w:t>
      </w:r>
      <w:r w:rsidRPr="00A31C69">
        <w:rPr>
          <w:color w:val="000000" w:themeColor="text1"/>
        </w:rPr>
        <w:t>tures, research is an act of constructing knowledge (</w:t>
      </w:r>
      <w:proofErr w:type="spellStart"/>
      <w:r w:rsidRPr="00A31C69">
        <w:rPr>
          <w:color w:val="000000" w:themeColor="text1"/>
        </w:rPr>
        <w:t>Guillemen</w:t>
      </w:r>
      <w:proofErr w:type="spellEnd"/>
      <w:r w:rsidRPr="00A31C69">
        <w:rPr>
          <w:color w:val="000000" w:themeColor="text1"/>
        </w:rPr>
        <w:t xml:space="preserve"> and </w:t>
      </w:r>
      <w:proofErr w:type="spellStart"/>
      <w:r w:rsidRPr="00A31C69">
        <w:rPr>
          <w:color w:val="000000" w:themeColor="text1"/>
        </w:rPr>
        <w:t>Gillam</w:t>
      </w:r>
      <w:proofErr w:type="spellEnd"/>
      <w:r w:rsidRPr="00A31C69">
        <w:rPr>
          <w:color w:val="000000" w:themeColor="text1"/>
        </w:rPr>
        <w:t>, 2004). And this construction of knowledge is highly influenced by the values and norms the researcher has, and the capacity to use interpretative techniques and exercise reflexivity. But in the process of attempting to construct such knowledge, my position in the research context, the personal experiences and biases that I have cultivated the manner in which I gathered and interpreted the data has posed considerable challenges. I would like to point out here that being aware of my personal biases and acknowledging the possible limitations and advantages of my involvement as a researcher helped the process of this research work. Let me mention one instance to illustrate the above point. Li</w:t>
      </w:r>
      <w:r w:rsidRPr="00A31C69">
        <w:rPr>
          <w:color w:val="000000" w:themeColor="text1"/>
        </w:rPr>
        <w:t>s</w:t>
      </w:r>
      <w:r w:rsidRPr="00A31C69">
        <w:rPr>
          <w:color w:val="000000" w:themeColor="text1"/>
        </w:rPr>
        <w:t xml:space="preserve">tening to a very contradicting story (a woman informant </w:t>
      </w:r>
      <w:r w:rsidR="009A3644" w:rsidRPr="00A31C69">
        <w:rPr>
          <w:color w:val="000000" w:themeColor="text1"/>
        </w:rPr>
        <w:t>responded</w:t>
      </w:r>
      <w:r w:rsidRPr="00A31C69">
        <w:rPr>
          <w:color w:val="000000" w:themeColor="text1"/>
        </w:rPr>
        <w:t xml:space="preserve"> that the father of her two children as it </w:t>
      </w:r>
      <w:r w:rsidR="00D54CBA" w:rsidRPr="00A31C69">
        <w:rPr>
          <w:color w:val="000000" w:themeColor="text1"/>
        </w:rPr>
        <w:t>is</w:t>
      </w:r>
      <w:r w:rsidRPr="00A31C69">
        <w:rPr>
          <w:color w:val="000000" w:themeColor="text1"/>
        </w:rPr>
        <w:t xml:space="preserve"> one man, but </w:t>
      </w:r>
      <w:r w:rsidR="009A3644" w:rsidRPr="00A31C69">
        <w:rPr>
          <w:color w:val="000000" w:themeColor="text1"/>
        </w:rPr>
        <w:t>at</w:t>
      </w:r>
      <w:r w:rsidRPr="00A31C69">
        <w:rPr>
          <w:color w:val="000000" w:themeColor="text1"/>
        </w:rPr>
        <w:t xml:space="preserve"> the time of inte</w:t>
      </w:r>
      <w:r w:rsidRPr="00A31C69">
        <w:rPr>
          <w:color w:val="000000" w:themeColor="text1"/>
        </w:rPr>
        <w:t>r</w:t>
      </w:r>
      <w:r w:rsidRPr="00A31C69">
        <w:rPr>
          <w:color w:val="000000" w:themeColor="text1"/>
        </w:rPr>
        <w:t>viewing the older girl, she maintained that she has a different father with her younger si</w:t>
      </w:r>
      <w:r w:rsidRPr="00A31C69">
        <w:rPr>
          <w:color w:val="000000" w:themeColor="text1"/>
        </w:rPr>
        <w:t>s</w:t>
      </w:r>
      <w:r w:rsidRPr="00A31C69">
        <w:rPr>
          <w:color w:val="000000" w:themeColor="text1"/>
        </w:rPr>
        <w:t>ter) of the made me pass the judgement that this woman was telling all a fake story. But positioning myself in the idea of reflexivity helped me to become co</w:t>
      </w:r>
      <w:r w:rsidRPr="00A31C69">
        <w:rPr>
          <w:color w:val="000000" w:themeColor="text1"/>
        </w:rPr>
        <w:t>n</w:t>
      </w:r>
      <w:r w:rsidRPr="00A31C69">
        <w:rPr>
          <w:color w:val="000000" w:themeColor="text1"/>
        </w:rPr>
        <w:t xml:space="preserve">scious of my personal position which, I had to admit was not free from the social and cultural frame I am living in. And that in turn helped me to focus more on why she told me that particular story in the manner she told me, and on the kind of message the story communicates about the social context she is </w:t>
      </w:r>
      <w:r w:rsidRPr="00A31C69">
        <w:rPr>
          <w:color w:val="000000" w:themeColor="text1"/>
        </w:rPr>
        <w:lastRenderedPageBreak/>
        <w:t>living in. Of course, respecting her privacy, I refrain from judging what is true in her life.</w:t>
      </w:r>
    </w:p>
    <w:p w:rsidR="005152E0" w:rsidRPr="00A31C69" w:rsidRDefault="005152E0" w:rsidP="005152E0">
      <w:pPr>
        <w:spacing w:line="360" w:lineRule="auto"/>
        <w:jc w:val="both"/>
        <w:rPr>
          <w:color w:val="000000" w:themeColor="text1"/>
        </w:rPr>
      </w:pPr>
    </w:p>
    <w:p w:rsidR="00201D5D" w:rsidRPr="00A31C69" w:rsidRDefault="005152E0" w:rsidP="00B4236E">
      <w:pPr>
        <w:pStyle w:val="Heading3"/>
        <w:numPr>
          <w:ilvl w:val="2"/>
          <w:numId w:val="17"/>
        </w:numPr>
        <w:rPr>
          <w:color w:val="000000" w:themeColor="text1"/>
        </w:rPr>
      </w:pPr>
      <w:bookmarkStart w:id="37" w:name="_Toc304498564"/>
      <w:bookmarkStart w:id="38" w:name="_Toc304498789"/>
      <w:bookmarkStart w:id="39" w:name="_Toc310246712"/>
      <w:r w:rsidRPr="00A31C69">
        <w:rPr>
          <w:color w:val="000000" w:themeColor="text1"/>
        </w:rPr>
        <w:t>The challenges of the data collection processes</w:t>
      </w:r>
      <w:bookmarkEnd w:id="37"/>
      <w:bookmarkEnd w:id="38"/>
      <w:bookmarkEnd w:id="39"/>
      <w:r w:rsidRPr="00A31C69">
        <w:rPr>
          <w:color w:val="000000" w:themeColor="text1"/>
        </w:rPr>
        <w:t xml:space="preserve"> </w:t>
      </w:r>
    </w:p>
    <w:p w:rsidR="00201D5D" w:rsidRPr="00A31C69" w:rsidRDefault="00201D5D" w:rsidP="00201D5D">
      <w:pPr>
        <w:spacing w:line="360" w:lineRule="auto"/>
        <w:ind w:firstLine="432"/>
        <w:jc w:val="both"/>
        <w:rPr>
          <w:color w:val="000000" w:themeColor="text1"/>
        </w:rPr>
      </w:pPr>
    </w:p>
    <w:p w:rsidR="005152E0" w:rsidRPr="00A31C69" w:rsidRDefault="005152E0" w:rsidP="00201D5D">
      <w:pPr>
        <w:spacing w:line="360" w:lineRule="auto"/>
        <w:ind w:firstLine="432"/>
        <w:jc w:val="both"/>
        <w:rPr>
          <w:color w:val="000000" w:themeColor="text1"/>
        </w:rPr>
      </w:pPr>
      <w:r w:rsidRPr="00A31C69">
        <w:rPr>
          <w:color w:val="000000" w:themeColor="text1"/>
        </w:rPr>
        <w:t>The whole research process (the field work and the analysis) was both i</w:t>
      </w:r>
      <w:r w:rsidRPr="00A31C69">
        <w:rPr>
          <w:color w:val="000000" w:themeColor="text1"/>
        </w:rPr>
        <w:t>n</w:t>
      </w:r>
      <w:r w:rsidRPr="00A31C69">
        <w:rPr>
          <w:color w:val="000000" w:themeColor="text1"/>
        </w:rPr>
        <w:t xml:space="preserve">teresting and challenging. The main challenge was finding ideal respondents who fit into the criteria that I initially set. Organizing the sample group was a complicated and difficult task. The narrowness of the criteria and the sensitive nature of the research topic took a huge share in making the research work a bit intimidating. </w:t>
      </w:r>
    </w:p>
    <w:p w:rsidR="00201D5D" w:rsidRPr="00A31C69" w:rsidRDefault="005152E0" w:rsidP="005152E0">
      <w:pPr>
        <w:spacing w:line="360" w:lineRule="auto"/>
        <w:jc w:val="both"/>
        <w:rPr>
          <w:color w:val="000000" w:themeColor="text1"/>
        </w:rPr>
      </w:pPr>
      <w:r w:rsidRPr="00A31C69">
        <w:rPr>
          <w:color w:val="000000" w:themeColor="text1"/>
        </w:rPr>
        <w:t>Despite the fact that I have used a voice recorder based on the approval of the majority of the interviewees, there were observable reservations in answe</w:t>
      </w:r>
      <w:r w:rsidRPr="00A31C69">
        <w:rPr>
          <w:color w:val="000000" w:themeColor="text1"/>
        </w:rPr>
        <w:t>r</w:t>
      </w:r>
      <w:r w:rsidRPr="00A31C69">
        <w:rPr>
          <w:color w:val="000000" w:themeColor="text1"/>
        </w:rPr>
        <w:t>ing some questions being recorded. When such cases surfaced, I used the notebook rather than the recorder to gather the data that the respondents were willing to disclose; in two separate cases as indicated earlier I even went to the extent of avoiding using recording devices to make the respondents more co</w:t>
      </w:r>
      <w:r w:rsidRPr="00A31C69">
        <w:rPr>
          <w:color w:val="000000" w:themeColor="text1"/>
        </w:rPr>
        <w:t>m</w:t>
      </w:r>
      <w:r w:rsidRPr="00A31C69">
        <w:rPr>
          <w:color w:val="000000" w:themeColor="text1"/>
        </w:rPr>
        <w:t>fortable and at ease. Here I would like to highlight the fact that I gave much emphasis to building a comfortable rapport with the respondents without compromising the quality of the research with the intention of gathering a more authentic data.</w:t>
      </w:r>
    </w:p>
    <w:p w:rsidR="005152E0" w:rsidRPr="00A31C69" w:rsidRDefault="005152E0" w:rsidP="005152E0">
      <w:pPr>
        <w:spacing w:line="360" w:lineRule="auto"/>
        <w:jc w:val="both"/>
        <w:rPr>
          <w:color w:val="000000" w:themeColor="text1"/>
        </w:rPr>
      </w:pPr>
      <w:r w:rsidRPr="00A31C69">
        <w:rPr>
          <w:color w:val="000000" w:themeColor="text1"/>
        </w:rPr>
        <w:t>The other challenging situation was getting the consent of the female r</w:t>
      </w:r>
      <w:r w:rsidRPr="00A31C69">
        <w:rPr>
          <w:color w:val="000000" w:themeColor="text1"/>
        </w:rPr>
        <w:t>e</w:t>
      </w:r>
      <w:r w:rsidRPr="00A31C69">
        <w:rPr>
          <w:color w:val="000000" w:themeColor="text1"/>
        </w:rPr>
        <w:t>spondents for interviewing their respective partners. The women gave me di</w:t>
      </w:r>
      <w:r w:rsidRPr="00A31C69">
        <w:rPr>
          <w:color w:val="000000" w:themeColor="text1"/>
        </w:rPr>
        <w:t>f</w:t>
      </w:r>
      <w:r w:rsidRPr="00A31C69">
        <w:rPr>
          <w:color w:val="000000" w:themeColor="text1"/>
        </w:rPr>
        <w:t>ferent reasons such as ‘he is not in the town’, ‘he doesn’t like to be inte</w:t>
      </w:r>
      <w:r w:rsidRPr="00A31C69">
        <w:rPr>
          <w:color w:val="000000" w:themeColor="text1"/>
        </w:rPr>
        <w:t>r</w:t>
      </w:r>
      <w:r w:rsidRPr="00A31C69">
        <w:rPr>
          <w:color w:val="000000" w:themeColor="text1"/>
        </w:rPr>
        <w:t>viewed’, ‘we are not in good terms now- if I let you go to him and he might personalize the situation’.  Because of this particular barrier, I was only able to interview two of the husbands among the nine women interviewing.  In some cases some of the women did not allow me to visit their home. The fact that the respondents are asked about their personal biography, reflecting on issues that have ha</w:t>
      </w:r>
      <w:r w:rsidRPr="00A31C69">
        <w:rPr>
          <w:color w:val="000000" w:themeColor="text1"/>
        </w:rPr>
        <w:t>p</w:t>
      </w:r>
      <w:r w:rsidRPr="00A31C69">
        <w:rPr>
          <w:color w:val="000000" w:themeColor="text1"/>
        </w:rPr>
        <w:t xml:space="preserve">pened in the past (sometimes more than 30 years back) makes some of their responses a bit vague, and at times self contradictory. However it might also be the case that they might not remember the incidents clearly. </w:t>
      </w:r>
    </w:p>
    <w:p w:rsidR="005152E0" w:rsidRPr="00A31C69" w:rsidRDefault="005152E0" w:rsidP="005152E0">
      <w:pPr>
        <w:spacing w:line="360" w:lineRule="auto"/>
        <w:jc w:val="both"/>
        <w:rPr>
          <w:color w:val="000000" w:themeColor="text1"/>
        </w:rPr>
      </w:pPr>
    </w:p>
    <w:p w:rsidR="005152E0" w:rsidRPr="00A31C69" w:rsidRDefault="005152E0" w:rsidP="00B4236E">
      <w:pPr>
        <w:pStyle w:val="Heading3"/>
        <w:numPr>
          <w:ilvl w:val="2"/>
          <w:numId w:val="17"/>
        </w:numPr>
        <w:rPr>
          <w:color w:val="000000" w:themeColor="text1"/>
        </w:rPr>
      </w:pPr>
      <w:bookmarkStart w:id="40" w:name="_Toc310246713"/>
      <w:r w:rsidRPr="00A31C69">
        <w:rPr>
          <w:color w:val="000000" w:themeColor="text1"/>
          <w:sz w:val="24"/>
        </w:rPr>
        <w:t>Limitations</w:t>
      </w:r>
      <w:bookmarkEnd w:id="40"/>
      <w:r w:rsidRPr="00A31C69">
        <w:rPr>
          <w:color w:val="000000" w:themeColor="text1"/>
          <w:sz w:val="24"/>
        </w:rPr>
        <w:t xml:space="preserve"> </w:t>
      </w:r>
    </w:p>
    <w:p w:rsidR="005152E0" w:rsidRPr="00A31C69" w:rsidRDefault="005152E0" w:rsidP="005152E0">
      <w:pPr>
        <w:spacing w:line="360" w:lineRule="auto"/>
        <w:ind w:firstLine="432"/>
        <w:jc w:val="both"/>
        <w:rPr>
          <w:color w:val="000000" w:themeColor="text1"/>
        </w:rPr>
      </w:pPr>
    </w:p>
    <w:p w:rsidR="005152E0" w:rsidRPr="00A31C69" w:rsidRDefault="005152E0" w:rsidP="005152E0">
      <w:pPr>
        <w:spacing w:line="360" w:lineRule="auto"/>
        <w:ind w:firstLine="432"/>
        <w:jc w:val="both"/>
        <w:rPr>
          <w:color w:val="000000" w:themeColor="text1"/>
        </w:rPr>
      </w:pPr>
      <w:r w:rsidRPr="00A31C69">
        <w:rPr>
          <w:color w:val="000000" w:themeColor="text1"/>
        </w:rPr>
        <w:t>The society in which the research is being conducted is characterized as a ‘closed society’ particularly on such private issues. Hence, the major limitation with regard to the research is more of cultural and structural in its extent. This influence has an extended impact particularly if the researcher belongs to the same societal attitudes and normative principles. For instance, in an attempt to explore issues of sexual relations among partners, it was hardly possible for me to raise the topic with the male respondents. The normative and cultural pri</w:t>
      </w:r>
      <w:r w:rsidRPr="00A31C69">
        <w:rPr>
          <w:color w:val="000000" w:themeColor="text1"/>
        </w:rPr>
        <w:t>n</w:t>
      </w:r>
      <w:r w:rsidRPr="00A31C69">
        <w:rPr>
          <w:color w:val="000000" w:themeColor="text1"/>
        </w:rPr>
        <w:t>ciples that I share with the society hinder me from discussing such kinds of issues (sexual relation with their partners). Relatively speaking, I was not that much constrained to raise these issues with the female respondents.</w:t>
      </w:r>
    </w:p>
    <w:p w:rsidR="006D7761" w:rsidRPr="00A31C69" w:rsidRDefault="005152E0" w:rsidP="006D7761">
      <w:pPr>
        <w:spacing w:line="360" w:lineRule="auto"/>
        <w:ind w:firstLine="432"/>
        <w:jc w:val="both"/>
        <w:rPr>
          <w:color w:val="000000" w:themeColor="text1"/>
        </w:rPr>
      </w:pPr>
      <w:r w:rsidRPr="00A31C69">
        <w:rPr>
          <w:color w:val="000000" w:themeColor="text1"/>
        </w:rPr>
        <w:t>The other major limitation is the depth of the paper and the nature of the data that could be gathered with a short period of time. The research technique used was an in-depth interview with the respondents. The interview takes b</w:t>
      </w:r>
      <w:r w:rsidRPr="00A31C69">
        <w:rPr>
          <w:color w:val="000000" w:themeColor="text1"/>
        </w:rPr>
        <w:t>e</w:t>
      </w:r>
      <w:r w:rsidRPr="00A31C69">
        <w:rPr>
          <w:color w:val="000000" w:themeColor="text1"/>
        </w:rPr>
        <w:t>tween one to two hours to be conducted. The high probability of the creation of unbalanced power relation created between the researcher and the respo</w:t>
      </w:r>
      <w:r w:rsidRPr="00A31C69">
        <w:rPr>
          <w:color w:val="000000" w:themeColor="text1"/>
        </w:rPr>
        <w:t>n</w:t>
      </w:r>
      <w:r w:rsidRPr="00A31C69">
        <w:rPr>
          <w:color w:val="000000" w:themeColor="text1"/>
        </w:rPr>
        <w:t>dents (most of the times in favour of the researcher), the secretive feature that people tend to have in discussing their family/private issues with strangers, the presence of a recording device (though it was totally on their consent) are few of the valid reasons for the respondents to act and respond in an unenthusia</w:t>
      </w:r>
      <w:r w:rsidRPr="00A31C69">
        <w:rPr>
          <w:color w:val="000000" w:themeColor="text1"/>
        </w:rPr>
        <w:t>s</w:t>
      </w:r>
      <w:r w:rsidRPr="00A31C69">
        <w:rPr>
          <w:color w:val="000000" w:themeColor="text1"/>
        </w:rPr>
        <w:t>tic manner. This may trigger for a role play as the easy way out. Such kinds of challenge could be addressed by studying the topic with a methodology that gives ample time to familiarize oneself with the entire actors, to know and u</w:t>
      </w:r>
      <w:r w:rsidRPr="00A31C69">
        <w:rPr>
          <w:color w:val="000000" w:themeColor="text1"/>
        </w:rPr>
        <w:t>n</w:t>
      </w:r>
      <w:r w:rsidRPr="00A31C69">
        <w:rPr>
          <w:color w:val="000000" w:themeColor="text1"/>
        </w:rPr>
        <w:t>derstand their planned and unplanned actions and to be aware of the hidden manifestations of the power relations.</w:t>
      </w:r>
      <w:r w:rsidR="006D7761" w:rsidRPr="00A31C69">
        <w:rPr>
          <w:color w:val="000000" w:themeColor="text1"/>
        </w:rPr>
        <w:t xml:space="preserve"> </w:t>
      </w:r>
      <w:r w:rsidRPr="00A31C69">
        <w:rPr>
          <w:color w:val="000000" w:themeColor="text1"/>
        </w:rPr>
        <w:t>I believe that the methodological limit</w:t>
      </w:r>
      <w:r w:rsidRPr="00A31C69">
        <w:rPr>
          <w:color w:val="000000" w:themeColor="text1"/>
        </w:rPr>
        <w:t>a</w:t>
      </w:r>
      <w:r w:rsidRPr="00A31C69">
        <w:rPr>
          <w:color w:val="000000" w:themeColor="text1"/>
        </w:rPr>
        <w:t>tion hinders some crucial information</w:t>
      </w:r>
      <w:r w:rsidR="00EE3143" w:rsidRPr="00A31C69">
        <w:rPr>
          <w:color w:val="000000" w:themeColor="text1"/>
        </w:rPr>
        <w:t>.</w:t>
      </w:r>
    </w:p>
    <w:p w:rsidR="00470BF4" w:rsidRPr="00A31C69" w:rsidRDefault="00470BF4" w:rsidP="006D7761">
      <w:pPr>
        <w:spacing w:line="360" w:lineRule="auto"/>
        <w:ind w:firstLine="432"/>
        <w:jc w:val="both"/>
        <w:rPr>
          <w:color w:val="000000" w:themeColor="text1"/>
        </w:rPr>
      </w:pPr>
    </w:p>
    <w:p w:rsidR="00470BF4" w:rsidRPr="00A31C69" w:rsidRDefault="00470BF4" w:rsidP="006D7761">
      <w:pPr>
        <w:spacing w:line="360" w:lineRule="auto"/>
        <w:ind w:firstLine="432"/>
        <w:jc w:val="both"/>
        <w:rPr>
          <w:color w:val="000000" w:themeColor="text1"/>
        </w:rPr>
      </w:pPr>
    </w:p>
    <w:p w:rsidR="006D7761" w:rsidRPr="00A31C69" w:rsidRDefault="006D7761" w:rsidP="00B4236E">
      <w:pPr>
        <w:pStyle w:val="Heading2"/>
        <w:numPr>
          <w:ilvl w:val="1"/>
          <w:numId w:val="17"/>
        </w:numPr>
        <w:rPr>
          <w:color w:val="000000" w:themeColor="text1"/>
        </w:rPr>
      </w:pPr>
      <w:r w:rsidRPr="00A31C69">
        <w:rPr>
          <w:color w:val="000000" w:themeColor="text1"/>
        </w:rPr>
        <w:lastRenderedPageBreak/>
        <w:t xml:space="preserve"> </w:t>
      </w:r>
      <w:bookmarkStart w:id="41" w:name="_Toc310246714"/>
      <w:r w:rsidR="00785B60" w:rsidRPr="00A31C69">
        <w:rPr>
          <w:color w:val="000000" w:themeColor="text1"/>
        </w:rPr>
        <w:t xml:space="preserve">Organization of the </w:t>
      </w:r>
      <w:r w:rsidRPr="00A31C69">
        <w:rPr>
          <w:color w:val="000000" w:themeColor="text1"/>
        </w:rPr>
        <w:t>paper</w:t>
      </w:r>
      <w:bookmarkEnd w:id="41"/>
      <w:r w:rsidRPr="00A31C69">
        <w:rPr>
          <w:color w:val="000000" w:themeColor="text1"/>
        </w:rPr>
        <w:t xml:space="preserve"> </w:t>
      </w:r>
    </w:p>
    <w:p w:rsidR="006D7761" w:rsidRPr="00A31C69" w:rsidRDefault="006D7761" w:rsidP="006D7761">
      <w:pPr>
        <w:spacing w:line="360" w:lineRule="auto"/>
        <w:ind w:firstLine="432"/>
        <w:jc w:val="both"/>
        <w:rPr>
          <w:color w:val="000000" w:themeColor="text1"/>
        </w:rPr>
      </w:pPr>
    </w:p>
    <w:bookmarkEnd w:id="28"/>
    <w:bookmarkEnd w:id="29"/>
    <w:bookmarkEnd w:id="30"/>
    <w:p w:rsidR="003529A0" w:rsidRPr="00A31C69" w:rsidRDefault="003529A0" w:rsidP="003529A0">
      <w:pPr>
        <w:spacing w:line="360" w:lineRule="auto"/>
        <w:ind w:firstLine="432"/>
        <w:jc w:val="both"/>
        <w:rPr>
          <w:color w:val="000000" w:themeColor="text1"/>
        </w:rPr>
      </w:pPr>
      <w:r w:rsidRPr="00A31C69">
        <w:rPr>
          <w:color w:val="000000" w:themeColor="text1"/>
        </w:rPr>
        <w:t>This paper is arranged in five chapters, which all have additional sections and sub-sections. The first chapter provides the problem statement and the background of the study, with the main research question and methodological issues. The conceptual framework presented in the second chapter provides the analytical tool in understanding the findings which presented in the third and the forth chapters. Specifically chapter three presents three different se</w:t>
      </w:r>
      <w:r w:rsidRPr="00A31C69">
        <w:rPr>
          <w:color w:val="000000" w:themeColor="text1"/>
        </w:rPr>
        <w:t>c</w:t>
      </w:r>
      <w:r w:rsidRPr="00A31C69">
        <w:rPr>
          <w:color w:val="000000" w:themeColor="text1"/>
        </w:rPr>
        <w:t>tions that are: - individual perceptions of family, the process of the status change of the mothers and how individuals do perceive the status change. Chapter four explores the different domains of gender relation and the assoc</w:t>
      </w:r>
      <w:r w:rsidRPr="00A31C69">
        <w:rPr>
          <w:color w:val="000000" w:themeColor="text1"/>
        </w:rPr>
        <w:t>i</w:t>
      </w:r>
      <w:r w:rsidRPr="00A31C69">
        <w:rPr>
          <w:color w:val="000000" w:themeColor="text1"/>
        </w:rPr>
        <w:t>ated adaptations and challenges that apparently happened in the changed ge</w:t>
      </w:r>
      <w:r w:rsidRPr="00A31C69">
        <w:rPr>
          <w:color w:val="000000" w:themeColor="text1"/>
        </w:rPr>
        <w:t>n</w:t>
      </w:r>
      <w:r w:rsidRPr="00A31C69">
        <w:rPr>
          <w:color w:val="000000" w:themeColor="text1"/>
        </w:rPr>
        <w:t xml:space="preserve">der relations. Finally, chapter five analytically concludes by presenting the overall findings in relation to the research question. </w:t>
      </w:r>
    </w:p>
    <w:p w:rsidR="00683498" w:rsidRPr="00A31C69" w:rsidRDefault="009400BC" w:rsidP="005152E0">
      <w:pPr>
        <w:pStyle w:val="Maptitle"/>
        <w:rPr>
          <w:rFonts w:ascii="Garamond" w:hAnsi="Garamond"/>
          <w:color w:val="000000" w:themeColor="text1"/>
        </w:rPr>
      </w:pPr>
      <w:r w:rsidRPr="00A31C69">
        <w:rPr>
          <w:rFonts w:ascii="Garamond" w:hAnsi="Garamond"/>
          <w:color w:val="000000" w:themeColor="text1"/>
        </w:rPr>
        <w:br w:type="page"/>
      </w:r>
      <w:bookmarkStart w:id="42" w:name="_Toc120098271"/>
    </w:p>
    <w:p w:rsidR="009400BC" w:rsidRPr="00A31C69" w:rsidRDefault="00C060C9" w:rsidP="00C060C9">
      <w:pPr>
        <w:pStyle w:val="Heading1"/>
        <w:numPr>
          <w:ilvl w:val="0"/>
          <w:numId w:val="0"/>
        </w:numPr>
        <w:ind w:left="432" w:hanging="432"/>
        <w:rPr>
          <w:color w:val="000000" w:themeColor="text1"/>
        </w:rPr>
      </w:pPr>
      <w:bookmarkStart w:id="43" w:name="_Toc272248771"/>
      <w:bookmarkStart w:id="44" w:name="_Toc120098277"/>
      <w:bookmarkEnd w:id="42"/>
      <w:r w:rsidRPr="00A31C69">
        <w:rPr>
          <w:color w:val="000000" w:themeColor="text1"/>
        </w:rPr>
        <w:lastRenderedPageBreak/>
        <w:t xml:space="preserve">     </w:t>
      </w:r>
      <w:bookmarkStart w:id="45" w:name="_Toc310246715"/>
      <w:r w:rsidR="004745AA" w:rsidRPr="00A31C69">
        <w:rPr>
          <w:color w:val="000000" w:themeColor="text1"/>
        </w:rPr>
        <w:t>Chapter 2</w:t>
      </w:r>
      <w:bookmarkEnd w:id="43"/>
      <w:r w:rsidRPr="00A31C69">
        <w:rPr>
          <w:color w:val="000000" w:themeColor="text1"/>
        </w:rPr>
        <w:t xml:space="preserve">                                                           </w:t>
      </w:r>
      <w:r w:rsidR="005152E0" w:rsidRPr="00A31C69">
        <w:rPr>
          <w:color w:val="000000" w:themeColor="text1"/>
        </w:rPr>
        <w:t>Conceptual Frame Work</w:t>
      </w:r>
      <w:bookmarkEnd w:id="45"/>
      <w:r w:rsidR="005152E0" w:rsidRPr="00A31C69">
        <w:rPr>
          <w:color w:val="000000" w:themeColor="text1"/>
        </w:rPr>
        <w:t xml:space="preserve"> </w:t>
      </w:r>
    </w:p>
    <w:p w:rsidR="004F4910" w:rsidRPr="00A31C69" w:rsidRDefault="004F4910" w:rsidP="004F4910">
      <w:pPr>
        <w:spacing w:line="360" w:lineRule="auto"/>
        <w:ind w:firstLine="432"/>
        <w:jc w:val="both"/>
        <w:rPr>
          <w:color w:val="000000" w:themeColor="text1"/>
        </w:rPr>
      </w:pPr>
      <w:r w:rsidRPr="00A31C69">
        <w:rPr>
          <w:color w:val="000000" w:themeColor="text1"/>
        </w:rPr>
        <w:t>This section discusses the conceptual frameworks which help in informing the findings of this study. Given that the aim of this paper is to explore the gender relation in the family with the context of the changed status of the mothers, four major concepts are discussed in this part of the research work. Gender is a fundamental concept which serves as one major conceptual pillar for this paper. Family as an institution by which the gender relations operate is also a crucial factor that forms one section of the conceptual framework.  The status of women in relation to changes that have occurred in society is also di</w:t>
      </w:r>
      <w:r w:rsidRPr="00A31C69">
        <w:rPr>
          <w:color w:val="000000" w:themeColor="text1"/>
        </w:rPr>
        <w:t>s</w:t>
      </w:r>
      <w:r w:rsidRPr="00A31C69">
        <w:rPr>
          <w:color w:val="000000" w:themeColor="text1"/>
        </w:rPr>
        <w:t>cussed. The forth concept raised is agency, which is influenced by factors such as status changes. Finally I have discussed the concept of agency, which is i</w:t>
      </w:r>
      <w:r w:rsidRPr="00A31C69">
        <w:rPr>
          <w:color w:val="000000" w:themeColor="text1"/>
        </w:rPr>
        <w:t>n</w:t>
      </w:r>
      <w:r w:rsidRPr="00A31C69">
        <w:rPr>
          <w:color w:val="000000" w:themeColor="text1"/>
        </w:rPr>
        <w:t xml:space="preserve">fluenced by factors such as status changes. </w:t>
      </w:r>
    </w:p>
    <w:p w:rsidR="004F4910" w:rsidRPr="00A31C69" w:rsidRDefault="004F4910" w:rsidP="004F4910">
      <w:pPr>
        <w:spacing w:line="360" w:lineRule="auto"/>
        <w:ind w:firstLine="0"/>
        <w:jc w:val="both"/>
        <w:rPr>
          <w:color w:val="000000" w:themeColor="text1"/>
        </w:rPr>
      </w:pPr>
    </w:p>
    <w:p w:rsidR="004F4910" w:rsidRPr="00A31C69" w:rsidRDefault="004F4910" w:rsidP="00E024D9">
      <w:pPr>
        <w:pStyle w:val="Heading2"/>
        <w:numPr>
          <w:ilvl w:val="1"/>
          <w:numId w:val="6"/>
        </w:numPr>
        <w:rPr>
          <w:color w:val="000000" w:themeColor="text1"/>
        </w:rPr>
      </w:pPr>
      <w:bookmarkStart w:id="46" w:name="_Toc310246716"/>
      <w:r w:rsidRPr="00A31C69">
        <w:rPr>
          <w:color w:val="000000" w:themeColor="text1"/>
        </w:rPr>
        <w:t>Gender</w:t>
      </w:r>
      <w:bookmarkEnd w:id="46"/>
      <w:r w:rsidRPr="00A31C69">
        <w:rPr>
          <w:color w:val="000000" w:themeColor="text1"/>
        </w:rPr>
        <w:t xml:space="preserve"> </w:t>
      </w:r>
    </w:p>
    <w:p w:rsidR="004F4910" w:rsidRPr="00A31C69" w:rsidRDefault="004F4910" w:rsidP="004F4910">
      <w:pPr>
        <w:spacing w:line="360" w:lineRule="auto"/>
        <w:ind w:firstLine="432"/>
        <w:jc w:val="both"/>
        <w:rPr>
          <w:color w:val="000000" w:themeColor="text1"/>
        </w:rPr>
      </w:pPr>
      <w:r w:rsidRPr="00A31C69">
        <w:rPr>
          <w:color w:val="000000" w:themeColor="text1"/>
        </w:rPr>
        <w:t>In most development works, gender issues seem to be equated with women issues, and talking about gender usually directly implies addressing the concerns of only the women divide of the gender spectrum. This general ou</w:t>
      </w:r>
      <w:r w:rsidRPr="00A31C69">
        <w:rPr>
          <w:color w:val="000000" w:themeColor="text1"/>
        </w:rPr>
        <w:t>t</w:t>
      </w:r>
      <w:r w:rsidRPr="00A31C69">
        <w:rPr>
          <w:color w:val="000000" w:themeColor="text1"/>
        </w:rPr>
        <w:t xml:space="preserve">look can be attributed to the following two main reasons. One of the reasons is </w:t>
      </w:r>
      <w:r w:rsidR="00716B13" w:rsidRPr="00A31C69">
        <w:rPr>
          <w:color w:val="000000" w:themeColor="text1"/>
        </w:rPr>
        <w:t>the hegemony of the Women in D</w:t>
      </w:r>
      <w:r w:rsidRPr="00A31C69">
        <w:rPr>
          <w:color w:val="000000" w:themeColor="text1"/>
        </w:rPr>
        <w:t>evelopment (WID) discourse, and the other one is the position of women in many societies that places them at unequal and often inferior and disadvantaged position compared to men. These two major reasons reinforce the concern that more attention needs to be given to these disadvantaged members of society</w:t>
      </w:r>
      <w:r w:rsidRPr="00A31C69">
        <w:rPr>
          <w:rStyle w:val="FootnoteReference"/>
          <w:color w:val="000000" w:themeColor="text1"/>
        </w:rPr>
        <w:footnoteReference w:id="14"/>
      </w:r>
      <w:r w:rsidRPr="00A31C69">
        <w:rPr>
          <w:color w:val="000000" w:themeColor="text1"/>
        </w:rPr>
        <w:t>. However, in this paper the concept of gender will be discussed more in the analytical sense of the word by incorp</w:t>
      </w:r>
      <w:r w:rsidRPr="00A31C69">
        <w:rPr>
          <w:color w:val="000000" w:themeColor="text1"/>
        </w:rPr>
        <w:t>o</w:t>
      </w:r>
      <w:r w:rsidRPr="00A31C69">
        <w:rPr>
          <w:color w:val="000000" w:themeColor="text1"/>
        </w:rPr>
        <w:lastRenderedPageBreak/>
        <w:t>rating both femininity and masculinity (into the definition of the word) (Co</w:t>
      </w:r>
      <w:r w:rsidRPr="00A31C69">
        <w:rPr>
          <w:color w:val="000000" w:themeColor="text1"/>
        </w:rPr>
        <w:t>n</w:t>
      </w:r>
      <w:r w:rsidRPr="00A31C69">
        <w:rPr>
          <w:color w:val="000000" w:themeColor="text1"/>
        </w:rPr>
        <w:t>nell</w:t>
      </w:r>
      <w:r w:rsidR="00705BC5" w:rsidRPr="00A31C69">
        <w:rPr>
          <w:color w:val="000000" w:themeColor="text1"/>
        </w:rPr>
        <w:t>, 1999</w:t>
      </w:r>
      <w:r w:rsidRPr="00A31C69">
        <w:rPr>
          <w:color w:val="000000" w:themeColor="text1"/>
        </w:rPr>
        <w:t>; Scott, 198</w:t>
      </w:r>
      <w:r w:rsidR="00A81CCC" w:rsidRPr="00A31C69">
        <w:rPr>
          <w:color w:val="000000" w:themeColor="text1"/>
        </w:rPr>
        <w:t>6</w:t>
      </w:r>
      <w:r w:rsidRPr="00A31C69">
        <w:rPr>
          <w:color w:val="000000" w:themeColor="text1"/>
        </w:rPr>
        <w:t xml:space="preserve">).            </w:t>
      </w:r>
    </w:p>
    <w:p w:rsidR="004F4910" w:rsidRPr="00A31C69" w:rsidRDefault="004F4910" w:rsidP="004F4910">
      <w:pPr>
        <w:spacing w:line="360" w:lineRule="auto"/>
        <w:jc w:val="both"/>
        <w:rPr>
          <w:color w:val="000000" w:themeColor="text1"/>
        </w:rPr>
      </w:pPr>
      <w:r w:rsidRPr="00A31C69">
        <w:rPr>
          <w:color w:val="000000" w:themeColor="text1"/>
        </w:rPr>
        <w:t>This paper adopts the view that Gender  be regarded as the ‘structure’ or/and a ‘category’ which takes ‘sexed body’ as a fundamental unit in order to maintain the social interaction by which  these bodies need to function in the society (Connell, 2002; ibid.). In other words, it refers to the distinctive cat</w:t>
      </w:r>
      <w:r w:rsidRPr="00A31C69">
        <w:rPr>
          <w:color w:val="000000" w:themeColor="text1"/>
        </w:rPr>
        <w:t>e</w:t>
      </w:r>
      <w:r w:rsidRPr="00A31C69">
        <w:rPr>
          <w:color w:val="000000" w:themeColor="text1"/>
        </w:rPr>
        <w:t>gory with a set of criteria which define the normative and socially accepted way of femininity and masculinity (Connell, 1999). Thus we can understand gender  as a way society defines relationships between women and men, in relation to the power embedded standards it sets for both (Scott, 1988). In line with this Gender is as social and discursive practice not only about performing the ide</w:t>
      </w:r>
      <w:r w:rsidRPr="00A31C69">
        <w:rPr>
          <w:color w:val="000000" w:themeColor="text1"/>
        </w:rPr>
        <w:t>n</w:t>
      </w:r>
      <w:r w:rsidRPr="00A31C69">
        <w:rPr>
          <w:color w:val="000000" w:themeColor="text1"/>
        </w:rPr>
        <w:t>tity of femininity and masculinity that are produced through the alignment of body, identity and sexual orientation, but also, ordering of the normative ide</w:t>
      </w:r>
      <w:r w:rsidRPr="00A31C69">
        <w:rPr>
          <w:color w:val="000000" w:themeColor="text1"/>
        </w:rPr>
        <w:t>n</w:t>
      </w:r>
      <w:r w:rsidRPr="00A31C69">
        <w:rPr>
          <w:color w:val="000000" w:themeColor="text1"/>
        </w:rPr>
        <w:t>tities- proper manhood and womanhood- within specific social relations of power</w:t>
      </w:r>
      <w:r w:rsidRPr="00A31C69">
        <w:rPr>
          <w:b/>
          <w:color w:val="000000" w:themeColor="text1"/>
          <w:sz w:val="20"/>
          <w:szCs w:val="20"/>
        </w:rPr>
        <w:t xml:space="preserve"> </w:t>
      </w:r>
      <w:r w:rsidRPr="00A31C69">
        <w:rPr>
          <w:color w:val="000000" w:themeColor="text1"/>
        </w:rPr>
        <w:t xml:space="preserve">(Butler, 1993). </w:t>
      </w:r>
    </w:p>
    <w:p w:rsidR="004F4910" w:rsidRPr="00A31C69" w:rsidRDefault="004F4910" w:rsidP="004F4910">
      <w:pPr>
        <w:spacing w:line="360" w:lineRule="auto"/>
        <w:jc w:val="both"/>
        <w:rPr>
          <w:color w:val="000000" w:themeColor="text1"/>
        </w:rPr>
      </w:pPr>
      <w:r w:rsidRPr="00A31C69">
        <w:rPr>
          <w:color w:val="000000" w:themeColor="text1"/>
        </w:rPr>
        <w:t xml:space="preserve">Consequently the construction of the concept of gender moulded by power is manifested through the different courses of gender relations that exist in different forms. As it is also argued by </w:t>
      </w:r>
      <w:bookmarkStart w:id="47" w:name="OLE_LINK66"/>
      <w:proofErr w:type="spellStart"/>
      <w:r w:rsidR="00D97586" w:rsidRPr="00A31C69">
        <w:rPr>
          <w:color w:val="000000" w:themeColor="text1"/>
        </w:rPr>
        <w:t>Fried</w:t>
      </w:r>
      <w:r w:rsidR="009A3644" w:rsidRPr="00A31C69">
        <w:rPr>
          <w:color w:val="000000" w:themeColor="text1"/>
        </w:rPr>
        <w:t>l</w:t>
      </w:r>
      <w:proofErr w:type="spellEnd"/>
      <w:r w:rsidR="009A3644" w:rsidRPr="00A31C69">
        <w:rPr>
          <w:color w:val="000000" w:themeColor="text1"/>
        </w:rPr>
        <w:t>, (</w:t>
      </w:r>
      <w:r w:rsidRPr="00A31C69">
        <w:rPr>
          <w:color w:val="000000" w:themeColor="text1"/>
        </w:rPr>
        <w:t>2009</w:t>
      </w:r>
      <w:bookmarkEnd w:id="47"/>
      <w:r w:rsidRPr="00A31C69">
        <w:rPr>
          <w:color w:val="000000" w:themeColor="text1"/>
        </w:rPr>
        <w:t>, p. 29) ‘power and a</w:t>
      </w:r>
      <w:r w:rsidRPr="00A31C69">
        <w:rPr>
          <w:color w:val="000000" w:themeColor="text1"/>
        </w:rPr>
        <w:t>u</w:t>
      </w:r>
      <w:r w:rsidRPr="00A31C69">
        <w:rPr>
          <w:color w:val="000000" w:themeColor="text1"/>
        </w:rPr>
        <w:t>thority are anchored in the gender hierarchy that place men above women in all spheres of life, with concomitant differences in how people wield them’. Moreover, gender is not an empty set or an independent issue which operates  on its own; rather it influences and is also influenced by other factors of social relation, such as class, race, ethnicity, sexuality (Scott, 198</w:t>
      </w:r>
      <w:r w:rsidR="00A81CCC" w:rsidRPr="00A31C69">
        <w:rPr>
          <w:color w:val="000000" w:themeColor="text1"/>
        </w:rPr>
        <w:t>6</w:t>
      </w:r>
      <w:r w:rsidRPr="00A31C69">
        <w:rPr>
          <w:color w:val="000000" w:themeColor="text1"/>
        </w:rPr>
        <w:t xml:space="preserve">).  These other forms of social relation contribute </w:t>
      </w:r>
      <w:r w:rsidR="001C25FE" w:rsidRPr="00A31C69">
        <w:rPr>
          <w:color w:val="000000" w:themeColor="text1"/>
        </w:rPr>
        <w:t xml:space="preserve">more </w:t>
      </w:r>
      <w:r w:rsidRPr="00A31C69">
        <w:rPr>
          <w:color w:val="000000" w:themeColor="text1"/>
        </w:rPr>
        <w:t>to the development of power embe</w:t>
      </w:r>
      <w:r w:rsidRPr="00A31C69">
        <w:rPr>
          <w:color w:val="000000" w:themeColor="text1"/>
        </w:rPr>
        <w:t>d</w:t>
      </w:r>
      <w:r w:rsidRPr="00A31C69">
        <w:rPr>
          <w:color w:val="000000" w:themeColor="text1"/>
        </w:rPr>
        <w:t xml:space="preserve">dings in gender relations. </w:t>
      </w:r>
    </w:p>
    <w:p w:rsidR="004F4910" w:rsidRPr="00A31C69" w:rsidRDefault="004F4910" w:rsidP="004F4910">
      <w:pPr>
        <w:spacing w:line="360" w:lineRule="auto"/>
        <w:jc w:val="both"/>
        <w:rPr>
          <w:color w:val="000000" w:themeColor="text1"/>
          <w:spacing w:val="6"/>
          <w:kern w:val="24"/>
        </w:rPr>
      </w:pPr>
      <w:r w:rsidRPr="00A31C69">
        <w:rPr>
          <w:color w:val="000000" w:themeColor="text1"/>
        </w:rPr>
        <w:t xml:space="preserve">Furthermore gender as ‘a constitutive element of social relation’, engages four elements or levels which are interconnected to each other (ibid.). Firstly there are exclusive social origins of subjective identities of men and women, by which, individual subjectivities are incorrigible (Foucault </w:t>
      </w:r>
      <w:r w:rsidR="009A3644" w:rsidRPr="00A31C69">
        <w:rPr>
          <w:color w:val="000000" w:themeColor="text1"/>
        </w:rPr>
        <w:t>(</w:t>
      </w:r>
      <w:r w:rsidRPr="00A31C69">
        <w:rPr>
          <w:color w:val="000000" w:themeColor="text1"/>
        </w:rPr>
        <w:t>1990</w:t>
      </w:r>
      <w:proofErr w:type="gramStart"/>
      <w:r w:rsidR="009A3644" w:rsidRPr="00A31C69">
        <w:rPr>
          <w:color w:val="000000" w:themeColor="text1"/>
        </w:rPr>
        <w:t>)</w:t>
      </w:r>
      <w:r w:rsidRPr="00A31C69">
        <w:rPr>
          <w:color w:val="000000" w:themeColor="text1"/>
        </w:rPr>
        <w:t>[</w:t>
      </w:r>
      <w:proofErr w:type="gramEnd"/>
      <w:r w:rsidRPr="00A31C69">
        <w:rPr>
          <w:color w:val="000000" w:themeColor="text1"/>
        </w:rPr>
        <w:t>1976]; Scott, 198</w:t>
      </w:r>
      <w:r w:rsidR="00A81CCC" w:rsidRPr="00A31C69">
        <w:rPr>
          <w:color w:val="000000" w:themeColor="text1"/>
        </w:rPr>
        <w:t>6</w:t>
      </w:r>
      <w:r w:rsidRPr="00A31C69">
        <w:rPr>
          <w:color w:val="000000" w:themeColor="text1"/>
        </w:rPr>
        <w:t>).  Secondly, we find symbols that are culturally twisted, which in most cases raise multiple form of depiction sometimes contradictory to each other, and the third includes ideologies which are shaped by religious, political and scientific discourses that play a considerable role in the formation and depi</w:t>
      </w:r>
      <w:r w:rsidRPr="00A31C69">
        <w:rPr>
          <w:color w:val="000000" w:themeColor="text1"/>
        </w:rPr>
        <w:t>c</w:t>
      </w:r>
      <w:r w:rsidRPr="00A31C69">
        <w:rPr>
          <w:color w:val="000000" w:themeColor="text1"/>
        </w:rPr>
        <w:lastRenderedPageBreak/>
        <w:t>tion of the symbols related to gender (Scott, 198</w:t>
      </w:r>
      <w:r w:rsidR="00AB5B99" w:rsidRPr="00A31C69">
        <w:rPr>
          <w:color w:val="000000" w:themeColor="text1"/>
        </w:rPr>
        <w:t>6</w:t>
      </w:r>
      <w:r w:rsidRPr="00A31C69">
        <w:rPr>
          <w:color w:val="000000" w:themeColor="text1"/>
        </w:rPr>
        <w:t>). Included in the fourth category are institutions related to market, education, kinship and polity ma</w:t>
      </w:r>
      <w:r w:rsidRPr="00A31C69">
        <w:rPr>
          <w:color w:val="000000" w:themeColor="text1"/>
        </w:rPr>
        <w:t>k</w:t>
      </w:r>
      <w:r w:rsidRPr="00A31C69">
        <w:rPr>
          <w:color w:val="000000" w:themeColor="text1"/>
        </w:rPr>
        <w:t>ing which determine the construction of the different aspects of gender rel</w:t>
      </w:r>
      <w:r w:rsidRPr="00A31C69">
        <w:rPr>
          <w:color w:val="000000" w:themeColor="text1"/>
        </w:rPr>
        <w:t>a</w:t>
      </w:r>
      <w:r w:rsidRPr="00A31C69">
        <w:rPr>
          <w:color w:val="000000" w:themeColor="text1"/>
        </w:rPr>
        <w:t xml:space="preserve">tion. Under these levels, family is stated as one of the institutions where the gender relations are constructed and governed (ibid). </w:t>
      </w:r>
    </w:p>
    <w:p w:rsidR="004F4910" w:rsidRPr="00A31C69" w:rsidRDefault="004F4910" w:rsidP="004F4910">
      <w:pPr>
        <w:spacing w:line="360" w:lineRule="auto"/>
        <w:jc w:val="both"/>
        <w:rPr>
          <w:color w:val="000000" w:themeColor="text1"/>
        </w:rPr>
      </w:pPr>
      <w:r w:rsidRPr="00A31C69">
        <w:rPr>
          <w:color w:val="000000" w:themeColor="text1"/>
          <w:spacing w:val="6"/>
          <w:kern w:val="24"/>
        </w:rPr>
        <w:t xml:space="preserve"> It should also be noted that gender as a concept is not only culture specific but also dynamic in its nature. Both external and internal factors are mentioned to cause changes in the pattern and order of gender rel</w:t>
      </w:r>
      <w:r w:rsidRPr="00A31C69">
        <w:rPr>
          <w:color w:val="000000" w:themeColor="text1"/>
          <w:spacing w:val="6"/>
          <w:kern w:val="24"/>
        </w:rPr>
        <w:t>a</w:t>
      </w:r>
      <w:r w:rsidRPr="00A31C69">
        <w:rPr>
          <w:color w:val="000000" w:themeColor="text1"/>
          <w:spacing w:val="6"/>
          <w:kern w:val="24"/>
        </w:rPr>
        <w:t>tions. Social forces such as modernization, industrialization, the develo</w:t>
      </w:r>
      <w:r w:rsidRPr="00A31C69">
        <w:rPr>
          <w:color w:val="000000" w:themeColor="text1"/>
          <w:spacing w:val="6"/>
          <w:kern w:val="24"/>
        </w:rPr>
        <w:t>p</w:t>
      </w:r>
      <w:r w:rsidRPr="00A31C69">
        <w:rPr>
          <w:color w:val="000000" w:themeColor="text1"/>
          <w:spacing w:val="6"/>
          <w:kern w:val="24"/>
        </w:rPr>
        <w:t>ment of technologies, urbanization can be considered as some of the i</w:t>
      </w:r>
      <w:r w:rsidRPr="00A31C69">
        <w:rPr>
          <w:color w:val="000000" w:themeColor="text1"/>
          <w:spacing w:val="6"/>
          <w:kern w:val="24"/>
        </w:rPr>
        <w:t>m</w:t>
      </w:r>
      <w:r w:rsidRPr="00A31C69">
        <w:rPr>
          <w:color w:val="000000" w:themeColor="text1"/>
          <w:spacing w:val="6"/>
          <w:kern w:val="24"/>
        </w:rPr>
        <w:t xml:space="preserve">portant factors affecting this change. </w:t>
      </w:r>
      <w:r w:rsidRPr="00A31C69">
        <w:rPr>
          <w:color w:val="000000" w:themeColor="text1"/>
        </w:rPr>
        <w:t>For instance, Scott (198</w:t>
      </w:r>
      <w:r w:rsidR="00A81CCC" w:rsidRPr="00A31C69">
        <w:rPr>
          <w:color w:val="000000" w:themeColor="text1"/>
        </w:rPr>
        <w:t>6</w:t>
      </w:r>
      <w:r w:rsidRPr="00A31C69">
        <w:rPr>
          <w:color w:val="000000" w:themeColor="text1"/>
        </w:rPr>
        <w:t>, p. 49) pointed out ‘shifting patterns of employment may lead to altered marital strat</w:t>
      </w:r>
      <w:r w:rsidRPr="00A31C69">
        <w:rPr>
          <w:color w:val="000000" w:themeColor="text1"/>
        </w:rPr>
        <w:t>e</w:t>
      </w:r>
      <w:r w:rsidRPr="00A31C69">
        <w:rPr>
          <w:color w:val="000000" w:themeColor="text1"/>
        </w:rPr>
        <w:t xml:space="preserve">gies and to different possibilities for the construction of subjectivity… ’. </w:t>
      </w:r>
      <w:r w:rsidRPr="00A31C69">
        <w:rPr>
          <w:color w:val="000000" w:themeColor="text1"/>
          <w:spacing w:val="6"/>
          <w:kern w:val="24"/>
        </w:rPr>
        <w:t>Sim</w:t>
      </w:r>
      <w:r w:rsidRPr="00A31C69">
        <w:rPr>
          <w:color w:val="000000" w:themeColor="text1"/>
          <w:spacing w:val="6"/>
          <w:kern w:val="24"/>
        </w:rPr>
        <w:t>i</w:t>
      </w:r>
      <w:r w:rsidRPr="00A31C69">
        <w:rPr>
          <w:color w:val="000000" w:themeColor="text1"/>
          <w:spacing w:val="6"/>
          <w:kern w:val="24"/>
        </w:rPr>
        <w:t xml:space="preserve">larly </w:t>
      </w:r>
      <w:r w:rsidR="00AB5B99" w:rsidRPr="00A31C69">
        <w:rPr>
          <w:color w:val="000000" w:themeColor="text1"/>
          <w:spacing w:val="6"/>
          <w:kern w:val="24"/>
        </w:rPr>
        <w:t>(</w:t>
      </w:r>
      <w:r w:rsidRPr="00A31C69">
        <w:rPr>
          <w:color w:val="000000" w:themeColor="text1"/>
          <w:spacing w:val="6"/>
          <w:kern w:val="24"/>
        </w:rPr>
        <w:t xml:space="preserve">Connell 2002 p.70) also presented the poststructuralists claim that ‘gender categories are inherently unstable’. </w:t>
      </w:r>
      <w:r w:rsidRPr="00A31C69">
        <w:rPr>
          <w:color w:val="000000" w:themeColor="text1"/>
        </w:rPr>
        <w:t>Consequently, such ‘unstable’ changes in the gender  categories are also mentioned as the causes for new forms of adaptability in both femininity and masculinity; and these new forms, it is  also argued, it can bring different forms of resistance (</w:t>
      </w:r>
      <w:r w:rsidR="00AB5B99" w:rsidRPr="00A31C69">
        <w:rPr>
          <w:rFonts w:eastAsia="Calibri"/>
          <w:color w:val="000000" w:themeColor="text1"/>
          <w:lang w:val="en-US" w:eastAsia="en-US"/>
        </w:rPr>
        <w:t>Cleaver</w:t>
      </w:r>
      <w:r w:rsidRPr="00A31C69">
        <w:rPr>
          <w:color w:val="000000" w:themeColor="text1"/>
        </w:rPr>
        <w:t xml:space="preserve">, 2002; </w:t>
      </w:r>
      <w:proofErr w:type="spellStart"/>
      <w:r w:rsidRPr="00A31C69">
        <w:rPr>
          <w:color w:val="000000" w:themeColor="text1"/>
        </w:rPr>
        <w:t>Kabeer</w:t>
      </w:r>
      <w:proofErr w:type="spellEnd"/>
      <w:r w:rsidRPr="00A31C69">
        <w:rPr>
          <w:color w:val="000000" w:themeColor="text1"/>
        </w:rPr>
        <w:t xml:space="preserve">, 2007). </w:t>
      </w:r>
    </w:p>
    <w:p w:rsidR="004F4910" w:rsidRPr="00A31C69" w:rsidRDefault="004F4910" w:rsidP="004F4910">
      <w:pPr>
        <w:spacing w:line="360" w:lineRule="auto"/>
        <w:jc w:val="both"/>
        <w:rPr>
          <w:color w:val="000000" w:themeColor="text1"/>
        </w:rPr>
      </w:pPr>
      <w:r w:rsidRPr="00A31C69">
        <w:rPr>
          <w:color w:val="000000" w:themeColor="text1"/>
        </w:rPr>
        <w:t>Since gender forms the central concept of this paper, it will be used throughout the analyses</w:t>
      </w:r>
      <w:r w:rsidR="005F66CA" w:rsidRPr="00A31C69">
        <w:rPr>
          <w:color w:val="000000" w:themeColor="text1"/>
        </w:rPr>
        <w:t xml:space="preserve">. </w:t>
      </w:r>
      <w:r w:rsidRPr="00A31C69">
        <w:rPr>
          <w:color w:val="000000" w:themeColor="text1"/>
        </w:rPr>
        <w:t xml:space="preserve">Therefore a </w:t>
      </w:r>
      <w:r w:rsidR="005F66CA" w:rsidRPr="00A31C69">
        <w:rPr>
          <w:color w:val="000000" w:themeColor="text1"/>
        </w:rPr>
        <w:t>theoretical</w:t>
      </w:r>
      <w:r w:rsidRPr="00A31C69">
        <w:rPr>
          <w:color w:val="000000" w:themeColor="text1"/>
        </w:rPr>
        <w:t xml:space="preserve"> framework that addresses gender both as a way of organizing social life but more as a means defining power r</w:t>
      </w:r>
      <w:r w:rsidRPr="00A31C69">
        <w:rPr>
          <w:color w:val="000000" w:themeColor="text1"/>
        </w:rPr>
        <w:t>e</w:t>
      </w:r>
      <w:r w:rsidRPr="00A31C69">
        <w:rPr>
          <w:color w:val="000000" w:themeColor="text1"/>
        </w:rPr>
        <w:t>lations is used in making sense of the different manifestations in the day to day relationship of the married couple</w:t>
      </w:r>
      <w:r w:rsidR="005F66CA" w:rsidRPr="00A31C69">
        <w:rPr>
          <w:color w:val="000000" w:themeColor="text1"/>
        </w:rPr>
        <w:t xml:space="preserve"> within the context of the family</w:t>
      </w:r>
      <w:r w:rsidRPr="00A31C69">
        <w:rPr>
          <w:color w:val="000000" w:themeColor="text1"/>
        </w:rPr>
        <w:t>. Whilst,</w:t>
      </w:r>
      <w:r w:rsidR="005F66CA" w:rsidRPr="00A31C69">
        <w:rPr>
          <w:color w:val="000000" w:themeColor="text1"/>
        </w:rPr>
        <w:t xml:space="preserve"> in</w:t>
      </w:r>
      <w:r w:rsidRPr="00A31C69">
        <w:rPr>
          <w:color w:val="000000" w:themeColor="text1"/>
        </w:rPr>
        <w:t xml:space="preserve"> deconstructing and challenging the changing nature of the represe</w:t>
      </w:r>
      <w:r w:rsidRPr="00A31C69">
        <w:rPr>
          <w:color w:val="000000" w:themeColor="text1"/>
        </w:rPr>
        <w:t>n</w:t>
      </w:r>
      <w:r w:rsidRPr="00A31C69">
        <w:rPr>
          <w:color w:val="000000" w:themeColor="text1"/>
        </w:rPr>
        <w:t xml:space="preserve">tations of femininity and masculinity in response to the changed status of mothers. </w:t>
      </w:r>
    </w:p>
    <w:p w:rsidR="004F4910" w:rsidRPr="00A31C69" w:rsidRDefault="004F4910" w:rsidP="00E024D9">
      <w:pPr>
        <w:pStyle w:val="Heading2"/>
        <w:numPr>
          <w:ilvl w:val="1"/>
          <w:numId w:val="7"/>
        </w:numPr>
        <w:spacing w:line="360" w:lineRule="auto"/>
        <w:jc w:val="both"/>
        <w:rPr>
          <w:color w:val="000000" w:themeColor="text1"/>
        </w:rPr>
      </w:pPr>
      <w:bookmarkStart w:id="48" w:name="_Toc310246717"/>
      <w:r w:rsidRPr="00A31C69">
        <w:rPr>
          <w:color w:val="000000" w:themeColor="text1"/>
        </w:rPr>
        <w:t>Family</w:t>
      </w:r>
      <w:bookmarkEnd w:id="48"/>
      <w:r w:rsidRPr="00A31C69">
        <w:rPr>
          <w:color w:val="000000" w:themeColor="text1"/>
        </w:rPr>
        <w:t xml:space="preserve"> </w:t>
      </w:r>
    </w:p>
    <w:p w:rsidR="004F4910" w:rsidRPr="00A31C69" w:rsidRDefault="004F4910" w:rsidP="004F4910">
      <w:pPr>
        <w:autoSpaceDE w:val="0"/>
        <w:autoSpaceDN w:val="0"/>
        <w:adjustRightInd w:val="0"/>
        <w:snapToGrid w:val="0"/>
        <w:spacing w:line="360" w:lineRule="auto"/>
        <w:jc w:val="both"/>
        <w:rPr>
          <w:color w:val="000000" w:themeColor="text1"/>
        </w:rPr>
      </w:pPr>
      <w:r w:rsidRPr="00A31C69">
        <w:rPr>
          <w:color w:val="000000" w:themeColor="text1"/>
        </w:rPr>
        <w:t xml:space="preserve">Different perspectives are presented in the attempt to give the word family an operational definition. According to </w:t>
      </w:r>
      <w:proofErr w:type="spellStart"/>
      <w:r w:rsidRPr="00A31C69">
        <w:rPr>
          <w:color w:val="000000" w:themeColor="text1"/>
        </w:rPr>
        <w:t>Weigel</w:t>
      </w:r>
      <w:proofErr w:type="spellEnd"/>
      <w:r w:rsidRPr="00A31C69">
        <w:rPr>
          <w:color w:val="000000" w:themeColor="text1"/>
        </w:rPr>
        <w:t xml:space="preserve"> (2008: p. 1427) structural, fun</w:t>
      </w:r>
      <w:r w:rsidRPr="00A31C69">
        <w:rPr>
          <w:color w:val="000000" w:themeColor="text1"/>
        </w:rPr>
        <w:t>c</w:t>
      </w:r>
      <w:r w:rsidRPr="00A31C69">
        <w:rPr>
          <w:color w:val="000000" w:themeColor="text1"/>
        </w:rPr>
        <w:t xml:space="preserve">tional and </w:t>
      </w:r>
      <w:r w:rsidRPr="00A31C69">
        <w:rPr>
          <w:rFonts w:cs="Times-Italic"/>
          <w:color w:val="000000" w:themeColor="text1"/>
        </w:rPr>
        <w:t>transactional perspectives are mentioned to be the prominent fe</w:t>
      </w:r>
      <w:r w:rsidRPr="00A31C69">
        <w:rPr>
          <w:rFonts w:cs="Times-Italic"/>
          <w:color w:val="000000" w:themeColor="text1"/>
        </w:rPr>
        <w:t>a</w:t>
      </w:r>
      <w:r w:rsidRPr="00A31C69">
        <w:rPr>
          <w:rFonts w:cs="Times-Italic"/>
          <w:color w:val="000000" w:themeColor="text1"/>
        </w:rPr>
        <w:lastRenderedPageBreak/>
        <w:t xml:space="preserve">tures in defining it. </w:t>
      </w:r>
      <w:r w:rsidRPr="00A31C69">
        <w:rPr>
          <w:color w:val="000000" w:themeColor="text1"/>
        </w:rPr>
        <w:t>Structural meaning of family was one of the dominant pe</w:t>
      </w:r>
      <w:r w:rsidRPr="00A31C69">
        <w:rPr>
          <w:color w:val="000000" w:themeColor="text1"/>
        </w:rPr>
        <w:t>r</w:t>
      </w:r>
      <w:r w:rsidRPr="00A31C69">
        <w:rPr>
          <w:color w:val="000000" w:themeColor="text1"/>
        </w:rPr>
        <w:t>spectives in the 1950s with the existence of parents, children and even more extended family members with blood or marriage relationships put forward as the main feature (ibid.)</w:t>
      </w:r>
      <w:r w:rsidRPr="00A31C69">
        <w:rPr>
          <w:rStyle w:val="FootnoteReference"/>
          <w:color w:val="000000" w:themeColor="text1"/>
        </w:rPr>
        <w:footnoteReference w:id="15"/>
      </w:r>
      <w:r w:rsidRPr="00A31C69">
        <w:rPr>
          <w:color w:val="000000" w:themeColor="text1"/>
        </w:rPr>
        <w:t>. On the other hand, family as an institution of society which is organized to perform certain functions is the viewpoint presented by functionalist scholars. T</w:t>
      </w:r>
      <w:r w:rsidRPr="00A31C69">
        <w:rPr>
          <w:rFonts w:cs="Times-Roman"/>
          <w:color w:val="000000" w:themeColor="text1"/>
        </w:rPr>
        <w:t>hese functions include ‘maintaining a household, s</w:t>
      </w:r>
      <w:r w:rsidRPr="00A31C69">
        <w:rPr>
          <w:rFonts w:cs="Times-Roman"/>
          <w:color w:val="000000" w:themeColor="text1"/>
        </w:rPr>
        <w:t>o</w:t>
      </w:r>
      <w:r w:rsidRPr="00A31C69">
        <w:rPr>
          <w:rFonts w:cs="Times-Roman"/>
          <w:color w:val="000000" w:themeColor="text1"/>
        </w:rPr>
        <w:t xml:space="preserve">cializing children, providing emotional and material support, and fulfilling roles’ </w:t>
      </w:r>
      <w:r w:rsidRPr="00A31C69">
        <w:rPr>
          <w:color w:val="000000" w:themeColor="text1"/>
        </w:rPr>
        <w:t>(</w:t>
      </w:r>
      <w:proofErr w:type="spellStart"/>
      <w:r w:rsidRPr="00A31C69">
        <w:rPr>
          <w:color w:val="000000" w:themeColor="text1"/>
        </w:rPr>
        <w:t>Weigel</w:t>
      </w:r>
      <w:proofErr w:type="spellEnd"/>
      <w:r w:rsidRPr="00A31C69">
        <w:rPr>
          <w:color w:val="000000" w:themeColor="text1"/>
        </w:rPr>
        <w:t xml:space="preserve"> 2008: 1427)</w:t>
      </w:r>
      <w:r w:rsidRPr="00A31C69">
        <w:rPr>
          <w:rFonts w:cs="Times-Roman"/>
          <w:color w:val="000000" w:themeColor="text1"/>
        </w:rPr>
        <w:t>. The transactional perspective emphasises more on the presence of qualities like emotional attachment, love, care and commitment among family members</w:t>
      </w:r>
      <w:r w:rsidRPr="00A31C69">
        <w:rPr>
          <w:rFonts w:cs="Times-Roman"/>
          <w:color w:val="000000" w:themeColor="text1"/>
          <w:sz w:val="20"/>
          <w:szCs w:val="20"/>
          <w:lang w:val="en-US"/>
        </w:rPr>
        <w:t xml:space="preserve"> (</w:t>
      </w:r>
      <w:proofErr w:type="spellStart"/>
      <w:r w:rsidRPr="00A31C69">
        <w:rPr>
          <w:rFonts w:cs="Times-Roman"/>
          <w:color w:val="000000" w:themeColor="text1"/>
          <w:sz w:val="20"/>
          <w:szCs w:val="20"/>
          <w:lang w:val="en-US"/>
        </w:rPr>
        <w:t>Bogenschneider</w:t>
      </w:r>
      <w:proofErr w:type="spellEnd"/>
      <w:r w:rsidRPr="00A31C69">
        <w:rPr>
          <w:rFonts w:cs="Times-Roman"/>
          <w:color w:val="000000" w:themeColor="text1"/>
          <w:sz w:val="20"/>
          <w:szCs w:val="20"/>
          <w:lang w:val="en-US"/>
        </w:rPr>
        <w:t xml:space="preserve">, 2002; Demo, 2000; Levin, 1999 </w:t>
      </w:r>
      <w:r w:rsidRPr="00A31C69">
        <w:rPr>
          <w:rFonts w:cs="Times-Roman"/>
          <w:color w:val="000000" w:themeColor="text1"/>
          <w:lang w:val="en-US"/>
        </w:rPr>
        <w:t>in ibid)</w:t>
      </w:r>
      <w:r w:rsidRPr="00A31C69">
        <w:rPr>
          <w:rFonts w:cs="Times-Roman"/>
          <w:color w:val="000000" w:themeColor="text1"/>
        </w:rPr>
        <w:t>.</w:t>
      </w:r>
      <w:r w:rsidRPr="00A31C69">
        <w:rPr>
          <w:color w:val="000000" w:themeColor="text1"/>
        </w:rPr>
        <w:t xml:space="preserve"> </w:t>
      </w:r>
    </w:p>
    <w:p w:rsidR="004F4910" w:rsidRPr="00A31C69" w:rsidRDefault="004F4910" w:rsidP="004F4910">
      <w:pPr>
        <w:spacing w:line="360" w:lineRule="auto"/>
        <w:jc w:val="both"/>
        <w:rPr>
          <w:color w:val="000000" w:themeColor="text1"/>
        </w:rPr>
      </w:pPr>
      <w:r w:rsidRPr="00A31C69">
        <w:rPr>
          <w:color w:val="000000" w:themeColor="text1"/>
        </w:rPr>
        <w:t>To put this study in context, The Ethiopian Constitution in article 34(3) defines family as ‘the natural and fundamental basis of society and hence is e</w:t>
      </w:r>
      <w:r w:rsidRPr="00A31C69">
        <w:rPr>
          <w:color w:val="000000" w:themeColor="text1"/>
        </w:rPr>
        <w:t>n</w:t>
      </w:r>
      <w:r w:rsidRPr="00A31C69">
        <w:rPr>
          <w:color w:val="000000" w:themeColor="text1"/>
        </w:rPr>
        <w:t>titled to protection from society and the state’ (Ethiopian constitution, 1994).  The Revised Family Code Proclamation no.213/2000 also takes up the view that family is an institution with married couples of man and woman and their children</w:t>
      </w:r>
      <w:r w:rsidR="00AB5B99" w:rsidRPr="00A31C69">
        <w:rPr>
          <w:rStyle w:val="FootnoteReference"/>
          <w:color w:val="000000" w:themeColor="text1"/>
        </w:rPr>
        <w:footnoteReference w:id="16"/>
      </w:r>
      <w:r w:rsidRPr="00A31C69">
        <w:rPr>
          <w:color w:val="000000" w:themeColor="text1"/>
        </w:rPr>
        <w:t>. What is more important in using this concept for this r</w:t>
      </w:r>
      <w:r w:rsidRPr="00A31C69">
        <w:rPr>
          <w:color w:val="000000" w:themeColor="text1"/>
        </w:rPr>
        <w:t>e</w:t>
      </w:r>
      <w:r w:rsidRPr="00A31C69">
        <w:rPr>
          <w:color w:val="000000" w:themeColor="text1"/>
        </w:rPr>
        <w:t xml:space="preserve">search not only how the state conceptualizes the family, but also </w:t>
      </w:r>
      <w:r w:rsidRPr="00A31C69">
        <w:rPr>
          <w:color w:val="000000" w:themeColor="text1"/>
          <w:lang w:val="en-US"/>
        </w:rPr>
        <w:t>how</w:t>
      </w:r>
      <w:r w:rsidRPr="00A31C69">
        <w:rPr>
          <w:color w:val="000000" w:themeColor="text1"/>
        </w:rPr>
        <w:t xml:space="preserve"> society</w:t>
      </w:r>
      <w:r w:rsidRPr="00A31C69">
        <w:rPr>
          <w:color w:val="000000" w:themeColor="text1"/>
          <w:lang w:val="en-US"/>
        </w:rPr>
        <w:t xml:space="preserve"> and indivi</w:t>
      </w:r>
      <w:r w:rsidRPr="00A31C69">
        <w:rPr>
          <w:color w:val="000000" w:themeColor="text1"/>
          <w:lang w:val="en-US"/>
        </w:rPr>
        <w:t>d</w:t>
      </w:r>
      <w:r w:rsidRPr="00A31C69">
        <w:rPr>
          <w:color w:val="000000" w:themeColor="text1"/>
          <w:lang w:val="en-US"/>
        </w:rPr>
        <w:t xml:space="preserve">uals </w:t>
      </w:r>
      <w:r w:rsidRPr="00A31C69">
        <w:rPr>
          <w:color w:val="000000" w:themeColor="text1"/>
        </w:rPr>
        <w:t>alleged and understand family, from the fact that that affects the way they make interaction and making the decision (</w:t>
      </w:r>
      <w:proofErr w:type="spellStart"/>
      <w:r w:rsidRPr="00A31C69">
        <w:rPr>
          <w:color w:val="000000" w:themeColor="text1"/>
        </w:rPr>
        <w:t>Weigle</w:t>
      </w:r>
      <w:proofErr w:type="spellEnd"/>
      <w:r w:rsidRPr="00A31C69">
        <w:rPr>
          <w:color w:val="000000" w:themeColor="text1"/>
        </w:rPr>
        <w:t>, 2008).</w:t>
      </w:r>
      <w:r w:rsidRPr="00A31C69">
        <w:rPr>
          <w:color w:val="000000" w:themeColor="text1"/>
          <w:sz w:val="20"/>
          <w:szCs w:val="20"/>
        </w:rPr>
        <w:t xml:space="preserve"> </w:t>
      </w:r>
    </w:p>
    <w:p w:rsidR="004F4910" w:rsidRPr="00A31C69" w:rsidRDefault="004F4910" w:rsidP="004F4910">
      <w:pPr>
        <w:spacing w:line="360" w:lineRule="auto"/>
        <w:jc w:val="both"/>
        <w:rPr>
          <w:color w:val="000000" w:themeColor="text1"/>
        </w:rPr>
      </w:pPr>
    </w:p>
    <w:p w:rsidR="004F4910" w:rsidRPr="00A31C69" w:rsidRDefault="004F4910" w:rsidP="004F4910">
      <w:pPr>
        <w:spacing w:line="360" w:lineRule="auto"/>
        <w:jc w:val="both"/>
        <w:rPr>
          <w:color w:val="000000" w:themeColor="text1"/>
        </w:rPr>
      </w:pPr>
      <w:r w:rsidRPr="00A31C69">
        <w:rPr>
          <w:color w:val="000000" w:themeColor="text1"/>
        </w:rPr>
        <w:t xml:space="preserve">It is argued that the family is ‘historically’ and also ‘ideologically’ ‘shaped and reproduced in many different ways, but it is also shaped and reshaped by the different political and legal policies; this is </w:t>
      </w:r>
      <w:r w:rsidRPr="00A31C69">
        <w:rPr>
          <w:color w:val="000000" w:themeColor="text1"/>
          <w:lang w:val="en-US"/>
        </w:rPr>
        <w:t>‘through the development of the constitution and the claim for women equality and other factors’ (</w:t>
      </w:r>
      <w:proofErr w:type="spellStart"/>
      <w:r w:rsidRPr="00A31C69">
        <w:rPr>
          <w:color w:val="000000" w:themeColor="text1"/>
          <w:lang w:val="en-US"/>
        </w:rPr>
        <w:t>Rabo</w:t>
      </w:r>
      <w:proofErr w:type="spellEnd"/>
      <w:r w:rsidRPr="00A31C69">
        <w:rPr>
          <w:color w:val="000000" w:themeColor="text1"/>
          <w:lang w:val="en-US"/>
        </w:rPr>
        <w:t>, 2008:130)</w:t>
      </w:r>
      <w:r w:rsidRPr="00A31C69">
        <w:rPr>
          <w:color w:val="000000" w:themeColor="text1"/>
        </w:rPr>
        <w:t xml:space="preserve">.  </w:t>
      </w:r>
      <w:r w:rsidR="004D7D49" w:rsidRPr="00A31C69">
        <w:rPr>
          <w:color w:val="000000" w:themeColor="text1"/>
        </w:rPr>
        <w:t xml:space="preserve">But also, </w:t>
      </w:r>
      <w:r w:rsidRPr="00A31C69">
        <w:rPr>
          <w:color w:val="000000" w:themeColor="text1"/>
        </w:rPr>
        <w:t>Industrialization, modernization, development and u</w:t>
      </w:r>
      <w:r w:rsidRPr="00A31C69">
        <w:rPr>
          <w:color w:val="000000" w:themeColor="text1"/>
        </w:rPr>
        <w:t>r</w:t>
      </w:r>
      <w:r w:rsidRPr="00A31C69">
        <w:rPr>
          <w:color w:val="000000" w:themeColor="text1"/>
        </w:rPr>
        <w:lastRenderedPageBreak/>
        <w:t>banization are some of the prominent factors mentioned to be involved in changing and redefining the nature, structure and the function of the fa</w:t>
      </w:r>
      <w:r w:rsidRPr="00A31C69">
        <w:rPr>
          <w:color w:val="000000" w:themeColor="text1"/>
        </w:rPr>
        <w:t>m</w:t>
      </w:r>
      <w:r w:rsidRPr="00A31C69">
        <w:rPr>
          <w:color w:val="000000" w:themeColor="text1"/>
        </w:rPr>
        <w:t>ily</w:t>
      </w:r>
      <w:r w:rsidRPr="00A31C69">
        <w:rPr>
          <w:rStyle w:val="FootnoteReference"/>
          <w:color w:val="000000" w:themeColor="text1"/>
        </w:rPr>
        <w:footnoteReference w:id="17"/>
      </w:r>
      <w:r w:rsidRPr="00A31C69">
        <w:rPr>
          <w:color w:val="000000" w:themeColor="text1"/>
        </w:rPr>
        <w:t xml:space="preserve">.   </w:t>
      </w:r>
    </w:p>
    <w:p w:rsidR="004F4910" w:rsidRPr="00A31C69" w:rsidRDefault="004F4910" w:rsidP="004F4910">
      <w:pPr>
        <w:spacing w:line="360" w:lineRule="auto"/>
        <w:jc w:val="both"/>
        <w:rPr>
          <w:color w:val="000000" w:themeColor="text1"/>
        </w:rPr>
      </w:pPr>
    </w:p>
    <w:p w:rsidR="004F4910" w:rsidRPr="00A31C69" w:rsidRDefault="004F4910" w:rsidP="004F4910">
      <w:pPr>
        <w:spacing w:line="360" w:lineRule="auto"/>
        <w:jc w:val="both"/>
        <w:rPr>
          <w:color w:val="000000" w:themeColor="text1"/>
        </w:rPr>
      </w:pPr>
      <w:r w:rsidRPr="00A31C69">
        <w:rPr>
          <w:color w:val="000000" w:themeColor="text1"/>
        </w:rPr>
        <w:t xml:space="preserve">Though the family has caught the attentions of different scholar through its different features, what </w:t>
      </w:r>
      <w:proofErr w:type="gramStart"/>
      <w:r w:rsidRPr="00A31C69">
        <w:rPr>
          <w:color w:val="000000" w:themeColor="text1"/>
        </w:rPr>
        <w:t>is</w:t>
      </w:r>
      <w:proofErr w:type="gramEnd"/>
      <w:r w:rsidRPr="00A31C69">
        <w:rPr>
          <w:color w:val="000000" w:themeColor="text1"/>
        </w:rPr>
        <w:t xml:space="preserve"> more interesting to the analysis of this paper is its functions in socialising the members that form the component organs of its structure. As one of the major roles of the family is claimed to be laying the groundwork for the introduction of many social hierarchies, which are, inte</w:t>
      </w:r>
      <w:r w:rsidRPr="00A31C69">
        <w:rPr>
          <w:color w:val="000000" w:themeColor="text1"/>
        </w:rPr>
        <w:t>r</w:t>
      </w:r>
      <w:r w:rsidRPr="00A31C69">
        <w:rPr>
          <w:color w:val="000000" w:themeColor="text1"/>
        </w:rPr>
        <w:t>twined by the “normative” and the “appropriate” family values for the member who live under this institution. Moreover, these hierarchies are produced by means of which individuals or members are situated in the structure based on their different statuses such as class, race, sexuality, ethnicity and gender (</w:t>
      </w:r>
      <w:r w:rsidR="00381602" w:rsidRPr="00A31C69">
        <w:rPr>
          <w:rStyle w:val="named-content"/>
          <w:iCs/>
          <w:color w:val="000000" w:themeColor="text1"/>
        </w:rPr>
        <w:t>Collins, 1998</w:t>
      </w:r>
      <w:r w:rsidRPr="00A31C69">
        <w:rPr>
          <w:color w:val="000000" w:themeColor="text1"/>
        </w:rPr>
        <w:t xml:space="preserve">).    </w:t>
      </w:r>
    </w:p>
    <w:p w:rsidR="004F4910" w:rsidRPr="00A31C69" w:rsidRDefault="004F4910" w:rsidP="004F4910">
      <w:pPr>
        <w:spacing w:line="360" w:lineRule="auto"/>
        <w:jc w:val="both"/>
        <w:rPr>
          <w:color w:val="000000" w:themeColor="text1"/>
        </w:rPr>
      </w:pPr>
    </w:p>
    <w:p w:rsidR="004F4910" w:rsidRPr="00A31C69" w:rsidRDefault="004F4910" w:rsidP="004F4910">
      <w:pPr>
        <w:spacing w:line="360" w:lineRule="auto"/>
        <w:ind w:firstLine="0"/>
        <w:jc w:val="both"/>
        <w:rPr>
          <w:color w:val="000000" w:themeColor="text1"/>
        </w:rPr>
      </w:pPr>
      <w:r w:rsidRPr="00A31C69">
        <w:rPr>
          <w:color w:val="000000" w:themeColor="text1"/>
        </w:rPr>
        <w:t xml:space="preserve">      In this section of the theoretical framework the family is seen on two le</w:t>
      </w:r>
      <w:r w:rsidRPr="00A31C69">
        <w:rPr>
          <w:color w:val="000000" w:themeColor="text1"/>
        </w:rPr>
        <w:t>v</w:t>
      </w:r>
      <w:r w:rsidRPr="00A31C69">
        <w:rPr>
          <w:color w:val="000000" w:themeColor="text1"/>
        </w:rPr>
        <w:t>els. Firstly it is regarded as a level in which gender relations operate through its functions and structures. Secondly, it is seen as a major element that dete</w:t>
      </w:r>
      <w:r w:rsidRPr="00A31C69">
        <w:rPr>
          <w:color w:val="000000" w:themeColor="text1"/>
        </w:rPr>
        <w:t>r</w:t>
      </w:r>
      <w:r w:rsidRPr="00A31C69">
        <w:rPr>
          <w:color w:val="000000" w:themeColor="text1"/>
        </w:rPr>
        <w:t>mines the individual’s relation to the dynamics of society. This means that how the family affects the individual and is in turn affected by his/her agency which is gained as a result of his/her changing statues over or in relation to the other individuals (members) is worth considering. It is also used in analyzing the way in which this institution mediates and consults the normative knowledge on the dynamic socio-economic</w:t>
      </w:r>
      <w:r w:rsidR="002638E5" w:rsidRPr="00A31C69">
        <w:rPr>
          <w:color w:val="000000" w:themeColor="text1"/>
        </w:rPr>
        <w:t xml:space="preserve"> (changing </w:t>
      </w:r>
      <w:r w:rsidR="004038FF" w:rsidRPr="00A31C69">
        <w:rPr>
          <w:color w:val="000000" w:themeColor="text1"/>
        </w:rPr>
        <w:t xml:space="preserve">social and economical </w:t>
      </w:r>
      <w:r w:rsidR="002638E5" w:rsidRPr="00A31C69">
        <w:rPr>
          <w:color w:val="000000" w:themeColor="text1"/>
        </w:rPr>
        <w:t>status)</w:t>
      </w:r>
      <w:r w:rsidRPr="00A31C69">
        <w:rPr>
          <w:color w:val="000000" w:themeColor="text1"/>
        </w:rPr>
        <w:t xml:space="preserve"> position of individuals (members) and the manner in which these members act or ought to act on that knowledge. </w:t>
      </w:r>
    </w:p>
    <w:p w:rsidR="004F4910" w:rsidRPr="00A31C69" w:rsidRDefault="004F4910" w:rsidP="00E024D9">
      <w:pPr>
        <w:pStyle w:val="Heading2"/>
        <w:numPr>
          <w:ilvl w:val="1"/>
          <w:numId w:val="7"/>
        </w:numPr>
        <w:rPr>
          <w:color w:val="000000" w:themeColor="text1"/>
        </w:rPr>
      </w:pPr>
      <w:bookmarkStart w:id="49" w:name="_Toc310246718"/>
      <w:r w:rsidRPr="00A31C69">
        <w:rPr>
          <w:color w:val="000000" w:themeColor="text1"/>
        </w:rPr>
        <w:t>The Status of Women</w:t>
      </w:r>
      <w:bookmarkEnd w:id="49"/>
      <w:r w:rsidRPr="00A31C69">
        <w:rPr>
          <w:color w:val="000000" w:themeColor="text1"/>
        </w:rPr>
        <w:t xml:space="preserve"> </w:t>
      </w:r>
    </w:p>
    <w:p w:rsidR="004F4910" w:rsidRPr="00A31C69" w:rsidRDefault="004F4910" w:rsidP="004F4910">
      <w:pPr>
        <w:autoSpaceDE w:val="0"/>
        <w:autoSpaceDN w:val="0"/>
        <w:adjustRightInd w:val="0"/>
        <w:snapToGrid w:val="0"/>
        <w:spacing w:after="0" w:line="360" w:lineRule="auto"/>
        <w:ind w:firstLine="432"/>
        <w:jc w:val="both"/>
        <w:rPr>
          <w:color w:val="000000" w:themeColor="text1"/>
        </w:rPr>
      </w:pPr>
      <w:proofErr w:type="spellStart"/>
      <w:r w:rsidRPr="00A31C69">
        <w:rPr>
          <w:color w:val="000000" w:themeColor="text1"/>
          <w:lang w:val="en-US"/>
        </w:rPr>
        <w:t>Hommes</w:t>
      </w:r>
      <w:proofErr w:type="spellEnd"/>
      <w:r w:rsidRPr="00A31C69">
        <w:rPr>
          <w:color w:val="000000" w:themeColor="text1"/>
          <w:lang w:val="en-US"/>
        </w:rPr>
        <w:t xml:space="preserve">, (1978) in </w:t>
      </w:r>
      <w:proofErr w:type="spellStart"/>
      <w:r w:rsidRPr="00A31C69">
        <w:rPr>
          <w:color w:val="000000" w:themeColor="text1"/>
          <w:lang w:val="en-US"/>
        </w:rPr>
        <w:t>Yllö</w:t>
      </w:r>
      <w:proofErr w:type="spellEnd"/>
      <w:r w:rsidRPr="00A31C69">
        <w:rPr>
          <w:color w:val="000000" w:themeColor="text1"/>
          <w:lang w:val="en-US"/>
        </w:rPr>
        <w:t xml:space="preserve"> (1984) defines women’s status as </w:t>
      </w:r>
      <w:r w:rsidRPr="00A31C69">
        <w:rPr>
          <w:color w:val="000000" w:themeColor="text1"/>
        </w:rPr>
        <w:t>the positions women have collectively in contrast with men across different spheres in a s</w:t>
      </w:r>
      <w:r w:rsidRPr="00A31C69">
        <w:rPr>
          <w:color w:val="000000" w:themeColor="text1"/>
        </w:rPr>
        <w:t>o</w:t>
      </w:r>
      <w:r w:rsidRPr="00A31C69">
        <w:rPr>
          <w:color w:val="000000" w:themeColor="text1"/>
        </w:rPr>
        <w:lastRenderedPageBreak/>
        <w:t>ciety.  It is characterised by ‘women’s power relative to men’ (Smith et al., 2003). These definitions that give a comparative view to the concept of status also extend to the power relations between the genders. And power is used as an instrument in assuring one’s ability to make choices (</w:t>
      </w:r>
      <w:proofErr w:type="spellStart"/>
      <w:r w:rsidRPr="00A31C69">
        <w:rPr>
          <w:color w:val="000000" w:themeColor="text1"/>
        </w:rPr>
        <w:t>Raley</w:t>
      </w:r>
      <w:proofErr w:type="spellEnd"/>
      <w:r w:rsidRPr="00A31C69">
        <w:rPr>
          <w:color w:val="000000" w:themeColor="text1"/>
        </w:rPr>
        <w:t xml:space="preserve">, 1997; </w:t>
      </w:r>
      <w:proofErr w:type="spellStart"/>
      <w:r w:rsidRPr="00A31C69">
        <w:rPr>
          <w:color w:val="000000" w:themeColor="text1"/>
        </w:rPr>
        <w:t>Kabeer</w:t>
      </w:r>
      <w:proofErr w:type="spellEnd"/>
      <w:r w:rsidRPr="00A31C69">
        <w:rPr>
          <w:color w:val="000000" w:themeColor="text1"/>
        </w:rPr>
        <w:t xml:space="preserve">, 1999) in (ibid)). Therefore in this case; we can observe the clear link between power and agency as well. On the other hand, this comparative view made shows how position and status are gendered in societies. </w:t>
      </w:r>
    </w:p>
    <w:p w:rsidR="004F4910" w:rsidRPr="00A31C69" w:rsidRDefault="004F4910" w:rsidP="004F4910">
      <w:pPr>
        <w:autoSpaceDE w:val="0"/>
        <w:autoSpaceDN w:val="0"/>
        <w:adjustRightInd w:val="0"/>
        <w:snapToGrid w:val="0"/>
        <w:spacing w:after="0" w:line="360" w:lineRule="auto"/>
        <w:ind w:firstLine="432"/>
        <w:jc w:val="both"/>
        <w:rPr>
          <w:color w:val="000000" w:themeColor="text1"/>
        </w:rPr>
      </w:pPr>
    </w:p>
    <w:p w:rsidR="004F4910" w:rsidRPr="00A31C69" w:rsidRDefault="004F4910" w:rsidP="004F4910">
      <w:pPr>
        <w:autoSpaceDE w:val="0"/>
        <w:autoSpaceDN w:val="0"/>
        <w:adjustRightInd w:val="0"/>
        <w:snapToGrid w:val="0"/>
        <w:spacing w:after="0" w:line="360" w:lineRule="auto"/>
        <w:ind w:firstLine="0"/>
        <w:jc w:val="both"/>
        <w:rPr>
          <w:rFonts w:cs="AdvTT3713a231"/>
          <w:color w:val="000000" w:themeColor="text1"/>
          <w:lang w:val="en-US"/>
        </w:rPr>
      </w:pPr>
      <w:r w:rsidRPr="00A31C69">
        <w:rPr>
          <w:color w:val="000000" w:themeColor="text1"/>
        </w:rPr>
        <w:t xml:space="preserve">     Hence women’s status was mentioned in relation to the different issues r</w:t>
      </w:r>
      <w:r w:rsidRPr="00A31C69">
        <w:rPr>
          <w:color w:val="000000" w:themeColor="text1"/>
        </w:rPr>
        <w:t>e</w:t>
      </w:r>
      <w:r w:rsidRPr="00A31C69">
        <w:rPr>
          <w:color w:val="000000" w:themeColor="text1"/>
        </w:rPr>
        <w:t>lated to gender relations. For instant (</w:t>
      </w:r>
      <w:r w:rsidRPr="00A31C69">
        <w:rPr>
          <w:rFonts w:cs="AdvTTb8864ccf.B"/>
          <w:color w:val="000000" w:themeColor="text1"/>
        </w:rPr>
        <w:t>Best</w:t>
      </w:r>
      <w:r w:rsidRPr="00A31C69">
        <w:rPr>
          <w:rFonts w:cs="AdvTTb8864ccf.B"/>
          <w:color w:val="000000" w:themeColor="text1"/>
          <w:lang w:val="en-US"/>
        </w:rPr>
        <w:t>,</w:t>
      </w:r>
      <w:r w:rsidRPr="00A31C69">
        <w:rPr>
          <w:rFonts w:cs="AdvTTb8864ccf.B"/>
          <w:color w:val="000000" w:themeColor="text1"/>
        </w:rPr>
        <w:t xml:space="preserve"> 2009) </w:t>
      </w:r>
      <w:r w:rsidRPr="00A31C69">
        <w:rPr>
          <w:color w:val="000000" w:themeColor="text1"/>
        </w:rPr>
        <w:t xml:space="preserve">presents a critic on the </w:t>
      </w:r>
      <w:r w:rsidRPr="00A31C69">
        <w:rPr>
          <w:rFonts w:cs="AdvTT3713a231"/>
          <w:color w:val="000000" w:themeColor="text1"/>
        </w:rPr>
        <w:t>Ge</w:t>
      </w:r>
      <w:r w:rsidRPr="00A31C69">
        <w:rPr>
          <w:rFonts w:cs="AdvTT3713a231"/>
          <w:color w:val="000000" w:themeColor="text1"/>
        </w:rPr>
        <w:t>r</w:t>
      </w:r>
      <w:r w:rsidRPr="00A31C69">
        <w:rPr>
          <w:rFonts w:cs="AdvTT3713a231"/>
          <w:color w:val="000000" w:themeColor="text1"/>
        </w:rPr>
        <w:t>ber (2009)</w:t>
      </w:r>
      <w:r w:rsidRPr="00A31C69">
        <w:rPr>
          <w:rFonts w:cs="AdvTT3713a231"/>
          <w:color w:val="000000" w:themeColor="text1"/>
          <w:lang w:val="en-US"/>
        </w:rPr>
        <w:t xml:space="preserve"> model, which defines the link between status and gender in discus</w:t>
      </w:r>
      <w:r w:rsidRPr="00A31C69">
        <w:rPr>
          <w:rFonts w:cs="AdvTT3713a231"/>
          <w:color w:val="000000" w:themeColor="text1"/>
          <w:lang w:val="en-US"/>
        </w:rPr>
        <w:t>s</w:t>
      </w:r>
      <w:r w:rsidRPr="00A31C69">
        <w:rPr>
          <w:rFonts w:cs="AdvTT3713a231"/>
          <w:color w:val="000000" w:themeColor="text1"/>
          <w:lang w:val="en-US"/>
        </w:rPr>
        <w:t>ing the idea of gender stereotype. She argues that ‘statues as</w:t>
      </w:r>
      <w:r w:rsidRPr="00A31C69">
        <w:rPr>
          <w:rFonts w:cs="AdvTT3713a231"/>
          <w:color w:val="000000" w:themeColor="text1"/>
        </w:rPr>
        <w:t xml:space="preserve"> situational factor’ is just one of the moderating variables</w:t>
      </w:r>
      <w:r w:rsidRPr="00A31C69">
        <w:rPr>
          <w:rFonts w:cs="AdvTT3713a231"/>
          <w:color w:val="000000" w:themeColor="text1"/>
          <w:lang w:val="en-US"/>
        </w:rPr>
        <w:t xml:space="preserve"> </w:t>
      </w:r>
      <w:r w:rsidRPr="00A31C69">
        <w:rPr>
          <w:rFonts w:cs="AdvTT3713a231"/>
          <w:color w:val="000000" w:themeColor="text1"/>
        </w:rPr>
        <w:t>that contribute to the development of gender stereotypes</w:t>
      </w:r>
      <w:r w:rsidRPr="00A31C69">
        <w:rPr>
          <w:rFonts w:cs="AdvTT3713a231"/>
          <w:color w:val="000000" w:themeColor="text1"/>
          <w:lang w:val="en-US"/>
        </w:rPr>
        <w:t xml:space="preserve"> </w:t>
      </w:r>
      <w:r w:rsidRPr="00A31C69">
        <w:rPr>
          <w:rFonts w:cs="AdvTT3713a231"/>
          <w:color w:val="000000" w:themeColor="text1"/>
        </w:rPr>
        <w:t>and self perceptions</w:t>
      </w:r>
      <w:r w:rsidRPr="00A31C69">
        <w:rPr>
          <w:rFonts w:cs="AdvTT3713a231"/>
          <w:color w:val="000000" w:themeColor="text1"/>
          <w:lang w:val="en-US"/>
        </w:rPr>
        <w:t xml:space="preserve"> (ibid, p.9). On the other hand, it was also pointed out how the improvement of the status of women increases the wellbeing of the family in general and children in particular (Smith et al, 2003). </w:t>
      </w:r>
    </w:p>
    <w:p w:rsidR="004F4910" w:rsidRPr="00A31C69" w:rsidRDefault="004F4910" w:rsidP="004F4910">
      <w:pPr>
        <w:autoSpaceDE w:val="0"/>
        <w:autoSpaceDN w:val="0"/>
        <w:adjustRightInd w:val="0"/>
        <w:snapToGrid w:val="0"/>
        <w:spacing w:after="0" w:line="360" w:lineRule="auto"/>
        <w:ind w:firstLine="0"/>
        <w:jc w:val="both"/>
        <w:rPr>
          <w:rFonts w:cs="AdvTT3713a231"/>
          <w:color w:val="000000" w:themeColor="text1"/>
          <w:lang w:val="en-US"/>
        </w:rPr>
      </w:pPr>
    </w:p>
    <w:p w:rsidR="004F4910" w:rsidRPr="00A31C69" w:rsidRDefault="004F4910" w:rsidP="004F4910">
      <w:pPr>
        <w:autoSpaceDE w:val="0"/>
        <w:autoSpaceDN w:val="0"/>
        <w:adjustRightInd w:val="0"/>
        <w:snapToGrid w:val="0"/>
        <w:spacing w:after="0" w:line="360" w:lineRule="auto"/>
        <w:ind w:firstLine="0"/>
        <w:jc w:val="both"/>
        <w:rPr>
          <w:rFonts w:cs="AdvTT3713a231"/>
          <w:color w:val="000000" w:themeColor="text1"/>
          <w:lang w:val="en-US"/>
        </w:rPr>
      </w:pPr>
      <w:r w:rsidRPr="00A31C69">
        <w:rPr>
          <w:rFonts w:cs="AdvTT3713a231"/>
          <w:color w:val="000000" w:themeColor="text1"/>
          <w:lang w:val="en-US"/>
        </w:rPr>
        <w:t xml:space="preserve">     These contradicting ideas illustrate how the concept of women’s status d</w:t>
      </w:r>
      <w:r w:rsidRPr="00A31C69">
        <w:rPr>
          <w:rFonts w:cs="AdvTT3713a231"/>
          <w:color w:val="000000" w:themeColor="text1"/>
          <w:lang w:val="en-US"/>
        </w:rPr>
        <w:t>e</w:t>
      </w:r>
      <w:r w:rsidRPr="00A31C69">
        <w:rPr>
          <w:rFonts w:cs="AdvTT3713a231"/>
          <w:color w:val="000000" w:themeColor="text1"/>
          <w:lang w:val="en-US"/>
        </w:rPr>
        <w:t xml:space="preserve">pends on a number of factors and affects other forms of gender relations. Therefore with its gendered nature and its relation with power and agency, it is useful in informing the analyses of this research work.         </w:t>
      </w:r>
      <w:bookmarkStart w:id="50" w:name="_Toc304498569"/>
      <w:bookmarkStart w:id="51" w:name="_Toc304498794"/>
    </w:p>
    <w:p w:rsidR="004F4910" w:rsidRPr="00A31C69" w:rsidRDefault="004F4910" w:rsidP="00E024D9">
      <w:pPr>
        <w:pStyle w:val="Heading2"/>
        <w:numPr>
          <w:ilvl w:val="1"/>
          <w:numId w:val="7"/>
        </w:numPr>
        <w:spacing w:line="360" w:lineRule="auto"/>
        <w:jc w:val="both"/>
        <w:rPr>
          <w:color w:val="000000" w:themeColor="text1"/>
        </w:rPr>
      </w:pPr>
      <w:bookmarkStart w:id="52" w:name="_Toc310246719"/>
      <w:r w:rsidRPr="00A31C69">
        <w:rPr>
          <w:color w:val="000000" w:themeColor="text1"/>
        </w:rPr>
        <w:t>Agency</w:t>
      </w:r>
      <w:bookmarkEnd w:id="52"/>
      <w:r w:rsidRPr="00A31C69">
        <w:rPr>
          <w:color w:val="000000" w:themeColor="text1"/>
        </w:rPr>
        <w:t xml:space="preserve"> </w:t>
      </w:r>
      <w:bookmarkEnd w:id="50"/>
      <w:bookmarkEnd w:id="51"/>
    </w:p>
    <w:p w:rsidR="00BE7B8D" w:rsidRPr="00A31C69" w:rsidRDefault="00BE7B8D" w:rsidP="00BE7B8D">
      <w:pPr>
        <w:spacing w:line="360" w:lineRule="auto"/>
        <w:jc w:val="both"/>
        <w:rPr>
          <w:color w:val="000000" w:themeColor="text1"/>
        </w:rPr>
      </w:pPr>
      <w:r w:rsidRPr="00A31C69">
        <w:rPr>
          <w:color w:val="000000" w:themeColor="text1"/>
          <w:lang w:val="en-US"/>
        </w:rPr>
        <w:t>The concepts of agency are very much discussed in the contemporary f</w:t>
      </w:r>
      <w:r w:rsidRPr="00A31C69">
        <w:rPr>
          <w:color w:val="000000" w:themeColor="text1"/>
          <w:lang w:val="en-US"/>
        </w:rPr>
        <w:t>e</w:t>
      </w:r>
      <w:r w:rsidRPr="00A31C69">
        <w:rPr>
          <w:color w:val="000000" w:themeColor="text1"/>
          <w:lang w:val="en-US"/>
        </w:rPr>
        <w:t xml:space="preserve">minist literatures. For instance </w:t>
      </w:r>
      <w:proofErr w:type="spellStart"/>
      <w:r w:rsidRPr="00A31C69">
        <w:rPr>
          <w:bCs/>
          <w:color w:val="000000" w:themeColor="text1"/>
        </w:rPr>
        <w:t>Kabeer</w:t>
      </w:r>
      <w:proofErr w:type="spellEnd"/>
      <w:r w:rsidRPr="00A31C69">
        <w:rPr>
          <w:color w:val="000000" w:themeColor="text1"/>
          <w:lang w:val="en-US"/>
        </w:rPr>
        <w:t xml:space="preserve"> </w:t>
      </w:r>
      <w:r w:rsidRPr="00A31C69">
        <w:rPr>
          <w:bCs/>
          <w:color w:val="000000" w:themeColor="text1"/>
        </w:rPr>
        <w:t>(</w:t>
      </w:r>
      <w:r w:rsidRPr="00A31C69">
        <w:rPr>
          <w:color w:val="000000" w:themeColor="text1"/>
        </w:rPr>
        <w:t xml:space="preserve">2001; 21) defines </w:t>
      </w:r>
      <w:r w:rsidRPr="00A31C69">
        <w:rPr>
          <w:color w:val="000000" w:themeColor="text1"/>
          <w:lang w:val="en-US"/>
        </w:rPr>
        <w:t xml:space="preserve">agency as a person or group’s </w:t>
      </w:r>
      <w:r w:rsidRPr="00A31C69">
        <w:rPr>
          <w:bCs/>
          <w:color w:val="000000" w:themeColor="text1"/>
        </w:rPr>
        <w:t>capability to make their own “goals and act upon them even in the face of opposition.” These are manifested through a discernible series of dete</w:t>
      </w:r>
      <w:r w:rsidRPr="00A31C69">
        <w:rPr>
          <w:bCs/>
          <w:color w:val="000000" w:themeColor="text1"/>
        </w:rPr>
        <w:t>r</w:t>
      </w:r>
      <w:r w:rsidRPr="00A31C69">
        <w:rPr>
          <w:bCs/>
          <w:color w:val="000000" w:themeColor="text1"/>
        </w:rPr>
        <w:t>mined actions of “</w:t>
      </w:r>
      <w:r w:rsidRPr="00A31C69">
        <w:rPr>
          <w:color w:val="000000" w:themeColor="text1"/>
        </w:rPr>
        <w:t>bargaining, negotiation, deception, manipulation, subve</w:t>
      </w:r>
      <w:r w:rsidRPr="00A31C69">
        <w:rPr>
          <w:color w:val="000000" w:themeColor="text1"/>
        </w:rPr>
        <w:t>r</w:t>
      </w:r>
      <w:r w:rsidRPr="00A31C69">
        <w:rPr>
          <w:color w:val="000000" w:themeColor="text1"/>
        </w:rPr>
        <w:t xml:space="preserve">sion, resistance and protest” (ibid.). </w:t>
      </w:r>
    </w:p>
    <w:p w:rsidR="00BE7B8D" w:rsidRPr="00A31C69" w:rsidRDefault="00BE7B8D" w:rsidP="00BE7B8D">
      <w:pPr>
        <w:spacing w:line="360" w:lineRule="auto"/>
        <w:jc w:val="both"/>
        <w:rPr>
          <w:color w:val="000000" w:themeColor="text1"/>
          <w:lang w:val="en-US"/>
        </w:rPr>
      </w:pPr>
      <w:r w:rsidRPr="00A31C69">
        <w:rPr>
          <w:color w:val="000000" w:themeColor="text1"/>
        </w:rPr>
        <w:t xml:space="preserve">On the other hand </w:t>
      </w:r>
      <w:proofErr w:type="spellStart"/>
      <w:r w:rsidRPr="00A31C69">
        <w:rPr>
          <w:color w:val="000000" w:themeColor="text1"/>
          <w:lang w:val="en-US"/>
        </w:rPr>
        <w:t>Mahmood</w:t>
      </w:r>
      <w:proofErr w:type="spellEnd"/>
      <w:r w:rsidRPr="00A31C69">
        <w:rPr>
          <w:color w:val="000000" w:themeColor="text1"/>
          <w:lang w:val="en-US"/>
        </w:rPr>
        <w:t xml:space="preserve"> (2001:203)</w:t>
      </w:r>
      <w:r w:rsidRPr="00A31C69">
        <w:rPr>
          <w:color w:val="000000" w:themeColor="text1"/>
        </w:rPr>
        <w:t xml:space="preserve"> in her critical reflection on the feminist perspective of agency notes that </w:t>
      </w:r>
      <w:r w:rsidRPr="00A31C69">
        <w:rPr>
          <w:rFonts w:cs="Times-Bold"/>
          <w:color w:val="000000" w:themeColor="text1"/>
          <w:lang w:eastAsia="en-US"/>
        </w:rPr>
        <w:t>agency</w:t>
      </w:r>
      <w:r w:rsidRPr="00A31C69">
        <w:rPr>
          <w:rFonts w:cs="Times-Bold"/>
          <w:color w:val="000000" w:themeColor="text1"/>
          <w:lang w:val="en-US" w:eastAsia="en-US"/>
        </w:rPr>
        <w:t xml:space="preserve"> presents itself not as the other name for ‘</w:t>
      </w:r>
      <w:r w:rsidRPr="00A31C69">
        <w:rPr>
          <w:rFonts w:cs="Times-Bold"/>
          <w:color w:val="000000" w:themeColor="text1"/>
          <w:lang w:eastAsia="en-US"/>
        </w:rPr>
        <w:t>resistance to relations of domination</w:t>
      </w:r>
      <w:r w:rsidRPr="00A31C69">
        <w:rPr>
          <w:rFonts w:cs="Times-Bold"/>
          <w:color w:val="000000" w:themeColor="text1"/>
          <w:lang w:val="en-US" w:eastAsia="en-US"/>
        </w:rPr>
        <w:t xml:space="preserve">’; rather it refers to the ability “for </w:t>
      </w:r>
      <w:r w:rsidRPr="00A31C69">
        <w:rPr>
          <w:rFonts w:cs="Times-Bold"/>
          <w:color w:val="000000" w:themeColor="text1"/>
          <w:lang w:eastAsia="en-US"/>
        </w:rPr>
        <w:t>action that historically specific</w:t>
      </w:r>
      <w:r w:rsidRPr="00A31C69">
        <w:rPr>
          <w:rFonts w:cs="Times-Bold"/>
          <w:color w:val="000000" w:themeColor="text1"/>
          <w:lang w:val="en-US" w:eastAsia="en-US"/>
        </w:rPr>
        <w:t xml:space="preserve"> </w:t>
      </w:r>
      <w:r w:rsidRPr="00A31C69">
        <w:rPr>
          <w:rFonts w:cs="Times-Bold"/>
          <w:color w:val="000000" w:themeColor="text1"/>
          <w:lang w:eastAsia="en-US"/>
        </w:rPr>
        <w:t>relations of subordination enable and cr</w:t>
      </w:r>
      <w:r w:rsidRPr="00A31C69">
        <w:rPr>
          <w:rFonts w:cs="Times-Bold"/>
          <w:color w:val="000000" w:themeColor="text1"/>
          <w:lang w:eastAsia="en-US"/>
        </w:rPr>
        <w:t>e</w:t>
      </w:r>
      <w:r w:rsidRPr="00A31C69">
        <w:rPr>
          <w:rFonts w:cs="Times-Bold"/>
          <w:color w:val="000000" w:themeColor="text1"/>
          <w:lang w:eastAsia="en-US"/>
        </w:rPr>
        <w:lastRenderedPageBreak/>
        <w:t>ate</w:t>
      </w:r>
      <w:r w:rsidRPr="00A31C69">
        <w:rPr>
          <w:rFonts w:cs="Times-Bold"/>
          <w:color w:val="000000" w:themeColor="text1"/>
          <w:lang w:val="en-US" w:eastAsia="en-US"/>
        </w:rPr>
        <w:t xml:space="preserve">.”  She was critical about the liberal way of understanding agency as merely resistance, and argued that agency is a capacity and/or a skill that </w:t>
      </w:r>
      <w:r w:rsidRPr="00A31C69">
        <w:rPr>
          <w:color w:val="000000" w:themeColor="text1"/>
          <w:lang w:val="en-US"/>
        </w:rPr>
        <w:t>resistance would only be one amongst others; and also agency as bound up with histor</w:t>
      </w:r>
      <w:r w:rsidRPr="00A31C69">
        <w:rPr>
          <w:color w:val="000000" w:themeColor="text1"/>
          <w:lang w:val="en-US"/>
        </w:rPr>
        <w:t>i</w:t>
      </w:r>
      <w:r w:rsidRPr="00A31C69">
        <w:rPr>
          <w:color w:val="000000" w:themeColor="text1"/>
          <w:lang w:val="en-US"/>
        </w:rPr>
        <w:t xml:space="preserve">cally and culturally specific disciplines through which a subject is formed. By referring to empirical data, she also argues that agency should not always be measured as the capacity to subvert norms and thus associating agency with resistance (ibid); but she pointed out that docility can be equated to agency, in a way one can chose to live up to the dominate knowledge contentedly- but that also need a capacity to docility (ibid). It means that the measurement and the judgment we are making regarding individual acts (resistant and/or endure) need to consult the situations from the point view of these groups, unless we can understand what that particular context (norm, subordination, and so more) mean to them, we can’t make the right judgment.       </w:t>
      </w:r>
    </w:p>
    <w:p w:rsidR="00BE7B8D" w:rsidRPr="00A31C69" w:rsidRDefault="00BE7B8D" w:rsidP="00BE7B8D">
      <w:pPr>
        <w:spacing w:line="360" w:lineRule="auto"/>
        <w:ind w:firstLine="432"/>
        <w:jc w:val="both"/>
        <w:rPr>
          <w:color w:val="000000" w:themeColor="text1"/>
          <w:lang w:val="en-US"/>
        </w:rPr>
      </w:pPr>
      <w:r w:rsidRPr="00A31C69">
        <w:rPr>
          <w:color w:val="000000" w:themeColor="text1"/>
          <w:lang w:val="en-US"/>
        </w:rPr>
        <w:t>On the other hand Foucault</w:t>
      </w:r>
      <w:r w:rsidR="00E02958" w:rsidRPr="00A31C69">
        <w:rPr>
          <w:color w:val="000000" w:themeColor="text1"/>
          <w:lang w:val="en-US"/>
        </w:rPr>
        <w:t xml:space="preserve"> </w:t>
      </w:r>
      <w:r w:rsidR="00E02958" w:rsidRPr="00A31C69">
        <w:rPr>
          <w:color w:val="000000" w:themeColor="text1"/>
        </w:rPr>
        <w:t xml:space="preserve">(1990) [1976] </w:t>
      </w:r>
      <w:r w:rsidR="009F4867" w:rsidRPr="00A31C69">
        <w:rPr>
          <w:color w:val="000000" w:themeColor="text1"/>
          <w:lang w:val="en-US"/>
        </w:rPr>
        <w:t xml:space="preserve">in </w:t>
      </w:r>
      <w:r w:rsidR="009B58F7" w:rsidRPr="00A31C69">
        <w:rPr>
          <w:color w:val="000000" w:themeColor="text1"/>
          <w:lang w:val="en-US"/>
        </w:rPr>
        <w:t>Abu-</w:t>
      </w:r>
      <w:proofErr w:type="spellStart"/>
      <w:r w:rsidR="009B58F7" w:rsidRPr="00A31C69">
        <w:rPr>
          <w:color w:val="000000" w:themeColor="text1"/>
          <w:lang w:val="en-US"/>
        </w:rPr>
        <w:t>Lughod</w:t>
      </w:r>
      <w:proofErr w:type="spellEnd"/>
      <w:r w:rsidR="009F4867" w:rsidRPr="00A31C69">
        <w:rPr>
          <w:color w:val="000000" w:themeColor="text1"/>
          <w:lang w:val="en-US"/>
        </w:rPr>
        <w:t xml:space="preserve"> </w:t>
      </w:r>
      <w:r w:rsidR="009B58F7" w:rsidRPr="00A31C69">
        <w:rPr>
          <w:rFonts w:cs="Times-Bold"/>
          <w:color w:val="000000" w:themeColor="text1"/>
        </w:rPr>
        <w:t>(1990: 47</w:t>
      </w:r>
      <w:r w:rsidR="009F4867" w:rsidRPr="00A31C69">
        <w:rPr>
          <w:rFonts w:cs="Times-Bold"/>
          <w:color w:val="000000" w:themeColor="text1"/>
        </w:rPr>
        <w:t xml:space="preserve">) </w:t>
      </w:r>
      <w:r w:rsidRPr="00A31C69">
        <w:rPr>
          <w:color w:val="000000" w:themeColor="text1"/>
          <w:lang w:val="en-US"/>
        </w:rPr>
        <w:t>a</w:t>
      </w:r>
      <w:r w:rsidRPr="00A31C69">
        <w:rPr>
          <w:color w:val="000000" w:themeColor="text1"/>
          <w:lang w:val="en-US"/>
        </w:rPr>
        <w:t>r</w:t>
      </w:r>
      <w:r w:rsidRPr="00A31C69">
        <w:rPr>
          <w:color w:val="000000" w:themeColor="text1"/>
          <w:lang w:val="en-US"/>
        </w:rPr>
        <w:t>gued that ‘where there is power there will be resistance’</w:t>
      </w:r>
      <w:r w:rsidRPr="00A31C69">
        <w:rPr>
          <w:rFonts w:cs="Times-Bold"/>
          <w:color w:val="000000" w:themeColor="text1"/>
        </w:rPr>
        <w:t xml:space="preserve">). </w:t>
      </w:r>
      <w:r w:rsidR="00E02958" w:rsidRPr="00A31C69">
        <w:rPr>
          <w:rFonts w:cs="Times-Bold"/>
          <w:color w:val="000000" w:themeColor="text1"/>
        </w:rPr>
        <w:t xml:space="preserve">She </w:t>
      </w:r>
      <w:r w:rsidRPr="00A31C69">
        <w:rPr>
          <w:rFonts w:cs="Times-Bold"/>
          <w:color w:val="000000" w:themeColor="text1"/>
        </w:rPr>
        <w:t>presents an alte</w:t>
      </w:r>
      <w:r w:rsidRPr="00A31C69">
        <w:rPr>
          <w:rFonts w:cs="Times-Bold"/>
          <w:color w:val="000000" w:themeColor="text1"/>
        </w:rPr>
        <w:t>r</w:t>
      </w:r>
      <w:r w:rsidRPr="00A31C69">
        <w:rPr>
          <w:rFonts w:cs="Times-Bold"/>
          <w:color w:val="000000" w:themeColor="text1"/>
        </w:rPr>
        <w:t xml:space="preserve">native way of viewing agency </w:t>
      </w:r>
      <w:r w:rsidR="00E02958" w:rsidRPr="00A31C69">
        <w:rPr>
          <w:rFonts w:cs="Times-Bold"/>
          <w:color w:val="000000" w:themeColor="text1"/>
        </w:rPr>
        <w:t xml:space="preserve">of what </w:t>
      </w:r>
      <w:r w:rsidRPr="00A31C69">
        <w:rPr>
          <w:rFonts w:cs="Times-Bold"/>
          <w:color w:val="000000" w:themeColor="text1"/>
        </w:rPr>
        <w:t>that Foucault</w:t>
      </w:r>
      <w:r w:rsidR="00E02958" w:rsidRPr="00A31C69">
        <w:rPr>
          <w:rFonts w:cs="Times-Bold"/>
          <w:color w:val="000000" w:themeColor="text1"/>
        </w:rPr>
        <w:t xml:space="preserve"> argued and asks </w:t>
      </w:r>
      <w:r w:rsidRPr="00A31C69">
        <w:rPr>
          <w:rFonts w:cs="Times-Bold"/>
          <w:color w:val="000000" w:themeColor="text1"/>
        </w:rPr>
        <w:t>“not about the status of resistance itself but about what the forms of resistance ind</w:t>
      </w:r>
      <w:r w:rsidRPr="00A31C69">
        <w:rPr>
          <w:rFonts w:cs="Times-Bold"/>
          <w:color w:val="000000" w:themeColor="text1"/>
        </w:rPr>
        <w:t>i</w:t>
      </w:r>
      <w:r w:rsidRPr="00A31C69">
        <w:rPr>
          <w:rFonts w:cs="Times-Bold"/>
          <w:color w:val="000000" w:themeColor="text1"/>
        </w:rPr>
        <w:t xml:space="preserve">cate about the forms of power that they are up against, we are onto new ground.” Therefore this helps us to consider more individual actions than starting from the abstract concept of power; </w:t>
      </w:r>
      <w:r w:rsidRPr="00A31C69">
        <w:rPr>
          <w:color w:val="000000" w:themeColor="text1"/>
          <w:lang w:val="en-US"/>
        </w:rPr>
        <w:t>resistance as indicative of power to locate shifts in different social relations of power (ibid). Furthermore, in u</w:t>
      </w:r>
      <w:r w:rsidRPr="00A31C69">
        <w:rPr>
          <w:color w:val="000000" w:themeColor="text1"/>
          <w:lang w:val="en-US"/>
        </w:rPr>
        <w:t>n</w:t>
      </w:r>
      <w:r w:rsidRPr="00A31C69">
        <w:rPr>
          <w:color w:val="000000" w:themeColor="text1"/>
          <w:lang w:val="en-US"/>
        </w:rPr>
        <w:t>derstanding the different forms of power that could be visible through diffe</w:t>
      </w:r>
      <w:r w:rsidRPr="00A31C69">
        <w:rPr>
          <w:color w:val="000000" w:themeColor="text1"/>
          <w:lang w:val="en-US"/>
        </w:rPr>
        <w:t>r</w:t>
      </w:r>
      <w:r w:rsidRPr="00A31C69">
        <w:rPr>
          <w:color w:val="000000" w:themeColor="text1"/>
          <w:lang w:val="en-US"/>
        </w:rPr>
        <w:t>ent discourses, knowledge, symbols and language, need not to take for granted the different form of manifestations in ev</w:t>
      </w:r>
      <w:r w:rsidRPr="00A31C69">
        <w:rPr>
          <w:color w:val="000000" w:themeColor="text1"/>
          <w:lang w:val="en-US"/>
        </w:rPr>
        <w:t>e</w:t>
      </w:r>
      <w:r w:rsidRPr="00A31C69">
        <w:rPr>
          <w:color w:val="000000" w:themeColor="text1"/>
          <w:lang w:val="en-US"/>
        </w:rPr>
        <w:t xml:space="preserve">ryday life of the society (ibid). </w:t>
      </w:r>
    </w:p>
    <w:p w:rsidR="00BE7B8D" w:rsidRPr="00A31C69" w:rsidRDefault="00BE7B8D" w:rsidP="00BE7B8D">
      <w:pPr>
        <w:autoSpaceDE w:val="0"/>
        <w:autoSpaceDN w:val="0"/>
        <w:adjustRightInd w:val="0"/>
        <w:snapToGrid w:val="0"/>
        <w:spacing w:line="360" w:lineRule="auto"/>
        <w:jc w:val="both"/>
        <w:rPr>
          <w:color w:val="000000" w:themeColor="text1"/>
          <w:lang w:val="en-US"/>
        </w:rPr>
      </w:pPr>
      <w:r w:rsidRPr="00A31C69">
        <w:rPr>
          <w:color w:val="000000" w:themeColor="text1"/>
          <w:lang w:val="en-US"/>
        </w:rPr>
        <w:t>To summaries, the concept of agency is seen as important in providing an analytical lens to understand the different actions and reactions of the women and men in the Ethiopian families that this research focuses on. Gender rel</w:t>
      </w:r>
      <w:r w:rsidRPr="00A31C69">
        <w:rPr>
          <w:color w:val="000000" w:themeColor="text1"/>
          <w:lang w:val="en-US"/>
        </w:rPr>
        <w:t>a</w:t>
      </w:r>
      <w:r w:rsidRPr="00A31C69">
        <w:rPr>
          <w:color w:val="000000" w:themeColor="text1"/>
          <w:lang w:val="en-US"/>
        </w:rPr>
        <w:t>tions are one form of relations which are imbedded in relations of power. Therefore using the tool of agency we can better understand the change in the power relations within the specific context of this research. Moreover it also helps in exploring the challenges and resistance the socially constructed ident</w:t>
      </w:r>
      <w:r w:rsidRPr="00A31C69">
        <w:rPr>
          <w:color w:val="000000" w:themeColor="text1"/>
          <w:lang w:val="en-US"/>
        </w:rPr>
        <w:t>i</w:t>
      </w:r>
      <w:r w:rsidRPr="00A31C69">
        <w:rPr>
          <w:color w:val="000000" w:themeColor="text1"/>
          <w:lang w:val="en-US"/>
        </w:rPr>
        <w:t xml:space="preserve">ties of femininity and masculinity impose on the status women. </w:t>
      </w:r>
    </w:p>
    <w:p w:rsidR="00BE7B8D" w:rsidRPr="00A31C69" w:rsidRDefault="00BE7B8D" w:rsidP="00BE7B8D">
      <w:pPr>
        <w:autoSpaceDE w:val="0"/>
        <w:autoSpaceDN w:val="0"/>
        <w:adjustRightInd w:val="0"/>
        <w:snapToGrid w:val="0"/>
        <w:spacing w:line="360" w:lineRule="auto"/>
        <w:ind w:firstLine="0"/>
        <w:jc w:val="both"/>
        <w:rPr>
          <w:color w:val="000000" w:themeColor="text1"/>
          <w:lang w:val="en-US"/>
        </w:rPr>
      </w:pPr>
    </w:p>
    <w:p w:rsidR="0066064A" w:rsidRPr="00A31C69" w:rsidRDefault="001E7548" w:rsidP="001E7548">
      <w:pPr>
        <w:pStyle w:val="Heading1"/>
        <w:numPr>
          <w:ilvl w:val="0"/>
          <w:numId w:val="0"/>
        </w:numPr>
        <w:ind w:left="432" w:hanging="432"/>
        <w:rPr>
          <w:b w:val="0"/>
          <w:color w:val="000000" w:themeColor="text1"/>
        </w:rPr>
      </w:pPr>
      <w:bookmarkStart w:id="53" w:name="_Toc272248772"/>
      <w:r w:rsidRPr="00A31C69">
        <w:rPr>
          <w:color w:val="000000" w:themeColor="text1"/>
        </w:rPr>
        <w:lastRenderedPageBreak/>
        <w:t xml:space="preserve">     </w:t>
      </w:r>
      <w:bookmarkStart w:id="54" w:name="_Toc310246720"/>
      <w:r w:rsidR="004745AA" w:rsidRPr="00A31C69">
        <w:rPr>
          <w:color w:val="000000" w:themeColor="text1"/>
        </w:rPr>
        <w:t>Chapter 3</w:t>
      </w:r>
      <w:r w:rsidR="00233B8B" w:rsidRPr="00A31C69">
        <w:rPr>
          <w:color w:val="000000" w:themeColor="text1"/>
        </w:rPr>
        <w:br/>
      </w:r>
      <w:bookmarkEnd w:id="53"/>
      <w:r w:rsidR="0066064A" w:rsidRPr="00A31C69">
        <w:rPr>
          <w:b w:val="0"/>
          <w:color w:val="000000" w:themeColor="text1"/>
        </w:rPr>
        <w:t xml:space="preserve">Background </w:t>
      </w:r>
      <w:r w:rsidR="00875C8D" w:rsidRPr="00A31C69">
        <w:rPr>
          <w:b w:val="0"/>
          <w:color w:val="000000" w:themeColor="text1"/>
        </w:rPr>
        <w:t>S</w:t>
      </w:r>
      <w:r w:rsidR="0066064A" w:rsidRPr="00A31C69">
        <w:rPr>
          <w:b w:val="0"/>
          <w:color w:val="000000" w:themeColor="text1"/>
        </w:rPr>
        <w:t>ituations</w:t>
      </w:r>
      <w:bookmarkEnd w:id="54"/>
      <w:r w:rsidR="0066064A" w:rsidRPr="00A31C69">
        <w:rPr>
          <w:b w:val="0"/>
          <w:color w:val="000000" w:themeColor="text1"/>
        </w:rPr>
        <w:t xml:space="preserve"> </w:t>
      </w:r>
    </w:p>
    <w:p w:rsidR="0066064A" w:rsidRPr="00A31C69" w:rsidRDefault="00ED7C10" w:rsidP="00ED7C10">
      <w:pPr>
        <w:spacing w:line="360" w:lineRule="auto"/>
        <w:ind w:firstLine="432"/>
        <w:jc w:val="both"/>
        <w:rPr>
          <w:color w:val="000000" w:themeColor="text1"/>
        </w:rPr>
      </w:pPr>
      <w:r w:rsidRPr="00A31C69">
        <w:rPr>
          <w:color w:val="000000" w:themeColor="text1"/>
        </w:rPr>
        <w:t>Th</w:t>
      </w:r>
      <w:r w:rsidR="00893831" w:rsidRPr="00A31C69">
        <w:rPr>
          <w:color w:val="000000" w:themeColor="text1"/>
        </w:rPr>
        <w:t>is</w:t>
      </w:r>
      <w:r w:rsidR="00F10902" w:rsidRPr="00A31C69">
        <w:rPr>
          <w:color w:val="000000" w:themeColor="text1"/>
        </w:rPr>
        <w:t xml:space="preserve"> chapter </w:t>
      </w:r>
      <w:r w:rsidR="00893831" w:rsidRPr="00A31C69">
        <w:rPr>
          <w:color w:val="000000" w:themeColor="text1"/>
        </w:rPr>
        <w:t xml:space="preserve">analyse three set of section which shows the family </w:t>
      </w:r>
      <w:r w:rsidR="003529A0" w:rsidRPr="00A31C69">
        <w:rPr>
          <w:color w:val="000000" w:themeColor="text1"/>
        </w:rPr>
        <w:t xml:space="preserve">situation with in </w:t>
      </w:r>
      <w:r w:rsidR="00893831" w:rsidRPr="00A31C69">
        <w:rPr>
          <w:color w:val="000000" w:themeColor="text1"/>
        </w:rPr>
        <w:t>which this study takes place.</w:t>
      </w:r>
      <w:r w:rsidR="00785B60" w:rsidRPr="00A31C69">
        <w:rPr>
          <w:color w:val="000000" w:themeColor="text1"/>
        </w:rPr>
        <w:t xml:space="preserve"> </w:t>
      </w:r>
      <w:r w:rsidR="00CD5DE7" w:rsidRPr="00A31C69">
        <w:rPr>
          <w:color w:val="000000" w:themeColor="text1"/>
        </w:rPr>
        <w:t>The first section analyse individual perce</w:t>
      </w:r>
      <w:r w:rsidR="00CD5DE7" w:rsidRPr="00A31C69">
        <w:rPr>
          <w:color w:val="000000" w:themeColor="text1"/>
        </w:rPr>
        <w:t>p</w:t>
      </w:r>
      <w:r w:rsidR="00CD5DE7" w:rsidRPr="00A31C69">
        <w:rPr>
          <w:color w:val="000000" w:themeColor="text1"/>
        </w:rPr>
        <w:t xml:space="preserve">tion of the family </w:t>
      </w:r>
      <w:r w:rsidR="008526E3" w:rsidRPr="00A31C69">
        <w:rPr>
          <w:color w:val="000000" w:themeColor="text1"/>
        </w:rPr>
        <w:t xml:space="preserve">in line with </w:t>
      </w:r>
      <w:r w:rsidR="00CD5DE7" w:rsidRPr="00A31C69">
        <w:rPr>
          <w:color w:val="000000" w:themeColor="text1"/>
        </w:rPr>
        <w:t xml:space="preserve">the </w:t>
      </w:r>
      <w:r w:rsidR="003529A0" w:rsidRPr="00A31C69">
        <w:rPr>
          <w:color w:val="000000" w:themeColor="text1"/>
        </w:rPr>
        <w:t xml:space="preserve">normative </w:t>
      </w:r>
      <w:r w:rsidR="00CD5DE7" w:rsidRPr="00A31C69">
        <w:rPr>
          <w:color w:val="000000" w:themeColor="text1"/>
        </w:rPr>
        <w:t xml:space="preserve">context; </w:t>
      </w:r>
      <w:r w:rsidR="0066064A" w:rsidRPr="00A31C69">
        <w:rPr>
          <w:color w:val="000000" w:themeColor="text1"/>
        </w:rPr>
        <w:t>the</w:t>
      </w:r>
      <w:r w:rsidR="003529A0" w:rsidRPr="00A31C69">
        <w:rPr>
          <w:color w:val="000000" w:themeColor="text1"/>
        </w:rPr>
        <w:t xml:space="preserve"> women </w:t>
      </w:r>
      <w:r w:rsidR="0066064A" w:rsidRPr="00A31C69">
        <w:rPr>
          <w:color w:val="000000" w:themeColor="text1"/>
        </w:rPr>
        <w:t xml:space="preserve">negotiation process </w:t>
      </w:r>
      <w:r w:rsidR="003529A0" w:rsidRPr="00A31C69">
        <w:rPr>
          <w:color w:val="000000" w:themeColor="text1"/>
        </w:rPr>
        <w:t>for their education and occupation finally it present the couples</w:t>
      </w:r>
      <w:r w:rsidR="0066064A" w:rsidRPr="00A31C69">
        <w:rPr>
          <w:color w:val="000000" w:themeColor="text1"/>
        </w:rPr>
        <w:t xml:space="preserve"> </w:t>
      </w:r>
      <w:r w:rsidR="003529A0" w:rsidRPr="00A31C69">
        <w:rPr>
          <w:color w:val="000000" w:themeColor="text1"/>
        </w:rPr>
        <w:t>unde</w:t>
      </w:r>
      <w:r w:rsidR="003529A0" w:rsidRPr="00A31C69">
        <w:rPr>
          <w:color w:val="000000" w:themeColor="text1"/>
        </w:rPr>
        <w:t>r</w:t>
      </w:r>
      <w:r w:rsidR="003529A0" w:rsidRPr="00A31C69">
        <w:rPr>
          <w:color w:val="000000" w:themeColor="text1"/>
        </w:rPr>
        <w:t xml:space="preserve">standing regarding to </w:t>
      </w:r>
      <w:r w:rsidR="0066064A" w:rsidRPr="00A31C69">
        <w:rPr>
          <w:color w:val="000000" w:themeColor="text1"/>
        </w:rPr>
        <w:t>the status change</w:t>
      </w:r>
      <w:r w:rsidR="003529A0" w:rsidRPr="00A31C69">
        <w:rPr>
          <w:color w:val="000000" w:themeColor="text1"/>
        </w:rPr>
        <w:t xml:space="preserve"> of the women. </w:t>
      </w:r>
      <w:r w:rsidR="009023AC" w:rsidRPr="00A31C69">
        <w:rPr>
          <w:color w:val="000000" w:themeColor="text1"/>
        </w:rPr>
        <w:t xml:space="preserve"> </w:t>
      </w:r>
    </w:p>
    <w:p w:rsidR="0066064A" w:rsidRPr="00A31C69" w:rsidRDefault="00426DAD" w:rsidP="00426DAD">
      <w:pPr>
        <w:pStyle w:val="Heading2"/>
        <w:numPr>
          <w:ilvl w:val="1"/>
          <w:numId w:val="13"/>
        </w:numPr>
        <w:jc w:val="both"/>
        <w:rPr>
          <w:color w:val="000000" w:themeColor="text1"/>
        </w:rPr>
      </w:pPr>
      <w:bookmarkStart w:id="55" w:name="_Toc310246721"/>
      <w:r w:rsidRPr="00A31C69">
        <w:rPr>
          <w:color w:val="000000" w:themeColor="text1"/>
        </w:rPr>
        <w:t xml:space="preserve">Understanding family: </w:t>
      </w:r>
      <w:r w:rsidR="000B69AE" w:rsidRPr="00A31C69">
        <w:rPr>
          <w:color w:val="000000" w:themeColor="text1"/>
        </w:rPr>
        <w:t xml:space="preserve">Individual Perceptions </w:t>
      </w:r>
      <w:r w:rsidR="00893831" w:rsidRPr="00A31C69">
        <w:rPr>
          <w:color w:val="000000" w:themeColor="text1"/>
        </w:rPr>
        <w:t xml:space="preserve">and the social context </w:t>
      </w:r>
      <w:r w:rsidR="000B69AE" w:rsidRPr="00A31C69">
        <w:rPr>
          <w:color w:val="000000" w:themeColor="text1"/>
        </w:rPr>
        <w:t>of the Family</w:t>
      </w:r>
      <w:bookmarkEnd w:id="55"/>
      <w:r w:rsidR="000B69AE" w:rsidRPr="00A31C69">
        <w:rPr>
          <w:color w:val="000000" w:themeColor="text1"/>
        </w:rPr>
        <w:t xml:space="preserve"> </w:t>
      </w:r>
    </w:p>
    <w:p w:rsidR="0066064A" w:rsidRPr="00A31C69" w:rsidRDefault="0066064A" w:rsidP="00F05230">
      <w:pPr>
        <w:pStyle w:val="Normalfirstparagraph"/>
        <w:rPr>
          <w:color w:val="000000" w:themeColor="text1"/>
          <w:sz w:val="32"/>
          <w:szCs w:val="32"/>
        </w:rPr>
      </w:pPr>
      <w:r w:rsidRPr="00A31C69">
        <w:rPr>
          <w:color w:val="000000" w:themeColor="text1"/>
          <w:sz w:val="32"/>
          <w:szCs w:val="32"/>
        </w:rPr>
        <w:t xml:space="preserve">  </w:t>
      </w:r>
    </w:p>
    <w:p w:rsidR="0066064A" w:rsidRPr="00A31C69" w:rsidRDefault="0066064A" w:rsidP="00F71724">
      <w:pPr>
        <w:autoSpaceDE w:val="0"/>
        <w:autoSpaceDN w:val="0"/>
        <w:adjustRightInd w:val="0"/>
        <w:snapToGrid w:val="0"/>
        <w:spacing w:after="0" w:line="360" w:lineRule="auto"/>
        <w:ind w:left="720" w:firstLine="0"/>
        <w:jc w:val="both"/>
        <w:rPr>
          <w:rFonts w:cs="Times-Roman"/>
          <w:color w:val="000000" w:themeColor="text1"/>
        </w:rPr>
      </w:pPr>
      <w:r w:rsidRPr="00A31C69">
        <w:rPr>
          <w:rFonts w:cs="Times-Roman"/>
          <w:color w:val="000000" w:themeColor="text1"/>
          <w:lang w:val="en-US"/>
        </w:rPr>
        <w:t>‘</w:t>
      </w:r>
      <w:r w:rsidRPr="00A31C69">
        <w:rPr>
          <w:rFonts w:cs="Times-Roman"/>
          <w:color w:val="000000" w:themeColor="text1"/>
        </w:rPr>
        <w:t>How a participant responds in</w:t>
      </w:r>
      <w:r w:rsidRPr="00A31C69">
        <w:rPr>
          <w:rFonts w:cs="Times-Roman"/>
          <w:color w:val="000000" w:themeColor="text1"/>
          <w:lang w:val="en-US"/>
        </w:rPr>
        <w:t xml:space="preserve"> </w:t>
      </w:r>
      <w:r w:rsidRPr="00A31C69">
        <w:rPr>
          <w:rFonts w:cs="Times-Roman"/>
          <w:color w:val="000000" w:themeColor="text1"/>
        </w:rPr>
        <w:t>studies examining topics such as family communication, family stress, and</w:t>
      </w:r>
      <w:r w:rsidRPr="00A31C69">
        <w:rPr>
          <w:rFonts w:cs="Times-Roman"/>
          <w:color w:val="000000" w:themeColor="text1"/>
          <w:lang w:val="en-US"/>
        </w:rPr>
        <w:t xml:space="preserve"> </w:t>
      </w:r>
      <w:r w:rsidRPr="00A31C69">
        <w:rPr>
          <w:rFonts w:cs="Times-Roman"/>
          <w:color w:val="000000" w:themeColor="text1"/>
        </w:rPr>
        <w:t>adaptation; influences of</w:t>
      </w:r>
      <w:r w:rsidR="00F71724" w:rsidRPr="00A31C69">
        <w:rPr>
          <w:rFonts w:cs="Times-Roman"/>
          <w:color w:val="000000" w:themeColor="text1"/>
        </w:rPr>
        <w:t xml:space="preserve"> </w:t>
      </w:r>
      <w:r w:rsidRPr="00A31C69">
        <w:rPr>
          <w:rFonts w:cs="Times-Roman"/>
          <w:color w:val="000000" w:themeColor="text1"/>
        </w:rPr>
        <w:t>family of origin; or family well-being may depend</w:t>
      </w:r>
      <w:r w:rsidRPr="00A31C69">
        <w:rPr>
          <w:rFonts w:cs="Times-Roman"/>
          <w:color w:val="000000" w:themeColor="text1"/>
          <w:lang w:val="en-US"/>
        </w:rPr>
        <w:t xml:space="preserve"> </w:t>
      </w:r>
      <w:r w:rsidRPr="00A31C69">
        <w:rPr>
          <w:rFonts w:cs="Times-Roman"/>
          <w:color w:val="000000" w:themeColor="text1"/>
        </w:rPr>
        <w:t>on how that person concept</w:t>
      </w:r>
      <w:r w:rsidRPr="00A31C69">
        <w:rPr>
          <w:rFonts w:cs="Times-Roman"/>
          <w:color w:val="000000" w:themeColor="text1"/>
        </w:rPr>
        <w:t>u</w:t>
      </w:r>
      <w:r w:rsidRPr="00A31C69">
        <w:rPr>
          <w:rFonts w:cs="Times-Roman"/>
          <w:color w:val="000000" w:themeColor="text1"/>
        </w:rPr>
        <w:t>alizes family.</w:t>
      </w:r>
      <w:r w:rsidRPr="00A31C69">
        <w:rPr>
          <w:rFonts w:cs="Times-Roman"/>
          <w:color w:val="000000" w:themeColor="text1"/>
          <w:lang w:val="en-US"/>
        </w:rPr>
        <w:t>’ (</w:t>
      </w:r>
      <w:proofErr w:type="spellStart"/>
      <w:r w:rsidRPr="00A31C69">
        <w:rPr>
          <w:rFonts w:cs="Times-Roman"/>
          <w:color w:val="000000" w:themeColor="text1"/>
          <w:lang w:val="en-US"/>
        </w:rPr>
        <w:t>Wejgel</w:t>
      </w:r>
      <w:proofErr w:type="spellEnd"/>
      <w:r w:rsidRPr="00A31C69">
        <w:rPr>
          <w:rFonts w:cs="Times-Roman"/>
          <w:color w:val="000000" w:themeColor="text1"/>
          <w:lang w:val="en-US"/>
        </w:rPr>
        <w:t>, 2008 p.1429)</w:t>
      </w:r>
    </w:p>
    <w:p w:rsidR="0066064A" w:rsidRPr="00A31C69" w:rsidRDefault="0066064A" w:rsidP="00F05230">
      <w:pPr>
        <w:autoSpaceDE w:val="0"/>
        <w:autoSpaceDN w:val="0"/>
        <w:adjustRightInd w:val="0"/>
        <w:snapToGrid w:val="0"/>
        <w:spacing w:after="0" w:line="360" w:lineRule="auto"/>
        <w:ind w:left="720" w:firstLine="0"/>
        <w:jc w:val="both"/>
        <w:rPr>
          <w:rFonts w:cs="Times-Roman"/>
          <w:color w:val="000000" w:themeColor="text1"/>
          <w:lang w:val="en-US"/>
        </w:rPr>
      </w:pPr>
    </w:p>
    <w:p w:rsidR="00561FE2" w:rsidRPr="00A31C69" w:rsidRDefault="003529A0" w:rsidP="00561FE2">
      <w:pPr>
        <w:spacing w:line="360" w:lineRule="auto"/>
        <w:ind w:firstLine="432"/>
        <w:jc w:val="both"/>
        <w:rPr>
          <w:color w:val="000000" w:themeColor="text1"/>
        </w:rPr>
      </w:pPr>
      <w:r w:rsidRPr="00A31C69">
        <w:rPr>
          <w:rFonts w:cs="Times-Roman"/>
          <w:color w:val="000000" w:themeColor="text1"/>
          <w:lang w:val="en-US"/>
        </w:rPr>
        <w:t xml:space="preserve">The findings of this study also confirmed the </w:t>
      </w:r>
      <w:r w:rsidRPr="00A31C69">
        <w:rPr>
          <w:color w:val="000000" w:themeColor="text1"/>
        </w:rPr>
        <w:t>argument (ibid.) that is</w:t>
      </w:r>
      <w:r w:rsidR="0066064A" w:rsidRPr="00A31C69">
        <w:rPr>
          <w:color w:val="000000" w:themeColor="text1"/>
        </w:rPr>
        <w:t xml:space="preserve"> </w:t>
      </w:r>
      <w:r w:rsidR="0066064A" w:rsidRPr="00A31C69">
        <w:rPr>
          <w:rFonts w:cs="Times-Roman"/>
          <w:color w:val="000000" w:themeColor="text1"/>
          <w:lang w:val="en-US"/>
        </w:rPr>
        <w:t xml:space="preserve">the </w:t>
      </w:r>
      <w:r w:rsidR="0001086F" w:rsidRPr="00A31C69">
        <w:rPr>
          <w:rFonts w:cs="Times-Roman"/>
          <w:color w:val="000000" w:themeColor="text1"/>
          <w:lang w:val="en-US"/>
        </w:rPr>
        <w:t xml:space="preserve">subject </w:t>
      </w:r>
      <w:r w:rsidR="00A016BF" w:rsidRPr="00A31C69">
        <w:rPr>
          <w:rFonts w:cs="Times-Roman"/>
          <w:color w:val="000000" w:themeColor="text1"/>
          <w:lang w:val="en-US"/>
        </w:rPr>
        <w:t xml:space="preserve">understanding and perception </w:t>
      </w:r>
      <w:r w:rsidRPr="00A31C69">
        <w:rPr>
          <w:rFonts w:cs="Times-Roman"/>
          <w:color w:val="000000" w:themeColor="text1"/>
          <w:lang w:val="en-US"/>
        </w:rPr>
        <w:t>of the family influence</w:t>
      </w:r>
      <w:r w:rsidR="00A016BF" w:rsidRPr="00A31C69">
        <w:rPr>
          <w:rFonts w:cs="Times-Roman"/>
          <w:color w:val="000000" w:themeColor="text1"/>
          <w:lang w:val="en-US"/>
        </w:rPr>
        <w:t xml:space="preserve"> the way they int</w:t>
      </w:r>
      <w:r w:rsidR="00A016BF" w:rsidRPr="00A31C69">
        <w:rPr>
          <w:rFonts w:cs="Times-Roman"/>
          <w:color w:val="000000" w:themeColor="text1"/>
          <w:lang w:val="en-US"/>
        </w:rPr>
        <w:t>e</w:t>
      </w:r>
      <w:r w:rsidR="00A016BF" w:rsidRPr="00A31C69">
        <w:rPr>
          <w:rFonts w:cs="Times-Roman"/>
          <w:color w:val="000000" w:themeColor="text1"/>
          <w:lang w:val="en-US"/>
        </w:rPr>
        <w:t>ract and make decision in the different aspects of the family</w:t>
      </w:r>
      <w:r w:rsidRPr="00A31C69">
        <w:rPr>
          <w:rFonts w:cs="Times-Roman"/>
          <w:color w:val="000000" w:themeColor="text1"/>
          <w:lang w:val="en-US"/>
        </w:rPr>
        <w:t xml:space="preserve"> life. For this re</w:t>
      </w:r>
      <w:r w:rsidRPr="00A31C69">
        <w:rPr>
          <w:rFonts w:cs="Times-Roman"/>
          <w:color w:val="000000" w:themeColor="text1"/>
          <w:lang w:val="en-US"/>
        </w:rPr>
        <w:t>a</w:t>
      </w:r>
      <w:r w:rsidRPr="00A31C69">
        <w:rPr>
          <w:rFonts w:cs="Times-Roman"/>
          <w:color w:val="000000" w:themeColor="text1"/>
          <w:lang w:val="en-US"/>
        </w:rPr>
        <w:t>son it n</w:t>
      </w:r>
      <w:r w:rsidRPr="00A31C69">
        <w:rPr>
          <w:rFonts w:cs="Times-Roman"/>
          <w:color w:val="000000" w:themeColor="text1"/>
          <w:lang w:val="en-US"/>
        </w:rPr>
        <w:t>e</w:t>
      </w:r>
      <w:r w:rsidRPr="00A31C69">
        <w:rPr>
          <w:rFonts w:cs="Times-Roman"/>
          <w:color w:val="000000" w:themeColor="text1"/>
          <w:lang w:val="en-US"/>
        </w:rPr>
        <w:t>cessitates</w:t>
      </w:r>
      <w:r w:rsidR="00A016BF" w:rsidRPr="00A31C69">
        <w:rPr>
          <w:rFonts w:cs="Times-Roman"/>
          <w:color w:val="000000" w:themeColor="text1"/>
          <w:lang w:val="en-US"/>
        </w:rPr>
        <w:t xml:space="preserve"> </w:t>
      </w:r>
      <w:r w:rsidR="00893831" w:rsidRPr="00A31C69">
        <w:rPr>
          <w:rFonts w:cs="Times-Roman"/>
          <w:color w:val="000000" w:themeColor="text1"/>
          <w:lang w:val="en-US"/>
        </w:rPr>
        <w:t xml:space="preserve">the analyses of </w:t>
      </w:r>
      <w:r w:rsidR="00A016BF" w:rsidRPr="00A31C69">
        <w:rPr>
          <w:rFonts w:cs="Times-Roman"/>
          <w:color w:val="000000" w:themeColor="text1"/>
          <w:lang w:val="en-US"/>
        </w:rPr>
        <w:t xml:space="preserve">the </w:t>
      </w:r>
      <w:r w:rsidR="00B41185" w:rsidRPr="00A31C69">
        <w:rPr>
          <w:rFonts w:cs="Times-Roman"/>
          <w:color w:val="000000" w:themeColor="text1"/>
          <w:lang w:val="en-US"/>
        </w:rPr>
        <w:t>individual’s</w:t>
      </w:r>
      <w:r w:rsidR="00A016BF" w:rsidRPr="00A31C69">
        <w:rPr>
          <w:rFonts w:cs="Times-Roman"/>
          <w:color w:val="000000" w:themeColor="text1"/>
          <w:lang w:val="en-US"/>
        </w:rPr>
        <w:t xml:space="preserve"> perception </w:t>
      </w:r>
      <w:r w:rsidR="00B41185" w:rsidRPr="00A31C69">
        <w:rPr>
          <w:rFonts w:cs="Times-Roman"/>
          <w:color w:val="000000" w:themeColor="text1"/>
          <w:lang w:val="en-US"/>
        </w:rPr>
        <w:t xml:space="preserve">the family </w:t>
      </w:r>
      <w:r w:rsidRPr="00A31C69">
        <w:rPr>
          <w:rFonts w:cs="Times-Roman"/>
          <w:color w:val="000000" w:themeColor="text1"/>
          <w:lang w:val="en-US"/>
        </w:rPr>
        <w:t>with relation to</w:t>
      </w:r>
      <w:r w:rsidR="00B41185" w:rsidRPr="00A31C69">
        <w:rPr>
          <w:rFonts w:cs="Times-Roman"/>
          <w:color w:val="000000" w:themeColor="text1"/>
          <w:lang w:val="en-US"/>
        </w:rPr>
        <w:t xml:space="preserve"> the </w:t>
      </w:r>
      <w:r w:rsidRPr="00A31C69">
        <w:rPr>
          <w:rFonts w:cs="Times-Roman"/>
          <w:color w:val="000000" w:themeColor="text1"/>
          <w:lang w:val="en-US"/>
        </w:rPr>
        <w:t xml:space="preserve">social </w:t>
      </w:r>
      <w:r w:rsidR="000A6072" w:rsidRPr="00A31C69">
        <w:rPr>
          <w:rFonts w:cs="Times-Roman"/>
          <w:color w:val="000000" w:themeColor="text1"/>
          <w:lang w:val="en-US"/>
        </w:rPr>
        <w:t>con</w:t>
      </w:r>
      <w:r w:rsidRPr="00A31C69">
        <w:rPr>
          <w:rFonts w:cs="Times-Roman"/>
          <w:color w:val="000000" w:themeColor="text1"/>
          <w:lang w:val="en-US"/>
        </w:rPr>
        <w:t>text</w:t>
      </w:r>
      <w:r w:rsidR="00B41185" w:rsidRPr="00A31C69">
        <w:rPr>
          <w:rFonts w:cs="Times-Roman"/>
          <w:color w:val="000000" w:themeColor="text1"/>
          <w:lang w:val="en-US"/>
        </w:rPr>
        <w:t xml:space="preserve"> of this perception framed</w:t>
      </w:r>
      <w:r w:rsidRPr="00A31C69">
        <w:rPr>
          <w:rFonts w:cs="Times-Roman"/>
          <w:color w:val="000000" w:themeColor="text1"/>
          <w:lang w:val="en-US"/>
        </w:rPr>
        <w:t xml:space="preserve"> in</w:t>
      </w:r>
      <w:r w:rsidR="00B41185" w:rsidRPr="00A31C69">
        <w:rPr>
          <w:rFonts w:cs="Times-Roman"/>
          <w:color w:val="000000" w:themeColor="text1"/>
          <w:lang w:val="en-US"/>
        </w:rPr>
        <w:t xml:space="preserve"> and governed</w:t>
      </w:r>
      <w:r w:rsidRPr="00A31C69">
        <w:rPr>
          <w:rFonts w:cs="Times-Roman"/>
          <w:color w:val="000000" w:themeColor="text1"/>
          <w:lang w:val="en-US"/>
        </w:rPr>
        <w:t xml:space="preserve"> by</w:t>
      </w:r>
      <w:r w:rsidR="00B41185" w:rsidRPr="00A31C69">
        <w:rPr>
          <w:rFonts w:cs="Times-Roman"/>
          <w:color w:val="000000" w:themeColor="text1"/>
          <w:lang w:val="en-US"/>
        </w:rPr>
        <w:t xml:space="preserve">. </w:t>
      </w:r>
      <w:r w:rsidR="00561FE2" w:rsidRPr="00A31C69">
        <w:rPr>
          <w:color w:val="000000" w:themeColor="text1"/>
        </w:rPr>
        <w:t>The way the respondents conceived the ‘family’ as a concept was found to be complex. Individual respondents seemed to have different perceptions on the issue. However most of the respondents indentified the ‘family’ with its stru</w:t>
      </w:r>
      <w:r w:rsidR="00561FE2" w:rsidRPr="00A31C69">
        <w:rPr>
          <w:color w:val="000000" w:themeColor="text1"/>
        </w:rPr>
        <w:t>c</w:t>
      </w:r>
      <w:r w:rsidR="00561FE2" w:rsidRPr="00A31C69">
        <w:rPr>
          <w:color w:val="000000" w:themeColor="text1"/>
        </w:rPr>
        <w:t>tural function, with the emotional attac</w:t>
      </w:r>
      <w:r w:rsidR="00561FE2" w:rsidRPr="00A31C69">
        <w:rPr>
          <w:color w:val="000000" w:themeColor="text1"/>
        </w:rPr>
        <w:t>h</w:t>
      </w:r>
      <w:r w:rsidR="00561FE2" w:rsidRPr="00A31C69">
        <w:rPr>
          <w:color w:val="000000" w:themeColor="text1"/>
        </w:rPr>
        <w:t>ments expected from family members and with children being its focal points.</w:t>
      </w:r>
      <w:r w:rsidR="00561FE2" w:rsidRPr="00A31C69" w:rsidDel="00E52F1F">
        <w:rPr>
          <w:color w:val="000000" w:themeColor="text1"/>
        </w:rPr>
        <w:t xml:space="preserve"> </w:t>
      </w:r>
      <w:r w:rsidR="00561FE2" w:rsidRPr="00A31C69">
        <w:rPr>
          <w:color w:val="000000" w:themeColor="text1"/>
        </w:rPr>
        <w:t>I would like to note here that even if the respondents claimed that children are very important elements that give ‘family’ its essence, they seemed to give minimal attention to the impo</w:t>
      </w:r>
      <w:r w:rsidR="00561FE2" w:rsidRPr="00A31C69">
        <w:rPr>
          <w:color w:val="000000" w:themeColor="text1"/>
        </w:rPr>
        <w:t>r</w:t>
      </w:r>
      <w:r w:rsidR="00561FE2" w:rsidRPr="00A31C69">
        <w:rPr>
          <w:color w:val="000000" w:themeColor="text1"/>
        </w:rPr>
        <w:t>tance of care and attention the children should receive from both their parents. Such a r</w:t>
      </w:r>
      <w:r w:rsidR="00561FE2" w:rsidRPr="00A31C69">
        <w:rPr>
          <w:color w:val="000000" w:themeColor="text1"/>
        </w:rPr>
        <w:t>e</w:t>
      </w:r>
      <w:r w:rsidR="00561FE2" w:rsidRPr="00A31C69">
        <w:rPr>
          <w:color w:val="000000" w:themeColor="text1"/>
        </w:rPr>
        <w:t xml:space="preserve">sponsibility seems be wholly bestowed upon women, for time and again the respondents reinforce this statement by saying “a child needs his/her mother” to grow. </w:t>
      </w:r>
    </w:p>
    <w:p w:rsidR="00561FE2" w:rsidRPr="00A31C69" w:rsidRDefault="00561FE2" w:rsidP="00561FE2">
      <w:pPr>
        <w:spacing w:line="360" w:lineRule="auto"/>
        <w:ind w:firstLine="432"/>
        <w:jc w:val="both"/>
        <w:rPr>
          <w:color w:val="000000" w:themeColor="text1"/>
        </w:rPr>
      </w:pPr>
    </w:p>
    <w:p w:rsidR="00561FE2" w:rsidRPr="00A31C69" w:rsidRDefault="00561FE2" w:rsidP="00561FE2">
      <w:pPr>
        <w:spacing w:line="360" w:lineRule="auto"/>
        <w:ind w:firstLine="432"/>
        <w:jc w:val="both"/>
        <w:rPr>
          <w:color w:val="000000" w:themeColor="text1"/>
        </w:rPr>
      </w:pPr>
      <w:r w:rsidRPr="00A31C69">
        <w:rPr>
          <w:color w:val="000000" w:themeColor="text1"/>
        </w:rPr>
        <w:t xml:space="preserve"> </w:t>
      </w:r>
      <w:r w:rsidR="00AB5E3F" w:rsidRPr="00A31C69">
        <w:rPr>
          <w:color w:val="000000" w:themeColor="text1"/>
        </w:rPr>
        <w:t>In general t</w:t>
      </w:r>
      <w:r w:rsidRPr="00A31C69">
        <w:rPr>
          <w:color w:val="000000" w:themeColor="text1"/>
        </w:rPr>
        <w:t xml:space="preserve">he </w:t>
      </w:r>
      <w:proofErr w:type="gramStart"/>
      <w:r w:rsidRPr="00A31C69">
        <w:rPr>
          <w:color w:val="000000" w:themeColor="text1"/>
        </w:rPr>
        <w:t>respondents</w:t>
      </w:r>
      <w:proofErr w:type="gramEnd"/>
      <w:r w:rsidRPr="00A31C69">
        <w:rPr>
          <w:color w:val="000000" w:themeColor="text1"/>
        </w:rPr>
        <w:t xml:space="preserve"> conception and understanding of the ‘family’ seems to fall in three categories. In the first category we find the family viewed as an i</w:t>
      </w:r>
      <w:r w:rsidRPr="00A31C69">
        <w:rPr>
          <w:color w:val="000000" w:themeColor="text1"/>
        </w:rPr>
        <w:t>n</w:t>
      </w:r>
      <w:r w:rsidRPr="00A31C69">
        <w:rPr>
          <w:color w:val="000000" w:themeColor="text1"/>
        </w:rPr>
        <w:t>stitution that provides emotional attachments for its members are it in the form of mother -child, father-child, and child -child, and/or wife – hu</w:t>
      </w:r>
      <w:r w:rsidRPr="00A31C69">
        <w:rPr>
          <w:color w:val="000000" w:themeColor="text1"/>
        </w:rPr>
        <w:t>s</w:t>
      </w:r>
      <w:r w:rsidRPr="00A31C69">
        <w:rPr>
          <w:color w:val="000000" w:themeColor="text1"/>
        </w:rPr>
        <w:t xml:space="preserve">band relationships. The other two categories are related to children-: the family is seen as an important factor in the formation of individual identity of children in addition to its socializing role. </w:t>
      </w:r>
      <w:r w:rsidR="005B616B" w:rsidRPr="00A31C69">
        <w:rPr>
          <w:color w:val="000000" w:themeColor="text1"/>
        </w:rPr>
        <w:t>All the respondents underscored the vital i</w:t>
      </w:r>
      <w:r w:rsidR="005B616B" w:rsidRPr="00A31C69">
        <w:rPr>
          <w:color w:val="000000" w:themeColor="text1"/>
        </w:rPr>
        <w:t>m</w:t>
      </w:r>
      <w:r w:rsidR="005B616B" w:rsidRPr="00A31C69">
        <w:rPr>
          <w:color w:val="000000" w:themeColor="text1"/>
        </w:rPr>
        <w:t>portance of motherhood in the family.</w:t>
      </w:r>
    </w:p>
    <w:p w:rsidR="00561FE2" w:rsidRPr="00A31C69" w:rsidRDefault="00561FE2" w:rsidP="00561FE2">
      <w:pPr>
        <w:spacing w:line="360" w:lineRule="auto"/>
        <w:ind w:firstLine="0"/>
        <w:jc w:val="both"/>
        <w:rPr>
          <w:color w:val="000000" w:themeColor="text1"/>
        </w:rPr>
      </w:pPr>
    </w:p>
    <w:p w:rsidR="00561FE2" w:rsidRPr="00A31C69" w:rsidRDefault="00561FE2" w:rsidP="00561FE2">
      <w:pPr>
        <w:spacing w:line="360" w:lineRule="auto"/>
        <w:ind w:firstLine="432"/>
        <w:jc w:val="both"/>
        <w:rPr>
          <w:color w:val="000000" w:themeColor="text1"/>
        </w:rPr>
      </w:pPr>
      <w:r w:rsidRPr="00A31C69">
        <w:rPr>
          <w:color w:val="000000" w:themeColor="text1"/>
        </w:rPr>
        <w:t>The biological ability of the women to conceive and breastfeed is seen with a high regard as the major component of her femininity</w:t>
      </w:r>
      <w:r w:rsidR="00AB5E3F" w:rsidRPr="00A31C69">
        <w:rPr>
          <w:color w:val="000000" w:themeColor="text1"/>
        </w:rPr>
        <w:t xml:space="preserve"> within this family context.</w:t>
      </w:r>
      <w:r w:rsidR="00112F28" w:rsidRPr="00A31C69">
        <w:rPr>
          <w:color w:val="000000" w:themeColor="text1"/>
        </w:rPr>
        <w:t xml:space="preserve"> </w:t>
      </w:r>
      <w:r w:rsidRPr="00A31C69">
        <w:rPr>
          <w:color w:val="000000" w:themeColor="text1"/>
        </w:rPr>
        <w:t>The symbolic representation of motherhood mostly related to the s</w:t>
      </w:r>
      <w:r w:rsidRPr="00A31C69">
        <w:rPr>
          <w:color w:val="000000" w:themeColor="text1"/>
        </w:rPr>
        <w:t>o</w:t>
      </w:r>
      <w:r w:rsidRPr="00A31C69">
        <w:rPr>
          <w:color w:val="000000" w:themeColor="text1"/>
        </w:rPr>
        <w:t>cial ideology and/or religious teachings seems to a great influence on the r</w:t>
      </w:r>
      <w:r w:rsidRPr="00A31C69">
        <w:rPr>
          <w:color w:val="000000" w:themeColor="text1"/>
        </w:rPr>
        <w:t>e</w:t>
      </w:r>
      <w:r w:rsidRPr="00A31C69">
        <w:rPr>
          <w:color w:val="000000" w:themeColor="text1"/>
        </w:rPr>
        <w:t>spondent’s conception of the act of motherhood</w:t>
      </w:r>
      <w:r w:rsidR="00112F28" w:rsidRPr="00A31C69">
        <w:rPr>
          <w:color w:val="000000" w:themeColor="text1"/>
        </w:rPr>
        <w:t>, as well</w:t>
      </w:r>
      <w:r w:rsidRPr="00A31C69">
        <w:rPr>
          <w:color w:val="000000" w:themeColor="text1"/>
        </w:rPr>
        <w:t>. In addition to these factors, even the law and state interventions tend to normalize and nat</w:t>
      </w:r>
      <w:r w:rsidRPr="00A31C69">
        <w:rPr>
          <w:color w:val="000000" w:themeColor="text1"/>
        </w:rPr>
        <w:t>u</w:t>
      </w:r>
      <w:r w:rsidRPr="00A31C69">
        <w:rPr>
          <w:color w:val="000000" w:themeColor="text1"/>
        </w:rPr>
        <w:t>ralize this form of social re</w:t>
      </w:r>
      <w:r w:rsidR="00112F28" w:rsidRPr="00A31C69">
        <w:rPr>
          <w:color w:val="000000" w:themeColor="text1"/>
        </w:rPr>
        <w:t>ality.</w:t>
      </w:r>
      <w:r w:rsidRPr="00A31C69">
        <w:rPr>
          <w:color w:val="000000" w:themeColor="text1"/>
        </w:rPr>
        <w:t xml:space="preserve"> </w:t>
      </w:r>
      <w:r w:rsidR="00112F28" w:rsidRPr="00A31C69">
        <w:rPr>
          <w:color w:val="000000" w:themeColor="text1"/>
        </w:rPr>
        <w:t xml:space="preserve">The narratives from the respondents indicate to </w:t>
      </w:r>
      <w:r w:rsidR="00112F28" w:rsidRPr="00A31C69">
        <w:rPr>
          <w:i/>
          <w:color w:val="000000" w:themeColor="text1"/>
        </w:rPr>
        <w:t>ca</w:t>
      </w:r>
      <w:r w:rsidR="00112F28" w:rsidRPr="00A31C69">
        <w:rPr>
          <w:i/>
          <w:color w:val="000000" w:themeColor="text1"/>
        </w:rPr>
        <w:t>r</w:t>
      </w:r>
      <w:r w:rsidR="00112F28" w:rsidRPr="00A31C69">
        <w:rPr>
          <w:i/>
          <w:color w:val="000000" w:themeColor="text1"/>
        </w:rPr>
        <w:t>ing</w:t>
      </w:r>
      <w:r w:rsidR="00112F28" w:rsidRPr="00A31C69">
        <w:rPr>
          <w:color w:val="000000" w:themeColor="text1"/>
        </w:rPr>
        <w:t xml:space="preserve"> and </w:t>
      </w:r>
      <w:r w:rsidR="00112F28" w:rsidRPr="00A31C69">
        <w:rPr>
          <w:i/>
          <w:color w:val="000000" w:themeColor="text1"/>
        </w:rPr>
        <w:t>softness</w:t>
      </w:r>
      <w:r w:rsidR="00112F28" w:rsidRPr="00A31C69">
        <w:rPr>
          <w:color w:val="000000" w:themeColor="text1"/>
        </w:rPr>
        <w:t xml:space="preserve"> as mot</w:t>
      </w:r>
      <w:r w:rsidR="00112F28" w:rsidRPr="00A31C69">
        <w:rPr>
          <w:color w:val="000000" w:themeColor="text1"/>
        </w:rPr>
        <w:t>h</w:t>
      </w:r>
      <w:r w:rsidR="00112F28" w:rsidRPr="00A31C69">
        <w:rPr>
          <w:color w:val="000000" w:themeColor="text1"/>
        </w:rPr>
        <w:t>erhood’s two outstanding characteristics that give it is core essence.</w:t>
      </w:r>
    </w:p>
    <w:p w:rsidR="00AB5E3F" w:rsidRPr="00A31C69" w:rsidRDefault="00AB5E3F" w:rsidP="00561FE2">
      <w:pPr>
        <w:spacing w:line="360" w:lineRule="auto"/>
        <w:ind w:firstLine="432"/>
        <w:jc w:val="both"/>
        <w:rPr>
          <w:color w:val="000000" w:themeColor="text1"/>
        </w:rPr>
      </w:pPr>
    </w:p>
    <w:p w:rsidR="00561FE2" w:rsidRPr="00A31C69" w:rsidRDefault="00561FE2" w:rsidP="00561FE2">
      <w:pPr>
        <w:spacing w:line="360" w:lineRule="auto"/>
        <w:ind w:firstLine="432"/>
        <w:jc w:val="both"/>
        <w:rPr>
          <w:color w:val="000000" w:themeColor="text1"/>
        </w:rPr>
      </w:pPr>
      <w:r w:rsidRPr="00A31C69">
        <w:rPr>
          <w:color w:val="000000" w:themeColor="text1"/>
        </w:rPr>
        <w:t>On the other hand, typical fathers are regarded as hard masculine discipl</w:t>
      </w:r>
      <w:r w:rsidRPr="00A31C69">
        <w:rPr>
          <w:color w:val="000000" w:themeColor="text1"/>
        </w:rPr>
        <w:t>i</w:t>
      </w:r>
      <w:r w:rsidRPr="00A31C69">
        <w:rPr>
          <w:color w:val="000000" w:themeColor="text1"/>
        </w:rPr>
        <w:t xml:space="preserve">narians who are </w:t>
      </w:r>
      <w:r w:rsidR="00112F28" w:rsidRPr="00A31C69">
        <w:rPr>
          <w:color w:val="000000" w:themeColor="text1"/>
        </w:rPr>
        <w:t>in most of the cases</w:t>
      </w:r>
      <w:r w:rsidRPr="00A31C69">
        <w:rPr>
          <w:color w:val="000000" w:themeColor="text1"/>
        </w:rPr>
        <w:t xml:space="preserve"> the bread </w:t>
      </w:r>
      <w:r w:rsidR="00112F28" w:rsidRPr="00A31C69">
        <w:rPr>
          <w:color w:val="000000" w:themeColor="text1"/>
        </w:rPr>
        <w:t xml:space="preserve">winners (though the actual situations of these families- in </w:t>
      </w:r>
      <w:r w:rsidR="00804BBC" w:rsidRPr="00A31C69">
        <w:rPr>
          <w:color w:val="000000" w:themeColor="text1"/>
        </w:rPr>
        <w:t>all</w:t>
      </w:r>
      <w:r w:rsidR="00112F28" w:rsidRPr="00A31C69">
        <w:rPr>
          <w:color w:val="000000" w:themeColor="text1"/>
        </w:rPr>
        <w:t xml:space="preserve"> of the cases women are also expected to co</w:t>
      </w:r>
      <w:r w:rsidR="00112F28" w:rsidRPr="00A31C69">
        <w:rPr>
          <w:color w:val="000000" w:themeColor="text1"/>
        </w:rPr>
        <w:t>n</w:t>
      </w:r>
      <w:r w:rsidR="00112F28" w:rsidRPr="00A31C69">
        <w:rPr>
          <w:color w:val="000000" w:themeColor="text1"/>
        </w:rPr>
        <w:t xml:space="preserve">tribute) </w:t>
      </w:r>
      <w:r w:rsidRPr="00A31C69">
        <w:rPr>
          <w:color w:val="000000" w:themeColor="text1"/>
        </w:rPr>
        <w:t>and heads of the family. Fatherhood is also associated with power e</w:t>
      </w:r>
      <w:r w:rsidRPr="00A31C69">
        <w:rPr>
          <w:color w:val="000000" w:themeColor="text1"/>
        </w:rPr>
        <w:t>m</w:t>
      </w:r>
      <w:r w:rsidRPr="00A31C69">
        <w:rPr>
          <w:color w:val="000000" w:themeColor="text1"/>
        </w:rPr>
        <w:t>bodied masculine acts. Such a conception has led the mother to be passive and hu</w:t>
      </w:r>
      <w:r w:rsidRPr="00A31C69">
        <w:rPr>
          <w:color w:val="000000" w:themeColor="text1"/>
        </w:rPr>
        <w:t>m</w:t>
      </w:r>
      <w:r w:rsidRPr="00A31C69">
        <w:rPr>
          <w:color w:val="000000" w:themeColor="text1"/>
        </w:rPr>
        <w:t xml:space="preserve">ble when it comes to activities that are socially defines as ‘masculine’. She had to leave </w:t>
      </w:r>
      <w:r w:rsidR="00432547" w:rsidRPr="00A31C69">
        <w:rPr>
          <w:color w:val="000000" w:themeColor="text1"/>
        </w:rPr>
        <w:t xml:space="preserve">the position </w:t>
      </w:r>
      <w:r w:rsidRPr="00A31C69">
        <w:rPr>
          <w:color w:val="000000" w:themeColor="text1"/>
        </w:rPr>
        <w:t>to her husband even if she were competent enough to undertake them. Whatever the man of the house does, the women are e</w:t>
      </w:r>
      <w:r w:rsidRPr="00A31C69">
        <w:rPr>
          <w:color w:val="000000" w:themeColor="text1"/>
        </w:rPr>
        <w:t>x</w:t>
      </w:r>
      <w:r w:rsidRPr="00A31C69">
        <w:rPr>
          <w:color w:val="000000" w:themeColor="text1"/>
        </w:rPr>
        <w:t xml:space="preserve">pected to endure with patience for the sake of the children.   </w:t>
      </w:r>
    </w:p>
    <w:p w:rsidR="00561FE2" w:rsidRPr="00A31C69" w:rsidRDefault="00561FE2" w:rsidP="00561FE2">
      <w:pPr>
        <w:spacing w:line="360" w:lineRule="auto"/>
        <w:ind w:firstLine="432"/>
        <w:jc w:val="both"/>
        <w:rPr>
          <w:color w:val="000000" w:themeColor="text1"/>
        </w:rPr>
      </w:pPr>
    </w:p>
    <w:p w:rsidR="00561FE2" w:rsidRPr="00A31C69" w:rsidRDefault="00561FE2" w:rsidP="00561FE2">
      <w:pPr>
        <w:spacing w:line="360" w:lineRule="auto"/>
        <w:ind w:left="720" w:firstLine="0"/>
        <w:jc w:val="both"/>
        <w:rPr>
          <w:color w:val="000000" w:themeColor="text1"/>
        </w:rPr>
      </w:pPr>
      <w:r w:rsidRPr="00A31C69">
        <w:rPr>
          <w:color w:val="000000" w:themeColor="text1"/>
        </w:rPr>
        <w:t>A wife must have a superior role at home since she’s the one who will become a role model for her children. Though she doesn’t have a d</w:t>
      </w:r>
      <w:r w:rsidRPr="00A31C69">
        <w:rPr>
          <w:color w:val="000000" w:themeColor="text1"/>
        </w:rPr>
        <w:t>i</w:t>
      </w:r>
      <w:r w:rsidRPr="00A31C69">
        <w:rPr>
          <w:color w:val="000000" w:themeColor="text1"/>
        </w:rPr>
        <w:lastRenderedPageBreak/>
        <w:t xml:space="preserve">vine power she has to control some uncomfortable situations. Being hot-tempered and </w:t>
      </w:r>
      <w:r w:rsidR="00D43749" w:rsidRPr="00A31C69">
        <w:rPr>
          <w:color w:val="000000" w:themeColor="text1"/>
        </w:rPr>
        <w:t>rebel</w:t>
      </w:r>
      <w:r w:rsidRPr="00A31C69">
        <w:rPr>
          <w:color w:val="000000" w:themeColor="text1"/>
        </w:rPr>
        <w:t xml:space="preserve"> is not helpful for the children. But I also I think the husband needs to be that much indifferent. But whatever the case, the wife plays the most important role in the house.</w:t>
      </w:r>
      <w:r w:rsidR="003B6CCD" w:rsidRPr="00A31C69">
        <w:rPr>
          <w:color w:val="000000" w:themeColor="text1"/>
        </w:rPr>
        <w:t xml:space="preserve"> </w:t>
      </w:r>
      <w:r w:rsidRPr="00A31C69">
        <w:rPr>
          <w:color w:val="000000" w:themeColor="text1"/>
        </w:rPr>
        <w:t>The wife can do lots of things if she could control her husband decently. (Male r</w:t>
      </w:r>
      <w:r w:rsidRPr="00A31C69">
        <w:rPr>
          <w:color w:val="000000" w:themeColor="text1"/>
        </w:rPr>
        <w:t>e</w:t>
      </w:r>
      <w:r w:rsidRPr="00A31C69">
        <w:rPr>
          <w:color w:val="000000" w:themeColor="text1"/>
        </w:rPr>
        <w:t xml:space="preserve">spondent </w:t>
      </w:r>
      <w:proofErr w:type="spellStart"/>
      <w:r w:rsidRPr="00A31C69">
        <w:rPr>
          <w:color w:val="000000" w:themeColor="text1"/>
        </w:rPr>
        <w:t>Mahari</w:t>
      </w:r>
      <w:proofErr w:type="spellEnd"/>
      <w:r w:rsidRPr="00A31C69">
        <w:rPr>
          <w:color w:val="000000" w:themeColor="text1"/>
        </w:rPr>
        <w:t xml:space="preserve">, 2011) </w:t>
      </w:r>
    </w:p>
    <w:p w:rsidR="00AD35A9" w:rsidRPr="00A31C69" w:rsidRDefault="00AD35A9" w:rsidP="00AD35A9">
      <w:pPr>
        <w:spacing w:line="360" w:lineRule="auto"/>
        <w:ind w:firstLine="432"/>
        <w:jc w:val="both"/>
        <w:rPr>
          <w:color w:val="000000" w:themeColor="text1"/>
        </w:rPr>
      </w:pPr>
    </w:p>
    <w:p w:rsidR="00AD35A9" w:rsidRPr="00A31C69" w:rsidRDefault="00AD35A9" w:rsidP="00AD35A9">
      <w:pPr>
        <w:spacing w:line="360" w:lineRule="auto"/>
        <w:ind w:firstLine="432"/>
        <w:jc w:val="both"/>
        <w:rPr>
          <w:color w:val="000000" w:themeColor="text1"/>
        </w:rPr>
      </w:pPr>
      <w:r w:rsidRPr="00A31C69">
        <w:rPr>
          <w:color w:val="000000" w:themeColor="text1"/>
        </w:rPr>
        <w:t xml:space="preserve">Likewise, one thing that all of the respondents (including the children) agreed upon was that the mother (the wife) was the ‘pillar’ of the </w:t>
      </w:r>
      <w:r w:rsidR="00AA0B63" w:rsidRPr="00A31C69">
        <w:rPr>
          <w:color w:val="000000" w:themeColor="text1"/>
        </w:rPr>
        <w:t>family</w:t>
      </w:r>
      <w:r w:rsidRPr="00A31C69">
        <w:rPr>
          <w:color w:val="000000" w:themeColor="text1"/>
        </w:rPr>
        <w:t xml:space="preserve">.  </w:t>
      </w:r>
      <w:r w:rsidR="00AA0B63" w:rsidRPr="00A31C69">
        <w:rPr>
          <w:color w:val="000000" w:themeColor="text1"/>
        </w:rPr>
        <w:t>In addition as o</w:t>
      </w:r>
      <w:r w:rsidRPr="00A31C69">
        <w:rPr>
          <w:color w:val="000000" w:themeColor="text1"/>
        </w:rPr>
        <w:t xml:space="preserve">ne </w:t>
      </w:r>
      <w:r w:rsidR="00AA0B63" w:rsidRPr="00A31C69">
        <w:rPr>
          <w:color w:val="000000" w:themeColor="text1"/>
        </w:rPr>
        <w:t>child (male)</w:t>
      </w:r>
      <w:r w:rsidRPr="00A31C69">
        <w:rPr>
          <w:color w:val="000000" w:themeColor="text1"/>
        </w:rPr>
        <w:t xml:space="preserve"> stated that “the woman (wife) is a right hand of her husband”. And one male respondent indicated that he believes that a woman has God given power in controlling her husband. This, he says, actually happens if she knows her hu</w:t>
      </w:r>
      <w:r w:rsidRPr="00A31C69">
        <w:rPr>
          <w:color w:val="000000" w:themeColor="text1"/>
        </w:rPr>
        <w:t>s</w:t>
      </w:r>
      <w:r w:rsidRPr="00A31C69">
        <w:rPr>
          <w:color w:val="000000" w:themeColor="text1"/>
        </w:rPr>
        <w:t xml:space="preserve">band’s interest and does things accordingly. </w:t>
      </w:r>
    </w:p>
    <w:p w:rsidR="00561FE2" w:rsidRPr="00A31C69" w:rsidRDefault="00561FE2" w:rsidP="00561FE2">
      <w:pPr>
        <w:spacing w:line="360" w:lineRule="auto"/>
        <w:ind w:firstLine="432"/>
        <w:jc w:val="both"/>
        <w:rPr>
          <w:color w:val="000000" w:themeColor="text1"/>
        </w:rPr>
      </w:pPr>
    </w:p>
    <w:p w:rsidR="00561FE2" w:rsidRPr="00A31C69" w:rsidRDefault="00561FE2" w:rsidP="00561FE2">
      <w:pPr>
        <w:spacing w:line="360" w:lineRule="auto"/>
        <w:ind w:firstLine="432"/>
        <w:jc w:val="both"/>
        <w:rPr>
          <w:color w:val="000000" w:themeColor="text1"/>
        </w:rPr>
      </w:pPr>
      <w:r w:rsidRPr="00A31C69">
        <w:rPr>
          <w:color w:val="000000" w:themeColor="text1"/>
        </w:rPr>
        <w:t xml:space="preserve">As indicated earlier, children are also mentioned as the basic building blocks of </w:t>
      </w:r>
      <w:r w:rsidR="00AD35A9" w:rsidRPr="00A31C69">
        <w:rPr>
          <w:color w:val="000000" w:themeColor="text1"/>
        </w:rPr>
        <w:t>the family</w:t>
      </w:r>
      <w:r w:rsidRPr="00A31C69">
        <w:rPr>
          <w:color w:val="000000" w:themeColor="text1"/>
        </w:rPr>
        <w:t>. They are considered the common wealth of the couples.  Therefore, they are considered to be the major cohesive elements that hold the family together and that create bonds for the family function.</w:t>
      </w:r>
      <w:r w:rsidR="00883B22" w:rsidRPr="00A31C69">
        <w:rPr>
          <w:color w:val="000000" w:themeColor="text1"/>
        </w:rPr>
        <w:t xml:space="preserve"> But in most cases biological children of the married couple are the only one who can have such position in the family. But </w:t>
      </w:r>
      <w:r w:rsidRPr="00A31C69">
        <w:rPr>
          <w:color w:val="000000" w:themeColor="text1"/>
        </w:rPr>
        <w:t xml:space="preserve">children of earlier marriages or born out of wedlock are </w:t>
      </w:r>
      <w:r w:rsidR="00883B22" w:rsidRPr="00A31C69">
        <w:rPr>
          <w:color w:val="000000" w:themeColor="text1"/>
        </w:rPr>
        <w:t>disgraceful for the family</w:t>
      </w:r>
      <w:r w:rsidRPr="00A31C69">
        <w:rPr>
          <w:color w:val="000000" w:themeColor="text1"/>
        </w:rPr>
        <w:t>.</w:t>
      </w:r>
      <w:r w:rsidR="00371133" w:rsidRPr="00A31C69">
        <w:rPr>
          <w:color w:val="000000" w:themeColor="text1"/>
        </w:rPr>
        <w:t xml:space="preserve"> And this ideology distressed and also excludes children who are born out of the normative order. </w:t>
      </w:r>
      <w:r w:rsidRPr="00A31C69">
        <w:rPr>
          <w:color w:val="000000" w:themeColor="text1"/>
        </w:rPr>
        <w:t>This a</w:t>
      </w:r>
      <w:r w:rsidRPr="00A31C69">
        <w:rPr>
          <w:color w:val="000000" w:themeColor="text1"/>
        </w:rPr>
        <w:t>s</w:t>
      </w:r>
      <w:r w:rsidRPr="00A31C69">
        <w:rPr>
          <w:color w:val="000000" w:themeColor="text1"/>
        </w:rPr>
        <w:t xml:space="preserve">sertion </w:t>
      </w:r>
      <w:r w:rsidR="00791666" w:rsidRPr="00A31C69">
        <w:rPr>
          <w:color w:val="000000" w:themeColor="text1"/>
        </w:rPr>
        <w:t>also</w:t>
      </w:r>
      <w:r w:rsidRPr="00A31C69">
        <w:rPr>
          <w:color w:val="000000" w:themeColor="text1"/>
        </w:rPr>
        <w:t xml:space="preserve"> </w:t>
      </w:r>
      <w:r w:rsidR="00791666" w:rsidRPr="00A31C69">
        <w:rPr>
          <w:color w:val="000000" w:themeColor="text1"/>
        </w:rPr>
        <w:t>correspond</w:t>
      </w:r>
      <w:r w:rsidRPr="00A31C69">
        <w:rPr>
          <w:color w:val="000000" w:themeColor="text1"/>
        </w:rPr>
        <w:t xml:space="preserve"> with the general socio-cultural context of place in which this r</w:t>
      </w:r>
      <w:r w:rsidRPr="00A31C69">
        <w:rPr>
          <w:color w:val="000000" w:themeColor="text1"/>
        </w:rPr>
        <w:t>e</w:t>
      </w:r>
      <w:r w:rsidRPr="00A31C69">
        <w:rPr>
          <w:color w:val="000000" w:themeColor="text1"/>
        </w:rPr>
        <w:t>search work is conducted in, which generally gives the word ‘step-mother’ very negative connotations.  There is a social discourse that ass</w:t>
      </w:r>
      <w:r w:rsidRPr="00A31C69">
        <w:rPr>
          <w:color w:val="000000" w:themeColor="text1"/>
        </w:rPr>
        <w:t>o</w:t>
      </w:r>
      <w:r w:rsidRPr="00A31C69">
        <w:rPr>
          <w:color w:val="000000" w:themeColor="text1"/>
        </w:rPr>
        <w:t>ciates growing up with a step-mother with the worst that could happen to a child. This di</w:t>
      </w:r>
      <w:r w:rsidRPr="00A31C69">
        <w:rPr>
          <w:color w:val="000000" w:themeColor="text1"/>
        </w:rPr>
        <w:t>s</w:t>
      </w:r>
      <w:r w:rsidRPr="00A31C69">
        <w:rPr>
          <w:color w:val="000000" w:themeColor="text1"/>
        </w:rPr>
        <w:t>course was also confirmed by four of the female respondent who had grown up with their step-mothers. They said that they had been through a lot of hurdles gro</w:t>
      </w:r>
      <w:r w:rsidRPr="00A31C69">
        <w:rPr>
          <w:color w:val="000000" w:themeColor="text1"/>
        </w:rPr>
        <w:t>w</w:t>
      </w:r>
      <w:r w:rsidRPr="00A31C69">
        <w:rPr>
          <w:color w:val="000000" w:themeColor="text1"/>
        </w:rPr>
        <w:t>ing up with their step-mothers. They also stated that they were pushed into marriages and relationships early in their lives to avoid growing up with their ‘o</w:t>
      </w:r>
      <w:r w:rsidRPr="00A31C69">
        <w:rPr>
          <w:color w:val="000000" w:themeColor="text1"/>
        </w:rPr>
        <w:t>p</w:t>
      </w:r>
      <w:r w:rsidRPr="00A31C69">
        <w:rPr>
          <w:color w:val="000000" w:themeColor="text1"/>
        </w:rPr>
        <w:t xml:space="preserve">pressive’ step-mothers. . </w:t>
      </w:r>
    </w:p>
    <w:p w:rsidR="00561FE2" w:rsidRPr="00A31C69" w:rsidRDefault="00561FE2" w:rsidP="00561FE2">
      <w:pPr>
        <w:spacing w:line="360" w:lineRule="auto"/>
        <w:ind w:firstLine="432"/>
        <w:jc w:val="both"/>
        <w:rPr>
          <w:color w:val="000000" w:themeColor="text1"/>
        </w:rPr>
      </w:pPr>
      <w:r w:rsidRPr="00A31C69">
        <w:rPr>
          <w:color w:val="000000" w:themeColor="text1"/>
        </w:rPr>
        <w:t xml:space="preserve">   </w:t>
      </w:r>
    </w:p>
    <w:p w:rsidR="00561FE2" w:rsidRPr="00A31C69" w:rsidRDefault="00561FE2" w:rsidP="00561FE2">
      <w:pPr>
        <w:spacing w:line="360" w:lineRule="auto"/>
        <w:jc w:val="both"/>
        <w:rPr>
          <w:color w:val="000000" w:themeColor="text1"/>
        </w:rPr>
      </w:pPr>
      <w:r w:rsidRPr="00A31C69">
        <w:rPr>
          <w:color w:val="000000" w:themeColor="text1"/>
        </w:rPr>
        <w:lastRenderedPageBreak/>
        <w:t>On the other hand, all the respondents indicated that, in most cases, the well-function as well as the malfunction of a family and in general its whole functioning is regulated and judged by the societal norms and hegemony of the culture than the law and the members in it. These social and cultural influences seem to influence families and their individual members (including the respo</w:t>
      </w:r>
      <w:r w:rsidRPr="00A31C69">
        <w:rPr>
          <w:color w:val="000000" w:themeColor="text1"/>
        </w:rPr>
        <w:t>n</w:t>
      </w:r>
      <w:r w:rsidRPr="00A31C69">
        <w:rPr>
          <w:color w:val="000000" w:themeColor="text1"/>
        </w:rPr>
        <w:t>dents) so much that they seem to cultivate an air of secrecy to outsiders with regards to revealing private family matters. For this reason, all of the respo</w:t>
      </w:r>
      <w:r w:rsidRPr="00A31C69">
        <w:rPr>
          <w:color w:val="000000" w:themeColor="text1"/>
        </w:rPr>
        <w:t>n</w:t>
      </w:r>
      <w:r w:rsidRPr="00A31C69">
        <w:rPr>
          <w:color w:val="000000" w:themeColor="text1"/>
        </w:rPr>
        <w:t>dents were very reluctant to dare disclosing the problems in their respective families. The following excerpt from one child respondent can illustrate this point:</w:t>
      </w:r>
    </w:p>
    <w:p w:rsidR="00561FE2" w:rsidRPr="00A31C69" w:rsidRDefault="00561FE2" w:rsidP="00561FE2">
      <w:pPr>
        <w:spacing w:line="360" w:lineRule="auto"/>
        <w:ind w:left="720"/>
        <w:jc w:val="both"/>
        <w:rPr>
          <w:color w:val="000000" w:themeColor="text1"/>
        </w:rPr>
      </w:pPr>
      <w:r w:rsidRPr="00A31C69">
        <w:rPr>
          <w:color w:val="000000" w:themeColor="text1"/>
        </w:rPr>
        <w:t xml:space="preserve"> </w:t>
      </w:r>
    </w:p>
    <w:p w:rsidR="00561FE2" w:rsidRPr="00A31C69" w:rsidRDefault="00561FE2" w:rsidP="00561FE2">
      <w:pPr>
        <w:spacing w:line="360" w:lineRule="auto"/>
        <w:ind w:left="720" w:firstLine="0"/>
        <w:jc w:val="both"/>
        <w:rPr>
          <w:color w:val="000000" w:themeColor="text1"/>
        </w:rPr>
      </w:pPr>
      <w:r w:rsidRPr="00A31C69">
        <w:rPr>
          <w:color w:val="000000" w:themeColor="text1"/>
        </w:rPr>
        <w:t>My father and mother have been se</w:t>
      </w:r>
      <w:r w:rsidR="00791666" w:rsidRPr="00A31C69">
        <w:rPr>
          <w:color w:val="000000" w:themeColor="text1"/>
        </w:rPr>
        <w:t>parated for more than ten years</w:t>
      </w:r>
      <w:r w:rsidRPr="00A31C69">
        <w:rPr>
          <w:color w:val="000000" w:themeColor="text1"/>
        </w:rPr>
        <w:t>;</w:t>
      </w:r>
      <w:r w:rsidR="00791666" w:rsidRPr="00A31C69">
        <w:rPr>
          <w:color w:val="000000" w:themeColor="text1"/>
        </w:rPr>
        <w:t xml:space="preserve"> </w:t>
      </w:r>
      <w:r w:rsidRPr="00A31C69">
        <w:rPr>
          <w:color w:val="000000" w:themeColor="text1"/>
        </w:rPr>
        <w:t>(</w:t>
      </w:r>
      <w:r w:rsidR="00791666" w:rsidRPr="00A31C69">
        <w:rPr>
          <w:color w:val="000000" w:themeColor="text1"/>
        </w:rPr>
        <w:t>though</w:t>
      </w:r>
      <w:r w:rsidRPr="00A31C69">
        <w:rPr>
          <w:color w:val="000000" w:themeColor="text1"/>
        </w:rPr>
        <w:t xml:space="preserve"> they are still living </w:t>
      </w:r>
      <w:r w:rsidR="00791666" w:rsidRPr="00A31C69">
        <w:rPr>
          <w:color w:val="000000" w:themeColor="text1"/>
        </w:rPr>
        <w:t>under the same roof</w:t>
      </w:r>
      <w:r w:rsidRPr="00A31C69">
        <w:rPr>
          <w:color w:val="000000" w:themeColor="text1"/>
        </w:rPr>
        <w:t xml:space="preserve">). I have never told this issue to any of my friends; […] I found it to be shameful. (Male (child) respondent, 2011) </w:t>
      </w:r>
    </w:p>
    <w:p w:rsidR="00561FE2" w:rsidRPr="00A31C69" w:rsidRDefault="00561FE2" w:rsidP="00561FE2">
      <w:pPr>
        <w:spacing w:line="360" w:lineRule="auto"/>
        <w:ind w:firstLine="0"/>
        <w:jc w:val="both"/>
        <w:rPr>
          <w:color w:val="000000" w:themeColor="text1"/>
        </w:rPr>
      </w:pPr>
    </w:p>
    <w:p w:rsidR="00FB63F6" w:rsidRPr="00A31C69" w:rsidRDefault="00FB63F6" w:rsidP="00561FE2">
      <w:pPr>
        <w:spacing w:line="360" w:lineRule="auto"/>
        <w:ind w:firstLine="432"/>
        <w:jc w:val="both"/>
        <w:rPr>
          <w:color w:val="000000" w:themeColor="text1"/>
        </w:rPr>
      </w:pPr>
      <w:r w:rsidRPr="00A31C69">
        <w:rPr>
          <w:color w:val="000000" w:themeColor="text1"/>
        </w:rPr>
        <w:t>What I argued here is that most individual presumptions of the family are framed by the context of the social, political and religious ideologies (Scott, 1988). Therefore individuals within this system are subjected to this form of social reality. And the system controls individual</w:t>
      </w:r>
      <w:r w:rsidRPr="00A31C69">
        <w:rPr>
          <w:color w:val="000000" w:themeColor="text1"/>
          <w:lang w:val="en-US"/>
        </w:rPr>
        <w:t>’</w:t>
      </w:r>
      <w:r w:rsidRPr="00A31C69">
        <w:rPr>
          <w:color w:val="000000" w:themeColor="text1"/>
        </w:rPr>
        <w:t xml:space="preserve">s functions thorough different mechanisms. Such mechanisms, as it is indicated in the narratives of this study, women have high value through their role as a </w:t>
      </w:r>
      <w:r w:rsidRPr="00A31C69">
        <w:rPr>
          <w:color w:val="000000" w:themeColor="text1"/>
          <w:lang w:val="en-US"/>
        </w:rPr>
        <w:t>‘</w:t>
      </w:r>
      <w:r w:rsidRPr="00A31C69">
        <w:rPr>
          <w:color w:val="000000" w:themeColor="text1"/>
        </w:rPr>
        <w:t>mother</w:t>
      </w:r>
      <w:r w:rsidRPr="00A31C69">
        <w:rPr>
          <w:color w:val="000000" w:themeColor="text1"/>
          <w:lang w:val="en-US"/>
        </w:rPr>
        <w:t>’</w:t>
      </w:r>
      <w:r w:rsidRPr="00A31C69">
        <w:rPr>
          <w:color w:val="000000" w:themeColor="text1"/>
        </w:rPr>
        <w:t xml:space="preserve"> but in maintaining this value they need to bear with all the uncomfortable, anger </w:t>
      </w:r>
      <w:r w:rsidRPr="00A31C69">
        <w:rPr>
          <w:color w:val="000000" w:themeColor="text1"/>
          <w:lang w:val="en-US"/>
        </w:rPr>
        <w:t>–</w:t>
      </w:r>
      <w:r w:rsidRPr="00A31C69">
        <w:rPr>
          <w:color w:val="000000" w:themeColor="text1"/>
        </w:rPr>
        <w:t xml:space="preserve"> that the </w:t>
      </w:r>
      <w:r w:rsidRPr="00A31C69">
        <w:rPr>
          <w:color w:val="000000" w:themeColor="text1"/>
          <w:lang w:val="en-US"/>
        </w:rPr>
        <w:t>‘</w:t>
      </w:r>
      <w:r w:rsidRPr="00A31C69">
        <w:rPr>
          <w:color w:val="000000" w:themeColor="text1"/>
        </w:rPr>
        <w:t>masculine</w:t>
      </w:r>
      <w:r w:rsidRPr="00A31C69">
        <w:rPr>
          <w:color w:val="000000" w:themeColor="text1"/>
          <w:lang w:val="en-US"/>
        </w:rPr>
        <w:t>’</w:t>
      </w:r>
      <w:r w:rsidRPr="00A31C69">
        <w:rPr>
          <w:color w:val="000000" w:themeColor="text1"/>
        </w:rPr>
        <w:t xml:space="preserve"> character of the </w:t>
      </w:r>
      <w:r w:rsidRPr="00A31C69">
        <w:rPr>
          <w:color w:val="000000" w:themeColor="text1"/>
          <w:lang w:val="en-US"/>
        </w:rPr>
        <w:t>‘</w:t>
      </w:r>
      <w:r w:rsidRPr="00A31C69">
        <w:rPr>
          <w:color w:val="000000" w:themeColor="text1"/>
        </w:rPr>
        <w:t>father</w:t>
      </w:r>
      <w:r w:rsidRPr="00A31C69">
        <w:rPr>
          <w:color w:val="000000" w:themeColor="text1"/>
          <w:lang w:val="en-US"/>
        </w:rPr>
        <w:t>’</w:t>
      </w:r>
      <w:r w:rsidRPr="00A31C69">
        <w:rPr>
          <w:color w:val="000000" w:themeColor="text1"/>
        </w:rPr>
        <w:t xml:space="preserve"> in order to keep the character of the </w:t>
      </w:r>
      <w:r w:rsidRPr="00A31C69">
        <w:rPr>
          <w:color w:val="000000" w:themeColor="text1"/>
          <w:lang w:val="en-US"/>
        </w:rPr>
        <w:t>‘</w:t>
      </w:r>
      <w:r w:rsidRPr="00A31C69">
        <w:rPr>
          <w:color w:val="000000" w:themeColor="text1"/>
        </w:rPr>
        <w:t>motherhood</w:t>
      </w:r>
      <w:r w:rsidRPr="00A31C69">
        <w:rPr>
          <w:color w:val="000000" w:themeColor="text1"/>
          <w:lang w:val="en-US"/>
        </w:rPr>
        <w:t>’</w:t>
      </w:r>
      <w:r w:rsidRPr="00A31C69">
        <w:rPr>
          <w:color w:val="000000" w:themeColor="text1"/>
        </w:rPr>
        <w:t>. Moreover through the idea that children need to be born and grow with the mere physical presence of the biological parents magnify the value of fa</w:t>
      </w:r>
      <w:r w:rsidRPr="00A31C69">
        <w:rPr>
          <w:color w:val="000000" w:themeColor="text1"/>
        </w:rPr>
        <w:t>m</w:t>
      </w:r>
      <w:r w:rsidRPr="00A31C69">
        <w:rPr>
          <w:color w:val="000000" w:themeColor="text1"/>
        </w:rPr>
        <w:t>ily.</w:t>
      </w:r>
    </w:p>
    <w:p w:rsidR="00FB63F6" w:rsidRPr="00A31C69" w:rsidRDefault="00FB63F6" w:rsidP="00561FE2">
      <w:pPr>
        <w:spacing w:line="360" w:lineRule="auto"/>
        <w:ind w:firstLine="432"/>
        <w:jc w:val="both"/>
        <w:rPr>
          <w:color w:val="000000" w:themeColor="text1"/>
        </w:rPr>
      </w:pPr>
    </w:p>
    <w:p w:rsidR="00561FE2" w:rsidRPr="00A31C69" w:rsidRDefault="00984072" w:rsidP="00561FE2">
      <w:pPr>
        <w:spacing w:line="360" w:lineRule="auto"/>
        <w:ind w:firstLine="432"/>
        <w:jc w:val="both"/>
        <w:rPr>
          <w:color w:val="000000" w:themeColor="text1"/>
        </w:rPr>
      </w:pPr>
      <w:r w:rsidRPr="00A31C69">
        <w:rPr>
          <w:color w:val="000000" w:themeColor="text1"/>
        </w:rPr>
        <w:t>Therefore t</w:t>
      </w:r>
      <w:r w:rsidR="00561FE2" w:rsidRPr="00A31C69">
        <w:rPr>
          <w:color w:val="000000" w:themeColor="text1"/>
        </w:rPr>
        <w:t>he findings indicate that the family as an institution is given a very great value in the social arrangement of the society the respo</w:t>
      </w:r>
      <w:r w:rsidR="00561FE2" w:rsidRPr="00A31C69">
        <w:rPr>
          <w:color w:val="000000" w:themeColor="text1"/>
        </w:rPr>
        <w:t>n</w:t>
      </w:r>
      <w:r w:rsidR="00561FE2" w:rsidRPr="00A31C69">
        <w:rPr>
          <w:color w:val="000000" w:themeColor="text1"/>
        </w:rPr>
        <w:t xml:space="preserve">dents reside in. Not only it is seen as an important element in the proper functioning of society, it is also given a high </w:t>
      </w:r>
      <w:r w:rsidRPr="00A31C69">
        <w:rPr>
          <w:color w:val="000000" w:themeColor="text1"/>
        </w:rPr>
        <w:t>value</w:t>
      </w:r>
      <w:r w:rsidR="00561FE2" w:rsidRPr="00A31C69">
        <w:rPr>
          <w:color w:val="000000" w:themeColor="text1"/>
        </w:rPr>
        <w:t xml:space="preserve"> with regards to the bette</w:t>
      </w:r>
      <w:r w:rsidR="00561FE2" w:rsidRPr="00A31C69">
        <w:rPr>
          <w:color w:val="000000" w:themeColor="text1"/>
        </w:rPr>
        <w:t>r</w:t>
      </w:r>
      <w:r w:rsidR="00561FE2" w:rsidRPr="00A31C69">
        <w:rPr>
          <w:color w:val="000000" w:themeColor="text1"/>
        </w:rPr>
        <w:t>ment of the lives of children. Therefore, this may lead to the conclusion that a great complic</w:t>
      </w:r>
      <w:r w:rsidR="00561FE2" w:rsidRPr="00A31C69">
        <w:rPr>
          <w:color w:val="000000" w:themeColor="text1"/>
        </w:rPr>
        <w:t>a</w:t>
      </w:r>
      <w:r w:rsidR="00561FE2" w:rsidRPr="00A31C69">
        <w:rPr>
          <w:color w:val="000000" w:themeColor="text1"/>
        </w:rPr>
        <w:lastRenderedPageBreak/>
        <w:t>tion may result in the society, if the family fails to function a</w:t>
      </w:r>
      <w:r w:rsidR="00561FE2" w:rsidRPr="00A31C69">
        <w:rPr>
          <w:color w:val="000000" w:themeColor="text1"/>
        </w:rPr>
        <w:t>c</w:t>
      </w:r>
      <w:r w:rsidR="00561FE2" w:rsidRPr="00A31C69">
        <w:rPr>
          <w:color w:val="000000" w:themeColor="text1"/>
        </w:rPr>
        <w:t>cordingly. And this responsibility of not messing up with this societal expectation and a</w:t>
      </w:r>
      <w:r w:rsidR="00561FE2" w:rsidRPr="00A31C69">
        <w:rPr>
          <w:color w:val="000000" w:themeColor="text1"/>
        </w:rPr>
        <w:t>r</w:t>
      </w:r>
      <w:r w:rsidR="00561FE2" w:rsidRPr="00A31C69">
        <w:rPr>
          <w:color w:val="000000" w:themeColor="text1"/>
        </w:rPr>
        <w:t>rangement goes to all individual members of the family, but it can also be o</w:t>
      </w:r>
      <w:r w:rsidR="00561FE2" w:rsidRPr="00A31C69">
        <w:rPr>
          <w:color w:val="000000" w:themeColor="text1"/>
        </w:rPr>
        <w:t>b</w:t>
      </w:r>
      <w:r w:rsidR="00561FE2" w:rsidRPr="00A31C69">
        <w:rPr>
          <w:color w:val="000000" w:themeColor="text1"/>
        </w:rPr>
        <w:t>served that much of the responsibility lies on the shoulders of the female par</w:t>
      </w:r>
      <w:r w:rsidR="00561FE2" w:rsidRPr="00A31C69">
        <w:rPr>
          <w:color w:val="000000" w:themeColor="text1"/>
        </w:rPr>
        <w:t>t</w:t>
      </w:r>
      <w:r w:rsidR="00561FE2" w:rsidRPr="00A31C69">
        <w:rPr>
          <w:color w:val="000000" w:themeColor="text1"/>
        </w:rPr>
        <w:t xml:space="preserve">ner in the family.     </w:t>
      </w:r>
    </w:p>
    <w:p w:rsidR="0066064A" w:rsidRPr="00A31C69" w:rsidRDefault="0066064A" w:rsidP="00426DAD">
      <w:pPr>
        <w:pStyle w:val="Heading2"/>
        <w:numPr>
          <w:ilvl w:val="1"/>
          <w:numId w:val="13"/>
        </w:numPr>
        <w:jc w:val="both"/>
        <w:rPr>
          <w:color w:val="000000" w:themeColor="text1"/>
        </w:rPr>
      </w:pPr>
      <w:bookmarkStart w:id="56" w:name="_Toc310246722"/>
      <w:r w:rsidRPr="00A31C69">
        <w:rPr>
          <w:color w:val="000000" w:themeColor="text1"/>
        </w:rPr>
        <w:t>The process of status change: Arbitration of the courses of the education (</w:t>
      </w:r>
      <w:r w:rsidRPr="00A31C69">
        <w:rPr>
          <w:color w:val="000000" w:themeColor="text1"/>
          <w:kern w:val="24"/>
          <w:position w:val="1"/>
        </w:rPr>
        <w:t>School re-entry and study)</w:t>
      </w:r>
      <w:r w:rsidRPr="00A31C69">
        <w:rPr>
          <w:color w:val="000000" w:themeColor="text1"/>
        </w:rPr>
        <w:t xml:space="preserve"> and e</w:t>
      </w:r>
      <w:r w:rsidRPr="00A31C69">
        <w:rPr>
          <w:color w:val="000000" w:themeColor="text1"/>
        </w:rPr>
        <w:t>m</w:t>
      </w:r>
      <w:r w:rsidRPr="00A31C69">
        <w:rPr>
          <w:color w:val="000000" w:themeColor="text1"/>
        </w:rPr>
        <w:t>ployment.</w:t>
      </w:r>
      <w:bookmarkEnd w:id="56"/>
      <w:r w:rsidRPr="00A31C69">
        <w:rPr>
          <w:color w:val="000000" w:themeColor="text1"/>
        </w:rPr>
        <w:t xml:space="preserve"> </w:t>
      </w:r>
    </w:p>
    <w:p w:rsidR="0066064A" w:rsidRPr="00A31C69" w:rsidRDefault="0066064A" w:rsidP="00F05230">
      <w:pPr>
        <w:spacing w:after="200" w:line="360" w:lineRule="auto"/>
        <w:ind w:firstLine="0"/>
        <w:contextualSpacing/>
        <w:jc w:val="both"/>
        <w:rPr>
          <w:color w:val="000000" w:themeColor="text1"/>
          <w:kern w:val="24"/>
          <w:position w:val="1"/>
        </w:rPr>
      </w:pPr>
    </w:p>
    <w:p w:rsidR="00EE1F1D" w:rsidRPr="00A31C69" w:rsidRDefault="00EE1F1D" w:rsidP="00EE1F1D">
      <w:pPr>
        <w:spacing w:after="200" w:line="360" w:lineRule="auto"/>
        <w:ind w:firstLine="0"/>
        <w:contextualSpacing/>
        <w:jc w:val="both"/>
        <w:rPr>
          <w:color w:val="000000" w:themeColor="text1"/>
          <w:kern w:val="24"/>
          <w:position w:val="1"/>
        </w:rPr>
      </w:pPr>
      <w:r w:rsidRPr="00A31C69">
        <w:rPr>
          <w:b/>
          <w:color w:val="000000" w:themeColor="text1"/>
          <w:kern w:val="24"/>
          <w:position w:val="1"/>
        </w:rPr>
        <w:t>The role of fathers</w:t>
      </w:r>
      <w:r w:rsidRPr="00A31C69">
        <w:rPr>
          <w:color w:val="000000" w:themeColor="text1"/>
          <w:kern w:val="24"/>
          <w:position w:val="1"/>
        </w:rPr>
        <w:t xml:space="preserve">: </w:t>
      </w:r>
    </w:p>
    <w:p w:rsidR="00EE1F1D" w:rsidRPr="00A31C69" w:rsidRDefault="00EE1F1D" w:rsidP="00EE1F1D">
      <w:pPr>
        <w:spacing w:after="200" w:line="360" w:lineRule="auto"/>
        <w:ind w:firstLine="0"/>
        <w:contextualSpacing/>
        <w:jc w:val="both"/>
        <w:rPr>
          <w:color w:val="000000" w:themeColor="text1"/>
          <w:kern w:val="24"/>
          <w:position w:val="1"/>
        </w:rPr>
      </w:pPr>
    </w:p>
    <w:p w:rsidR="00EE1F1D" w:rsidRPr="00A31C69" w:rsidRDefault="00EE1F1D" w:rsidP="00EE1F1D">
      <w:pPr>
        <w:spacing w:line="360" w:lineRule="auto"/>
        <w:ind w:firstLine="432"/>
        <w:jc w:val="both"/>
        <w:rPr>
          <w:color w:val="000000" w:themeColor="text1"/>
        </w:rPr>
      </w:pPr>
      <w:r w:rsidRPr="00A31C69">
        <w:rPr>
          <w:color w:val="000000" w:themeColor="text1"/>
          <w:kern w:val="24"/>
          <w:position w:val="1"/>
        </w:rPr>
        <w:t>Despite the fact that the significance and emphasis given to women’s ed</w:t>
      </w:r>
      <w:r w:rsidRPr="00A31C69">
        <w:rPr>
          <w:color w:val="000000" w:themeColor="text1"/>
          <w:kern w:val="24"/>
          <w:position w:val="1"/>
        </w:rPr>
        <w:t>u</w:t>
      </w:r>
      <w:r w:rsidRPr="00A31C69">
        <w:rPr>
          <w:color w:val="000000" w:themeColor="text1"/>
          <w:kern w:val="24"/>
          <w:position w:val="1"/>
        </w:rPr>
        <w:t>cation seems to differ in accordance with the social statuses they find the</w:t>
      </w:r>
      <w:r w:rsidRPr="00A31C69">
        <w:rPr>
          <w:color w:val="000000" w:themeColor="text1"/>
          <w:kern w:val="24"/>
          <w:position w:val="1"/>
        </w:rPr>
        <w:t>m</w:t>
      </w:r>
      <w:r w:rsidRPr="00A31C69">
        <w:rPr>
          <w:color w:val="000000" w:themeColor="text1"/>
          <w:kern w:val="24"/>
          <w:position w:val="1"/>
        </w:rPr>
        <w:t xml:space="preserve">selves in, one thing that the respondents of this study seem to point out is that their fathers played a significant role in urging and assisting them to continue their education after they got married and had kids. </w:t>
      </w:r>
    </w:p>
    <w:p w:rsidR="00953BDD" w:rsidRPr="00A31C69" w:rsidRDefault="00953BDD" w:rsidP="00EE1F1D">
      <w:pPr>
        <w:spacing w:line="360" w:lineRule="auto"/>
        <w:ind w:left="720" w:firstLine="0"/>
        <w:jc w:val="both"/>
        <w:rPr>
          <w:color w:val="000000" w:themeColor="text1"/>
        </w:rPr>
      </w:pPr>
    </w:p>
    <w:p w:rsidR="00EE1F1D" w:rsidRPr="00A31C69" w:rsidRDefault="00EE1F1D" w:rsidP="00EE1F1D">
      <w:pPr>
        <w:spacing w:line="360" w:lineRule="auto"/>
        <w:ind w:left="720" w:firstLine="0"/>
        <w:jc w:val="both"/>
        <w:rPr>
          <w:color w:val="000000" w:themeColor="text1"/>
        </w:rPr>
      </w:pPr>
      <w:r w:rsidRPr="00A31C69">
        <w:rPr>
          <w:color w:val="000000" w:themeColor="text1"/>
        </w:rPr>
        <w:t>My father tried his best pushing me not to stop my education. He d</w:t>
      </w:r>
      <w:r w:rsidRPr="00A31C69">
        <w:rPr>
          <w:color w:val="000000" w:themeColor="text1"/>
        </w:rPr>
        <w:t>e</w:t>
      </w:r>
      <w:r w:rsidRPr="00A31C69">
        <w:rPr>
          <w:color w:val="000000" w:themeColor="text1"/>
        </w:rPr>
        <w:t>cided to bring my younger sister to my home to help me in baby-sitting when I had my second child so that I can go to school (Woman r</w:t>
      </w:r>
      <w:r w:rsidRPr="00A31C69">
        <w:rPr>
          <w:color w:val="000000" w:themeColor="text1"/>
        </w:rPr>
        <w:t>e</w:t>
      </w:r>
      <w:r w:rsidRPr="00A31C69">
        <w:rPr>
          <w:color w:val="000000" w:themeColor="text1"/>
        </w:rPr>
        <w:t xml:space="preserve">spondent </w:t>
      </w:r>
      <w:proofErr w:type="spellStart"/>
      <w:r w:rsidRPr="00A31C69">
        <w:rPr>
          <w:color w:val="000000" w:themeColor="text1"/>
        </w:rPr>
        <w:t>konjit</w:t>
      </w:r>
      <w:proofErr w:type="spellEnd"/>
      <w:r w:rsidRPr="00A31C69">
        <w:rPr>
          <w:color w:val="000000" w:themeColor="text1"/>
        </w:rPr>
        <w:t xml:space="preserve">, 2011). </w:t>
      </w:r>
    </w:p>
    <w:p w:rsidR="00EE1F1D" w:rsidRPr="00A31C69" w:rsidRDefault="00EE1F1D" w:rsidP="00EE1F1D">
      <w:pPr>
        <w:spacing w:line="360" w:lineRule="auto"/>
        <w:jc w:val="both"/>
        <w:rPr>
          <w:color w:val="000000" w:themeColor="text1"/>
        </w:rPr>
      </w:pPr>
    </w:p>
    <w:p w:rsidR="002726D4" w:rsidRPr="00A31C69" w:rsidRDefault="00EE1F1D" w:rsidP="002726D4">
      <w:pPr>
        <w:spacing w:line="360" w:lineRule="auto"/>
        <w:ind w:firstLine="432"/>
        <w:jc w:val="both"/>
        <w:rPr>
          <w:color w:val="000000" w:themeColor="text1"/>
          <w:kern w:val="24"/>
          <w:position w:val="1"/>
        </w:rPr>
      </w:pPr>
      <w:r w:rsidRPr="00A31C69">
        <w:rPr>
          <w:color w:val="000000" w:themeColor="text1"/>
        </w:rPr>
        <w:t>According to this woman, her father decided to bring the younger daug</w:t>
      </w:r>
      <w:r w:rsidRPr="00A31C69">
        <w:rPr>
          <w:color w:val="000000" w:themeColor="text1"/>
        </w:rPr>
        <w:t>h</w:t>
      </w:r>
      <w:r w:rsidRPr="00A31C69">
        <w:rPr>
          <w:color w:val="000000" w:themeColor="text1"/>
        </w:rPr>
        <w:t>ter with the aim of helping her (the respondent) in the household chores. She mentioned that her younger sister was forced to quit her schooling for the sake of helping her. The supremacy of the patriarchal power was seen to be e</w:t>
      </w:r>
      <w:r w:rsidRPr="00A31C69">
        <w:rPr>
          <w:color w:val="000000" w:themeColor="text1"/>
        </w:rPr>
        <w:t>x</w:t>
      </w:r>
      <w:r w:rsidRPr="00A31C69">
        <w:rPr>
          <w:color w:val="000000" w:themeColor="text1"/>
        </w:rPr>
        <w:t xml:space="preserve">tended and manifested in deciding who should go to the school and who should not. </w:t>
      </w:r>
      <w:r w:rsidR="002726D4" w:rsidRPr="00A31C69">
        <w:rPr>
          <w:color w:val="000000" w:themeColor="text1"/>
          <w:kern w:val="24"/>
          <w:position w:val="1"/>
        </w:rPr>
        <w:t xml:space="preserve">The determination of the fathers goes to the extent of extending their patriarchal powers on their daughters’ marital life. Such an incident was narrated by a female respondent of this research.         </w:t>
      </w:r>
    </w:p>
    <w:p w:rsidR="00EE1F1D" w:rsidRPr="00A31C69" w:rsidRDefault="00EE1F1D" w:rsidP="00EE1F1D">
      <w:pPr>
        <w:spacing w:line="360" w:lineRule="auto"/>
        <w:jc w:val="both"/>
        <w:rPr>
          <w:color w:val="000000" w:themeColor="text1"/>
        </w:rPr>
      </w:pPr>
    </w:p>
    <w:p w:rsidR="00EE1F1D" w:rsidRPr="00A31C69" w:rsidRDefault="00EE1F1D" w:rsidP="00EE1F1D">
      <w:pPr>
        <w:spacing w:line="360" w:lineRule="auto"/>
        <w:jc w:val="both"/>
        <w:rPr>
          <w:color w:val="000000" w:themeColor="text1"/>
        </w:rPr>
      </w:pPr>
      <w:r w:rsidRPr="00A31C69">
        <w:rPr>
          <w:color w:val="000000" w:themeColor="text1"/>
        </w:rPr>
        <w:lastRenderedPageBreak/>
        <w:t>This women’s husband, who was also interviewed added something that reinforced the significant role her father played in her being educated. He said that he let his wife live in the city (so that she can continue her education) while he was working in the rural area only because her father insisted. (I also came to learn that this power the father had also facilitated by the public pos</w:t>
      </w:r>
      <w:r w:rsidRPr="00A31C69">
        <w:rPr>
          <w:color w:val="000000" w:themeColor="text1"/>
        </w:rPr>
        <w:t>i</w:t>
      </w:r>
      <w:r w:rsidRPr="00A31C69">
        <w:rPr>
          <w:color w:val="000000" w:themeColor="text1"/>
        </w:rPr>
        <w:t>tion and political influence he occupied at that time.) What is more in this case, differences in power dimensions between masculinities were observed- that is the husband’s masculinity was subjugated to the hegemonic power of the f</w:t>
      </w:r>
      <w:r w:rsidRPr="00A31C69">
        <w:rPr>
          <w:color w:val="000000" w:themeColor="text1"/>
        </w:rPr>
        <w:t>a</w:t>
      </w:r>
      <w:r w:rsidRPr="00A31C69">
        <w:rPr>
          <w:color w:val="000000" w:themeColor="text1"/>
        </w:rPr>
        <w:t>ther. According to one respondent her father’s action goes to the extent of ta</w:t>
      </w:r>
      <w:r w:rsidRPr="00A31C69">
        <w:rPr>
          <w:color w:val="000000" w:themeColor="text1"/>
        </w:rPr>
        <w:t>k</w:t>
      </w:r>
      <w:r w:rsidRPr="00A31C69">
        <w:rPr>
          <w:color w:val="000000" w:themeColor="text1"/>
        </w:rPr>
        <w:t xml:space="preserve">ing her back home (her parents’ residence) and enrolling her to school.  One woman confirmed this claim as follows:      </w:t>
      </w:r>
    </w:p>
    <w:p w:rsidR="00EE1F1D" w:rsidRPr="00A31C69" w:rsidRDefault="00EE1F1D" w:rsidP="00EE1F1D">
      <w:pPr>
        <w:spacing w:line="360" w:lineRule="auto"/>
        <w:ind w:firstLine="432"/>
        <w:jc w:val="both"/>
        <w:rPr>
          <w:color w:val="000000" w:themeColor="text1"/>
        </w:rPr>
      </w:pPr>
    </w:p>
    <w:p w:rsidR="00EE1F1D" w:rsidRPr="00A31C69" w:rsidRDefault="00EE1F1D" w:rsidP="00EE1F1D">
      <w:pPr>
        <w:spacing w:line="360" w:lineRule="auto"/>
        <w:ind w:firstLine="432"/>
        <w:jc w:val="both"/>
        <w:rPr>
          <w:color w:val="000000" w:themeColor="text1"/>
        </w:rPr>
      </w:pPr>
      <w:r w:rsidRPr="00A31C69">
        <w:rPr>
          <w:color w:val="000000" w:themeColor="text1"/>
        </w:rPr>
        <w:t xml:space="preserve">On the other hand, mothers’ involvement or influence in their daughters’ education was mentioned </w:t>
      </w:r>
      <w:r w:rsidR="009B58F7" w:rsidRPr="00A31C69">
        <w:rPr>
          <w:color w:val="000000" w:themeColor="text1"/>
        </w:rPr>
        <w:t xml:space="preserve">to be very minimal and in most </w:t>
      </w:r>
      <w:r w:rsidRPr="00A31C69">
        <w:rPr>
          <w:color w:val="000000" w:themeColor="text1"/>
        </w:rPr>
        <w:t xml:space="preserve">cases almost none. According to these women, the father- daughter relation was the very strong even after they got married. </w:t>
      </w:r>
    </w:p>
    <w:p w:rsidR="00EE1F1D" w:rsidRPr="00A31C69" w:rsidRDefault="00EE1F1D" w:rsidP="00EE1F1D">
      <w:pPr>
        <w:spacing w:line="360" w:lineRule="auto"/>
        <w:ind w:firstLine="432"/>
        <w:jc w:val="both"/>
        <w:rPr>
          <w:color w:val="000000" w:themeColor="text1"/>
        </w:rPr>
      </w:pPr>
    </w:p>
    <w:p w:rsidR="00EE1F1D" w:rsidRPr="00A31C69" w:rsidRDefault="00EE1F1D" w:rsidP="00EE1F1D">
      <w:pPr>
        <w:spacing w:line="360" w:lineRule="auto"/>
        <w:ind w:left="720" w:firstLine="0"/>
        <w:jc w:val="both"/>
        <w:rPr>
          <w:color w:val="000000" w:themeColor="text1"/>
        </w:rPr>
      </w:pPr>
      <w:r w:rsidRPr="00A31C69">
        <w:rPr>
          <w:color w:val="000000" w:themeColor="text1"/>
        </w:rPr>
        <w:t>I was engaged with my children, and my interest regarding education had vanished. However, reading a message that my father sent me on a small piece of paper urging me to give attention to my education changed everything. That was the time I decided to go back to school by paying whatever cost or sacrifice I needed to pay. (Woman respo</w:t>
      </w:r>
      <w:r w:rsidRPr="00A31C69">
        <w:rPr>
          <w:color w:val="000000" w:themeColor="text1"/>
        </w:rPr>
        <w:t>n</w:t>
      </w:r>
      <w:r w:rsidRPr="00A31C69">
        <w:rPr>
          <w:color w:val="000000" w:themeColor="text1"/>
        </w:rPr>
        <w:t xml:space="preserve">dent </w:t>
      </w:r>
      <w:proofErr w:type="spellStart"/>
      <w:r w:rsidRPr="00A31C69">
        <w:rPr>
          <w:color w:val="000000" w:themeColor="text1"/>
        </w:rPr>
        <w:t>Kelemuwa</w:t>
      </w:r>
      <w:proofErr w:type="spellEnd"/>
      <w:r w:rsidRPr="00A31C69">
        <w:rPr>
          <w:color w:val="000000" w:themeColor="text1"/>
        </w:rPr>
        <w:t>, 2011)</w:t>
      </w:r>
    </w:p>
    <w:p w:rsidR="00EE1F1D" w:rsidRPr="00A31C69" w:rsidRDefault="00EE1F1D" w:rsidP="00EE1F1D">
      <w:pPr>
        <w:spacing w:line="360" w:lineRule="auto"/>
        <w:ind w:firstLine="0"/>
        <w:jc w:val="both"/>
        <w:rPr>
          <w:b/>
          <w:color w:val="000000" w:themeColor="text1"/>
        </w:rPr>
      </w:pPr>
    </w:p>
    <w:p w:rsidR="00EE1F1D" w:rsidRPr="00A31C69" w:rsidRDefault="00EE1F1D" w:rsidP="00EE1F1D">
      <w:pPr>
        <w:spacing w:line="360" w:lineRule="auto"/>
        <w:ind w:firstLine="0"/>
        <w:jc w:val="both"/>
        <w:rPr>
          <w:b/>
          <w:color w:val="000000" w:themeColor="text1"/>
        </w:rPr>
      </w:pPr>
      <w:r w:rsidRPr="00A31C69">
        <w:rPr>
          <w:b/>
          <w:color w:val="000000" w:themeColor="text1"/>
        </w:rPr>
        <w:t>The role of husbands:</w:t>
      </w:r>
    </w:p>
    <w:p w:rsidR="00EE1F1D" w:rsidRPr="00A31C69" w:rsidRDefault="00EE1F1D" w:rsidP="00EE1F1D">
      <w:pPr>
        <w:spacing w:line="360" w:lineRule="auto"/>
        <w:ind w:firstLine="0"/>
        <w:jc w:val="both"/>
        <w:rPr>
          <w:b/>
          <w:color w:val="000000" w:themeColor="text1"/>
        </w:rPr>
      </w:pPr>
    </w:p>
    <w:p w:rsidR="00EE1F1D" w:rsidRPr="00A31C69" w:rsidRDefault="002726D4" w:rsidP="00EE1F1D">
      <w:pPr>
        <w:spacing w:line="360" w:lineRule="auto"/>
        <w:ind w:firstLine="432"/>
        <w:jc w:val="both"/>
        <w:rPr>
          <w:color w:val="000000" w:themeColor="text1"/>
        </w:rPr>
      </w:pPr>
      <w:r w:rsidRPr="00A31C69">
        <w:rPr>
          <w:color w:val="000000" w:themeColor="text1"/>
        </w:rPr>
        <w:t xml:space="preserve">According to the </w:t>
      </w:r>
      <w:r w:rsidR="00EE1F1D" w:rsidRPr="00A31C69">
        <w:rPr>
          <w:color w:val="000000" w:themeColor="text1"/>
        </w:rPr>
        <w:t>women respondents indicated that the role of their hu</w:t>
      </w:r>
      <w:r w:rsidR="00EE1F1D" w:rsidRPr="00A31C69">
        <w:rPr>
          <w:color w:val="000000" w:themeColor="text1"/>
        </w:rPr>
        <w:t>s</w:t>
      </w:r>
      <w:r w:rsidR="00EE1F1D" w:rsidRPr="00A31C69">
        <w:rPr>
          <w:color w:val="000000" w:themeColor="text1"/>
        </w:rPr>
        <w:t>bands in supporting their education to be minimal and in some cases even a</w:t>
      </w:r>
      <w:r w:rsidR="00EE1F1D" w:rsidRPr="00A31C69">
        <w:rPr>
          <w:color w:val="000000" w:themeColor="text1"/>
        </w:rPr>
        <w:t>b</w:t>
      </w:r>
      <w:r w:rsidR="00EE1F1D" w:rsidRPr="00A31C69">
        <w:rPr>
          <w:color w:val="000000" w:themeColor="text1"/>
        </w:rPr>
        <w:t>sent. As one of the women stated her husband was not willing to let her co</w:t>
      </w:r>
      <w:r w:rsidR="00EE1F1D" w:rsidRPr="00A31C69">
        <w:rPr>
          <w:color w:val="000000" w:themeColor="text1"/>
        </w:rPr>
        <w:t>n</w:t>
      </w:r>
      <w:r w:rsidR="00EE1F1D" w:rsidRPr="00A31C69">
        <w:rPr>
          <w:color w:val="000000" w:themeColor="text1"/>
        </w:rPr>
        <w:t xml:space="preserve">tinue her education, and went to the extent of inflicting physical violence on her to prevent her from attending her education.  Two of the women </w:t>
      </w:r>
      <w:r w:rsidR="003B0CC1" w:rsidRPr="00A31C69">
        <w:rPr>
          <w:color w:val="000000" w:themeColor="text1"/>
        </w:rPr>
        <w:t>respo</w:t>
      </w:r>
      <w:r w:rsidR="003B0CC1" w:rsidRPr="00A31C69">
        <w:rPr>
          <w:color w:val="000000" w:themeColor="text1"/>
        </w:rPr>
        <w:t>n</w:t>
      </w:r>
      <w:r w:rsidR="003B0CC1" w:rsidRPr="00A31C69">
        <w:rPr>
          <w:color w:val="000000" w:themeColor="text1"/>
        </w:rPr>
        <w:t xml:space="preserve">dent </w:t>
      </w:r>
      <w:r w:rsidR="00EE1F1D" w:rsidRPr="00A31C69">
        <w:rPr>
          <w:color w:val="000000" w:themeColor="text1"/>
        </w:rPr>
        <w:t xml:space="preserve">also indicated their husbands were complaining about their college study </w:t>
      </w:r>
      <w:r w:rsidR="00EE1F1D" w:rsidRPr="00A31C69">
        <w:rPr>
          <w:color w:val="000000" w:themeColor="text1"/>
        </w:rPr>
        <w:lastRenderedPageBreak/>
        <w:t>by saying that it is no use to be educated ‘late in their lives’. And in those cases where the women’s educational status is higher than their husbands the pre</w:t>
      </w:r>
      <w:r w:rsidR="00EE1F1D" w:rsidRPr="00A31C69">
        <w:rPr>
          <w:color w:val="000000" w:themeColor="text1"/>
        </w:rPr>
        <w:t>s</w:t>
      </w:r>
      <w:r w:rsidR="00EE1F1D" w:rsidRPr="00A31C69">
        <w:rPr>
          <w:color w:val="000000" w:themeColor="text1"/>
        </w:rPr>
        <w:t xml:space="preserve">sure was more powerful. One of the women expressed such a concern: </w:t>
      </w:r>
    </w:p>
    <w:p w:rsidR="002726D4" w:rsidRPr="00A31C69" w:rsidRDefault="002726D4" w:rsidP="00EE1F1D">
      <w:pPr>
        <w:spacing w:line="360" w:lineRule="auto"/>
        <w:ind w:firstLine="432"/>
        <w:jc w:val="both"/>
        <w:rPr>
          <w:color w:val="000000" w:themeColor="text1"/>
        </w:rPr>
      </w:pPr>
    </w:p>
    <w:p w:rsidR="00EE1F1D" w:rsidRPr="00A31C69" w:rsidRDefault="00EE1F1D" w:rsidP="00EE1F1D">
      <w:pPr>
        <w:spacing w:line="360" w:lineRule="auto"/>
        <w:ind w:left="720" w:firstLine="0"/>
        <w:jc w:val="both"/>
        <w:rPr>
          <w:color w:val="000000" w:themeColor="text1"/>
        </w:rPr>
      </w:pPr>
      <w:r w:rsidRPr="00A31C69">
        <w:rPr>
          <w:color w:val="000000" w:themeColor="text1"/>
        </w:rPr>
        <w:t xml:space="preserve">He (her husband) used to support me in my education. But later on things changed. He thought that I will not respect him and I will be changed if I get more educated than him because </w:t>
      </w:r>
      <w:r w:rsidR="003B0CC1" w:rsidRPr="00A31C69">
        <w:rPr>
          <w:color w:val="000000" w:themeColor="text1"/>
        </w:rPr>
        <w:t xml:space="preserve">he </w:t>
      </w:r>
      <w:r w:rsidRPr="00A31C69">
        <w:rPr>
          <w:color w:val="000000" w:themeColor="text1"/>
        </w:rPr>
        <w:t xml:space="preserve">has not received that much formal education (female respondent </w:t>
      </w:r>
      <w:proofErr w:type="spellStart"/>
      <w:r w:rsidRPr="00A31C69">
        <w:rPr>
          <w:color w:val="000000" w:themeColor="text1"/>
        </w:rPr>
        <w:t>Birehan</w:t>
      </w:r>
      <w:proofErr w:type="spellEnd"/>
      <w:r w:rsidRPr="00A31C69">
        <w:rPr>
          <w:color w:val="000000" w:themeColor="text1"/>
        </w:rPr>
        <w:t xml:space="preserve">, 2011). </w:t>
      </w:r>
    </w:p>
    <w:p w:rsidR="00EE1F1D" w:rsidRPr="00A31C69" w:rsidRDefault="00EE1F1D" w:rsidP="00EE1F1D">
      <w:pPr>
        <w:spacing w:line="360" w:lineRule="auto"/>
        <w:ind w:firstLine="432"/>
        <w:jc w:val="both"/>
        <w:rPr>
          <w:color w:val="000000" w:themeColor="text1"/>
        </w:rPr>
      </w:pPr>
    </w:p>
    <w:p w:rsidR="00EE1F1D" w:rsidRPr="00A31C69" w:rsidRDefault="00EE1F1D" w:rsidP="00EE1F1D">
      <w:pPr>
        <w:spacing w:line="360" w:lineRule="auto"/>
        <w:ind w:firstLine="432"/>
        <w:jc w:val="both"/>
        <w:rPr>
          <w:color w:val="000000" w:themeColor="text1"/>
        </w:rPr>
      </w:pPr>
      <w:r w:rsidRPr="00A31C69">
        <w:rPr>
          <w:color w:val="000000" w:themeColor="text1"/>
        </w:rPr>
        <w:t>Nevertheless the responses from the five men respondents did not co</w:t>
      </w:r>
      <w:r w:rsidRPr="00A31C69">
        <w:rPr>
          <w:color w:val="000000" w:themeColor="text1"/>
        </w:rPr>
        <w:t>n</w:t>
      </w:r>
      <w:r w:rsidRPr="00A31C69">
        <w:rPr>
          <w:color w:val="000000" w:themeColor="text1"/>
        </w:rPr>
        <w:t xml:space="preserve">firm these claims. Rather </w:t>
      </w:r>
      <w:r w:rsidRPr="00A31C69">
        <w:rPr>
          <w:color w:val="000000" w:themeColor="text1"/>
          <w:kern w:val="24"/>
          <w:position w:val="1"/>
        </w:rPr>
        <w:t>they asserted how they supported their wives because they believed that being educated and employed gives their wives more self confidence, better altitudes and enables them to provide financial support for the family. The women respondents also mentioned that their husbands were not that strongly complaining about their getting employed as they were o</w:t>
      </w:r>
      <w:r w:rsidRPr="00A31C69">
        <w:rPr>
          <w:color w:val="000000" w:themeColor="text1"/>
          <w:kern w:val="24"/>
          <w:position w:val="1"/>
        </w:rPr>
        <w:t>p</w:t>
      </w:r>
      <w:r w:rsidRPr="00A31C69">
        <w:rPr>
          <w:color w:val="000000" w:themeColor="text1"/>
          <w:kern w:val="24"/>
          <w:position w:val="1"/>
        </w:rPr>
        <w:t xml:space="preserve">posed to their going to school. This might be directly related to the additional income that the women are bringing to their respective families.    </w:t>
      </w:r>
    </w:p>
    <w:p w:rsidR="00EE1F1D" w:rsidRPr="00A31C69" w:rsidRDefault="00EE1F1D" w:rsidP="00EE1F1D">
      <w:pPr>
        <w:spacing w:line="360" w:lineRule="auto"/>
        <w:ind w:firstLine="0"/>
        <w:jc w:val="both"/>
        <w:rPr>
          <w:color w:val="000000" w:themeColor="text1"/>
        </w:rPr>
      </w:pPr>
    </w:p>
    <w:p w:rsidR="00EE1F1D" w:rsidRPr="00A31C69" w:rsidRDefault="003B0CC1" w:rsidP="00EE1F1D">
      <w:pPr>
        <w:spacing w:line="360" w:lineRule="auto"/>
        <w:ind w:firstLine="432"/>
        <w:jc w:val="both"/>
        <w:rPr>
          <w:color w:val="000000" w:themeColor="text1"/>
          <w:kern w:val="24"/>
          <w:position w:val="1"/>
        </w:rPr>
      </w:pPr>
      <w:r w:rsidRPr="00A31C69">
        <w:rPr>
          <w:color w:val="000000" w:themeColor="text1"/>
        </w:rPr>
        <w:t>T</w:t>
      </w:r>
      <w:r w:rsidR="00EE1F1D" w:rsidRPr="00A31C69">
        <w:rPr>
          <w:color w:val="000000" w:themeColor="text1"/>
        </w:rPr>
        <w:t>he women pass through great and different pathways to negotiate with their partners.  But some husbands were cooperative in that they even took the initiative to support their wives’ education by paying school fees. Despite the prese</w:t>
      </w:r>
      <w:r w:rsidR="005104EC" w:rsidRPr="00A31C69">
        <w:rPr>
          <w:color w:val="000000" w:themeColor="text1"/>
        </w:rPr>
        <w:t>nce of such financial support none</w:t>
      </w:r>
      <w:r w:rsidR="00EE1F1D" w:rsidRPr="00A31C69">
        <w:rPr>
          <w:color w:val="000000" w:themeColor="text1"/>
        </w:rPr>
        <w:t xml:space="preserve"> of the women said that their hu</w:t>
      </w:r>
      <w:r w:rsidR="00EE1F1D" w:rsidRPr="00A31C69">
        <w:rPr>
          <w:color w:val="000000" w:themeColor="text1"/>
        </w:rPr>
        <w:t>s</w:t>
      </w:r>
      <w:r w:rsidR="00EE1F1D" w:rsidRPr="00A31C69">
        <w:rPr>
          <w:color w:val="000000" w:themeColor="text1"/>
        </w:rPr>
        <w:t>bands helped them in sharin</w:t>
      </w:r>
      <w:r w:rsidR="005104EC" w:rsidRPr="00A31C69">
        <w:rPr>
          <w:color w:val="000000" w:themeColor="text1"/>
        </w:rPr>
        <w:t xml:space="preserve">g their burdensome work load. </w:t>
      </w:r>
      <w:r w:rsidR="00EE1F1D" w:rsidRPr="00A31C69">
        <w:rPr>
          <w:color w:val="000000" w:themeColor="text1"/>
        </w:rPr>
        <w:t>They said that their hu</w:t>
      </w:r>
      <w:r w:rsidR="00EE1F1D" w:rsidRPr="00A31C69">
        <w:rPr>
          <w:color w:val="000000" w:themeColor="text1"/>
        </w:rPr>
        <w:t>s</w:t>
      </w:r>
      <w:r w:rsidR="00EE1F1D" w:rsidRPr="00A31C69">
        <w:rPr>
          <w:color w:val="000000" w:themeColor="text1"/>
        </w:rPr>
        <w:t xml:space="preserve">bands even often complain when there were gaps in the housework.  These were manifested in the form of ‘I understand your situation so </w:t>
      </w:r>
      <w:r w:rsidRPr="00A31C69">
        <w:rPr>
          <w:color w:val="000000" w:themeColor="text1"/>
        </w:rPr>
        <w:t>you need</w:t>
      </w:r>
      <w:r w:rsidR="00EE1F1D" w:rsidRPr="00A31C69">
        <w:rPr>
          <w:color w:val="000000" w:themeColor="text1"/>
        </w:rPr>
        <w:t xml:space="preserve"> to u</w:t>
      </w:r>
      <w:r w:rsidR="00EE1F1D" w:rsidRPr="00A31C69">
        <w:rPr>
          <w:color w:val="000000" w:themeColor="text1"/>
        </w:rPr>
        <w:t>n</w:t>
      </w:r>
      <w:r w:rsidR="00EE1F1D" w:rsidRPr="00A31C69">
        <w:rPr>
          <w:color w:val="000000" w:themeColor="text1"/>
        </w:rPr>
        <w:t xml:space="preserve">derstand mine’.  </w:t>
      </w:r>
    </w:p>
    <w:p w:rsidR="00EE1F1D" w:rsidRPr="00A31C69" w:rsidRDefault="00EE1F1D" w:rsidP="00EE1F1D">
      <w:pPr>
        <w:spacing w:line="360" w:lineRule="auto"/>
        <w:ind w:left="720" w:firstLine="432"/>
        <w:jc w:val="both"/>
        <w:rPr>
          <w:color w:val="000000" w:themeColor="text1"/>
          <w:kern w:val="24"/>
          <w:position w:val="1"/>
        </w:rPr>
      </w:pPr>
    </w:p>
    <w:p w:rsidR="00EE1F1D" w:rsidRPr="00A31C69" w:rsidRDefault="00EE1F1D" w:rsidP="00EE1F1D">
      <w:pPr>
        <w:spacing w:line="360" w:lineRule="auto"/>
        <w:ind w:left="720" w:firstLine="0"/>
        <w:jc w:val="both"/>
        <w:rPr>
          <w:color w:val="000000" w:themeColor="text1"/>
          <w:kern w:val="24"/>
          <w:position w:val="1"/>
        </w:rPr>
      </w:pPr>
      <w:r w:rsidRPr="00A31C69">
        <w:rPr>
          <w:color w:val="000000" w:themeColor="text1"/>
          <w:kern w:val="24"/>
          <w:position w:val="1"/>
        </w:rPr>
        <w:t>I was expected to put everything in order: his clothes have to be washed and ironed; the food should always be tasty even if he didn’t provide me enough money for that. […], and I should be there when he needs me (in bed). Sometimes if I didn’t put these things accor</w:t>
      </w:r>
      <w:r w:rsidRPr="00A31C69">
        <w:rPr>
          <w:color w:val="000000" w:themeColor="text1"/>
          <w:kern w:val="24"/>
          <w:position w:val="1"/>
        </w:rPr>
        <w:t>d</w:t>
      </w:r>
      <w:r w:rsidRPr="00A31C69">
        <w:rPr>
          <w:color w:val="000000" w:themeColor="text1"/>
          <w:kern w:val="24"/>
          <w:position w:val="1"/>
        </w:rPr>
        <w:t xml:space="preserve">ingly he will be angry at me, so we fight, and he often leaves home </w:t>
      </w:r>
      <w:r w:rsidRPr="00A31C69">
        <w:rPr>
          <w:color w:val="000000" w:themeColor="text1"/>
          <w:kern w:val="24"/>
          <w:position w:val="1"/>
        </w:rPr>
        <w:lastRenderedPageBreak/>
        <w:t>without giving me the pocket money for my transportation costs</w:t>
      </w:r>
      <w:proofErr w:type="gramStart"/>
      <w:r w:rsidRPr="00A31C69">
        <w:rPr>
          <w:color w:val="000000" w:themeColor="text1"/>
          <w:kern w:val="24"/>
          <w:position w:val="1"/>
        </w:rPr>
        <w:t>.(</w:t>
      </w:r>
      <w:proofErr w:type="gramEnd"/>
      <w:r w:rsidRPr="00A31C69">
        <w:rPr>
          <w:color w:val="000000" w:themeColor="text1"/>
          <w:kern w:val="24"/>
          <w:position w:val="1"/>
        </w:rPr>
        <w:t xml:space="preserve">Women Respondent Marta, 2011).  </w:t>
      </w:r>
    </w:p>
    <w:p w:rsidR="00EE1F1D" w:rsidRPr="00A31C69" w:rsidRDefault="00EE1F1D" w:rsidP="00EE1F1D">
      <w:pPr>
        <w:spacing w:line="360" w:lineRule="auto"/>
        <w:ind w:firstLine="0"/>
        <w:jc w:val="both"/>
        <w:rPr>
          <w:color w:val="000000" w:themeColor="text1"/>
          <w:kern w:val="24"/>
          <w:position w:val="1"/>
        </w:rPr>
      </w:pPr>
    </w:p>
    <w:p w:rsidR="00EE1F1D" w:rsidRPr="00A31C69" w:rsidRDefault="00EE1F1D" w:rsidP="00EE1F1D">
      <w:pPr>
        <w:spacing w:line="360" w:lineRule="auto"/>
        <w:ind w:firstLine="0"/>
        <w:jc w:val="both"/>
        <w:rPr>
          <w:color w:val="000000" w:themeColor="text1"/>
          <w:kern w:val="24"/>
          <w:position w:val="1"/>
        </w:rPr>
      </w:pPr>
      <w:r w:rsidRPr="00A31C69">
        <w:rPr>
          <w:color w:val="000000" w:themeColor="text1"/>
          <w:kern w:val="24"/>
          <w:position w:val="1"/>
        </w:rPr>
        <w:t xml:space="preserve"> The negotiation process that the women have passed through especially r</w:t>
      </w:r>
      <w:r w:rsidRPr="00A31C69">
        <w:rPr>
          <w:color w:val="000000" w:themeColor="text1"/>
          <w:kern w:val="24"/>
          <w:position w:val="1"/>
        </w:rPr>
        <w:t>e</w:t>
      </w:r>
      <w:r w:rsidRPr="00A31C69">
        <w:rPr>
          <w:color w:val="000000" w:themeColor="text1"/>
          <w:kern w:val="24"/>
          <w:position w:val="1"/>
        </w:rPr>
        <w:t>garding pursuing their education was not trouble-free. They point out that they have gone through a lot of visible and invisible hurdles. Over loaded domestic work, child caring and the school work were some of challenges they me</w:t>
      </w:r>
      <w:r w:rsidRPr="00A31C69">
        <w:rPr>
          <w:color w:val="000000" w:themeColor="text1"/>
          <w:kern w:val="24"/>
          <w:position w:val="1"/>
        </w:rPr>
        <w:t>n</w:t>
      </w:r>
      <w:r w:rsidRPr="00A31C69">
        <w:rPr>
          <w:color w:val="000000" w:themeColor="text1"/>
          <w:kern w:val="24"/>
          <w:position w:val="1"/>
        </w:rPr>
        <w:t>tioned. The women also stated that they faced more challenges while attending school than being employed.  According to the women this is because the i</w:t>
      </w:r>
      <w:r w:rsidRPr="00A31C69">
        <w:rPr>
          <w:color w:val="000000" w:themeColor="text1"/>
          <w:kern w:val="24"/>
          <w:position w:val="1"/>
        </w:rPr>
        <w:t>n</w:t>
      </w:r>
      <w:r w:rsidRPr="00A31C69">
        <w:rPr>
          <w:color w:val="000000" w:themeColor="text1"/>
          <w:kern w:val="24"/>
          <w:position w:val="1"/>
        </w:rPr>
        <w:t>come they earn from their jobs enabled them to hired servants to assist them. Their days as students were characterized with total dependence on their hu</w:t>
      </w:r>
      <w:r w:rsidRPr="00A31C69">
        <w:rPr>
          <w:color w:val="000000" w:themeColor="text1"/>
          <w:kern w:val="24"/>
          <w:position w:val="1"/>
        </w:rPr>
        <w:t>s</w:t>
      </w:r>
      <w:r w:rsidRPr="00A31C69">
        <w:rPr>
          <w:color w:val="000000" w:themeColor="text1"/>
          <w:kern w:val="24"/>
          <w:position w:val="1"/>
        </w:rPr>
        <w:t xml:space="preserve">bands. </w:t>
      </w:r>
      <w:r w:rsidR="00CF557F" w:rsidRPr="00A31C69">
        <w:rPr>
          <w:color w:val="000000" w:themeColor="text1"/>
          <w:kern w:val="24"/>
          <w:position w:val="1"/>
        </w:rPr>
        <w:t xml:space="preserve">One female respondent indicated that with the intention of preventing her from attending to school, her husband used to fire hired house maids- to burden her with much domestic work. </w:t>
      </w:r>
      <w:r w:rsidRPr="00A31C69">
        <w:rPr>
          <w:color w:val="000000" w:themeColor="text1"/>
          <w:kern w:val="24"/>
          <w:position w:val="1"/>
        </w:rPr>
        <w:t>But this does not mean that life as e</w:t>
      </w:r>
      <w:r w:rsidRPr="00A31C69">
        <w:rPr>
          <w:color w:val="000000" w:themeColor="text1"/>
          <w:kern w:val="24"/>
          <w:position w:val="1"/>
        </w:rPr>
        <w:t>m</w:t>
      </w:r>
      <w:r w:rsidRPr="00A31C69">
        <w:rPr>
          <w:color w:val="000000" w:themeColor="text1"/>
          <w:kern w:val="24"/>
          <w:position w:val="1"/>
        </w:rPr>
        <w:t xml:space="preserve">ployed workers was that much comfortable for these women. </w:t>
      </w:r>
    </w:p>
    <w:p w:rsidR="00EE1F1D" w:rsidRPr="00A31C69" w:rsidRDefault="00EE1F1D" w:rsidP="00EE1F1D">
      <w:pPr>
        <w:spacing w:line="360" w:lineRule="auto"/>
        <w:ind w:firstLine="0"/>
        <w:jc w:val="both"/>
        <w:rPr>
          <w:color w:val="000000" w:themeColor="text1"/>
          <w:kern w:val="24"/>
          <w:position w:val="1"/>
        </w:rPr>
      </w:pPr>
      <w:r w:rsidRPr="00A31C69">
        <w:rPr>
          <w:color w:val="000000" w:themeColor="text1"/>
          <w:kern w:val="24"/>
          <w:position w:val="1"/>
        </w:rPr>
        <w:t xml:space="preserve">   </w:t>
      </w:r>
    </w:p>
    <w:p w:rsidR="0066064A" w:rsidRPr="00A31C69" w:rsidRDefault="0066064A" w:rsidP="00426DAD">
      <w:pPr>
        <w:pStyle w:val="Heading2"/>
        <w:numPr>
          <w:ilvl w:val="1"/>
          <w:numId w:val="13"/>
        </w:numPr>
        <w:jc w:val="both"/>
        <w:rPr>
          <w:color w:val="000000" w:themeColor="text1"/>
        </w:rPr>
      </w:pPr>
      <w:bookmarkStart w:id="57" w:name="_Toc309186217"/>
      <w:bookmarkStart w:id="58" w:name="_Toc310246723"/>
      <w:r w:rsidRPr="00A31C69">
        <w:rPr>
          <w:color w:val="000000" w:themeColor="text1"/>
          <w:kern w:val="24"/>
          <w:position w:val="1"/>
        </w:rPr>
        <w:t>Presumption of status change:   How these women and men have seen the effects of education and the e</w:t>
      </w:r>
      <w:r w:rsidRPr="00A31C69">
        <w:rPr>
          <w:color w:val="000000" w:themeColor="text1"/>
          <w:kern w:val="24"/>
          <w:position w:val="1"/>
        </w:rPr>
        <w:t>m</w:t>
      </w:r>
      <w:r w:rsidRPr="00A31C69">
        <w:rPr>
          <w:color w:val="000000" w:themeColor="text1"/>
          <w:kern w:val="24"/>
          <w:position w:val="1"/>
        </w:rPr>
        <w:t>ployment process on the women.</w:t>
      </w:r>
      <w:bookmarkEnd w:id="57"/>
      <w:bookmarkEnd w:id="58"/>
      <w:r w:rsidRPr="00A31C69">
        <w:rPr>
          <w:color w:val="000000" w:themeColor="text1"/>
          <w:kern w:val="24"/>
          <w:position w:val="1"/>
        </w:rPr>
        <w:t xml:space="preserve">  </w:t>
      </w:r>
    </w:p>
    <w:p w:rsidR="0066064A" w:rsidRPr="00A31C69" w:rsidRDefault="0066064A" w:rsidP="00F05230">
      <w:pPr>
        <w:spacing w:line="360" w:lineRule="auto"/>
        <w:ind w:firstLine="432"/>
        <w:jc w:val="both"/>
        <w:rPr>
          <w:color w:val="000000" w:themeColor="text1"/>
          <w:kern w:val="24"/>
          <w:position w:val="1"/>
        </w:rPr>
      </w:pPr>
    </w:p>
    <w:p w:rsidR="00EE1F1D" w:rsidRPr="00A31C69" w:rsidRDefault="00EE1F1D" w:rsidP="00EE1F1D">
      <w:pPr>
        <w:spacing w:line="360" w:lineRule="auto"/>
        <w:ind w:firstLine="432"/>
        <w:jc w:val="both"/>
        <w:rPr>
          <w:color w:val="000000" w:themeColor="text1"/>
          <w:kern w:val="24"/>
          <w:position w:val="1"/>
        </w:rPr>
      </w:pPr>
      <w:r w:rsidRPr="00A31C69">
        <w:rPr>
          <w:color w:val="000000" w:themeColor="text1"/>
          <w:kern w:val="24"/>
          <w:position w:val="1"/>
        </w:rPr>
        <w:t xml:space="preserve">All of the women asserted that being educated and employed, and the new and different perspectives presented to them increased </w:t>
      </w:r>
      <w:r w:rsidR="00895611" w:rsidRPr="00A31C69">
        <w:rPr>
          <w:color w:val="000000" w:themeColor="text1"/>
          <w:kern w:val="24"/>
          <w:position w:val="1"/>
        </w:rPr>
        <w:t>their confidence</w:t>
      </w:r>
      <w:r w:rsidRPr="00A31C69">
        <w:rPr>
          <w:color w:val="000000" w:themeColor="text1"/>
          <w:kern w:val="24"/>
          <w:position w:val="1"/>
        </w:rPr>
        <w:t xml:space="preserve">, </w:t>
      </w:r>
      <w:r w:rsidR="00895611" w:rsidRPr="00A31C69">
        <w:rPr>
          <w:color w:val="000000" w:themeColor="text1"/>
          <w:kern w:val="24"/>
          <w:position w:val="1"/>
        </w:rPr>
        <w:t>and conciseness</w:t>
      </w:r>
      <w:r w:rsidRPr="00A31C69">
        <w:rPr>
          <w:color w:val="000000" w:themeColor="text1"/>
          <w:kern w:val="24"/>
          <w:position w:val="1"/>
        </w:rPr>
        <w:t xml:space="preserve">. Moreover, the economic freedom they </w:t>
      </w:r>
      <w:r w:rsidR="00895611" w:rsidRPr="00A31C69">
        <w:rPr>
          <w:color w:val="000000" w:themeColor="text1"/>
          <w:kern w:val="24"/>
          <w:position w:val="1"/>
        </w:rPr>
        <w:t>earned is</w:t>
      </w:r>
      <w:r w:rsidRPr="00A31C69">
        <w:rPr>
          <w:color w:val="000000" w:themeColor="text1"/>
          <w:kern w:val="24"/>
          <w:position w:val="1"/>
        </w:rPr>
        <w:t xml:space="preserve"> mentioned to have a major role in helping them to speak freely and </w:t>
      </w:r>
      <w:r w:rsidR="00895611" w:rsidRPr="00A31C69">
        <w:rPr>
          <w:color w:val="000000" w:themeColor="text1"/>
          <w:kern w:val="24"/>
          <w:position w:val="1"/>
        </w:rPr>
        <w:t>without fear</w:t>
      </w:r>
      <w:r w:rsidRPr="00A31C69">
        <w:rPr>
          <w:color w:val="000000" w:themeColor="text1"/>
          <w:kern w:val="24"/>
          <w:position w:val="1"/>
        </w:rPr>
        <w:t xml:space="preserve">. But slightly different perspectives were also presented. One of the respondents who has a bachelor degree and works in managerial position said: </w:t>
      </w:r>
    </w:p>
    <w:p w:rsidR="00EE1F1D" w:rsidRPr="00A31C69" w:rsidRDefault="00EE1F1D" w:rsidP="00EE1F1D">
      <w:pPr>
        <w:spacing w:line="360" w:lineRule="auto"/>
        <w:ind w:firstLine="432"/>
        <w:jc w:val="both"/>
        <w:rPr>
          <w:color w:val="000000" w:themeColor="text1"/>
          <w:kern w:val="24"/>
          <w:position w:val="1"/>
        </w:rPr>
      </w:pPr>
    </w:p>
    <w:p w:rsidR="00EE1F1D" w:rsidRPr="00A31C69" w:rsidRDefault="00EE1F1D" w:rsidP="00EE1F1D">
      <w:pPr>
        <w:spacing w:line="360" w:lineRule="auto"/>
        <w:ind w:left="720" w:firstLine="0"/>
        <w:jc w:val="both"/>
        <w:rPr>
          <w:color w:val="000000" w:themeColor="text1"/>
          <w:kern w:val="24"/>
          <w:position w:val="1"/>
        </w:rPr>
      </w:pPr>
      <w:r w:rsidRPr="00A31C69">
        <w:rPr>
          <w:color w:val="000000" w:themeColor="text1"/>
          <w:kern w:val="24"/>
          <w:position w:val="1"/>
        </w:rPr>
        <w:t xml:space="preserve">Regardless of her educational and economical statuses, a woman needs to respect her religious teachings and obligations. . That is the character of the ideal women. And I usually remind myself that I need to respect my husband under any circumstances whether he is a good person or </w:t>
      </w:r>
      <w:r w:rsidRPr="00A31C69">
        <w:rPr>
          <w:color w:val="000000" w:themeColor="text1"/>
          <w:kern w:val="24"/>
          <w:position w:val="1"/>
        </w:rPr>
        <w:lastRenderedPageBreak/>
        <w:t xml:space="preserve">not. Above all, I believe </w:t>
      </w:r>
      <w:r w:rsidR="00895611" w:rsidRPr="00A31C69">
        <w:rPr>
          <w:color w:val="000000" w:themeColor="text1"/>
          <w:kern w:val="24"/>
          <w:position w:val="1"/>
        </w:rPr>
        <w:t>that</w:t>
      </w:r>
      <w:r w:rsidRPr="00A31C69">
        <w:rPr>
          <w:color w:val="000000" w:themeColor="text1"/>
          <w:kern w:val="24"/>
          <w:position w:val="1"/>
        </w:rPr>
        <w:t xml:space="preserve"> women as well as men should be ed</w:t>
      </w:r>
      <w:r w:rsidRPr="00A31C69">
        <w:rPr>
          <w:color w:val="000000" w:themeColor="text1"/>
          <w:kern w:val="24"/>
          <w:position w:val="1"/>
        </w:rPr>
        <w:t>u</w:t>
      </w:r>
      <w:r w:rsidRPr="00A31C69">
        <w:rPr>
          <w:color w:val="000000" w:themeColor="text1"/>
          <w:kern w:val="24"/>
          <w:position w:val="1"/>
        </w:rPr>
        <w:t xml:space="preserve">cated.  (Women respondent </w:t>
      </w:r>
      <w:proofErr w:type="spellStart"/>
      <w:r w:rsidRPr="00A31C69">
        <w:rPr>
          <w:color w:val="000000" w:themeColor="text1"/>
          <w:kern w:val="24"/>
          <w:position w:val="1"/>
        </w:rPr>
        <w:t>Saba</w:t>
      </w:r>
      <w:proofErr w:type="spellEnd"/>
      <w:r w:rsidRPr="00A31C69">
        <w:rPr>
          <w:color w:val="000000" w:themeColor="text1"/>
          <w:kern w:val="24"/>
          <w:position w:val="1"/>
        </w:rPr>
        <w:t xml:space="preserve">, 2011)      </w:t>
      </w:r>
    </w:p>
    <w:p w:rsidR="00EE1F1D" w:rsidRPr="00A31C69" w:rsidRDefault="00EE1F1D" w:rsidP="00EE1F1D">
      <w:pPr>
        <w:spacing w:line="360" w:lineRule="auto"/>
        <w:ind w:firstLine="432"/>
        <w:jc w:val="both"/>
        <w:rPr>
          <w:color w:val="000000" w:themeColor="text1"/>
          <w:kern w:val="24"/>
          <w:position w:val="1"/>
        </w:rPr>
      </w:pPr>
    </w:p>
    <w:p w:rsidR="00EE1F1D" w:rsidRPr="00A31C69" w:rsidRDefault="00895611" w:rsidP="00EE1F1D">
      <w:pPr>
        <w:spacing w:line="360" w:lineRule="auto"/>
        <w:ind w:firstLine="432"/>
        <w:jc w:val="both"/>
        <w:rPr>
          <w:color w:val="000000" w:themeColor="text1"/>
        </w:rPr>
      </w:pPr>
      <w:r w:rsidRPr="00A31C69">
        <w:rPr>
          <w:color w:val="000000" w:themeColor="text1"/>
        </w:rPr>
        <w:t xml:space="preserve">This response may indicate </w:t>
      </w:r>
      <w:r w:rsidR="00EE1F1D" w:rsidRPr="00A31C69">
        <w:rPr>
          <w:color w:val="000000" w:themeColor="text1"/>
        </w:rPr>
        <w:t>that the women’s</w:t>
      </w:r>
      <w:r w:rsidRPr="00A31C69">
        <w:rPr>
          <w:color w:val="000000" w:themeColor="text1"/>
        </w:rPr>
        <w:t xml:space="preserve"> </w:t>
      </w:r>
      <w:r w:rsidR="00EE1F1D" w:rsidRPr="00A31C69">
        <w:rPr>
          <w:color w:val="000000" w:themeColor="text1"/>
        </w:rPr>
        <w:t>domestic situation   shouldn’t always be explained in a in a manner that they are unaware of their subordinate position at home. But as illustrated by the women quoted above they might choose to live in an environment that  seems oppressive submitting themselves for what they think is important even though that involves ‘shif</w:t>
      </w:r>
      <w:r w:rsidR="00EE1F1D" w:rsidRPr="00A31C69">
        <w:rPr>
          <w:color w:val="000000" w:themeColor="text1"/>
        </w:rPr>
        <w:t>t</w:t>
      </w:r>
      <w:r w:rsidR="00EE1F1D" w:rsidRPr="00A31C69">
        <w:rPr>
          <w:color w:val="000000" w:themeColor="text1"/>
        </w:rPr>
        <w:t xml:space="preserve">ing’ between dominant roles outside and subordinate ones at home . Therefore the concept of agency </w:t>
      </w:r>
      <w:r w:rsidR="00716B13" w:rsidRPr="00A31C69">
        <w:rPr>
          <w:color w:val="000000" w:themeColor="text1"/>
        </w:rPr>
        <w:t>as a</w:t>
      </w:r>
      <w:r w:rsidR="00EE1F1D" w:rsidRPr="00A31C69">
        <w:rPr>
          <w:color w:val="000000" w:themeColor="text1"/>
        </w:rPr>
        <w:t xml:space="preserve"> means of resistance for the given structure (ideo</w:t>
      </w:r>
      <w:r w:rsidR="00EE1F1D" w:rsidRPr="00A31C69">
        <w:rPr>
          <w:color w:val="000000" w:themeColor="text1"/>
        </w:rPr>
        <w:t>l</w:t>
      </w:r>
      <w:r w:rsidR="00EE1F1D" w:rsidRPr="00A31C69">
        <w:rPr>
          <w:color w:val="000000" w:themeColor="text1"/>
        </w:rPr>
        <w:t xml:space="preserve">ogy) might not always be the case, .or it may also bring issues related </w:t>
      </w:r>
      <w:r w:rsidR="00AB3EAB" w:rsidRPr="00A31C69">
        <w:rPr>
          <w:color w:val="000000" w:themeColor="text1"/>
        </w:rPr>
        <w:t>to the</w:t>
      </w:r>
      <w:r w:rsidR="00EE1F1D" w:rsidRPr="00A31C69">
        <w:rPr>
          <w:color w:val="000000" w:themeColor="text1"/>
        </w:rPr>
        <w:t xml:space="preserve"> </w:t>
      </w:r>
      <w:r w:rsidR="001E392A" w:rsidRPr="00A31C69">
        <w:rPr>
          <w:color w:val="000000" w:themeColor="text1"/>
        </w:rPr>
        <w:t xml:space="preserve">ideological construction of </w:t>
      </w:r>
      <w:r w:rsidR="00EE1F1D" w:rsidRPr="00A31C69">
        <w:rPr>
          <w:color w:val="000000" w:themeColor="text1"/>
        </w:rPr>
        <w:t xml:space="preserve">gender identity and the power relations involved in </w:t>
      </w:r>
      <w:r w:rsidR="009B58F7" w:rsidRPr="00A31C69">
        <w:rPr>
          <w:color w:val="000000" w:themeColor="text1"/>
        </w:rPr>
        <w:t xml:space="preserve">it </w:t>
      </w:r>
      <w:proofErr w:type="gramStart"/>
      <w:r w:rsidR="009B58F7" w:rsidRPr="00A31C69">
        <w:rPr>
          <w:color w:val="000000" w:themeColor="text1"/>
        </w:rPr>
        <w:t>as</w:t>
      </w:r>
      <w:r w:rsidR="00EE1F1D" w:rsidRPr="00A31C69">
        <w:rPr>
          <w:color w:val="000000" w:themeColor="text1"/>
        </w:rPr>
        <w:t xml:space="preserve">  Godly</w:t>
      </w:r>
      <w:proofErr w:type="gramEnd"/>
      <w:r w:rsidR="00EE1F1D" w:rsidRPr="00A31C69">
        <w:rPr>
          <w:color w:val="000000" w:themeColor="text1"/>
        </w:rPr>
        <w:t>/naturally given.</w:t>
      </w:r>
    </w:p>
    <w:p w:rsidR="00EE1F1D" w:rsidRPr="00A31C69" w:rsidRDefault="00EE1F1D" w:rsidP="00EE1F1D">
      <w:pPr>
        <w:spacing w:line="360" w:lineRule="auto"/>
        <w:ind w:firstLine="432"/>
        <w:jc w:val="both"/>
        <w:rPr>
          <w:color w:val="000000" w:themeColor="text1"/>
          <w:kern w:val="24"/>
          <w:position w:val="1"/>
        </w:rPr>
      </w:pPr>
      <w:r w:rsidRPr="00A31C69">
        <w:rPr>
          <w:color w:val="000000" w:themeColor="text1"/>
        </w:rPr>
        <w:t xml:space="preserve"> </w:t>
      </w:r>
    </w:p>
    <w:p w:rsidR="00EE1F1D" w:rsidRPr="00A31C69" w:rsidRDefault="00EE1F1D" w:rsidP="00EE1F1D">
      <w:pPr>
        <w:spacing w:line="360" w:lineRule="auto"/>
        <w:ind w:firstLine="432"/>
        <w:jc w:val="both"/>
        <w:rPr>
          <w:color w:val="000000" w:themeColor="text1"/>
          <w:kern w:val="24"/>
          <w:position w:val="1"/>
        </w:rPr>
      </w:pPr>
      <w:r w:rsidRPr="00A31C69">
        <w:rPr>
          <w:color w:val="000000" w:themeColor="text1"/>
          <w:kern w:val="24"/>
          <w:position w:val="1"/>
        </w:rPr>
        <w:t>All the other respondents, except the one quoted earlier gave a compar</w:t>
      </w:r>
      <w:r w:rsidRPr="00A31C69">
        <w:rPr>
          <w:color w:val="000000" w:themeColor="text1"/>
          <w:kern w:val="24"/>
          <w:position w:val="1"/>
        </w:rPr>
        <w:t>a</w:t>
      </w:r>
      <w:r w:rsidRPr="00A31C69">
        <w:rPr>
          <w:color w:val="000000" w:themeColor="text1"/>
          <w:kern w:val="24"/>
          <w:position w:val="1"/>
        </w:rPr>
        <w:t>tive description of their current statuses by juxtaposing them with their past situation</w:t>
      </w:r>
      <w:proofErr w:type="gramStart"/>
      <w:r w:rsidRPr="00A31C69">
        <w:rPr>
          <w:color w:val="000000" w:themeColor="text1"/>
          <w:kern w:val="24"/>
          <w:position w:val="1"/>
        </w:rPr>
        <w:t>..</w:t>
      </w:r>
      <w:proofErr w:type="gramEnd"/>
      <w:r w:rsidRPr="00A31C69">
        <w:rPr>
          <w:color w:val="000000" w:themeColor="text1"/>
          <w:kern w:val="24"/>
          <w:position w:val="1"/>
        </w:rPr>
        <w:t xml:space="preserve"> Most of them are very happy with the fact that they are no more dependent on their husbands, and their statuses have significantly changed for the better.  And as stated in the previous section, this change the women d</w:t>
      </w:r>
      <w:r w:rsidRPr="00A31C69">
        <w:rPr>
          <w:color w:val="000000" w:themeColor="text1"/>
          <w:kern w:val="24"/>
          <w:position w:val="1"/>
        </w:rPr>
        <w:t>e</w:t>
      </w:r>
      <w:r w:rsidRPr="00A31C69">
        <w:rPr>
          <w:color w:val="000000" w:themeColor="text1"/>
          <w:kern w:val="24"/>
          <w:position w:val="1"/>
        </w:rPr>
        <w:t>scribe as ‘positive’ doesn’t seem to be received by their husbands with ease and enthusiasm. . Rather it becomes a source of tension in their relationships. One of the reasons for the tension is the fact that the women become aware of the unequal and inconvenient situation they used to live in. Most women used to take for granted their subordinate status as well as the challenges they were fa</w:t>
      </w:r>
      <w:r w:rsidRPr="00A31C69">
        <w:rPr>
          <w:color w:val="000000" w:themeColor="text1"/>
          <w:kern w:val="24"/>
          <w:position w:val="1"/>
        </w:rPr>
        <w:t>c</w:t>
      </w:r>
      <w:r w:rsidRPr="00A31C69">
        <w:rPr>
          <w:color w:val="000000" w:themeColor="text1"/>
          <w:kern w:val="24"/>
          <w:position w:val="1"/>
        </w:rPr>
        <w:t>ing as something natural. And in some cases, the changed status of women enabled them to respond to the unfavourable situations they face with conf</w:t>
      </w:r>
      <w:r w:rsidRPr="00A31C69">
        <w:rPr>
          <w:color w:val="000000" w:themeColor="text1"/>
          <w:kern w:val="24"/>
          <w:position w:val="1"/>
        </w:rPr>
        <w:t>i</w:t>
      </w:r>
      <w:r w:rsidRPr="00A31C69">
        <w:rPr>
          <w:color w:val="000000" w:themeColor="text1"/>
          <w:kern w:val="24"/>
          <w:position w:val="1"/>
        </w:rPr>
        <w:t xml:space="preserve">dence. Below </w:t>
      </w:r>
      <w:r w:rsidR="00652631" w:rsidRPr="00A31C69">
        <w:rPr>
          <w:color w:val="000000" w:themeColor="text1"/>
          <w:kern w:val="24"/>
          <w:position w:val="1"/>
        </w:rPr>
        <w:t>is</w:t>
      </w:r>
      <w:r w:rsidRPr="00A31C69">
        <w:rPr>
          <w:color w:val="000000" w:themeColor="text1"/>
          <w:kern w:val="24"/>
          <w:position w:val="1"/>
        </w:rPr>
        <w:t xml:space="preserve"> </w:t>
      </w:r>
      <w:r w:rsidR="00652631" w:rsidRPr="00A31C69">
        <w:rPr>
          <w:color w:val="000000" w:themeColor="text1"/>
          <w:kern w:val="24"/>
          <w:position w:val="1"/>
        </w:rPr>
        <w:t xml:space="preserve">what one of the women </w:t>
      </w:r>
      <w:r w:rsidRPr="00A31C69">
        <w:rPr>
          <w:color w:val="000000" w:themeColor="text1"/>
          <w:kern w:val="24"/>
          <w:position w:val="1"/>
        </w:rPr>
        <w:t>respondents had to say on this matter:</w:t>
      </w:r>
    </w:p>
    <w:p w:rsidR="00EE1F1D" w:rsidRPr="00A31C69" w:rsidRDefault="00EE1F1D" w:rsidP="00EE1F1D">
      <w:pPr>
        <w:spacing w:line="360" w:lineRule="auto"/>
        <w:ind w:firstLine="432"/>
        <w:jc w:val="both"/>
        <w:rPr>
          <w:color w:val="000000" w:themeColor="text1"/>
        </w:rPr>
      </w:pPr>
    </w:p>
    <w:p w:rsidR="00EE1F1D" w:rsidRPr="00A31C69" w:rsidRDefault="00EE1F1D" w:rsidP="001D4A04">
      <w:pPr>
        <w:spacing w:line="360" w:lineRule="auto"/>
        <w:ind w:left="720" w:firstLine="0"/>
        <w:jc w:val="both"/>
        <w:rPr>
          <w:color w:val="000000" w:themeColor="text1"/>
        </w:rPr>
      </w:pPr>
      <w:r w:rsidRPr="00A31C69">
        <w:rPr>
          <w:color w:val="000000" w:themeColor="text1"/>
        </w:rPr>
        <w:t>Before I got educated, I was silent and passive, and that was comfor</w:t>
      </w:r>
      <w:r w:rsidRPr="00A31C69">
        <w:rPr>
          <w:color w:val="000000" w:themeColor="text1"/>
        </w:rPr>
        <w:t>t</w:t>
      </w:r>
      <w:r w:rsidRPr="00A31C69">
        <w:rPr>
          <w:color w:val="000000" w:themeColor="text1"/>
        </w:rPr>
        <w:t xml:space="preserve">able for him (her husband). But now, the more I’m getting educated, the more I am becoming more assertive in some instances. This was not easily acceptable for him. Then I began to feel that I can sustain </w:t>
      </w:r>
      <w:r w:rsidRPr="00A31C69">
        <w:rPr>
          <w:color w:val="000000" w:themeColor="text1"/>
        </w:rPr>
        <w:lastRenderedPageBreak/>
        <w:t xml:space="preserve">myself without him no matter what happened. Now, I’m not afraid. I used to accept anything in the past and would not dare to go against his wishes. But now I will not do that. I think he has started asking ‘why is this happening?’But whatever the case, I think I am now changed for the better. (Female respondent </w:t>
      </w:r>
      <w:proofErr w:type="spellStart"/>
      <w:r w:rsidRPr="00A31C69">
        <w:rPr>
          <w:color w:val="000000" w:themeColor="text1"/>
        </w:rPr>
        <w:t>Emebet</w:t>
      </w:r>
      <w:proofErr w:type="spellEnd"/>
      <w:r w:rsidRPr="00A31C69">
        <w:rPr>
          <w:color w:val="000000" w:themeColor="text1"/>
        </w:rPr>
        <w:t xml:space="preserve">, 2011) </w:t>
      </w:r>
    </w:p>
    <w:p w:rsidR="001D4A04" w:rsidRPr="00A31C69" w:rsidRDefault="00EE1F1D" w:rsidP="001D4A04">
      <w:pPr>
        <w:spacing w:line="360" w:lineRule="auto"/>
        <w:ind w:firstLine="432"/>
        <w:jc w:val="both"/>
        <w:rPr>
          <w:color w:val="000000" w:themeColor="text1"/>
        </w:rPr>
      </w:pPr>
      <w:r w:rsidRPr="00A31C69">
        <w:rPr>
          <w:color w:val="000000" w:themeColor="text1"/>
        </w:rPr>
        <w:t xml:space="preserve"> </w:t>
      </w:r>
    </w:p>
    <w:p w:rsidR="00EE1F1D" w:rsidRPr="00A31C69" w:rsidRDefault="00EE1F1D" w:rsidP="001D4A04">
      <w:pPr>
        <w:spacing w:line="360" w:lineRule="auto"/>
        <w:ind w:firstLine="432"/>
        <w:jc w:val="both"/>
        <w:rPr>
          <w:color w:val="000000" w:themeColor="text1"/>
        </w:rPr>
      </w:pPr>
      <w:r w:rsidRPr="00A31C69">
        <w:rPr>
          <w:color w:val="000000" w:themeColor="text1"/>
        </w:rPr>
        <w:t>Similar to the views reflected by the women, the men seem to support the fact that their wives are economically active. But they said that they were very much uncomfortable with the different instances of confrontation they are e</w:t>
      </w:r>
      <w:r w:rsidRPr="00A31C69">
        <w:rPr>
          <w:color w:val="000000" w:themeColor="text1"/>
        </w:rPr>
        <w:t>x</w:t>
      </w:r>
      <w:r w:rsidRPr="00A31C69">
        <w:rPr>
          <w:color w:val="000000" w:themeColor="text1"/>
        </w:rPr>
        <w:t>periencing in their relationships. It seems that as the result of the changing status of women, men’s position is being questioned in a way that has never done before. The man was perceived as the husband, the head of the family, the bread winner and the one who has a say in every issue in the family. He had control over his wife, children and every resource in the household; he was r</w:t>
      </w:r>
      <w:r w:rsidRPr="00A31C69">
        <w:rPr>
          <w:color w:val="000000" w:themeColor="text1"/>
        </w:rPr>
        <w:t>e</w:t>
      </w:r>
      <w:r w:rsidRPr="00A31C69">
        <w:rPr>
          <w:color w:val="000000" w:themeColor="text1"/>
        </w:rPr>
        <w:t>spected and considered to be the one who knows everything. But now things are no longer happening as before. As seven of the female respondents ind</w:t>
      </w:r>
      <w:r w:rsidRPr="00A31C69">
        <w:rPr>
          <w:color w:val="000000" w:themeColor="text1"/>
        </w:rPr>
        <w:t>i</w:t>
      </w:r>
      <w:r w:rsidRPr="00A31C69">
        <w:rPr>
          <w:color w:val="000000" w:themeColor="text1"/>
        </w:rPr>
        <w:t xml:space="preserve">cated they used to believe everything their husbands said to be true. </w:t>
      </w:r>
    </w:p>
    <w:p w:rsidR="0066064A" w:rsidRPr="00A31C69" w:rsidRDefault="0066064A" w:rsidP="00F05230">
      <w:pPr>
        <w:spacing w:line="360" w:lineRule="auto"/>
        <w:ind w:firstLine="432"/>
        <w:jc w:val="both"/>
        <w:rPr>
          <w:color w:val="000000" w:themeColor="text1"/>
        </w:rPr>
      </w:pPr>
    </w:p>
    <w:p w:rsidR="0066064A" w:rsidRPr="00A31C69" w:rsidRDefault="0066064A" w:rsidP="00F05230">
      <w:pPr>
        <w:spacing w:line="360" w:lineRule="auto"/>
        <w:ind w:firstLine="432"/>
        <w:jc w:val="both"/>
        <w:rPr>
          <w:color w:val="000000" w:themeColor="text1"/>
        </w:rPr>
      </w:pPr>
      <w:r w:rsidRPr="00A31C69">
        <w:rPr>
          <w:color w:val="000000" w:themeColor="text1"/>
        </w:rPr>
        <w:t xml:space="preserve">     The conception of gender is dichotomised cultural role of men and women, not only defining or </w:t>
      </w:r>
      <w:r w:rsidR="009F71A3" w:rsidRPr="00A31C69">
        <w:rPr>
          <w:color w:val="000000" w:themeColor="text1"/>
        </w:rPr>
        <w:t>allowing men</w:t>
      </w:r>
      <w:r w:rsidRPr="00A31C69">
        <w:rPr>
          <w:color w:val="000000" w:themeColor="text1"/>
        </w:rPr>
        <w:t xml:space="preserve"> in men’s gender category and but also women’s role, and vice </w:t>
      </w:r>
      <w:r w:rsidR="009F71A3" w:rsidRPr="00A31C69">
        <w:rPr>
          <w:color w:val="000000" w:themeColor="text1"/>
        </w:rPr>
        <w:t>versa (</w:t>
      </w:r>
      <w:r w:rsidRPr="00A31C69">
        <w:rPr>
          <w:color w:val="000000" w:themeColor="text1"/>
        </w:rPr>
        <w:t>Connell, 2002). Those women who are ta</w:t>
      </w:r>
      <w:r w:rsidRPr="00A31C69">
        <w:rPr>
          <w:color w:val="000000" w:themeColor="text1"/>
        </w:rPr>
        <w:t>k</w:t>
      </w:r>
      <w:r w:rsidRPr="00A31C69">
        <w:rPr>
          <w:color w:val="000000" w:themeColor="text1"/>
        </w:rPr>
        <w:t>ing in control of the house labelled as ‘a husband’ therefore she would be r</w:t>
      </w:r>
      <w:r w:rsidRPr="00A31C69">
        <w:rPr>
          <w:color w:val="000000" w:themeColor="text1"/>
        </w:rPr>
        <w:t>e</w:t>
      </w:r>
      <w:r w:rsidRPr="00A31C69">
        <w:rPr>
          <w:color w:val="000000" w:themeColor="text1"/>
        </w:rPr>
        <w:t>minded that she passed the line of being a wife</w:t>
      </w:r>
      <w:r w:rsidR="007612FE" w:rsidRPr="00A31C69">
        <w:rPr>
          <w:color w:val="000000" w:themeColor="text1"/>
        </w:rPr>
        <w:t>- the normative role of the women</w:t>
      </w:r>
      <w:r w:rsidRPr="00A31C69">
        <w:rPr>
          <w:color w:val="000000" w:themeColor="text1"/>
        </w:rPr>
        <w:t>. As the responses indicate most of the time the husband’s family inte</w:t>
      </w:r>
      <w:r w:rsidRPr="00A31C69">
        <w:rPr>
          <w:color w:val="000000" w:themeColor="text1"/>
        </w:rPr>
        <w:t>r</w:t>
      </w:r>
      <w:r w:rsidRPr="00A31C69">
        <w:rPr>
          <w:color w:val="000000" w:themeColor="text1"/>
        </w:rPr>
        <w:t xml:space="preserve">fere into the family affair to remind the woman about her expected role as a woman/wife. Such kind of interference happens whether the woman is </w:t>
      </w:r>
      <w:proofErr w:type="gramStart"/>
      <w:r w:rsidRPr="00A31C69">
        <w:rPr>
          <w:color w:val="000000" w:themeColor="text1"/>
        </w:rPr>
        <w:t>ed</w:t>
      </w:r>
      <w:r w:rsidRPr="00A31C69">
        <w:rPr>
          <w:color w:val="000000" w:themeColor="text1"/>
        </w:rPr>
        <w:t>u</w:t>
      </w:r>
      <w:r w:rsidRPr="00A31C69">
        <w:rPr>
          <w:color w:val="000000" w:themeColor="text1"/>
        </w:rPr>
        <w:t>cated/employed</w:t>
      </w:r>
      <w:proofErr w:type="gramEnd"/>
      <w:r w:rsidRPr="00A31C69">
        <w:rPr>
          <w:color w:val="000000" w:themeColor="text1"/>
        </w:rPr>
        <w:t xml:space="preserve"> or not. In the contrary even though men failed to perform their role as bread winner could be excused with the consequence of economic crisis.</w:t>
      </w:r>
    </w:p>
    <w:p w:rsidR="0066064A" w:rsidRPr="00A31C69" w:rsidRDefault="0066064A" w:rsidP="00F05230">
      <w:pPr>
        <w:spacing w:line="360" w:lineRule="auto"/>
        <w:ind w:firstLine="0"/>
        <w:jc w:val="both"/>
        <w:rPr>
          <w:b/>
          <w:color w:val="000000" w:themeColor="text1"/>
        </w:rPr>
      </w:pPr>
    </w:p>
    <w:p w:rsidR="00B96FE2" w:rsidRPr="00A31C69" w:rsidRDefault="00B96FE2" w:rsidP="00B96FE2">
      <w:pPr>
        <w:pStyle w:val="Heading1"/>
        <w:numPr>
          <w:ilvl w:val="0"/>
          <w:numId w:val="0"/>
        </w:numPr>
        <w:tabs>
          <w:tab w:val="clear" w:pos="567"/>
        </w:tabs>
        <w:spacing w:line="360" w:lineRule="auto"/>
        <w:ind w:left="432" w:hanging="432"/>
        <w:jc w:val="both"/>
        <w:rPr>
          <w:color w:val="000000" w:themeColor="text1"/>
        </w:rPr>
      </w:pPr>
      <w:bookmarkStart w:id="59" w:name="_Toc309186218"/>
      <w:bookmarkStart w:id="60" w:name="_Toc310246724"/>
      <w:r w:rsidRPr="00A31C69">
        <w:rPr>
          <w:color w:val="000000" w:themeColor="text1"/>
        </w:rPr>
        <w:lastRenderedPageBreak/>
        <w:t xml:space="preserve">Chapter </w:t>
      </w:r>
      <w:bookmarkEnd w:id="59"/>
      <w:r w:rsidR="001E7548" w:rsidRPr="00A31C69">
        <w:rPr>
          <w:color w:val="000000" w:themeColor="text1"/>
        </w:rPr>
        <w:t>4</w:t>
      </w:r>
      <w:r w:rsidR="009E7749" w:rsidRPr="00A31C69">
        <w:rPr>
          <w:color w:val="000000" w:themeColor="text1"/>
        </w:rPr>
        <w:t xml:space="preserve"> </w:t>
      </w:r>
      <w:proofErr w:type="gramStart"/>
      <w:r w:rsidR="009E7749" w:rsidRPr="00A31C69">
        <w:rPr>
          <w:color w:val="000000" w:themeColor="text1"/>
        </w:rPr>
        <w:t>The</w:t>
      </w:r>
      <w:proofErr w:type="gramEnd"/>
      <w:r w:rsidR="009E7749" w:rsidRPr="00A31C69">
        <w:rPr>
          <w:color w:val="000000" w:themeColor="text1"/>
        </w:rPr>
        <w:t xml:space="preserve"> </w:t>
      </w:r>
      <w:r w:rsidR="00FE4512" w:rsidRPr="00A31C69">
        <w:rPr>
          <w:color w:val="000000" w:themeColor="text1"/>
        </w:rPr>
        <w:t xml:space="preserve">Tensioned </w:t>
      </w:r>
      <w:r w:rsidR="009E7749" w:rsidRPr="00A31C69">
        <w:rPr>
          <w:color w:val="000000" w:themeColor="text1"/>
        </w:rPr>
        <w:t>Context</w:t>
      </w:r>
      <w:bookmarkEnd w:id="60"/>
      <w:r w:rsidR="009E7749" w:rsidRPr="00A31C69">
        <w:rPr>
          <w:color w:val="000000" w:themeColor="text1"/>
        </w:rPr>
        <w:t xml:space="preserve"> </w:t>
      </w:r>
    </w:p>
    <w:p w:rsidR="008856E8" w:rsidRPr="00A31C69" w:rsidRDefault="00B96FE2" w:rsidP="00E024D9">
      <w:pPr>
        <w:pStyle w:val="Heading2"/>
        <w:numPr>
          <w:ilvl w:val="1"/>
          <w:numId w:val="9"/>
        </w:numPr>
        <w:rPr>
          <w:color w:val="000000" w:themeColor="text1"/>
        </w:rPr>
      </w:pPr>
      <w:bookmarkStart w:id="61" w:name="_Toc310246725"/>
      <w:r w:rsidRPr="00A31C69">
        <w:rPr>
          <w:color w:val="000000" w:themeColor="text1"/>
        </w:rPr>
        <w:t>Processes of Change: The Normative, Challenged and Changed Domains of Gender Relations</w:t>
      </w:r>
      <w:bookmarkEnd w:id="61"/>
      <w:r w:rsidRPr="00A31C69">
        <w:rPr>
          <w:color w:val="000000" w:themeColor="text1"/>
        </w:rPr>
        <w:t xml:space="preserve"> </w:t>
      </w:r>
    </w:p>
    <w:p w:rsidR="005B20C5" w:rsidRPr="00A31C69" w:rsidRDefault="005B20C5" w:rsidP="005B20C5">
      <w:pPr>
        <w:pStyle w:val="Normalfirstparagraph"/>
        <w:rPr>
          <w:color w:val="000000" w:themeColor="text1"/>
        </w:rPr>
      </w:pPr>
    </w:p>
    <w:p w:rsidR="00D003FD" w:rsidRPr="00A31C69" w:rsidRDefault="00D003FD" w:rsidP="00D003FD">
      <w:pPr>
        <w:spacing w:line="360" w:lineRule="auto"/>
        <w:ind w:firstLine="432"/>
        <w:jc w:val="both"/>
        <w:rPr>
          <w:color w:val="000000" w:themeColor="text1"/>
        </w:rPr>
      </w:pPr>
      <w:r w:rsidRPr="00A31C69">
        <w:rPr>
          <w:color w:val="000000" w:themeColor="text1"/>
        </w:rPr>
        <w:t>This subsection deals with the mutuality inclusive domains of gender rel</w:t>
      </w:r>
      <w:r w:rsidRPr="00A31C69">
        <w:rPr>
          <w:color w:val="000000" w:themeColor="text1"/>
        </w:rPr>
        <w:t>a</w:t>
      </w:r>
      <w:r w:rsidRPr="00A31C69">
        <w:rPr>
          <w:color w:val="000000" w:themeColor="text1"/>
        </w:rPr>
        <w:t>tions on which changes have been observed in response to the changes on the status of women in the family. Three phases of this aspect are explored.  In order to trace the changes that took place afterwards, the relation the couples had before the changes is explored first. Also addressed is how they dealt with the changes in the period of the transition (The time these women started a</w:t>
      </w:r>
      <w:r w:rsidRPr="00A31C69">
        <w:rPr>
          <w:color w:val="000000" w:themeColor="text1"/>
        </w:rPr>
        <w:t>t</w:t>
      </w:r>
      <w:r w:rsidRPr="00A31C69">
        <w:rPr>
          <w:color w:val="000000" w:themeColor="text1"/>
        </w:rPr>
        <w:t>tending school or employment) in order to investigate the possible tensions that had occurred. Besides these aspects the way the couples are organizing themselves (making adjustments) in accordance with the up-graded status of the female partner is also focused upon. These relations that existed over a considerable period of time are explored by looking at them from different a</w:t>
      </w:r>
      <w:r w:rsidRPr="00A31C69">
        <w:rPr>
          <w:color w:val="000000" w:themeColor="text1"/>
        </w:rPr>
        <w:t>n</w:t>
      </w:r>
      <w:r w:rsidRPr="00A31C69">
        <w:rPr>
          <w:color w:val="000000" w:themeColor="text1"/>
        </w:rPr>
        <w:t xml:space="preserve">gles under four basic domains. </w:t>
      </w:r>
    </w:p>
    <w:p w:rsidR="00D003FD" w:rsidRPr="00A31C69" w:rsidRDefault="00D003FD" w:rsidP="00D003FD">
      <w:pPr>
        <w:pStyle w:val="ListParagraph"/>
        <w:spacing w:line="360" w:lineRule="auto"/>
        <w:ind w:left="0"/>
        <w:jc w:val="both"/>
        <w:rPr>
          <w:rFonts w:ascii="Garamond" w:hAnsi="Garamond"/>
          <w:b/>
          <w:color w:val="000000" w:themeColor="text1"/>
          <w:sz w:val="24"/>
          <w:szCs w:val="24"/>
        </w:rPr>
      </w:pPr>
    </w:p>
    <w:p w:rsidR="00D003FD" w:rsidRPr="00A31C69" w:rsidRDefault="00D003FD" w:rsidP="00D003FD">
      <w:pPr>
        <w:pStyle w:val="Heading3"/>
        <w:numPr>
          <w:ilvl w:val="2"/>
          <w:numId w:val="10"/>
        </w:numPr>
        <w:rPr>
          <w:color w:val="000000" w:themeColor="text1"/>
          <w:sz w:val="24"/>
          <w:szCs w:val="24"/>
        </w:rPr>
      </w:pPr>
      <w:r w:rsidRPr="00A31C69">
        <w:rPr>
          <w:color w:val="000000" w:themeColor="text1"/>
          <w:sz w:val="24"/>
          <w:szCs w:val="24"/>
        </w:rPr>
        <w:t xml:space="preserve"> </w:t>
      </w:r>
      <w:bookmarkStart w:id="62" w:name="_Toc309765137"/>
      <w:bookmarkStart w:id="63" w:name="_Toc310246726"/>
      <w:r w:rsidRPr="00A31C69">
        <w:rPr>
          <w:color w:val="000000" w:themeColor="text1"/>
          <w:sz w:val="24"/>
          <w:szCs w:val="24"/>
        </w:rPr>
        <w:t>Division of Domestic Work</w:t>
      </w:r>
      <w:r w:rsidRPr="00A31C69">
        <w:rPr>
          <w:rStyle w:val="FootnoteReference"/>
          <w:b w:val="0"/>
          <w:color w:val="000000" w:themeColor="text1"/>
          <w:sz w:val="24"/>
          <w:szCs w:val="24"/>
        </w:rPr>
        <w:footnoteReference w:id="18"/>
      </w:r>
      <w:bookmarkEnd w:id="62"/>
      <w:bookmarkEnd w:id="63"/>
      <w:r w:rsidRPr="00A31C69">
        <w:rPr>
          <w:color w:val="000000" w:themeColor="text1"/>
          <w:sz w:val="24"/>
          <w:szCs w:val="24"/>
        </w:rPr>
        <w:t xml:space="preserve"> </w:t>
      </w:r>
    </w:p>
    <w:p w:rsidR="00D003FD" w:rsidRPr="00A31C69" w:rsidRDefault="00D003FD" w:rsidP="00D003FD">
      <w:pPr>
        <w:spacing w:line="360" w:lineRule="auto"/>
        <w:ind w:firstLine="432"/>
        <w:jc w:val="both"/>
        <w:rPr>
          <w:color w:val="000000" w:themeColor="text1"/>
        </w:rPr>
      </w:pPr>
    </w:p>
    <w:p w:rsidR="00D003FD" w:rsidRPr="00A31C69" w:rsidRDefault="00D003FD" w:rsidP="00D003FD">
      <w:pPr>
        <w:spacing w:line="360" w:lineRule="auto"/>
        <w:ind w:firstLine="432"/>
        <w:jc w:val="both"/>
        <w:rPr>
          <w:color w:val="000000" w:themeColor="text1"/>
        </w:rPr>
      </w:pPr>
      <w:r w:rsidRPr="00A31C69">
        <w:rPr>
          <w:color w:val="000000" w:themeColor="text1"/>
        </w:rPr>
        <w:t>Division of labour is argued to be one of the areas that define the relatio</w:t>
      </w:r>
      <w:r w:rsidRPr="00A31C69">
        <w:rPr>
          <w:color w:val="000000" w:themeColor="text1"/>
        </w:rPr>
        <w:t>n</w:t>
      </w:r>
      <w:r w:rsidRPr="00A31C69">
        <w:rPr>
          <w:color w:val="000000" w:themeColor="text1"/>
        </w:rPr>
        <w:t>ship of men and women (Connell, 1985:96).  It refers to the different role a</w:t>
      </w:r>
      <w:r w:rsidRPr="00A31C69">
        <w:rPr>
          <w:color w:val="000000" w:themeColor="text1"/>
        </w:rPr>
        <w:t>r</w:t>
      </w:r>
      <w:r w:rsidRPr="00A31C69">
        <w:rPr>
          <w:color w:val="000000" w:themeColor="text1"/>
        </w:rPr>
        <w:t xml:space="preserve">rangements both at the domestic level, which is </w:t>
      </w:r>
      <w:r w:rsidR="009B58F7" w:rsidRPr="00A31C69">
        <w:rPr>
          <w:color w:val="000000" w:themeColor="text1"/>
        </w:rPr>
        <w:t>labelled</w:t>
      </w:r>
      <w:r w:rsidRPr="00A31C69">
        <w:rPr>
          <w:color w:val="000000" w:themeColor="text1"/>
        </w:rPr>
        <w:t xml:space="preserve"> as “women’s job”, and productive works which are presumed to be “men’s work”. Moreover, by r</w:t>
      </w:r>
      <w:r w:rsidRPr="00A31C69">
        <w:rPr>
          <w:color w:val="000000" w:themeColor="text1"/>
        </w:rPr>
        <w:t>e</w:t>
      </w:r>
      <w:r w:rsidRPr="00A31C69">
        <w:rPr>
          <w:color w:val="000000" w:themeColor="text1"/>
        </w:rPr>
        <w:t>ferring to different studies and findings Coltrane and Adams (19</w:t>
      </w:r>
      <w:r w:rsidR="008B36F8" w:rsidRPr="00A31C69">
        <w:rPr>
          <w:color w:val="000000" w:themeColor="text1"/>
        </w:rPr>
        <w:t>89</w:t>
      </w:r>
      <w:r w:rsidRPr="00A31C69">
        <w:rPr>
          <w:color w:val="000000" w:themeColor="text1"/>
        </w:rPr>
        <w:t>:117) argued that, the division of housework has taken a significant position in determining ‘marital power and gender relation’ than other factors. For this reason it is found to be relevant to explore this domain of such type of a relation.</w:t>
      </w:r>
    </w:p>
    <w:p w:rsidR="00D003FD" w:rsidRPr="00A31C69" w:rsidRDefault="00D003FD" w:rsidP="00D003FD">
      <w:pPr>
        <w:spacing w:line="360" w:lineRule="auto"/>
        <w:ind w:firstLine="0"/>
        <w:jc w:val="both"/>
        <w:rPr>
          <w:b/>
          <w:color w:val="000000" w:themeColor="text1"/>
        </w:rPr>
      </w:pPr>
      <w:r w:rsidRPr="00A31C69">
        <w:rPr>
          <w:b/>
          <w:color w:val="000000" w:themeColor="text1"/>
        </w:rPr>
        <w:lastRenderedPageBreak/>
        <w:t>Socialization Process:  Identity Formation in the Respective Family Contexts</w:t>
      </w:r>
    </w:p>
    <w:p w:rsidR="00D003FD" w:rsidRPr="00A31C69" w:rsidRDefault="00D003FD" w:rsidP="00D003FD">
      <w:pPr>
        <w:spacing w:line="360" w:lineRule="auto"/>
        <w:ind w:firstLine="432"/>
        <w:jc w:val="both"/>
        <w:rPr>
          <w:color w:val="000000" w:themeColor="text1"/>
        </w:rPr>
      </w:pPr>
      <w:r w:rsidRPr="00A31C69">
        <w:rPr>
          <w:color w:val="000000" w:themeColor="text1"/>
        </w:rPr>
        <w:t xml:space="preserve"> All of the women respondents stated that they spend their childhood   performing all the expected roles in support of their mothers, and they said that they attained all the domestic related activities on the ways of becoming a ‘woman’ (a good wife- who knows how to cook for her husband and practice mothering through taking care of the younger siblings as well). On the other hand, masculine identity is shaped in a related to this form of femininity. This is due to the hegemony of binary division of sexual identity. This conception of femininity can also be seen as a means of shaping the female future only in relation to marriage, which is the normative and socially accepted femininity in the range of being a wife and a mother. </w:t>
      </w:r>
    </w:p>
    <w:p w:rsidR="00D003FD" w:rsidRPr="00A31C69" w:rsidRDefault="00D003FD" w:rsidP="00D003FD">
      <w:pPr>
        <w:spacing w:line="360" w:lineRule="auto"/>
        <w:ind w:firstLine="432"/>
        <w:jc w:val="both"/>
        <w:rPr>
          <w:color w:val="000000" w:themeColor="text1"/>
        </w:rPr>
      </w:pPr>
      <w:r w:rsidRPr="00A31C69">
        <w:rPr>
          <w:color w:val="000000" w:themeColor="text1"/>
        </w:rPr>
        <w:t xml:space="preserve">     </w:t>
      </w:r>
    </w:p>
    <w:p w:rsidR="00D003FD" w:rsidRPr="00A31C69" w:rsidRDefault="00D003FD" w:rsidP="00D003FD">
      <w:pPr>
        <w:spacing w:line="360" w:lineRule="auto"/>
        <w:ind w:firstLine="432"/>
        <w:jc w:val="both"/>
        <w:rPr>
          <w:color w:val="000000" w:themeColor="text1"/>
        </w:rPr>
      </w:pPr>
    </w:p>
    <w:p w:rsidR="00D003FD" w:rsidRPr="00A31C69" w:rsidRDefault="00D003FD" w:rsidP="00D003FD">
      <w:pPr>
        <w:spacing w:line="360" w:lineRule="auto"/>
        <w:ind w:left="720" w:firstLine="0"/>
        <w:jc w:val="both"/>
        <w:rPr>
          <w:color w:val="000000" w:themeColor="text1"/>
        </w:rPr>
      </w:pPr>
      <w:r w:rsidRPr="00A31C69">
        <w:rPr>
          <w:color w:val="000000" w:themeColor="text1"/>
        </w:rPr>
        <w:t xml:space="preserve"> […]When we came from school, because we are also “women", and my sisters and I used to support my mother … (Female respondent </w:t>
      </w:r>
      <w:proofErr w:type="spellStart"/>
      <w:r w:rsidRPr="00A31C69">
        <w:rPr>
          <w:color w:val="000000" w:themeColor="text1"/>
        </w:rPr>
        <w:t>Saba</w:t>
      </w:r>
      <w:proofErr w:type="spellEnd"/>
      <w:r w:rsidRPr="00A31C69">
        <w:rPr>
          <w:color w:val="000000" w:themeColor="text1"/>
        </w:rPr>
        <w:t xml:space="preserve"> 2011) </w:t>
      </w:r>
    </w:p>
    <w:p w:rsidR="00D003FD" w:rsidRPr="00A31C69" w:rsidRDefault="00D003FD" w:rsidP="00D003FD">
      <w:pPr>
        <w:spacing w:line="360" w:lineRule="auto"/>
        <w:ind w:left="720" w:firstLine="432"/>
        <w:jc w:val="both"/>
        <w:rPr>
          <w:color w:val="000000" w:themeColor="text1"/>
        </w:rPr>
      </w:pPr>
    </w:p>
    <w:p w:rsidR="00D003FD" w:rsidRPr="00A31C69" w:rsidRDefault="00D003FD" w:rsidP="00D003FD">
      <w:pPr>
        <w:spacing w:line="360" w:lineRule="auto"/>
        <w:ind w:left="720" w:firstLine="0"/>
        <w:jc w:val="both"/>
        <w:rPr>
          <w:color w:val="000000" w:themeColor="text1"/>
        </w:rPr>
      </w:pPr>
      <w:r w:rsidRPr="00A31C69">
        <w:rPr>
          <w:color w:val="000000" w:themeColor="text1"/>
        </w:rPr>
        <w:t xml:space="preserve">My father used to lead a local jury […] he always took me there […] he always wanted me to follow his steps […], yet my sisters always stayed in the house with our mother. [...] Despite the fact that we grew up in a relatively high class family, my sisters were brought as any other girls of the village (Male respondent </w:t>
      </w:r>
      <w:proofErr w:type="spellStart"/>
      <w:r w:rsidRPr="00A31C69">
        <w:rPr>
          <w:color w:val="000000" w:themeColor="text1"/>
        </w:rPr>
        <w:t>Abebe</w:t>
      </w:r>
      <w:proofErr w:type="spellEnd"/>
      <w:r w:rsidRPr="00A31C69">
        <w:rPr>
          <w:color w:val="000000" w:themeColor="text1"/>
        </w:rPr>
        <w:t xml:space="preserve">, 2011)    </w:t>
      </w:r>
    </w:p>
    <w:p w:rsidR="00D003FD" w:rsidRPr="00A31C69" w:rsidRDefault="00D003FD" w:rsidP="00D003FD">
      <w:pPr>
        <w:spacing w:line="360" w:lineRule="auto"/>
        <w:ind w:left="720" w:firstLine="0"/>
        <w:jc w:val="both"/>
        <w:rPr>
          <w:color w:val="000000" w:themeColor="text1"/>
        </w:rPr>
      </w:pPr>
      <w:r w:rsidRPr="00A31C69">
        <w:rPr>
          <w:color w:val="000000" w:themeColor="text1"/>
        </w:rPr>
        <w:t xml:space="preserve">     </w:t>
      </w:r>
    </w:p>
    <w:p w:rsidR="00D003FD" w:rsidRPr="00A31C69" w:rsidRDefault="00D003FD" w:rsidP="00D003FD">
      <w:pPr>
        <w:spacing w:line="360" w:lineRule="auto"/>
        <w:ind w:firstLine="432"/>
        <w:jc w:val="both"/>
        <w:rPr>
          <w:color w:val="000000" w:themeColor="text1"/>
        </w:rPr>
      </w:pPr>
      <w:r w:rsidRPr="00A31C69">
        <w:rPr>
          <w:color w:val="000000" w:themeColor="text1"/>
        </w:rPr>
        <w:t>These quotes confirmed that the parents socialize their children through who should do what and who should not. Moreover, these children were also expected to subjugate themselves to what has been taught by their parents. Hence through the discourse of the reproductive role</w:t>
      </w:r>
      <w:r w:rsidRPr="00A31C69">
        <w:rPr>
          <w:rStyle w:val="FootnoteReference"/>
          <w:color w:val="000000" w:themeColor="text1"/>
          <w:sz w:val="24"/>
        </w:rPr>
        <w:footnoteReference w:id="19"/>
      </w:r>
      <w:r w:rsidRPr="00A31C69">
        <w:rPr>
          <w:color w:val="000000" w:themeColor="text1"/>
        </w:rPr>
        <w:t xml:space="preserve">, domestic works are </w:t>
      </w:r>
      <w:r w:rsidRPr="00A31C69">
        <w:rPr>
          <w:color w:val="000000" w:themeColor="text1"/>
        </w:rPr>
        <w:lastRenderedPageBreak/>
        <w:t>communicated as natural and normative roles of females in the family.  On the contrary there was a case indicated by one female respondent that in the family she grow up in  household chores were performed by all the children in equal terms. However their father had never been part of these activities.  As it is argued that the boys are under the influence of their mothers until they grow to be men (</w:t>
      </w:r>
      <w:r w:rsidR="00D52CF2" w:rsidRPr="00A31C69">
        <w:rPr>
          <w:rStyle w:val="named-content"/>
          <w:iCs/>
          <w:color w:val="000000" w:themeColor="text1"/>
        </w:rPr>
        <w:t>Collins, 1998</w:t>
      </w:r>
      <w:r w:rsidRPr="00A31C69">
        <w:rPr>
          <w:color w:val="000000" w:themeColor="text1"/>
        </w:rPr>
        <w:t>).  Apart from this case, it seems that the fact that the r</w:t>
      </w:r>
      <w:r w:rsidRPr="00A31C69">
        <w:rPr>
          <w:color w:val="000000" w:themeColor="text1"/>
        </w:rPr>
        <w:t>e</w:t>
      </w:r>
      <w:r w:rsidRPr="00A31C69">
        <w:rPr>
          <w:color w:val="000000" w:themeColor="text1"/>
        </w:rPr>
        <w:t>spondents grew-up in families with different social, economical and political statuses couldn’t much alter the normative form of gender role in the family. What is more, this kind of socialization process of the child was preserved by entitling only boys for better opportunities of education and information at public spheres, some respondents said.</w:t>
      </w:r>
    </w:p>
    <w:p w:rsidR="00D003FD" w:rsidRPr="00A31C69" w:rsidRDefault="00D003FD" w:rsidP="00D003FD">
      <w:pPr>
        <w:spacing w:line="360" w:lineRule="auto"/>
        <w:ind w:firstLine="432"/>
        <w:jc w:val="both"/>
        <w:rPr>
          <w:color w:val="000000" w:themeColor="text1"/>
        </w:rPr>
      </w:pPr>
    </w:p>
    <w:p w:rsidR="00D003FD" w:rsidRPr="00A31C69" w:rsidRDefault="00D003FD" w:rsidP="00D003FD">
      <w:pPr>
        <w:spacing w:line="360" w:lineRule="auto"/>
        <w:ind w:left="720" w:firstLine="0"/>
        <w:jc w:val="both"/>
        <w:rPr>
          <w:color w:val="000000" w:themeColor="text1"/>
        </w:rPr>
      </w:pPr>
      <w:r w:rsidRPr="00A31C69">
        <w:rPr>
          <w:color w:val="000000" w:themeColor="text1"/>
        </w:rPr>
        <w:t>I and my elder sister started school together, but she was an ou</w:t>
      </w:r>
      <w:r w:rsidRPr="00A31C69">
        <w:rPr>
          <w:color w:val="000000" w:themeColor="text1"/>
        </w:rPr>
        <w:t>t</w:t>
      </w:r>
      <w:r w:rsidRPr="00A31C69">
        <w:rPr>
          <w:color w:val="000000" w:themeColor="text1"/>
        </w:rPr>
        <w:t xml:space="preserve">standing student. Despite her dynamic performance, she only got her diploma a few months ago. I am living a life she deserved only because I born a man. (Male respondent </w:t>
      </w:r>
      <w:proofErr w:type="spellStart"/>
      <w:r w:rsidRPr="00A31C69">
        <w:rPr>
          <w:color w:val="000000" w:themeColor="text1"/>
        </w:rPr>
        <w:t>Abebe</w:t>
      </w:r>
      <w:proofErr w:type="spellEnd"/>
      <w:r w:rsidRPr="00A31C69">
        <w:rPr>
          <w:color w:val="000000" w:themeColor="text1"/>
        </w:rPr>
        <w:t xml:space="preserve"> 2011)</w:t>
      </w:r>
      <w:r w:rsidRPr="00A31C69">
        <w:rPr>
          <w:rStyle w:val="FootnoteReference"/>
          <w:color w:val="000000" w:themeColor="text1"/>
          <w:sz w:val="24"/>
        </w:rPr>
        <w:t xml:space="preserve"> </w:t>
      </w:r>
      <w:r w:rsidRPr="00A31C69">
        <w:rPr>
          <w:rStyle w:val="FootnoteReference"/>
          <w:color w:val="000000" w:themeColor="text1"/>
          <w:sz w:val="24"/>
        </w:rPr>
        <w:footnoteReference w:id="20"/>
      </w:r>
      <w:r w:rsidRPr="00A31C69">
        <w:rPr>
          <w:color w:val="000000" w:themeColor="text1"/>
        </w:rPr>
        <w:t xml:space="preserve"> </w:t>
      </w:r>
    </w:p>
    <w:p w:rsidR="00D003FD" w:rsidRPr="00A31C69" w:rsidRDefault="00D003FD" w:rsidP="00D003FD">
      <w:pPr>
        <w:spacing w:line="360" w:lineRule="auto"/>
        <w:ind w:left="720" w:firstLine="432"/>
        <w:jc w:val="both"/>
        <w:rPr>
          <w:color w:val="000000" w:themeColor="text1"/>
        </w:rPr>
      </w:pPr>
    </w:p>
    <w:p w:rsidR="00D003FD" w:rsidRPr="00A31C69" w:rsidRDefault="00D003FD" w:rsidP="00D003FD">
      <w:pPr>
        <w:spacing w:line="360" w:lineRule="auto"/>
        <w:ind w:left="720" w:firstLine="0"/>
        <w:jc w:val="both"/>
        <w:rPr>
          <w:color w:val="000000" w:themeColor="text1"/>
        </w:rPr>
      </w:pPr>
      <w:r w:rsidRPr="00A31C69">
        <w:rPr>
          <w:color w:val="000000" w:themeColor="text1"/>
        </w:rPr>
        <w:t>As children, all of us were sent to school, but most of my sisters r</w:t>
      </w:r>
      <w:r w:rsidRPr="00A31C69">
        <w:rPr>
          <w:color w:val="000000" w:themeColor="text1"/>
        </w:rPr>
        <w:t>e</w:t>
      </w:r>
      <w:r w:rsidRPr="00A31C69">
        <w:rPr>
          <w:color w:val="000000" w:themeColor="text1"/>
        </w:rPr>
        <w:t xml:space="preserve">mained unsuccessful. This was because they were heavily engaged in the house work, and most of them married earlier than the boys. (Male respondent </w:t>
      </w:r>
      <w:proofErr w:type="spellStart"/>
      <w:r w:rsidRPr="00A31C69">
        <w:rPr>
          <w:color w:val="000000" w:themeColor="text1"/>
        </w:rPr>
        <w:t>Selemon</w:t>
      </w:r>
      <w:proofErr w:type="spellEnd"/>
      <w:r w:rsidRPr="00A31C69">
        <w:rPr>
          <w:color w:val="000000" w:themeColor="text1"/>
        </w:rPr>
        <w:t xml:space="preserve"> 2011)  </w:t>
      </w:r>
    </w:p>
    <w:p w:rsidR="00D003FD" w:rsidRPr="00A31C69" w:rsidRDefault="00D003FD" w:rsidP="00D003FD">
      <w:pPr>
        <w:spacing w:line="360" w:lineRule="auto"/>
        <w:ind w:firstLine="432"/>
        <w:jc w:val="both"/>
        <w:rPr>
          <w:color w:val="000000" w:themeColor="text1"/>
        </w:rPr>
      </w:pPr>
    </w:p>
    <w:p w:rsidR="00D003FD" w:rsidRPr="00A31C69" w:rsidRDefault="00D003FD" w:rsidP="00D003FD">
      <w:pPr>
        <w:spacing w:line="360" w:lineRule="auto"/>
        <w:ind w:firstLine="432"/>
        <w:jc w:val="both"/>
        <w:rPr>
          <w:color w:val="000000" w:themeColor="text1"/>
        </w:rPr>
      </w:pPr>
      <w:r w:rsidRPr="00A31C69">
        <w:rPr>
          <w:color w:val="000000" w:themeColor="text1"/>
        </w:rPr>
        <w:t xml:space="preserve">     Apparently even after being married, the findings of this research ind</w:t>
      </w:r>
      <w:r w:rsidRPr="00A31C69">
        <w:rPr>
          <w:color w:val="000000" w:themeColor="text1"/>
        </w:rPr>
        <w:t>i</w:t>
      </w:r>
      <w:r w:rsidRPr="00A31C69">
        <w:rPr>
          <w:color w:val="000000" w:themeColor="text1"/>
        </w:rPr>
        <w:t>cate that the women continued the role they were playing while they were in their respective parental families. The women indicated that they have passed through various challenges to start to and continue their studies and to get e</w:t>
      </w:r>
      <w:r w:rsidRPr="00A31C69">
        <w:rPr>
          <w:color w:val="000000" w:themeColor="text1"/>
        </w:rPr>
        <w:t>m</w:t>
      </w:r>
      <w:r w:rsidRPr="00A31C69">
        <w:rPr>
          <w:color w:val="000000" w:themeColor="text1"/>
        </w:rPr>
        <w:t xml:space="preserve">ployed. Though they may sometimes receive support from servants, relatives or </w:t>
      </w:r>
      <w:r w:rsidR="001238F9" w:rsidRPr="00A31C69">
        <w:rPr>
          <w:color w:val="000000" w:themeColor="text1"/>
        </w:rPr>
        <w:t>neighbours</w:t>
      </w:r>
      <w:r w:rsidRPr="00A31C69">
        <w:rPr>
          <w:color w:val="000000" w:themeColor="text1"/>
        </w:rPr>
        <w:t xml:space="preserve">, the major challenge for these women was that they continued to shoulder the entire household responsibilities even if they start to share </w:t>
      </w:r>
      <w:r w:rsidRPr="00A31C69">
        <w:rPr>
          <w:color w:val="000000" w:themeColor="text1"/>
        </w:rPr>
        <w:lastRenderedPageBreak/>
        <w:t xml:space="preserve">what only their husbands were entitled to.  They were doing ‘women’s ’’ as well as ‘men’s’ jobs. </w:t>
      </w:r>
    </w:p>
    <w:p w:rsidR="00D003FD" w:rsidRPr="00A31C69" w:rsidRDefault="00D003FD" w:rsidP="00D003FD">
      <w:pPr>
        <w:spacing w:line="360" w:lineRule="auto"/>
        <w:ind w:firstLine="432"/>
        <w:jc w:val="both"/>
        <w:rPr>
          <w:color w:val="000000" w:themeColor="text1"/>
        </w:rPr>
      </w:pPr>
    </w:p>
    <w:p w:rsidR="00D003FD" w:rsidRPr="00A31C69" w:rsidRDefault="00D003FD" w:rsidP="00D003FD">
      <w:pPr>
        <w:spacing w:line="360" w:lineRule="auto"/>
        <w:ind w:left="720" w:firstLine="0"/>
        <w:jc w:val="both"/>
        <w:rPr>
          <w:color w:val="000000" w:themeColor="text1"/>
        </w:rPr>
      </w:pPr>
      <w:r w:rsidRPr="00A31C69">
        <w:rPr>
          <w:color w:val="000000" w:themeColor="text1"/>
        </w:rPr>
        <w:t>[…] She is often busy because of her work and class, but I usually sleep early because I feel tired, but most of the times, she doesn’t even take a rest she directly goes to the kitchen […]</w:t>
      </w:r>
      <w:r w:rsidRPr="00A31C69">
        <w:rPr>
          <w:b/>
          <w:i/>
          <w:color w:val="000000" w:themeColor="text1"/>
        </w:rPr>
        <w:t xml:space="preserve"> </w:t>
      </w:r>
      <w:r w:rsidRPr="00A31C69">
        <w:rPr>
          <w:color w:val="000000" w:themeColor="text1"/>
        </w:rPr>
        <w:t>I’m always surprised why she doesn’t feel exhausted. And what makes it even more surprising is that even though she is the one who sleeps late, she is the first to get up early in order to make breakfast and prepare lunch boxes for the chi</w:t>
      </w:r>
      <w:r w:rsidRPr="00A31C69">
        <w:rPr>
          <w:color w:val="000000" w:themeColor="text1"/>
        </w:rPr>
        <w:t>l</w:t>
      </w:r>
      <w:r w:rsidRPr="00A31C69">
        <w:rPr>
          <w:color w:val="000000" w:themeColor="text1"/>
        </w:rPr>
        <w:t xml:space="preserve">dren. (Male respondent </w:t>
      </w:r>
      <w:proofErr w:type="spellStart"/>
      <w:r w:rsidRPr="00A31C69">
        <w:rPr>
          <w:color w:val="000000" w:themeColor="text1"/>
        </w:rPr>
        <w:t>Abebe</w:t>
      </w:r>
      <w:proofErr w:type="spellEnd"/>
      <w:r w:rsidRPr="00A31C69">
        <w:rPr>
          <w:color w:val="000000" w:themeColor="text1"/>
        </w:rPr>
        <w:t xml:space="preserve"> 2011)</w:t>
      </w:r>
    </w:p>
    <w:p w:rsidR="00D003FD" w:rsidRPr="00A31C69" w:rsidRDefault="00D003FD" w:rsidP="00D003FD">
      <w:pPr>
        <w:spacing w:line="360" w:lineRule="auto"/>
        <w:ind w:firstLine="432"/>
        <w:jc w:val="both"/>
        <w:rPr>
          <w:color w:val="000000" w:themeColor="text1"/>
        </w:rPr>
      </w:pPr>
    </w:p>
    <w:p w:rsidR="00D003FD" w:rsidRPr="00A31C69" w:rsidRDefault="00D003FD" w:rsidP="00D003FD">
      <w:pPr>
        <w:spacing w:line="360" w:lineRule="auto"/>
        <w:ind w:firstLine="432"/>
        <w:jc w:val="both"/>
        <w:rPr>
          <w:color w:val="000000" w:themeColor="text1"/>
        </w:rPr>
      </w:pPr>
      <w:r w:rsidRPr="00A31C69">
        <w:rPr>
          <w:color w:val="000000" w:themeColor="text1"/>
        </w:rPr>
        <w:t xml:space="preserve">    However, by referring to the  different “cross-cultural” studies, Co</w:t>
      </w:r>
      <w:r w:rsidRPr="00A31C69">
        <w:rPr>
          <w:color w:val="000000" w:themeColor="text1"/>
        </w:rPr>
        <w:t>l</w:t>
      </w:r>
      <w:r w:rsidRPr="00A31C69">
        <w:rPr>
          <w:color w:val="000000" w:themeColor="text1"/>
        </w:rPr>
        <w:t>trane (1996) cited in Hays (1989:p.128) points out  that when women’s partic</w:t>
      </w:r>
      <w:r w:rsidRPr="00A31C69">
        <w:rPr>
          <w:color w:val="000000" w:themeColor="text1"/>
        </w:rPr>
        <w:t>i</w:t>
      </w:r>
      <w:r w:rsidRPr="00A31C69">
        <w:rPr>
          <w:color w:val="000000" w:themeColor="text1"/>
        </w:rPr>
        <w:t>pation in the public sector increases, men’s involvement in the domestic activ</w:t>
      </w:r>
      <w:r w:rsidRPr="00A31C69">
        <w:rPr>
          <w:color w:val="000000" w:themeColor="text1"/>
        </w:rPr>
        <w:t>i</w:t>
      </w:r>
      <w:r w:rsidRPr="00A31C69">
        <w:rPr>
          <w:color w:val="000000" w:themeColor="text1"/>
        </w:rPr>
        <w:t xml:space="preserve">ties also gets enhanced, but as the following   narratives explain, this findings of this study do not seem to hold up this claim.    </w:t>
      </w:r>
    </w:p>
    <w:p w:rsidR="00D003FD" w:rsidRPr="00A31C69" w:rsidRDefault="00D003FD" w:rsidP="00D003FD">
      <w:pPr>
        <w:spacing w:line="360" w:lineRule="auto"/>
        <w:ind w:firstLine="432"/>
        <w:jc w:val="both"/>
        <w:rPr>
          <w:color w:val="000000" w:themeColor="text1"/>
        </w:rPr>
      </w:pPr>
    </w:p>
    <w:p w:rsidR="00D003FD" w:rsidRPr="00A31C69" w:rsidRDefault="00D003FD" w:rsidP="00D003FD">
      <w:pPr>
        <w:spacing w:line="360" w:lineRule="auto"/>
        <w:ind w:left="720" w:firstLine="0"/>
        <w:jc w:val="both"/>
        <w:rPr>
          <w:color w:val="000000" w:themeColor="text1"/>
        </w:rPr>
      </w:pPr>
      <w:r w:rsidRPr="00A31C69">
        <w:rPr>
          <w:color w:val="000000" w:themeColor="text1"/>
        </w:rPr>
        <w:t>I cook everything at night after I went home from work or sometimes early in the morning before I went for work, so I manage almost ever</w:t>
      </w:r>
      <w:r w:rsidRPr="00A31C69">
        <w:rPr>
          <w:color w:val="000000" w:themeColor="text1"/>
        </w:rPr>
        <w:t>y</w:t>
      </w:r>
      <w:r w:rsidRPr="00A31C69">
        <w:rPr>
          <w:color w:val="000000" w:themeColor="text1"/>
        </w:rPr>
        <w:t xml:space="preserve">thing. I did this because I didn’t want him (her husband) to say you have changed after you started to work outside. (Female respondent </w:t>
      </w:r>
      <w:proofErr w:type="spellStart"/>
      <w:r w:rsidRPr="00A31C69">
        <w:rPr>
          <w:color w:val="000000" w:themeColor="text1"/>
        </w:rPr>
        <w:t>Konjit</w:t>
      </w:r>
      <w:proofErr w:type="spellEnd"/>
      <w:r w:rsidRPr="00A31C69">
        <w:rPr>
          <w:color w:val="000000" w:themeColor="text1"/>
        </w:rPr>
        <w:t>, 2011)</w:t>
      </w:r>
    </w:p>
    <w:p w:rsidR="00D003FD" w:rsidRPr="00A31C69" w:rsidRDefault="00D003FD" w:rsidP="00D003FD">
      <w:pPr>
        <w:spacing w:line="360" w:lineRule="auto"/>
        <w:ind w:firstLine="432"/>
        <w:jc w:val="both"/>
        <w:rPr>
          <w:b/>
          <w:color w:val="000000" w:themeColor="text1"/>
        </w:rPr>
      </w:pPr>
    </w:p>
    <w:p w:rsidR="00D003FD" w:rsidRPr="00A31C69" w:rsidRDefault="00D003FD" w:rsidP="00D003FD">
      <w:pPr>
        <w:spacing w:line="360" w:lineRule="auto"/>
        <w:ind w:left="720" w:firstLine="0"/>
        <w:jc w:val="both"/>
        <w:rPr>
          <w:color w:val="000000" w:themeColor="text1"/>
        </w:rPr>
      </w:pPr>
      <w:r w:rsidRPr="00A31C69">
        <w:rPr>
          <w:color w:val="000000" w:themeColor="text1"/>
        </w:rPr>
        <w:t>I am like my dad in that I am almost nit involved in domestic respons</w:t>
      </w:r>
      <w:r w:rsidRPr="00A31C69">
        <w:rPr>
          <w:color w:val="000000" w:themeColor="text1"/>
        </w:rPr>
        <w:t>i</w:t>
      </w:r>
      <w:r w:rsidRPr="00A31C69">
        <w:rPr>
          <w:color w:val="000000" w:themeColor="text1"/>
        </w:rPr>
        <w:t xml:space="preserve">bilities; however, he did that because he was very much careless. Mine is different. I trust my wife in her handling of all domestic issues, and she is always the one who is taking care of the domestic work. (Male respondent </w:t>
      </w:r>
      <w:proofErr w:type="spellStart"/>
      <w:r w:rsidRPr="00A31C69">
        <w:rPr>
          <w:color w:val="000000" w:themeColor="text1"/>
        </w:rPr>
        <w:t>Tesema</w:t>
      </w:r>
      <w:proofErr w:type="spellEnd"/>
      <w:r w:rsidRPr="00A31C69">
        <w:rPr>
          <w:color w:val="000000" w:themeColor="text1"/>
        </w:rPr>
        <w:t xml:space="preserve"> 2011) </w:t>
      </w:r>
    </w:p>
    <w:p w:rsidR="00D003FD" w:rsidRPr="00A31C69" w:rsidRDefault="00D003FD" w:rsidP="00D003FD">
      <w:pPr>
        <w:spacing w:line="360" w:lineRule="auto"/>
        <w:ind w:firstLine="432"/>
        <w:jc w:val="both"/>
        <w:rPr>
          <w:i/>
          <w:color w:val="000000" w:themeColor="text1"/>
        </w:rPr>
      </w:pPr>
    </w:p>
    <w:p w:rsidR="00D003FD" w:rsidRPr="00A31C69" w:rsidRDefault="00D003FD" w:rsidP="00D003FD">
      <w:pPr>
        <w:spacing w:line="360" w:lineRule="auto"/>
        <w:ind w:firstLine="432"/>
        <w:jc w:val="both"/>
        <w:rPr>
          <w:color w:val="000000" w:themeColor="text1"/>
        </w:rPr>
      </w:pPr>
      <w:r w:rsidRPr="00A31C69">
        <w:rPr>
          <w:color w:val="000000" w:themeColor="text1"/>
        </w:rPr>
        <w:t>Like these respondents, in all the twelve families’ included in this study women still took almost all the responsibilities in dealing with domestic activ</w:t>
      </w:r>
      <w:r w:rsidRPr="00A31C69">
        <w:rPr>
          <w:color w:val="000000" w:themeColor="text1"/>
        </w:rPr>
        <w:t>i</w:t>
      </w:r>
      <w:r w:rsidRPr="00A31C69">
        <w:rPr>
          <w:color w:val="000000" w:themeColor="text1"/>
        </w:rPr>
        <w:t xml:space="preserve">ties. As Connell (1995:122) argues, sexual division of labour is defined as ‘a </w:t>
      </w:r>
      <w:r w:rsidRPr="00A31C69">
        <w:rPr>
          <w:color w:val="000000" w:themeColor="text1"/>
        </w:rPr>
        <w:lastRenderedPageBreak/>
        <w:t>women place’, and this discursive discourse is produced by a generational p</w:t>
      </w:r>
      <w:r w:rsidRPr="00A31C69">
        <w:rPr>
          <w:color w:val="000000" w:themeColor="text1"/>
        </w:rPr>
        <w:t>a</w:t>
      </w:r>
      <w:r w:rsidRPr="00A31C69">
        <w:rPr>
          <w:color w:val="000000" w:themeColor="text1"/>
        </w:rPr>
        <w:t>triarchal system which still seems to remain unchanged. However, it is also o</w:t>
      </w:r>
      <w:r w:rsidRPr="00A31C69">
        <w:rPr>
          <w:color w:val="000000" w:themeColor="text1"/>
        </w:rPr>
        <w:t>b</w:t>
      </w:r>
      <w:r w:rsidRPr="00A31C69">
        <w:rPr>
          <w:color w:val="000000" w:themeColor="text1"/>
        </w:rPr>
        <w:t>served that there is a significant change of consciousness in some cases to the extent of initiating persistent confrontations by the women. Seven of the women respondents indicated that they are no more feeling strong obligations about their responsibilities at the household level.  But some who do not defy pushing the confrontation or resistance to the maximum stated matters like religious commitments and fear developed from the breakup of the natal fa</w:t>
      </w:r>
      <w:r w:rsidRPr="00A31C69">
        <w:rPr>
          <w:color w:val="000000" w:themeColor="text1"/>
        </w:rPr>
        <w:t>m</w:t>
      </w:r>
      <w:r w:rsidRPr="00A31C69">
        <w:rPr>
          <w:color w:val="000000" w:themeColor="text1"/>
        </w:rPr>
        <w:t>ily as possible reasons or constraints. Yet confrontations were sometimes manifested on other aspects like denying</w:t>
      </w:r>
      <w:r w:rsidRPr="00A31C69">
        <w:rPr>
          <w:rStyle w:val="st"/>
          <w:color w:val="000000" w:themeColor="text1"/>
        </w:rPr>
        <w:t xml:space="preserve"> their partner of any form of</w:t>
      </w:r>
      <w:r w:rsidRPr="00A31C69">
        <w:rPr>
          <w:color w:val="000000" w:themeColor="text1"/>
        </w:rPr>
        <w:t xml:space="preserve"> sexual relationship or serving low quality dishes. </w:t>
      </w:r>
    </w:p>
    <w:p w:rsidR="00D003FD" w:rsidRPr="00A31C69" w:rsidRDefault="00D003FD" w:rsidP="00D003FD">
      <w:pPr>
        <w:spacing w:line="360" w:lineRule="auto"/>
        <w:ind w:firstLine="432"/>
        <w:jc w:val="both"/>
        <w:rPr>
          <w:color w:val="000000" w:themeColor="text1"/>
        </w:rPr>
      </w:pPr>
      <w:r w:rsidRPr="00A31C69">
        <w:rPr>
          <w:color w:val="000000" w:themeColor="text1"/>
        </w:rPr>
        <w:t xml:space="preserve">        </w:t>
      </w:r>
    </w:p>
    <w:p w:rsidR="00D003FD" w:rsidRPr="00A31C69" w:rsidRDefault="00D003FD" w:rsidP="00D003FD">
      <w:pPr>
        <w:spacing w:line="360" w:lineRule="auto"/>
        <w:ind w:firstLine="432"/>
        <w:jc w:val="both"/>
        <w:rPr>
          <w:color w:val="000000" w:themeColor="text1"/>
        </w:rPr>
      </w:pPr>
      <w:r w:rsidRPr="00A31C69">
        <w:rPr>
          <w:color w:val="000000" w:themeColor="text1"/>
        </w:rPr>
        <w:t>On the other hand, none of the men interviewed are involved in domestic task. Three of the men respondents said that they are against the idea that men should not do the domestic work. They even criticize it as a ‘traditional’ way of thinking they inherited from the family they grew up in. They also pointed out that they usually argue with and disagree with their friends who are not in f</w:t>
      </w:r>
      <w:r w:rsidRPr="00A31C69">
        <w:rPr>
          <w:color w:val="000000" w:themeColor="text1"/>
        </w:rPr>
        <w:t>a</w:t>
      </w:r>
      <w:r w:rsidRPr="00A31C69">
        <w:rPr>
          <w:color w:val="000000" w:themeColor="text1"/>
        </w:rPr>
        <w:t xml:space="preserve">vour of the egalitarian way of viewing gender relations. For this reason, they stated that they don’t mind contributing, or providing any support to their partner if she is also employed.  But their responses in this aspect also seem   contradictory. </w:t>
      </w:r>
    </w:p>
    <w:p w:rsidR="00D003FD" w:rsidRPr="00A31C69" w:rsidRDefault="00D003FD" w:rsidP="00D003FD">
      <w:pPr>
        <w:spacing w:line="360" w:lineRule="auto"/>
        <w:ind w:firstLine="432"/>
        <w:jc w:val="both"/>
        <w:rPr>
          <w:color w:val="000000" w:themeColor="text1"/>
        </w:rPr>
      </w:pPr>
    </w:p>
    <w:p w:rsidR="00D003FD" w:rsidRPr="00A31C69" w:rsidRDefault="00D003FD" w:rsidP="00D003FD">
      <w:pPr>
        <w:spacing w:line="360" w:lineRule="auto"/>
        <w:ind w:left="720" w:firstLine="0"/>
        <w:jc w:val="both"/>
        <w:rPr>
          <w:color w:val="000000" w:themeColor="text1"/>
        </w:rPr>
      </w:pPr>
      <w:r w:rsidRPr="00A31C69">
        <w:rPr>
          <w:color w:val="000000" w:themeColor="text1"/>
        </w:rPr>
        <w:t>I don’t have a problem in doing some work at home but I don’t know how to. I won’t complain if there is a problem with her work (for e</w:t>
      </w:r>
      <w:r w:rsidRPr="00A31C69">
        <w:rPr>
          <w:color w:val="000000" w:themeColor="text1"/>
        </w:rPr>
        <w:t>x</w:t>
      </w:r>
      <w:r w:rsidRPr="00A31C69">
        <w:rPr>
          <w:color w:val="000000" w:themeColor="text1"/>
        </w:rPr>
        <w:t>ample if the food is not tasty). […]. But sometimes when it gets worse and if we don’t have a good servant at home, I go to the kitchen and show them how to cook tasty food. But I can’t continue to cook a</w:t>
      </w:r>
      <w:r w:rsidRPr="00A31C69">
        <w:rPr>
          <w:color w:val="000000" w:themeColor="text1"/>
        </w:rPr>
        <w:t>l</w:t>
      </w:r>
      <w:r w:rsidRPr="00A31C69">
        <w:rPr>
          <w:color w:val="000000" w:themeColor="text1"/>
        </w:rPr>
        <w:t xml:space="preserve">ways. (Male respondent </w:t>
      </w:r>
      <w:proofErr w:type="spellStart"/>
      <w:r w:rsidRPr="00A31C69">
        <w:rPr>
          <w:color w:val="000000" w:themeColor="text1"/>
        </w:rPr>
        <w:t>Abebe</w:t>
      </w:r>
      <w:proofErr w:type="spellEnd"/>
      <w:r w:rsidRPr="00A31C69">
        <w:rPr>
          <w:color w:val="000000" w:themeColor="text1"/>
        </w:rPr>
        <w:t xml:space="preserve">, 2011) </w:t>
      </w:r>
    </w:p>
    <w:p w:rsidR="00D003FD" w:rsidRPr="00A31C69" w:rsidRDefault="00D003FD" w:rsidP="00D003FD">
      <w:pPr>
        <w:spacing w:line="360" w:lineRule="auto"/>
        <w:ind w:firstLine="432"/>
        <w:jc w:val="both"/>
        <w:rPr>
          <w:color w:val="000000" w:themeColor="text1"/>
        </w:rPr>
      </w:pPr>
      <w:r w:rsidRPr="00A31C69">
        <w:rPr>
          <w:color w:val="000000" w:themeColor="text1"/>
        </w:rPr>
        <w:t xml:space="preserve">  </w:t>
      </w:r>
    </w:p>
    <w:p w:rsidR="00D003FD" w:rsidRPr="00A31C69" w:rsidRDefault="00D003FD" w:rsidP="00D003FD">
      <w:pPr>
        <w:spacing w:line="360" w:lineRule="auto"/>
        <w:ind w:left="720" w:firstLine="0"/>
        <w:jc w:val="both"/>
        <w:rPr>
          <w:color w:val="000000" w:themeColor="text1"/>
        </w:rPr>
      </w:pPr>
      <w:r w:rsidRPr="00A31C69">
        <w:rPr>
          <w:color w:val="000000" w:themeColor="text1"/>
        </w:rPr>
        <w:t xml:space="preserve">I am not like other men who believe domestic work is a women’s thing. That is traditional way of thinking; the husband should support his wife if she is employed. However this thing is relative, for instance, </w:t>
      </w:r>
      <w:r w:rsidRPr="00A31C69">
        <w:rPr>
          <w:color w:val="000000" w:themeColor="text1"/>
        </w:rPr>
        <w:lastRenderedPageBreak/>
        <w:t>I have never been idle, so I couldn’t do the house work.  (Male respo</w:t>
      </w:r>
      <w:r w:rsidRPr="00A31C69">
        <w:rPr>
          <w:color w:val="000000" w:themeColor="text1"/>
        </w:rPr>
        <w:t>n</w:t>
      </w:r>
      <w:r w:rsidRPr="00A31C69">
        <w:rPr>
          <w:color w:val="000000" w:themeColor="text1"/>
        </w:rPr>
        <w:t>dent Solomon, 2011)</w:t>
      </w:r>
    </w:p>
    <w:p w:rsidR="00D003FD" w:rsidRPr="00A31C69" w:rsidRDefault="00D003FD" w:rsidP="00D003FD">
      <w:pPr>
        <w:spacing w:line="360" w:lineRule="auto"/>
        <w:ind w:firstLine="432"/>
        <w:jc w:val="both"/>
        <w:rPr>
          <w:color w:val="000000" w:themeColor="text1"/>
        </w:rPr>
      </w:pPr>
    </w:p>
    <w:p w:rsidR="00D003FD" w:rsidRPr="00A31C69" w:rsidRDefault="00D003FD" w:rsidP="00D003FD">
      <w:pPr>
        <w:spacing w:line="360" w:lineRule="auto"/>
        <w:ind w:firstLine="432"/>
        <w:jc w:val="both"/>
        <w:rPr>
          <w:color w:val="000000" w:themeColor="text1"/>
        </w:rPr>
      </w:pPr>
      <w:r w:rsidRPr="00A31C69">
        <w:rPr>
          <w:color w:val="000000" w:themeColor="text1"/>
        </w:rPr>
        <w:t xml:space="preserve">Thus the narrative goes in line with what </w:t>
      </w:r>
      <w:proofErr w:type="spellStart"/>
      <w:r w:rsidRPr="00A31C69">
        <w:rPr>
          <w:color w:val="000000" w:themeColor="text1"/>
        </w:rPr>
        <w:t>Mainardi</w:t>
      </w:r>
      <w:proofErr w:type="spellEnd"/>
      <w:r w:rsidRPr="00A31C69">
        <w:rPr>
          <w:color w:val="000000" w:themeColor="text1"/>
        </w:rPr>
        <w:t xml:space="preserve"> (1979) argues on how men use different kinds of discourses to evade the domestic work. Moreover the wife of one of these men told me what seems to be a quite different ve</w:t>
      </w:r>
      <w:r w:rsidRPr="00A31C69">
        <w:rPr>
          <w:color w:val="000000" w:themeColor="text1"/>
        </w:rPr>
        <w:t>r</w:t>
      </w:r>
      <w:r w:rsidRPr="00A31C69">
        <w:rPr>
          <w:color w:val="000000" w:themeColor="text1"/>
        </w:rPr>
        <w:t>sion of the story.  The contradicting nature of their responses might be an i</w:t>
      </w:r>
      <w:r w:rsidRPr="00A31C69">
        <w:rPr>
          <w:color w:val="000000" w:themeColor="text1"/>
        </w:rPr>
        <w:t>n</w:t>
      </w:r>
      <w:r w:rsidRPr="00A31C69">
        <w:rPr>
          <w:color w:val="000000" w:themeColor="text1"/>
        </w:rPr>
        <w:t>dicator of the actual differences in what men know and what they actually do.</w:t>
      </w:r>
    </w:p>
    <w:p w:rsidR="00D003FD" w:rsidRPr="00A31C69" w:rsidRDefault="00D003FD" w:rsidP="00D003FD">
      <w:pPr>
        <w:spacing w:line="360" w:lineRule="auto"/>
        <w:ind w:firstLine="432"/>
        <w:jc w:val="both"/>
        <w:rPr>
          <w:color w:val="000000" w:themeColor="text1"/>
        </w:rPr>
      </w:pPr>
      <w:r w:rsidRPr="00A31C69">
        <w:rPr>
          <w:color w:val="000000" w:themeColor="text1"/>
        </w:rPr>
        <w:t xml:space="preserve">     </w:t>
      </w:r>
    </w:p>
    <w:p w:rsidR="00D003FD" w:rsidRPr="00A31C69" w:rsidRDefault="00D003FD" w:rsidP="00D003FD">
      <w:pPr>
        <w:spacing w:line="360" w:lineRule="auto"/>
        <w:ind w:firstLine="432"/>
        <w:jc w:val="both"/>
        <w:rPr>
          <w:color w:val="000000" w:themeColor="text1"/>
        </w:rPr>
      </w:pPr>
      <w:r w:rsidRPr="00A31C69">
        <w:rPr>
          <w:color w:val="000000" w:themeColor="text1"/>
        </w:rPr>
        <w:t>What we can conclude from these findings related to the issues discussed in this section is that the way the subjects define their identity and the way they socialize with the normative forms of femininity and masculinity in the families they form through marriage is significantly influenced by their experiences in their parental families. The kind of gender relations that existed in the parental families also persisted in these families who are the subjects of this study.  For instance, all the domestic related activities are majorly performed by women (just like their mothers) regardless of the difference in their age or position unlike their male counterparts. But the difference is that their mothers were mainly responsible for handling domestic issues while these women carry on their shoulders the double duty of serving both out inside and outside the home environment. And they receive little help from their spouses in carrying out these multi faced responsibilities.</w:t>
      </w:r>
    </w:p>
    <w:p w:rsidR="00B536B4" w:rsidRPr="00A31C69" w:rsidRDefault="00B536B4" w:rsidP="00B536B4">
      <w:pPr>
        <w:spacing w:line="360" w:lineRule="auto"/>
        <w:ind w:firstLine="432"/>
        <w:jc w:val="both"/>
        <w:rPr>
          <w:color w:val="000000" w:themeColor="text1"/>
        </w:rPr>
      </w:pPr>
      <w:r w:rsidRPr="00A31C69">
        <w:rPr>
          <w:color w:val="000000" w:themeColor="text1"/>
        </w:rPr>
        <w:t xml:space="preserve">    </w:t>
      </w:r>
    </w:p>
    <w:p w:rsidR="00B16F49" w:rsidRPr="00A31C69" w:rsidRDefault="00D003FD" w:rsidP="00B16F49">
      <w:pPr>
        <w:spacing w:line="360" w:lineRule="auto"/>
        <w:ind w:firstLine="432"/>
        <w:jc w:val="both"/>
        <w:rPr>
          <w:color w:val="000000" w:themeColor="text1"/>
        </w:rPr>
      </w:pPr>
      <w:r w:rsidRPr="00A31C69">
        <w:rPr>
          <w:color w:val="000000" w:themeColor="text1"/>
        </w:rPr>
        <w:t>But as some of the cases indicate, this ‘double responsibility’ is also a source of power for the women.</w:t>
      </w:r>
      <w:r w:rsidR="00B16F49" w:rsidRPr="00A31C69">
        <w:rPr>
          <w:color w:val="000000" w:themeColor="text1"/>
        </w:rPr>
        <w:t xml:space="preserve"> That is they b</w:t>
      </w:r>
      <w:r w:rsidR="00B16F49" w:rsidRPr="00A31C69">
        <w:rPr>
          <w:color w:val="000000" w:themeColor="text1"/>
        </w:rPr>
        <w:t>e</w:t>
      </w:r>
      <w:r w:rsidR="00B16F49" w:rsidRPr="00A31C69">
        <w:rPr>
          <w:color w:val="000000" w:themeColor="text1"/>
        </w:rPr>
        <w:t>gan to use their responsibility in the household to prepare meal to their adva</w:t>
      </w:r>
      <w:r w:rsidR="00B16F49" w:rsidRPr="00A31C69">
        <w:rPr>
          <w:color w:val="000000" w:themeColor="text1"/>
        </w:rPr>
        <w:t>n</w:t>
      </w:r>
      <w:r w:rsidR="00B16F49" w:rsidRPr="00A31C69">
        <w:rPr>
          <w:color w:val="000000" w:themeColor="text1"/>
        </w:rPr>
        <w:t>tage; as a way of expressing their discontent as well as their subversion. It is one of the most accepted ‘role and responsibility’ of women to prepare food for their husbands. But, with their changed level of consciousness in tandem with their education and occ</w:t>
      </w:r>
      <w:r w:rsidR="00B16F49" w:rsidRPr="00A31C69">
        <w:rPr>
          <w:color w:val="000000" w:themeColor="text1"/>
        </w:rPr>
        <w:t>u</w:t>
      </w:r>
      <w:r w:rsidR="00B16F49" w:rsidRPr="00A31C69">
        <w:rPr>
          <w:color w:val="000000" w:themeColor="text1"/>
        </w:rPr>
        <w:t>pation, it has become a means of showing who is in control and whose power matters most. In the past, the women were at the r</w:t>
      </w:r>
      <w:r w:rsidR="00B16F49" w:rsidRPr="00A31C69">
        <w:rPr>
          <w:color w:val="000000" w:themeColor="text1"/>
        </w:rPr>
        <w:t>e</w:t>
      </w:r>
      <w:r w:rsidR="00B16F49" w:rsidRPr="00A31C69">
        <w:rPr>
          <w:color w:val="000000" w:themeColor="text1"/>
        </w:rPr>
        <w:t xml:space="preserve">ceiving end of the power relation with a submissive mentality and position. In this new context; the </w:t>
      </w:r>
      <w:r w:rsidR="00B16F49" w:rsidRPr="00A31C69">
        <w:rPr>
          <w:color w:val="000000" w:themeColor="text1"/>
        </w:rPr>
        <w:lastRenderedPageBreak/>
        <w:t>women continued to play their expected role but from a different position. Though the women were not successful enough in bringing their husbands’ to the kitchen to share their burden, in few cases they have now the power to d</w:t>
      </w:r>
      <w:r w:rsidR="00B16F49" w:rsidRPr="00A31C69">
        <w:rPr>
          <w:color w:val="000000" w:themeColor="text1"/>
        </w:rPr>
        <w:t>e</w:t>
      </w:r>
      <w:r w:rsidR="00B16F49" w:rsidRPr="00A31C69">
        <w:rPr>
          <w:color w:val="000000" w:themeColor="text1"/>
        </w:rPr>
        <w:t>cide the kinds of activities they can do to their husbands (providing tasty meal, washing clothes …).</w:t>
      </w:r>
    </w:p>
    <w:p w:rsidR="00511D71" w:rsidRPr="00A31C69" w:rsidRDefault="00511D71" w:rsidP="00511D71">
      <w:pPr>
        <w:spacing w:line="360" w:lineRule="auto"/>
        <w:ind w:firstLine="432"/>
        <w:jc w:val="both"/>
        <w:rPr>
          <w:color w:val="000000" w:themeColor="text1"/>
        </w:rPr>
      </w:pPr>
    </w:p>
    <w:p w:rsidR="00283F7E" w:rsidRPr="00A31C69" w:rsidRDefault="00283F7E" w:rsidP="00511D71">
      <w:pPr>
        <w:spacing w:line="360" w:lineRule="auto"/>
        <w:ind w:firstLine="432"/>
        <w:jc w:val="both"/>
        <w:rPr>
          <w:color w:val="000000" w:themeColor="text1"/>
        </w:rPr>
      </w:pPr>
      <w:r w:rsidRPr="00A31C69">
        <w:rPr>
          <w:color w:val="000000" w:themeColor="text1"/>
        </w:rPr>
        <w:t>On the other hand, by looking at the issue from an intersectional point of view, it was found out that women who grew up in urban areas have a lesser burden in their household than women who came from rural areas. Their level of educ</w:t>
      </w:r>
      <w:r w:rsidRPr="00A31C69">
        <w:rPr>
          <w:color w:val="000000" w:themeColor="text1"/>
        </w:rPr>
        <w:t>a</w:t>
      </w:r>
      <w:r w:rsidRPr="00A31C69">
        <w:rPr>
          <w:color w:val="000000" w:themeColor="text1"/>
        </w:rPr>
        <w:t>tion and the amount of income they generate from their jobs have also impacted on the household distributions of tasks. In some cases the kind of relationship in their parent families seems also to have an impact. For i</w:t>
      </w:r>
      <w:r w:rsidRPr="00A31C69">
        <w:rPr>
          <w:color w:val="000000" w:themeColor="text1"/>
        </w:rPr>
        <w:t>n</w:t>
      </w:r>
      <w:r w:rsidRPr="00A31C69">
        <w:rPr>
          <w:color w:val="000000" w:themeColor="text1"/>
        </w:rPr>
        <w:t>stance, those women who came from divorced families are more considerate of their own family and try their best to avoid a divorce, as it is indicated in the prev</w:t>
      </w:r>
      <w:r w:rsidRPr="00A31C69">
        <w:rPr>
          <w:color w:val="000000" w:themeColor="text1"/>
        </w:rPr>
        <w:t>i</w:t>
      </w:r>
      <w:r w:rsidRPr="00A31C69">
        <w:rPr>
          <w:color w:val="000000" w:themeColor="text1"/>
        </w:rPr>
        <w:t>ous chapter.</w:t>
      </w:r>
    </w:p>
    <w:p w:rsidR="00D003FD" w:rsidRPr="00A31C69" w:rsidRDefault="00D003FD" w:rsidP="00D003FD">
      <w:pPr>
        <w:spacing w:line="360" w:lineRule="auto"/>
        <w:ind w:firstLine="432"/>
        <w:jc w:val="both"/>
        <w:rPr>
          <w:b/>
          <w:color w:val="000000" w:themeColor="text1"/>
        </w:rPr>
      </w:pPr>
    </w:p>
    <w:p w:rsidR="00B96FE2" w:rsidRPr="00A31C69" w:rsidRDefault="00B96FE2" w:rsidP="00426DAD">
      <w:pPr>
        <w:pStyle w:val="Heading3"/>
        <w:numPr>
          <w:ilvl w:val="2"/>
          <w:numId w:val="13"/>
        </w:numPr>
        <w:rPr>
          <w:color w:val="000000" w:themeColor="text1"/>
        </w:rPr>
      </w:pPr>
      <w:bookmarkStart w:id="64" w:name="_Toc310246727"/>
      <w:r w:rsidRPr="00A31C69">
        <w:rPr>
          <w:color w:val="000000" w:themeColor="text1"/>
        </w:rPr>
        <w:t>Sexual Relationships</w:t>
      </w:r>
      <w:bookmarkEnd w:id="64"/>
    </w:p>
    <w:p w:rsidR="00B96FE2" w:rsidRPr="00A31C69" w:rsidRDefault="00B96FE2" w:rsidP="001B5E54">
      <w:pPr>
        <w:pStyle w:val="ListParagraph"/>
        <w:spacing w:line="360" w:lineRule="auto"/>
        <w:ind w:left="0"/>
        <w:jc w:val="both"/>
        <w:rPr>
          <w:rFonts w:ascii="Garamond" w:hAnsi="Garamond"/>
          <w:color w:val="000000" w:themeColor="text1"/>
          <w:sz w:val="24"/>
          <w:szCs w:val="24"/>
        </w:rPr>
      </w:pPr>
      <w:r w:rsidRPr="00A31C69">
        <w:rPr>
          <w:rFonts w:ascii="Garamond" w:hAnsi="Garamond"/>
          <w:color w:val="000000" w:themeColor="text1"/>
          <w:sz w:val="24"/>
          <w:szCs w:val="24"/>
        </w:rPr>
        <w:t xml:space="preserve">        </w:t>
      </w:r>
    </w:p>
    <w:p w:rsidR="001B5E54" w:rsidRPr="00A31C69" w:rsidRDefault="001B5E54" w:rsidP="001B5E54">
      <w:pPr>
        <w:spacing w:line="360" w:lineRule="auto"/>
        <w:jc w:val="both"/>
        <w:rPr>
          <w:color w:val="000000" w:themeColor="text1"/>
        </w:rPr>
      </w:pPr>
      <w:r w:rsidRPr="00A31C69">
        <w:rPr>
          <w:color w:val="000000" w:themeColor="text1"/>
        </w:rPr>
        <w:t>This issue was discussed only with the female respondents given the social norms this research is conducted in and the private nature of the issue, which also presented challenges in breaking the silence on issues related to sexual r</w:t>
      </w:r>
      <w:r w:rsidRPr="00A31C69">
        <w:rPr>
          <w:color w:val="000000" w:themeColor="text1"/>
        </w:rPr>
        <w:t>e</w:t>
      </w:r>
      <w:r w:rsidRPr="00A31C69">
        <w:rPr>
          <w:color w:val="000000" w:themeColor="text1"/>
        </w:rPr>
        <w:t>lationships.  However I was able to discuss this aspect with the women r</w:t>
      </w:r>
      <w:r w:rsidRPr="00A31C69">
        <w:rPr>
          <w:color w:val="000000" w:themeColor="text1"/>
        </w:rPr>
        <w:t>e</w:t>
      </w:r>
      <w:r w:rsidRPr="00A31C69">
        <w:rPr>
          <w:color w:val="000000" w:themeColor="text1"/>
        </w:rPr>
        <w:t xml:space="preserve">spondents to some extent. All the women were relatively open in disclosing their issues, better than what I have anticipated before.    </w:t>
      </w:r>
    </w:p>
    <w:p w:rsidR="00522E8B" w:rsidRPr="00A31C69" w:rsidRDefault="00522E8B" w:rsidP="001B5E54">
      <w:pPr>
        <w:spacing w:line="360" w:lineRule="auto"/>
        <w:jc w:val="both"/>
        <w:rPr>
          <w:color w:val="000000" w:themeColor="text1"/>
        </w:rPr>
      </w:pPr>
    </w:p>
    <w:p w:rsidR="001B5E54" w:rsidRPr="00A31C69" w:rsidRDefault="001B5E54" w:rsidP="001B5E54">
      <w:pPr>
        <w:spacing w:line="360" w:lineRule="auto"/>
        <w:jc w:val="both"/>
        <w:rPr>
          <w:color w:val="000000" w:themeColor="text1"/>
        </w:rPr>
      </w:pPr>
      <w:r w:rsidRPr="00A31C69">
        <w:rPr>
          <w:color w:val="000000" w:themeColor="text1"/>
        </w:rPr>
        <w:t>Biological differences between the two sexes and the reproductive role of women were continuously consulted by society in the determination of the i</w:t>
      </w:r>
      <w:r w:rsidRPr="00A31C69">
        <w:rPr>
          <w:color w:val="000000" w:themeColor="text1"/>
        </w:rPr>
        <w:t>n</w:t>
      </w:r>
      <w:r w:rsidRPr="00A31C69">
        <w:rPr>
          <w:color w:val="000000" w:themeColor="text1"/>
        </w:rPr>
        <w:t>dividuals’ sexuality. This was shaped and re-informed through religious teac</w:t>
      </w:r>
      <w:r w:rsidRPr="00A31C69">
        <w:rPr>
          <w:color w:val="000000" w:themeColor="text1"/>
        </w:rPr>
        <w:t>h</w:t>
      </w:r>
      <w:r w:rsidRPr="00A31C69">
        <w:rPr>
          <w:color w:val="000000" w:themeColor="text1"/>
        </w:rPr>
        <w:t xml:space="preserve">ings and in its confined form by the hegemony of culture. Discourses such as ‘men should have prior sexual knowledge, but women should not’ are designed to maintain the patriarchal power that women’s sexuality is the property of her </w:t>
      </w:r>
      <w:r w:rsidRPr="00A31C69">
        <w:rPr>
          <w:color w:val="000000" w:themeColor="text1"/>
        </w:rPr>
        <w:lastRenderedPageBreak/>
        <w:t>husband. Moreover, virginity is very much associated with women’s dignity, discipline and respect, but for men it implies an inf</w:t>
      </w:r>
      <w:r w:rsidRPr="00A31C69">
        <w:rPr>
          <w:color w:val="000000" w:themeColor="text1"/>
        </w:rPr>
        <w:t>e</w:t>
      </w:r>
      <w:r w:rsidRPr="00A31C69">
        <w:rPr>
          <w:color w:val="000000" w:themeColor="text1"/>
        </w:rPr>
        <w:t>rior masculinity, unmanly. Active sexual life seems to be a confirmation of manhood.  (This information provided by the man who worked as the m</w:t>
      </w:r>
      <w:r w:rsidRPr="00A31C69">
        <w:rPr>
          <w:color w:val="000000" w:themeColor="text1"/>
        </w:rPr>
        <w:t>e</w:t>
      </w:r>
      <w:r w:rsidRPr="00A31C69">
        <w:rPr>
          <w:color w:val="000000" w:themeColor="text1"/>
        </w:rPr>
        <w:t xml:space="preserve">diator of marriage conflicts.)       </w:t>
      </w:r>
    </w:p>
    <w:p w:rsidR="001B5E54" w:rsidRPr="00A31C69" w:rsidRDefault="001B5E54" w:rsidP="001B5E54">
      <w:pPr>
        <w:spacing w:line="360" w:lineRule="auto"/>
        <w:jc w:val="both"/>
        <w:rPr>
          <w:color w:val="000000" w:themeColor="text1"/>
        </w:rPr>
      </w:pPr>
    </w:p>
    <w:p w:rsidR="001B5E54" w:rsidRPr="00A31C69" w:rsidRDefault="001B5E54" w:rsidP="001B5E54">
      <w:pPr>
        <w:spacing w:line="360" w:lineRule="auto"/>
        <w:jc w:val="both"/>
        <w:rPr>
          <w:color w:val="000000" w:themeColor="text1"/>
        </w:rPr>
      </w:pPr>
      <w:r w:rsidRPr="00A31C69">
        <w:rPr>
          <w:color w:val="000000" w:themeColor="text1"/>
        </w:rPr>
        <w:t>What the narratives of these women indicate, is that the sexual lessons they had received through verbal or exercised norms were the need of staying a vi</w:t>
      </w:r>
      <w:r w:rsidRPr="00A31C69">
        <w:rPr>
          <w:color w:val="000000" w:themeColor="text1"/>
        </w:rPr>
        <w:t>r</w:t>
      </w:r>
      <w:r w:rsidRPr="00A31C69">
        <w:rPr>
          <w:color w:val="000000" w:themeColor="text1"/>
        </w:rPr>
        <w:t>gin until marriage and the importance of remaining sexually passive. These le</w:t>
      </w:r>
      <w:r w:rsidRPr="00A31C69">
        <w:rPr>
          <w:color w:val="000000" w:themeColor="text1"/>
        </w:rPr>
        <w:t>s</w:t>
      </w:r>
      <w:r w:rsidRPr="00A31C69">
        <w:rPr>
          <w:color w:val="000000" w:themeColor="text1"/>
        </w:rPr>
        <w:t>sons were also sealed through circumcision of their reproductive organs. Moreover, as it is highlighted by two women respondents, the di</w:t>
      </w:r>
      <w:r w:rsidRPr="00A31C69">
        <w:rPr>
          <w:color w:val="000000" w:themeColor="text1"/>
        </w:rPr>
        <w:t>s</w:t>
      </w:r>
      <w:r w:rsidRPr="00A31C69">
        <w:rPr>
          <w:color w:val="000000" w:themeColor="text1"/>
        </w:rPr>
        <w:t>course of the ‘ideal woman’ that they came to learn about was the one  who is wise and smart in the ways of handling her husband through serving good dishes and satisfying his sexual desires. These discourses also produced the idea that men are after these two desires. This ‘produced knowledge’ not only influences the shaping of female sexuality but also that of the male’s in that manhood is d</w:t>
      </w:r>
      <w:r w:rsidRPr="00A31C69">
        <w:rPr>
          <w:color w:val="000000" w:themeColor="text1"/>
        </w:rPr>
        <w:t>e</w:t>
      </w:r>
      <w:r w:rsidRPr="00A31C69">
        <w:rPr>
          <w:color w:val="000000" w:themeColor="text1"/>
        </w:rPr>
        <w:t>fined around and associated with those two needs. This idea is also in line with what has been pointed out by Cleaver (2002: 9) as how male identity is pr</w:t>
      </w:r>
      <w:r w:rsidRPr="00A31C69">
        <w:rPr>
          <w:color w:val="000000" w:themeColor="text1"/>
        </w:rPr>
        <w:t>o</w:t>
      </w:r>
      <w:r w:rsidRPr="00A31C69">
        <w:rPr>
          <w:color w:val="000000" w:themeColor="text1"/>
        </w:rPr>
        <w:t>duced through the idea of how to ‘be a man’ is linked to being ‘both heter</w:t>
      </w:r>
      <w:r w:rsidRPr="00A31C69">
        <w:rPr>
          <w:color w:val="000000" w:themeColor="text1"/>
        </w:rPr>
        <w:t>o</w:t>
      </w:r>
      <w:r w:rsidRPr="00A31C69">
        <w:rPr>
          <w:color w:val="000000" w:themeColor="text1"/>
        </w:rPr>
        <w:t xml:space="preserve">sexually active and a financial provider to the family’. </w:t>
      </w:r>
    </w:p>
    <w:p w:rsidR="001B5E54" w:rsidRPr="00A31C69" w:rsidRDefault="001B5E54" w:rsidP="001B5E54">
      <w:pPr>
        <w:spacing w:line="360" w:lineRule="auto"/>
        <w:jc w:val="both"/>
        <w:rPr>
          <w:color w:val="000000" w:themeColor="text1"/>
        </w:rPr>
      </w:pPr>
    </w:p>
    <w:p w:rsidR="001B5E54" w:rsidRPr="00A31C69" w:rsidRDefault="001B5E54" w:rsidP="001B5E54">
      <w:pPr>
        <w:spacing w:line="360" w:lineRule="auto"/>
        <w:jc w:val="both"/>
        <w:rPr>
          <w:color w:val="000000" w:themeColor="text1"/>
        </w:rPr>
      </w:pPr>
      <w:r w:rsidRPr="00A31C69">
        <w:rPr>
          <w:color w:val="000000" w:themeColor="text1"/>
        </w:rPr>
        <w:t>Despite all the social norms that the women articulated, with the exce</w:t>
      </w:r>
      <w:r w:rsidRPr="00A31C69">
        <w:rPr>
          <w:color w:val="000000" w:themeColor="text1"/>
        </w:rPr>
        <w:t>p</w:t>
      </w:r>
      <w:r w:rsidRPr="00A31C69">
        <w:rPr>
          <w:color w:val="000000" w:themeColor="text1"/>
        </w:rPr>
        <w:t>tion of three of the respondents, the other six have been sexually active before they started living under the social arrangement of “marriage”, where sexual relations are legitimized; this means that they had engaged in a sexual relatio</w:t>
      </w:r>
      <w:r w:rsidRPr="00A31C69">
        <w:rPr>
          <w:color w:val="000000" w:themeColor="text1"/>
        </w:rPr>
        <w:t>n</w:t>
      </w:r>
      <w:r w:rsidRPr="00A31C69">
        <w:rPr>
          <w:color w:val="000000" w:themeColor="text1"/>
        </w:rPr>
        <w:t>ship before they started to live with their husbands as a married couple – though most of them are virgins when they meet their partners (To note that the sexual relation they had was with the man they married after). Unfort</w:t>
      </w:r>
      <w:r w:rsidRPr="00A31C69">
        <w:rPr>
          <w:color w:val="000000" w:themeColor="text1"/>
        </w:rPr>
        <w:t>u</w:t>
      </w:r>
      <w:r w:rsidRPr="00A31C69">
        <w:rPr>
          <w:color w:val="000000" w:themeColor="text1"/>
        </w:rPr>
        <w:t>nately, in all of these cases, the women’s first sexual experience ended up with having u</w:t>
      </w:r>
      <w:r w:rsidRPr="00A31C69">
        <w:rPr>
          <w:color w:val="000000" w:themeColor="text1"/>
        </w:rPr>
        <w:t>n</w:t>
      </w:r>
      <w:r w:rsidRPr="00A31C69">
        <w:rPr>
          <w:color w:val="000000" w:themeColor="text1"/>
        </w:rPr>
        <w:t>planned or unwanted pregnancy. Moreover, for some of them, this was mentioned as the reason why they decided to get married. They also hig</w:t>
      </w:r>
      <w:r w:rsidRPr="00A31C69">
        <w:rPr>
          <w:color w:val="000000" w:themeColor="text1"/>
        </w:rPr>
        <w:t>h</w:t>
      </w:r>
      <w:r w:rsidRPr="00A31C69">
        <w:rPr>
          <w:color w:val="000000" w:themeColor="text1"/>
        </w:rPr>
        <w:t>lighted that to some extent, the fact that they b</w:t>
      </w:r>
      <w:r w:rsidRPr="00A31C69">
        <w:rPr>
          <w:color w:val="000000" w:themeColor="text1"/>
        </w:rPr>
        <w:t>e</w:t>
      </w:r>
      <w:r w:rsidRPr="00A31C69">
        <w:rPr>
          <w:color w:val="000000" w:themeColor="text1"/>
        </w:rPr>
        <w:t xml:space="preserve">came pregnant immediately </w:t>
      </w:r>
      <w:r w:rsidRPr="00A31C69">
        <w:rPr>
          <w:color w:val="000000" w:themeColor="text1"/>
        </w:rPr>
        <w:lastRenderedPageBreak/>
        <w:t>after their first sexual relation, was strongly linked to their repression of their sexual d</w:t>
      </w:r>
      <w:r w:rsidRPr="00A31C69">
        <w:rPr>
          <w:color w:val="000000" w:themeColor="text1"/>
        </w:rPr>
        <w:t>e</w:t>
      </w:r>
      <w:r w:rsidRPr="00A31C69">
        <w:rPr>
          <w:color w:val="000000" w:themeColor="text1"/>
        </w:rPr>
        <w:t>sire and satisfaction</w:t>
      </w:r>
      <w:r w:rsidRPr="00A31C69">
        <w:rPr>
          <w:rStyle w:val="FootnoteReference"/>
          <w:color w:val="000000" w:themeColor="text1"/>
          <w:sz w:val="24"/>
        </w:rPr>
        <w:t xml:space="preserve"> </w:t>
      </w:r>
      <w:r w:rsidRPr="00A31C69">
        <w:rPr>
          <w:rStyle w:val="FootnoteReference"/>
          <w:color w:val="000000" w:themeColor="text1"/>
          <w:sz w:val="24"/>
        </w:rPr>
        <w:footnoteReference w:id="21"/>
      </w:r>
      <w:r w:rsidRPr="00A31C69">
        <w:rPr>
          <w:color w:val="000000" w:themeColor="text1"/>
        </w:rPr>
        <w:t xml:space="preserve"> as is noted in the supporting quote, </w:t>
      </w:r>
    </w:p>
    <w:p w:rsidR="001B5E54" w:rsidRPr="00A31C69" w:rsidRDefault="001B5E54" w:rsidP="001B5E54">
      <w:pPr>
        <w:spacing w:line="360" w:lineRule="auto"/>
        <w:jc w:val="both"/>
        <w:rPr>
          <w:color w:val="000000" w:themeColor="text1"/>
        </w:rPr>
      </w:pPr>
    </w:p>
    <w:p w:rsidR="001B5E54" w:rsidRPr="00A31C69" w:rsidRDefault="001B5E54" w:rsidP="006500CA">
      <w:pPr>
        <w:spacing w:line="360" w:lineRule="auto"/>
        <w:ind w:left="720" w:firstLine="0"/>
        <w:jc w:val="both"/>
        <w:rPr>
          <w:color w:val="000000" w:themeColor="text1"/>
        </w:rPr>
      </w:pPr>
      <w:r w:rsidRPr="00A31C69">
        <w:rPr>
          <w:color w:val="000000" w:themeColor="text1"/>
        </w:rPr>
        <w:t xml:space="preserve">Because I became pregnant, I couldn’t think about any other thing, whether I like it or not I preferred to maintain my relation not to bear a child without a father (Female respondent </w:t>
      </w:r>
      <w:proofErr w:type="spellStart"/>
      <w:r w:rsidRPr="00A31C69">
        <w:rPr>
          <w:color w:val="000000" w:themeColor="text1"/>
        </w:rPr>
        <w:t>Emebet</w:t>
      </w:r>
      <w:proofErr w:type="spellEnd"/>
      <w:r w:rsidRPr="00A31C69">
        <w:rPr>
          <w:color w:val="000000" w:themeColor="text1"/>
        </w:rPr>
        <w:t>, 2011)</w:t>
      </w:r>
    </w:p>
    <w:p w:rsidR="001B5E54" w:rsidRPr="00A31C69" w:rsidRDefault="001B5E54" w:rsidP="001B5E54">
      <w:pPr>
        <w:spacing w:line="360" w:lineRule="auto"/>
        <w:jc w:val="both"/>
        <w:rPr>
          <w:color w:val="000000" w:themeColor="text1"/>
        </w:rPr>
      </w:pPr>
    </w:p>
    <w:p w:rsidR="001B5E54" w:rsidRPr="00A31C69" w:rsidRDefault="001B5E54" w:rsidP="001B5E54">
      <w:pPr>
        <w:spacing w:line="360" w:lineRule="auto"/>
        <w:jc w:val="both"/>
        <w:rPr>
          <w:color w:val="000000" w:themeColor="text1"/>
        </w:rPr>
      </w:pPr>
    </w:p>
    <w:p w:rsidR="001B5E54" w:rsidRPr="00A31C69" w:rsidRDefault="001B5E54" w:rsidP="001B5E54">
      <w:pPr>
        <w:spacing w:line="360" w:lineRule="auto"/>
        <w:jc w:val="both"/>
        <w:rPr>
          <w:color w:val="000000" w:themeColor="text1"/>
        </w:rPr>
      </w:pPr>
      <w:r w:rsidRPr="00A31C69">
        <w:rPr>
          <w:color w:val="000000" w:themeColor="text1"/>
        </w:rPr>
        <w:t>On the other hand and in addition to the social norms they stated and b</w:t>
      </w:r>
      <w:r w:rsidRPr="00A31C69">
        <w:rPr>
          <w:color w:val="000000" w:themeColor="text1"/>
        </w:rPr>
        <w:t>e</w:t>
      </w:r>
      <w:r w:rsidRPr="00A31C69">
        <w:rPr>
          <w:color w:val="000000" w:themeColor="text1"/>
        </w:rPr>
        <w:t>ing dependent on their husbands in many aspects of life, they also lacked the awareness about the issues, which make them perceive their sexuality as their husband’s property.  Three of the women respondents mentioned that fo</w:t>
      </w:r>
      <w:r w:rsidRPr="00A31C69">
        <w:rPr>
          <w:color w:val="000000" w:themeColor="text1"/>
        </w:rPr>
        <w:t>r</w:t>
      </w:r>
      <w:r w:rsidRPr="00A31C69">
        <w:rPr>
          <w:color w:val="000000" w:themeColor="text1"/>
        </w:rPr>
        <w:t xml:space="preserve">merly they only know that unconditionally fulfilling the sexual desires of their partners </w:t>
      </w:r>
      <w:proofErr w:type="gramStart"/>
      <w:r w:rsidRPr="00A31C69">
        <w:rPr>
          <w:color w:val="000000" w:themeColor="text1"/>
        </w:rPr>
        <w:t>is</w:t>
      </w:r>
      <w:proofErr w:type="gramEnd"/>
      <w:r w:rsidRPr="00A31C69">
        <w:rPr>
          <w:color w:val="000000" w:themeColor="text1"/>
        </w:rPr>
        <w:t xml:space="preserve"> a common role they should play as wives. The following e</w:t>
      </w:r>
      <w:r w:rsidRPr="00A31C69">
        <w:rPr>
          <w:color w:val="000000" w:themeColor="text1"/>
        </w:rPr>
        <w:t>x</w:t>
      </w:r>
      <w:r w:rsidRPr="00A31C69">
        <w:rPr>
          <w:color w:val="000000" w:themeColor="text1"/>
        </w:rPr>
        <w:t>cerpt illustrates the view of one these women.</w:t>
      </w:r>
    </w:p>
    <w:p w:rsidR="001B5E54" w:rsidRPr="00A31C69" w:rsidRDefault="001B5E54" w:rsidP="001B5E54">
      <w:pPr>
        <w:spacing w:line="360" w:lineRule="auto"/>
        <w:jc w:val="both"/>
        <w:rPr>
          <w:color w:val="000000" w:themeColor="text1"/>
        </w:rPr>
      </w:pPr>
    </w:p>
    <w:p w:rsidR="001B5E54" w:rsidRPr="00A31C69" w:rsidRDefault="001B5E54" w:rsidP="006500CA">
      <w:pPr>
        <w:spacing w:line="360" w:lineRule="auto"/>
        <w:ind w:left="720" w:firstLine="0"/>
        <w:jc w:val="both"/>
        <w:rPr>
          <w:color w:val="000000" w:themeColor="text1"/>
        </w:rPr>
      </w:pPr>
      <w:r w:rsidRPr="00A31C69">
        <w:rPr>
          <w:color w:val="000000" w:themeColor="text1"/>
        </w:rPr>
        <w:t>I was like an object in the past. I used to do everything that he wanted me to do. I have never thought about my feelings of satisfaction. (F</w:t>
      </w:r>
      <w:r w:rsidRPr="00A31C69">
        <w:rPr>
          <w:color w:val="000000" w:themeColor="text1"/>
        </w:rPr>
        <w:t>e</w:t>
      </w:r>
      <w:r w:rsidRPr="00A31C69">
        <w:rPr>
          <w:color w:val="000000" w:themeColor="text1"/>
        </w:rPr>
        <w:t>male respo</w:t>
      </w:r>
      <w:r w:rsidRPr="00A31C69">
        <w:rPr>
          <w:color w:val="000000" w:themeColor="text1"/>
        </w:rPr>
        <w:t>n</w:t>
      </w:r>
      <w:r w:rsidRPr="00A31C69">
        <w:rPr>
          <w:color w:val="000000" w:themeColor="text1"/>
        </w:rPr>
        <w:t xml:space="preserve">dent </w:t>
      </w:r>
      <w:proofErr w:type="spellStart"/>
      <w:r w:rsidRPr="00A31C69">
        <w:rPr>
          <w:color w:val="000000" w:themeColor="text1"/>
        </w:rPr>
        <w:t>Tigest</w:t>
      </w:r>
      <w:proofErr w:type="spellEnd"/>
      <w:r w:rsidRPr="00A31C69">
        <w:rPr>
          <w:color w:val="000000" w:themeColor="text1"/>
        </w:rPr>
        <w:t xml:space="preserve">, 2011) </w:t>
      </w:r>
    </w:p>
    <w:p w:rsidR="001B5E54" w:rsidRPr="00A31C69" w:rsidRDefault="001B5E54" w:rsidP="001B5E54">
      <w:pPr>
        <w:spacing w:line="360" w:lineRule="auto"/>
        <w:jc w:val="both"/>
        <w:rPr>
          <w:color w:val="000000" w:themeColor="text1"/>
        </w:rPr>
      </w:pPr>
    </w:p>
    <w:p w:rsidR="001B5E54" w:rsidRPr="00A31C69" w:rsidRDefault="001B5E54" w:rsidP="001B5E54">
      <w:pPr>
        <w:spacing w:line="360" w:lineRule="auto"/>
        <w:jc w:val="both"/>
        <w:rPr>
          <w:color w:val="000000" w:themeColor="text1"/>
        </w:rPr>
      </w:pPr>
      <w:r w:rsidRPr="00A31C69">
        <w:rPr>
          <w:color w:val="000000" w:themeColor="text1"/>
        </w:rPr>
        <w:t>This response conveys two imperative messages. It shows how much the respondent was passive in her past relation and the changed attitude (she never considered it but now she is) that she has at this moment. She also mentioned that some years later after she became the bread winner she stopped having any sexual relations with her husband. Once she became aware of the unco</w:t>
      </w:r>
      <w:r w:rsidRPr="00A31C69">
        <w:rPr>
          <w:color w:val="000000" w:themeColor="text1"/>
        </w:rPr>
        <w:t>m</w:t>
      </w:r>
      <w:r w:rsidRPr="00A31C69">
        <w:rPr>
          <w:color w:val="000000" w:themeColor="text1"/>
        </w:rPr>
        <w:t>fortable situation that she has lived in and the fact that being economically i</w:t>
      </w:r>
      <w:r w:rsidRPr="00A31C69">
        <w:rPr>
          <w:color w:val="000000" w:themeColor="text1"/>
        </w:rPr>
        <w:t>n</w:t>
      </w:r>
      <w:r w:rsidRPr="00A31C69">
        <w:rPr>
          <w:color w:val="000000" w:themeColor="text1"/>
        </w:rPr>
        <w:t xml:space="preserve">dependent to the extent of being the bread winner, she couldn’t endure the situation. Similar to the above respondent, </w:t>
      </w:r>
      <w:r w:rsidR="006500CA" w:rsidRPr="00A31C69">
        <w:rPr>
          <w:color w:val="000000" w:themeColor="text1"/>
        </w:rPr>
        <w:t>most</w:t>
      </w:r>
      <w:r w:rsidR="00D003FD" w:rsidRPr="00A31C69">
        <w:rPr>
          <w:color w:val="000000" w:themeColor="text1"/>
        </w:rPr>
        <w:t xml:space="preserve"> </w:t>
      </w:r>
      <w:r w:rsidRPr="00A31C69">
        <w:rPr>
          <w:color w:val="000000" w:themeColor="text1"/>
        </w:rPr>
        <w:t>of the women co</w:t>
      </w:r>
      <w:r w:rsidRPr="00A31C69">
        <w:rPr>
          <w:color w:val="000000" w:themeColor="text1"/>
        </w:rPr>
        <w:t>m</w:t>
      </w:r>
      <w:r w:rsidRPr="00A31C69">
        <w:rPr>
          <w:color w:val="000000" w:themeColor="text1"/>
        </w:rPr>
        <w:t xml:space="preserve">plained for </w:t>
      </w:r>
      <w:r w:rsidRPr="00A31C69">
        <w:rPr>
          <w:color w:val="000000" w:themeColor="text1"/>
        </w:rPr>
        <w:lastRenderedPageBreak/>
        <w:t>many years when they faced the uncomfortable situations they now talk about. They did not even seem to recognise the issues as problems that could be or needed to be solved. In addition, in one case the respo</w:t>
      </w:r>
      <w:r w:rsidRPr="00A31C69">
        <w:rPr>
          <w:color w:val="000000" w:themeColor="text1"/>
        </w:rPr>
        <w:t>n</w:t>
      </w:r>
      <w:r w:rsidRPr="00A31C69">
        <w:rPr>
          <w:color w:val="000000" w:themeColor="text1"/>
        </w:rPr>
        <w:t xml:space="preserve">dent indicated though she had never gave much attention about her sexual desire and satisfaction in the previous times, she mentioned a moment that she challenged her husband (when he had an impotent moment in their sexual relations) over his sexuality and complained about the situation by telling him the information that she heard from the media (that individual who smoke cigarettes can have such problem), which then turned into a source of tension in the marriage . </w:t>
      </w:r>
    </w:p>
    <w:p w:rsidR="001B5E54" w:rsidRPr="00A31C69" w:rsidRDefault="001B5E54" w:rsidP="001B5E54">
      <w:pPr>
        <w:spacing w:line="360" w:lineRule="auto"/>
        <w:jc w:val="both"/>
        <w:rPr>
          <w:color w:val="000000" w:themeColor="text1"/>
        </w:rPr>
      </w:pPr>
    </w:p>
    <w:p w:rsidR="00522E8B" w:rsidRPr="00A31C69" w:rsidRDefault="001B5E54" w:rsidP="001B5E54">
      <w:pPr>
        <w:spacing w:line="360" w:lineRule="auto"/>
        <w:jc w:val="both"/>
        <w:rPr>
          <w:color w:val="000000" w:themeColor="text1"/>
        </w:rPr>
      </w:pPr>
      <w:r w:rsidRPr="00A31C69">
        <w:rPr>
          <w:color w:val="000000" w:themeColor="text1"/>
        </w:rPr>
        <w:t xml:space="preserve">However, it is important to note here that among the nine women, two of them asserted that they had a “good relationship” with their husbands in this regard. Yet it was challenging to understand how these women defined ‘good’ as I could not pass the boundaries lined by </w:t>
      </w:r>
      <w:r w:rsidR="006500CA" w:rsidRPr="00A31C69">
        <w:rPr>
          <w:color w:val="000000" w:themeColor="text1"/>
        </w:rPr>
        <w:t>this respondent</w:t>
      </w:r>
      <w:r w:rsidRPr="00A31C69">
        <w:rPr>
          <w:color w:val="000000" w:themeColor="text1"/>
        </w:rPr>
        <w:t xml:space="preserve"> to i</w:t>
      </w:r>
      <w:r w:rsidRPr="00A31C69">
        <w:rPr>
          <w:color w:val="000000" w:themeColor="text1"/>
        </w:rPr>
        <w:t>n</w:t>
      </w:r>
      <w:r w:rsidRPr="00A31C69">
        <w:rPr>
          <w:color w:val="000000" w:themeColor="text1"/>
        </w:rPr>
        <w:t xml:space="preserve">vestigate in depth what it means ‘good’. </w:t>
      </w:r>
    </w:p>
    <w:p w:rsidR="00522E8B" w:rsidRPr="00A31C69" w:rsidRDefault="00522E8B" w:rsidP="001B5E54">
      <w:pPr>
        <w:spacing w:line="360" w:lineRule="auto"/>
        <w:jc w:val="both"/>
        <w:rPr>
          <w:color w:val="000000" w:themeColor="text1"/>
        </w:rPr>
      </w:pPr>
    </w:p>
    <w:p w:rsidR="001B5E54" w:rsidRPr="00A31C69" w:rsidRDefault="001B5E54" w:rsidP="001B5E54">
      <w:pPr>
        <w:spacing w:line="360" w:lineRule="auto"/>
        <w:jc w:val="both"/>
        <w:rPr>
          <w:color w:val="000000" w:themeColor="text1"/>
        </w:rPr>
      </w:pPr>
      <w:r w:rsidRPr="00A31C69">
        <w:rPr>
          <w:color w:val="000000" w:themeColor="text1"/>
        </w:rPr>
        <w:t>On the other hand, in most of the families’, sexually related issues are less sp</w:t>
      </w:r>
      <w:r w:rsidRPr="00A31C69">
        <w:rPr>
          <w:color w:val="000000" w:themeColor="text1"/>
        </w:rPr>
        <w:t>o</w:t>
      </w:r>
      <w:r w:rsidRPr="00A31C69">
        <w:rPr>
          <w:color w:val="000000" w:themeColor="text1"/>
        </w:rPr>
        <w:t>ken, epically women could not talk because women don’t know, and more they are not legitimized as much as their husbands’. If the women talk about such issue it associated with that they had an affair with other man, therefore there were two cases mentioned by the respondent.</w:t>
      </w:r>
    </w:p>
    <w:p w:rsidR="00522E8B" w:rsidRPr="00A31C69" w:rsidRDefault="00522E8B" w:rsidP="001B5E54">
      <w:pPr>
        <w:spacing w:line="360" w:lineRule="auto"/>
        <w:jc w:val="both"/>
        <w:rPr>
          <w:color w:val="000000" w:themeColor="text1"/>
        </w:rPr>
      </w:pPr>
    </w:p>
    <w:p w:rsidR="001B5E54" w:rsidRPr="00A31C69" w:rsidRDefault="001B5E54" w:rsidP="001B5E54">
      <w:pPr>
        <w:spacing w:line="360" w:lineRule="auto"/>
        <w:jc w:val="both"/>
        <w:rPr>
          <w:color w:val="000000" w:themeColor="text1"/>
        </w:rPr>
      </w:pPr>
      <w:r w:rsidRPr="00A31C69">
        <w:rPr>
          <w:color w:val="000000" w:themeColor="text1"/>
        </w:rPr>
        <w:t>Additionally women’s reproductive ability was also found to be an impo</w:t>
      </w:r>
      <w:r w:rsidRPr="00A31C69">
        <w:rPr>
          <w:color w:val="000000" w:themeColor="text1"/>
        </w:rPr>
        <w:t>r</w:t>
      </w:r>
      <w:r w:rsidRPr="00A31C69">
        <w:rPr>
          <w:color w:val="000000" w:themeColor="text1"/>
        </w:rPr>
        <w:t>tant element related to sexuality related issues raised in the discussions. Appa</w:t>
      </w:r>
      <w:r w:rsidRPr="00A31C69">
        <w:rPr>
          <w:color w:val="000000" w:themeColor="text1"/>
        </w:rPr>
        <w:t>r</w:t>
      </w:r>
      <w:r w:rsidRPr="00A31C69">
        <w:rPr>
          <w:color w:val="000000" w:themeColor="text1"/>
        </w:rPr>
        <w:t>ently, women stated that the number of children they are expected to be ha</w:t>
      </w:r>
      <w:r w:rsidRPr="00A31C69">
        <w:rPr>
          <w:color w:val="000000" w:themeColor="text1"/>
        </w:rPr>
        <w:t>v</w:t>
      </w:r>
      <w:r w:rsidRPr="00A31C69">
        <w:rPr>
          <w:color w:val="000000" w:themeColor="text1"/>
        </w:rPr>
        <w:t>ing has been minimized (since they are spending much time out side- in public, they only have little comfortable situation for bearing many children). Mor</w:t>
      </w:r>
      <w:r w:rsidRPr="00A31C69">
        <w:rPr>
          <w:color w:val="000000" w:themeColor="text1"/>
        </w:rPr>
        <w:t>e</w:t>
      </w:r>
      <w:r w:rsidRPr="00A31C69">
        <w:rPr>
          <w:color w:val="000000" w:themeColor="text1"/>
        </w:rPr>
        <w:t xml:space="preserve">over it is argued that because of </w:t>
      </w:r>
      <w:r w:rsidRPr="00A31C69">
        <w:rPr>
          <w:rFonts w:cs="AdvTT3713a231"/>
          <w:color w:val="000000" w:themeColor="text1"/>
        </w:rPr>
        <w:t>their status change, through the increment of the dec</w:t>
      </w:r>
      <w:r w:rsidRPr="00A31C69">
        <w:rPr>
          <w:rFonts w:cs="AdvTT3713a231"/>
          <w:color w:val="000000" w:themeColor="text1"/>
        </w:rPr>
        <w:t>i</w:t>
      </w:r>
      <w:r w:rsidRPr="00A31C69">
        <w:rPr>
          <w:rFonts w:cs="AdvTT3713a231"/>
          <w:color w:val="000000" w:themeColor="text1"/>
        </w:rPr>
        <w:t xml:space="preserve">sion making power of women, this has </w:t>
      </w:r>
      <w:r w:rsidR="00522E8B" w:rsidRPr="00A31C69">
        <w:rPr>
          <w:rFonts w:cs="AdvTT3713a231"/>
          <w:color w:val="000000" w:themeColor="text1"/>
        </w:rPr>
        <w:t>able</w:t>
      </w:r>
      <w:r w:rsidRPr="00A31C69">
        <w:rPr>
          <w:rFonts w:cs="AdvTT3713a231"/>
          <w:color w:val="000000" w:themeColor="text1"/>
        </w:rPr>
        <w:t xml:space="preserve"> them to control mostly their sexuality the reproductively (UN, 1994 in </w:t>
      </w:r>
      <w:proofErr w:type="spellStart"/>
      <w:r w:rsidRPr="00A31C69">
        <w:rPr>
          <w:color w:val="000000" w:themeColor="text1"/>
        </w:rPr>
        <w:t>Kritz</w:t>
      </w:r>
      <w:proofErr w:type="spellEnd"/>
      <w:r w:rsidRPr="00A31C69">
        <w:rPr>
          <w:color w:val="000000" w:themeColor="text1"/>
        </w:rPr>
        <w:t xml:space="preserve"> and </w:t>
      </w:r>
      <w:proofErr w:type="spellStart"/>
      <w:r w:rsidRPr="00A31C69">
        <w:rPr>
          <w:color w:val="000000" w:themeColor="text1"/>
        </w:rPr>
        <w:t>Makinwa-Adebusoye</w:t>
      </w:r>
      <w:proofErr w:type="spellEnd"/>
      <w:r w:rsidRPr="00A31C69">
        <w:rPr>
          <w:color w:val="000000" w:themeColor="text1"/>
        </w:rPr>
        <w:t>, 1999)</w:t>
      </w:r>
      <w:bookmarkStart w:id="65" w:name="_GoBack"/>
      <w:bookmarkEnd w:id="65"/>
      <w:r w:rsidRPr="00A31C69">
        <w:rPr>
          <w:color w:val="000000" w:themeColor="text1"/>
        </w:rPr>
        <w:t xml:space="preserve"> the women also seem to be very resistant of having large number of </w:t>
      </w:r>
      <w:r w:rsidRPr="00A31C69">
        <w:rPr>
          <w:color w:val="000000" w:themeColor="text1"/>
        </w:rPr>
        <w:lastRenderedPageBreak/>
        <w:t>children in their families. This factor gave them more l</w:t>
      </w:r>
      <w:r w:rsidRPr="00A31C69">
        <w:rPr>
          <w:color w:val="000000" w:themeColor="text1"/>
        </w:rPr>
        <w:t>i</w:t>
      </w:r>
      <w:r w:rsidRPr="00A31C69">
        <w:rPr>
          <w:color w:val="000000" w:themeColor="text1"/>
        </w:rPr>
        <w:t xml:space="preserve">berty from the idea that their sexuality should be confined to reproductive roles. </w:t>
      </w:r>
    </w:p>
    <w:p w:rsidR="001B5E54" w:rsidRPr="00A31C69" w:rsidRDefault="001B5E54" w:rsidP="001B5E54">
      <w:pPr>
        <w:spacing w:line="360" w:lineRule="auto"/>
        <w:jc w:val="both"/>
        <w:rPr>
          <w:color w:val="000000" w:themeColor="text1"/>
        </w:rPr>
      </w:pPr>
      <w:r w:rsidRPr="00A31C69">
        <w:rPr>
          <w:color w:val="000000" w:themeColor="text1"/>
        </w:rPr>
        <w:t>In general, what the narratives point out, biological difference of the two sexes and the reproductive role of women was continuously consulted by soc</w:t>
      </w:r>
      <w:r w:rsidRPr="00A31C69">
        <w:rPr>
          <w:color w:val="000000" w:themeColor="text1"/>
        </w:rPr>
        <w:t>i</w:t>
      </w:r>
      <w:r w:rsidRPr="00A31C69">
        <w:rPr>
          <w:color w:val="000000" w:themeColor="text1"/>
        </w:rPr>
        <w:t>ety in the determination of individuals’ sexuality. This was shaped and re-informed through religious teachings and in its confined form by the hege</w:t>
      </w:r>
      <w:r w:rsidRPr="00A31C69">
        <w:rPr>
          <w:color w:val="000000" w:themeColor="text1"/>
        </w:rPr>
        <w:t>m</w:t>
      </w:r>
      <w:r w:rsidRPr="00A31C69">
        <w:rPr>
          <w:color w:val="000000" w:themeColor="text1"/>
        </w:rPr>
        <w:t>ony of cu</w:t>
      </w:r>
      <w:r w:rsidRPr="00A31C69">
        <w:rPr>
          <w:color w:val="000000" w:themeColor="text1"/>
        </w:rPr>
        <w:t>l</w:t>
      </w:r>
      <w:r w:rsidRPr="00A31C69">
        <w:rPr>
          <w:color w:val="000000" w:themeColor="text1"/>
        </w:rPr>
        <w:t>ture. Discourses like men should have prior sexual knowledge, but women should not are designed to maintain the patriarchal power that women’s sex</w:t>
      </w:r>
      <w:r w:rsidRPr="00A31C69">
        <w:rPr>
          <w:color w:val="000000" w:themeColor="text1"/>
        </w:rPr>
        <w:t>u</w:t>
      </w:r>
      <w:r w:rsidRPr="00A31C69">
        <w:rPr>
          <w:color w:val="000000" w:themeColor="text1"/>
        </w:rPr>
        <w:t>ality is the property of her husband. Moreover, virginity was very much assoc</w:t>
      </w:r>
      <w:r w:rsidRPr="00A31C69">
        <w:rPr>
          <w:color w:val="000000" w:themeColor="text1"/>
        </w:rPr>
        <w:t>i</w:t>
      </w:r>
      <w:r w:rsidRPr="00A31C69">
        <w:rPr>
          <w:color w:val="000000" w:themeColor="text1"/>
        </w:rPr>
        <w:t>ated with women’s dignity, discipline and respect, but for men it implies an inferior masculinity, unmanly. Active sexual life seems to be a co</w:t>
      </w:r>
      <w:r w:rsidRPr="00A31C69">
        <w:rPr>
          <w:color w:val="000000" w:themeColor="text1"/>
        </w:rPr>
        <w:t>n</w:t>
      </w:r>
      <w:r w:rsidRPr="00A31C69">
        <w:rPr>
          <w:color w:val="000000" w:themeColor="text1"/>
        </w:rPr>
        <w:t>firmation of manhood</w:t>
      </w:r>
      <w:r w:rsidRPr="00A31C69">
        <w:rPr>
          <w:rStyle w:val="FootnoteReference"/>
          <w:color w:val="000000" w:themeColor="text1"/>
          <w:sz w:val="24"/>
        </w:rPr>
        <w:footnoteReference w:id="22"/>
      </w:r>
      <w:r w:rsidRPr="00A31C69">
        <w:rPr>
          <w:color w:val="000000" w:themeColor="text1"/>
        </w:rPr>
        <w:t xml:space="preserve">.  </w:t>
      </w:r>
    </w:p>
    <w:p w:rsidR="001B5E54" w:rsidRPr="00A31C69" w:rsidRDefault="001B5E54" w:rsidP="001B5E54">
      <w:pPr>
        <w:spacing w:line="360" w:lineRule="auto"/>
        <w:jc w:val="both"/>
        <w:rPr>
          <w:color w:val="000000" w:themeColor="text1"/>
        </w:rPr>
      </w:pPr>
      <w:r w:rsidRPr="00A31C69">
        <w:rPr>
          <w:color w:val="000000" w:themeColor="text1"/>
        </w:rPr>
        <w:t>Whereas, as the response of these women also indicated, their education and work (through accessing information and the experience of the public) relatively enhanced their level of consciousness on such issues.  Moreover, an inference can be made that the independent position that they have earned now helped them to get more bargaining power to confront the uncomfortable situations that they are passing through. The resistance they are taking includes separating their bedrooms or quitting sharing the same bed with their hu</w:t>
      </w:r>
      <w:r w:rsidRPr="00A31C69">
        <w:rPr>
          <w:color w:val="000000" w:themeColor="text1"/>
        </w:rPr>
        <w:t>s</w:t>
      </w:r>
      <w:r w:rsidRPr="00A31C69">
        <w:rPr>
          <w:color w:val="000000" w:themeColor="text1"/>
        </w:rPr>
        <w:t>bands. From the fact that men build up with the kno</w:t>
      </w:r>
      <w:r w:rsidRPr="00A31C69">
        <w:rPr>
          <w:color w:val="000000" w:themeColor="text1"/>
        </w:rPr>
        <w:t>w</w:t>
      </w:r>
      <w:r w:rsidRPr="00A31C69">
        <w:rPr>
          <w:color w:val="000000" w:themeColor="text1"/>
        </w:rPr>
        <w:t>ledge that masculinity has a great connection with the sexual desire and this also allowed and legit</w:t>
      </w:r>
      <w:r w:rsidRPr="00A31C69">
        <w:rPr>
          <w:color w:val="000000" w:themeColor="text1"/>
        </w:rPr>
        <w:t>i</w:t>
      </w:r>
      <w:r w:rsidRPr="00A31C69">
        <w:rPr>
          <w:color w:val="000000" w:themeColor="text1"/>
        </w:rPr>
        <w:t xml:space="preserve">matized especially in the relation with their wife. For this reason, this form of resistant and action of subversion the women, couldn’t be at ease for their husband. And in almost all of the cases it went to the act of physical and sexual violence.  </w:t>
      </w:r>
    </w:p>
    <w:p w:rsidR="001B5E54" w:rsidRPr="00A31C69" w:rsidRDefault="001B5E54" w:rsidP="001B5E54">
      <w:pPr>
        <w:rPr>
          <w:b/>
          <w:color w:val="000000" w:themeColor="text1"/>
        </w:rPr>
      </w:pPr>
    </w:p>
    <w:p w:rsidR="001B5E54" w:rsidRPr="00A31C69" w:rsidRDefault="001B5E54" w:rsidP="001B5E54">
      <w:pPr>
        <w:rPr>
          <w:color w:val="000000" w:themeColor="text1"/>
        </w:rPr>
      </w:pPr>
    </w:p>
    <w:p w:rsidR="00B96FE2" w:rsidRPr="00A31C69" w:rsidRDefault="00B96FE2" w:rsidP="00E024D9">
      <w:pPr>
        <w:pStyle w:val="Heading3"/>
        <w:numPr>
          <w:ilvl w:val="2"/>
          <w:numId w:val="12"/>
        </w:numPr>
        <w:rPr>
          <w:color w:val="000000" w:themeColor="text1"/>
          <w:sz w:val="32"/>
          <w:szCs w:val="32"/>
        </w:rPr>
      </w:pPr>
      <w:bookmarkStart w:id="66" w:name="_Toc310246728"/>
      <w:r w:rsidRPr="00A31C69">
        <w:rPr>
          <w:color w:val="000000" w:themeColor="text1"/>
        </w:rPr>
        <w:lastRenderedPageBreak/>
        <w:t>Decision making</w:t>
      </w:r>
      <w:bookmarkEnd w:id="66"/>
      <w:r w:rsidRPr="00A31C69">
        <w:rPr>
          <w:color w:val="000000" w:themeColor="text1"/>
        </w:rPr>
        <w:t xml:space="preserve"> </w:t>
      </w:r>
    </w:p>
    <w:p w:rsidR="00B96FE2" w:rsidRPr="00A31C69" w:rsidRDefault="00B96FE2" w:rsidP="00380258">
      <w:pPr>
        <w:spacing w:line="360" w:lineRule="auto"/>
        <w:ind w:firstLine="432"/>
        <w:jc w:val="both"/>
        <w:rPr>
          <w:color w:val="000000" w:themeColor="text1"/>
        </w:rPr>
      </w:pPr>
      <w:r w:rsidRPr="00A31C69">
        <w:rPr>
          <w:color w:val="000000" w:themeColor="text1"/>
        </w:rPr>
        <w:t>Decision making processes are considered to be one of the vital entry points in understanding the politics of gender relation that exists in a specific context (</w:t>
      </w:r>
      <w:proofErr w:type="spellStart"/>
      <w:r w:rsidRPr="00A31C69">
        <w:rPr>
          <w:color w:val="000000" w:themeColor="text1"/>
        </w:rPr>
        <w:t>Rettig</w:t>
      </w:r>
      <w:proofErr w:type="spellEnd"/>
      <w:r w:rsidRPr="00A31C69">
        <w:rPr>
          <w:color w:val="000000" w:themeColor="text1"/>
        </w:rPr>
        <w:t xml:space="preserve">, 1993 in Danes, et.al, 1998). Therefore given the fact decision making is found across the other domains of gender relations, presenting the narratives under a separate section will helps us to see all the important points in depth. In general the narrative indicates that the presence of different levels of decision making. Both husbands and wives have been making decisions in the family throughout their marriage life however that was affected by three major factors: control over the resource and income share, the hegemony of religious teaching, and level of knowledge they have. </w:t>
      </w:r>
    </w:p>
    <w:p w:rsidR="00B96FE2" w:rsidRPr="00A31C69" w:rsidRDefault="00B96FE2" w:rsidP="00380258">
      <w:pPr>
        <w:spacing w:line="360" w:lineRule="auto"/>
        <w:ind w:firstLine="432"/>
        <w:jc w:val="both"/>
        <w:rPr>
          <w:color w:val="000000" w:themeColor="text1"/>
        </w:rPr>
      </w:pPr>
      <w:r w:rsidRPr="00A31C69">
        <w:rPr>
          <w:color w:val="000000" w:themeColor="text1"/>
        </w:rPr>
        <w:t>The patriarchal system makes the man as head of the family and the one who is entitled to control the material wealth as well. This was also facilitated by the family law that didn’t give any acquiescence for women’s control over the resources of the family, even though they can have accesses in some cases.</w:t>
      </w:r>
      <w:r w:rsidRPr="00A31C69">
        <w:rPr>
          <w:rStyle w:val="FootnoteReference"/>
          <w:color w:val="000000" w:themeColor="text1"/>
          <w:sz w:val="24"/>
        </w:rPr>
        <w:footnoteReference w:id="23"/>
      </w:r>
      <w:r w:rsidRPr="00A31C69">
        <w:rPr>
          <w:color w:val="000000" w:themeColor="text1"/>
        </w:rPr>
        <w:t xml:space="preserve"> </w:t>
      </w:r>
      <w:r w:rsidR="00D731ED" w:rsidRPr="00A31C69">
        <w:rPr>
          <w:color w:val="000000" w:themeColor="text1"/>
        </w:rPr>
        <w:t xml:space="preserve"> Having the control over this material wealth the men dominates the    decision making role by leaving very</w:t>
      </w:r>
      <w:r w:rsidRPr="00A31C69">
        <w:rPr>
          <w:color w:val="000000" w:themeColor="text1"/>
        </w:rPr>
        <w:t xml:space="preserve"> </w:t>
      </w:r>
      <w:r w:rsidR="00D731ED" w:rsidRPr="00A31C69">
        <w:rPr>
          <w:color w:val="000000" w:themeColor="text1"/>
        </w:rPr>
        <w:t xml:space="preserve">minimal or none space for the women </w:t>
      </w:r>
      <w:r w:rsidRPr="00A31C69">
        <w:rPr>
          <w:color w:val="000000" w:themeColor="text1"/>
        </w:rPr>
        <w:t>say over all the i</w:t>
      </w:r>
      <w:r w:rsidRPr="00A31C69">
        <w:rPr>
          <w:color w:val="000000" w:themeColor="text1"/>
        </w:rPr>
        <w:t>s</w:t>
      </w:r>
      <w:r w:rsidRPr="00A31C69">
        <w:rPr>
          <w:color w:val="000000" w:themeColor="text1"/>
        </w:rPr>
        <w:t xml:space="preserve">sues in the family to the extant control over their own life. </w:t>
      </w:r>
    </w:p>
    <w:p w:rsidR="00B96FE2" w:rsidRPr="00A31C69" w:rsidRDefault="00B96FE2" w:rsidP="00380258">
      <w:pPr>
        <w:spacing w:line="360" w:lineRule="auto"/>
        <w:ind w:firstLine="432"/>
        <w:jc w:val="both"/>
        <w:rPr>
          <w:color w:val="000000" w:themeColor="text1"/>
        </w:rPr>
      </w:pPr>
    </w:p>
    <w:p w:rsidR="00B96FE2" w:rsidRPr="00A31C69" w:rsidRDefault="00B96FE2" w:rsidP="00380258">
      <w:pPr>
        <w:spacing w:line="360" w:lineRule="auto"/>
        <w:ind w:left="720" w:firstLine="0"/>
        <w:jc w:val="both"/>
        <w:rPr>
          <w:color w:val="000000" w:themeColor="text1"/>
        </w:rPr>
      </w:pPr>
      <w:r w:rsidRPr="00A31C69">
        <w:rPr>
          <w:color w:val="000000" w:themeColor="text1"/>
        </w:rPr>
        <w:t xml:space="preserve">In my family’s case, my father was the one who takes care of issues outside the family. Though my mother has her own plot of land, she was more responsible for in-house chores and activities. … In making decisions in the family, my father had the upper hand. My mother, though she owns her own land, was highly influenced by my father even to make decision on her own property and this made her highly dependent. (Male respondent Solomon’s, 2011) </w:t>
      </w:r>
    </w:p>
    <w:p w:rsidR="00B96FE2" w:rsidRPr="00A31C69" w:rsidRDefault="00B96FE2" w:rsidP="00380258">
      <w:pPr>
        <w:spacing w:line="360" w:lineRule="auto"/>
        <w:ind w:firstLine="432"/>
        <w:jc w:val="both"/>
        <w:rPr>
          <w:color w:val="000000" w:themeColor="text1"/>
        </w:rPr>
      </w:pPr>
    </w:p>
    <w:p w:rsidR="00B96FE2" w:rsidRPr="00A31C69" w:rsidRDefault="00B96FE2" w:rsidP="00380258">
      <w:pPr>
        <w:spacing w:line="360" w:lineRule="auto"/>
        <w:ind w:firstLine="432"/>
        <w:jc w:val="both"/>
        <w:rPr>
          <w:color w:val="000000" w:themeColor="text1"/>
        </w:rPr>
      </w:pPr>
      <w:r w:rsidRPr="00A31C69">
        <w:rPr>
          <w:color w:val="000000" w:themeColor="text1"/>
        </w:rPr>
        <w:t>Growing up with such kind of reality and normative context the women respondents have highlighted how they had little say in most issues in the fa</w:t>
      </w:r>
      <w:r w:rsidRPr="00A31C69">
        <w:rPr>
          <w:color w:val="000000" w:themeColor="text1"/>
        </w:rPr>
        <w:t>m</w:t>
      </w:r>
      <w:r w:rsidRPr="00A31C69">
        <w:rPr>
          <w:color w:val="000000" w:themeColor="text1"/>
        </w:rPr>
        <w:t>ily. They accepted such relational position because that they were made to b</w:t>
      </w:r>
      <w:r w:rsidRPr="00A31C69">
        <w:rPr>
          <w:color w:val="000000" w:themeColor="text1"/>
        </w:rPr>
        <w:t>e</w:t>
      </w:r>
      <w:r w:rsidRPr="00A31C69">
        <w:rPr>
          <w:color w:val="000000" w:themeColor="text1"/>
        </w:rPr>
        <w:t>lieve that “women know some but man knows better</w:t>
      </w:r>
      <w:r w:rsidRPr="00A31C69">
        <w:rPr>
          <w:i/>
          <w:color w:val="000000" w:themeColor="text1"/>
        </w:rPr>
        <w:t xml:space="preserve">” </w:t>
      </w:r>
      <w:r w:rsidRPr="00A31C69">
        <w:rPr>
          <w:color w:val="000000" w:themeColor="text1"/>
        </w:rPr>
        <w:t xml:space="preserve">and that was what they have experienced both at family and societal level. </w:t>
      </w:r>
      <w:r w:rsidRPr="00A31C69">
        <w:rPr>
          <w:rStyle w:val="CommentReference"/>
          <w:color w:val="000000" w:themeColor="text1"/>
          <w:sz w:val="24"/>
        </w:rPr>
        <w:t>The rationale given with regard to making a decision is mainly based on the assumption that who knows best and in what context. For instance, it is believed that women know how to cook and all the related issues with regard to cooking. Hence, all issues of cooking, the use of ingredients and the nature of the food is determined by them.  On the other hand, it is believed that men know how to protect and safeguard their family.  Hence, they are  the one who have the knowledge and the final say in determining places of residence, whom should the children marry and the like. The areas of knowledge that men and women have and the degree of importance to the family varies to a great extent. The general unde</w:t>
      </w:r>
      <w:r w:rsidRPr="00A31C69">
        <w:rPr>
          <w:rStyle w:val="CommentReference"/>
          <w:color w:val="000000" w:themeColor="text1"/>
          <w:sz w:val="24"/>
        </w:rPr>
        <w:t>r</w:t>
      </w:r>
      <w:r w:rsidRPr="00A31C69">
        <w:rPr>
          <w:rStyle w:val="CommentReference"/>
          <w:color w:val="000000" w:themeColor="text1"/>
          <w:sz w:val="24"/>
        </w:rPr>
        <w:t xml:space="preserve">standing is men know better and what are more important to the family.  This has been mentioned by female respondents quite repeatedly.  </w:t>
      </w:r>
    </w:p>
    <w:p w:rsidR="00B96FE2" w:rsidRPr="00A31C69" w:rsidRDefault="00B96FE2" w:rsidP="00380258">
      <w:pPr>
        <w:spacing w:line="360" w:lineRule="auto"/>
        <w:ind w:firstLine="432"/>
        <w:jc w:val="both"/>
        <w:rPr>
          <w:color w:val="000000" w:themeColor="text1"/>
        </w:rPr>
      </w:pPr>
    </w:p>
    <w:p w:rsidR="00B96FE2" w:rsidRPr="00A31C69" w:rsidRDefault="00B96FE2" w:rsidP="00380258">
      <w:pPr>
        <w:spacing w:line="360" w:lineRule="auto"/>
        <w:ind w:firstLine="432"/>
        <w:jc w:val="both"/>
        <w:rPr>
          <w:color w:val="000000" w:themeColor="text1"/>
        </w:rPr>
      </w:pPr>
      <w:r w:rsidRPr="00A31C69">
        <w:rPr>
          <w:color w:val="000000" w:themeColor="text1"/>
        </w:rPr>
        <w:t>The process of decision making involves agency and relational power which is constructed</w:t>
      </w:r>
      <w:r w:rsidR="007C746D" w:rsidRPr="00A31C69">
        <w:rPr>
          <w:color w:val="000000" w:themeColor="text1"/>
        </w:rPr>
        <w:t xml:space="preserve"> through different discourses. </w:t>
      </w:r>
      <w:r w:rsidRPr="00A31C69">
        <w:rPr>
          <w:color w:val="000000" w:themeColor="text1"/>
        </w:rPr>
        <w:t>Women began to challenge this relational power position the moment they are acquiring better knowledge and understanding. The educational status change they have passed through helped them to achieve this in a step-by-step manner. The more they are ed</w:t>
      </w:r>
      <w:r w:rsidRPr="00A31C69">
        <w:rPr>
          <w:color w:val="000000" w:themeColor="text1"/>
        </w:rPr>
        <w:t>u</w:t>
      </w:r>
      <w:r w:rsidRPr="00A31C69">
        <w:rPr>
          <w:color w:val="000000" w:themeColor="text1"/>
        </w:rPr>
        <w:t>cated, the more they are informed to understand and to critically react to the situation they have been living in.  On the other hand, in addition to the u</w:t>
      </w:r>
      <w:r w:rsidRPr="00A31C69">
        <w:rPr>
          <w:color w:val="000000" w:themeColor="text1"/>
        </w:rPr>
        <w:t>p</w:t>
      </w:r>
      <w:r w:rsidRPr="00A31C69">
        <w:rPr>
          <w:color w:val="000000" w:themeColor="text1"/>
        </w:rPr>
        <w:t>grading in educational status, the ability to contribute to the income of the family and the increasing level of  consciousness  on gender issues  helped them to make a claim in participating in the decision making process of the family in a meaningful manner. The areas in which the women have achieved a significant change in having a say in decision making include issues of contro</w:t>
      </w:r>
      <w:r w:rsidRPr="00A31C69">
        <w:rPr>
          <w:color w:val="000000" w:themeColor="text1"/>
        </w:rPr>
        <w:t>l</w:t>
      </w:r>
      <w:r w:rsidRPr="00A31C69">
        <w:rPr>
          <w:color w:val="000000" w:themeColor="text1"/>
        </w:rPr>
        <w:t>ling their actions and the activities they want to do.</w:t>
      </w:r>
      <w:r w:rsidR="00911F2D" w:rsidRPr="00A31C69">
        <w:rPr>
          <w:color w:val="000000" w:themeColor="text1"/>
        </w:rPr>
        <w:t xml:space="preserve"> </w:t>
      </w:r>
    </w:p>
    <w:p w:rsidR="00B96FE2" w:rsidRPr="00A31C69" w:rsidRDefault="00B96FE2" w:rsidP="00380258">
      <w:pPr>
        <w:spacing w:line="360" w:lineRule="auto"/>
        <w:ind w:firstLine="432"/>
        <w:jc w:val="both"/>
        <w:rPr>
          <w:color w:val="000000" w:themeColor="text1"/>
        </w:rPr>
      </w:pPr>
    </w:p>
    <w:p w:rsidR="00B96FE2" w:rsidRPr="00A31C69" w:rsidRDefault="00B96FE2" w:rsidP="00380258">
      <w:pPr>
        <w:spacing w:line="360" w:lineRule="auto"/>
        <w:ind w:left="720" w:firstLine="0"/>
        <w:jc w:val="both"/>
        <w:rPr>
          <w:color w:val="000000" w:themeColor="text1"/>
        </w:rPr>
      </w:pPr>
      <w:r w:rsidRPr="00A31C69">
        <w:rPr>
          <w:color w:val="000000" w:themeColor="text1"/>
        </w:rPr>
        <w:lastRenderedPageBreak/>
        <w:t>[“I will say] ‘… Now I can challenge you because what you have done before is enough.’ He was the one who will decide on almost ever</w:t>
      </w:r>
      <w:r w:rsidRPr="00A31C69">
        <w:rPr>
          <w:color w:val="000000" w:themeColor="text1"/>
        </w:rPr>
        <w:t>y</w:t>
      </w:r>
      <w:r w:rsidRPr="00A31C69">
        <w:rPr>
          <w:color w:val="000000" w:themeColor="text1"/>
        </w:rPr>
        <w:t xml:space="preserve">thing.  For instance, if I wanted to go somewhere, I need to have his permission and if he refused, I </w:t>
      </w:r>
      <w:r w:rsidR="001E1CE2" w:rsidRPr="00A31C69">
        <w:rPr>
          <w:color w:val="000000" w:themeColor="text1"/>
        </w:rPr>
        <w:t>always</w:t>
      </w:r>
      <w:r w:rsidR="00DD5AC9" w:rsidRPr="00A31C69">
        <w:rPr>
          <w:color w:val="000000" w:themeColor="text1"/>
        </w:rPr>
        <w:t xml:space="preserve"> respect that</w:t>
      </w:r>
      <w:r w:rsidRPr="00A31C69">
        <w:rPr>
          <w:color w:val="000000" w:themeColor="text1"/>
        </w:rPr>
        <w:t xml:space="preserve"> (female respondent </w:t>
      </w:r>
      <w:proofErr w:type="spellStart"/>
      <w:r w:rsidRPr="00A31C69">
        <w:rPr>
          <w:color w:val="000000" w:themeColor="text1"/>
        </w:rPr>
        <w:t>konjit</w:t>
      </w:r>
      <w:proofErr w:type="spellEnd"/>
      <w:r w:rsidRPr="00A31C69">
        <w:rPr>
          <w:color w:val="000000" w:themeColor="text1"/>
        </w:rPr>
        <w:t>, 2011).</w:t>
      </w:r>
    </w:p>
    <w:p w:rsidR="00B96FE2" w:rsidRPr="00A31C69" w:rsidRDefault="00B96FE2" w:rsidP="00380258">
      <w:pPr>
        <w:spacing w:line="360" w:lineRule="auto"/>
        <w:ind w:firstLine="432"/>
        <w:jc w:val="both"/>
        <w:rPr>
          <w:color w:val="000000" w:themeColor="text1"/>
        </w:rPr>
      </w:pPr>
    </w:p>
    <w:p w:rsidR="00DD5AC9" w:rsidRPr="00A31C69" w:rsidRDefault="00DD5AC9" w:rsidP="00380258">
      <w:pPr>
        <w:spacing w:line="360" w:lineRule="auto"/>
        <w:ind w:firstLine="432"/>
        <w:jc w:val="both"/>
        <w:rPr>
          <w:color w:val="000000" w:themeColor="text1"/>
        </w:rPr>
      </w:pPr>
    </w:p>
    <w:p w:rsidR="00DD5AC9" w:rsidRPr="00A31C69" w:rsidRDefault="000855AF" w:rsidP="00380258">
      <w:pPr>
        <w:spacing w:line="360" w:lineRule="auto"/>
        <w:ind w:firstLine="432"/>
        <w:jc w:val="both"/>
        <w:rPr>
          <w:color w:val="000000" w:themeColor="text1"/>
        </w:rPr>
      </w:pPr>
      <w:r w:rsidRPr="00A31C69">
        <w:rPr>
          <w:color w:val="000000" w:themeColor="text1"/>
        </w:rPr>
        <w:t xml:space="preserve">The above quote indicates two </w:t>
      </w:r>
      <w:r w:rsidR="00385605" w:rsidRPr="00A31C69">
        <w:rPr>
          <w:color w:val="000000" w:themeColor="text1"/>
        </w:rPr>
        <w:t>statuses of the woman,</w:t>
      </w:r>
      <w:r w:rsidRPr="00A31C69">
        <w:rPr>
          <w:color w:val="000000" w:themeColor="text1"/>
        </w:rPr>
        <w:t xml:space="preserve"> </w:t>
      </w:r>
      <w:r w:rsidR="00385605" w:rsidRPr="00A31C69">
        <w:rPr>
          <w:color w:val="000000" w:themeColor="text1"/>
        </w:rPr>
        <w:t xml:space="preserve">which, </w:t>
      </w:r>
      <w:r w:rsidRPr="00A31C69">
        <w:rPr>
          <w:color w:val="000000" w:themeColor="text1"/>
        </w:rPr>
        <w:t xml:space="preserve">the </w:t>
      </w:r>
      <w:r w:rsidR="00385605" w:rsidRPr="00A31C69">
        <w:rPr>
          <w:color w:val="000000" w:themeColor="text1"/>
        </w:rPr>
        <w:t xml:space="preserve">women </w:t>
      </w:r>
      <w:r w:rsidRPr="00A31C69">
        <w:rPr>
          <w:color w:val="000000" w:themeColor="text1"/>
        </w:rPr>
        <w:t xml:space="preserve">previous </w:t>
      </w:r>
      <w:r w:rsidR="00385605" w:rsidRPr="00A31C69">
        <w:rPr>
          <w:color w:val="000000" w:themeColor="text1"/>
        </w:rPr>
        <w:t>position that is being</w:t>
      </w:r>
      <w:r w:rsidRPr="00A31C69">
        <w:rPr>
          <w:color w:val="000000" w:themeColor="text1"/>
        </w:rPr>
        <w:t xml:space="preserve"> under the good well of her husband; and the present situation</w:t>
      </w:r>
      <w:r w:rsidR="00385605" w:rsidRPr="00A31C69">
        <w:rPr>
          <w:color w:val="000000" w:themeColor="text1"/>
        </w:rPr>
        <w:t>,</w:t>
      </w:r>
      <w:r w:rsidRPr="00A31C69">
        <w:rPr>
          <w:color w:val="000000" w:themeColor="text1"/>
        </w:rPr>
        <w:t xml:space="preserve"> which shows the respondent confrontation</w:t>
      </w:r>
      <w:r w:rsidR="00DB3F40" w:rsidRPr="00A31C69">
        <w:rPr>
          <w:color w:val="000000" w:themeColor="text1"/>
        </w:rPr>
        <w:t xml:space="preserve"> of</w:t>
      </w:r>
      <w:r w:rsidR="00385605" w:rsidRPr="00A31C69">
        <w:rPr>
          <w:color w:val="000000" w:themeColor="text1"/>
        </w:rPr>
        <w:t xml:space="preserve"> </w:t>
      </w:r>
      <w:r w:rsidR="00DB3F40" w:rsidRPr="00A31C69">
        <w:rPr>
          <w:color w:val="000000" w:themeColor="text1"/>
        </w:rPr>
        <w:t xml:space="preserve">the relation </w:t>
      </w:r>
      <w:r w:rsidRPr="00A31C69">
        <w:rPr>
          <w:color w:val="000000" w:themeColor="text1"/>
        </w:rPr>
        <w:t xml:space="preserve">what she had taken for granted before.  </w:t>
      </w:r>
    </w:p>
    <w:p w:rsidR="00B96FE2" w:rsidRPr="00A31C69" w:rsidRDefault="00B96FE2" w:rsidP="00380258">
      <w:pPr>
        <w:spacing w:line="360" w:lineRule="auto"/>
        <w:ind w:firstLine="432"/>
        <w:jc w:val="both"/>
        <w:rPr>
          <w:color w:val="000000" w:themeColor="text1"/>
        </w:rPr>
      </w:pPr>
      <w:r w:rsidRPr="00A31C69">
        <w:rPr>
          <w:color w:val="000000" w:themeColor="text1"/>
        </w:rPr>
        <w:t xml:space="preserve">There </w:t>
      </w:r>
      <w:r w:rsidR="005A55D0" w:rsidRPr="00A31C69">
        <w:rPr>
          <w:color w:val="000000" w:themeColor="text1"/>
        </w:rPr>
        <w:t>was also</w:t>
      </w:r>
      <w:r w:rsidRPr="00A31C69">
        <w:rPr>
          <w:color w:val="000000" w:themeColor="text1"/>
        </w:rPr>
        <w:t xml:space="preserve"> a case </w:t>
      </w:r>
      <w:r w:rsidR="005A55D0" w:rsidRPr="00A31C69">
        <w:rPr>
          <w:color w:val="000000" w:themeColor="text1"/>
        </w:rPr>
        <w:t>that</w:t>
      </w:r>
      <w:r w:rsidRPr="00A31C69">
        <w:rPr>
          <w:color w:val="000000" w:themeColor="text1"/>
        </w:rPr>
        <w:t xml:space="preserve"> the husband decided when his wife</w:t>
      </w:r>
      <w:r w:rsidR="005A55D0" w:rsidRPr="00A31C69">
        <w:rPr>
          <w:color w:val="000000" w:themeColor="text1"/>
        </w:rPr>
        <w:t xml:space="preserve">’s school re-entry; </w:t>
      </w:r>
      <w:r w:rsidRPr="00A31C69">
        <w:rPr>
          <w:color w:val="000000" w:themeColor="text1"/>
        </w:rPr>
        <w:t xml:space="preserve">also decided solely to take her to the family planning services centre without consulting her. </w:t>
      </w:r>
      <w:r w:rsidR="005A55D0" w:rsidRPr="00A31C69">
        <w:rPr>
          <w:color w:val="000000" w:themeColor="text1"/>
        </w:rPr>
        <w:t xml:space="preserve">For </w:t>
      </w:r>
      <w:r w:rsidR="007C6FA0" w:rsidRPr="00A31C69">
        <w:rPr>
          <w:color w:val="000000" w:themeColor="text1"/>
        </w:rPr>
        <w:t xml:space="preserve">this reason this women </w:t>
      </w:r>
      <w:r w:rsidR="005A55D0" w:rsidRPr="00A31C69">
        <w:rPr>
          <w:color w:val="000000" w:themeColor="text1"/>
        </w:rPr>
        <w:t>ha</w:t>
      </w:r>
      <w:r w:rsidR="007C6FA0" w:rsidRPr="00A31C69">
        <w:rPr>
          <w:color w:val="000000" w:themeColor="text1"/>
        </w:rPr>
        <w:t>s</w:t>
      </w:r>
      <w:r w:rsidR="005A55D0" w:rsidRPr="00A31C69">
        <w:rPr>
          <w:color w:val="000000" w:themeColor="text1"/>
        </w:rPr>
        <w:t xml:space="preserve"> never done things without </w:t>
      </w:r>
      <w:r w:rsidRPr="00A31C69">
        <w:rPr>
          <w:color w:val="000000" w:themeColor="text1"/>
        </w:rPr>
        <w:t>the husband permissions</w:t>
      </w:r>
      <w:r w:rsidR="005A55D0" w:rsidRPr="00A31C69">
        <w:rPr>
          <w:color w:val="000000" w:themeColor="text1"/>
        </w:rPr>
        <w:t xml:space="preserve"> even to the </w:t>
      </w:r>
      <w:r w:rsidR="007C6FA0" w:rsidRPr="00A31C69">
        <w:rPr>
          <w:color w:val="000000" w:themeColor="text1"/>
        </w:rPr>
        <w:t>extent</w:t>
      </w:r>
      <w:r w:rsidR="005A55D0" w:rsidRPr="00A31C69">
        <w:rPr>
          <w:color w:val="000000" w:themeColor="text1"/>
        </w:rPr>
        <w:t xml:space="preserve"> of asking his well for her employment. However these things changed to </w:t>
      </w:r>
      <w:r w:rsidR="007C6FA0" w:rsidRPr="00A31C69">
        <w:rPr>
          <w:color w:val="000000" w:themeColor="text1"/>
        </w:rPr>
        <w:t>considerable level</w:t>
      </w:r>
      <w:r w:rsidR="005A55D0" w:rsidRPr="00A31C69">
        <w:rPr>
          <w:color w:val="000000" w:themeColor="text1"/>
        </w:rPr>
        <w:t xml:space="preserve"> after she </w:t>
      </w:r>
      <w:r w:rsidR="007C6FA0" w:rsidRPr="00A31C69">
        <w:rPr>
          <w:color w:val="000000" w:themeColor="text1"/>
        </w:rPr>
        <w:t>gets</w:t>
      </w:r>
      <w:r w:rsidR="005A55D0" w:rsidRPr="00A31C69">
        <w:rPr>
          <w:color w:val="000000" w:themeColor="text1"/>
        </w:rPr>
        <w:t xml:space="preserve"> economical </w:t>
      </w:r>
      <w:r w:rsidR="007C6FA0" w:rsidRPr="00A31C69">
        <w:rPr>
          <w:color w:val="000000" w:themeColor="text1"/>
        </w:rPr>
        <w:t xml:space="preserve">freedom and achieving better educational status. </w:t>
      </w:r>
      <w:r w:rsidR="005A55D0" w:rsidRPr="00A31C69">
        <w:rPr>
          <w:color w:val="000000" w:themeColor="text1"/>
        </w:rPr>
        <w:t xml:space="preserve"> </w:t>
      </w:r>
      <w:r w:rsidRPr="00A31C69">
        <w:rPr>
          <w:color w:val="000000" w:themeColor="text1"/>
        </w:rPr>
        <w:t xml:space="preserve"> </w:t>
      </w:r>
      <w:r w:rsidR="00363B6B" w:rsidRPr="00A31C69">
        <w:rPr>
          <w:color w:val="000000" w:themeColor="text1"/>
        </w:rPr>
        <w:t xml:space="preserve">. </w:t>
      </w:r>
      <w:r w:rsidRPr="00A31C69">
        <w:rPr>
          <w:color w:val="000000" w:themeColor="text1"/>
        </w:rPr>
        <w:t xml:space="preserve"> </w:t>
      </w:r>
    </w:p>
    <w:p w:rsidR="001238F9" w:rsidRPr="00A31C69" w:rsidRDefault="001238F9" w:rsidP="00380258">
      <w:pPr>
        <w:spacing w:line="360" w:lineRule="auto"/>
        <w:ind w:firstLine="432"/>
        <w:jc w:val="both"/>
        <w:rPr>
          <w:color w:val="000000" w:themeColor="text1"/>
        </w:rPr>
      </w:pPr>
    </w:p>
    <w:p w:rsidR="00B96FE2" w:rsidRPr="00A31C69" w:rsidRDefault="00B96FE2" w:rsidP="00713461">
      <w:pPr>
        <w:spacing w:line="360" w:lineRule="auto"/>
        <w:ind w:left="720" w:firstLine="0"/>
        <w:jc w:val="both"/>
        <w:rPr>
          <w:color w:val="000000" w:themeColor="text1"/>
        </w:rPr>
      </w:pPr>
      <w:r w:rsidRPr="00A31C69">
        <w:rPr>
          <w:color w:val="000000" w:themeColor="text1"/>
        </w:rPr>
        <w:t>It was not necessary to inform/consult him. I had to study (for the first degree) and he’s got nothing to lose if I’m studying. I’m paying for m</w:t>
      </w:r>
      <w:r w:rsidRPr="00A31C69">
        <w:rPr>
          <w:color w:val="000000" w:themeColor="text1"/>
        </w:rPr>
        <w:t>y</w:t>
      </w:r>
      <w:r w:rsidRPr="00A31C69">
        <w:rPr>
          <w:color w:val="000000" w:themeColor="text1"/>
        </w:rPr>
        <w:t>self so I don’t necessarily need to talk to him. He was not informed at all. There wasn’t any support. I never asked for a support and hence he didn’t help me. May be it’s because I never consulted him, he never asked me about my education. I decided not to bother him as well since I’m paying for myself. (Female respo</w:t>
      </w:r>
      <w:r w:rsidRPr="00A31C69">
        <w:rPr>
          <w:color w:val="000000" w:themeColor="text1"/>
        </w:rPr>
        <w:t>n</w:t>
      </w:r>
      <w:r w:rsidRPr="00A31C69">
        <w:rPr>
          <w:color w:val="000000" w:themeColor="text1"/>
        </w:rPr>
        <w:t xml:space="preserve">dent </w:t>
      </w:r>
      <w:proofErr w:type="spellStart"/>
      <w:r w:rsidRPr="00A31C69">
        <w:rPr>
          <w:color w:val="000000" w:themeColor="text1"/>
        </w:rPr>
        <w:t>Emebet</w:t>
      </w:r>
      <w:proofErr w:type="spellEnd"/>
      <w:r w:rsidRPr="00A31C69">
        <w:rPr>
          <w:color w:val="000000" w:themeColor="text1"/>
        </w:rPr>
        <w:t xml:space="preserve">, 2011)  </w:t>
      </w:r>
    </w:p>
    <w:p w:rsidR="00B96FE2" w:rsidRPr="00A31C69" w:rsidRDefault="00B96FE2" w:rsidP="00380258">
      <w:pPr>
        <w:spacing w:line="360" w:lineRule="auto"/>
        <w:ind w:firstLine="432"/>
        <w:jc w:val="both"/>
        <w:rPr>
          <w:color w:val="000000" w:themeColor="text1"/>
        </w:rPr>
      </w:pPr>
    </w:p>
    <w:p w:rsidR="00B96FE2" w:rsidRPr="00A31C69" w:rsidRDefault="00B96FE2" w:rsidP="00380258">
      <w:pPr>
        <w:spacing w:line="360" w:lineRule="auto"/>
        <w:ind w:firstLine="432"/>
        <w:jc w:val="both"/>
        <w:rPr>
          <w:b/>
          <w:color w:val="000000" w:themeColor="text1"/>
        </w:rPr>
      </w:pPr>
      <w:r w:rsidRPr="00A31C69">
        <w:rPr>
          <w:b/>
          <w:color w:val="000000" w:themeColor="text1"/>
        </w:rPr>
        <w:t xml:space="preserve">Conclusion </w:t>
      </w:r>
    </w:p>
    <w:p w:rsidR="00283F7E" w:rsidRPr="00A31C69" w:rsidRDefault="00283F7E" w:rsidP="00283F7E">
      <w:pPr>
        <w:spacing w:line="360" w:lineRule="auto"/>
        <w:ind w:firstLine="432"/>
        <w:jc w:val="both"/>
        <w:rPr>
          <w:color w:val="000000" w:themeColor="text1"/>
        </w:rPr>
      </w:pPr>
      <w:bookmarkStart w:id="67" w:name="_Toc309186230"/>
      <w:r w:rsidRPr="00A31C69">
        <w:rPr>
          <w:color w:val="000000" w:themeColor="text1"/>
        </w:rPr>
        <w:t>As we see from the narratives that the women not only acquired certain power through their changing status, but it was also noted that this power seems to be a subtle and hidden one. The changing status of these women had contributions in nourishing and reinforcing such a power. And it seems that their change in status also gave them the courage to confront their living co</w:t>
      </w:r>
      <w:r w:rsidRPr="00A31C69">
        <w:rPr>
          <w:color w:val="000000" w:themeColor="text1"/>
        </w:rPr>
        <w:t>n</w:t>
      </w:r>
      <w:r w:rsidRPr="00A31C69">
        <w:rPr>
          <w:color w:val="000000" w:themeColor="text1"/>
        </w:rPr>
        <w:lastRenderedPageBreak/>
        <w:t xml:space="preserve">ditions without fear. They say that they have become aware of their rights and the policy changes that favour their position after going to school and getting employed. </w:t>
      </w:r>
    </w:p>
    <w:p w:rsidR="007569F9" w:rsidRPr="00A31C69" w:rsidRDefault="007569F9" w:rsidP="00283F7E">
      <w:pPr>
        <w:spacing w:line="360" w:lineRule="auto"/>
        <w:ind w:firstLine="432"/>
        <w:jc w:val="both"/>
        <w:rPr>
          <w:color w:val="000000" w:themeColor="text1"/>
        </w:rPr>
      </w:pPr>
    </w:p>
    <w:p w:rsidR="00283F7E" w:rsidRPr="00A31C69" w:rsidRDefault="00283F7E" w:rsidP="00283F7E">
      <w:pPr>
        <w:spacing w:line="360" w:lineRule="auto"/>
        <w:ind w:firstLine="432"/>
        <w:jc w:val="both"/>
        <w:rPr>
          <w:color w:val="000000" w:themeColor="text1"/>
        </w:rPr>
      </w:pPr>
      <w:r w:rsidRPr="00A31C69">
        <w:rPr>
          <w:color w:val="000000" w:themeColor="text1"/>
        </w:rPr>
        <w:t>In general the findings indicate that power by these women is now exe</w:t>
      </w:r>
      <w:r w:rsidRPr="00A31C69">
        <w:rPr>
          <w:color w:val="000000" w:themeColor="text1"/>
        </w:rPr>
        <w:t>r</w:t>
      </w:r>
      <w:r w:rsidRPr="00A31C69">
        <w:rPr>
          <w:color w:val="000000" w:themeColor="text1"/>
        </w:rPr>
        <w:t>cised through resistance and subversion. These forms of agency created co</w:t>
      </w:r>
      <w:r w:rsidRPr="00A31C69">
        <w:rPr>
          <w:color w:val="000000" w:themeColor="text1"/>
        </w:rPr>
        <w:t>n</w:t>
      </w:r>
      <w:r w:rsidRPr="00A31C69">
        <w:rPr>
          <w:color w:val="000000" w:themeColor="text1"/>
        </w:rPr>
        <w:t xml:space="preserve">flict and uncomfortable situation for the masculine power; the </w:t>
      </w:r>
      <w:r w:rsidR="004835E8" w:rsidRPr="00A31C69">
        <w:rPr>
          <w:color w:val="000000" w:themeColor="text1"/>
        </w:rPr>
        <w:t>power</w:t>
      </w:r>
      <w:r w:rsidRPr="00A31C69">
        <w:rPr>
          <w:color w:val="000000" w:themeColor="text1"/>
        </w:rPr>
        <w:t xml:space="preserve"> that men have </w:t>
      </w:r>
      <w:r w:rsidR="004835E8" w:rsidRPr="00A31C69">
        <w:rPr>
          <w:color w:val="000000" w:themeColor="text1"/>
        </w:rPr>
        <w:t xml:space="preserve">is </w:t>
      </w:r>
      <w:r w:rsidRPr="00A31C69">
        <w:rPr>
          <w:color w:val="000000" w:themeColor="text1"/>
        </w:rPr>
        <w:t xml:space="preserve">because of their biological attribute. In another words, the seemingly natural essence of the patriarchy system and the gender power relation </w:t>
      </w:r>
      <w:r w:rsidR="004835E8" w:rsidRPr="00A31C69">
        <w:rPr>
          <w:color w:val="000000" w:themeColor="text1"/>
        </w:rPr>
        <w:t xml:space="preserve">(in the family) </w:t>
      </w:r>
      <w:r w:rsidRPr="00A31C69">
        <w:rPr>
          <w:color w:val="000000" w:themeColor="text1"/>
        </w:rPr>
        <w:t xml:space="preserve">in most cases </w:t>
      </w:r>
      <w:r w:rsidR="004835E8" w:rsidRPr="00A31C69">
        <w:rPr>
          <w:color w:val="000000" w:themeColor="text1"/>
        </w:rPr>
        <w:t>entitled</w:t>
      </w:r>
      <w:r w:rsidRPr="00A31C69">
        <w:rPr>
          <w:color w:val="000000" w:themeColor="text1"/>
        </w:rPr>
        <w:t xml:space="preserve"> the man regardless of their public position</w:t>
      </w:r>
      <w:r w:rsidR="004835E8" w:rsidRPr="00A31C69">
        <w:rPr>
          <w:color w:val="000000" w:themeColor="text1"/>
        </w:rPr>
        <w:t xml:space="preserve"> or socio-economic status</w:t>
      </w:r>
      <w:r w:rsidRPr="00A31C69">
        <w:rPr>
          <w:color w:val="000000" w:themeColor="text1"/>
        </w:rPr>
        <w:t xml:space="preserve">. Hence, the act of resistance and subversion by the women </w:t>
      </w:r>
      <w:r w:rsidR="004835E8" w:rsidRPr="00A31C69">
        <w:rPr>
          <w:color w:val="000000" w:themeColor="text1"/>
        </w:rPr>
        <w:t>through</w:t>
      </w:r>
      <w:r w:rsidRPr="00A31C69">
        <w:rPr>
          <w:color w:val="000000" w:themeColor="text1"/>
        </w:rPr>
        <w:t xml:space="preserve"> acquire better position in the public arena created a te</w:t>
      </w:r>
      <w:r w:rsidRPr="00A31C69">
        <w:rPr>
          <w:color w:val="000000" w:themeColor="text1"/>
        </w:rPr>
        <w:t>n</w:t>
      </w:r>
      <w:r w:rsidRPr="00A31C69">
        <w:rPr>
          <w:color w:val="000000" w:themeColor="text1"/>
        </w:rPr>
        <w:t>sion in a manner of conflict</w:t>
      </w:r>
      <w:r w:rsidR="004835E8" w:rsidRPr="00A31C69">
        <w:rPr>
          <w:color w:val="000000" w:themeColor="text1"/>
        </w:rPr>
        <w:t xml:space="preserve"> in the household</w:t>
      </w:r>
      <w:r w:rsidRPr="00A31C69">
        <w:rPr>
          <w:color w:val="000000" w:themeColor="text1"/>
        </w:rPr>
        <w:t xml:space="preserve">. </w:t>
      </w:r>
      <w:r w:rsidR="004835E8" w:rsidRPr="00A31C69">
        <w:rPr>
          <w:color w:val="000000" w:themeColor="text1"/>
        </w:rPr>
        <w:t>Whilst</w:t>
      </w:r>
      <w:r w:rsidRPr="00A31C69">
        <w:rPr>
          <w:color w:val="000000" w:themeColor="text1"/>
        </w:rPr>
        <w:t xml:space="preserve"> the troubled </w:t>
      </w:r>
      <w:r w:rsidR="004835E8" w:rsidRPr="00A31C69">
        <w:rPr>
          <w:color w:val="000000" w:themeColor="text1"/>
        </w:rPr>
        <w:t xml:space="preserve">gender </w:t>
      </w:r>
      <w:r w:rsidRPr="00A31C69">
        <w:rPr>
          <w:color w:val="000000" w:themeColor="text1"/>
        </w:rPr>
        <w:t>stru</w:t>
      </w:r>
      <w:r w:rsidRPr="00A31C69">
        <w:rPr>
          <w:color w:val="000000" w:themeColor="text1"/>
        </w:rPr>
        <w:t>c</w:t>
      </w:r>
      <w:r w:rsidRPr="00A31C69">
        <w:rPr>
          <w:color w:val="000000" w:themeColor="text1"/>
        </w:rPr>
        <w:t xml:space="preserve">ture in </w:t>
      </w:r>
      <w:r w:rsidR="004835E8" w:rsidRPr="00A31C69">
        <w:rPr>
          <w:color w:val="000000" w:themeColor="text1"/>
        </w:rPr>
        <w:t>such</w:t>
      </w:r>
      <w:r w:rsidRPr="00A31C69">
        <w:rPr>
          <w:color w:val="000000" w:themeColor="text1"/>
        </w:rPr>
        <w:t xml:space="preserve"> families rear</w:t>
      </w:r>
      <w:r w:rsidR="004835E8" w:rsidRPr="00A31C69">
        <w:rPr>
          <w:color w:val="000000" w:themeColor="text1"/>
        </w:rPr>
        <w:t>range</w:t>
      </w:r>
      <w:r w:rsidRPr="00A31C69">
        <w:rPr>
          <w:color w:val="000000" w:themeColor="text1"/>
        </w:rPr>
        <w:t xml:space="preserve"> by the continuous resistance of the women. </w:t>
      </w:r>
      <w:r w:rsidR="006479CF" w:rsidRPr="00A31C69">
        <w:rPr>
          <w:color w:val="000000" w:themeColor="text1"/>
        </w:rPr>
        <w:t>Subs</w:t>
      </w:r>
      <w:r w:rsidR="006479CF" w:rsidRPr="00A31C69">
        <w:rPr>
          <w:color w:val="000000" w:themeColor="text1"/>
        </w:rPr>
        <w:t>e</w:t>
      </w:r>
      <w:r w:rsidR="006479CF" w:rsidRPr="00A31C69">
        <w:rPr>
          <w:color w:val="000000" w:themeColor="text1"/>
        </w:rPr>
        <w:t>quently, the change in the position of the mothers also produces new subje</w:t>
      </w:r>
      <w:r w:rsidR="006479CF" w:rsidRPr="00A31C69">
        <w:rPr>
          <w:color w:val="000000" w:themeColor="text1"/>
        </w:rPr>
        <w:t>c</w:t>
      </w:r>
      <w:r w:rsidR="006479CF" w:rsidRPr="00A31C69">
        <w:rPr>
          <w:color w:val="000000" w:themeColor="text1"/>
        </w:rPr>
        <w:t>tivity through new knowledge (achieved power statues) and nourished the su</w:t>
      </w:r>
      <w:r w:rsidR="006479CF" w:rsidRPr="00A31C69">
        <w:rPr>
          <w:color w:val="000000" w:themeColor="text1"/>
        </w:rPr>
        <w:t>b</w:t>
      </w:r>
      <w:r w:rsidR="006479CF" w:rsidRPr="00A31C69">
        <w:rPr>
          <w:color w:val="000000" w:themeColor="text1"/>
        </w:rPr>
        <w:t xml:space="preserve">tle and hidden power the women. </w:t>
      </w:r>
      <w:r w:rsidRPr="00A31C69">
        <w:rPr>
          <w:color w:val="000000" w:themeColor="text1"/>
        </w:rPr>
        <w:t>However, the structure i</w:t>
      </w:r>
      <w:r w:rsidRPr="00A31C69">
        <w:rPr>
          <w:color w:val="000000" w:themeColor="text1"/>
        </w:rPr>
        <w:t>n</w:t>
      </w:r>
      <w:r w:rsidRPr="00A31C69">
        <w:rPr>
          <w:color w:val="000000" w:themeColor="text1"/>
        </w:rPr>
        <w:t xml:space="preserve">forms a complex set of normative sexual roles which need to be performed by the </w:t>
      </w:r>
      <w:r w:rsidR="004835E8" w:rsidRPr="00A31C69">
        <w:rPr>
          <w:color w:val="000000" w:themeColor="text1"/>
        </w:rPr>
        <w:t>subject</w:t>
      </w:r>
      <w:r w:rsidRPr="00A31C69">
        <w:rPr>
          <w:color w:val="000000" w:themeColor="text1"/>
        </w:rPr>
        <w:t xml:space="preserve"> r</w:t>
      </w:r>
      <w:r w:rsidRPr="00A31C69">
        <w:rPr>
          <w:color w:val="000000" w:themeColor="text1"/>
        </w:rPr>
        <w:t>e</w:t>
      </w:r>
      <w:r w:rsidRPr="00A31C69">
        <w:rPr>
          <w:color w:val="000000" w:themeColor="text1"/>
        </w:rPr>
        <w:t>gardless</w:t>
      </w:r>
      <w:r w:rsidR="004835E8" w:rsidRPr="00A31C69">
        <w:rPr>
          <w:color w:val="000000" w:themeColor="text1"/>
        </w:rPr>
        <w:t xml:space="preserve"> of</w:t>
      </w:r>
      <w:r w:rsidRPr="00A31C69">
        <w:rPr>
          <w:color w:val="000000" w:themeColor="text1"/>
        </w:rPr>
        <w:t xml:space="preserve"> </w:t>
      </w:r>
      <w:r w:rsidR="004835E8" w:rsidRPr="00A31C69">
        <w:rPr>
          <w:color w:val="000000" w:themeColor="text1"/>
        </w:rPr>
        <w:t xml:space="preserve">the </w:t>
      </w:r>
      <w:r w:rsidRPr="00A31C69">
        <w:rPr>
          <w:color w:val="000000" w:themeColor="text1"/>
        </w:rPr>
        <w:t xml:space="preserve">change in the status. </w:t>
      </w:r>
    </w:p>
    <w:p w:rsidR="00283F7E" w:rsidRPr="00A31C69" w:rsidRDefault="00283F7E" w:rsidP="00283F7E">
      <w:pPr>
        <w:spacing w:line="360" w:lineRule="auto"/>
        <w:ind w:firstLine="432"/>
        <w:jc w:val="both"/>
        <w:rPr>
          <w:color w:val="000000" w:themeColor="text1"/>
        </w:rPr>
      </w:pPr>
      <w:r w:rsidRPr="00A31C69">
        <w:rPr>
          <w:color w:val="000000" w:themeColor="text1"/>
        </w:rPr>
        <w:t xml:space="preserve">                 </w:t>
      </w:r>
    </w:p>
    <w:p w:rsidR="00283F7E" w:rsidRPr="00A31C69" w:rsidRDefault="00283F7E" w:rsidP="00283F7E">
      <w:pPr>
        <w:keepNext/>
        <w:tabs>
          <w:tab w:val="left" w:pos="567"/>
        </w:tabs>
        <w:spacing w:before="240" w:after="240"/>
        <w:ind w:left="720" w:hanging="720"/>
        <w:rPr>
          <w:color w:val="000000" w:themeColor="text1"/>
          <w:sz w:val="28"/>
          <w:szCs w:val="28"/>
        </w:rPr>
      </w:pPr>
      <w:r w:rsidRPr="00A31C69">
        <w:rPr>
          <w:color w:val="000000" w:themeColor="text1"/>
          <w:sz w:val="26"/>
          <w:szCs w:val="26"/>
        </w:rPr>
        <w:t>4.1.</w:t>
      </w:r>
      <w:r w:rsidRPr="00A31C69">
        <w:rPr>
          <w:color w:val="000000" w:themeColor="text1"/>
          <w:sz w:val="26"/>
          <w:szCs w:val="26"/>
        </w:rPr>
        <w:tab/>
      </w:r>
      <w:r w:rsidRPr="00A31C69">
        <w:rPr>
          <w:color w:val="000000" w:themeColor="text1"/>
          <w:sz w:val="28"/>
          <w:szCs w:val="28"/>
        </w:rPr>
        <w:t xml:space="preserve">  Dealing with changing situation: the way the families orga</w:t>
      </w:r>
      <w:r w:rsidRPr="00A31C69">
        <w:rPr>
          <w:color w:val="000000" w:themeColor="text1"/>
          <w:sz w:val="28"/>
          <w:szCs w:val="28"/>
        </w:rPr>
        <w:t>n</w:t>
      </w:r>
      <w:r w:rsidRPr="00A31C69">
        <w:rPr>
          <w:color w:val="000000" w:themeColor="text1"/>
          <w:sz w:val="28"/>
          <w:szCs w:val="28"/>
        </w:rPr>
        <w:t>ized themselves with the changed and challenged gender r</w:t>
      </w:r>
      <w:r w:rsidRPr="00A31C69">
        <w:rPr>
          <w:color w:val="000000" w:themeColor="text1"/>
          <w:sz w:val="28"/>
          <w:szCs w:val="28"/>
        </w:rPr>
        <w:t>e</w:t>
      </w:r>
      <w:r w:rsidRPr="00A31C69">
        <w:rPr>
          <w:color w:val="000000" w:themeColor="text1"/>
          <w:sz w:val="28"/>
          <w:szCs w:val="28"/>
        </w:rPr>
        <w:t xml:space="preserve">lation in the family. </w:t>
      </w:r>
    </w:p>
    <w:p w:rsidR="00283F7E" w:rsidRPr="00A31C69" w:rsidRDefault="00283F7E" w:rsidP="00283F7E">
      <w:pPr>
        <w:spacing w:line="360" w:lineRule="auto"/>
        <w:jc w:val="both"/>
        <w:rPr>
          <w:color w:val="000000" w:themeColor="text1"/>
        </w:rPr>
      </w:pPr>
    </w:p>
    <w:p w:rsidR="00283F7E" w:rsidRPr="00A31C69" w:rsidRDefault="00283F7E" w:rsidP="00283F7E">
      <w:pPr>
        <w:spacing w:line="360" w:lineRule="auto"/>
        <w:jc w:val="both"/>
        <w:rPr>
          <w:color w:val="000000" w:themeColor="text1"/>
        </w:rPr>
      </w:pPr>
      <w:r w:rsidRPr="00A31C69">
        <w:rPr>
          <w:color w:val="000000" w:themeColor="text1"/>
        </w:rPr>
        <w:t xml:space="preserve">This section presents the way the members of the families dealing with the challenged and the changed nature of the gender relation in response to the changed status of the mothers of the families. The individual acts found to be complex in a way of the different actions. I presented the finding through two sections, one which shows how they deal within the member of the family (among the marital couple and their children) and the other is with relation to the society- to the public arena in general. </w:t>
      </w:r>
    </w:p>
    <w:p w:rsidR="00283F7E" w:rsidRPr="00A31C69" w:rsidRDefault="00283F7E" w:rsidP="00283F7E">
      <w:pPr>
        <w:spacing w:line="360" w:lineRule="auto"/>
        <w:jc w:val="both"/>
        <w:rPr>
          <w:color w:val="000000" w:themeColor="text1"/>
        </w:rPr>
      </w:pPr>
    </w:p>
    <w:p w:rsidR="00283F7E" w:rsidRPr="00A31C69" w:rsidRDefault="00283F7E" w:rsidP="00283F7E">
      <w:pPr>
        <w:spacing w:line="360" w:lineRule="auto"/>
        <w:jc w:val="both"/>
        <w:rPr>
          <w:color w:val="000000" w:themeColor="text1"/>
        </w:rPr>
      </w:pPr>
      <w:r w:rsidRPr="00A31C69">
        <w:rPr>
          <w:color w:val="000000" w:themeColor="text1"/>
        </w:rPr>
        <w:lastRenderedPageBreak/>
        <w:t>As we saw from the previous sections the action of the mothers in the form of resistant and subversions challenged and change the “natural” or “normative” aspects of the gender structure. As the narratives pointed out, the status change that the women have achieved is being mentioned as a reason for their different actions.  However the structure has been informing the norm</w:t>
      </w:r>
      <w:r w:rsidRPr="00A31C69">
        <w:rPr>
          <w:color w:val="000000" w:themeColor="text1"/>
        </w:rPr>
        <w:t>a</w:t>
      </w:r>
      <w:r w:rsidRPr="00A31C69">
        <w:rPr>
          <w:color w:val="000000" w:themeColor="text1"/>
        </w:rPr>
        <w:t>tive role for these individuals; how they should maintain their act within the system. , On the other hand, the changed status of the mothers enhanced their level of consciousness towards the normative form of relation and how it has been disfavouring their interest and right. This clearly shows how women</w:t>
      </w:r>
      <w:r w:rsidRPr="00A31C69">
        <w:rPr>
          <w:color w:val="000000" w:themeColor="text1"/>
          <w:lang w:val="en-US"/>
        </w:rPr>
        <w:t>’</w:t>
      </w:r>
      <w:r w:rsidRPr="00A31C69">
        <w:rPr>
          <w:color w:val="000000" w:themeColor="text1"/>
        </w:rPr>
        <w:t>s action is recognised by themselves. However, as it is indicated in their r</w:t>
      </w:r>
      <w:r w:rsidRPr="00A31C69">
        <w:rPr>
          <w:color w:val="000000" w:themeColor="text1"/>
        </w:rPr>
        <w:t>e</w:t>
      </w:r>
      <w:r w:rsidRPr="00A31C69">
        <w:rPr>
          <w:color w:val="000000" w:themeColor="text1"/>
        </w:rPr>
        <w:t xml:space="preserve">sponse, they did not recognize that it is the driving factor for the complication that they have with their husbands, which even went to the level of a divorce in some cases. In relation to this one woman responded as:   </w:t>
      </w:r>
    </w:p>
    <w:p w:rsidR="00283F7E" w:rsidRPr="00A31C69" w:rsidRDefault="00283F7E" w:rsidP="00283F7E">
      <w:pPr>
        <w:spacing w:line="360" w:lineRule="auto"/>
        <w:ind w:firstLine="432"/>
        <w:jc w:val="both"/>
        <w:rPr>
          <w:color w:val="000000" w:themeColor="text1"/>
        </w:rPr>
      </w:pPr>
    </w:p>
    <w:p w:rsidR="00283F7E" w:rsidRPr="00A31C69" w:rsidRDefault="00283F7E" w:rsidP="00283F7E">
      <w:pPr>
        <w:spacing w:line="360" w:lineRule="auto"/>
        <w:ind w:left="720"/>
        <w:jc w:val="both"/>
        <w:rPr>
          <w:color w:val="000000" w:themeColor="text1"/>
        </w:rPr>
      </w:pPr>
      <w:r w:rsidRPr="00A31C69">
        <w:rPr>
          <w:color w:val="000000" w:themeColor="text1"/>
        </w:rPr>
        <w:t xml:space="preserve">I felt so sorry. I thought that he started an affair with someone. I </w:t>
      </w:r>
      <w:proofErr w:type="spellStart"/>
      <w:r w:rsidRPr="00A31C69">
        <w:rPr>
          <w:color w:val="000000" w:themeColor="text1"/>
        </w:rPr>
        <w:t>couldn</w:t>
      </w:r>
      <w:proofErr w:type="spellEnd"/>
      <w:r w:rsidRPr="00A31C69">
        <w:rPr>
          <w:color w:val="000000" w:themeColor="text1"/>
          <w:lang w:val="en-US"/>
        </w:rPr>
        <w:t>’</w:t>
      </w:r>
      <w:r w:rsidRPr="00A31C69">
        <w:rPr>
          <w:color w:val="000000" w:themeColor="text1"/>
        </w:rPr>
        <w:t>t accept the truth that this happened after spending all those time together and it was hurting [</w:t>
      </w:r>
      <w:r w:rsidRPr="00A31C69">
        <w:rPr>
          <w:color w:val="000000" w:themeColor="text1"/>
          <w:lang w:val="en-US"/>
        </w:rPr>
        <w:t>…</w:t>
      </w:r>
      <w:r w:rsidRPr="00A31C69">
        <w:rPr>
          <w:color w:val="000000" w:themeColor="text1"/>
        </w:rPr>
        <w:t>] Things were really messed up and my feeling was troubled. It was a very serious problem and had a neg</w:t>
      </w:r>
      <w:r w:rsidRPr="00A31C69">
        <w:rPr>
          <w:color w:val="000000" w:themeColor="text1"/>
        </w:rPr>
        <w:t>a</w:t>
      </w:r>
      <w:r w:rsidRPr="00A31C69">
        <w:rPr>
          <w:color w:val="000000" w:themeColor="text1"/>
        </w:rPr>
        <w:t xml:space="preserve">tive impact (in my life). (Female respondent </w:t>
      </w:r>
      <w:proofErr w:type="spellStart"/>
      <w:r w:rsidRPr="00A31C69">
        <w:rPr>
          <w:color w:val="000000" w:themeColor="text1"/>
        </w:rPr>
        <w:t>Emebet</w:t>
      </w:r>
      <w:proofErr w:type="spellEnd"/>
      <w:r w:rsidRPr="00A31C69">
        <w:rPr>
          <w:color w:val="000000" w:themeColor="text1"/>
        </w:rPr>
        <w:t xml:space="preserve">, 2011) </w:t>
      </w:r>
    </w:p>
    <w:p w:rsidR="00283F7E" w:rsidRPr="00A31C69" w:rsidRDefault="00283F7E" w:rsidP="00283F7E">
      <w:pPr>
        <w:spacing w:line="360" w:lineRule="auto"/>
        <w:ind w:left="287" w:firstLine="432"/>
        <w:jc w:val="both"/>
        <w:rPr>
          <w:color w:val="000000" w:themeColor="text1"/>
        </w:rPr>
      </w:pPr>
    </w:p>
    <w:p w:rsidR="00283F7E" w:rsidRPr="00A31C69" w:rsidRDefault="00283F7E" w:rsidP="00283F7E">
      <w:pPr>
        <w:spacing w:line="360" w:lineRule="auto"/>
        <w:ind w:firstLine="432"/>
        <w:jc w:val="both"/>
        <w:rPr>
          <w:color w:val="000000" w:themeColor="text1"/>
        </w:rPr>
      </w:pPr>
      <w:r w:rsidRPr="00A31C69">
        <w:rPr>
          <w:color w:val="000000" w:themeColor="text1"/>
        </w:rPr>
        <w:t xml:space="preserve">Also as one woman pointed out how her husband wrongly complained about the situation -her education and employment:-  </w:t>
      </w:r>
    </w:p>
    <w:p w:rsidR="00283F7E" w:rsidRPr="00A31C69" w:rsidRDefault="00283F7E" w:rsidP="00283F7E">
      <w:pPr>
        <w:spacing w:line="360" w:lineRule="auto"/>
        <w:ind w:firstLine="432"/>
        <w:jc w:val="both"/>
        <w:rPr>
          <w:color w:val="000000" w:themeColor="text1"/>
        </w:rPr>
      </w:pPr>
      <w:r w:rsidRPr="00A31C69">
        <w:rPr>
          <w:color w:val="000000" w:themeColor="text1"/>
        </w:rPr>
        <w:tab/>
      </w:r>
    </w:p>
    <w:p w:rsidR="00283F7E" w:rsidRPr="00A31C69" w:rsidRDefault="00283F7E" w:rsidP="00283F7E">
      <w:pPr>
        <w:spacing w:line="360" w:lineRule="auto"/>
        <w:ind w:left="720"/>
        <w:jc w:val="both"/>
        <w:rPr>
          <w:color w:val="000000" w:themeColor="text1"/>
        </w:rPr>
      </w:pPr>
      <w:r w:rsidRPr="00A31C69">
        <w:rPr>
          <w:color w:val="000000" w:themeColor="text1"/>
        </w:rPr>
        <w:t xml:space="preserve">My husband accuses me of our divorce. He said </w:t>
      </w:r>
      <w:r w:rsidRPr="00A31C69">
        <w:rPr>
          <w:color w:val="000000" w:themeColor="text1"/>
          <w:lang w:val="en-US"/>
        </w:rPr>
        <w:t>‘… we got d</w:t>
      </w:r>
      <w:r w:rsidRPr="00A31C69">
        <w:rPr>
          <w:color w:val="000000" w:themeColor="text1"/>
          <w:lang w:val="en-US"/>
        </w:rPr>
        <w:t>i</w:t>
      </w:r>
      <w:r w:rsidRPr="00A31C69">
        <w:rPr>
          <w:color w:val="000000" w:themeColor="text1"/>
          <w:lang w:val="en-US"/>
        </w:rPr>
        <w:t>vorced because you got educated, started to go out for work and b</w:t>
      </w:r>
      <w:r w:rsidRPr="00A31C69">
        <w:rPr>
          <w:color w:val="000000" w:themeColor="text1"/>
          <w:lang w:val="en-US"/>
        </w:rPr>
        <w:t>e</w:t>
      </w:r>
      <w:r w:rsidRPr="00A31C69">
        <w:rPr>
          <w:color w:val="000000" w:themeColor="text1"/>
          <w:lang w:val="en-US"/>
        </w:rPr>
        <w:t>come informed.’</w:t>
      </w:r>
      <w:r w:rsidRPr="00A31C69">
        <w:rPr>
          <w:color w:val="000000" w:themeColor="text1"/>
        </w:rPr>
        <w:t xml:space="preserve"> He said I</w:t>
      </w:r>
      <w:r w:rsidRPr="00A31C69">
        <w:rPr>
          <w:color w:val="000000" w:themeColor="text1"/>
          <w:lang w:val="en-US"/>
        </w:rPr>
        <w:t>’</w:t>
      </w:r>
      <w:r w:rsidRPr="00A31C69">
        <w:rPr>
          <w:color w:val="000000" w:themeColor="text1"/>
        </w:rPr>
        <w:t>m the one to be blamed. (Female respo</w:t>
      </w:r>
      <w:r w:rsidRPr="00A31C69">
        <w:rPr>
          <w:color w:val="000000" w:themeColor="text1"/>
        </w:rPr>
        <w:t>n</w:t>
      </w:r>
      <w:r w:rsidRPr="00A31C69">
        <w:rPr>
          <w:color w:val="000000" w:themeColor="text1"/>
        </w:rPr>
        <w:t xml:space="preserve">dent </w:t>
      </w:r>
      <w:proofErr w:type="spellStart"/>
      <w:r w:rsidRPr="00A31C69">
        <w:rPr>
          <w:color w:val="000000" w:themeColor="text1"/>
        </w:rPr>
        <w:t>Birihan</w:t>
      </w:r>
      <w:proofErr w:type="spellEnd"/>
      <w:r w:rsidRPr="00A31C69">
        <w:rPr>
          <w:color w:val="000000" w:themeColor="text1"/>
        </w:rPr>
        <w:t xml:space="preserve">, 2011) </w:t>
      </w:r>
    </w:p>
    <w:p w:rsidR="00283F7E" w:rsidRPr="00A31C69" w:rsidRDefault="00283F7E" w:rsidP="00283F7E">
      <w:pPr>
        <w:spacing w:line="360" w:lineRule="auto"/>
        <w:ind w:firstLine="432"/>
        <w:jc w:val="both"/>
        <w:rPr>
          <w:color w:val="000000" w:themeColor="text1"/>
        </w:rPr>
      </w:pPr>
    </w:p>
    <w:p w:rsidR="00283F7E" w:rsidRPr="00A31C69" w:rsidRDefault="00283F7E" w:rsidP="00283F7E">
      <w:pPr>
        <w:spacing w:line="360" w:lineRule="auto"/>
        <w:ind w:firstLine="432"/>
        <w:jc w:val="both"/>
        <w:rPr>
          <w:color w:val="000000" w:themeColor="text1"/>
        </w:rPr>
      </w:pPr>
      <w:r w:rsidRPr="00A31C69">
        <w:rPr>
          <w:color w:val="000000" w:themeColor="text1"/>
        </w:rPr>
        <w:t xml:space="preserve">Though she was blamed his parents for their divorces, the core cause was not totally free of the fact that she become better educated and employed. And the families of the husband started to interfere when her expected role as wife become no longer fulfilled because of her spent much time outside. This can </w:t>
      </w:r>
      <w:r w:rsidRPr="00A31C69">
        <w:rPr>
          <w:color w:val="000000" w:themeColor="text1"/>
        </w:rPr>
        <w:lastRenderedPageBreak/>
        <w:t>illustrate how these women</w:t>
      </w:r>
      <w:r w:rsidRPr="00A31C69">
        <w:rPr>
          <w:color w:val="000000" w:themeColor="text1"/>
          <w:lang w:val="en-US"/>
        </w:rPr>
        <w:t>’</w:t>
      </w:r>
      <w:r w:rsidRPr="00A31C69">
        <w:rPr>
          <w:color w:val="000000" w:themeColor="text1"/>
        </w:rPr>
        <w:t>s recognize their action. This may indicate how the women are unconscious to the fact that their resistance to the normative rel</w:t>
      </w:r>
      <w:r w:rsidRPr="00A31C69">
        <w:rPr>
          <w:color w:val="000000" w:themeColor="text1"/>
        </w:rPr>
        <w:t>a</w:t>
      </w:r>
      <w:r w:rsidRPr="00A31C69">
        <w:rPr>
          <w:color w:val="000000" w:themeColor="text1"/>
        </w:rPr>
        <w:t xml:space="preserve">tion affecting that is the hegemony of the masculine power. </w:t>
      </w:r>
    </w:p>
    <w:p w:rsidR="00283F7E" w:rsidRPr="00A31C69" w:rsidRDefault="00283F7E" w:rsidP="00283F7E">
      <w:pPr>
        <w:spacing w:line="360" w:lineRule="auto"/>
        <w:ind w:firstLine="432"/>
        <w:jc w:val="both"/>
        <w:rPr>
          <w:color w:val="000000" w:themeColor="text1"/>
        </w:rPr>
      </w:pPr>
    </w:p>
    <w:p w:rsidR="00283F7E" w:rsidRPr="00A31C69" w:rsidRDefault="00283F7E" w:rsidP="00283F7E">
      <w:pPr>
        <w:spacing w:line="360" w:lineRule="auto"/>
        <w:ind w:firstLine="432"/>
        <w:jc w:val="both"/>
        <w:rPr>
          <w:color w:val="000000" w:themeColor="text1"/>
        </w:rPr>
      </w:pPr>
      <w:r w:rsidRPr="00A31C69">
        <w:rPr>
          <w:color w:val="000000" w:themeColor="text1"/>
        </w:rPr>
        <w:t xml:space="preserve">On the other hand the husbands are clearly asserted that the status change of their wife made a considerable change respect to their wife personality and the act of womanhood. As it is stated by one man </w:t>
      </w:r>
      <w:r w:rsidRPr="00A31C69">
        <w:rPr>
          <w:color w:val="000000" w:themeColor="text1"/>
          <w:lang w:val="en-US"/>
        </w:rPr>
        <w:t>‘</w:t>
      </w:r>
      <w:r w:rsidRPr="00A31C69">
        <w:rPr>
          <w:color w:val="000000" w:themeColor="text1"/>
        </w:rPr>
        <w:t>[...] my wife changed to the extent of forgetting all those fever I did for her […]</w:t>
      </w:r>
      <w:r w:rsidRPr="00A31C69">
        <w:rPr>
          <w:color w:val="000000" w:themeColor="text1"/>
          <w:lang w:val="en-US"/>
        </w:rPr>
        <w:t>’</w:t>
      </w:r>
      <w:r w:rsidRPr="00A31C69">
        <w:rPr>
          <w:color w:val="000000" w:themeColor="text1"/>
        </w:rPr>
        <w:t xml:space="preserve">what he mean by this he was the one who helped her to educate and to find the job.  On the other hand one husband also responded that, </w:t>
      </w:r>
    </w:p>
    <w:p w:rsidR="00283F7E" w:rsidRPr="00A31C69" w:rsidRDefault="00283F7E" w:rsidP="00283F7E">
      <w:pPr>
        <w:spacing w:line="360" w:lineRule="auto"/>
        <w:ind w:firstLine="432"/>
        <w:jc w:val="both"/>
        <w:rPr>
          <w:color w:val="000000" w:themeColor="text1"/>
        </w:rPr>
      </w:pPr>
    </w:p>
    <w:p w:rsidR="00283F7E" w:rsidRPr="00A31C69" w:rsidRDefault="00283F7E" w:rsidP="00283F7E">
      <w:pPr>
        <w:spacing w:line="360" w:lineRule="auto"/>
        <w:ind w:left="720"/>
        <w:jc w:val="both"/>
        <w:rPr>
          <w:color w:val="000000" w:themeColor="text1"/>
        </w:rPr>
      </w:pPr>
      <w:r w:rsidRPr="00A31C69">
        <w:rPr>
          <w:color w:val="000000" w:themeColor="text1"/>
        </w:rPr>
        <w:t xml:space="preserve"> Having an exposure to the external environment has contributed to </w:t>
      </w:r>
      <w:r w:rsidRPr="00A31C69">
        <w:rPr>
          <w:color w:val="000000" w:themeColor="text1"/>
          <w:lang w:val="en-US"/>
        </w:rPr>
        <w:t xml:space="preserve">… </w:t>
      </w:r>
      <w:r w:rsidRPr="00A31C69">
        <w:rPr>
          <w:color w:val="000000" w:themeColor="text1"/>
        </w:rPr>
        <w:t xml:space="preserve">rejecting/questioning the existing trend and demanding for a change (in gender relations) … But sometimes there happens to be a conflict between the new and the old …to the extent of demanding a separation (total independence). (Male respondent Solomon, 2011) </w:t>
      </w:r>
    </w:p>
    <w:p w:rsidR="00283F7E" w:rsidRPr="00A31C69" w:rsidRDefault="00283F7E" w:rsidP="00283F7E">
      <w:pPr>
        <w:spacing w:line="360" w:lineRule="auto"/>
        <w:ind w:left="720"/>
        <w:jc w:val="both"/>
        <w:rPr>
          <w:color w:val="000000" w:themeColor="text1"/>
        </w:rPr>
      </w:pPr>
    </w:p>
    <w:p w:rsidR="00283F7E" w:rsidRPr="00A31C69" w:rsidRDefault="00283F7E" w:rsidP="00283F7E">
      <w:pPr>
        <w:spacing w:line="360" w:lineRule="auto"/>
        <w:jc w:val="both"/>
        <w:rPr>
          <w:color w:val="000000" w:themeColor="text1"/>
        </w:rPr>
      </w:pPr>
      <w:r w:rsidRPr="00A31C69">
        <w:rPr>
          <w:color w:val="000000" w:themeColor="text1"/>
        </w:rPr>
        <w:t xml:space="preserve">The above quotes pointed that this sort of rejecting and questioning the existed gender relation was not taken easily by the husbands. The fact that men were the one who were entitled for the higher position in the existed (previous) gender relation; women’s position was to subdue for this patriarchal system of power relation. So questioning what has been there for long is considered as </w:t>
      </w:r>
      <w:proofErr w:type="gramStart"/>
      <w:r w:rsidRPr="00A31C69">
        <w:rPr>
          <w:color w:val="000000" w:themeColor="text1"/>
        </w:rPr>
        <w:t>questing</w:t>
      </w:r>
      <w:proofErr w:type="gramEnd"/>
      <w:r w:rsidRPr="00A31C69">
        <w:rPr>
          <w:color w:val="000000" w:themeColor="text1"/>
        </w:rPr>
        <w:t xml:space="preserve"> the husbands </w:t>
      </w:r>
      <w:r w:rsidRPr="00A31C69">
        <w:rPr>
          <w:color w:val="000000" w:themeColor="text1"/>
          <w:lang w:val="en-US"/>
        </w:rPr>
        <w:t>‘</w:t>
      </w:r>
      <w:r w:rsidRPr="00A31C69">
        <w:rPr>
          <w:color w:val="000000" w:themeColor="text1"/>
        </w:rPr>
        <w:t>masculinity</w:t>
      </w:r>
      <w:r w:rsidRPr="00A31C69">
        <w:rPr>
          <w:color w:val="000000" w:themeColor="text1"/>
          <w:lang w:val="en-US"/>
        </w:rPr>
        <w:t>’</w:t>
      </w:r>
      <w:r w:rsidRPr="00A31C69">
        <w:rPr>
          <w:color w:val="000000" w:themeColor="text1"/>
        </w:rPr>
        <w:t xml:space="preserve">. It seems that, it is not about the issue of </w:t>
      </w:r>
      <w:r w:rsidRPr="00A31C69">
        <w:rPr>
          <w:color w:val="000000" w:themeColor="text1"/>
          <w:lang w:val="en-US"/>
        </w:rPr>
        <w:t>‘</w:t>
      </w:r>
      <w:r w:rsidRPr="00A31C69">
        <w:rPr>
          <w:color w:val="000000" w:themeColor="text1"/>
        </w:rPr>
        <w:t>gender equality</w:t>
      </w:r>
      <w:r w:rsidRPr="00A31C69">
        <w:rPr>
          <w:color w:val="000000" w:themeColor="text1"/>
          <w:lang w:val="en-US"/>
        </w:rPr>
        <w:t>’</w:t>
      </w:r>
      <w:r w:rsidRPr="00A31C69">
        <w:rPr>
          <w:color w:val="000000" w:themeColor="text1"/>
        </w:rPr>
        <w:t xml:space="preserve"> rather it is the issue of questioning men</w:t>
      </w:r>
      <w:r w:rsidRPr="00A31C69">
        <w:rPr>
          <w:color w:val="000000" w:themeColor="text1"/>
          <w:lang w:val="en-US"/>
        </w:rPr>
        <w:t>’</w:t>
      </w:r>
      <w:r w:rsidRPr="00A31C69">
        <w:rPr>
          <w:color w:val="000000" w:themeColor="text1"/>
        </w:rPr>
        <w:t xml:space="preserve">s </w:t>
      </w:r>
      <w:r w:rsidRPr="00A31C69">
        <w:rPr>
          <w:color w:val="000000" w:themeColor="text1"/>
          <w:lang w:val="en-US"/>
        </w:rPr>
        <w:t>‘</w:t>
      </w:r>
      <w:r w:rsidRPr="00A31C69">
        <w:rPr>
          <w:color w:val="000000" w:themeColor="text1"/>
        </w:rPr>
        <w:t>identity</w:t>
      </w:r>
      <w:r w:rsidRPr="00A31C69">
        <w:rPr>
          <w:color w:val="000000" w:themeColor="text1"/>
          <w:lang w:val="en-US"/>
        </w:rPr>
        <w:t>’</w:t>
      </w:r>
      <w:r w:rsidRPr="00A31C69">
        <w:rPr>
          <w:color w:val="000000" w:themeColor="text1"/>
        </w:rPr>
        <w:t>. Because in most families context, the existing gender relation is taken as a natural ph</w:t>
      </w:r>
      <w:r w:rsidRPr="00A31C69">
        <w:rPr>
          <w:color w:val="000000" w:themeColor="text1"/>
        </w:rPr>
        <w:t>e</w:t>
      </w:r>
      <w:r w:rsidRPr="00A31C69">
        <w:rPr>
          <w:color w:val="000000" w:themeColor="text1"/>
        </w:rPr>
        <w:t>nomenon than a socially constructed one.</w:t>
      </w:r>
    </w:p>
    <w:p w:rsidR="00283F7E" w:rsidRPr="00A31C69" w:rsidRDefault="00283F7E" w:rsidP="00283F7E">
      <w:pPr>
        <w:spacing w:line="360" w:lineRule="auto"/>
        <w:jc w:val="both"/>
        <w:rPr>
          <w:color w:val="000000" w:themeColor="text1"/>
        </w:rPr>
      </w:pPr>
    </w:p>
    <w:p w:rsidR="00283F7E" w:rsidRPr="00A31C69" w:rsidRDefault="00283F7E" w:rsidP="00283F7E">
      <w:pPr>
        <w:spacing w:line="360" w:lineRule="auto"/>
        <w:ind w:firstLine="432"/>
        <w:jc w:val="both"/>
        <w:rPr>
          <w:color w:val="000000" w:themeColor="text1"/>
        </w:rPr>
      </w:pPr>
      <w:r w:rsidRPr="00A31C69">
        <w:rPr>
          <w:color w:val="000000" w:themeColor="text1"/>
        </w:rPr>
        <w:t xml:space="preserve">       </w:t>
      </w:r>
    </w:p>
    <w:p w:rsidR="00283F7E" w:rsidRPr="00A31C69" w:rsidRDefault="00283F7E" w:rsidP="00283F7E">
      <w:pPr>
        <w:spacing w:line="360" w:lineRule="auto"/>
        <w:jc w:val="both"/>
        <w:rPr>
          <w:b/>
          <w:bCs/>
          <w:color w:val="000000" w:themeColor="text1"/>
        </w:rPr>
      </w:pPr>
    </w:p>
    <w:p w:rsidR="00283F7E" w:rsidRPr="00A31C69" w:rsidRDefault="00283F7E" w:rsidP="00283F7E">
      <w:pPr>
        <w:spacing w:line="360" w:lineRule="auto"/>
        <w:jc w:val="both"/>
        <w:rPr>
          <w:b/>
          <w:bCs/>
          <w:color w:val="000000" w:themeColor="text1"/>
        </w:rPr>
      </w:pPr>
      <w:r w:rsidRPr="00A31C69">
        <w:rPr>
          <w:b/>
          <w:bCs/>
          <w:color w:val="000000" w:themeColor="text1"/>
        </w:rPr>
        <w:t xml:space="preserve">Dealing with the public arena- the social structure, </w:t>
      </w:r>
    </w:p>
    <w:p w:rsidR="00283F7E" w:rsidRPr="00A31C69" w:rsidRDefault="00283F7E" w:rsidP="00283F7E">
      <w:pPr>
        <w:spacing w:line="360" w:lineRule="auto"/>
        <w:ind w:firstLine="432"/>
        <w:jc w:val="both"/>
        <w:rPr>
          <w:color w:val="000000" w:themeColor="text1"/>
        </w:rPr>
      </w:pPr>
      <w:r w:rsidRPr="00A31C69">
        <w:rPr>
          <w:color w:val="000000" w:themeColor="text1"/>
        </w:rPr>
        <w:lastRenderedPageBreak/>
        <w:t xml:space="preserve">Marriage and family is hardly an engagement confined to the couples. It is not only about the contract between the husband and the wife, but how they represented themselves to the external society is another major factor these findings showed. In order of continuing the functions of its system by which used gender is articulates the role of the social relationship or constructs the meaning (Scott, 1988). These rules are also influenced by the different political and religious ideology and symbols that influence the operation of the gender relation. </w:t>
      </w:r>
    </w:p>
    <w:p w:rsidR="00283F7E" w:rsidRPr="00A31C69" w:rsidRDefault="00283F7E" w:rsidP="00283F7E">
      <w:pPr>
        <w:spacing w:line="360" w:lineRule="auto"/>
        <w:ind w:firstLine="432"/>
        <w:jc w:val="both"/>
        <w:rPr>
          <w:color w:val="000000" w:themeColor="text1"/>
        </w:rPr>
      </w:pPr>
      <w:r w:rsidRPr="00A31C69">
        <w:rPr>
          <w:color w:val="000000" w:themeColor="text1"/>
        </w:rPr>
        <w:t xml:space="preserve">For this reason, Even though women are empowered enough to confront their deals at the family level with their husbands to the extent of separating from their husbands, but it remains to be so hard to face the pressure from the society that they are live in. They prefer to maintain the social respect they have get through their marriage (as a wife of) husband. The hegemony of the patriarchal system still persisted in a way of punishing rebellious women who wanted to change the relation. In all cases the women who are separated or get divorced from their husbands puts as secrete to their level best. </w:t>
      </w:r>
    </w:p>
    <w:p w:rsidR="00283F7E" w:rsidRPr="00A31C69" w:rsidRDefault="00283F7E" w:rsidP="00283F7E">
      <w:pPr>
        <w:spacing w:line="360" w:lineRule="auto"/>
        <w:ind w:firstLine="432"/>
        <w:jc w:val="both"/>
        <w:rPr>
          <w:color w:val="000000" w:themeColor="text1"/>
        </w:rPr>
      </w:pPr>
    </w:p>
    <w:p w:rsidR="00283F7E" w:rsidRPr="00A31C69" w:rsidRDefault="00283F7E" w:rsidP="00283F7E">
      <w:pPr>
        <w:spacing w:line="360" w:lineRule="auto"/>
        <w:ind w:left="720"/>
        <w:jc w:val="both"/>
        <w:rPr>
          <w:color w:val="000000" w:themeColor="text1"/>
        </w:rPr>
      </w:pPr>
      <w:r w:rsidRPr="00A31C69">
        <w:rPr>
          <w:color w:val="000000" w:themeColor="text1"/>
        </w:rPr>
        <w:t>Because I have a problem (of being a woman without man) I feel ashamed of it and feel very uncomfortable. And I suffer whenever I pretend to cover the fact. I</w:t>
      </w:r>
      <w:r w:rsidRPr="00A31C69">
        <w:rPr>
          <w:color w:val="000000" w:themeColor="text1"/>
          <w:lang w:val="en-US"/>
        </w:rPr>
        <w:t>’</w:t>
      </w:r>
      <w:r w:rsidRPr="00A31C69">
        <w:rPr>
          <w:color w:val="000000" w:themeColor="text1"/>
        </w:rPr>
        <w:t>m always asked why I</w:t>
      </w:r>
      <w:r w:rsidRPr="00A31C69">
        <w:rPr>
          <w:color w:val="000000" w:themeColor="text1"/>
          <w:lang w:val="en-US"/>
        </w:rPr>
        <w:t>’</w:t>
      </w:r>
      <w:r w:rsidRPr="00A31C69">
        <w:rPr>
          <w:color w:val="000000" w:themeColor="text1"/>
        </w:rPr>
        <w:t>m not being seen with him or not calling him (talking to him over the phone) or why he</w:t>
      </w:r>
      <w:r w:rsidRPr="00A31C69">
        <w:rPr>
          <w:color w:val="000000" w:themeColor="text1"/>
          <w:lang w:val="en-US"/>
        </w:rPr>
        <w:t>’</w:t>
      </w:r>
      <w:r w:rsidRPr="00A31C69">
        <w:rPr>
          <w:color w:val="000000" w:themeColor="text1"/>
        </w:rPr>
        <w:t>s not visiting me/coming to the office. I always try to cover up the situ</w:t>
      </w:r>
      <w:r w:rsidRPr="00A31C69">
        <w:rPr>
          <w:color w:val="000000" w:themeColor="text1"/>
        </w:rPr>
        <w:t>a</w:t>
      </w:r>
      <w:r w:rsidRPr="00A31C69">
        <w:rPr>
          <w:color w:val="000000" w:themeColor="text1"/>
        </w:rPr>
        <w:t xml:space="preserve">tion and it hurts. (Female respondent </w:t>
      </w:r>
      <w:proofErr w:type="spellStart"/>
      <w:r w:rsidRPr="00A31C69">
        <w:rPr>
          <w:color w:val="000000" w:themeColor="text1"/>
        </w:rPr>
        <w:t>Emebet</w:t>
      </w:r>
      <w:proofErr w:type="spellEnd"/>
      <w:r w:rsidRPr="00A31C69">
        <w:rPr>
          <w:color w:val="000000" w:themeColor="text1"/>
        </w:rPr>
        <w:t xml:space="preserve">, 2011) </w:t>
      </w:r>
    </w:p>
    <w:p w:rsidR="00283F7E" w:rsidRPr="00A31C69" w:rsidRDefault="00283F7E" w:rsidP="00283F7E">
      <w:pPr>
        <w:spacing w:line="360" w:lineRule="auto"/>
        <w:ind w:firstLine="432"/>
        <w:jc w:val="both"/>
        <w:rPr>
          <w:color w:val="000000" w:themeColor="text1"/>
        </w:rPr>
      </w:pPr>
    </w:p>
    <w:p w:rsidR="00283F7E" w:rsidRPr="00A31C69" w:rsidRDefault="00283F7E" w:rsidP="00283F7E">
      <w:pPr>
        <w:spacing w:line="360" w:lineRule="auto"/>
        <w:ind w:firstLine="432"/>
        <w:jc w:val="both"/>
        <w:rPr>
          <w:color w:val="000000" w:themeColor="text1"/>
        </w:rPr>
      </w:pPr>
      <w:r w:rsidRPr="00A31C69">
        <w:rPr>
          <w:color w:val="000000" w:themeColor="text1"/>
        </w:rPr>
        <w:t>The woman who lives with her husband in the same house while they are separated highlighted that even if she is the bread winner, as she said the “man” for the family, she prefers to live with her husband in the same house. The main reason she give is that it is for their children, that she does not want them to be called “a woman child” (a derogatory insult in most Ethiopian s</w:t>
      </w:r>
      <w:r w:rsidRPr="00A31C69">
        <w:rPr>
          <w:color w:val="000000" w:themeColor="text1"/>
        </w:rPr>
        <w:t>o</w:t>
      </w:r>
      <w:r w:rsidRPr="00A31C69">
        <w:rPr>
          <w:color w:val="000000" w:themeColor="text1"/>
        </w:rPr>
        <w:t>cieties). Even though they don</w:t>
      </w:r>
      <w:r w:rsidRPr="00A31C69">
        <w:rPr>
          <w:color w:val="000000" w:themeColor="text1"/>
          <w:lang w:val="en-US"/>
        </w:rPr>
        <w:t>’</w:t>
      </w:r>
      <w:r w:rsidRPr="00A31C69">
        <w:rPr>
          <w:color w:val="000000" w:themeColor="text1"/>
        </w:rPr>
        <w:t xml:space="preserve">t have any sexual relation and she does not feel comfortable with his characters and things that he is doing, still keeping the tension of you are the man of the house. She </w:t>
      </w:r>
      <w:r w:rsidR="00202E53" w:rsidRPr="00A31C69">
        <w:rPr>
          <w:color w:val="000000" w:themeColor="text1"/>
        </w:rPr>
        <w:t>doesn’t</w:t>
      </w:r>
      <w:r w:rsidRPr="00A31C69">
        <w:rPr>
          <w:color w:val="000000" w:themeColor="text1"/>
          <w:lang w:val="en-US"/>
        </w:rPr>
        <w:t>’</w:t>
      </w:r>
      <w:r w:rsidRPr="00A31C69">
        <w:rPr>
          <w:color w:val="000000" w:themeColor="text1"/>
        </w:rPr>
        <w:t>t want to be seen as a r</w:t>
      </w:r>
      <w:r w:rsidRPr="00A31C69">
        <w:rPr>
          <w:color w:val="000000" w:themeColor="text1"/>
        </w:rPr>
        <w:t>e</w:t>
      </w:r>
      <w:r w:rsidRPr="00A31C69">
        <w:rPr>
          <w:color w:val="000000" w:themeColor="text1"/>
        </w:rPr>
        <w:lastRenderedPageBreak/>
        <w:t>belling, because of the hegemony of the cultural heritage. How this woman is represented women who get divorced, women who act as a husbands in the house- women could not be the public figure for one</w:t>
      </w:r>
      <w:r w:rsidRPr="00A31C69">
        <w:rPr>
          <w:color w:val="000000" w:themeColor="text1"/>
          <w:lang w:val="en-US"/>
        </w:rPr>
        <w:t>’</w:t>
      </w:r>
      <w:r w:rsidRPr="00A31C69">
        <w:rPr>
          <w:color w:val="000000" w:themeColor="text1"/>
        </w:rPr>
        <w:t>s family - there is a ne</w:t>
      </w:r>
      <w:r w:rsidRPr="00A31C69">
        <w:rPr>
          <w:color w:val="000000" w:themeColor="text1"/>
        </w:rPr>
        <w:t>t</w:t>
      </w:r>
      <w:r w:rsidRPr="00A31C69">
        <w:rPr>
          <w:color w:val="000000" w:themeColor="text1"/>
        </w:rPr>
        <w:t xml:space="preserve">work among the power relation operates with in the different systems.  </w:t>
      </w:r>
    </w:p>
    <w:p w:rsidR="00283F7E" w:rsidRPr="00A31C69" w:rsidRDefault="00283F7E" w:rsidP="00283F7E">
      <w:pPr>
        <w:spacing w:line="360" w:lineRule="auto"/>
        <w:ind w:firstLine="432"/>
        <w:jc w:val="both"/>
        <w:rPr>
          <w:color w:val="000000" w:themeColor="text1"/>
        </w:rPr>
      </w:pPr>
    </w:p>
    <w:p w:rsidR="00283F7E" w:rsidRPr="00A31C69" w:rsidRDefault="00283F7E" w:rsidP="00283F7E">
      <w:pPr>
        <w:rPr>
          <w:color w:val="000000" w:themeColor="text1"/>
        </w:rPr>
      </w:pPr>
    </w:p>
    <w:p w:rsidR="004F532A" w:rsidRPr="00A31C69" w:rsidRDefault="004F532A" w:rsidP="00D93984">
      <w:pPr>
        <w:pStyle w:val="Heading1"/>
        <w:numPr>
          <w:ilvl w:val="0"/>
          <w:numId w:val="0"/>
        </w:numPr>
        <w:rPr>
          <w:color w:val="000000" w:themeColor="text1"/>
        </w:rPr>
      </w:pPr>
      <w:bookmarkStart w:id="68" w:name="_Toc310246729"/>
      <w:r w:rsidRPr="00A31C69">
        <w:rPr>
          <w:color w:val="000000" w:themeColor="text1"/>
        </w:rPr>
        <w:lastRenderedPageBreak/>
        <w:t>Chapter</w:t>
      </w:r>
      <w:bookmarkStart w:id="69" w:name="_Toc309186231"/>
      <w:bookmarkEnd w:id="67"/>
      <w:r w:rsidR="001E7548" w:rsidRPr="00A31C69">
        <w:rPr>
          <w:color w:val="000000" w:themeColor="text1"/>
        </w:rPr>
        <w:t xml:space="preserve"> 5</w:t>
      </w:r>
      <w:r w:rsidR="00D93984" w:rsidRPr="00A31C69">
        <w:rPr>
          <w:color w:val="000000" w:themeColor="text1"/>
        </w:rPr>
        <w:t xml:space="preserve"> </w:t>
      </w:r>
      <w:r w:rsidR="00257830" w:rsidRPr="00A31C69">
        <w:rPr>
          <w:color w:val="000000" w:themeColor="text1"/>
        </w:rPr>
        <w:t xml:space="preserve">Conclusion </w:t>
      </w:r>
      <w:r w:rsidR="001E7548" w:rsidRPr="00A31C69">
        <w:rPr>
          <w:color w:val="000000" w:themeColor="text1"/>
        </w:rPr>
        <w:t xml:space="preserve"> </w:t>
      </w:r>
      <w:r w:rsidR="00D93984" w:rsidRPr="00A31C69">
        <w:rPr>
          <w:color w:val="000000" w:themeColor="text1"/>
        </w:rPr>
        <w:t xml:space="preserve">                                                         </w:t>
      </w:r>
      <w:proofErr w:type="gramStart"/>
      <w:r w:rsidRPr="00A31C69">
        <w:rPr>
          <w:color w:val="000000" w:themeColor="text1"/>
        </w:rPr>
        <w:t>The</w:t>
      </w:r>
      <w:proofErr w:type="gramEnd"/>
      <w:r w:rsidRPr="00A31C69">
        <w:rPr>
          <w:color w:val="000000" w:themeColor="text1"/>
        </w:rPr>
        <w:t xml:space="preserve"> </w:t>
      </w:r>
      <w:r w:rsidR="00713461" w:rsidRPr="00A31C69">
        <w:rPr>
          <w:color w:val="000000" w:themeColor="text1"/>
        </w:rPr>
        <w:t>Structural Change and the Gender Relation of the F</w:t>
      </w:r>
      <w:r w:rsidRPr="00A31C69">
        <w:rPr>
          <w:color w:val="000000" w:themeColor="text1"/>
        </w:rPr>
        <w:t>a</w:t>
      </w:r>
      <w:r w:rsidRPr="00A31C69">
        <w:rPr>
          <w:color w:val="000000" w:themeColor="text1"/>
        </w:rPr>
        <w:t>m</w:t>
      </w:r>
      <w:r w:rsidRPr="00A31C69">
        <w:rPr>
          <w:color w:val="000000" w:themeColor="text1"/>
        </w:rPr>
        <w:t>ily</w:t>
      </w:r>
      <w:bookmarkEnd w:id="68"/>
      <w:bookmarkEnd w:id="69"/>
    </w:p>
    <w:p w:rsidR="00604823" w:rsidRPr="00A31C69" w:rsidRDefault="00604823" w:rsidP="00604823">
      <w:pPr>
        <w:spacing w:line="360" w:lineRule="auto"/>
        <w:jc w:val="both"/>
        <w:rPr>
          <w:color w:val="000000" w:themeColor="text1"/>
        </w:rPr>
      </w:pPr>
      <w:r w:rsidRPr="00A31C69">
        <w:rPr>
          <w:color w:val="000000" w:themeColor="text1"/>
        </w:rPr>
        <w:t xml:space="preserve">The attempt of this study </w:t>
      </w:r>
      <w:r w:rsidR="00161C8B" w:rsidRPr="00A31C69">
        <w:rPr>
          <w:color w:val="000000" w:themeColor="text1"/>
        </w:rPr>
        <w:t>was</w:t>
      </w:r>
      <w:r w:rsidRPr="00A31C69">
        <w:rPr>
          <w:color w:val="000000" w:themeColor="text1"/>
        </w:rPr>
        <w:t xml:space="preserve"> to explore how has the structural change which provided improved status for mothers affected the normative gender relation of the respective families. The status change of these women was achieved specifically through formal education and occupation which they had lack before. Therefore the findings </w:t>
      </w:r>
      <w:r w:rsidR="00161C8B" w:rsidRPr="00A31C69">
        <w:rPr>
          <w:color w:val="000000" w:themeColor="text1"/>
        </w:rPr>
        <w:t>were</w:t>
      </w:r>
      <w:r w:rsidRPr="00A31C69">
        <w:rPr>
          <w:color w:val="000000" w:themeColor="text1"/>
        </w:rPr>
        <w:t xml:space="preserve"> presented in two </w:t>
      </w:r>
      <w:r w:rsidR="006E2C2D" w:rsidRPr="00A31C69">
        <w:rPr>
          <w:color w:val="000000" w:themeColor="text1"/>
        </w:rPr>
        <w:t>chapters;</w:t>
      </w:r>
      <w:r w:rsidRPr="00A31C69">
        <w:rPr>
          <w:color w:val="000000" w:themeColor="text1"/>
        </w:rPr>
        <w:t xml:space="preserve"> the </w:t>
      </w:r>
      <w:r w:rsidR="006E2C2D" w:rsidRPr="00A31C69">
        <w:rPr>
          <w:color w:val="000000" w:themeColor="text1"/>
        </w:rPr>
        <w:t xml:space="preserve">first </w:t>
      </w:r>
      <w:r w:rsidRPr="00A31C69">
        <w:rPr>
          <w:color w:val="000000" w:themeColor="text1"/>
        </w:rPr>
        <w:t xml:space="preserve">chapter </w:t>
      </w:r>
      <w:r w:rsidR="006E2C2D" w:rsidRPr="00A31C69">
        <w:rPr>
          <w:color w:val="000000" w:themeColor="text1"/>
        </w:rPr>
        <w:t>provides</w:t>
      </w:r>
      <w:r w:rsidRPr="00A31C69">
        <w:rPr>
          <w:color w:val="000000" w:themeColor="text1"/>
        </w:rPr>
        <w:t xml:space="preserve"> the background context of the</w:t>
      </w:r>
      <w:r w:rsidR="006E2C2D" w:rsidRPr="00A31C69">
        <w:rPr>
          <w:color w:val="000000" w:themeColor="text1"/>
        </w:rPr>
        <w:t>se</w:t>
      </w:r>
      <w:r w:rsidRPr="00A31C69">
        <w:rPr>
          <w:color w:val="000000" w:themeColor="text1"/>
        </w:rPr>
        <w:t xml:space="preserve"> </w:t>
      </w:r>
      <w:r w:rsidR="006E2C2D" w:rsidRPr="00A31C69">
        <w:rPr>
          <w:color w:val="000000" w:themeColor="text1"/>
        </w:rPr>
        <w:t>families that are</w:t>
      </w:r>
      <w:r w:rsidRPr="00A31C69">
        <w:rPr>
          <w:color w:val="000000" w:themeColor="text1"/>
        </w:rPr>
        <w:t xml:space="preserve"> the indivi</w:t>
      </w:r>
      <w:r w:rsidRPr="00A31C69">
        <w:rPr>
          <w:color w:val="000000" w:themeColor="text1"/>
        </w:rPr>
        <w:t>d</w:t>
      </w:r>
      <w:r w:rsidRPr="00A31C69">
        <w:rPr>
          <w:color w:val="000000" w:themeColor="text1"/>
        </w:rPr>
        <w:t xml:space="preserve">ual’s perception of </w:t>
      </w:r>
      <w:r w:rsidR="006E2C2D" w:rsidRPr="00A31C69">
        <w:rPr>
          <w:color w:val="000000" w:themeColor="text1"/>
        </w:rPr>
        <w:t>essence of ‘</w:t>
      </w:r>
      <w:r w:rsidRPr="00A31C69">
        <w:rPr>
          <w:color w:val="000000" w:themeColor="text1"/>
        </w:rPr>
        <w:t>the family</w:t>
      </w:r>
      <w:r w:rsidR="006E2C2D" w:rsidRPr="00A31C69">
        <w:rPr>
          <w:color w:val="000000" w:themeColor="text1"/>
        </w:rPr>
        <w:t>’</w:t>
      </w:r>
      <w:r w:rsidRPr="00A31C69">
        <w:rPr>
          <w:color w:val="000000" w:themeColor="text1"/>
        </w:rPr>
        <w:t xml:space="preserve">; the negotiation process </w:t>
      </w:r>
      <w:r w:rsidR="006E2C2D" w:rsidRPr="00A31C69">
        <w:rPr>
          <w:color w:val="000000" w:themeColor="text1"/>
        </w:rPr>
        <w:t xml:space="preserve">of the status change </w:t>
      </w:r>
      <w:r w:rsidRPr="00A31C69">
        <w:rPr>
          <w:color w:val="000000" w:themeColor="text1"/>
        </w:rPr>
        <w:t>and the perception of the status change</w:t>
      </w:r>
      <w:r w:rsidR="006E2C2D" w:rsidRPr="00A31C69">
        <w:rPr>
          <w:color w:val="000000" w:themeColor="text1"/>
        </w:rPr>
        <w:t xml:space="preserve"> respectively</w:t>
      </w:r>
      <w:r w:rsidRPr="00A31C69">
        <w:rPr>
          <w:color w:val="000000" w:themeColor="text1"/>
        </w:rPr>
        <w:t xml:space="preserve">. And the other chapter examined the different domains of gender relation in respect to the changed status of women and also presented how they accommodated the changed power relation situation. </w:t>
      </w:r>
      <w:r w:rsidR="00D33D06" w:rsidRPr="00A31C69">
        <w:rPr>
          <w:color w:val="000000" w:themeColor="text1"/>
        </w:rPr>
        <w:t>Finally i</w:t>
      </w:r>
      <w:r w:rsidRPr="00A31C69">
        <w:rPr>
          <w:color w:val="000000" w:themeColor="text1"/>
        </w:rPr>
        <w:t>n this conclusion chapter the fin</w:t>
      </w:r>
      <w:r w:rsidRPr="00A31C69">
        <w:rPr>
          <w:color w:val="000000" w:themeColor="text1"/>
        </w:rPr>
        <w:t>d</w:t>
      </w:r>
      <w:r w:rsidRPr="00A31C69">
        <w:rPr>
          <w:color w:val="000000" w:themeColor="text1"/>
        </w:rPr>
        <w:t>ings will be presented with respect to the r</w:t>
      </w:r>
      <w:r w:rsidRPr="00A31C69">
        <w:rPr>
          <w:color w:val="000000" w:themeColor="text1"/>
        </w:rPr>
        <w:t>e</w:t>
      </w:r>
      <w:r w:rsidRPr="00A31C69">
        <w:rPr>
          <w:color w:val="000000" w:themeColor="text1"/>
        </w:rPr>
        <w:t>search question</w:t>
      </w:r>
      <w:r w:rsidR="00D33D06" w:rsidRPr="00A31C69">
        <w:rPr>
          <w:color w:val="000000" w:themeColor="text1"/>
        </w:rPr>
        <w:t>s</w:t>
      </w:r>
      <w:r w:rsidRPr="00A31C69">
        <w:rPr>
          <w:color w:val="000000" w:themeColor="text1"/>
        </w:rPr>
        <w:t xml:space="preserve">.     </w:t>
      </w:r>
    </w:p>
    <w:p w:rsidR="00604823" w:rsidRPr="00A31C69" w:rsidRDefault="00604823" w:rsidP="00604823">
      <w:pPr>
        <w:pStyle w:val="Heading2"/>
        <w:numPr>
          <w:ilvl w:val="1"/>
          <w:numId w:val="18"/>
        </w:numPr>
        <w:rPr>
          <w:color w:val="000000" w:themeColor="text1"/>
        </w:rPr>
      </w:pPr>
      <w:bookmarkStart w:id="70" w:name="_Toc310246730"/>
      <w:r w:rsidRPr="00A31C69">
        <w:rPr>
          <w:color w:val="000000" w:themeColor="text1"/>
        </w:rPr>
        <w:t xml:space="preserve">The </w:t>
      </w:r>
      <w:r w:rsidR="00713461" w:rsidRPr="00A31C69">
        <w:rPr>
          <w:color w:val="000000" w:themeColor="text1"/>
        </w:rPr>
        <w:t>C</w:t>
      </w:r>
      <w:r w:rsidRPr="00A31C69">
        <w:rPr>
          <w:color w:val="000000" w:themeColor="text1"/>
        </w:rPr>
        <w:t xml:space="preserve">ourse of </w:t>
      </w:r>
      <w:r w:rsidR="00713461" w:rsidRPr="00A31C69">
        <w:rPr>
          <w:color w:val="000000" w:themeColor="text1"/>
        </w:rPr>
        <w:t>N</w:t>
      </w:r>
      <w:r w:rsidRPr="00A31C69">
        <w:rPr>
          <w:color w:val="000000" w:themeColor="text1"/>
        </w:rPr>
        <w:t xml:space="preserve">egotiation for </w:t>
      </w:r>
      <w:r w:rsidR="00713461" w:rsidRPr="00A31C69">
        <w:rPr>
          <w:color w:val="000000" w:themeColor="text1"/>
        </w:rPr>
        <w:t>E</w:t>
      </w:r>
      <w:r w:rsidRPr="00A31C69">
        <w:rPr>
          <w:color w:val="000000" w:themeColor="text1"/>
        </w:rPr>
        <w:t xml:space="preserve">ducation and </w:t>
      </w:r>
      <w:r w:rsidR="00713461" w:rsidRPr="00A31C69">
        <w:rPr>
          <w:color w:val="000000" w:themeColor="text1"/>
        </w:rPr>
        <w:t>E</w:t>
      </w:r>
      <w:r w:rsidRPr="00A31C69">
        <w:rPr>
          <w:color w:val="000000" w:themeColor="text1"/>
        </w:rPr>
        <w:t>mplo</w:t>
      </w:r>
      <w:r w:rsidRPr="00A31C69">
        <w:rPr>
          <w:color w:val="000000" w:themeColor="text1"/>
        </w:rPr>
        <w:t>y</w:t>
      </w:r>
      <w:r w:rsidRPr="00A31C69">
        <w:rPr>
          <w:color w:val="000000" w:themeColor="text1"/>
        </w:rPr>
        <w:t>ment</w:t>
      </w:r>
      <w:bookmarkEnd w:id="70"/>
      <w:r w:rsidRPr="00A31C69">
        <w:rPr>
          <w:color w:val="000000" w:themeColor="text1"/>
        </w:rPr>
        <w:t xml:space="preserve"> </w:t>
      </w:r>
      <w:r w:rsidRPr="00A31C69">
        <w:rPr>
          <w:color w:val="000000" w:themeColor="text1"/>
          <w:kern w:val="24"/>
          <w:position w:val="1"/>
        </w:rPr>
        <w:t xml:space="preserve"> </w:t>
      </w:r>
    </w:p>
    <w:p w:rsidR="00604823" w:rsidRPr="00A31C69" w:rsidRDefault="00604823" w:rsidP="00604823">
      <w:pPr>
        <w:spacing w:line="360" w:lineRule="auto"/>
        <w:jc w:val="both"/>
        <w:rPr>
          <w:color w:val="000000" w:themeColor="text1"/>
        </w:rPr>
      </w:pPr>
    </w:p>
    <w:p w:rsidR="00604823" w:rsidRPr="00A31C69" w:rsidRDefault="00604823" w:rsidP="00604823">
      <w:pPr>
        <w:spacing w:line="360" w:lineRule="auto"/>
        <w:jc w:val="both"/>
        <w:rPr>
          <w:color w:val="000000" w:themeColor="text1"/>
        </w:rPr>
      </w:pPr>
      <w:r w:rsidRPr="00A31C69">
        <w:rPr>
          <w:color w:val="000000" w:themeColor="text1"/>
        </w:rPr>
        <w:t xml:space="preserve">Though there is an enormous change in creating opportunity for </w:t>
      </w:r>
      <w:proofErr w:type="spellStart"/>
      <w:r w:rsidRPr="00A31C69">
        <w:rPr>
          <w:color w:val="000000" w:themeColor="text1"/>
        </w:rPr>
        <w:t>womens</w:t>
      </w:r>
      <w:proofErr w:type="spellEnd"/>
      <w:r w:rsidRPr="00A31C69">
        <w:rPr>
          <w:color w:val="000000" w:themeColor="text1"/>
        </w:rPr>
        <w:t>’ education and employment, the women passed through different pathways to negotiate with their partners. The fact that the gendered nature of the spheres of the ‘private’/ ‘public’- with overburden domestic work makes the path very problematic. The economic power and the patr</w:t>
      </w:r>
      <w:r w:rsidRPr="00A31C69">
        <w:rPr>
          <w:color w:val="000000" w:themeColor="text1"/>
        </w:rPr>
        <w:t>i</w:t>
      </w:r>
      <w:r w:rsidRPr="00A31C69">
        <w:rPr>
          <w:color w:val="000000" w:themeColor="text1"/>
        </w:rPr>
        <w:t xml:space="preserve">archal position the husbands have entitled them to have the power to decide on the lives of their wives. </w:t>
      </w:r>
      <w:r w:rsidR="00475B5C" w:rsidRPr="00A31C69">
        <w:rPr>
          <w:color w:val="000000" w:themeColor="text1"/>
        </w:rPr>
        <w:t>As it is also supported by the cross-cultural study, the supremacy of the husband is manifested through confrontations which also go to the extent of physical vi</w:t>
      </w:r>
      <w:r w:rsidR="00475B5C" w:rsidRPr="00A31C69">
        <w:rPr>
          <w:color w:val="000000" w:themeColor="text1"/>
        </w:rPr>
        <w:t>o</w:t>
      </w:r>
      <w:r w:rsidR="00475B5C" w:rsidRPr="00A31C69">
        <w:rPr>
          <w:color w:val="000000" w:themeColor="text1"/>
        </w:rPr>
        <w:t>lence (</w:t>
      </w:r>
      <w:proofErr w:type="spellStart"/>
      <w:r w:rsidR="00475B5C" w:rsidRPr="00A31C69">
        <w:rPr>
          <w:color w:val="000000" w:themeColor="text1"/>
        </w:rPr>
        <w:t>Kabeer</w:t>
      </w:r>
      <w:proofErr w:type="spellEnd"/>
      <w:r w:rsidR="00475B5C" w:rsidRPr="00A31C69">
        <w:rPr>
          <w:color w:val="000000" w:themeColor="text1"/>
        </w:rPr>
        <w:t>, 2007). Hence t</w:t>
      </w:r>
      <w:r w:rsidRPr="00A31C69">
        <w:rPr>
          <w:color w:val="000000" w:themeColor="text1"/>
        </w:rPr>
        <w:t>his makes the process of winning power very challenging for the women.  Yet some husbands were cooperative by taking the initiative to support their wives’ education by paying school fees ho</w:t>
      </w:r>
      <w:r w:rsidRPr="00A31C69">
        <w:rPr>
          <w:color w:val="000000" w:themeColor="text1"/>
        </w:rPr>
        <w:t>w</w:t>
      </w:r>
      <w:r w:rsidRPr="00A31C69">
        <w:rPr>
          <w:color w:val="000000" w:themeColor="text1"/>
        </w:rPr>
        <w:t xml:space="preserve">ever none of them shared their burdensome work load. Also this support was given as far as woman can fulfil her role as a wife and as a mother; which puts the </w:t>
      </w:r>
      <w:r w:rsidRPr="00A31C69">
        <w:rPr>
          <w:color w:val="000000" w:themeColor="text1"/>
        </w:rPr>
        <w:lastRenderedPageBreak/>
        <w:t>women under an e</w:t>
      </w:r>
      <w:r w:rsidRPr="00A31C69">
        <w:rPr>
          <w:color w:val="000000" w:themeColor="text1"/>
        </w:rPr>
        <w:t>x</w:t>
      </w:r>
      <w:r w:rsidRPr="00A31C69">
        <w:rPr>
          <w:color w:val="000000" w:themeColor="text1"/>
        </w:rPr>
        <w:t>tended pressure. This is one of the manifestations of the challenging negoti</w:t>
      </w:r>
      <w:r w:rsidRPr="00A31C69">
        <w:rPr>
          <w:color w:val="000000" w:themeColor="text1"/>
        </w:rPr>
        <w:t>a</w:t>
      </w:r>
      <w:r w:rsidRPr="00A31C69">
        <w:rPr>
          <w:color w:val="000000" w:themeColor="text1"/>
        </w:rPr>
        <w:t xml:space="preserve">tion process that the women had to pass through. </w:t>
      </w:r>
    </w:p>
    <w:p w:rsidR="00604823" w:rsidRPr="00A31C69" w:rsidRDefault="00604823" w:rsidP="00604823">
      <w:pPr>
        <w:spacing w:line="360" w:lineRule="auto"/>
        <w:jc w:val="both"/>
        <w:rPr>
          <w:color w:val="000000" w:themeColor="text1"/>
        </w:rPr>
      </w:pPr>
    </w:p>
    <w:p w:rsidR="00604823" w:rsidRPr="00A31C69" w:rsidRDefault="00604823" w:rsidP="00604823">
      <w:pPr>
        <w:pStyle w:val="Heading2"/>
        <w:numPr>
          <w:ilvl w:val="1"/>
          <w:numId w:val="18"/>
        </w:numPr>
        <w:rPr>
          <w:color w:val="000000" w:themeColor="text1"/>
        </w:rPr>
      </w:pPr>
      <w:bookmarkStart w:id="71" w:name="_Toc310246731"/>
      <w:r w:rsidRPr="00A31C69">
        <w:rPr>
          <w:color w:val="000000" w:themeColor="text1"/>
        </w:rPr>
        <w:t>The challenged and the changed domains of gender rel</w:t>
      </w:r>
      <w:r w:rsidRPr="00A31C69">
        <w:rPr>
          <w:color w:val="000000" w:themeColor="text1"/>
        </w:rPr>
        <w:t>a</w:t>
      </w:r>
      <w:r w:rsidRPr="00A31C69">
        <w:rPr>
          <w:color w:val="000000" w:themeColor="text1"/>
        </w:rPr>
        <w:t>tion</w:t>
      </w:r>
      <w:bookmarkEnd w:id="71"/>
      <w:r w:rsidRPr="00A31C69">
        <w:rPr>
          <w:color w:val="000000" w:themeColor="text1"/>
        </w:rPr>
        <w:t xml:space="preserve"> </w:t>
      </w:r>
    </w:p>
    <w:p w:rsidR="00604823" w:rsidRPr="00A31C69" w:rsidRDefault="00604823" w:rsidP="00604823">
      <w:pPr>
        <w:pStyle w:val="Normalfirstparagraph"/>
        <w:rPr>
          <w:color w:val="000000" w:themeColor="text1"/>
        </w:rPr>
      </w:pPr>
    </w:p>
    <w:p w:rsidR="00604823" w:rsidRPr="00A31C69" w:rsidRDefault="00604823" w:rsidP="00604823">
      <w:pPr>
        <w:spacing w:line="360" w:lineRule="auto"/>
        <w:ind w:firstLine="432"/>
        <w:jc w:val="both"/>
        <w:rPr>
          <w:color w:val="000000" w:themeColor="text1"/>
        </w:rPr>
      </w:pPr>
      <w:r w:rsidRPr="00A31C69">
        <w:rPr>
          <w:color w:val="000000" w:themeColor="text1"/>
        </w:rPr>
        <w:t>As the findings and the analysis indicated, the women have challenged the usually taken for granted power relation within the family and their position within it. The main reason with this regard is the change in educational and occupational status and the accompanied improved consciousness of their p</w:t>
      </w:r>
      <w:r w:rsidRPr="00A31C69">
        <w:rPr>
          <w:color w:val="000000" w:themeColor="text1"/>
        </w:rPr>
        <w:t>o</w:t>
      </w:r>
      <w:r w:rsidRPr="00A31C69">
        <w:rPr>
          <w:color w:val="000000" w:themeColor="text1"/>
        </w:rPr>
        <w:t>sition. What makes the findings more interesting is the fact that the women do not stopped at realizing their position within the power structure. Rather, most of them reacted to the normative notion of ‘femininity’</w:t>
      </w:r>
      <w:r w:rsidR="00475B5C" w:rsidRPr="00A31C69">
        <w:rPr>
          <w:color w:val="000000" w:themeColor="text1"/>
        </w:rPr>
        <w:t xml:space="preserve"> (‘a wife’ ‘a mother’)</w:t>
      </w:r>
      <w:r w:rsidRPr="00A31C69">
        <w:rPr>
          <w:color w:val="000000" w:themeColor="text1"/>
        </w:rPr>
        <w:t>. But this reaction is seldom a smooth process given the fact that gender relation i</w:t>
      </w:r>
      <w:r w:rsidRPr="00A31C69">
        <w:rPr>
          <w:color w:val="000000" w:themeColor="text1"/>
        </w:rPr>
        <w:t>n</w:t>
      </w:r>
      <w:r w:rsidRPr="00A31C69">
        <w:rPr>
          <w:color w:val="000000" w:themeColor="text1"/>
        </w:rPr>
        <w:t>volves both femininity and masculinity (Connell</w:t>
      </w:r>
      <w:r w:rsidR="00713461" w:rsidRPr="00A31C69">
        <w:rPr>
          <w:color w:val="000000" w:themeColor="text1"/>
        </w:rPr>
        <w:t>, 1999</w:t>
      </w:r>
      <w:r w:rsidRPr="00A31C69">
        <w:rPr>
          <w:color w:val="000000" w:themeColor="text1"/>
        </w:rPr>
        <w:t>; Scott, 198</w:t>
      </w:r>
      <w:r w:rsidR="00713461" w:rsidRPr="00A31C69">
        <w:rPr>
          <w:color w:val="000000" w:themeColor="text1"/>
        </w:rPr>
        <w:t>6</w:t>
      </w:r>
      <w:r w:rsidRPr="00A31C69">
        <w:rPr>
          <w:color w:val="000000" w:themeColor="text1"/>
        </w:rPr>
        <w:t xml:space="preserve">) and on the other hand </w:t>
      </w:r>
      <w:r w:rsidR="0033496B" w:rsidRPr="00A31C69">
        <w:rPr>
          <w:color w:val="000000" w:themeColor="text1"/>
        </w:rPr>
        <w:t xml:space="preserve">the fact that </w:t>
      </w:r>
      <w:r w:rsidRPr="00A31C69">
        <w:rPr>
          <w:color w:val="000000" w:themeColor="text1"/>
        </w:rPr>
        <w:t>family is also a socially constructed notion which is always under the watchful eyes of society (Scott, 198</w:t>
      </w:r>
      <w:r w:rsidR="00764D31" w:rsidRPr="00A31C69">
        <w:rPr>
          <w:color w:val="000000" w:themeColor="text1"/>
        </w:rPr>
        <w:t>6</w:t>
      </w:r>
      <w:r w:rsidRPr="00A31C69">
        <w:rPr>
          <w:color w:val="000000" w:themeColor="text1"/>
        </w:rPr>
        <w:t>)</w:t>
      </w:r>
      <w:r w:rsidR="0033496B" w:rsidRPr="00A31C69">
        <w:rPr>
          <w:color w:val="000000" w:themeColor="text1"/>
        </w:rPr>
        <w:t xml:space="preserve"> made the processes even </w:t>
      </w:r>
      <w:r w:rsidR="008267CA" w:rsidRPr="00A31C69">
        <w:rPr>
          <w:color w:val="000000" w:themeColor="text1"/>
        </w:rPr>
        <w:t>rougher</w:t>
      </w:r>
      <w:r w:rsidR="0033496B" w:rsidRPr="00A31C69">
        <w:rPr>
          <w:color w:val="000000" w:themeColor="text1"/>
        </w:rPr>
        <w:t xml:space="preserve">. </w:t>
      </w:r>
    </w:p>
    <w:p w:rsidR="00604823" w:rsidRPr="00A31C69" w:rsidRDefault="00604823" w:rsidP="00604823">
      <w:pPr>
        <w:rPr>
          <w:color w:val="000000" w:themeColor="text1"/>
        </w:rPr>
      </w:pPr>
    </w:p>
    <w:p w:rsidR="00604823" w:rsidRPr="00A31C69" w:rsidRDefault="008267CA" w:rsidP="00B16F49">
      <w:pPr>
        <w:spacing w:line="360" w:lineRule="auto"/>
        <w:ind w:firstLine="432"/>
        <w:jc w:val="both"/>
        <w:rPr>
          <w:color w:val="000000" w:themeColor="text1"/>
        </w:rPr>
      </w:pPr>
      <w:r w:rsidRPr="00A31C69">
        <w:rPr>
          <w:color w:val="000000" w:themeColor="text1"/>
        </w:rPr>
        <w:t>Hence, t</w:t>
      </w:r>
      <w:r w:rsidR="00604823" w:rsidRPr="00A31C69">
        <w:rPr>
          <w:color w:val="000000" w:themeColor="text1"/>
        </w:rPr>
        <w:t xml:space="preserve">he power relation between the husband and the wife has been brought into a tension with the new position that the women have achieved. The points of manifestation which attest to this change give us more insight with this regard. For instance; </w:t>
      </w:r>
      <w:r w:rsidR="00B16F49" w:rsidRPr="00A31C69">
        <w:rPr>
          <w:color w:val="000000" w:themeColor="text1"/>
        </w:rPr>
        <w:t>whilst the women’s roles reinforce sexual div</w:t>
      </w:r>
      <w:r w:rsidR="00B16F49" w:rsidRPr="00A31C69">
        <w:rPr>
          <w:color w:val="000000" w:themeColor="text1"/>
        </w:rPr>
        <w:t>i</w:t>
      </w:r>
      <w:r w:rsidR="00B16F49" w:rsidRPr="00A31C69">
        <w:rPr>
          <w:color w:val="000000" w:themeColor="text1"/>
        </w:rPr>
        <w:t>sions of labour, power can be derived from the men’s dependency on the women for the ‘services’ they pr</w:t>
      </w:r>
      <w:r w:rsidR="00B16F49" w:rsidRPr="00A31C69">
        <w:rPr>
          <w:color w:val="000000" w:themeColor="text1"/>
        </w:rPr>
        <w:t>o</w:t>
      </w:r>
      <w:r w:rsidR="00B16F49" w:rsidRPr="00A31C69">
        <w:rPr>
          <w:color w:val="000000" w:themeColor="text1"/>
        </w:rPr>
        <w:t>vide? It’s not so much that they are exercising ‘control’ over the men but that power is derived from the position whilst rei</w:t>
      </w:r>
      <w:r w:rsidR="00B16F49" w:rsidRPr="00A31C69">
        <w:rPr>
          <w:color w:val="000000" w:themeColor="text1"/>
        </w:rPr>
        <w:t>n</w:t>
      </w:r>
      <w:r w:rsidR="00B16F49" w:rsidRPr="00A31C69">
        <w:rPr>
          <w:color w:val="000000" w:themeColor="text1"/>
        </w:rPr>
        <w:t>forcing gendered roles – therefore even in ‘conforming’ these women still d</w:t>
      </w:r>
      <w:r w:rsidR="00B16F49" w:rsidRPr="00A31C69">
        <w:rPr>
          <w:color w:val="000000" w:themeColor="text1"/>
        </w:rPr>
        <w:t>e</w:t>
      </w:r>
      <w:r w:rsidR="00B16F49" w:rsidRPr="00A31C69">
        <w:rPr>
          <w:color w:val="000000" w:themeColor="text1"/>
        </w:rPr>
        <w:t xml:space="preserve">rive a sense of power which speak to what </w:t>
      </w:r>
      <w:r w:rsidR="006B2581" w:rsidRPr="00A31C69">
        <w:rPr>
          <w:color w:val="000000" w:themeColor="text1"/>
        </w:rPr>
        <w:t>(</w:t>
      </w:r>
      <w:proofErr w:type="spellStart"/>
      <w:r w:rsidR="00B16F49" w:rsidRPr="00A31C69">
        <w:rPr>
          <w:color w:val="000000" w:themeColor="text1"/>
        </w:rPr>
        <w:t>Mahmood</w:t>
      </w:r>
      <w:proofErr w:type="spellEnd"/>
      <w:r w:rsidR="006B2581" w:rsidRPr="00A31C69">
        <w:rPr>
          <w:color w:val="000000" w:themeColor="text1"/>
        </w:rPr>
        <w:t>,</w:t>
      </w:r>
      <w:r w:rsidR="00B16F49" w:rsidRPr="00A31C69">
        <w:rPr>
          <w:color w:val="000000" w:themeColor="text1"/>
        </w:rPr>
        <w:t xml:space="preserve"> 2001) and </w:t>
      </w:r>
      <w:r w:rsidR="006B2581" w:rsidRPr="00A31C69">
        <w:rPr>
          <w:color w:val="000000" w:themeColor="text1"/>
        </w:rPr>
        <w:t>(</w:t>
      </w:r>
      <w:proofErr w:type="spellStart"/>
      <w:r w:rsidR="00B16F49" w:rsidRPr="00A31C69">
        <w:rPr>
          <w:color w:val="000000" w:themeColor="text1"/>
        </w:rPr>
        <w:t>Kabeer</w:t>
      </w:r>
      <w:proofErr w:type="spellEnd"/>
      <w:r w:rsidR="006B2581" w:rsidRPr="00A31C69">
        <w:rPr>
          <w:color w:val="000000" w:themeColor="text1"/>
        </w:rPr>
        <w:t xml:space="preserve">, </w:t>
      </w:r>
      <w:r w:rsidR="00B16F49" w:rsidRPr="00A31C69">
        <w:rPr>
          <w:color w:val="000000" w:themeColor="text1"/>
        </w:rPr>
        <w:t xml:space="preserve">2001) say about agency. </w:t>
      </w:r>
      <w:r w:rsidR="006B2581" w:rsidRPr="00A31C69">
        <w:rPr>
          <w:color w:val="000000" w:themeColor="text1"/>
        </w:rPr>
        <w:t>What is more,</w:t>
      </w:r>
      <w:r w:rsidR="00604823" w:rsidRPr="00A31C69">
        <w:rPr>
          <w:color w:val="000000" w:themeColor="text1"/>
        </w:rPr>
        <w:t xml:space="preserve"> </w:t>
      </w:r>
      <w:r w:rsidR="00B16F49" w:rsidRPr="00A31C69">
        <w:rPr>
          <w:color w:val="000000" w:themeColor="text1"/>
        </w:rPr>
        <w:t>such</w:t>
      </w:r>
      <w:r w:rsidR="00604823" w:rsidRPr="00A31C69">
        <w:rPr>
          <w:color w:val="000000" w:themeColor="text1"/>
        </w:rPr>
        <w:t xml:space="preserve"> kinds of situations are prevailing especially in households where the women have become the main source of i</w:t>
      </w:r>
      <w:r w:rsidR="00604823" w:rsidRPr="00A31C69">
        <w:rPr>
          <w:color w:val="000000" w:themeColor="text1"/>
        </w:rPr>
        <w:t>n</w:t>
      </w:r>
      <w:r w:rsidR="00604823" w:rsidRPr="00A31C69">
        <w:rPr>
          <w:color w:val="000000" w:themeColor="text1"/>
        </w:rPr>
        <w:t xml:space="preserve">come for the family. </w:t>
      </w:r>
    </w:p>
    <w:p w:rsidR="00604823" w:rsidRPr="00A31C69" w:rsidRDefault="00604823" w:rsidP="00604823">
      <w:pPr>
        <w:spacing w:line="360" w:lineRule="auto"/>
        <w:jc w:val="both"/>
        <w:rPr>
          <w:color w:val="000000" w:themeColor="text1"/>
        </w:rPr>
      </w:pPr>
      <w:r w:rsidRPr="00A31C69">
        <w:rPr>
          <w:color w:val="000000" w:themeColor="text1"/>
        </w:rPr>
        <w:lastRenderedPageBreak/>
        <w:t>With regard to the sexual relationship that the women have with their husbands, it is a significant change from their side with an improved access to information and an equal, if not superior, position within the family. In the previous years, the women considered themselves as having less or no say on their sexuality, both satisfaction-wise and their reproductive role. Their hu</w:t>
      </w:r>
      <w:r w:rsidRPr="00A31C69">
        <w:rPr>
          <w:color w:val="000000" w:themeColor="text1"/>
        </w:rPr>
        <w:t>s</w:t>
      </w:r>
      <w:r w:rsidRPr="00A31C69">
        <w:rPr>
          <w:color w:val="000000" w:themeColor="text1"/>
        </w:rPr>
        <w:t>bands’ interest and need was the first priority to be fulfilled and theirs is either secondary or ignored at all. In the process of achieving a status change, they began to question this relation which is also embedded with the normative n</w:t>
      </w:r>
      <w:r w:rsidRPr="00A31C69">
        <w:rPr>
          <w:color w:val="000000" w:themeColor="text1"/>
        </w:rPr>
        <w:t>o</w:t>
      </w:r>
      <w:r w:rsidRPr="00A31C69">
        <w:rPr>
          <w:color w:val="000000" w:themeColor="text1"/>
        </w:rPr>
        <w:t>tions of what a ‘good wife’ should be. They reacted to such situation by dete</w:t>
      </w:r>
      <w:r w:rsidRPr="00A31C69">
        <w:rPr>
          <w:color w:val="000000" w:themeColor="text1"/>
        </w:rPr>
        <w:t>r</w:t>
      </w:r>
      <w:r w:rsidRPr="00A31C69">
        <w:rPr>
          <w:color w:val="000000" w:themeColor="text1"/>
        </w:rPr>
        <w:t>mining that they have the right to make any decision on their reproductive role without the consent of their husbands. And in other contexts, by demanding equal role and satisfaction in their sexual encounter which is against their e</w:t>
      </w:r>
      <w:r w:rsidRPr="00A31C69">
        <w:rPr>
          <w:color w:val="000000" w:themeColor="text1"/>
        </w:rPr>
        <w:t>x</w:t>
      </w:r>
      <w:r w:rsidRPr="00A31C69">
        <w:rPr>
          <w:color w:val="000000" w:themeColor="text1"/>
        </w:rPr>
        <w:t xml:space="preserve">pected or given role. This is also a grave challenge to notion of ‘manhood’ or ‘masculinity’ role of their husbands’.   </w:t>
      </w:r>
    </w:p>
    <w:p w:rsidR="00604823" w:rsidRPr="00A31C69" w:rsidRDefault="00604823" w:rsidP="00604823">
      <w:pPr>
        <w:spacing w:line="360" w:lineRule="auto"/>
        <w:jc w:val="both"/>
        <w:rPr>
          <w:color w:val="000000" w:themeColor="text1"/>
        </w:rPr>
      </w:pPr>
    </w:p>
    <w:p w:rsidR="00604823" w:rsidRPr="00A31C69" w:rsidRDefault="00604823" w:rsidP="00604823">
      <w:pPr>
        <w:spacing w:line="360" w:lineRule="auto"/>
        <w:jc w:val="both"/>
        <w:rPr>
          <w:color w:val="000000" w:themeColor="text1"/>
        </w:rPr>
      </w:pPr>
      <w:r w:rsidRPr="00A31C69">
        <w:rPr>
          <w:color w:val="000000" w:themeColor="text1"/>
        </w:rPr>
        <w:t>The financial independence of the women, which helped them to break the inferior position that they had in decision making is also a crucial element to be considered. In the past it was taken for granted that the husband knows the best. And the family level decision was highly skewed to the husband’s i</w:t>
      </w:r>
      <w:r w:rsidRPr="00A31C69">
        <w:rPr>
          <w:color w:val="000000" w:themeColor="text1"/>
        </w:rPr>
        <w:t>n</w:t>
      </w:r>
      <w:r w:rsidRPr="00A31C69">
        <w:rPr>
          <w:color w:val="000000" w:themeColor="text1"/>
        </w:rPr>
        <w:t xml:space="preserve">terest. Being dependent on their husbands’ </w:t>
      </w:r>
      <w:r w:rsidR="006B2581" w:rsidRPr="00A31C69">
        <w:rPr>
          <w:color w:val="000000" w:themeColor="text1"/>
        </w:rPr>
        <w:t>has</w:t>
      </w:r>
      <w:r w:rsidRPr="00A31C69">
        <w:rPr>
          <w:color w:val="000000" w:themeColor="text1"/>
        </w:rPr>
        <w:t xml:space="preserve"> made the women less influe</w:t>
      </w:r>
      <w:r w:rsidRPr="00A31C69">
        <w:rPr>
          <w:color w:val="000000" w:themeColor="text1"/>
        </w:rPr>
        <w:t>n</w:t>
      </w:r>
      <w:r w:rsidRPr="00A31C69">
        <w:rPr>
          <w:color w:val="000000" w:themeColor="text1"/>
        </w:rPr>
        <w:t>tial in the decision making. Securing their own source of income, becoming the main breadwinner of the family and reversing the dependency relation brought an associated determination of deviating from the already created  notion of ‘wife’ or a ‘woman’  in the family. This in turn facilitated the emergence of new form of subjectivity (Scott, 1986).</w:t>
      </w:r>
    </w:p>
    <w:p w:rsidR="00604823" w:rsidRPr="00A31C69" w:rsidRDefault="00604823" w:rsidP="00604823">
      <w:pPr>
        <w:spacing w:line="360" w:lineRule="auto"/>
        <w:jc w:val="both"/>
        <w:rPr>
          <w:color w:val="000000" w:themeColor="text1"/>
        </w:rPr>
      </w:pPr>
    </w:p>
    <w:p w:rsidR="00604823" w:rsidRPr="00A31C69" w:rsidRDefault="00604823" w:rsidP="00604823">
      <w:pPr>
        <w:spacing w:line="360" w:lineRule="auto"/>
        <w:jc w:val="both"/>
        <w:rPr>
          <w:color w:val="000000" w:themeColor="text1"/>
        </w:rPr>
      </w:pPr>
    </w:p>
    <w:p w:rsidR="00604823" w:rsidRPr="00A31C69" w:rsidRDefault="00604823" w:rsidP="00604823">
      <w:pPr>
        <w:pStyle w:val="Heading2"/>
        <w:numPr>
          <w:ilvl w:val="1"/>
          <w:numId w:val="18"/>
        </w:numPr>
        <w:rPr>
          <w:color w:val="000000" w:themeColor="text1"/>
        </w:rPr>
      </w:pPr>
      <w:bookmarkStart w:id="72" w:name="_Toc310246732"/>
      <w:r w:rsidRPr="00A31C69">
        <w:rPr>
          <w:color w:val="000000" w:themeColor="text1"/>
        </w:rPr>
        <w:t xml:space="preserve">The </w:t>
      </w:r>
      <w:r w:rsidR="00764D31" w:rsidRPr="00A31C69">
        <w:rPr>
          <w:color w:val="000000" w:themeColor="text1"/>
        </w:rPr>
        <w:t>Change and Adjustment</w:t>
      </w:r>
      <w:bookmarkEnd w:id="72"/>
      <w:r w:rsidR="00764D31" w:rsidRPr="00A31C69">
        <w:rPr>
          <w:color w:val="000000" w:themeColor="text1"/>
        </w:rPr>
        <w:t xml:space="preserve">  </w:t>
      </w:r>
      <w:r w:rsidRPr="00A31C69">
        <w:rPr>
          <w:color w:val="000000" w:themeColor="text1"/>
        </w:rPr>
        <w:t xml:space="preserve"> </w:t>
      </w:r>
    </w:p>
    <w:p w:rsidR="00604823" w:rsidRPr="00A31C69" w:rsidRDefault="00604823" w:rsidP="00604823">
      <w:pPr>
        <w:spacing w:line="360" w:lineRule="auto"/>
        <w:jc w:val="both"/>
        <w:rPr>
          <w:color w:val="000000" w:themeColor="text1"/>
        </w:rPr>
      </w:pPr>
    </w:p>
    <w:p w:rsidR="00604823" w:rsidRPr="00A31C69" w:rsidRDefault="00604823" w:rsidP="00604823">
      <w:pPr>
        <w:spacing w:line="360" w:lineRule="auto"/>
        <w:jc w:val="both"/>
        <w:rPr>
          <w:color w:val="000000" w:themeColor="text1"/>
        </w:rPr>
      </w:pPr>
      <w:r w:rsidRPr="00A31C69">
        <w:rPr>
          <w:color w:val="000000" w:themeColor="text1"/>
        </w:rPr>
        <w:t xml:space="preserve">Though the empowerment ideology argued that the statues change of women is beneficial for the women, the family and for the society at large; </w:t>
      </w:r>
      <w:r w:rsidRPr="00A31C69">
        <w:rPr>
          <w:color w:val="000000" w:themeColor="text1"/>
        </w:rPr>
        <w:lastRenderedPageBreak/>
        <w:t xml:space="preserve">what the narratives of this study pointed a different reality. </w:t>
      </w:r>
      <w:r w:rsidR="006B2581" w:rsidRPr="00A31C69">
        <w:rPr>
          <w:color w:val="000000" w:themeColor="text1"/>
        </w:rPr>
        <w:t>It is true that t</w:t>
      </w:r>
      <w:r w:rsidRPr="00A31C69">
        <w:rPr>
          <w:color w:val="000000" w:themeColor="text1"/>
        </w:rPr>
        <w:t xml:space="preserve">he status change of these mothers enables them to challenge the power relation existed in the family. </w:t>
      </w:r>
      <w:r w:rsidR="00457618" w:rsidRPr="00A31C69">
        <w:rPr>
          <w:color w:val="000000" w:themeColor="text1"/>
        </w:rPr>
        <w:t>But t</w:t>
      </w:r>
      <w:r w:rsidRPr="00A31C69">
        <w:rPr>
          <w:color w:val="000000" w:themeColor="text1"/>
        </w:rPr>
        <w:t xml:space="preserve">hese actions were manifested through resistant and subversion to the normative power of the husband. </w:t>
      </w:r>
      <w:r w:rsidR="00457618" w:rsidRPr="00A31C69">
        <w:rPr>
          <w:color w:val="000000" w:themeColor="text1"/>
        </w:rPr>
        <w:t>Also</w:t>
      </w:r>
      <w:r w:rsidRPr="00A31C69">
        <w:rPr>
          <w:color w:val="000000" w:themeColor="text1"/>
        </w:rPr>
        <w:t xml:space="preserve"> all these changes within the family did not necessarily liberate</w:t>
      </w:r>
      <w:r w:rsidR="00457618" w:rsidRPr="00A31C69">
        <w:rPr>
          <w:color w:val="000000" w:themeColor="text1"/>
        </w:rPr>
        <w:t xml:space="preserve"> </w:t>
      </w:r>
      <w:r w:rsidRPr="00A31C69">
        <w:rPr>
          <w:color w:val="000000" w:themeColor="text1"/>
        </w:rPr>
        <w:t>the women from confrontation from their counterparts and also from the societal infl</w:t>
      </w:r>
      <w:r w:rsidRPr="00A31C69">
        <w:rPr>
          <w:color w:val="000000" w:themeColor="text1"/>
        </w:rPr>
        <w:t>u</w:t>
      </w:r>
      <w:r w:rsidRPr="00A31C69">
        <w:rPr>
          <w:color w:val="000000" w:themeColor="text1"/>
        </w:rPr>
        <w:t xml:space="preserve">ence. Moreover, </w:t>
      </w:r>
      <w:r w:rsidR="00457618" w:rsidRPr="00A31C69">
        <w:rPr>
          <w:color w:val="000000" w:themeColor="text1"/>
        </w:rPr>
        <w:t xml:space="preserve">what is also deducted </w:t>
      </w:r>
      <w:r w:rsidRPr="00A31C69">
        <w:rPr>
          <w:color w:val="000000" w:themeColor="text1"/>
        </w:rPr>
        <w:t xml:space="preserve">that gender relation in the family does not only involve the </w:t>
      </w:r>
      <w:r w:rsidR="00457618" w:rsidRPr="00A31C69">
        <w:rPr>
          <w:color w:val="000000" w:themeColor="text1"/>
        </w:rPr>
        <w:t>rel</w:t>
      </w:r>
      <w:r w:rsidR="00457618" w:rsidRPr="00A31C69">
        <w:rPr>
          <w:color w:val="000000" w:themeColor="text1"/>
        </w:rPr>
        <w:t>a</w:t>
      </w:r>
      <w:r w:rsidR="00457618" w:rsidRPr="00A31C69">
        <w:rPr>
          <w:color w:val="000000" w:themeColor="text1"/>
        </w:rPr>
        <w:t>tion</w:t>
      </w:r>
      <w:r w:rsidR="00D77BC7" w:rsidRPr="00A31C69">
        <w:rPr>
          <w:color w:val="000000" w:themeColor="text1"/>
        </w:rPr>
        <w:t xml:space="preserve"> (whatever conflicting or consistent) of</w:t>
      </w:r>
      <w:r w:rsidR="00457618" w:rsidRPr="00A31C69">
        <w:rPr>
          <w:color w:val="000000" w:themeColor="text1"/>
        </w:rPr>
        <w:t xml:space="preserve"> the couples but also </w:t>
      </w:r>
      <w:r w:rsidR="00D77BC7" w:rsidRPr="00A31C69">
        <w:rPr>
          <w:color w:val="000000" w:themeColor="text1"/>
        </w:rPr>
        <w:t>affects</w:t>
      </w:r>
      <w:r w:rsidR="00457618" w:rsidRPr="00A31C69">
        <w:rPr>
          <w:color w:val="000000" w:themeColor="text1"/>
        </w:rPr>
        <w:t xml:space="preserve"> </w:t>
      </w:r>
      <w:r w:rsidRPr="00A31C69">
        <w:rPr>
          <w:color w:val="000000" w:themeColor="text1"/>
        </w:rPr>
        <w:t>oth</w:t>
      </w:r>
      <w:r w:rsidR="00457618" w:rsidRPr="00A31C69">
        <w:rPr>
          <w:color w:val="000000" w:themeColor="text1"/>
        </w:rPr>
        <w:t>er member of the family</w:t>
      </w:r>
      <w:r w:rsidRPr="00A31C69">
        <w:rPr>
          <w:color w:val="000000" w:themeColor="text1"/>
        </w:rPr>
        <w:t xml:space="preserve"> (children and </w:t>
      </w:r>
      <w:r w:rsidR="00457618" w:rsidRPr="00A31C69">
        <w:rPr>
          <w:color w:val="000000" w:themeColor="text1"/>
        </w:rPr>
        <w:t>relatives</w:t>
      </w:r>
      <w:r w:rsidRPr="00A31C69">
        <w:rPr>
          <w:color w:val="000000" w:themeColor="text1"/>
        </w:rPr>
        <w:t>) - through the defined gender role.</w:t>
      </w:r>
      <w:r w:rsidR="00457618" w:rsidRPr="00A31C69">
        <w:rPr>
          <w:color w:val="000000" w:themeColor="text1"/>
        </w:rPr>
        <w:t xml:space="preserve"> </w:t>
      </w:r>
    </w:p>
    <w:p w:rsidR="00D77BC7" w:rsidRPr="00A31C69" w:rsidRDefault="00D77BC7" w:rsidP="00604823">
      <w:pPr>
        <w:spacing w:line="360" w:lineRule="auto"/>
        <w:jc w:val="both"/>
        <w:rPr>
          <w:color w:val="000000" w:themeColor="text1"/>
        </w:rPr>
      </w:pPr>
    </w:p>
    <w:p w:rsidR="00604823" w:rsidRPr="00A31C69" w:rsidRDefault="00604823" w:rsidP="00604823">
      <w:pPr>
        <w:spacing w:line="360" w:lineRule="auto"/>
        <w:jc w:val="both"/>
        <w:rPr>
          <w:color w:val="000000" w:themeColor="text1"/>
        </w:rPr>
      </w:pPr>
      <w:r w:rsidRPr="00A31C69">
        <w:rPr>
          <w:color w:val="000000" w:themeColor="text1"/>
        </w:rPr>
        <w:t>On the other hand, the influence of society in defining what a family is and the assigned role of men and women is hardly escapable. Hence, no matter how the women are repositioning themselves within the power structure of the family, the mere presence of their husbands in their family is still considered as something valuable. Even though the ‘men’ are no longer playing a ‘husband role’ within the family, they are still needed by their women to fulfil the societal expectation of the family. Though the change in educational and occupation status enabled the women to challenge the normative gender relation and d</w:t>
      </w:r>
      <w:r w:rsidRPr="00A31C69">
        <w:rPr>
          <w:color w:val="000000" w:themeColor="text1"/>
        </w:rPr>
        <w:t>e</w:t>
      </w:r>
      <w:r w:rsidRPr="00A31C69">
        <w:rPr>
          <w:color w:val="000000" w:themeColor="text1"/>
        </w:rPr>
        <w:t>mand a new position within their family, the family by itself as, an entity which is still under the control of the wider societal structure and influence. For this reason, the family produced a new arrangement to accommodate the change in the private arena and the public- hegemony of the societal norms. Those women who are divorced still act as they are married in the public by creating a story and wearing the engagement ring. Some of them even decided to live their husbands in the same house though they are separated. This is considered as a remedy to fulfil the societal expectation that they are still emerged.</w:t>
      </w:r>
    </w:p>
    <w:p w:rsidR="00604823" w:rsidRPr="00A31C69" w:rsidRDefault="00604823" w:rsidP="00604823">
      <w:pPr>
        <w:spacing w:line="360" w:lineRule="auto"/>
        <w:ind w:firstLine="0"/>
        <w:jc w:val="both"/>
        <w:rPr>
          <w:b/>
          <w:color w:val="000000" w:themeColor="text1"/>
          <w:sz w:val="28"/>
          <w:szCs w:val="28"/>
        </w:rPr>
      </w:pPr>
    </w:p>
    <w:p w:rsidR="00604823" w:rsidRPr="00A31C69" w:rsidRDefault="00604823" w:rsidP="00604823">
      <w:pPr>
        <w:spacing w:line="360" w:lineRule="auto"/>
        <w:jc w:val="both"/>
        <w:rPr>
          <w:color w:val="000000" w:themeColor="text1"/>
        </w:rPr>
      </w:pPr>
      <w:r w:rsidRPr="00A31C69">
        <w:rPr>
          <w:color w:val="000000" w:themeColor="text1"/>
        </w:rPr>
        <w:t>In general, this research highlighted the gender relation of the family with relation to the changed status of women. The narratives indicate that the ge</w:t>
      </w:r>
      <w:r w:rsidRPr="00A31C69">
        <w:rPr>
          <w:color w:val="000000" w:themeColor="text1"/>
        </w:rPr>
        <w:t>n</w:t>
      </w:r>
      <w:r w:rsidRPr="00A31C69">
        <w:rPr>
          <w:color w:val="000000" w:themeColor="text1"/>
        </w:rPr>
        <w:t xml:space="preserve">der power relation tensioned in a way of influencing the wellbeing of the family at a greater cost. </w:t>
      </w:r>
      <w:r w:rsidR="00847AE5" w:rsidRPr="00A31C69">
        <w:rPr>
          <w:color w:val="000000" w:themeColor="text1"/>
        </w:rPr>
        <w:t>Whilst the</w:t>
      </w:r>
      <w:r w:rsidRPr="00A31C69">
        <w:rPr>
          <w:color w:val="000000" w:themeColor="text1"/>
        </w:rPr>
        <w:t xml:space="preserve"> intention of the status change through the stru</w:t>
      </w:r>
      <w:r w:rsidRPr="00A31C69">
        <w:rPr>
          <w:color w:val="000000" w:themeColor="text1"/>
        </w:rPr>
        <w:t>c</w:t>
      </w:r>
      <w:r w:rsidRPr="00A31C69">
        <w:rPr>
          <w:color w:val="000000" w:themeColor="text1"/>
        </w:rPr>
        <w:lastRenderedPageBreak/>
        <w:t>tural change was to achieve a better situation for the women, the children, the family and the society at large</w:t>
      </w:r>
      <w:r w:rsidR="00847AE5" w:rsidRPr="00A31C69">
        <w:rPr>
          <w:color w:val="000000" w:themeColor="text1"/>
        </w:rPr>
        <w:t xml:space="preserve">, but </w:t>
      </w:r>
      <w:r w:rsidRPr="00A31C69">
        <w:rPr>
          <w:color w:val="000000" w:themeColor="text1"/>
        </w:rPr>
        <w:t>the findings of t</w:t>
      </w:r>
      <w:r w:rsidR="00D77BC7" w:rsidRPr="00A31C69">
        <w:rPr>
          <w:color w:val="000000" w:themeColor="text1"/>
        </w:rPr>
        <w:t>he study do not confirm that. Subsequent to this t</w:t>
      </w:r>
      <w:r w:rsidRPr="00A31C69">
        <w:rPr>
          <w:color w:val="000000" w:themeColor="text1"/>
        </w:rPr>
        <w:t xml:space="preserve">he study findings recommend that the structural change in the </w:t>
      </w:r>
      <w:r w:rsidR="00D77BC7" w:rsidRPr="00A31C69">
        <w:rPr>
          <w:color w:val="000000" w:themeColor="text1"/>
        </w:rPr>
        <w:t>‘</w:t>
      </w:r>
      <w:r w:rsidRPr="00A31C69">
        <w:rPr>
          <w:color w:val="000000" w:themeColor="text1"/>
        </w:rPr>
        <w:t>public arena</w:t>
      </w:r>
      <w:r w:rsidR="00D77BC7" w:rsidRPr="00A31C69">
        <w:rPr>
          <w:color w:val="000000" w:themeColor="text1"/>
        </w:rPr>
        <w:t>’</w:t>
      </w:r>
      <w:r w:rsidRPr="00A31C69">
        <w:rPr>
          <w:color w:val="000000" w:themeColor="text1"/>
        </w:rPr>
        <w:t xml:space="preserve"> should take into consideration the dynamics of the gender relation in the ‘private arena’. Moreover, gender relation is a socially constructed notion which governs societal relation and in turn governed by society. This further confirms that it is not merely about the women rather their relationship with men.  </w:t>
      </w:r>
    </w:p>
    <w:p w:rsidR="004F532A" w:rsidRPr="00A31C69" w:rsidRDefault="004F532A" w:rsidP="004F532A">
      <w:pPr>
        <w:spacing w:line="360" w:lineRule="auto"/>
        <w:ind w:firstLine="0"/>
        <w:jc w:val="both"/>
        <w:rPr>
          <w:color w:val="000000" w:themeColor="text1"/>
        </w:rPr>
      </w:pPr>
    </w:p>
    <w:p w:rsidR="004F532A" w:rsidRPr="00A31C69" w:rsidRDefault="004F532A" w:rsidP="004F532A">
      <w:pPr>
        <w:spacing w:line="360" w:lineRule="auto"/>
        <w:ind w:firstLine="0"/>
        <w:jc w:val="both"/>
        <w:rPr>
          <w:color w:val="000000" w:themeColor="text1"/>
        </w:rPr>
      </w:pPr>
    </w:p>
    <w:p w:rsidR="004F532A" w:rsidRPr="00A31C69" w:rsidRDefault="004F532A" w:rsidP="004F532A">
      <w:pPr>
        <w:spacing w:line="360" w:lineRule="auto"/>
        <w:ind w:firstLine="0"/>
        <w:jc w:val="both"/>
        <w:rPr>
          <w:color w:val="000000" w:themeColor="text1"/>
        </w:rPr>
      </w:pPr>
    </w:p>
    <w:p w:rsidR="004F532A" w:rsidRPr="00A31C69" w:rsidRDefault="004F532A" w:rsidP="004F532A">
      <w:pPr>
        <w:spacing w:line="360" w:lineRule="auto"/>
        <w:ind w:firstLine="0"/>
        <w:jc w:val="both"/>
        <w:rPr>
          <w:color w:val="000000" w:themeColor="text1"/>
        </w:rPr>
      </w:pPr>
    </w:p>
    <w:p w:rsidR="004F532A" w:rsidRPr="00A31C69" w:rsidRDefault="004F532A" w:rsidP="004F532A">
      <w:pPr>
        <w:spacing w:line="360" w:lineRule="auto"/>
        <w:ind w:firstLine="0"/>
        <w:jc w:val="both"/>
        <w:rPr>
          <w:color w:val="000000" w:themeColor="text1"/>
        </w:rPr>
      </w:pPr>
    </w:p>
    <w:p w:rsidR="001F4E93" w:rsidRPr="00A31C69" w:rsidRDefault="001F4E93" w:rsidP="001F4E93">
      <w:pPr>
        <w:pStyle w:val="Normalfirstparagraph"/>
        <w:rPr>
          <w:color w:val="000000" w:themeColor="text1"/>
        </w:rPr>
      </w:pPr>
    </w:p>
    <w:bookmarkEnd w:id="44"/>
    <w:p w:rsidR="009400BC" w:rsidRPr="00A31C69" w:rsidRDefault="009400BC" w:rsidP="009400BC">
      <w:pPr>
        <w:pStyle w:val="Reference"/>
        <w:rPr>
          <w:color w:val="000000" w:themeColor="text1"/>
        </w:rPr>
      </w:pPr>
    </w:p>
    <w:p w:rsidR="009400BC" w:rsidRPr="00A31C69" w:rsidRDefault="009400BC" w:rsidP="009400BC">
      <w:pPr>
        <w:pStyle w:val="Heading1notchapter"/>
        <w:rPr>
          <w:color w:val="000000" w:themeColor="text1"/>
        </w:rPr>
      </w:pPr>
      <w:r w:rsidRPr="00A31C69">
        <w:rPr>
          <w:color w:val="000000" w:themeColor="text1"/>
        </w:rPr>
        <w:br w:type="page"/>
      </w:r>
      <w:bookmarkStart w:id="73" w:name="_Toc266283475"/>
      <w:bookmarkStart w:id="74" w:name="_Toc272248774"/>
      <w:r w:rsidRPr="00A31C69">
        <w:rPr>
          <w:color w:val="000000" w:themeColor="text1"/>
        </w:rPr>
        <w:lastRenderedPageBreak/>
        <w:t>References</w:t>
      </w:r>
      <w:bookmarkEnd w:id="73"/>
      <w:bookmarkEnd w:id="74"/>
    </w:p>
    <w:p w:rsidR="005152E0" w:rsidRPr="00A31C69" w:rsidRDefault="005152E0" w:rsidP="00936287">
      <w:pPr>
        <w:pStyle w:val="Heading1notchapter"/>
        <w:spacing w:line="360" w:lineRule="auto"/>
        <w:jc w:val="both"/>
        <w:divId w:val="124813279"/>
        <w:rPr>
          <w:color w:val="000000" w:themeColor="text1"/>
          <w:sz w:val="28"/>
        </w:rPr>
      </w:pPr>
      <w:r w:rsidRPr="00A31C69">
        <w:rPr>
          <w:rFonts w:eastAsia="Calibri"/>
          <w:bCs/>
          <w:color w:val="000000" w:themeColor="text1"/>
          <w:sz w:val="28"/>
          <w:lang w:val="en-US" w:eastAsia="en-US"/>
        </w:rPr>
        <w:t xml:space="preserve">Scholarly literature  </w:t>
      </w:r>
    </w:p>
    <w:p w:rsidR="00735585" w:rsidRPr="00A31C69" w:rsidRDefault="00735585" w:rsidP="00735585">
      <w:pPr>
        <w:spacing w:after="0" w:line="360" w:lineRule="auto"/>
        <w:jc w:val="both"/>
        <w:divId w:val="124813279"/>
        <w:rPr>
          <w:color w:val="000000" w:themeColor="text1"/>
          <w:lang w:val="en-US"/>
        </w:rPr>
      </w:pPr>
      <w:r w:rsidRPr="00A31C69">
        <w:rPr>
          <w:color w:val="000000" w:themeColor="text1"/>
          <w:lang w:val="en-US"/>
        </w:rPr>
        <w:t>Abu-</w:t>
      </w:r>
      <w:proofErr w:type="spellStart"/>
      <w:r w:rsidRPr="00A31C69">
        <w:rPr>
          <w:color w:val="000000" w:themeColor="text1"/>
          <w:lang w:val="en-US"/>
        </w:rPr>
        <w:t>Lughod</w:t>
      </w:r>
      <w:proofErr w:type="spellEnd"/>
      <w:r w:rsidRPr="00A31C69">
        <w:rPr>
          <w:color w:val="000000" w:themeColor="text1"/>
          <w:lang w:val="en-US"/>
        </w:rPr>
        <w:t>, L. (1990) ‘</w:t>
      </w:r>
      <w:proofErr w:type="gramStart"/>
      <w:r w:rsidRPr="00A31C69">
        <w:rPr>
          <w:color w:val="000000" w:themeColor="text1"/>
          <w:lang w:val="en-US"/>
        </w:rPr>
        <w:t>The</w:t>
      </w:r>
      <w:proofErr w:type="gramEnd"/>
      <w:r w:rsidRPr="00A31C69">
        <w:rPr>
          <w:color w:val="000000" w:themeColor="text1"/>
          <w:lang w:val="en-US"/>
        </w:rPr>
        <w:t xml:space="preserve"> Romance of Resistance: Tracing Transform</w:t>
      </w:r>
      <w:r w:rsidRPr="00A31C69">
        <w:rPr>
          <w:color w:val="000000" w:themeColor="text1"/>
          <w:lang w:val="en-US"/>
        </w:rPr>
        <w:t>a</w:t>
      </w:r>
      <w:r w:rsidRPr="00A31C69">
        <w:rPr>
          <w:color w:val="000000" w:themeColor="text1"/>
          <w:lang w:val="en-US"/>
        </w:rPr>
        <w:t xml:space="preserve">tions of Power Through Bedouin Women’, </w:t>
      </w:r>
      <w:r w:rsidRPr="00A31C69">
        <w:rPr>
          <w:i/>
          <w:color w:val="000000" w:themeColor="text1"/>
          <w:lang w:val="en-US"/>
        </w:rPr>
        <w:t>American Ethnologist</w:t>
      </w:r>
      <w:r w:rsidRPr="00A31C69">
        <w:rPr>
          <w:color w:val="000000" w:themeColor="text1"/>
          <w:lang w:val="en-US"/>
        </w:rPr>
        <w:t>, 17(1) pp. 41-55</w:t>
      </w:r>
    </w:p>
    <w:p w:rsidR="00735585" w:rsidRPr="00A31C69" w:rsidRDefault="00735585" w:rsidP="00735585">
      <w:pPr>
        <w:spacing w:line="360" w:lineRule="auto"/>
        <w:jc w:val="both"/>
        <w:divId w:val="124813279"/>
        <w:rPr>
          <w:color w:val="000000" w:themeColor="text1"/>
        </w:rPr>
      </w:pPr>
      <w:proofErr w:type="spellStart"/>
      <w:r w:rsidRPr="00A31C69">
        <w:rPr>
          <w:color w:val="000000" w:themeColor="text1"/>
        </w:rPr>
        <w:t>Agarwal</w:t>
      </w:r>
      <w:proofErr w:type="spellEnd"/>
      <w:r w:rsidRPr="00A31C69">
        <w:rPr>
          <w:color w:val="000000" w:themeColor="text1"/>
        </w:rPr>
        <w:t xml:space="preserve">, J.C. (2004) ‘Theory and Principles of Education: philosophical and sociological base of education’. </w:t>
      </w:r>
      <w:proofErr w:type="spellStart"/>
      <w:r w:rsidRPr="00A31C69">
        <w:rPr>
          <w:color w:val="000000" w:themeColor="text1"/>
        </w:rPr>
        <w:t>Vikas</w:t>
      </w:r>
      <w:proofErr w:type="spellEnd"/>
      <w:r w:rsidRPr="00A31C69">
        <w:rPr>
          <w:color w:val="000000" w:themeColor="text1"/>
        </w:rPr>
        <w:t xml:space="preserve"> Publishing house Pvt. LTD- New Delhi.</w:t>
      </w:r>
    </w:p>
    <w:p w:rsidR="00735585" w:rsidRPr="00A31C69" w:rsidRDefault="00735585" w:rsidP="00735585">
      <w:pPr>
        <w:spacing w:line="360" w:lineRule="auto"/>
        <w:jc w:val="both"/>
        <w:divId w:val="124813279"/>
        <w:rPr>
          <w:color w:val="000000" w:themeColor="text1"/>
        </w:rPr>
      </w:pPr>
      <w:r w:rsidRPr="00A31C69">
        <w:rPr>
          <w:rFonts w:cs="AdvTTb8864ccf.B"/>
          <w:color w:val="000000" w:themeColor="text1"/>
        </w:rPr>
        <w:t xml:space="preserve">Best, L. D. (2009) ‘Another View of the Gender-Status Relation’ </w:t>
      </w:r>
      <w:r w:rsidRPr="00A31C69">
        <w:rPr>
          <w:rFonts w:cs="AdvTT3713a231"/>
          <w:color w:val="000000" w:themeColor="text1"/>
        </w:rPr>
        <w:t>Pu</w:t>
      </w:r>
      <w:r w:rsidRPr="00A31C69">
        <w:rPr>
          <w:rFonts w:cs="AdvTT3713a231"/>
          <w:color w:val="000000" w:themeColor="text1"/>
        </w:rPr>
        <w:t>b</w:t>
      </w:r>
      <w:r w:rsidRPr="00A31C69">
        <w:rPr>
          <w:rFonts w:cs="AdvTT3713a231"/>
          <w:color w:val="000000" w:themeColor="text1"/>
        </w:rPr>
        <w:t xml:space="preserve">lished online, 341-351 </w:t>
      </w:r>
    </w:p>
    <w:p w:rsidR="00735585" w:rsidRPr="00A31C69" w:rsidRDefault="00735585" w:rsidP="00735585">
      <w:pPr>
        <w:spacing w:line="360" w:lineRule="auto"/>
        <w:jc w:val="both"/>
        <w:divId w:val="124813279"/>
        <w:rPr>
          <w:color w:val="000000" w:themeColor="text1"/>
        </w:rPr>
      </w:pPr>
      <w:r w:rsidRPr="00A31C69">
        <w:rPr>
          <w:color w:val="000000" w:themeColor="text1"/>
        </w:rPr>
        <w:t xml:space="preserve">Butler. 1999 [1990] ‘Subjects of Sex/Gender/Desire, in </w:t>
      </w:r>
      <w:r w:rsidRPr="00A31C69">
        <w:rPr>
          <w:i/>
          <w:color w:val="000000" w:themeColor="text1"/>
        </w:rPr>
        <w:t>Gender trouble: Feminism and the subversion of identity’</w:t>
      </w:r>
      <w:r w:rsidRPr="00A31C69">
        <w:rPr>
          <w:color w:val="000000" w:themeColor="text1"/>
        </w:rPr>
        <w:t xml:space="preserve"> pp.3-38.</w:t>
      </w:r>
    </w:p>
    <w:p w:rsidR="00735585" w:rsidRPr="00A31C69" w:rsidRDefault="00735585" w:rsidP="00735585">
      <w:pPr>
        <w:spacing w:line="360" w:lineRule="auto"/>
        <w:jc w:val="both"/>
        <w:divId w:val="124813279"/>
        <w:rPr>
          <w:rFonts w:eastAsia="Calibri"/>
          <w:color w:val="000000" w:themeColor="text1"/>
          <w:lang w:val="en-US" w:eastAsia="en-US"/>
        </w:rPr>
      </w:pPr>
      <w:r w:rsidRPr="00A31C69">
        <w:rPr>
          <w:rFonts w:eastAsia="Calibri"/>
          <w:color w:val="000000" w:themeColor="text1"/>
          <w:lang w:val="en-US" w:eastAsia="en-US"/>
        </w:rPr>
        <w:t>Cleaver, F. (2002) `</w:t>
      </w:r>
      <w:hyperlink r:id="rId12" w:tgtFrame="_blank" w:history="1">
        <w:r w:rsidRPr="00A31C69">
          <w:rPr>
            <w:rFonts w:eastAsia="Calibri"/>
            <w:color w:val="000000" w:themeColor="text1"/>
            <w:lang w:val="en-US" w:eastAsia="en-US"/>
          </w:rPr>
          <w:t>Men and Masculinities: New Directions in Gender and Development’ in Cleaver</w:t>
        </w:r>
      </w:hyperlink>
      <w:r w:rsidRPr="00A31C69">
        <w:rPr>
          <w:rFonts w:eastAsia="Calibri"/>
          <w:color w:val="000000" w:themeColor="text1"/>
          <w:lang w:val="en-US" w:eastAsia="en-US"/>
        </w:rPr>
        <w:t xml:space="preserve">, F (ed.) </w:t>
      </w:r>
      <w:r w:rsidRPr="00A31C69">
        <w:rPr>
          <w:rFonts w:eastAsia="Calibri"/>
          <w:i/>
          <w:iCs/>
          <w:color w:val="000000" w:themeColor="text1"/>
          <w:lang w:val="en-US" w:eastAsia="en-US"/>
        </w:rPr>
        <w:t>Masculinities Matter! Men, Gender and Develo</w:t>
      </w:r>
      <w:r w:rsidRPr="00A31C69">
        <w:rPr>
          <w:rFonts w:eastAsia="Calibri"/>
          <w:i/>
          <w:iCs/>
          <w:color w:val="000000" w:themeColor="text1"/>
          <w:lang w:val="en-US" w:eastAsia="en-US"/>
        </w:rPr>
        <w:t>p</w:t>
      </w:r>
      <w:r w:rsidRPr="00A31C69">
        <w:rPr>
          <w:rFonts w:eastAsia="Calibri"/>
          <w:i/>
          <w:iCs/>
          <w:color w:val="000000" w:themeColor="text1"/>
          <w:lang w:val="en-US" w:eastAsia="en-US"/>
        </w:rPr>
        <w:t>ment</w:t>
      </w:r>
      <w:r w:rsidRPr="00A31C69">
        <w:rPr>
          <w:rFonts w:eastAsia="Calibri"/>
          <w:color w:val="000000" w:themeColor="text1"/>
          <w:lang w:val="en-US" w:eastAsia="en-US"/>
        </w:rPr>
        <w:t>, London, New York: Zed Books &amp; Cape Town: David Philip, pp. 1-25</w:t>
      </w:r>
    </w:p>
    <w:p w:rsidR="00735585" w:rsidRPr="00A31C69" w:rsidRDefault="00735585" w:rsidP="00735585">
      <w:pPr>
        <w:spacing w:line="360" w:lineRule="auto"/>
        <w:jc w:val="both"/>
        <w:divId w:val="124813279"/>
        <w:rPr>
          <w:rStyle w:val="HTMLCite"/>
          <w:i w:val="0"/>
          <w:color w:val="000000" w:themeColor="text1"/>
        </w:rPr>
      </w:pPr>
      <w:r w:rsidRPr="00A31C69">
        <w:rPr>
          <w:rStyle w:val="named-content"/>
          <w:iCs/>
          <w:color w:val="000000" w:themeColor="text1"/>
        </w:rPr>
        <w:t>Collins, P. H.</w:t>
      </w:r>
      <w:r w:rsidRPr="00A31C69">
        <w:rPr>
          <w:rStyle w:val="HTMLCite"/>
          <w:color w:val="000000" w:themeColor="text1"/>
        </w:rPr>
        <w:t xml:space="preserve"> </w:t>
      </w:r>
      <w:r w:rsidRPr="00A31C69">
        <w:rPr>
          <w:rStyle w:val="HTMLCite"/>
          <w:i w:val="0"/>
          <w:color w:val="000000" w:themeColor="text1"/>
        </w:rPr>
        <w:t>(</w:t>
      </w:r>
      <w:r w:rsidRPr="00A31C69">
        <w:rPr>
          <w:rStyle w:val="cit-pub-date"/>
          <w:iCs/>
          <w:color w:val="000000" w:themeColor="text1"/>
        </w:rPr>
        <w:t>1998)</w:t>
      </w:r>
      <w:r w:rsidRPr="00A31C69">
        <w:rPr>
          <w:rStyle w:val="HTMLCite"/>
          <w:i w:val="0"/>
          <w:color w:val="000000" w:themeColor="text1"/>
        </w:rPr>
        <w:t xml:space="preserve"> ‘</w:t>
      </w:r>
      <w:proofErr w:type="gramStart"/>
      <w:r w:rsidRPr="00A31C69">
        <w:rPr>
          <w:rStyle w:val="HTMLCite"/>
          <w:i w:val="0"/>
          <w:color w:val="000000" w:themeColor="text1"/>
        </w:rPr>
        <w:t>It’s</w:t>
      </w:r>
      <w:proofErr w:type="gramEnd"/>
      <w:r w:rsidRPr="00A31C69">
        <w:rPr>
          <w:rStyle w:val="HTMLCite"/>
          <w:i w:val="0"/>
          <w:color w:val="000000" w:themeColor="text1"/>
        </w:rPr>
        <w:t xml:space="preserve"> All in the Family: Intersections of Gender, Race, and Nation</w:t>
      </w:r>
      <w:r w:rsidRPr="00A31C69">
        <w:rPr>
          <w:rStyle w:val="HTMLCite"/>
          <w:color w:val="000000" w:themeColor="text1"/>
        </w:rPr>
        <w:t>.</w:t>
      </w:r>
      <w:r w:rsidRPr="00A31C69">
        <w:rPr>
          <w:rStyle w:val="HTMLCite"/>
          <w:i w:val="0"/>
          <w:color w:val="000000" w:themeColor="text1"/>
        </w:rPr>
        <w:t>’</w:t>
      </w:r>
      <w:r w:rsidRPr="00A31C69">
        <w:rPr>
          <w:rStyle w:val="HTMLCite"/>
          <w:color w:val="000000" w:themeColor="text1"/>
        </w:rPr>
        <w:t xml:space="preserve"> </w:t>
      </w:r>
      <w:proofErr w:type="spellStart"/>
      <w:r w:rsidRPr="00A31C69">
        <w:rPr>
          <w:rStyle w:val="cit-source"/>
          <w:iCs/>
          <w:color w:val="000000" w:themeColor="text1"/>
        </w:rPr>
        <w:t>Hypatia</w:t>
      </w:r>
      <w:proofErr w:type="spellEnd"/>
      <w:r w:rsidRPr="00A31C69">
        <w:rPr>
          <w:rStyle w:val="HTMLCite"/>
          <w:color w:val="000000" w:themeColor="text1"/>
        </w:rPr>
        <w:t xml:space="preserve"> </w:t>
      </w:r>
      <w:r w:rsidRPr="00A31C69">
        <w:rPr>
          <w:rStyle w:val="cit-vol"/>
          <w:iCs/>
          <w:color w:val="000000" w:themeColor="text1"/>
        </w:rPr>
        <w:t>13</w:t>
      </w:r>
      <w:r w:rsidRPr="00A31C69">
        <w:rPr>
          <w:rStyle w:val="HTMLCite"/>
          <w:color w:val="000000" w:themeColor="text1"/>
        </w:rPr>
        <w:t xml:space="preserve"> </w:t>
      </w:r>
      <w:r w:rsidRPr="00A31C69">
        <w:rPr>
          <w:rStyle w:val="HTMLCite"/>
          <w:i w:val="0"/>
          <w:color w:val="000000" w:themeColor="text1"/>
        </w:rPr>
        <w:t>(3) pp.</w:t>
      </w:r>
      <w:r w:rsidRPr="00A31C69">
        <w:rPr>
          <w:rStyle w:val="HTMLCite"/>
          <w:color w:val="000000" w:themeColor="text1"/>
        </w:rPr>
        <w:t xml:space="preserve"> </w:t>
      </w:r>
      <w:r w:rsidRPr="00A31C69">
        <w:rPr>
          <w:rStyle w:val="cit-fpage"/>
          <w:iCs/>
          <w:color w:val="000000" w:themeColor="text1"/>
        </w:rPr>
        <w:t>62</w:t>
      </w:r>
      <w:r w:rsidRPr="00A31C69">
        <w:rPr>
          <w:rStyle w:val="HTMLCite"/>
          <w:color w:val="000000" w:themeColor="text1"/>
        </w:rPr>
        <w:t>–</w:t>
      </w:r>
      <w:r w:rsidRPr="00A31C69">
        <w:rPr>
          <w:rStyle w:val="HTMLCite"/>
          <w:i w:val="0"/>
          <w:color w:val="000000" w:themeColor="text1"/>
        </w:rPr>
        <w:t>82.</w:t>
      </w:r>
    </w:p>
    <w:p w:rsidR="00735585" w:rsidRPr="00A31C69" w:rsidRDefault="00735585" w:rsidP="00735585">
      <w:pPr>
        <w:spacing w:line="360" w:lineRule="auto"/>
        <w:jc w:val="both"/>
        <w:divId w:val="124813279"/>
        <w:rPr>
          <w:rFonts w:eastAsia="Calibri"/>
          <w:color w:val="000000" w:themeColor="text1"/>
          <w:lang w:val="en-US" w:eastAsia="en-US"/>
        </w:rPr>
      </w:pPr>
      <w:r w:rsidRPr="00A31C69">
        <w:rPr>
          <w:rStyle w:val="HTMLCite"/>
          <w:i w:val="0"/>
          <w:color w:val="000000" w:themeColor="text1"/>
        </w:rPr>
        <w:t>Coltrane, S. and Adams M. (1989) ‘Men’s Family Work: Child Centred F</w:t>
      </w:r>
      <w:r w:rsidRPr="00A31C69">
        <w:rPr>
          <w:rStyle w:val="HTMLCite"/>
          <w:i w:val="0"/>
          <w:color w:val="000000" w:themeColor="text1"/>
        </w:rPr>
        <w:t>a</w:t>
      </w:r>
      <w:r w:rsidRPr="00A31C69">
        <w:rPr>
          <w:rStyle w:val="HTMLCite"/>
          <w:i w:val="0"/>
          <w:color w:val="000000" w:themeColor="text1"/>
        </w:rPr>
        <w:t xml:space="preserve">thering and the sharing of domestic Labour’ in </w:t>
      </w:r>
      <w:r w:rsidRPr="00A31C69">
        <w:rPr>
          <w:rFonts w:eastAsia="Calibri"/>
          <w:color w:val="000000" w:themeColor="text1"/>
          <w:lang w:val="en-US" w:eastAsia="en-US"/>
        </w:rPr>
        <w:t xml:space="preserve">Skolnick, S. A. and </w:t>
      </w:r>
      <w:proofErr w:type="spellStart"/>
      <w:r w:rsidRPr="00A31C69">
        <w:rPr>
          <w:rFonts w:eastAsia="Calibri"/>
          <w:color w:val="000000" w:themeColor="text1"/>
          <w:lang w:val="en-US" w:eastAsia="en-US"/>
        </w:rPr>
        <w:t>Jeromeh</w:t>
      </w:r>
      <w:proofErr w:type="spellEnd"/>
      <w:r w:rsidRPr="00A31C69">
        <w:rPr>
          <w:rFonts w:eastAsia="Calibri"/>
          <w:color w:val="000000" w:themeColor="text1"/>
          <w:lang w:val="en-US" w:eastAsia="en-US"/>
        </w:rPr>
        <w:t>. H.S (</w:t>
      </w:r>
      <w:proofErr w:type="spellStart"/>
      <w:proofErr w:type="gramStart"/>
      <w:r w:rsidRPr="00A31C69">
        <w:rPr>
          <w:rFonts w:eastAsia="Calibri"/>
          <w:color w:val="000000" w:themeColor="text1"/>
          <w:lang w:val="en-US" w:eastAsia="en-US"/>
        </w:rPr>
        <w:t>eds</w:t>
      </w:r>
      <w:proofErr w:type="spellEnd"/>
      <w:proofErr w:type="gramEnd"/>
      <w:r w:rsidRPr="00A31C69">
        <w:rPr>
          <w:rFonts w:eastAsia="Calibri"/>
          <w:color w:val="000000" w:themeColor="text1"/>
          <w:lang w:val="en-US" w:eastAsia="en-US"/>
        </w:rPr>
        <w:t xml:space="preserve">) </w:t>
      </w:r>
      <w:r w:rsidRPr="00A31C69">
        <w:rPr>
          <w:rFonts w:eastAsia="Calibri"/>
          <w:i/>
          <w:color w:val="000000" w:themeColor="text1"/>
          <w:lang w:val="en-US" w:eastAsia="en-US"/>
        </w:rPr>
        <w:t>Family in Transition; What we miss about the 1950’s</w:t>
      </w:r>
      <w:r w:rsidRPr="00A31C69">
        <w:rPr>
          <w:rFonts w:eastAsia="Calibri"/>
          <w:color w:val="000000" w:themeColor="text1"/>
          <w:lang w:val="en-US" w:eastAsia="en-US"/>
        </w:rPr>
        <w:t xml:space="preserve">, </w:t>
      </w:r>
      <w:proofErr w:type="spellStart"/>
      <w:r w:rsidRPr="00A31C69">
        <w:rPr>
          <w:rFonts w:eastAsia="Calibri"/>
          <w:color w:val="000000" w:themeColor="text1"/>
          <w:lang w:val="en-US" w:eastAsia="en-US"/>
        </w:rPr>
        <w:t>Prarson</w:t>
      </w:r>
      <w:proofErr w:type="spellEnd"/>
      <w:r w:rsidRPr="00A31C69">
        <w:rPr>
          <w:rFonts w:eastAsia="Calibri"/>
          <w:color w:val="000000" w:themeColor="text1"/>
          <w:lang w:val="en-US" w:eastAsia="en-US"/>
        </w:rPr>
        <w:t xml:space="preserve"> education Ink.</w:t>
      </w:r>
    </w:p>
    <w:p w:rsidR="00735585" w:rsidRPr="00A31C69" w:rsidRDefault="00735585" w:rsidP="00735585">
      <w:pPr>
        <w:spacing w:line="360" w:lineRule="auto"/>
        <w:jc w:val="both"/>
        <w:divId w:val="124813279"/>
        <w:rPr>
          <w:rFonts w:eastAsia="Calibri"/>
          <w:color w:val="000000" w:themeColor="text1"/>
          <w:lang w:val="en-US" w:eastAsia="en-US"/>
        </w:rPr>
      </w:pPr>
      <w:r w:rsidRPr="00A31C69">
        <w:rPr>
          <w:rFonts w:eastAsia="Calibri"/>
          <w:color w:val="000000" w:themeColor="text1"/>
          <w:lang w:val="en-US" w:eastAsia="en-US"/>
        </w:rPr>
        <w:t xml:space="preserve"> Connell, R. W. (2002) ‘</w:t>
      </w:r>
      <w:r w:rsidRPr="00A31C69">
        <w:rPr>
          <w:color w:val="000000" w:themeColor="text1"/>
        </w:rPr>
        <w:t>Gender’,</w:t>
      </w:r>
      <w:r w:rsidRPr="00A31C69">
        <w:rPr>
          <w:rFonts w:eastAsia="Calibri"/>
          <w:color w:val="000000" w:themeColor="text1"/>
          <w:lang w:val="en-US" w:eastAsia="en-US"/>
        </w:rPr>
        <w:t xml:space="preserve"> London: Polity Press and Blackwell pu</w:t>
      </w:r>
      <w:r w:rsidRPr="00A31C69">
        <w:rPr>
          <w:rFonts w:eastAsia="Calibri"/>
          <w:color w:val="000000" w:themeColor="text1"/>
          <w:lang w:val="en-US" w:eastAsia="en-US"/>
        </w:rPr>
        <w:t>b</w:t>
      </w:r>
      <w:r w:rsidRPr="00A31C69">
        <w:rPr>
          <w:rFonts w:eastAsia="Calibri"/>
          <w:color w:val="000000" w:themeColor="text1"/>
          <w:lang w:val="en-US" w:eastAsia="en-US"/>
        </w:rPr>
        <w:t xml:space="preserve">lishing ltd. </w:t>
      </w:r>
    </w:p>
    <w:p w:rsidR="00735585" w:rsidRPr="00A31C69" w:rsidRDefault="00735585" w:rsidP="00735585">
      <w:pPr>
        <w:spacing w:line="360" w:lineRule="auto"/>
        <w:jc w:val="both"/>
        <w:divId w:val="124813279"/>
        <w:rPr>
          <w:rFonts w:eastAsia="Calibri"/>
          <w:color w:val="000000" w:themeColor="text1"/>
          <w:lang w:val="en-US" w:eastAsia="en-US"/>
        </w:rPr>
      </w:pPr>
      <w:r w:rsidRPr="00A31C69">
        <w:rPr>
          <w:color w:val="000000" w:themeColor="text1"/>
        </w:rPr>
        <w:t>Connell, R. W. (1999) `</w:t>
      </w:r>
      <w:hyperlink r:id="rId13" w:tgtFrame="_blank" w:history="1">
        <w:r w:rsidRPr="00A31C69">
          <w:rPr>
            <w:rStyle w:val="Hyperlink"/>
            <w:color w:val="000000" w:themeColor="text1"/>
            <w:u w:val="none"/>
          </w:rPr>
          <w:t>The Social Organization of Masculinity'</w:t>
        </w:r>
      </w:hyperlink>
      <w:r w:rsidRPr="00A31C69">
        <w:rPr>
          <w:color w:val="000000" w:themeColor="text1"/>
        </w:rPr>
        <w:t xml:space="preserve"> in </w:t>
      </w:r>
      <w:r w:rsidRPr="00A31C69">
        <w:rPr>
          <w:i/>
          <w:iCs/>
          <w:color w:val="000000" w:themeColor="text1"/>
        </w:rPr>
        <w:t>Masculi</w:t>
      </w:r>
      <w:r w:rsidRPr="00A31C69">
        <w:rPr>
          <w:i/>
          <w:iCs/>
          <w:color w:val="000000" w:themeColor="text1"/>
        </w:rPr>
        <w:t>n</w:t>
      </w:r>
      <w:r w:rsidRPr="00A31C69">
        <w:rPr>
          <w:i/>
          <w:iCs/>
          <w:color w:val="000000" w:themeColor="text1"/>
        </w:rPr>
        <w:t>ities</w:t>
      </w:r>
      <w:r w:rsidRPr="00A31C69">
        <w:rPr>
          <w:color w:val="000000" w:themeColor="text1"/>
        </w:rPr>
        <w:t>, London: Polity Press, pp. 67-86</w:t>
      </w:r>
    </w:p>
    <w:p w:rsidR="00735585" w:rsidRPr="00A31C69" w:rsidRDefault="00735585" w:rsidP="00735585">
      <w:pPr>
        <w:spacing w:line="360" w:lineRule="auto"/>
        <w:jc w:val="both"/>
        <w:divId w:val="124813279"/>
        <w:rPr>
          <w:rFonts w:eastAsia="Calibri"/>
          <w:color w:val="000000" w:themeColor="text1"/>
          <w:lang w:val="en-US" w:eastAsia="en-US"/>
        </w:rPr>
      </w:pPr>
      <w:r w:rsidRPr="00A31C69">
        <w:rPr>
          <w:rFonts w:eastAsia="Calibri"/>
          <w:color w:val="000000" w:themeColor="text1"/>
          <w:lang w:val="en-US" w:eastAsia="en-US"/>
        </w:rPr>
        <w:t>Connell, R. W. (1985) ‘</w:t>
      </w:r>
      <w:hyperlink r:id="rId14" w:tgtFrame="_blank" w:history="1">
        <w:r w:rsidRPr="00A31C69">
          <w:rPr>
            <w:rFonts w:eastAsia="Calibri"/>
            <w:color w:val="000000" w:themeColor="text1"/>
            <w:lang w:val="en-US" w:eastAsia="en-US"/>
          </w:rPr>
          <w:t>Gender and power '</w:t>
        </w:r>
      </w:hyperlink>
      <w:r w:rsidRPr="00A31C69">
        <w:rPr>
          <w:rFonts w:eastAsia="Calibri"/>
          <w:color w:val="000000" w:themeColor="text1"/>
          <w:lang w:val="en-US" w:eastAsia="en-US"/>
        </w:rPr>
        <w:t xml:space="preserve">, London: Polity Press </w:t>
      </w:r>
    </w:p>
    <w:p w:rsidR="00735585" w:rsidRPr="00A31C69" w:rsidRDefault="00735585" w:rsidP="00735585">
      <w:pPr>
        <w:spacing w:line="360" w:lineRule="auto"/>
        <w:jc w:val="both"/>
        <w:divId w:val="124813279"/>
        <w:rPr>
          <w:color w:val="000000" w:themeColor="text1"/>
        </w:rPr>
      </w:pPr>
      <w:r w:rsidRPr="00A31C69">
        <w:rPr>
          <w:color w:val="000000" w:themeColor="text1"/>
        </w:rPr>
        <w:t xml:space="preserve">Danes, M.S., Oswald R. F. and De </w:t>
      </w:r>
      <w:proofErr w:type="spellStart"/>
      <w:r w:rsidRPr="00A31C69">
        <w:rPr>
          <w:color w:val="000000" w:themeColor="text1"/>
        </w:rPr>
        <w:t>Esnaola</w:t>
      </w:r>
      <w:proofErr w:type="spellEnd"/>
      <w:r w:rsidRPr="00A31C69">
        <w:rPr>
          <w:color w:val="000000" w:themeColor="text1"/>
        </w:rPr>
        <w:t xml:space="preserve"> S. A. (1998) ‘Perceptions of Couple Decision Making in Panama </w:t>
      </w:r>
      <w:r w:rsidRPr="00A31C69">
        <w:rPr>
          <w:i/>
          <w:color w:val="000000" w:themeColor="text1"/>
        </w:rPr>
        <w:t>Journal of Comparative Family Studies</w:t>
      </w:r>
      <w:r w:rsidRPr="00A31C69">
        <w:rPr>
          <w:color w:val="000000" w:themeColor="text1"/>
        </w:rPr>
        <w:t xml:space="preserve">, Vol. 29 </w:t>
      </w:r>
    </w:p>
    <w:p w:rsidR="00735585" w:rsidRPr="00A31C69" w:rsidRDefault="00735585" w:rsidP="00735585">
      <w:pPr>
        <w:spacing w:line="360" w:lineRule="auto"/>
        <w:jc w:val="both"/>
        <w:divId w:val="124813279"/>
        <w:rPr>
          <w:rFonts w:eastAsia="Calibri"/>
          <w:color w:val="000000" w:themeColor="text1"/>
          <w:lang w:val="en-US" w:eastAsia="en-US"/>
        </w:rPr>
      </w:pPr>
    </w:p>
    <w:p w:rsidR="00735585" w:rsidRPr="00A31C69" w:rsidRDefault="00735585" w:rsidP="00735585">
      <w:pPr>
        <w:spacing w:line="360" w:lineRule="auto"/>
        <w:jc w:val="both"/>
        <w:divId w:val="124813279"/>
        <w:rPr>
          <w:rFonts w:eastAsia="Calibri"/>
          <w:color w:val="000000" w:themeColor="text1"/>
          <w:lang w:val="en-US" w:eastAsia="en-US"/>
        </w:rPr>
      </w:pPr>
      <w:r w:rsidRPr="00A31C69">
        <w:rPr>
          <w:rFonts w:eastAsia="Calibri"/>
          <w:color w:val="000000" w:themeColor="text1"/>
          <w:lang w:val="en-US" w:eastAsia="en-US"/>
        </w:rPr>
        <w:lastRenderedPageBreak/>
        <w:t xml:space="preserve">Foucault, M. [1976] (1990) ‘Method in </w:t>
      </w:r>
      <w:proofErr w:type="gramStart"/>
      <w:r w:rsidRPr="00A31C69">
        <w:rPr>
          <w:rFonts w:eastAsia="Calibri"/>
          <w:i/>
          <w:color w:val="000000" w:themeColor="text1"/>
          <w:lang w:val="en-US" w:eastAsia="en-US"/>
        </w:rPr>
        <w:t>The</w:t>
      </w:r>
      <w:proofErr w:type="gramEnd"/>
      <w:r w:rsidRPr="00A31C69">
        <w:rPr>
          <w:rFonts w:eastAsia="Calibri"/>
          <w:i/>
          <w:color w:val="000000" w:themeColor="text1"/>
          <w:lang w:val="en-US" w:eastAsia="en-US"/>
        </w:rPr>
        <w:t xml:space="preserve"> History of Sexuality’</w:t>
      </w:r>
      <w:r w:rsidRPr="00A31C69">
        <w:rPr>
          <w:rFonts w:eastAsia="Calibri"/>
          <w:color w:val="000000" w:themeColor="text1"/>
          <w:lang w:val="en-US" w:eastAsia="en-US"/>
        </w:rPr>
        <w:t>, Penguin Books.</w:t>
      </w:r>
    </w:p>
    <w:p w:rsidR="00735585" w:rsidRPr="00A31C69" w:rsidRDefault="00735585" w:rsidP="00735585">
      <w:pPr>
        <w:spacing w:line="360" w:lineRule="auto"/>
        <w:jc w:val="both"/>
        <w:divId w:val="124813279"/>
        <w:rPr>
          <w:rFonts w:eastAsia="Calibri"/>
          <w:color w:val="000000" w:themeColor="text1"/>
          <w:lang w:val="en-US" w:eastAsia="en-US"/>
        </w:rPr>
      </w:pPr>
      <w:proofErr w:type="spellStart"/>
      <w:r w:rsidRPr="00A31C69">
        <w:rPr>
          <w:rFonts w:eastAsia="Calibri"/>
          <w:color w:val="000000" w:themeColor="text1"/>
          <w:lang w:val="en-US" w:eastAsia="en-US"/>
        </w:rPr>
        <w:t>Friedl</w:t>
      </w:r>
      <w:proofErr w:type="spellEnd"/>
      <w:r w:rsidRPr="00A31C69">
        <w:rPr>
          <w:rFonts w:eastAsia="Calibri"/>
          <w:color w:val="000000" w:themeColor="text1"/>
          <w:lang w:val="en-US" w:eastAsia="en-US"/>
        </w:rPr>
        <w:t xml:space="preserve">, E. (2009) ‘New Friends: Gender relations with in the Family’ </w:t>
      </w:r>
      <w:r w:rsidRPr="00A31C69">
        <w:rPr>
          <w:rFonts w:eastAsia="Calibri"/>
          <w:i/>
          <w:color w:val="000000" w:themeColor="text1"/>
          <w:lang w:val="en-US" w:eastAsia="en-US"/>
        </w:rPr>
        <w:t>Ir</w:t>
      </w:r>
      <w:r w:rsidRPr="00A31C69">
        <w:rPr>
          <w:rFonts w:eastAsia="Calibri"/>
          <w:i/>
          <w:color w:val="000000" w:themeColor="text1"/>
          <w:lang w:val="en-US" w:eastAsia="en-US"/>
        </w:rPr>
        <w:t>a</w:t>
      </w:r>
      <w:r w:rsidRPr="00A31C69">
        <w:rPr>
          <w:rFonts w:eastAsia="Calibri"/>
          <w:i/>
          <w:color w:val="000000" w:themeColor="text1"/>
          <w:lang w:val="en-US" w:eastAsia="en-US"/>
        </w:rPr>
        <w:t>nian studies</w:t>
      </w:r>
      <w:r w:rsidRPr="00A31C69">
        <w:rPr>
          <w:rFonts w:eastAsia="Calibri"/>
          <w:color w:val="000000" w:themeColor="text1"/>
          <w:lang w:val="en-US" w:eastAsia="en-US"/>
        </w:rPr>
        <w:t>, 42:1, 27-43</w:t>
      </w:r>
    </w:p>
    <w:p w:rsidR="00735585" w:rsidRPr="00A31C69" w:rsidRDefault="00735585" w:rsidP="00735585">
      <w:pPr>
        <w:spacing w:line="360" w:lineRule="auto"/>
        <w:jc w:val="both"/>
        <w:divId w:val="124813279"/>
        <w:rPr>
          <w:rFonts w:eastAsia="Calibri"/>
          <w:color w:val="000000" w:themeColor="text1"/>
          <w:lang w:val="en-US" w:eastAsia="en-US"/>
        </w:rPr>
      </w:pPr>
      <w:proofErr w:type="spellStart"/>
      <w:r w:rsidRPr="00A31C69">
        <w:rPr>
          <w:rFonts w:eastAsia="Calibri"/>
          <w:color w:val="000000" w:themeColor="text1"/>
          <w:lang w:val="en-US" w:eastAsia="en-US"/>
        </w:rPr>
        <w:t>Getahun</w:t>
      </w:r>
      <w:proofErr w:type="spellEnd"/>
      <w:r w:rsidRPr="00A31C69">
        <w:rPr>
          <w:rFonts w:eastAsia="Calibri"/>
          <w:color w:val="000000" w:themeColor="text1"/>
          <w:lang w:val="en-US" w:eastAsia="en-US"/>
        </w:rPr>
        <w:t xml:space="preserve">, D., </w:t>
      </w:r>
      <w:proofErr w:type="spellStart"/>
      <w:r w:rsidRPr="00A31C69">
        <w:rPr>
          <w:rFonts w:eastAsia="Calibri"/>
          <w:color w:val="000000" w:themeColor="text1"/>
          <w:lang w:val="en-US" w:eastAsia="en-US"/>
        </w:rPr>
        <w:t>Wubie</w:t>
      </w:r>
      <w:proofErr w:type="spellEnd"/>
      <w:r w:rsidRPr="00A31C69">
        <w:rPr>
          <w:rFonts w:eastAsia="Calibri"/>
          <w:color w:val="000000" w:themeColor="text1"/>
          <w:lang w:val="en-US" w:eastAsia="en-US"/>
        </w:rPr>
        <w:t xml:space="preserve"> N., and </w:t>
      </w:r>
      <w:proofErr w:type="spellStart"/>
      <w:r w:rsidRPr="00A31C69">
        <w:rPr>
          <w:rFonts w:eastAsia="Calibri"/>
          <w:color w:val="000000" w:themeColor="text1"/>
          <w:lang w:val="en-US" w:eastAsia="en-US"/>
        </w:rPr>
        <w:t>Digie</w:t>
      </w:r>
      <w:proofErr w:type="spellEnd"/>
      <w:r w:rsidRPr="00A31C69">
        <w:rPr>
          <w:rFonts w:eastAsia="Calibri"/>
          <w:color w:val="000000" w:themeColor="text1"/>
          <w:lang w:val="en-US" w:eastAsia="en-US"/>
        </w:rPr>
        <w:t xml:space="preserve"> T. (1999) ‘Gender and Employment: the case of women and employment in civil service’ Addis Ababa University.</w:t>
      </w:r>
    </w:p>
    <w:p w:rsidR="00735585" w:rsidRPr="00A31C69" w:rsidRDefault="00735585" w:rsidP="00735585">
      <w:pPr>
        <w:spacing w:before="100" w:beforeAutospacing="1" w:after="100" w:afterAutospacing="1" w:line="360" w:lineRule="auto"/>
        <w:ind w:firstLine="432"/>
        <w:jc w:val="both"/>
        <w:divId w:val="124813279"/>
        <w:rPr>
          <w:color w:val="000000" w:themeColor="text1"/>
          <w:lang w:val="en-US" w:eastAsia="en-US"/>
        </w:rPr>
      </w:pPr>
      <w:proofErr w:type="spellStart"/>
      <w:r w:rsidRPr="00A31C69">
        <w:rPr>
          <w:color w:val="000000" w:themeColor="text1"/>
          <w:lang w:val="en-US" w:eastAsia="en-US"/>
        </w:rPr>
        <w:t>Guillemen</w:t>
      </w:r>
      <w:proofErr w:type="spellEnd"/>
      <w:r w:rsidRPr="00A31C69">
        <w:rPr>
          <w:color w:val="000000" w:themeColor="text1"/>
          <w:lang w:val="en-US" w:eastAsia="en-US"/>
        </w:rPr>
        <w:t xml:space="preserve">, M. and L. </w:t>
      </w:r>
      <w:proofErr w:type="spellStart"/>
      <w:r w:rsidRPr="00A31C69">
        <w:rPr>
          <w:color w:val="000000" w:themeColor="text1"/>
          <w:lang w:val="en-US" w:eastAsia="en-US"/>
        </w:rPr>
        <w:t>Gillam</w:t>
      </w:r>
      <w:proofErr w:type="spellEnd"/>
      <w:r w:rsidRPr="00A31C69">
        <w:rPr>
          <w:color w:val="000000" w:themeColor="text1"/>
          <w:lang w:val="en-US" w:eastAsia="en-US"/>
        </w:rPr>
        <w:t xml:space="preserve"> (2004) ‘</w:t>
      </w:r>
      <w:hyperlink r:id="rId15" w:tgtFrame="_blank" w:history="1">
        <w:r w:rsidRPr="00A31C69">
          <w:rPr>
            <w:color w:val="000000" w:themeColor="text1"/>
            <w:lang w:val="en-US" w:eastAsia="en-US"/>
          </w:rPr>
          <w:t>Ethics, reflexivity and “ethically i</w:t>
        </w:r>
        <w:r w:rsidRPr="00A31C69">
          <w:rPr>
            <w:color w:val="000000" w:themeColor="text1"/>
            <w:lang w:val="en-US" w:eastAsia="en-US"/>
          </w:rPr>
          <w:t>m</w:t>
        </w:r>
        <w:r w:rsidRPr="00A31C69">
          <w:rPr>
            <w:color w:val="000000" w:themeColor="text1"/>
            <w:lang w:val="en-US" w:eastAsia="en-US"/>
          </w:rPr>
          <w:t>portant moments” in research</w:t>
        </w:r>
      </w:hyperlink>
      <w:r w:rsidRPr="00A31C69">
        <w:rPr>
          <w:color w:val="000000" w:themeColor="text1"/>
          <w:lang w:val="en-US" w:eastAsia="en-US"/>
        </w:rPr>
        <w:t xml:space="preserve">’, </w:t>
      </w:r>
      <w:r w:rsidRPr="00A31C69">
        <w:rPr>
          <w:i/>
          <w:color w:val="000000" w:themeColor="text1"/>
          <w:lang w:val="en-US" w:eastAsia="en-US"/>
        </w:rPr>
        <w:t>Qualitative Inquiry</w:t>
      </w:r>
      <w:r w:rsidRPr="00A31C69">
        <w:rPr>
          <w:color w:val="000000" w:themeColor="text1"/>
          <w:lang w:val="en-US" w:eastAsia="en-US"/>
        </w:rPr>
        <w:t>, 10/24, pp 261-280</w:t>
      </w:r>
    </w:p>
    <w:p w:rsidR="00735585" w:rsidRPr="00A31C69" w:rsidRDefault="00735585" w:rsidP="00735585">
      <w:pPr>
        <w:spacing w:line="360" w:lineRule="auto"/>
        <w:jc w:val="both"/>
        <w:divId w:val="124813279"/>
        <w:rPr>
          <w:rFonts w:eastAsia="Calibri"/>
          <w:color w:val="000000" w:themeColor="text1"/>
          <w:lang w:val="en-US" w:eastAsia="en-US"/>
        </w:rPr>
      </w:pPr>
      <w:r w:rsidRPr="00A31C69">
        <w:rPr>
          <w:rFonts w:eastAsia="Calibri"/>
          <w:color w:val="000000" w:themeColor="text1"/>
          <w:lang w:val="en-US" w:eastAsia="en-US"/>
        </w:rPr>
        <w:t>Hays, S. (1989) ‘</w:t>
      </w:r>
      <w:proofErr w:type="gramStart"/>
      <w:r w:rsidRPr="00A31C69">
        <w:rPr>
          <w:rFonts w:eastAsia="Calibri"/>
          <w:color w:val="000000" w:themeColor="text1"/>
          <w:lang w:val="en-US" w:eastAsia="en-US"/>
        </w:rPr>
        <w:t>The</w:t>
      </w:r>
      <w:proofErr w:type="gramEnd"/>
      <w:r w:rsidRPr="00A31C69">
        <w:rPr>
          <w:rFonts w:eastAsia="Calibri"/>
          <w:color w:val="000000" w:themeColor="text1"/>
          <w:lang w:val="en-US" w:eastAsia="en-US"/>
        </w:rPr>
        <w:t xml:space="preserve"> mommy wars: ambivalence, Ideological Work, and the cultural Contradictions of Motherhood’ </w:t>
      </w:r>
      <w:r w:rsidRPr="00A31C69">
        <w:rPr>
          <w:rStyle w:val="HTMLCite"/>
          <w:i w:val="0"/>
          <w:color w:val="000000" w:themeColor="text1"/>
        </w:rPr>
        <w:t xml:space="preserve">in </w:t>
      </w:r>
      <w:r w:rsidRPr="00A31C69">
        <w:rPr>
          <w:rFonts w:eastAsia="Calibri"/>
          <w:color w:val="000000" w:themeColor="text1"/>
          <w:lang w:val="en-US" w:eastAsia="en-US"/>
        </w:rPr>
        <w:t xml:space="preserve">Skolnick, S. A. and </w:t>
      </w:r>
      <w:proofErr w:type="spellStart"/>
      <w:r w:rsidRPr="00A31C69">
        <w:rPr>
          <w:rFonts w:eastAsia="Calibri"/>
          <w:color w:val="000000" w:themeColor="text1"/>
          <w:lang w:val="en-US" w:eastAsia="en-US"/>
        </w:rPr>
        <w:t>Jeromeh</w:t>
      </w:r>
      <w:proofErr w:type="spellEnd"/>
      <w:r w:rsidRPr="00A31C69">
        <w:rPr>
          <w:rFonts w:eastAsia="Calibri"/>
          <w:color w:val="000000" w:themeColor="text1"/>
          <w:lang w:val="en-US" w:eastAsia="en-US"/>
        </w:rPr>
        <w:t>. H.S (</w:t>
      </w:r>
      <w:proofErr w:type="spellStart"/>
      <w:proofErr w:type="gramStart"/>
      <w:r w:rsidRPr="00A31C69">
        <w:rPr>
          <w:rFonts w:eastAsia="Calibri"/>
          <w:color w:val="000000" w:themeColor="text1"/>
          <w:lang w:val="en-US" w:eastAsia="en-US"/>
        </w:rPr>
        <w:t>eds</w:t>
      </w:r>
      <w:proofErr w:type="spellEnd"/>
      <w:proofErr w:type="gramEnd"/>
      <w:r w:rsidRPr="00A31C69">
        <w:rPr>
          <w:rFonts w:eastAsia="Calibri"/>
          <w:color w:val="000000" w:themeColor="text1"/>
          <w:lang w:val="en-US" w:eastAsia="en-US"/>
        </w:rPr>
        <w:t xml:space="preserve">) </w:t>
      </w:r>
      <w:r w:rsidRPr="00A31C69">
        <w:rPr>
          <w:rFonts w:eastAsia="Calibri"/>
          <w:i/>
          <w:color w:val="000000" w:themeColor="text1"/>
          <w:lang w:val="en-US" w:eastAsia="en-US"/>
        </w:rPr>
        <w:t>Family in Transition; What we miss about the 1950’s</w:t>
      </w:r>
      <w:r w:rsidRPr="00A31C69">
        <w:rPr>
          <w:rFonts w:eastAsia="Calibri"/>
          <w:color w:val="000000" w:themeColor="text1"/>
          <w:lang w:val="en-US" w:eastAsia="en-US"/>
        </w:rPr>
        <w:t xml:space="preserve">, </w:t>
      </w:r>
      <w:proofErr w:type="spellStart"/>
      <w:r w:rsidRPr="00A31C69">
        <w:rPr>
          <w:rFonts w:eastAsia="Calibri"/>
          <w:color w:val="000000" w:themeColor="text1"/>
          <w:lang w:val="en-US" w:eastAsia="en-US"/>
        </w:rPr>
        <w:t>Prarson</w:t>
      </w:r>
      <w:proofErr w:type="spellEnd"/>
      <w:r w:rsidRPr="00A31C69">
        <w:rPr>
          <w:rFonts w:eastAsia="Calibri"/>
          <w:color w:val="000000" w:themeColor="text1"/>
          <w:lang w:val="en-US" w:eastAsia="en-US"/>
        </w:rPr>
        <w:t xml:space="preserve"> education Ink.</w:t>
      </w:r>
    </w:p>
    <w:p w:rsidR="00735585" w:rsidRPr="00A31C69" w:rsidRDefault="00735585" w:rsidP="00735585">
      <w:pPr>
        <w:spacing w:line="360" w:lineRule="auto"/>
        <w:jc w:val="both"/>
        <w:divId w:val="124813279"/>
        <w:rPr>
          <w:rFonts w:eastAsia="Calibri"/>
          <w:color w:val="000000" w:themeColor="text1"/>
          <w:lang w:val="en-US" w:eastAsia="en-US"/>
        </w:rPr>
      </w:pPr>
      <w:proofErr w:type="spellStart"/>
      <w:r w:rsidRPr="00A31C69">
        <w:rPr>
          <w:rFonts w:eastAsia="Calibri"/>
          <w:color w:val="000000" w:themeColor="text1"/>
          <w:lang w:val="en-US" w:eastAsia="en-US"/>
        </w:rPr>
        <w:t>Kabeer</w:t>
      </w:r>
      <w:proofErr w:type="spellEnd"/>
      <w:r w:rsidRPr="00A31C69">
        <w:rPr>
          <w:rFonts w:eastAsia="Calibri"/>
          <w:color w:val="000000" w:themeColor="text1"/>
          <w:lang w:val="en-US" w:eastAsia="en-US"/>
        </w:rPr>
        <w:t>, N. (2007) ‘Marriage, Motherhood and Masculinity in the Global Economy: Reconfigurations of Personal and Economic Life’ Institute of D</w:t>
      </w:r>
      <w:r w:rsidRPr="00A31C69">
        <w:rPr>
          <w:rFonts w:eastAsia="Calibri"/>
          <w:color w:val="000000" w:themeColor="text1"/>
          <w:lang w:val="en-US" w:eastAsia="en-US"/>
        </w:rPr>
        <w:t>e</w:t>
      </w:r>
      <w:r w:rsidRPr="00A31C69">
        <w:rPr>
          <w:rFonts w:eastAsia="Calibri"/>
          <w:color w:val="000000" w:themeColor="text1"/>
          <w:lang w:val="en-US" w:eastAsia="en-US"/>
        </w:rPr>
        <w:t>velopment Studies pp. 17-23</w:t>
      </w:r>
    </w:p>
    <w:p w:rsidR="00735585" w:rsidRPr="00A31C69" w:rsidRDefault="00735585" w:rsidP="00735585">
      <w:pPr>
        <w:spacing w:line="360" w:lineRule="auto"/>
        <w:jc w:val="both"/>
        <w:divId w:val="124813279"/>
        <w:rPr>
          <w:color w:val="000000" w:themeColor="text1"/>
        </w:rPr>
      </w:pPr>
      <w:proofErr w:type="spellStart"/>
      <w:r w:rsidRPr="00A31C69">
        <w:rPr>
          <w:color w:val="000000" w:themeColor="text1"/>
          <w:lang w:val="en-US"/>
        </w:rPr>
        <w:t>Kabeer</w:t>
      </w:r>
      <w:proofErr w:type="spellEnd"/>
      <w:r w:rsidRPr="00A31C69">
        <w:rPr>
          <w:color w:val="000000" w:themeColor="text1"/>
          <w:lang w:val="en-US"/>
        </w:rPr>
        <w:t xml:space="preserve">, N. </w:t>
      </w:r>
      <w:r w:rsidRPr="00A31C69">
        <w:rPr>
          <w:color w:val="000000" w:themeColor="text1"/>
        </w:rPr>
        <w:t xml:space="preserve">(2001) ‘Resources, Agency, Achievements: Reflections on the Measurement of Women’s Empowerment’ in </w:t>
      </w:r>
      <w:r w:rsidRPr="00A31C69">
        <w:rPr>
          <w:i/>
          <w:iCs/>
          <w:color w:val="000000" w:themeColor="text1"/>
        </w:rPr>
        <w:t>Discussing Women’s Empowerment – Theory and Practice</w:t>
      </w:r>
      <w:r w:rsidRPr="00A31C69">
        <w:rPr>
          <w:color w:val="000000" w:themeColor="text1"/>
        </w:rPr>
        <w:t xml:space="preserve">, </w:t>
      </w:r>
      <w:proofErr w:type="spellStart"/>
      <w:r w:rsidRPr="00A31C69">
        <w:rPr>
          <w:color w:val="000000" w:themeColor="text1"/>
        </w:rPr>
        <w:t>Sidastudies</w:t>
      </w:r>
      <w:proofErr w:type="spellEnd"/>
      <w:r w:rsidRPr="00A31C69">
        <w:rPr>
          <w:color w:val="000000" w:themeColor="text1"/>
        </w:rPr>
        <w:t xml:space="preserve"> no. 3, pp. 17-57</w:t>
      </w:r>
    </w:p>
    <w:p w:rsidR="00735585" w:rsidRPr="00A31C69" w:rsidRDefault="00735585" w:rsidP="00735585">
      <w:pPr>
        <w:spacing w:line="360" w:lineRule="auto"/>
        <w:jc w:val="both"/>
        <w:divId w:val="124813279"/>
        <w:rPr>
          <w:i/>
          <w:iCs/>
          <w:color w:val="000000" w:themeColor="text1"/>
          <w:lang w:val="en-US" w:eastAsia="en-US"/>
        </w:rPr>
      </w:pPr>
      <w:proofErr w:type="spellStart"/>
      <w:r w:rsidRPr="00A31C69">
        <w:rPr>
          <w:color w:val="000000" w:themeColor="text1"/>
          <w:lang w:val="en-US" w:eastAsia="en-US"/>
        </w:rPr>
        <w:t>Kyriazis</w:t>
      </w:r>
      <w:proofErr w:type="spellEnd"/>
      <w:r w:rsidRPr="00A31C69">
        <w:rPr>
          <w:color w:val="000000" w:themeColor="text1"/>
          <w:lang w:val="en-US" w:eastAsia="en-US"/>
        </w:rPr>
        <w:t xml:space="preserve">, N. (1998), ‘Women’s Employment and Gender Relations in Greece: Forces of Modernization and Tradition’, </w:t>
      </w:r>
      <w:r w:rsidRPr="00A31C69">
        <w:rPr>
          <w:i/>
          <w:iCs/>
          <w:color w:val="000000" w:themeColor="text1"/>
          <w:lang w:val="en-US" w:eastAsia="en-US"/>
        </w:rPr>
        <w:t>European Urban and Regional Studies</w:t>
      </w:r>
    </w:p>
    <w:p w:rsidR="00735585" w:rsidRPr="00A31C69" w:rsidRDefault="00735585" w:rsidP="00735585">
      <w:pPr>
        <w:spacing w:line="360" w:lineRule="auto"/>
        <w:jc w:val="both"/>
        <w:divId w:val="124813279"/>
        <w:rPr>
          <w:color w:val="000000" w:themeColor="text1"/>
          <w:lang w:val="en-US"/>
        </w:rPr>
      </w:pPr>
      <w:proofErr w:type="spellStart"/>
      <w:r w:rsidRPr="00A31C69">
        <w:rPr>
          <w:color w:val="000000" w:themeColor="text1"/>
          <w:lang w:val="en-US"/>
        </w:rPr>
        <w:t>Mahmood</w:t>
      </w:r>
      <w:proofErr w:type="spellEnd"/>
      <w:r w:rsidRPr="00A31C69">
        <w:rPr>
          <w:color w:val="000000" w:themeColor="text1"/>
          <w:lang w:val="en-US"/>
        </w:rPr>
        <w:t xml:space="preserve">, S. (2001) ‘Feminist Theory, Embodiment and the Docile agent: Some Reflections on the Egyptian Islamic Revival’, in </w:t>
      </w:r>
      <w:r w:rsidRPr="00A31C69">
        <w:rPr>
          <w:i/>
          <w:color w:val="000000" w:themeColor="text1"/>
          <w:lang w:val="en-US"/>
        </w:rPr>
        <w:t>Cultural Anthropo</w:t>
      </w:r>
      <w:r w:rsidRPr="00A31C69">
        <w:rPr>
          <w:i/>
          <w:color w:val="000000" w:themeColor="text1"/>
          <w:lang w:val="en-US"/>
        </w:rPr>
        <w:t>l</w:t>
      </w:r>
      <w:r w:rsidRPr="00A31C69">
        <w:rPr>
          <w:i/>
          <w:color w:val="000000" w:themeColor="text1"/>
          <w:lang w:val="en-US"/>
        </w:rPr>
        <w:t xml:space="preserve">ogy </w:t>
      </w:r>
      <w:r w:rsidRPr="00A31C69">
        <w:rPr>
          <w:color w:val="000000" w:themeColor="text1"/>
          <w:lang w:val="en-US"/>
        </w:rPr>
        <w:t>10(2): 202-236</w:t>
      </w:r>
    </w:p>
    <w:p w:rsidR="00735585" w:rsidRPr="00A31C69" w:rsidRDefault="00735585" w:rsidP="00735585">
      <w:pPr>
        <w:autoSpaceDE w:val="0"/>
        <w:autoSpaceDN w:val="0"/>
        <w:adjustRightInd w:val="0"/>
        <w:snapToGrid w:val="0"/>
        <w:spacing w:after="0" w:line="360" w:lineRule="auto"/>
        <w:jc w:val="both"/>
        <w:divId w:val="124813279"/>
        <w:rPr>
          <w:rFonts w:cs="Times-Bold"/>
          <w:color w:val="000000" w:themeColor="text1"/>
        </w:rPr>
      </w:pPr>
      <w:r w:rsidRPr="00A31C69">
        <w:rPr>
          <w:rFonts w:cs="Times-Bold"/>
          <w:color w:val="000000" w:themeColor="text1"/>
        </w:rPr>
        <w:t xml:space="preserve">Mary M. K. and </w:t>
      </w:r>
      <w:proofErr w:type="spellStart"/>
      <w:r w:rsidRPr="00A31C69">
        <w:rPr>
          <w:rFonts w:cs="Times-Bold"/>
          <w:color w:val="000000" w:themeColor="text1"/>
        </w:rPr>
        <w:t>Makinwa-Adebusoye</w:t>
      </w:r>
      <w:proofErr w:type="spellEnd"/>
      <w:r w:rsidRPr="00A31C69">
        <w:rPr>
          <w:rFonts w:cs="Times-Bold"/>
          <w:color w:val="000000" w:themeColor="text1"/>
        </w:rPr>
        <w:t xml:space="preserve"> P. (1999) ‘Determinants of Women's Decision-Making Authority in Nigeria: The Ethnic Dimension’ S</w:t>
      </w:r>
      <w:r w:rsidRPr="00A31C69">
        <w:rPr>
          <w:rFonts w:cs="Times-Bold"/>
          <w:color w:val="000000" w:themeColor="text1"/>
        </w:rPr>
        <w:t>o</w:t>
      </w:r>
      <w:r w:rsidRPr="00A31C69">
        <w:rPr>
          <w:rFonts w:cs="Times-Bold"/>
          <w:color w:val="000000" w:themeColor="text1"/>
        </w:rPr>
        <w:t>ciological Forum, Plenum Publishing Corporation 14(3)</w:t>
      </w:r>
    </w:p>
    <w:p w:rsidR="00735585" w:rsidRPr="00A31C69" w:rsidRDefault="00735585" w:rsidP="00735585">
      <w:pPr>
        <w:spacing w:line="360" w:lineRule="auto"/>
        <w:jc w:val="both"/>
        <w:divId w:val="124813279"/>
        <w:rPr>
          <w:color w:val="000000" w:themeColor="text1"/>
          <w:lang w:val="en-US" w:eastAsia="en-US"/>
        </w:rPr>
      </w:pPr>
      <w:proofErr w:type="spellStart"/>
      <w:r w:rsidRPr="00A31C69">
        <w:rPr>
          <w:rStyle w:val="summarydata"/>
          <w:color w:val="000000" w:themeColor="text1"/>
        </w:rPr>
        <w:t>Orgill</w:t>
      </w:r>
      <w:proofErr w:type="spellEnd"/>
      <w:proofErr w:type="gramStart"/>
      <w:r w:rsidRPr="00A31C69">
        <w:rPr>
          <w:rStyle w:val="summarydata"/>
          <w:color w:val="000000" w:themeColor="text1"/>
        </w:rPr>
        <w:t>,  J</w:t>
      </w:r>
      <w:proofErr w:type="gramEnd"/>
      <w:r w:rsidRPr="00A31C69">
        <w:rPr>
          <w:rStyle w:val="summarydata"/>
          <w:color w:val="000000" w:themeColor="text1"/>
        </w:rPr>
        <w:t>. and Heaton, T.B. (</w:t>
      </w:r>
      <w:r w:rsidRPr="00A31C69">
        <w:rPr>
          <w:rStyle w:val="databold"/>
          <w:color w:val="000000" w:themeColor="text1"/>
        </w:rPr>
        <w:t>2005) ‘Wo</w:t>
      </w:r>
      <w:r w:rsidRPr="00A31C69">
        <w:rPr>
          <w:rStyle w:val="smallv110"/>
          <w:color w:val="000000" w:themeColor="text1"/>
        </w:rPr>
        <w:t>men's status and marital satisfaction in Bolivia’</w:t>
      </w:r>
      <w:r w:rsidRPr="00A31C69">
        <w:rPr>
          <w:rStyle w:val="summarydata"/>
          <w:color w:val="000000" w:themeColor="text1"/>
        </w:rPr>
        <w:t xml:space="preserve"> </w:t>
      </w:r>
      <w:r w:rsidRPr="00A31C69">
        <w:rPr>
          <w:rStyle w:val="label"/>
          <w:color w:val="000000" w:themeColor="text1"/>
        </w:rPr>
        <w:t xml:space="preserve">Published by </w:t>
      </w:r>
      <w:r w:rsidRPr="00A31C69">
        <w:rPr>
          <w:rStyle w:val="databold"/>
          <w:color w:val="000000" w:themeColor="text1"/>
        </w:rPr>
        <w:t>WIN 36</w:t>
      </w:r>
      <w:r w:rsidRPr="00A31C69">
        <w:rPr>
          <w:rStyle w:val="summarydata"/>
          <w:color w:val="000000" w:themeColor="text1"/>
        </w:rPr>
        <w:t xml:space="preserve"> (</w:t>
      </w:r>
      <w:r w:rsidRPr="00A31C69">
        <w:rPr>
          <w:rStyle w:val="databold"/>
          <w:color w:val="000000" w:themeColor="text1"/>
        </w:rPr>
        <w:t>1)</w:t>
      </w:r>
      <w:r w:rsidRPr="00A31C69">
        <w:rPr>
          <w:rStyle w:val="summarydata"/>
          <w:color w:val="000000" w:themeColor="text1"/>
        </w:rPr>
        <w:t xml:space="preserve"> pp</w:t>
      </w:r>
      <w:r w:rsidRPr="00A31C69">
        <w:rPr>
          <w:rStyle w:val="label"/>
          <w:color w:val="000000" w:themeColor="text1"/>
        </w:rPr>
        <w:t xml:space="preserve">. </w:t>
      </w:r>
      <w:r w:rsidRPr="00A31C69">
        <w:rPr>
          <w:rStyle w:val="databold"/>
          <w:color w:val="000000" w:themeColor="text1"/>
        </w:rPr>
        <w:t>23-39</w:t>
      </w:r>
      <w:r w:rsidRPr="00A31C69">
        <w:rPr>
          <w:rStyle w:val="summarydata"/>
          <w:color w:val="000000" w:themeColor="text1"/>
        </w:rPr>
        <w:t xml:space="preserve">   </w:t>
      </w:r>
    </w:p>
    <w:p w:rsidR="00735585" w:rsidRPr="00A31C69" w:rsidRDefault="00735585" w:rsidP="00735585">
      <w:pPr>
        <w:spacing w:line="360" w:lineRule="auto"/>
        <w:jc w:val="both"/>
        <w:divId w:val="124813279"/>
        <w:rPr>
          <w:rFonts w:eastAsia="Calibri"/>
          <w:color w:val="000000" w:themeColor="text1"/>
          <w:lang w:val="en-US" w:eastAsia="en-US"/>
        </w:rPr>
      </w:pPr>
      <w:proofErr w:type="spellStart"/>
      <w:r w:rsidRPr="00A31C69">
        <w:rPr>
          <w:rFonts w:eastAsia="Calibri"/>
          <w:color w:val="000000" w:themeColor="text1"/>
          <w:lang w:val="en-US" w:eastAsia="en-US"/>
        </w:rPr>
        <w:lastRenderedPageBreak/>
        <w:t>Rabo</w:t>
      </w:r>
      <w:proofErr w:type="spellEnd"/>
      <w:r w:rsidRPr="00A31C69">
        <w:rPr>
          <w:rFonts w:eastAsia="Calibri"/>
          <w:color w:val="000000" w:themeColor="text1"/>
          <w:lang w:val="en-US" w:eastAsia="en-US"/>
        </w:rPr>
        <w:t xml:space="preserve">, A. (2008) ‘‘Doing family’: Two cases in the contemporary Syria’ </w:t>
      </w:r>
      <w:r w:rsidRPr="00A31C69">
        <w:rPr>
          <w:rFonts w:eastAsia="Calibri"/>
          <w:i/>
          <w:color w:val="000000" w:themeColor="text1"/>
          <w:lang w:val="en-US" w:eastAsia="en-US"/>
        </w:rPr>
        <w:t>Journal of Women of the Middle East and the Islamic world</w:t>
      </w:r>
      <w:r w:rsidRPr="00A31C69">
        <w:rPr>
          <w:rFonts w:eastAsia="Calibri"/>
          <w:color w:val="000000" w:themeColor="text1"/>
          <w:lang w:val="en-US" w:eastAsia="en-US"/>
        </w:rPr>
        <w:t xml:space="preserve"> 6, 129-153.</w:t>
      </w:r>
    </w:p>
    <w:p w:rsidR="00735585" w:rsidRPr="00A31C69" w:rsidRDefault="00735585" w:rsidP="00735585">
      <w:pPr>
        <w:spacing w:line="360" w:lineRule="auto"/>
        <w:jc w:val="both"/>
        <w:divId w:val="124813279"/>
        <w:rPr>
          <w:rFonts w:eastAsia="Calibri"/>
          <w:color w:val="000000" w:themeColor="text1"/>
          <w:lang w:val="en-US" w:eastAsia="en-US"/>
        </w:rPr>
      </w:pPr>
      <w:r w:rsidRPr="00A31C69">
        <w:rPr>
          <w:rFonts w:eastAsia="Calibri"/>
          <w:color w:val="000000" w:themeColor="text1"/>
          <w:lang w:val="en-US" w:eastAsia="en-US"/>
        </w:rPr>
        <w:t>Scott, J.W. (1986) ‘</w:t>
      </w:r>
      <w:hyperlink r:id="rId16" w:tgtFrame="_blank" w:history="1">
        <w:r w:rsidRPr="00A31C69">
          <w:rPr>
            <w:rFonts w:eastAsia="Calibri"/>
            <w:color w:val="000000" w:themeColor="text1"/>
            <w:lang w:val="en-US" w:eastAsia="en-US"/>
          </w:rPr>
          <w:t>Gender: A Useful Category of Historical Analysis’</w:t>
        </w:r>
      </w:hyperlink>
      <w:r w:rsidRPr="00A31C69">
        <w:rPr>
          <w:rFonts w:eastAsia="Calibri"/>
          <w:color w:val="000000" w:themeColor="text1"/>
          <w:lang w:val="en-US" w:eastAsia="en-US"/>
        </w:rPr>
        <w:t xml:space="preserve">, </w:t>
      </w:r>
      <w:r w:rsidRPr="00A31C69">
        <w:rPr>
          <w:rFonts w:eastAsia="Calibri"/>
          <w:i/>
          <w:iCs/>
          <w:color w:val="000000" w:themeColor="text1"/>
          <w:lang w:val="en-US" w:eastAsia="en-US"/>
        </w:rPr>
        <w:t>American Historical Review</w:t>
      </w:r>
      <w:r w:rsidRPr="00A31C69">
        <w:rPr>
          <w:rFonts w:eastAsia="Calibri"/>
          <w:color w:val="000000" w:themeColor="text1"/>
          <w:lang w:val="en-US" w:eastAsia="en-US"/>
        </w:rPr>
        <w:t xml:space="preserve"> 91:1053-75; reprinted in Scott, J. W., 1988, </w:t>
      </w:r>
      <w:r w:rsidRPr="00A31C69">
        <w:rPr>
          <w:rFonts w:eastAsia="Calibri"/>
          <w:i/>
          <w:iCs/>
          <w:color w:val="000000" w:themeColor="text1"/>
          <w:lang w:val="en-US" w:eastAsia="en-US"/>
        </w:rPr>
        <w:t>Gender and the Politics of History</w:t>
      </w:r>
      <w:r w:rsidRPr="00A31C69">
        <w:rPr>
          <w:rFonts w:eastAsia="Calibri"/>
          <w:color w:val="000000" w:themeColor="text1"/>
          <w:lang w:val="en-US" w:eastAsia="en-US"/>
        </w:rPr>
        <w:t xml:space="preserve">, New York: Columbia UP, pp. 28 – 53; revised. </w:t>
      </w:r>
      <w:proofErr w:type="gramStart"/>
      <w:r w:rsidRPr="00A31C69">
        <w:rPr>
          <w:rFonts w:eastAsia="Calibri"/>
          <w:color w:val="000000" w:themeColor="text1"/>
          <w:lang w:val="en-US" w:eastAsia="en-US"/>
        </w:rPr>
        <w:t>edition</w:t>
      </w:r>
      <w:proofErr w:type="gramEnd"/>
      <w:r w:rsidRPr="00A31C69">
        <w:rPr>
          <w:rFonts w:eastAsia="Calibri"/>
          <w:color w:val="000000" w:themeColor="text1"/>
          <w:lang w:val="en-US" w:eastAsia="en-US"/>
        </w:rPr>
        <w:t xml:space="preserve"> New York, 1999, pp. 28-50</w:t>
      </w:r>
    </w:p>
    <w:p w:rsidR="00735585" w:rsidRPr="00A31C69" w:rsidRDefault="00735585" w:rsidP="00735585">
      <w:pPr>
        <w:spacing w:line="360" w:lineRule="auto"/>
        <w:jc w:val="both"/>
        <w:divId w:val="124813279"/>
        <w:rPr>
          <w:color w:val="000000" w:themeColor="text1"/>
        </w:rPr>
      </w:pPr>
      <w:proofErr w:type="gramStart"/>
      <w:r w:rsidRPr="00A31C69">
        <w:rPr>
          <w:bCs/>
          <w:color w:val="000000" w:themeColor="text1"/>
        </w:rPr>
        <w:t xml:space="preserve">Smith, L. C. </w:t>
      </w:r>
      <w:proofErr w:type="spellStart"/>
      <w:r w:rsidRPr="00A31C69">
        <w:rPr>
          <w:bCs/>
          <w:color w:val="000000" w:themeColor="text1"/>
        </w:rPr>
        <w:t>Usha</w:t>
      </w:r>
      <w:proofErr w:type="spellEnd"/>
      <w:r w:rsidRPr="00A31C69">
        <w:rPr>
          <w:bCs/>
          <w:color w:val="000000" w:themeColor="text1"/>
        </w:rPr>
        <w:t xml:space="preserve"> R., Aida N., Lawrence H. J. and Reynaldo M. (2003) ‘</w:t>
      </w:r>
      <w:r w:rsidRPr="00A31C69">
        <w:rPr>
          <w:color w:val="000000" w:themeColor="text1"/>
        </w:rPr>
        <w:t>The importance of women's status for child nutrition in developing countries’.</w:t>
      </w:r>
      <w:proofErr w:type="gramEnd"/>
      <w:r w:rsidRPr="00A31C69">
        <w:rPr>
          <w:color w:val="000000" w:themeColor="text1"/>
        </w:rPr>
        <w:t xml:space="preserve"> </w:t>
      </w:r>
      <w:proofErr w:type="gramStart"/>
      <w:r w:rsidRPr="00A31C69">
        <w:rPr>
          <w:color w:val="000000" w:themeColor="text1"/>
        </w:rPr>
        <w:t>in</w:t>
      </w:r>
      <w:proofErr w:type="gramEnd"/>
      <w:r w:rsidRPr="00A31C69">
        <w:rPr>
          <w:color w:val="000000" w:themeColor="text1"/>
        </w:rPr>
        <w:t xml:space="preserve"> </w:t>
      </w:r>
      <w:proofErr w:type="spellStart"/>
      <w:r w:rsidRPr="00A31C69">
        <w:rPr>
          <w:color w:val="000000" w:themeColor="text1"/>
        </w:rPr>
        <w:t>Quisumbing</w:t>
      </w:r>
      <w:proofErr w:type="spellEnd"/>
      <w:r w:rsidRPr="00A31C69">
        <w:rPr>
          <w:color w:val="000000" w:themeColor="text1"/>
        </w:rPr>
        <w:t>, R. A.(</w:t>
      </w:r>
      <w:proofErr w:type="spellStart"/>
      <w:r w:rsidRPr="00A31C69">
        <w:rPr>
          <w:color w:val="000000" w:themeColor="text1"/>
        </w:rPr>
        <w:t>ed</w:t>
      </w:r>
      <w:proofErr w:type="spellEnd"/>
      <w:r w:rsidRPr="00A31C69">
        <w:rPr>
          <w:color w:val="000000" w:themeColor="text1"/>
        </w:rPr>
        <w:t xml:space="preserve">) </w:t>
      </w:r>
      <w:proofErr w:type="spellStart"/>
      <w:r w:rsidRPr="00A31C69">
        <w:rPr>
          <w:i/>
          <w:color w:val="000000" w:themeColor="text1"/>
        </w:rPr>
        <w:t>Housholed</w:t>
      </w:r>
      <w:proofErr w:type="spellEnd"/>
      <w:r w:rsidRPr="00A31C69">
        <w:rPr>
          <w:i/>
          <w:color w:val="000000" w:themeColor="text1"/>
        </w:rPr>
        <w:t xml:space="preserve"> </w:t>
      </w:r>
      <w:proofErr w:type="spellStart"/>
      <w:r w:rsidRPr="00A31C69">
        <w:rPr>
          <w:i/>
          <w:color w:val="000000" w:themeColor="text1"/>
        </w:rPr>
        <w:t>Decsions</w:t>
      </w:r>
      <w:proofErr w:type="spellEnd"/>
      <w:r w:rsidRPr="00A31C69">
        <w:rPr>
          <w:i/>
          <w:color w:val="000000" w:themeColor="text1"/>
        </w:rPr>
        <w:t xml:space="preserve">, gender and development, </w:t>
      </w:r>
      <w:r w:rsidRPr="00A31C69">
        <w:rPr>
          <w:color w:val="000000" w:themeColor="text1"/>
        </w:rPr>
        <w:t xml:space="preserve">International Food Policy Research Institute (IFPRI). </w:t>
      </w:r>
    </w:p>
    <w:p w:rsidR="00735585" w:rsidRPr="00A31C69" w:rsidRDefault="00735585" w:rsidP="00735585">
      <w:pPr>
        <w:spacing w:line="360" w:lineRule="auto"/>
        <w:jc w:val="both"/>
        <w:divId w:val="124813279"/>
        <w:rPr>
          <w:color w:val="000000" w:themeColor="text1"/>
        </w:rPr>
      </w:pPr>
      <w:proofErr w:type="spellStart"/>
      <w:r w:rsidRPr="00A31C69">
        <w:rPr>
          <w:color w:val="000000" w:themeColor="text1"/>
        </w:rPr>
        <w:t>Weigel</w:t>
      </w:r>
      <w:proofErr w:type="spellEnd"/>
      <w:proofErr w:type="gramStart"/>
      <w:r w:rsidRPr="00A31C69">
        <w:rPr>
          <w:color w:val="000000" w:themeColor="text1"/>
        </w:rPr>
        <w:t>,.</w:t>
      </w:r>
      <w:proofErr w:type="gramEnd"/>
      <w:r w:rsidRPr="00A31C69">
        <w:rPr>
          <w:color w:val="000000" w:themeColor="text1"/>
        </w:rPr>
        <w:t xml:space="preserve"> J.D. (2008) ‘The concepts of family, An Analyses of Laypeople’s Views of the family’ 29(11) Sage publication pp.1426-1447</w:t>
      </w:r>
    </w:p>
    <w:p w:rsidR="00735585" w:rsidRPr="00A31C69" w:rsidRDefault="00735585" w:rsidP="00735585">
      <w:pPr>
        <w:autoSpaceDE w:val="0"/>
        <w:autoSpaceDN w:val="0"/>
        <w:adjustRightInd w:val="0"/>
        <w:snapToGrid w:val="0"/>
        <w:spacing w:after="0" w:line="360" w:lineRule="auto"/>
        <w:jc w:val="both"/>
        <w:divId w:val="124813279"/>
        <w:rPr>
          <w:rFonts w:cs="Helvetica"/>
          <w:color w:val="000000" w:themeColor="text1"/>
        </w:rPr>
      </w:pPr>
      <w:proofErr w:type="spellStart"/>
      <w:r w:rsidRPr="00A31C69">
        <w:rPr>
          <w:rFonts w:cs="Helvetica"/>
          <w:color w:val="000000" w:themeColor="text1"/>
        </w:rPr>
        <w:t>Yllo</w:t>
      </w:r>
      <w:proofErr w:type="spellEnd"/>
      <w:r w:rsidRPr="00A31C69">
        <w:rPr>
          <w:rFonts w:cs="Helvetica"/>
          <w:color w:val="000000" w:themeColor="text1"/>
        </w:rPr>
        <w:t>, K. (1984) ‘</w:t>
      </w:r>
      <w:r w:rsidRPr="00A31C69">
        <w:rPr>
          <w:rFonts w:cs="Helvetica-Bold"/>
          <w:color w:val="000000" w:themeColor="text1"/>
        </w:rPr>
        <w:t>A Contextual Analysis: The Status of Women, Marital Equality, and Violence, against wives’</w:t>
      </w:r>
      <w:r w:rsidRPr="00A31C69">
        <w:rPr>
          <w:rFonts w:cs="Helvetica"/>
          <w:color w:val="000000" w:themeColor="text1"/>
        </w:rPr>
        <w:t xml:space="preserve">, </w:t>
      </w:r>
      <w:r w:rsidRPr="00A31C69">
        <w:rPr>
          <w:color w:val="000000" w:themeColor="text1"/>
        </w:rPr>
        <w:t>Sage.</w:t>
      </w:r>
    </w:p>
    <w:p w:rsidR="00735585" w:rsidRPr="00A31C69" w:rsidRDefault="00735585" w:rsidP="00735585">
      <w:pPr>
        <w:spacing w:line="360" w:lineRule="auto"/>
        <w:jc w:val="both"/>
        <w:divId w:val="124813279"/>
        <w:rPr>
          <w:rFonts w:eastAsia="Calibri"/>
          <w:color w:val="000000" w:themeColor="text1"/>
          <w:lang w:val="en-US" w:eastAsia="en-US"/>
        </w:rPr>
      </w:pPr>
      <w:proofErr w:type="spellStart"/>
      <w:r w:rsidRPr="00A31C69">
        <w:rPr>
          <w:rFonts w:eastAsia="Calibri"/>
          <w:color w:val="000000" w:themeColor="text1"/>
          <w:lang w:val="en-US" w:eastAsia="en-US"/>
        </w:rPr>
        <w:t>Zeleke</w:t>
      </w:r>
      <w:proofErr w:type="spellEnd"/>
      <w:r w:rsidRPr="00A31C69">
        <w:rPr>
          <w:rFonts w:eastAsia="Calibri"/>
          <w:color w:val="000000" w:themeColor="text1"/>
          <w:lang w:val="en-US" w:eastAsia="en-US"/>
        </w:rPr>
        <w:t>, A. (1985) ‘A critical Analysis of the Problems of women’s Educ</w:t>
      </w:r>
      <w:r w:rsidRPr="00A31C69">
        <w:rPr>
          <w:rFonts w:eastAsia="Calibri"/>
          <w:color w:val="000000" w:themeColor="text1"/>
          <w:lang w:val="en-US" w:eastAsia="en-US"/>
        </w:rPr>
        <w:t>a</w:t>
      </w:r>
      <w:r w:rsidRPr="00A31C69">
        <w:rPr>
          <w:rFonts w:eastAsia="Calibri"/>
          <w:color w:val="000000" w:themeColor="text1"/>
          <w:lang w:val="en-US" w:eastAsia="en-US"/>
        </w:rPr>
        <w:t xml:space="preserve">tion in Ethiopia.’ Institute of Social studies </w:t>
      </w:r>
    </w:p>
    <w:p w:rsidR="00735585" w:rsidRPr="00A31C69" w:rsidRDefault="00735585" w:rsidP="00735585">
      <w:pPr>
        <w:spacing w:line="360" w:lineRule="auto"/>
        <w:jc w:val="both"/>
        <w:divId w:val="124813279"/>
        <w:rPr>
          <w:rFonts w:eastAsia="Calibri"/>
          <w:b/>
          <w:bCs/>
          <w:color w:val="000000" w:themeColor="text1"/>
          <w:lang w:val="en-US" w:eastAsia="en-US"/>
        </w:rPr>
      </w:pPr>
    </w:p>
    <w:p w:rsidR="00735585" w:rsidRPr="00A31C69" w:rsidRDefault="00735585" w:rsidP="00735585">
      <w:pPr>
        <w:spacing w:line="360" w:lineRule="auto"/>
        <w:jc w:val="both"/>
        <w:divId w:val="124813279"/>
        <w:rPr>
          <w:rFonts w:eastAsia="Calibri"/>
          <w:b/>
          <w:bCs/>
          <w:color w:val="000000" w:themeColor="text1"/>
          <w:sz w:val="28"/>
          <w:szCs w:val="28"/>
          <w:lang w:val="en-US" w:eastAsia="en-US"/>
        </w:rPr>
      </w:pPr>
      <w:bookmarkStart w:id="75" w:name="_Toc304498190"/>
      <w:bookmarkStart w:id="76" w:name="_Toc304498304"/>
      <w:bookmarkStart w:id="77" w:name="_Toc304498578"/>
      <w:bookmarkStart w:id="78" w:name="_Toc304498803"/>
      <w:bookmarkStart w:id="79" w:name="_Toc308812567"/>
      <w:r w:rsidRPr="00A31C69">
        <w:rPr>
          <w:rFonts w:eastAsia="Calibri"/>
          <w:b/>
          <w:bCs/>
          <w:color w:val="000000" w:themeColor="text1"/>
          <w:sz w:val="28"/>
          <w:szCs w:val="28"/>
          <w:lang w:val="en-US" w:eastAsia="en-US"/>
        </w:rPr>
        <w:t>Reports (Governmental and Non-Governmental)</w:t>
      </w:r>
      <w:bookmarkEnd w:id="75"/>
      <w:bookmarkEnd w:id="76"/>
      <w:bookmarkEnd w:id="77"/>
      <w:bookmarkEnd w:id="78"/>
      <w:bookmarkEnd w:id="79"/>
    </w:p>
    <w:p w:rsidR="00735585" w:rsidRPr="00A31C69" w:rsidRDefault="00735585" w:rsidP="00735585">
      <w:pPr>
        <w:spacing w:line="360" w:lineRule="auto"/>
        <w:jc w:val="both"/>
        <w:divId w:val="124813279"/>
        <w:rPr>
          <w:color w:val="000000" w:themeColor="text1"/>
        </w:rPr>
      </w:pPr>
      <w:r w:rsidRPr="00A31C69">
        <w:rPr>
          <w:color w:val="000000" w:themeColor="text1"/>
        </w:rPr>
        <w:t xml:space="preserve">…….. (2009)  A report of Addis Ababa City Administration and Finance and Economic Development Bureau </w:t>
      </w:r>
    </w:p>
    <w:p w:rsidR="00735585" w:rsidRPr="00A31C69" w:rsidRDefault="00735585" w:rsidP="00735585">
      <w:pPr>
        <w:spacing w:line="360" w:lineRule="auto"/>
        <w:jc w:val="both"/>
        <w:divId w:val="124813279"/>
        <w:rPr>
          <w:rFonts w:eastAsia="Calibri"/>
          <w:color w:val="000000" w:themeColor="text1"/>
          <w:lang w:val="en-US" w:eastAsia="en-US"/>
        </w:rPr>
      </w:pPr>
      <w:bookmarkStart w:id="80" w:name="_Toc304498191"/>
      <w:bookmarkStart w:id="81" w:name="_Toc304498305"/>
      <w:bookmarkStart w:id="82" w:name="_Toc304498579"/>
      <w:bookmarkStart w:id="83" w:name="_Toc304498804"/>
      <w:bookmarkStart w:id="84" w:name="_Toc308812568"/>
      <w:proofErr w:type="spellStart"/>
      <w:r w:rsidRPr="00A31C69">
        <w:rPr>
          <w:rFonts w:eastAsia="Calibri"/>
          <w:color w:val="000000" w:themeColor="text1"/>
          <w:lang w:val="en-US" w:eastAsia="en-US"/>
        </w:rPr>
        <w:t>Daba</w:t>
      </w:r>
      <w:proofErr w:type="spellEnd"/>
      <w:r w:rsidRPr="00A31C69">
        <w:rPr>
          <w:rFonts w:eastAsia="Calibri"/>
          <w:color w:val="000000" w:themeColor="text1"/>
          <w:lang w:val="en-US" w:eastAsia="en-US"/>
        </w:rPr>
        <w:t>, G. (1992) ‘Female status in Ethiopia, Central Statistical Authority Popular Analyses and Study Center, staff report no. 8.</w:t>
      </w:r>
    </w:p>
    <w:p w:rsidR="00735585" w:rsidRPr="00A31C69" w:rsidRDefault="00735585" w:rsidP="00735585">
      <w:pPr>
        <w:spacing w:line="360" w:lineRule="auto"/>
        <w:jc w:val="both"/>
        <w:divId w:val="124813279"/>
        <w:rPr>
          <w:rFonts w:eastAsia="Calibri"/>
          <w:bCs/>
          <w:color w:val="000000" w:themeColor="text1"/>
          <w:lang w:val="en-US" w:eastAsia="en-US"/>
        </w:rPr>
      </w:pPr>
      <w:proofErr w:type="gramStart"/>
      <w:r w:rsidRPr="00A31C69">
        <w:rPr>
          <w:rFonts w:eastAsia="Calibri"/>
          <w:bCs/>
          <w:color w:val="000000" w:themeColor="text1"/>
          <w:lang w:val="en-US" w:eastAsia="en-US"/>
        </w:rPr>
        <w:t>……(</w:t>
      </w:r>
      <w:proofErr w:type="gramEnd"/>
      <w:r w:rsidRPr="00A31C69">
        <w:rPr>
          <w:rFonts w:eastAsia="Calibri"/>
          <w:bCs/>
          <w:color w:val="000000" w:themeColor="text1"/>
          <w:lang w:val="en-US" w:eastAsia="en-US"/>
        </w:rPr>
        <w:t>2004) Ethiopia Prime Minister Office/Women's Affairs Sub Sector ‘A National Report: Progress made in the Implementation of the Beijing Pla</w:t>
      </w:r>
      <w:r w:rsidRPr="00A31C69">
        <w:rPr>
          <w:rFonts w:eastAsia="Calibri"/>
          <w:bCs/>
          <w:color w:val="000000" w:themeColor="text1"/>
          <w:lang w:val="en-US" w:eastAsia="en-US"/>
        </w:rPr>
        <w:t>t</w:t>
      </w:r>
      <w:r w:rsidRPr="00A31C69">
        <w:rPr>
          <w:rFonts w:eastAsia="Calibri"/>
          <w:bCs/>
          <w:color w:val="000000" w:themeColor="text1"/>
          <w:lang w:val="en-US" w:eastAsia="en-US"/>
        </w:rPr>
        <w:t xml:space="preserve">form for Action (Beijing + 10)’ </w:t>
      </w:r>
      <w:bookmarkEnd w:id="80"/>
      <w:bookmarkEnd w:id="81"/>
      <w:bookmarkEnd w:id="82"/>
      <w:bookmarkEnd w:id="83"/>
      <w:bookmarkEnd w:id="84"/>
    </w:p>
    <w:p w:rsidR="00735585" w:rsidRPr="00A31C69" w:rsidRDefault="00735585" w:rsidP="00735585">
      <w:pPr>
        <w:spacing w:line="360" w:lineRule="auto"/>
        <w:jc w:val="both"/>
        <w:divId w:val="124813279"/>
        <w:rPr>
          <w:color w:val="000000" w:themeColor="text1"/>
          <w:lang w:val="en-US"/>
        </w:rPr>
      </w:pPr>
      <w:proofErr w:type="gramStart"/>
      <w:r w:rsidRPr="00A31C69">
        <w:rPr>
          <w:color w:val="000000" w:themeColor="text1"/>
          <w:lang w:val="en-US"/>
        </w:rPr>
        <w:t>,,,,,,</w:t>
      </w:r>
      <w:proofErr w:type="gramEnd"/>
      <w:r w:rsidRPr="00A31C69">
        <w:rPr>
          <w:color w:val="000000" w:themeColor="text1"/>
          <w:lang w:val="en-US"/>
        </w:rPr>
        <w:t xml:space="preserve"> (1989) Family Guidance office ‘Report of Family Life Education’ A</w:t>
      </w:r>
      <w:r w:rsidRPr="00A31C69">
        <w:rPr>
          <w:color w:val="000000" w:themeColor="text1"/>
          <w:lang w:val="en-US"/>
        </w:rPr>
        <w:t>d</w:t>
      </w:r>
      <w:r w:rsidRPr="00A31C69">
        <w:rPr>
          <w:color w:val="000000" w:themeColor="text1"/>
          <w:lang w:val="en-US"/>
        </w:rPr>
        <w:t xml:space="preserve">dis Ababa, Ethiopia   </w:t>
      </w:r>
    </w:p>
    <w:p w:rsidR="00735585" w:rsidRPr="00A31C69" w:rsidRDefault="00735585" w:rsidP="00735585">
      <w:pPr>
        <w:spacing w:line="360" w:lineRule="auto"/>
        <w:jc w:val="both"/>
        <w:divId w:val="124813279"/>
        <w:rPr>
          <w:rFonts w:cs="TrebuchetMS-Bold"/>
          <w:color w:val="000000" w:themeColor="text1"/>
        </w:rPr>
      </w:pPr>
      <w:r w:rsidRPr="00A31C69">
        <w:rPr>
          <w:rFonts w:eastAsia="Calibri"/>
          <w:bCs/>
          <w:color w:val="000000" w:themeColor="text1"/>
          <w:lang w:val="en-US" w:eastAsia="en-US"/>
        </w:rPr>
        <w:t xml:space="preserve">…….. </w:t>
      </w:r>
      <w:r w:rsidRPr="00A31C69">
        <w:rPr>
          <w:rFonts w:cs="Helvetica-Bold"/>
          <w:color w:val="000000" w:themeColor="text1"/>
        </w:rPr>
        <w:t xml:space="preserve">(2005) </w:t>
      </w:r>
      <w:r w:rsidRPr="00A31C69">
        <w:rPr>
          <w:color w:val="000000" w:themeColor="text1"/>
        </w:rPr>
        <w:t>‘</w:t>
      </w:r>
      <w:r w:rsidRPr="00A31C69">
        <w:rPr>
          <w:rFonts w:cs="Helvetica-Bold"/>
          <w:color w:val="000000" w:themeColor="text1"/>
        </w:rPr>
        <w:t xml:space="preserve">Gender Inequality and Women’s Empowerment: in-depth Analysis of the Ethiopian Demographic and Health Survey’, </w:t>
      </w:r>
      <w:r w:rsidRPr="00A31C69">
        <w:rPr>
          <w:rFonts w:cs="TrebuchetMS-Bold"/>
          <w:color w:val="000000" w:themeColor="text1"/>
        </w:rPr>
        <w:t>Ethiopian Society of Population Studies.</w:t>
      </w:r>
    </w:p>
    <w:p w:rsidR="00735585" w:rsidRPr="00A31C69" w:rsidRDefault="00735585" w:rsidP="00735585">
      <w:pPr>
        <w:spacing w:line="360" w:lineRule="auto"/>
        <w:jc w:val="both"/>
        <w:divId w:val="124813279"/>
        <w:rPr>
          <w:i/>
          <w:color w:val="000000" w:themeColor="text1"/>
          <w:lang w:val="en-US"/>
        </w:rPr>
      </w:pPr>
      <w:r w:rsidRPr="00A31C69">
        <w:rPr>
          <w:color w:val="000000" w:themeColor="text1"/>
        </w:rPr>
        <w:lastRenderedPageBreak/>
        <w:t xml:space="preserve">…….. </w:t>
      </w:r>
      <w:proofErr w:type="gramStart"/>
      <w:r w:rsidRPr="00A31C69">
        <w:rPr>
          <w:color w:val="000000" w:themeColor="text1"/>
        </w:rPr>
        <w:t xml:space="preserve">(2011) </w:t>
      </w:r>
      <w:r w:rsidRPr="00A31C69">
        <w:rPr>
          <w:color w:val="000000" w:themeColor="text1"/>
          <w:lang w:val="en-US"/>
        </w:rPr>
        <w:t xml:space="preserve">Higher Education Quality Assurance Bureau </w:t>
      </w:r>
      <w:r w:rsidRPr="00A31C69">
        <w:rPr>
          <w:color w:val="000000" w:themeColor="text1"/>
        </w:rPr>
        <w:t>‘List of St</w:t>
      </w:r>
      <w:r w:rsidRPr="00A31C69">
        <w:rPr>
          <w:color w:val="000000" w:themeColor="text1"/>
        </w:rPr>
        <w:t>u</w:t>
      </w:r>
      <w:r w:rsidRPr="00A31C69">
        <w:rPr>
          <w:color w:val="000000" w:themeColor="text1"/>
        </w:rPr>
        <w:t>dents Currently Attending Higher School.’</w:t>
      </w:r>
      <w:proofErr w:type="gramEnd"/>
      <w:r w:rsidRPr="00A31C69">
        <w:rPr>
          <w:color w:val="000000" w:themeColor="text1"/>
          <w:lang w:val="en-US"/>
        </w:rPr>
        <w:t xml:space="preserve"> </w:t>
      </w:r>
      <w:r w:rsidRPr="00A31C69">
        <w:rPr>
          <w:i/>
          <w:color w:val="000000" w:themeColor="text1"/>
          <w:lang w:val="en-US"/>
        </w:rPr>
        <w:t xml:space="preserve">Survey report </w:t>
      </w:r>
    </w:p>
    <w:p w:rsidR="0039679F" w:rsidRPr="00A31C69" w:rsidRDefault="0039679F" w:rsidP="00735585">
      <w:pPr>
        <w:spacing w:line="360" w:lineRule="auto"/>
        <w:jc w:val="both"/>
        <w:divId w:val="124813279"/>
        <w:rPr>
          <w:color w:val="000000" w:themeColor="text1"/>
          <w:lang w:val="en-US"/>
        </w:rPr>
      </w:pPr>
      <w:r w:rsidRPr="00A31C69">
        <w:rPr>
          <w:color w:val="000000" w:themeColor="text1"/>
          <w:lang w:val="en-US"/>
        </w:rPr>
        <w:t xml:space="preserve">……. (2009) Ministry of Finance and Economic Bureau ‘Addis Ababa City Administration four year’s population program (2009-2012)’.    </w:t>
      </w:r>
    </w:p>
    <w:p w:rsidR="00735585" w:rsidRPr="00A31C69" w:rsidRDefault="0039679F" w:rsidP="00735585">
      <w:pPr>
        <w:spacing w:line="360" w:lineRule="auto"/>
        <w:jc w:val="both"/>
        <w:divId w:val="124813279"/>
        <w:rPr>
          <w:rFonts w:cs="BookmanOldStyle"/>
          <w:color w:val="000000" w:themeColor="text1"/>
          <w:lang w:val="en-US"/>
        </w:rPr>
      </w:pPr>
      <w:r w:rsidRPr="00A31C69">
        <w:rPr>
          <w:color w:val="000000" w:themeColor="text1"/>
          <w:lang w:val="en-US"/>
        </w:rPr>
        <w:t xml:space="preserve"> </w:t>
      </w:r>
      <w:r w:rsidR="00735585" w:rsidRPr="00A31C69">
        <w:rPr>
          <w:rFonts w:cs="BookmanOldStyle"/>
          <w:color w:val="000000" w:themeColor="text1"/>
          <w:lang w:val="en-US"/>
        </w:rPr>
        <w:t>……… (</w:t>
      </w:r>
      <w:r w:rsidR="00735585" w:rsidRPr="00A31C69">
        <w:rPr>
          <w:rFonts w:cs="BookmanOldStyle"/>
          <w:color w:val="000000" w:themeColor="text1"/>
        </w:rPr>
        <w:t xml:space="preserve">2006) ‘Report </w:t>
      </w:r>
      <w:r w:rsidR="00735585" w:rsidRPr="00A31C69">
        <w:rPr>
          <w:rFonts w:cs="BookmanOldStyle"/>
          <w:color w:val="000000" w:themeColor="text1"/>
          <w:lang w:val="en-US"/>
        </w:rPr>
        <w:t>o</w:t>
      </w:r>
      <w:r w:rsidR="00735585" w:rsidRPr="00A31C69">
        <w:rPr>
          <w:rFonts w:cs="BookmanOldStyle"/>
          <w:color w:val="000000" w:themeColor="text1"/>
        </w:rPr>
        <w:t>f the Federal</w:t>
      </w:r>
      <w:r w:rsidR="00735585" w:rsidRPr="00A31C69">
        <w:rPr>
          <w:rFonts w:cs="BookmanOldStyle"/>
          <w:color w:val="000000" w:themeColor="text1"/>
          <w:lang w:val="en-US"/>
        </w:rPr>
        <w:t xml:space="preserve"> </w:t>
      </w:r>
      <w:r w:rsidR="00735585" w:rsidRPr="00A31C69">
        <w:rPr>
          <w:rFonts w:cs="BookmanOldStyle"/>
          <w:color w:val="000000" w:themeColor="text1"/>
        </w:rPr>
        <w:t xml:space="preserve">Democratic Republic </w:t>
      </w:r>
      <w:r w:rsidR="00735585" w:rsidRPr="00A31C69">
        <w:rPr>
          <w:rFonts w:cs="BookmanOldStyle"/>
          <w:color w:val="000000" w:themeColor="text1"/>
          <w:lang w:val="en-US"/>
        </w:rPr>
        <w:t>o</w:t>
      </w:r>
      <w:r w:rsidR="00735585" w:rsidRPr="00A31C69">
        <w:rPr>
          <w:rFonts w:cs="BookmanOldStyle"/>
          <w:color w:val="000000" w:themeColor="text1"/>
        </w:rPr>
        <w:t>f Ethiopia</w:t>
      </w:r>
      <w:r w:rsidR="00735585" w:rsidRPr="00A31C69">
        <w:rPr>
          <w:rFonts w:cs="BookmanOldStyle"/>
          <w:color w:val="000000" w:themeColor="text1"/>
          <w:lang w:val="en-US"/>
        </w:rPr>
        <w:t xml:space="preserve"> </w:t>
      </w:r>
      <w:r w:rsidR="00735585" w:rsidRPr="00A31C69">
        <w:rPr>
          <w:rFonts w:cs="BookmanOldStyle"/>
          <w:color w:val="000000" w:themeColor="text1"/>
        </w:rPr>
        <w:t>on the</w:t>
      </w:r>
      <w:r w:rsidR="00735585" w:rsidRPr="00A31C69">
        <w:rPr>
          <w:rFonts w:cs="BookmanOldStyle"/>
          <w:color w:val="000000" w:themeColor="text1"/>
          <w:lang w:val="en-US"/>
        </w:rPr>
        <w:t xml:space="preserve"> </w:t>
      </w:r>
      <w:r w:rsidR="00735585" w:rsidRPr="00A31C69">
        <w:rPr>
          <w:rFonts w:cs="BookmanOldStyle"/>
          <w:color w:val="000000" w:themeColor="text1"/>
        </w:rPr>
        <w:t>Implement</w:t>
      </w:r>
      <w:r w:rsidR="00735585" w:rsidRPr="00A31C69">
        <w:rPr>
          <w:rFonts w:cs="BookmanOldStyle"/>
          <w:color w:val="000000" w:themeColor="text1"/>
        </w:rPr>
        <w:t>a</w:t>
      </w:r>
      <w:r w:rsidR="00735585" w:rsidRPr="00A31C69">
        <w:rPr>
          <w:rFonts w:cs="BookmanOldStyle"/>
          <w:color w:val="000000" w:themeColor="text1"/>
        </w:rPr>
        <w:t>tion of the AU</w:t>
      </w:r>
      <w:r w:rsidR="00735585" w:rsidRPr="00A31C69">
        <w:rPr>
          <w:rFonts w:cs="BookmanOldStyle"/>
          <w:color w:val="000000" w:themeColor="text1"/>
          <w:lang w:val="en-US"/>
        </w:rPr>
        <w:t xml:space="preserve"> </w:t>
      </w:r>
      <w:r w:rsidR="00735585" w:rsidRPr="00A31C69">
        <w:rPr>
          <w:rFonts w:cs="BookmanOldStyle"/>
          <w:color w:val="000000" w:themeColor="text1"/>
        </w:rPr>
        <w:t>Solemn Declaration on Gender</w:t>
      </w:r>
      <w:r w:rsidR="00735585" w:rsidRPr="00A31C69">
        <w:rPr>
          <w:rFonts w:cs="BookmanOldStyle"/>
          <w:color w:val="000000" w:themeColor="text1"/>
          <w:lang w:val="en-US"/>
        </w:rPr>
        <w:t xml:space="preserve"> </w:t>
      </w:r>
      <w:r w:rsidR="00735585" w:rsidRPr="00A31C69">
        <w:rPr>
          <w:rFonts w:cs="BookmanOldStyle"/>
          <w:color w:val="000000" w:themeColor="text1"/>
        </w:rPr>
        <w:t>Equality in Africa</w:t>
      </w:r>
      <w:r w:rsidR="00735585" w:rsidRPr="00A31C69">
        <w:rPr>
          <w:rFonts w:cs="BookmanOldStyle"/>
          <w:color w:val="000000" w:themeColor="text1"/>
          <w:lang w:val="en-US"/>
        </w:rPr>
        <w:t xml:space="preserve">’ </w:t>
      </w:r>
    </w:p>
    <w:p w:rsidR="00AB5B99" w:rsidRPr="00A31C69" w:rsidRDefault="00AB5B99" w:rsidP="00AB5B99">
      <w:pPr>
        <w:autoSpaceDE w:val="0"/>
        <w:autoSpaceDN w:val="0"/>
        <w:adjustRightInd w:val="0"/>
        <w:snapToGrid w:val="0"/>
        <w:spacing w:after="0"/>
        <w:ind w:firstLine="0"/>
        <w:jc w:val="both"/>
        <w:divId w:val="124813279"/>
        <w:rPr>
          <w:rFonts w:cs="BookmanOldStyle-Bold"/>
          <w:color w:val="000000" w:themeColor="text1"/>
          <w:lang w:eastAsia="en-US"/>
        </w:rPr>
      </w:pPr>
      <w:r w:rsidRPr="00A31C69">
        <w:rPr>
          <w:rFonts w:cs="BookmanOldStyle-Bold"/>
          <w:color w:val="000000" w:themeColor="text1"/>
          <w:lang w:val="en-US" w:eastAsia="en-US"/>
        </w:rPr>
        <w:t>….. (</w:t>
      </w:r>
      <w:r w:rsidRPr="00A31C69">
        <w:rPr>
          <w:rFonts w:cs="BookmanOldStyle-Bold"/>
          <w:color w:val="000000" w:themeColor="text1"/>
          <w:lang w:eastAsia="en-US"/>
        </w:rPr>
        <w:t>2000</w:t>
      </w:r>
      <w:r w:rsidRPr="00A31C69">
        <w:rPr>
          <w:rFonts w:cs="BookmanOldStyle-Bold"/>
          <w:color w:val="000000" w:themeColor="text1"/>
          <w:lang w:val="en-US" w:eastAsia="en-US"/>
        </w:rPr>
        <w:t>) ‘</w:t>
      </w:r>
      <w:r w:rsidRPr="00A31C69">
        <w:rPr>
          <w:rFonts w:cs="BookmanOldStyle-Bold"/>
          <w:color w:val="000000" w:themeColor="text1"/>
          <w:lang w:eastAsia="en-US"/>
        </w:rPr>
        <w:t>The</w:t>
      </w:r>
      <w:r w:rsidRPr="00A31C69">
        <w:rPr>
          <w:rFonts w:cs="BookmanOldStyle-Bold"/>
          <w:color w:val="000000" w:themeColor="text1"/>
          <w:lang w:val="en-US" w:eastAsia="en-US"/>
        </w:rPr>
        <w:t xml:space="preserve"> </w:t>
      </w:r>
      <w:r w:rsidRPr="00A31C69">
        <w:rPr>
          <w:rFonts w:cs="BookmanOldStyle-Bold"/>
          <w:color w:val="000000" w:themeColor="text1"/>
          <w:lang w:eastAsia="en-US"/>
        </w:rPr>
        <w:t>Revised Family</w:t>
      </w:r>
      <w:r w:rsidRPr="00A31C69">
        <w:rPr>
          <w:rFonts w:cs="BookmanOldStyle-Bold"/>
          <w:color w:val="000000" w:themeColor="text1"/>
          <w:lang w:val="en-US" w:eastAsia="en-US"/>
        </w:rPr>
        <w:t xml:space="preserve"> </w:t>
      </w:r>
      <w:r w:rsidRPr="00A31C69">
        <w:rPr>
          <w:rFonts w:cs="BookmanOldStyle-Bold"/>
          <w:color w:val="000000" w:themeColor="text1"/>
          <w:lang w:eastAsia="en-US"/>
        </w:rPr>
        <w:t>Code Proclamation No. 213/2000</w:t>
      </w:r>
      <w:r w:rsidRPr="00A31C69">
        <w:rPr>
          <w:rFonts w:cs="BookmanOldStyle-Bold"/>
          <w:color w:val="000000" w:themeColor="text1"/>
          <w:lang w:val="en-US" w:eastAsia="en-US"/>
        </w:rPr>
        <w:t xml:space="preserve">’ </w:t>
      </w:r>
      <w:r w:rsidRPr="00A31C69">
        <w:rPr>
          <w:rFonts w:cs="BookmanOldStyle-Bold"/>
          <w:color w:val="000000" w:themeColor="text1"/>
          <w:lang w:eastAsia="en-US"/>
        </w:rPr>
        <w:t xml:space="preserve">Federal </w:t>
      </w:r>
      <w:proofErr w:type="spellStart"/>
      <w:r w:rsidRPr="00A31C69">
        <w:rPr>
          <w:rFonts w:cs="BookmanOldStyle-Bold"/>
          <w:color w:val="000000" w:themeColor="text1"/>
          <w:lang w:eastAsia="en-US"/>
        </w:rPr>
        <w:t>Negarit</w:t>
      </w:r>
      <w:proofErr w:type="spellEnd"/>
      <w:r w:rsidRPr="00A31C69">
        <w:rPr>
          <w:rFonts w:cs="BookmanOldStyle-Bold"/>
          <w:color w:val="000000" w:themeColor="text1"/>
          <w:lang w:eastAsia="en-US"/>
        </w:rPr>
        <w:t xml:space="preserve"> </w:t>
      </w:r>
      <w:proofErr w:type="spellStart"/>
      <w:r w:rsidRPr="00A31C69">
        <w:rPr>
          <w:rFonts w:cs="BookmanOldStyle-Bold"/>
          <w:color w:val="000000" w:themeColor="text1"/>
          <w:lang w:eastAsia="en-US"/>
        </w:rPr>
        <w:t>Gazetta</w:t>
      </w:r>
      <w:proofErr w:type="spellEnd"/>
      <w:r w:rsidRPr="00A31C69">
        <w:rPr>
          <w:rFonts w:cs="BookmanOldStyle-Bold"/>
          <w:color w:val="000000" w:themeColor="text1"/>
          <w:lang w:eastAsia="en-US"/>
        </w:rPr>
        <w:t xml:space="preserve"> Issue No. 1/2000</w:t>
      </w:r>
      <w:r w:rsidRPr="00A31C69">
        <w:rPr>
          <w:rFonts w:cs="BookmanOldStyle-Bold"/>
          <w:color w:val="000000" w:themeColor="text1"/>
          <w:lang w:val="en-US" w:eastAsia="en-US"/>
        </w:rPr>
        <w:t>,</w:t>
      </w:r>
      <w:r w:rsidRPr="00A31C69">
        <w:rPr>
          <w:rFonts w:cs="BookmanOldStyle-Bold"/>
          <w:color w:val="000000" w:themeColor="text1"/>
          <w:lang w:eastAsia="en-US"/>
        </w:rPr>
        <w:t xml:space="preserve"> </w:t>
      </w:r>
      <w:r w:rsidRPr="00A31C69">
        <w:rPr>
          <w:rFonts w:cs="BookmanOldStyle-Bold"/>
          <w:color w:val="000000" w:themeColor="text1"/>
          <w:lang w:val="en-US" w:eastAsia="en-US"/>
        </w:rPr>
        <w:t>Addis</w:t>
      </w:r>
      <w:r w:rsidRPr="00A31C69">
        <w:rPr>
          <w:rFonts w:cs="BookmanOldStyle-Bold"/>
          <w:color w:val="000000" w:themeColor="text1"/>
          <w:lang w:eastAsia="en-US"/>
        </w:rPr>
        <w:t xml:space="preserve"> Ababa</w:t>
      </w:r>
      <w:r w:rsidRPr="00A31C69">
        <w:rPr>
          <w:rFonts w:cs="BookmanOldStyle-Bold"/>
          <w:color w:val="000000" w:themeColor="text1"/>
          <w:lang w:val="en-US" w:eastAsia="en-US"/>
        </w:rPr>
        <w:t>.</w:t>
      </w:r>
      <w:r w:rsidRPr="00A31C69">
        <w:rPr>
          <w:rFonts w:cs="BookmanOldStyle-Bold"/>
          <w:color w:val="000000" w:themeColor="text1"/>
          <w:lang w:eastAsia="en-US"/>
        </w:rPr>
        <w:t xml:space="preserve"> </w:t>
      </w:r>
    </w:p>
    <w:p w:rsidR="00AB5B99" w:rsidRPr="00A31C69" w:rsidRDefault="00AB5B99" w:rsidP="00735585">
      <w:pPr>
        <w:spacing w:line="360" w:lineRule="auto"/>
        <w:jc w:val="both"/>
        <w:divId w:val="124813279"/>
        <w:rPr>
          <w:color w:val="000000" w:themeColor="text1"/>
          <w:lang w:val="en-US"/>
        </w:rPr>
      </w:pPr>
    </w:p>
    <w:p w:rsidR="00735585" w:rsidRPr="00A31C69" w:rsidRDefault="00735585" w:rsidP="00735585">
      <w:pPr>
        <w:spacing w:after="200" w:line="360" w:lineRule="auto"/>
        <w:jc w:val="both"/>
        <w:divId w:val="124813279"/>
        <w:rPr>
          <w:rFonts w:eastAsia="Calibri"/>
          <w:bCs/>
          <w:color w:val="000000" w:themeColor="text1"/>
          <w:lang w:val="en-US" w:eastAsia="en-US"/>
        </w:rPr>
      </w:pPr>
      <w:proofErr w:type="spellStart"/>
      <w:proofErr w:type="gramStart"/>
      <w:r w:rsidRPr="00A31C69">
        <w:rPr>
          <w:rFonts w:eastAsia="Calibri"/>
          <w:bCs/>
          <w:color w:val="000000" w:themeColor="text1"/>
          <w:lang w:val="en-US" w:eastAsia="en-US"/>
        </w:rPr>
        <w:t>Tefferi</w:t>
      </w:r>
      <w:proofErr w:type="spellEnd"/>
      <w:r w:rsidRPr="00A31C69">
        <w:rPr>
          <w:rFonts w:eastAsia="Calibri"/>
          <w:bCs/>
          <w:color w:val="000000" w:themeColor="text1"/>
          <w:lang w:val="en-US" w:eastAsia="en-US"/>
        </w:rPr>
        <w:t>.</w:t>
      </w:r>
      <w:proofErr w:type="gramEnd"/>
      <w:r w:rsidRPr="00A31C69">
        <w:rPr>
          <w:rFonts w:eastAsia="Calibri"/>
          <w:bCs/>
          <w:color w:val="000000" w:themeColor="text1"/>
          <w:lang w:val="en-US" w:eastAsia="en-US"/>
        </w:rPr>
        <w:t xml:space="preserve"> H and </w:t>
      </w:r>
      <w:proofErr w:type="spellStart"/>
      <w:r w:rsidRPr="00A31C69">
        <w:rPr>
          <w:rFonts w:eastAsia="Calibri"/>
          <w:bCs/>
          <w:color w:val="000000" w:themeColor="text1"/>
          <w:lang w:val="en-US" w:eastAsia="en-US"/>
        </w:rPr>
        <w:t>Endeshaw</w:t>
      </w:r>
      <w:proofErr w:type="spellEnd"/>
      <w:r w:rsidRPr="00A31C69">
        <w:rPr>
          <w:rFonts w:eastAsia="Calibri"/>
          <w:bCs/>
          <w:color w:val="000000" w:themeColor="text1"/>
          <w:lang w:val="en-US" w:eastAsia="en-US"/>
        </w:rPr>
        <w:t xml:space="preserve"> Y. (2006) ‘Country Analyses Ethiopia’ </w:t>
      </w:r>
    </w:p>
    <w:p w:rsidR="00735585" w:rsidRPr="00A31C69" w:rsidRDefault="00735585" w:rsidP="00735585">
      <w:pPr>
        <w:spacing w:after="200" w:line="360" w:lineRule="auto"/>
        <w:jc w:val="both"/>
        <w:divId w:val="124813279"/>
        <w:rPr>
          <w:color w:val="000000" w:themeColor="text1"/>
        </w:rPr>
      </w:pPr>
      <w:r w:rsidRPr="00A31C69">
        <w:rPr>
          <w:color w:val="000000" w:themeColor="text1"/>
          <w:lang w:val="en-US"/>
        </w:rPr>
        <w:t xml:space="preserve">UNECA, (1994) ‘The Changing Statues, Role, Functions of Women in the Family and Community’ Agenda item no. 8.   </w:t>
      </w:r>
      <w:r w:rsidRPr="00A31C69">
        <w:rPr>
          <w:rFonts w:eastAsia="Calibri"/>
          <w:bCs/>
          <w:color w:val="000000" w:themeColor="text1"/>
          <w:lang w:val="en-US" w:eastAsia="en-US"/>
        </w:rPr>
        <w:t xml:space="preserve"> </w:t>
      </w:r>
      <w:r w:rsidRPr="00A31C69">
        <w:rPr>
          <w:color w:val="000000" w:themeColor="text1"/>
        </w:rPr>
        <w:t xml:space="preserve"> </w:t>
      </w:r>
    </w:p>
    <w:p w:rsidR="00735585" w:rsidRPr="00A31C69" w:rsidRDefault="00735585" w:rsidP="00735585">
      <w:pPr>
        <w:spacing w:line="360" w:lineRule="auto"/>
        <w:jc w:val="both"/>
        <w:divId w:val="124813279"/>
        <w:rPr>
          <w:rFonts w:eastAsia="Calibri"/>
          <w:b/>
          <w:bCs/>
          <w:color w:val="000000" w:themeColor="text1"/>
          <w:sz w:val="28"/>
          <w:szCs w:val="28"/>
          <w:lang w:val="en-US" w:eastAsia="en-US"/>
        </w:rPr>
      </w:pPr>
      <w:bookmarkStart w:id="85" w:name="_Toc304498193"/>
      <w:bookmarkStart w:id="86" w:name="_Toc304498307"/>
      <w:bookmarkStart w:id="87" w:name="_Toc304498581"/>
      <w:bookmarkStart w:id="88" w:name="_Toc304498806"/>
      <w:bookmarkStart w:id="89" w:name="_Toc308812570"/>
      <w:r w:rsidRPr="00A31C69">
        <w:rPr>
          <w:rFonts w:eastAsia="Calibri"/>
          <w:b/>
          <w:bCs/>
          <w:color w:val="000000" w:themeColor="text1"/>
          <w:sz w:val="28"/>
          <w:szCs w:val="28"/>
          <w:lang w:val="en-US" w:eastAsia="en-US"/>
        </w:rPr>
        <w:t>Internet Sources</w:t>
      </w:r>
      <w:bookmarkEnd w:id="85"/>
      <w:bookmarkEnd w:id="86"/>
      <w:bookmarkEnd w:id="87"/>
      <w:bookmarkEnd w:id="88"/>
      <w:bookmarkEnd w:id="89"/>
    </w:p>
    <w:p w:rsidR="00735585" w:rsidRPr="00A31C69" w:rsidRDefault="00735585" w:rsidP="00735585">
      <w:pPr>
        <w:spacing w:line="360" w:lineRule="auto"/>
        <w:jc w:val="both"/>
        <w:divId w:val="124813279"/>
        <w:rPr>
          <w:rFonts w:eastAsia="Calibri"/>
          <w:color w:val="000000" w:themeColor="text1"/>
          <w:lang w:val="en-US" w:eastAsia="en-US"/>
        </w:rPr>
      </w:pPr>
    </w:p>
    <w:p w:rsidR="00735585" w:rsidRPr="00A31C69" w:rsidRDefault="00735585" w:rsidP="00735585">
      <w:pPr>
        <w:autoSpaceDE w:val="0"/>
        <w:autoSpaceDN w:val="0"/>
        <w:adjustRightInd w:val="0"/>
        <w:snapToGrid w:val="0"/>
        <w:spacing w:after="0" w:line="360" w:lineRule="auto"/>
        <w:divId w:val="124813279"/>
        <w:rPr>
          <w:rFonts w:cs="ArialMT"/>
          <w:color w:val="000000" w:themeColor="text1"/>
        </w:rPr>
      </w:pPr>
      <w:r w:rsidRPr="00A31C69">
        <w:rPr>
          <w:rFonts w:cs="ArialMT"/>
          <w:color w:val="000000" w:themeColor="text1"/>
        </w:rPr>
        <w:t xml:space="preserve">FDRE (1994) ‘Ethiopian Constitution’ Addis Ababa: </w:t>
      </w:r>
      <w:proofErr w:type="spellStart"/>
      <w:r w:rsidRPr="00A31C69">
        <w:rPr>
          <w:rFonts w:cs="ArialMT"/>
          <w:color w:val="000000" w:themeColor="text1"/>
        </w:rPr>
        <w:t>Berhanena</w:t>
      </w:r>
      <w:proofErr w:type="spellEnd"/>
      <w:r w:rsidRPr="00A31C69">
        <w:rPr>
          <w:rFonts w:cs="ArialMT"/>
          <w:color w:val="000000" w:themeColor="text1"/>
        </w:rPr>
        <w:t xml:space="preserve"> </w:t>
      </w:r>
      <w:proofErr w:type="spellStart"/>
      <w:r w:rsidRPr="00A31C69">
        <w:rPr>
          <w:rFonts w:cs="ArialMT"/>
          <w:color w:val="000000" w:themeColor="text1"/>
        </w:rPr>
        <w:t>Selam</w:t>
      </w:r>
      <w:proofErr w:type="spellEnd"/>
      <w:r w:rsidRPr="00A31C69">
        <w:rPr>
          <w:rFonts w:cs="ArialMT"/>
          <w:color w:val="000000" w:themeColor="text1"/>
        </w:rPr>
        <w:t xml:space="preserve"> Printing Enterprise.</w:t>
      </w:r>
    </w:p>
    <w:p w:rsidR="00735585" w:rsidRPr="00A31C69" w:rsidRDefault="00735585" w:rsidP="00735585">
      <w:pPr>
        <w:spacing w:line="360" w:lineRule="auto"/>
        <w:divId w:val="124813279"/>
        <w:rPr>
          <w:rFonts w:eastAsia="Calibri"/>
          <w:color w:val="000000" w:themeColor="text1"/>
          <w:lang w:val="en-US" w:eastAsia="en-US"/>
        </w:rPr>
      </w:pPr>
      <w:hyperlink r:id="rId17" w:history="1">
        <w:r w:rsidRPr="00A31C69">
          <w:rPr>
            <w:rFonts w:eastAsia="Calibri"/>
            <w:color w:val="000000" w:themeColor="text1"/>
            <w:u w:val="single"/>
            <w:lang w:val="en-US" w:eastAsia="en-US"/>
          </w:rPr>
          <w:t>http://www.eueom.eu/files/dmfile/ethiopian-constitution-1994_en.pdf</w:t>
        </w:r>
      </w:hyperlink>
      <w:r w:rsidRPr="00A31C69">
        <w:rPr>
          <w:rFonts w:eastAsia="Calibri"/>
          <w:color w:val="000000" w:themeColor="text1"/>
          <w:lang w:val="en-US" w:eastAsia="en-US"/>
        </w:rPr>
        <w:t xml:space="preserve"> accessed April 23, 2011</w:t>
      </w:r>
    </w:p>
    <w:p w:rsidR="00735585" w:rsidRPr="00A31C69" w:rsidRDefault="00735585" w:rsidP="00735585">
      <w:pPr>
        <w:spacing w:line="360" w:lineRule="auto"/>
        <w:divId w:val="124813279"/>
        <w:rPr>
          <w:rFonts w:eastAsia="Calibri"/>
          <w:color w:val="000000" w:themeColor="text1"/>
          <w:lang w:val="en-US" w:eastAsia="en-US"/>
        </w:rPr>
      </w:pPr>
      <w:r w:rsidRPr="00A31C69">
        <w:rPr>
          <w:rFonts w:eastAsia="Calibri"/>
          <w:color w:val="000000" w:themeColor="text1"/>
          <w:lang w:val="en-US" w:eastAsia="en-US"/>
        </w:rPr>
        <w:t>EFDR Ministry of Education (2009)</w:t>
      </w:r>
      <w:r w:rsidRPr="00A31C69">
        <w:rPr>
          <w:b/>
          <w:bCs/>
          <w:color w:val="000000" w:themeColor="text1"/>
          <w:lang w:eastAsia="en-US"/>
        </w:rPr>
        <w:t xml:space="preserve"> ‘</w:t>
      </w:r>
      <w:r w:rsidRPr="00A31C69">
        <w:rPr>
          <w:bCs/>
          <w:color w:val="000000" w:themeColor="text1"/>
          <w:lang w:eastAsia="en-US"/>
        </w:rPr>
        <w:t>Best Practices</w:t>
      </w:r>
      <w:r w:rsidRPr="00A31C69">
        <w:rPr>
          <w:color w:val="000000" w:themeColor="text1"/>
          <w:lang w:val="en-US" w:eastAsia="en-US"/>
        </w:rPr>
        <w:t>:</w:t>
      </w:r>
      <w:r w:rsidRPr="00A31C69">
        <w:rPr>
          <w:bCs/>
          <w:color w:val="000000" w:themeColor="text1"/>
          <w:lang w:eastAsia="en-US"/>
        </w:rPr>
        <w:t xml:space="preserve"> Education, the basis for Development’                 </w:t>
      </w:r>
      <w:hyperlink r:id="rId18" w:history="1">
        <w:r w:rsidRPr="00A31C69">
          <w:rPr>
            <w:rFonts w:eastAsia="Calibri"/>
            <w:color w:val="000000" w:themeColor="text1"/>
            <w:u w:val="single"/>
            <w:lang w:val="en-US" w:eastAsia="en-US"/>
          </w:rPr>
          <w:t>http://www.ethiopia.gov.et/English/MOE/Information/Pages/Statistics.aspx</w:t>
        </w:r>
      </w:hyperlink>
      <w:r w:rsidRPr="00A31C69">
        <w:rPr>
          <w:rFonts w:eastAsia="Calibri"/>
          <w:color w:val="000000" w:themeColor="text1"/>
          <w:lang w:val="en-US" w:eastAsia="en-US"/>
        </w:rPr>
        <w:t xml:space="preserve">  accessed-April 23, 2011.</w:t>
      </w:r>
    </w:p>
    <w:p w:rsidR="00735585" w:rsidRPr="00A31C69" w:rsidRDefault="00735585" w:rsidP="00735585">
      <w:pPr>
        <w:spacing w:line="360" w:lineRule="auto"/>
        <w:jc w:val="both"/>
        <w:divId w:val="124813279"/>
        <w:rPr>
          <w:bCs/>
          <w:color w:val="000000" w:themeColor="text1"/>
          <w:lang w:eastAsia="en-US"/>
        </w:rPr>
      </w:pPr>
      <w:proofErr w:type="gramStart"/>
      <w:r w:rsidRPr="00A31C69">
        <w:rPr>
          <w:rFonts w:eastAsia="Calibri"/>
          <w:color w:val="000000" w:themeColor="text1"/>
          <w:lang w:val="en-US" w:eastAsia="en-US"/>
        </w:rPr>
        <w:t>EFDR Ministry of Education (2001)</w:t>
      </w:r>
      <w:r w:rsidRPr="00A31C69">
        <w:rPr>
          <w:b/>
          <w:bCs/>
          <w:color w:val="000000" w:themeColor="text1"/>
          <w:lang w:eastAsia="en-US"/>
        </w:rPr>
        <w:t xml:space="preserve"> ‘</w:t>
      </w:r>
      <w:r w:rsidRPr="00A31C69">
        <w:rPr>
          <w:bCs/>
          <w:color w:val="000000" w:themeColor="text1"/>
          <w:lang w:eastAsia="en-US"/>
        </w:rPr>
        <w:t xml:space="preserve">Indictors of Ethiopian </w:t>
      </w:r>
      <w:proofErr w:type="spellStart"/>
      <w:r w:rsidRPr="00A31C69">
        <w:rPr>
          <w:bCs/>
          <w:color w:val="000000" w:themeColor="text1"/>
          <w:lang w:eastAsia="en-US"/>
        </w:rPr>
        <w:t>educationsy</w:t>
      </w:r>
      <w:r w:rsidRPr="00A31C69">
        <w:rPr>
          <w:bCs/>
          <w:color w:val="000000" w:themeColor="text1"/>
          <w:lang w:eastAsia="en-US"/>
        </w:rPr>
        <w:t>s</w:t>
      </w:r>
      <w:r w:rsidRPr="00A31C69">
        <w:rPr>
          <w:bCs/>
          <w:color w:val="000000" w:themeColor="text1"/>
          <w:lang w:eastAsia="en-US"/>
        </w:rPr>
        <w:t>tem</w:t>
      </w:r>
      <w:proofErr w:type="spellEnd"/>
      <w:r w:rsidRPr="00A31C69">
        <w:rPr>
          <w:bCs/>
          <w:color w:val="000000" w:themeColor="text1"/>
          <w:lang w:eastAsia="en-US"/>
        </w:rPr>
        <w:t>’</w:t>
      </w:r>
      <w:r w:rsidRPr="00A31C69">
        <w:rPr>
          <w:rFonts w:eastAsia="Calibri"/>
          <w:color w:val="000000" w:themeColor="text1"/>
          <w:lang w:val="en-US" w:eastAsia="en-US"/>
        </w:rPr>
        <w:t xml:space="preserve"> </w:t>
      </w:r>
      <w:hyperlink r:id="rId19" w:history="1">
        <w:r w:rsidRPr="00A31C69">
          <w:rPr>
            <w:bCs/>
            <w:color w:val="000000" w:themeColor="text1"/>
            <w:u w:val="single"/>
            <w:lang w:eastAsia="en-US"/>
          </w:rPr>
          <w:t>http://www.ethiopia.gov.et/English/MOE/Resources/Documents/e_indicator1993.pdf</w:t>
        </w:r>
      </w:hyperlink>
      <w:r w:rsidRPr="00A31C69">
        <w:rPr>
          <w:bCs/>
          <w:color w:val="000000" w:themeColor="text1"/>
          <w:lang w:eastAsia="en-US"/>
        </w:rPr>
        <w:t xml:space="preserve"> accessed-May 5, 2011.</w:t>
      </w:r>
      <w:proofErr w:type="gramEnd"/>
    </w:p>
    <w:p w:rsidR="004476DA" w:rsidRPr="00A31C69" w:rsidRDefault="00735585" w:rsidP="0039679F">
      <w:pPr>
        <w:spacing w:line="360" w:lineRule="auto"/>
        <w:jc w:val="both"/>
        <w:divId w:val="124813279"/>
        <w:rPr>
          <w:rFonts w:eastAsia="Calibri"/>
          <w:color w:val="000000" w:themeColor="text1"/>
          <w:lang w:val="en-US" w:eastAsia="en-US"/>
        </w:rPr>
      </w:pPr>
      <w:bookmarkStart w:id="90" w:name="_Toc304498192"/>
      <w:bookmarkStart w:id="91" w:name="_Toc304498306"/>
      <w:bookmarkStart w:id="92" w:name="_Toc304498580"/>
      <w:bookmarkStart w:id="93" w:name="_Toc304498805"/>
      <w:r w:rsidRPr="00A31C69">
        <w:rPr>
          <w:rFonts w:eastAsia="Calibri"/>
          <w:i/>
          <w:iCs/>
          <w:color w:val="000000" w:themeColor="text1"/>
          <w:lang w:val="en-US" w:eastAsia="en-US"/>
        </w:rPr>
        <w:t xml:space="preserve"> </w:t>
      </w:r>
      <w:proofErr w:type="gramStart"/>
      <w:r w:rsidRPr="00A31C69">
        <w:rPr>
          <w:rFonts w:eastAsia="Calibri"/>
          <w:i/>
          <w:iCs/>
          <w:color w:val="000000" w:themeColor="text1"/>
          <w:lang w:val="en-US" w:eastAsia="en-US"/>
        </w:rPr>
        <w:t>…..(</w:t>
      </w:r>
      <w:proofErr w:type="gramEnd"/>
      <w:r w:rsidRPr="00A31C69">
        <w:rPr>
          <w:rFonts w:eastAsia="Calibri"/>
          <w:bCs/>
          <w:color w:val="000000" w:themeColor="text1"/>
          <w:lang w:val="en-US" w:eastAsia="en-US"/>
        </w:rPr>
        <w:t>1993)</w:t>
      </w:r>
      <w:r w:rsidRPr="00A31C69">
        <w:rPr>
          <w:rFonts w:eastAsia="Calibri"/>
          <w:color w:val="000000" w:themeColor="text1"/>
          <w:lang w:val="en-US" w:eastAsia="en-US"/>
        </w:rPr>
        <w:t>, ‘</w:t>
      </w:r>
      <w:proofErr w:type="spellStart"/>
      <w:r w:rsidRPr="00A31C69">
        <w:rPr>
          <w:rFonts w:eastAsia="Calibri"/>
          <w:bCs/>
          <w:i/>
          <w:color w:val="000000" w:themeColor="text1"/>
          <w:lang w:val="en-US" w:eastAsia="en-US"/>
        </w:rPr>
        <w:t>Labour</w:t>
      </w:r>
      <w:proofErr w:type="spellEnd"/>
      <w:r w:rsidRPr="00A31C69">
        <w:rPr>
          <w:rFonts w:eastAsia="Calibri"/>
          <w:bCs/>
          <w:i/>
          <w:color w:val="000000" w:themeColor="text1"/>
          <w:lang w:val="en-US" w:eastAsia="en-US"/>
        </w:rPr>
        <w:t xml:space="preserve"> Proclamation’</w:t>
      </w:r>
      <w:r w:rsidRPr="00A31C69">
        <w:rPr>
          <w:rFonts w:eastAsia="Calibri"/>
          <w:color w:val="000000" w:themeColor="text1"/>
          <w:lang w:val="en-US" w:eastAsia="en-US"/>
        </w:rPr>
        <w:t xml:space="preserve"> </w:t>
      </w:r>
      <w:proofErr w:type="spellStart"/>
      <w:r w:rsidRPr="00A31C69">
        <w:rPr>
          <w:rFonts w:eastAsia="Calibri"/>
          <w:i/>
          <w:iCs/>
          <w:color w:val="000000" w:themeColor="text1"/>
          <w:lang w:val="en-US" w:eastAsia="en-US"/>
        </w:rPr>
        <w:t>Negarit</w:t>
      </w:r>
      <w:proofErr w:type="spellEnd"/>
      <w:r w:rsidRPr="00A31C69">
        <w:rPr>
          <w:rFonts w:eastAsia="Calibri"/>
          <w:i/>
          <w:iCs/>
          <w:color w:val="000000" w:themeColor="text1"/>
          <w:lang w:val="en-US" w:eastAsia="en-US"/>
        </w:rPr>
        <w:t xml:space="preserve"> </w:t>
      </w:r>
      <w:proofErr w:type="spellStart"/>
      <w:r w:rsidRPr="00A31C69">
        <w:rPr>
          <w:rFonts w:eastAsia="Calibri"/>
          <w:i/>
          <w:iCs/>
          <w:color w:val="000000" w:themeColor="text1"/>
          <w:lang w:val="en-US" w:eastAsia="en-US"/>
        </w:rPr>
        <w:t>Gazeta</w:t>
      </w:r>
      <w:proofErr w:type="spellEnd"/>
      <w:r w:rsidRPr="00A31C69">
        <w:rPr>
          <w:rFonts w:eastAsia="Calibri"/>
          <w:i/>
          <w:iCs/>
          <w:color w:val="000000" w:themeColor="text1"/>
          <w:lang w:val="en-US" w:eastAsia="en-US"/>
        </w:rPr>
        <w:t xml:space="preserve"> </w:t>
      </w:r>
      <w:r w:rsidRPr="00A31C69">
        <w:rPr>
          <w:rFonts w:eastAsia="Calibri"/>
          <w:color w:val="000000" w:themeColor="text1"/>
          <w:lang w:val="en-US" w:eastAsia="en-US"/>
        </w:rPr>
        <w:t xml:space="preserve">Vol. 52, No. 27, pp. 268-328.) </w:t>
      </w:r>
      <w:hyperlink r:id="rId20" w:history="1">
        <w:r w:rsidRPr="00A31C69">
          <w:rPr>
            <w:rStyle w:val="Hyperlink"/>
            <w:rFonts w:eastAsia="Calibri"/>
            <w:color w:val="000000" w:themeColor="text1"/>
            <w:lang w:val="en-US" w:eastAsia="en-US"/>
          </w:rPr>
          <w:t>http://www.ilo.org/dyn/natlex/docs/WEBTEXT/31977/64870/E93ETH10.htm</w:t>
        </w:r>
      </w:hyperlink>
      <w:bookmarkEnd w:id="90"/>
      <w:bookmarkEnd w:id="91"/>
      <w:bookmarkEnd w:id="92"/>
      <w:bookmarkEnd w:id="93"/>
      <w:r w:rsidR="00377EFA">
        <w:rPr>
          <w:color w:val="000000" w:themeColor="text1"/>
        </w:rPr>
        <w:t xml:space="preserve"> </w:t>
      </w:r>
    </w:p>
    <w:sectPr w:rsidR="004476DA" w:rsidRPr="00A31C69" w:rsidSect="001F4E93">
      <w:headerReference w:type="even" r:id="rId21"/>
      <w:endnotePr>
        <w:numFmt w:val="decimal"/>
      </w:endnotePr>
      <w:pgSz w:w="11906" w:h="16838" w:code="9"/>
      <w:pgMar w:top="1701" w:right="2268" w:bottom="1701" w:left="2268" w:header="709" w:footer="851"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A7C33" w:rsidRPr="00FE124C" w:rsidRDefault="00AA7C33" w:rsidP="00FE124C">
      <w:pPr>
        <w:pStyle w:val="Footer"/>
        <w:rPr>
          <w:sz w:val="4"/>
          <w:szCs w:val="4"/>
        </w:rPr>
      </w:pPr>
    </w:p>
  </w:endnote>
  <w:endnote w:type="continuationSeparator" w:id="0">
    <w:p w:rsidR="00AA7C33" w:rsidRPr="00BE1BB7" w:rsidRDefault="00AA7C33" w:rsidP="00BE1BB7">
      <w:pPr>
        <w:pStyle w:val="Footer"/>
        <w:rPr>
          <w:sz w:val="4"/>
          <w:szCs w:val="4"/>
        </w:rPr>
      </w:pPr>
    </w:p>
    <w:p w:rsidR="00AA7C33" w:rsidRDefault="00AA7C33"/>
  </w:endnote>
  <w:endnote w:type="continuationNotice" w:id="1">
    <w:p w:rsidR="00AA7C33" w:rsidRPr="00BE1BB7" w:rsidRDefault="00AA7C33">
      <w:pPr>
        <w:rPr>
          <w:sz w:val="4"/>
          <w:szCs w:val="4"/>
        </w:rPr>
      </w:pPr>
    </w:p>
    <w:p w:rsidR="00AA7C33" w:rsidRDefault="00AA7C33"/>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 w:name="Times-Roman">
    <w:panose1 w:val="00000000000000000000"/>
    <w:charset w:val="00"/>
    <w:family w:val="auto"/>
    <w:notTrueType/>
    <w:pitch w:val="default"/>
    <w:sig w:usb0="00000003" w:usb1="00000000" w:usb2="00000000" w:usb3="00000000" w:csb0="00000001" w:csb1="00000000"/>
  </w:font>
  <w:font w:name="BookmanOldStyle">
    <w:panose1 w:val="00000000000000000000"/>
    <w:charset w:val="00"/>
    <w:family w:val="auto"/>
    <w:notTrueType/>
    <w:pitch w:val="default"/>
    <w:sig w:usb0="00000003" w:usb1="00000000" w:usb2="00000000" w:usb3="00000000" w:csb0="00000001" w:csb1="00000000"/>
  </w:font>
  <w:font w:name="TimesNewRoman">
    <w:panose1 w:val="00000000000000000000"/>
    <w:charset w:val="00"/>
    <w:family w:val="auto"/>
    <w:notTrueType/>
    <w:pitch w:val="default"/>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Myriad-Roman">
    <w:panose1 w:val="00000000000000000000"/>
    <w:charset w:val="00"/>
    <w:family w:val="auto"/>
    <w:notTrueType/>
    <w:pitch w:val="default"/>
    <w:sig w:usb0="00000003" w:usb1="00000000" w:usb2="00000000" w:usb3="00000000" w:csb0="00000001" w:csb1="00000000"/>
  </w:font>
  <w:font w:name="Helvetica-Bold">
    <w:panose1 w:val="00000000000000000000"/>
    <w:charset w:val="00"/>
    <w:family w:val="auto"/>
    <w:notTrueType/>
    <w:pitch w:val="default"/>
    <w:sig w:usb0="00000003" w:usb1="00000000" w:usb2="00000000" w:usb3="00000000" w:csb0="00000001" w:csb1="00000000"/>
  </w:font>
  <w:font w:name="TrebuchetMS-Bold">
    <w:panose1 w:val="00000000000000000000"/>
    <w:charset w:val="00"/>
    <w:family w:val="auto"/>
    <w:notTrueType/>
    <w:pitch w:val="default"/>
    <w:sig w:usb0="00000003" w:usb1="00000000" w:usb2="00000000" w:usb3="00000000" w:csb0="00000001" w:csb1="00000000"/>
  </w:font>
  <w:font w:name="TimesNewRomanPSMT">
    <w:panose1 w:val="00000000000000000000"/>
    <w:charset w:val="00"/>
    <w:family w:val="auto"/>
    <w:notTrueType/>
    <w:pitch w:val="default"/>
    <w:sig w:usb0="00000003" w:usb1="00000000" w:usb2="00000000" w:usb3="00000000" w:csb0="00000001" w:csb1="00000000"/>
  </w:font>
  <w:font w:name="Times-Italic">
    <w:panose1 w:val="00000000000000000000"/>
    <w:charset w:val="00"/>
    <w:family w:val="auto"/>
    <w:notTrueType/>
    <w:pitch w:val="default"/>
    <w:sig w:usb0="00000003" w:usb1="00000000" w:usb2="00000000" w:usb3="00000000" w:csb0="00000001" w:csb1="00000000"/>
  </w:font>
  <w:font w:name="BookmanOldStyle-Bold">
    <w:panose1 w:val="00000000000000000000"/>
    <w:charset w:val="00"/>
    <w:family w:val="auto"/>
    <w:notTrueType/>
    <w:pitch w:val="default"/>
    <w:sig w:usb0="00000003" w:usb1="00000000" w:usb2="00000000" w:usb3="00000000" w:csb0="00000001" w:csb1="00000000"/>
  </w:font>
  <w:font w:name="AdvTT3713a231">
    <w:panose1 w:val="00000000000000000000"/>
    <w:charset w:val="00"/>
    <w:family w:val="auto"/>
    <w:notTrueType/>
    <w:pitch w:val="default"/>
    <w:sig w:usb0="00000003" w:usb1="00000000" w:usb2="00000000" w:usb3="00000000" w:csb0="00000001" w:csb1="00000000"/>
  </w:font>
  <w:font w:name="AdvTTb8864ccf.B">
    <w:panose1 w:val="00000000000000000000"/>
    <w:charset w:val="00"/>
    <w:family w:val="auto"/>
    <w:notTrueType/>
    <w:pitch w:val="default"/>
    <w:sig w:usb0="00000003" w:usb1="00000000" w:usb2="00000000" w:usb3="00000000" w:csb0="00000001" w:csb1="00000000"/>
  </w:font>
  <w:font w:name="Times-Bold">
    <w:panose1 w:val="00000000000000000000"/>
    <w:charset w:val="00"/>
    <w:family w:val="auto"/>
    <w:notTrueType/>
    <w:pitch w:val="default"/>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ArialMT">
    <w:altName w:val="Angsana New"/>
    <w:panose1 w:val="00000000000000000000"/>
    <w:charset w:val="00"/>
    <w:family w:val="auto"/>
    <w:notTrueType/>
    <w:pitch w:val="default"/>
    <w:sig w:usb0="00000000" w:usb1="00000000" w:usb2="00000000" w:usb3="00000000" w:csb0="0001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67B0F" w:rsidRPr="008B3247" w:rsidRDefault="00367B0F" w:rsidP="00E217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367B0F" w:rsidRPr="008B3247" w:rsidRDefault="00367B0F" w:rsidP="007A0F82">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67B0F" w:rsidRDefault="00367B0F" w:rsidP="00E2172B">
    <w:pPr>
      <w:pStyle w:val="Footer"/>
      <w:framePr w:wrap="around" w:vAnchor="text" w:hAnchor="margin" w:xAlign="center" w:y="1"/>
      <w:spacing w:before="60" w:after="0"/>
      <w:ind w:firstLine="0"/>
      <w:jc w:val="center"/>
      <w:rPr>
        <w:rStyle w:val="PageNumber"/>
      </w:rPr>
    </w:pPr>
    <w:r>
      <w:rPr>
        <w:rStyle w:val="PageNumber"/>
      </w:rPr>
      <w:fldChar w:fldCharType="begin"/>
    </w:r>
    <w:r>
      <w:rPr>
        <w:rStyle w:val="PageNumber"/>
      </w:rPr>
      <w:instrText xml:space="preserve">PAGE  </w:instrText>
    </w:r>
    <w:r>
      <w:rPr>
        <w:rStyle w:val="PageNumber"/>
      </w:rPr>
      <w:fldChar w:fldCharType="separate"/>
    </w:r>
    <w:r w:rsidR="00377EFA">
      <w:rPr>
        <w:rStyle w:val="PageNumber"/>
        <w:noProof/>
      </w:rPr>
      <w:t>ii</w:t>
    </w:r>
    <w:r>
      <w:rPr>
        <w:rStyle w:val="PageNumber"/>
      </w:rPr>
      <w:fldChar w:fldCharType="end"/>
    </w:r>
  </w:p>
  <w:p w:rsidR="00367B0F" w:rsidRPr="008B3247" w:rsidRDefault="00367B0F" w:rsidP="000908A6">
    <w:pPr>
      <w:pStyle w:val="Footer"/>
      <w:spacing w:before="100"/>
      <w:ind w:firstLine="0"/>
      <w:jc w:val="cen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67B0F" w:rsidRDefault="00367B0F" w:rsidP="00397138">
    <w:pPr>
      <w:pStyle w:val="Footer"/>
      <w:framePr w:wrap="around" w:vAnchor="text" w:hAnchor="margin" w:xAlign="center" w:y="1"/>
      <w:rPr>
        <w:rStyle w:val="PageNumber"/>
      </w:rPr>
    </w:pPr>
  </w:p>
  <w:p w:rsidR="00367B0F" w:rsidRDefault="00367B0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A7C33" w:rsidRDefault="00AA7C33" w:rsidP="002F2282">
      <w:pPr>
        <w:spacing w:after="40"/>
        <w:ind w:firstLine="0"/>
      </w:pPr>
      <w:r>
        <w:separator/>
      </w:r>
    </w:p>
  </w:footnote>
  <w:footnote w:type="continuationSeparator" w:id="0">
    <w:p w:rsidR="00AA7C33" w:rsidRDefault="00AA7C33" w:rsidP="001F4E93">
      <w:pPr>
        <w:ind w:firstLine="0"/>
      </w:pPr>
      <w:r>
        <w:continuationSeparator/>
      </w:r>
    </w:p>
  </w:footnote>
  <w:footnote w:type="continuationNotice" w:id="1">
    <w:p w:rsidR="00AA7C33" w:rsidRPr="002F2282" w:rsidRDefault="00AA7C33" w:rsidP="002F2282">
      <w:pPr>
        <w:pStyle w:val="Footer"/>
        <w:ind w:firstLine="0"/>
        <w:rPr>
          <w:lang w:val="en-US"/>
        </w:rPr>
      </w:pPr>
    </w:p>
  </w:footnote>
  <w:footnote w:id="2">
    <w:p w:rsidR="00367B0F" w:rsidRPr="00FA7F8F" w:rsidRDefault="00367B0F" w:rsidP="008D7A02">
      <w:pPr>
        <w:autoSpaceDE w:val="0"/>
        <w:autoSpaceDN w:val="0"/>
        <w:adjustRightInd w:val="0"/>
        <w:snapToGrid w:val="0"/>
        <w:spacing w:after="0"/>
        <w:ind w:firstLine="0"/>
        <w:jc w:val="both"/>
        <w:rPr>
          <w:lang w:val="en-US"/>
        </w:rPr>
      </w:pPr>
      <w:r>
        <w:rPr>
          <w:rStyle w:val="FootnoteReference"/>
        </w:rPr>
        <w:footnoteRef/>
      </w:r>
      <w:r>
        <w:t xml:space="preserve"> </w:t>
      </w:r>
      <w:r>
        <w:rPr>
          <w:rFonts w:cs="BookmanOldStyle"/>
          <w:color w:val="000000"/>
          <w:sz w:val="20"/>
          <w:szCs w:val="20"/>
        </w:rPr>
        <w:t xml:space="preserve">Report </w:t>
      </w:r>
      <w:r>
        <w:rPr>
          <w:rFonts w:cs="BookmanOldStyle"/>
          <w:color w:val="000000"/>
          <w:sz w:val="20"/>
          <w:szCs w:val="20"/>
          <w:lang w:val="en-US"/>
        </w:rPr>
        <w:t>o</w:t>
      </w:r>
      <w:r>
        <w:rPr>
          <w:rFonts w:cs="BookmanOldStyle"/>
          <w:color w:val="000000"/>
          <w:sz w:val="20"/>
          <w:szCs w:val="20"/>
        </w:rPr>
        <w:t>f The Federal</w:t>
      </w:r>
      <w:r>
        <w:rPr>
          <w:rFonts w:cs="BookmanOldStyle"/>
          <w:color w:val="000000"/>
          <w:sz w:val="20"/>
          <w:szCs w:val="20"/>
          <w:lang w:val="en-US"/>
        </w:rPr>
        <w:t xml:space="preserve"> </w:t>
      </w:r>
      <w:r>
        <w:rPr>
          <w:rFonts w:cs="BookmanOldStyle"/>
          <w:color w:val="000000"/>
          <w:sz w:val="20"/>
          <w:szCs w:val="20"/>
        </w:rPr>
        <w:t xml:space="preserve">Democratic Republic </w:t>
      </w:r>
      <w:r>
        <w:rPr>
          <w:rFonts w:cs="BookmanOldStyle"/>
          <w:color w:val="000000"/>
          <w:sz w:val="20"/>
          <w:szCs w:val="20"/>
          <w:lang w:val="en-US"/>
        </w:rPr>
        <w:t>o</w:t>
      </w:r>
      <w:r>
        <w:rPr>
          <w:rFonts w:cs="BookmanOldStyle"/>
          <w:color w:val="000000"/>
          <w:sz w:val="20"/>
          <w:szCs w:val="20"/>
        </w:rPr>
        <w:t>f Ethiopia</w:t>
      </w:r>
      <w:r>
        <w:rPr>
          <w:rFonts w:cs="BookmanOldStyle"/>
          <w:color w:val="000000"/>
          <w:sz w:val="20"/>
          <w:szCs w:val="20"/>
          <w:lang w:val="en-US"/>
        </w:rPr>
        <w:t xml:space="preserve"> </w:t>
      </w:r>
      <w:r>
        <w:rPr>
          <w:rFonts w:cs="BookmanOldStyle"/>
          <w:color w:val="000000"/>
          <w:sz w:val="20"/>
          <w:szCs w:val="20"/>
        </w:rPr>
        <w:t>On The</w:t>
      </w:r>
      <w:r>
        <w:rPr>
          <w:rFonts w:cs="BookmanOldStyle"/>
          <w:color w:val="000000"/>
          <w:sz w:val="20"/>
          <w:szCs w:val="20"/>
          <w:lang w:val="en-US"/>
        </w:rPr>
        <w:t xml:space="preserve"> </w:t>
      </w:r>
      <w:r>
        <w:rPr>
          <w:rFonts w:cs="BookmanOldStyle"/>
          <w:color w:val="000000"/>
          <w:sz w:val="20"/>
          <w:szCs w:val="20"/>
        </w:rPr>
        <w:t>Implementation Of The AU</w:t>
      </w:r>
      <w:r>
        <w:rPr>
          <w:rFonts w:cs="BookmanOldStyle"/>
          <w:color w:val="000000"/>
          <w:sz w:val="20"/>
          <w:szCs w:val="20"/>
          <w:lang w:val="en-US"/>
        </w:rPr>
        <w:t xml:space="preserve"> </w:t>
      </w:r>
      <w:r>
        <w:rPr>
          <w:rFonts w:cs="BookmanOldStyle"/>
          <w:color w:val="000000"/>
          <w:sz w:val="20"/>
          <w:szCs w:val="20"/>
        </w:rPr>
        <w:t>Solemn Declaration On Gender</w:t>
      </w:r>
      <w:r>
        <w:rPr>
          <w:rFonts w:cs="BookmanOldStyle"/>
          <w:color w:val="000000"/>
          <w:sz w:val="20"/>
          <w:szCs w:val="20"/>
          <w:lang w:val="en-US"/>
        </w:rPr>
        <w:t xml:space="preserve"> </w:t>
      </w:r>
      <w:r>
        <w:rPr>
          <w:rFonts w:cs="BookmanOldStyle"/>
          <w:color w:val="000000"/>
          <w:sz w:val="20"/>
          <w:szCs w:val="20"/>
        </w:rPr>
        <w:t>Equality In Africa</w:t>
      </w:r>
      <w:r>
        <w:rPr>
          <w:rFonts w:cs="BookmanOldStyle"/>
          <w:color w:val="000000"/>
          <w:sz w:val="20"/>
          <w:szCs w:val="20"/>
          <w:lang w:val="en-US"/>
        </w:rPr>
        <w:t>, (</w:t>
      </w:r>
      <w:r w:rsidRPr="00FA7F8F">
        <w:rPr>
          <w:rFonts w:cs="BookmanOldStyle"/>
          <w:color w:val="000000"/>
          <w:sz w:val="20"/>
          <w:szCs w:val="20"/>
        </w:rPr>
        <w:t>2006</w:t>
      </w:r>
      <w:r>
        <w:rPr>
          <w:rFonts w:cs="BookmanOldStyle"/>
          <w:color w:val="000000"/>
          <w:sz w:val="20"/>
          <w:szCs w:val="20"/>
          <w:lang w:val="en-US"/>
        </w:rPr>
        <w:t>); the national report on progress made in the implementation of the Beijing platform for action(Beijing + 10), (2004)</w:t>
      </w:r>
    </w:p>
  </w:footnote>
  <w:footnote w:id="3">
    <w:p w:rsidR="00367B0F" w:rsidRPr="001941F4" w:rsidRDefault="00367B0F" w:rsidP="008D7A02">
      <w:pPr>
        <w:autoSpaceDE w:val="0"/>
        <w:autoSpaceDN w:val="0"/>
        <w:adjustRightInd w:val="0"/>
        <w:snapToGrid w:val="0"/>
        <w:spacing w:after="0"/>
        <w:ind w:firstLine="0"/>
        <w:jc w:val="both"/>
        <w:rPr>
          <w:lang w:val="en-US"/>
        </w:rPr>
      </w:pPr>
      <w:r w:rsidRPr="00F67BEE">
        <w:rPr>
          <w:rStyle w:val="FootnoteReference"/>
        </w:rPr>
        <w:footnoteRef/>
      </w:r>
      <w:r w:rsidRPr="00F67BEE">
        <w:t xml:space="preserve"> </w:t>
      </w:r>
      <w:r w:rsidRPr="00F67BEE">
        <w:rPr>
          <w:sz w:val="20"/>
          <w:szCs w:val="20"/>
        </w:rPr>
        <w:t xml:space="preserve">For instance, </w:t>
      </w:r>
      <w:r w:rsidRPr="00F67BEE">
        <w:rPr>
          <w:rFonts w:cs="Times-Roman"/>
          <w:sz w:val="20"/>
          <w:szCs w:val="20"/>
        </w:rPr>
        <w:t>ratification of the protocol on the Rights of Women in the African Charter on Human and Peoples’ Rights in 2004. Moreover Ethiopia has also ratified international instr</w:t>
      </w:r>
      <w:r w:rsidRPr="00F67BEE">
        <w:rPr>
          <w:rFonts w:cs="Times-Roman"/>
          <w:sz w:val="20"/>
          <w:szCs w:val="20"/>
        </w:rPr>
        <w:t>u</w:t>
      </w:r>
      <w:r w:rsidRPr="00F67BEE">
        <w:rPr>
          <w:rFonts w:cs="Times-Roman"/>
          <w:sz w:val="20"/>
          <w:szCs w:val="20"/>
        </w:rPr>
        <w:t xml:space="preserve">ments such as the CEDAW, the </w:t>
      </w:r>
      <w:r w:rsidRPr="00F67BEE">
        <w:rPr>
          <w:sz w:val="20"/>
          <w:szCs w:val="20"/>
        </w:rPr>
        <w:t>Beijing</w:t>
      </w:r>
      <w:r w:rsidRPr="00F67BEE">
        <w:rPr>
          <w:rFonts w:cs="Times-Roman"/>
          <w:sz w:val="20"/>
          <w:szCs w:val="20"/>
        </w:rPr>
        <w:t xml:space="preserve"> plate form for action, EFA and others in the past few decades.</w:t>
      </w:r>
      <w:r w:rsidRPr="00F67BEE">
        <w:rPr>
          <w:rFonts w:cs="Times-Roman"/>
          <w:lang w:val="en-US"/>
        </w:rPr>
        <w:t xml:space="preserve"> </w:t>
      </w:r>
      <w:r w:rsidRPr="00F67BEE">
        <w:rPr>
          <w:rFonts w:cs="BookmanOldStyle"/>
          <w:color w:val="000000"/>
          <w:sz w:val="20"/>
          <w:szCs w:val="20"/>
        </w:rPr>
        <w:t xml:space="preserve">Report </w:t>
      </w:r>
      <w:r w:rsidRPr="00F67BEE">
        <w:rPr>
          <w:rFonts w:cs="BookmanOldStyle"/>
          <w:color w:val="000000"/>
          <w:sz w:val="20"/>
          <w:szCs w:val="20"/>
          <w:lang w:val="en-US"/>
        </w:rPr>
        <w:t>o</w:t>
      </w:r>
      <w:r w:rsidRPr="00F67BEE">
        <w:rPr>
          <w:rFonts w:cs="BookmanOldStyle"/>
          <w:color w:val="000000"/>
          <w:sz w:val="20"/>
          <w:szCs w:val="20"/>
        </w:rPr>
        <w:t xml:space="preserve">f The Federal Democratic Republic </w:t>
      </w:r>
      <w:r w:rsidRPr="00F67BEE">
        <w:rPr>
          <w:rFonts w:cs="BookmanOldStyle"/>
          <w:color w:val="000000"/>
          <w:sz w:val="20"/>
          <w:szCs w:val="20"/>
          <w:lang w:val="en-US"/>
        </w:rPr>
        <w:t>o</w:t>
      </w:r>
      <w:r w:rsidRPr="00F67BEE">
        <w:rPr>
          <w:rFonts w:cs="BookmanOldStyle"/>
          <w:color w:val="000000"/>
          <w:sz w:val="20"/>
          <w:szCs w:val="20"/>
        </w:rPr>
        <w:t xml:space="preserve">f Ethiopia </w:t>
      </w:r>
      <w:r w:rsidRPr="00F67BEE">
        <w:rPr>
          <w:rFonts w:cs="BookmanOldStyle"/>
          <w:color w:val="000000"/>
          <w:sz w:val="20"/>
          <w:szCs w:val="20"/>
          <w:lang w:val="en-US"/>
        </w:rPr>
        <w:t>o</w:t>
      </w:r>
      <w:r w:rsidRPr="00F67BEE">
        <w:rPr>
          <w:rFonts w:cs="BookmanOldStyle"/>
          <w:color w:val="000000"/>
          <w:sz w:val="20"/>
          <w:szCs w:val="20"/>
        </w:rPr>
        <w:t xml:space="preserve">n The Implementation </w:t>
      </w:r>
      <w:r w:rsidRPr="00F67BEE">
        <w:rPr>
          <w:rFonts w:cs="BookmanOldStyle"/>
          <w:color w:val="000000"/>
          <w:sz w:val="20"/>
          <w:szCs w:val="20"/>
          <w:lang w:val="en-US"/>
        </w:rPr>
        <w:t>o</w:t>
      </w:r>
      <w:r w:rsidRPr="00F67BEE">
        <w:rPr>
          <w:rFonts w:cs="BookmanOldStyle"/>
          <w:color w:val="000000"/>
          <w:sz w:val="20"/>
          <w:szCs w:val="20"/>
        </w:rPr>
        <w:t>f The A</w:t>
      </w:r>
      <w:r w:rsidRPr="00F67BEE">
        <w:rPr>
          <w:rFonts w:cs="BookmanOldStyle"/>
          <w:color w:val="000000"/>
          <w:sz w:val="20"/>
          <w:szCs w:val="20"/>
          <w:lang w:val="en-US"/>
        </w:rPr>
        <w:t>U</w:t>
      </w:r>
      <w:r w:rsidRPr="00F67BEE">
        <w:rPr>
          <w:rFonts w:cs="BookmanOldStyle"/>
          <w:color w:val="000000"/>
          <w:sz w:val="20"/>
          <w:szCs w:val="20"/>
        </w:rPr>
        <w:t xml:space="preserve"> Solemn Declaration </w:t>
      </w:r>
      <w:r w:rsidRPr="00F67BEE">
        <w:rPr>
          <w:rFonts w:cs="BookmanOldStyle"/>
          <w:color w:val="000000"/>
          <w:sz w:val="20"/>
          <w:szCs w:val="20"/>
          <w:lang w:val="en-US"/>
        </w:rPr>
        <w:t>o</w:t>
      </w:r>
      <w:r w:rsidRPr="00F67BEE">
        <w:rPr>
          <w:rFonts w:cs="BookmanOldStyle"/>
          <w:color w:val="000000"/>
          <w:sz w:val="20"/>
          <w:szCs w:val="20"/>
        </w:rPr>
        <w:t xml:space="preserve">n Gender Equality </w:t>
      </w:r>
      <w:r w:rsidRPr="00F67BEE">
        <w:rPr>
          <w:rFonts w:cs="BookmanOldStyle"/>
          <w:color w:val="000000"/>
          <w:sz w:val="20"/>
          <w:szCs w:val="20"/>
          <w:lang w:val="en-US"/>
        </w:rPr>
        <w:t>in</w:t>
      </w:r>
      <w:r w:rsidRPr="00F67BEE">
        <w:rPr>
          <w:rFonts w:cs="BookmanOldStyle"/>
          <w:color w:val="000000"/>
          <w:sz w:val="20"/>
          <w:szCs w:val="20"/>
        </w:rPr>
        <w:t xml:space="preserve"> Africa </w:t>
      </w:r>
      <w:r>
        <w:rPr>
          <w:rFonts w:cs="BookmanOldStyle"/>
          <w:color w:val="000000"/>
          <w:sz w:val="20"/>
          <w:szCs w:val="20"/>
        </w:rPr>
        <w:t>(</w:t>
      </w:r>
      <w:r w:rsidRPr="00F67BEE">
        <w:rPr>
          <w:rFonts w:cs="BookmanOldStyle"/>
          <w:color w:val="000000"/>
          <w:sz w:val="20"/>
          <w:szCs w:val="20"/>
        </w:rPr>
        <w:t>2006</w:t>
      </w:r>
      <w:r w:rsidRPr="00F67BEE">
        <w:rPr>
          <w:rFonts w:cs="BookmanOldStyle"/>
          <w:color w:val="000000"/>
          <w:sz w:val="20"/>
          <w:szCs w:val="20"/>
          <w:lang w:val="en-US"/>
        </w:rPr>
        <w:t xml:space="preserve"> p.14</w:t>
      </w:r>
      <w:r w:rsidRPr="00F67BEE">
        <w:rPr>
          <w:rFonts w:cs="BookmanOldStyle"/>
          <w:color w:val="000000"/>
          <w:sz w:val="20"/>
          <w:szCs w:val="20"/>
        </w:rPr>
        <w:t>)</w:t>
      </w:r>
    </w:p>
  </w:footnote>
  <w:footnote w:id="4">
    <w:p w:rsidR="00367B0F" w:rsidRPr="00620D11" w:rsidRDefault="00367B0F" w:rsidP="008D7A02">
      <w:pPr>
        <w:autoSpaceDE w:val="0"/>
        <w:autoSpaceDN w:val="0"/>
        <w:adjustRightInd w:val="0"/>
        <w:snapToGrid w:val="0"/>
        <w:spacing w:after="0"/>
        <w:ind w:firstLine="0"/>
        <w:jc w:val="both"/>
        <w:rPr>
          <w:sz w:val="20"/>
          <w:szCs w:val="20"/>
          <w:lang w:val="en-US"/>
        </w:rPr>
      </w:pPr>
      <w:r>
        <w:rPr>
          <w:rStyle w:val="FootnoteReference"/>
        </w:rPr>
        <w:footnoteRef/>
      </w:r>
      <w:r>
        <w:t xml:space="preserve"> </w:t>
      </w:r>
      <w:r w:rsidRPr="00620D11">
        <w:rPr>
          <w:sz w:val="20"/>
          <w:szCs w:val="20"/>
          <w:lang w:val="en-US" w:eastAsia="en-US"/>
        </w:rPr>
        <w:t>Most of the women respondents of this paper were unable to finish their education or couldn’t get enrolled in the higher level of education in their school age period.</w:t>
      </w:r>
    </w:p>
  </w:footnote>
  <w:footnote w:id="5">
    <w:p w:rsidR="00367B0F" w:rsidRPr="000A7AFB" w:rsidRDefault="00367B0F" w:rsidP="008D7A02">
      <w:pPr>
        <w:pStyle w:val="FootnoteText"/>
        <w:rPr>
          <w:lang w:val="en-US"/>
        </w:rPr>
      </w:pPr>
      <w:r w:rsidRPr="00620D11">
        <w:rPr>
          <w:rStyle w:val="FootnoteReference"/>
          <w:sz w:val="20"/>
          <w:szCs w:val="20"/>
        </w:rPr>
        <w:footnoteRef/>
      </w:r>
      <w:r w:rsidRPr="00620D11">
        <w:rPr>
          <w:sz w:val="20"/>
          <w:szCs w:val="20"/>
        </w:rPr>
        <w:t xml:space="preserve"> Especially</w:t>
      </w:r>
      <w:r w:rsidRPr="00620D11">
        <w:rPr>
          <w:sz w:val="20"/>
          <w:szCs w:val="20"/>
          <w:lang w:val="en-US"/>
        </w:rPr>
        <w:t xml:space="preserve"> for these women who lacked the opportunities in their school age period partic</w:t>
      </w:r>
      <w:r w:rsidRPr="00620D11">
        <w:rPr>
          <w:sz w:val="20"/>
          <w:szCs w:val="20"/>
          <w:lang w:val="en-US"/>
        </w:rPr>
        <w:t>i</w:t>
      </w:r>
      <w:r w:rsidRPr="00620D11">
        <w:rPr>
          <w:sz w:val="20"/>
          <w:szCs w:val="20"/>
          <w:lang w:val="en-US"/>
        </w:rPr>
        <w:t>pated in these programs.</w:t>
      </w:r>
      <w:r w:rsidRPr="000A7AFB">
        <w:rPr>
          <w:lang w:val="en-US"/>
        </w:rPr>
        <w:t xml:space="preserve">   </w:t>
      </w:r>
    </w:p>
  </w:footnote>
  <w:footnote w:id="6">
    <w:p w:rsidR="00367B0F" w:rsidRPr="000A7AFB" w:rsidRDefault="00367B0F" w:rsidP="008D7A02">
      <w:pPr>
        <w:pStyle w:val="FootnoteText"/>
        <w:rPr>
          <w:lang w:val="en-US"/>
        </w:rPr>
      </w:pPr>
      <w:r w:rsidRPr="000A7AFB">
        <w:rPr>
          <w:rStyle w:val="FootnoteReference"/>
        </w:rPr>
        <w:footnoteRef/>
      </w:r>
      <w:r w:rsidRPr="000A7AFB">
        <w:t xml:space="preserve"> </w:t>
      </w:r>
      <w:r w:rsidRPr="007B6B23">
        <w:rPr>
          <w:lang w:val="en-US"/>
        </w:rPr>
        <w:t xml:space="preserve">The data is found from the unpublished survey report from Higher Education Quality Assurance Bureau, </w:t>
      </w:r>
      <w:r w:rsidRPr="007B6B23">
        <w:t>assessed (July 3, 2011)</w:t>
      </w:r>
    </w:p>
  </w:footnote>
  <w:footnote w:id="7">
    <w:p w:rsidR="00367B0F" w:rsidRPr="00046D33" w:rsidRDefault="00367B0F" w:rsidP="008D7A02">
      <w:pPr>
        <w:pStyle w:val="FootnoteText"/>
        <w:jc w:val="both"/>
        <w:rPr>
          <w:lang w:val="en-US"/>
        </w:rPr>
      </w:pPr>
      <w:r>
        <w:rPr>
          <w:rStyle w:val="FootnoteReference"/>
        </w:rPr>
        <w:footnoteRef/>
      </w:r>
      <w:r>
        <w:t xml:space="preserve"> </w:t>
      </w:r>
      <w:r>
        <w:rPr>
          <w:rFonts w:eastAsia="Calibri"/>
        </w:rPr>
        <w:t xml:space="preserve">These schemes are </w:t>
      </w:r>
      <w:r w:rsidRPr="007308B0">
        <w:rPr>
          <w:rFonts w:eastAsia="Calibri"/>
        </w:rPr>
        <w:t>being used to enable more female students to join the higher education</w:t>
      </w:r>
      <w:r>
        <w:rPr>
          <w:rFonts w:eastAsia="Calibri"/>
        </w:rPr>
        <w:t>,</w:t>
      </w:r>
      <w:r w:rsidRPr="007308B0">
        <w:rPr>
          <w:rFonts w:eastAsia="Calibri"/>
        </w:rPr>
        <w:t xml:space="preserve"> and are also contributing for the increasing number of female stu</w:t>
      </w:r>
      <w:r>
        <w:rPr>
          <w:rFonts w:eastAsia="Calibri"/>
        </w:rPr>
        <w:t>dents in education institutions (</w:t>
      </w:r>
      <w:r>
        <w:t>T</w:t>
      </w:r>
      <w:r w:rsidRPr="00046D33">
        <w:rPr>
          <w:rFonts w:ascii="Bookman Old Style" w:eastAsia="Calibri" w:hAnsi="Bookman Old Style"/>
          <w:sz w:val="20"/>
          <w:szCs w:val="20"/>
        </w:rPr>
        <w:t>he national reports on imple</w:t>
      </w:r>
      <w:r>
        <w:rPr>
          <w:rFonts w:ascii="Bookman Old Style" w:eastAsia="Calibri" w:hAnsi="Bookman Old Style"/>
          <w:sz w:val="20"/>
          <w:szCs w:val="20"/>
        </w:rPr>
        <w:t xml:space="preserve">mentation of Beijing +10 (2004). </w:t>
      </w:r>
      <w:r w:rsidRPr="00046D33">
        <w:rPr>
          <w:rFonts w:ascii="Bookman Old Style" w:eastAsia="Calibri" w:hAnsi="Bookman Old Style"/>
          <w:sz w:val="20"/>
          <w:szCs w:val="20"/>
        </w:rPr>
        <w:t xml:space="preserve"> </w:t>
      </w:r>
    </w:p>
  </w:footnote>
  <w:footnote w:id="8">
    <w:p w:rsidR="00367B0F" w:rsidRPr="00315A5B" w:rsidRDefault="00367B0F" w:rsidP="008D7A02">
      <w:pPr>
        <w:pStyle w:val="FootnoteText"/>
        <w:rPr>
          <w:sz w:val="20"/>
          <w:szCs w:val="20"/>
          <w:lang w:val="en-US"/>
        </w:rPr>
      </w:pPr>
      <w:r w:rsidRPr="00315A5B">
        <w:rPr>
          <w:rStyle w:val="FootnoteReference"/>
          <w:sz w:val="20"/>
          <w:szCs w:val="20"/>
        </w:rPr>
        <w:footnoteRef/>
      </w:r>
      <w:r w:rsidRPr="00315A5B">
        <w:rPr>
          <w:sz w:val="20"/>
          <w:szCs w:val="20"/>
        </w:rPr>
        <w:t xml:space="preserve"> </w:t>
      </w:r>
      <w:r w:rsidRPr="00315A5B">
        <w:rPr>
          <w:rFonts w:ascii="Bookman Old Style" w:hAnsi="Bookman Old Style"/>
          <w:sz w:val="20"/>
          <w:szCs w:val="20"/>
        </w:rPr>
        <w:t>According to A</w:t>
      </w:r>
      <w:r>
        <w:rPr>
          <w:rFonts w:ascii="Bookman Old Style" w:hAnsi="Bookman Old Style"/>
          <w:sz w:val="20"/>
          <w:szCs w:val="20"/>
        </w:rPr>
        <w:t>ddis Aba</w:t>
      </w:r>
      <w:r w:rsidRPr="00315A5B">
        <w:rPr>
          <w:rFonts w:ascii="Bookman Old Style" w:hAnsi="Bookman Old Style"/>
          <w:sz w:val="20"/>
          <w:szCs w:val="20"/>
        </w:rPr>
        <w:t>ba</w:t>
      </w:r>
      <w:r>
        <w:rPr>
          <w:rFonts w:ascii="Bookman Old Style" w:hAnsi="Bookman Old Style"/>
          <w:sz w:val="20"/>
          <w:szCs w:val="20"/>
        </w:rPr>
        <w:t xml:space="preserve"> City Administration and Finance and Economic Development Bureau</w:t>
      </w:r>
      <w:r w:rsidRPr="00315A5B">
        <w:rPr>
          <w:rFonts w:ascii="Bookman Old Style" w:hAnsi="Bookman Old Style"/>
          <w:sz w:val="20"/>
          <w:szCs w:val="20"/>
        </w:rPr>
        <w:t xml:space="preserve"> report </w:t>
      </w:r>
      <w:r>
        <w:rPr>
          <w:rFonts w:ascii="Bookman Old Style" w:hAnsi="Bookman Old Style"/>
          <w:sz w:val="20"/>
          <w:szCs w:val="20"/>
        </w:rPr>
        <w:t xml:space="preserve">of June 2009 </w:t>
      </w:r>
    </w:p>
  </w:footnote>
  <w:footnote w:id="9">
    <w:p w:rsidR="00367B0F" w:rsidRPr="00600C19" w:rsidRDefault="00367B0F">
      <w:pPr>
        <w:pStyle w:val="FootnoteText"/>
        <w:rPr>
          <w:lang w:val="en-US"/>
        </w:rPr>
      </w:pPr>
      <w:r>
        <w:rPr>
          <w:rStyle w:val="FootnoteReference"/>
        </w:rPr>
        <w:footnoteRef/>
      </w:r>
      <w:r>
        <w:t xml:space="preserve"> </w:t>
      </w:r>
      <w:r w:rsidRPr="00D9430B">
        <w:rPr>
          <w:rFonts w:cs="Helvetica-Bold"/>
          <w:color w:val="000000"/>
        </w:rPr>
        <w:t>(2005)</w:t>
      </w:r>
      <w:r w:rsidRPr="00D9430B">
        <w:rPr>
          <w:rFonts w:cs="Helvetica-Bold"/>
        </w:rPr>
        <w:t xml:space="preserve"> </w:t>
      </w:r>
      <w:r w:rsidRPr="00D9430B">
        <w:t>‘</w:t>
      </w:r>
      <w:r w:rsidRPr="00D9430B">
        <w:rPr>
          <w:rFonts w:cs="Helvetica-Bold"/>
        </w:rPr>
        <w:t xml:space="preserve">Gender Inequality and Women’s Empowerment: </w:t>
      </w:r>
      <w:r w:rsidRPr="00D9430B">
        <w:rPr>
          <w:rFonts w:cs="Helvetica-Bold"/>
          <w:color w:val="000000"/>
        </w:rPr>
        <w:t>in-depth Analysis of the Ethiopian Demographic</w:t>
      </w:r>
      <w:r w:rsidRPr="00D9430B">
        <w:rPr>
          <w:rFonts w:cs="Helvetica-Bold"/>
        </w:rPr>
        <w:t xml:space="preserve"> </w:t>
      </w:r>
      <w:r w:rsidRPr="00D9430B">
        <w:rPr>
          <w:rFonts w:cs="Helvetica-Bold"/>
          <w:color w:val="000000"/>
        </w:rPr>
        <w:t>and Health Survey’</w:t>
      </w:r>
      <w:r>
        <w:rPr>
          <w:rFonts w:cs="Helvetica-Bold"/>
          <w:color w:val="000000"/>
        </w:rPr>
        <w:t xml:space="preserve">, </w:t>
      </w:r>
      <w:r w:rsidRPr="00D9430B">
        <w:rPr>
          <w:rFonts w:cs="TrebuchetMS-Bold"/>
          <w:color w:val="262626"/>
        </w:rPr>
        <w:t>Ethiopian Society of Population Studies</w:t>
      </w:r>
    </w:p>
  </w:footnote>
  <w:footnote w:id="10">
    <w:p w:rsidR="00367B0F" w:rsidRPr="00600C19" w:rsidRDefault="00367B0F">
      <w:pPr>
        <w:pStyle w:val="FootnoteText"/>
        <w:rPr>
          <w:lang w:val="en-US"/>
        </w:rPr>
      </w:pPr>
      <w:r>
        <w:rPr>
          <w:rStyle w:val="FootnoteReference"/>
        </w:rPr>
        <w:footnoteRef/>
      </w:r>
      <w:r>
        <w:t xml:space="preserve"> </w:t>
      </w:r>
      <w:r>
        <w:rPr>
          <w:lang w:val="en-US"/>
        </w:rPr>
        <w:t>(ibid)</w:t>
      </w:r>
    </w:p>
  </w:footnote>
  <w:footnote w:id="11">
    <w:p w:rsidR="00367B0F" w:rsidRPr="00A1236D" w:rsidRDefault="00367B0F">
      <w:pPr>
        <w:pStyle w:val="FootnoteText"/>
        <w:rPr>
          <w:lang w:val="en-US"/>
        </w:rPr>
      </w:pPr>
      <w:r>
        <w:rPr>
          <w:rStyle w:val="FootnoteReference"/>
        </w:rPr>
        <w:footnoteRef/>
      </w:r>
      <w:r>
        <w:t xml:space="preserve"> </w:t>
      </w:r>
      <w:r>
        <w:rPr>
          <w:lang w:val="en-US"/>
        </w:rPr>
        <w:t xml:space="preserve">There is no organized data which indicate the total no of the specific group of (those who were educated after getting married. </w:t>
      </w:r>
    </w:p>
  </w:footnote>
  <w:footnote w:id="12">
    <w:p w:rsidR="00367B0F" w:rsidRDefault="00367B0F" w:rsidP="005152E0">
      <w:pPr>
        <w:pStyle w:val="FootnoteText"/>
        <w:jc w:val="both"/>
      </w:pPr>
      <w:r>
        <w:rPr>
          <w:rStyle w:val="FootnoteReference"/>
        </w:rPr>
        <w:footnoteRef/>
      </w:r>
      <w:r>
        <w:t xml:space="preserve"> </w:t>
      </w:r>
      <w:r w:rsidRPr="00343460">
        <w:rPr>
          <w:sz w:val="20"/>
          <w:szCs w:val="20"/>
          <w:lang w:val="en-US"/>
        </w:rPr>
        <w:t>Addis Ababa is the capital city of Ethiopia. According to the 1999 population and housing censes, it has a total of 2,738,248 residents of which 52.4% are women. Those women aged between 35 – 49 form 7.16% of the total women population of the city (Ministry of Finance and Economic Bureau (2009), ‘Addis Ababa City Administration for year’s population pr</w:t>
      </w:r>
      <w:r w:rsidRPr="00343460">
        <w:rPr>
          <w:sz w:val="20"/>
          <w:szCs w:val="20"/>
          <w:lang w:val="en-US"/>
        </w:rPr>
        <w:t>o</w:t>
      </w:r>
      <w:r w:rsidRPr="00343460">
        <w:rPr>
          <w:sz w:val="20"/>
          <w:szCs w:val="20"/>
          <w:lang w:val="en-US"/>
        </w:rPr>
        <w:t>gram (2009-2012))’.</w:t>
      </w:r>
      <w:r>
        <w:rPr>
          <w:lang w:val="en-US"/>
        </w:rPr>
        <w:t xml:space="preserve">     </w:t>
      </w:r>
    </w:p>
  </w:footnote>
  <w:footnote w:id="13">
    <w:p w:rsidR="00367B0F" w:rsidRDefault="00367B0F" w:rsidP="005152E0">
      <w:pPr>
        <w:pStyle w:val="FootnoteText"/>
      </w:pPr>
      <w:r w:rsidRPr="005926C8">
        <w:rPr>
          <w:rStyle w:val="FootnoteReference"/>
          <w:sz w:val="20"/>
          <w:szCs w:val="20"/>
        </w:rPr>
        <w:footnoteRef/>
      </w:r>
      <w:r w:rsidRPr="005926C8">
        <w:rPr>
          <w:sz w:val="20"/>
          <w:szCs w:val="20"/>
        </w:rPr>
        <w:t xml:space="preserve"> A </w:t>
      </w:r>
      <w:r w:rsidRPr="005926C8">
        <w:rPr>
          <w:sz w:val="20"/>
          <w:szCs w:val="20"/>
          <w:lang w:val="en-US"/>
        </w:rPr>
        <w:t>Local Amharic name given to individuals who serve as arbitrators</w:t>
      </w:r>
      <w:r>
        <w:rPr>
          <w:sz w:val="20"/>
          <w:szCs w:val="20"/>
          <w:lang w:val="en-US"/>
        </w:rPr>
        <w:t xml:space="preserve"> </w:t>
      </w:r>
      <w:r w:rsidRPr="005926C8">
        <w:rPr>
          <w:sz w:val="20"/>
          <w:szCs w:val="20"/>
          <w:lang w:val="en-US"/>
        </w:rPr>
        <w:t xml:space="preserve">(mediators) in marriage related conflicts.  </w:t>
      </w:r>
    </w:p>
  </w:footnote>
  <w:footnote w:id="14">
    <w:p w:rsidR="00367B0F" w:rsidRPr="00D22C64" w:rsidRDefault="00367B0F" w:rsidP="004F4910">
      <w:pPr>
        <w:pStyle w:val="FootnoteText"/>
        <w:rPr>
          <w:lang w:val="en-US"/>
        </w:rPr>
      </w:pPr>
      <w:r>
        <w:rPr>
          <w:rStyle w:val="FootnoteReference"/>
        </w:rPr>
        <w:footnoteRef/>
      </w:r>
      <w:r>
        <w:t xml:space="preserve"> The issue also calls for more open dialogues and discussions to be held in different communities on issue related to gender relations</w:t>
      </w:r>
      <w:r w:rsidRPr="007308B0">
        <w:t xml:space="preserve">. </w:t>
      </w:r>
      <w:r>
        <w:t>In line with this,</w:t>
      </w:r>
      <w:r w:rsidRPr="007308B0">
        <w:t xml:space="preserve"> the approach of </w:t>
      </w:r>
      <w:r>
        <w:t>G</w:t>
      </w:r>
      <w:r w:rsidRPr="007308B0">
        <w:t xml:space="preserve">ender and </w:t>
      </w:r>
      <w:r>
        <w:t>D</w:t>
      </w:r>
      <w:r w:rsidRPr="007308B0">
        <w:t>evelopment (GAD) uses gender, in institutionalising different project and program interventions</w:t>
      </w:r>
      <w:r>
        <w:t xml:space="preserve"> such as:</w:t>
      </w:r>
      <w:r w:rsidRPr="007308B0">
        <w:t xml:space="preserve"> “gender mainstreaming”, “gender auditing”, and “gender budgeting”</w:t>
      </w:r>
    </w:p>
  </w:footnote>
  <w:footnote w:id="15">
    <w:p w:rsidR="00367B0F" w:rsidRDefault="00367B0F" w:rsidP="004F4910">
      <w:pPr>
        <w:pStyle w:val="FootnoteText"/>
        <w:jc w:val="both"/>
      </w:pPr>
      <w:r w:rsidRPr="00E43439">
        <w:rPr>
          <w:rStyle w:val="FootnoteReference"/>
          <w:sz w:val="20"/>
          <w:szCs w:val="20"/>
        </w:rPr>
        <w:footnoteRef/>
      </w:r>
      <w:r w:rsidRPr="00E43439">
        <w:rPr>
          <w:sz w:val="20"/>
          <w:szCs w:val="20"/>
        </w:rPr>
        <w:t xml:space="preserve"> </w:t>
      </w:r>
      <w:r w:rsidRPr="00B33ADD">
        <w:rPr>
          <w:sz w:val="20"/>
          <w:szCs w:val="20"/>
        </w:rPr>
        <w:t xml:space="preserve">In relation to this also </w:t>
      </w:r>
      <w:r w:rsidRPr="00B33ADD">
        <w:rPr>
          <w:rFonts w:cs="Times-Roman"/>
          <w:color w:val="000000"/>
          <w:sz w:val="20"/>
          <w:szCs w:val="20"/>
        </w:rPr>
        <w:t xml:space="preserve">Stephens (1963: 4 cited in </w:t>
      </w:r>
      <w:proofErr w:type="spellStart"/>
      <w:r w:rsidRPr="00B33ADD">
        <w:rPr>
          <w:rFonts w:cs="Times-Roman"/>
          <w:color w:val="000000"/>
          <w:sz w:val="20"/>
          <w:szCs w:val="20"/>
        </w:rPr>
        <w:t>Wiegel</w:t>
      </w:r>
      <w:proofErr w:type="spellEnd"/>
      <w:r w:rsidRPr="00B33ADD">
        <w:rPr>
          <w:rFonts w:cs="Times-Roman"/>
          <w:color w:val="000000"/>
          <w:sz w:val="20"/>
          <w:szCs w:val="20"/>
        </w:rPr>
        <w:t xml:space="preserve"> (2008) defines </w:t>
      </w:r>
      <w:r w:rsidRPr="00B33ADD">
        <w:rPr>
          <w:sz w:val="20"/>
          <w:szCs w:val="20"/>
        </w:rPr>
        <w:t>family as a “social arrangement” which recognizes the rights of the married cupules by providing legitimacy for sexual relationship and parenting with shared economic and social obligations.</w:t>
      </w:r>
    </w:p>
  </w:footnote>
  <w:footnote w:id="16">
    <w:p w:rsidR="00367B0F" w:rsidRPr="00C741AD" w:rsidRDefault="00367B0F" w:rsidP="00AB5B99">
      <w:pPr>
        <w:autoSpaceDE w:val="0"/>
        <w:autoSpaceDN w:val="0"/>
        <w:adjustRightInd w:val="0"/>
        <w:snapToGrid w:val="0"/>
        <w:spacing w:after="0"/>
        <w:ind w:firstLine="0"/>
        <w:jc w:val="both"/>
        <w:rPr>
          <w:rFonts w:cs="BookmanOldStyle-Bold"/>
          <w:color w:val="000000"/>
          <w:lang w:eastAsia="en-US"/>
        </w:rPr>
      </w:pPr>
      <w:r>
        <w:rPr>
          <w:rStyle w:val="FootnoteReference"/>
        </w:rPr>
        <w:footnoteRef/>
      </w:r>
      <w:r>
        <w:t xml:space="preserve"> </w:t>
      </w:r>
      <w:r w:rsidRPr="00AB5B99">
        <w:rPr>
          <w:rFonts w:cs="BookmanOldStyle-Bold"/>
          <w:color w:val="000000"/>
          <w:sz w:val="20"/>
          <w:szCs w:val="20"/>
          <w:lang w:eastAsia="en-US"/>
        </w:rPr>
        <w:t>The</w:t>
      </w:r>
      <w:r w:rsidRPr="00AB5B99">
        <w:rPr>
          <w:rFonts w:cs="BookmanOldStyle-Bold"/>
          <w:color w:val="000000"/>
          <w:sz w:val="20"/>
          <w:szCs w:val="20"/>
          <w:lang w:val="en-US" w:eastAsia="en-US"/>
        </w:rPr>
        <w:t xml:space="preserve"> </w:t>
      </w:r>
      <w:r w:rsidRPr="00AB5B99">
        <w:rPr>
          <w:rFonts w:cs="BookmanOldStyle-Bold"/>
          <w:color w:val="000000"/>
          <w:sz w:val="20"/>
          <w:szCs w:val="20"/>
          <w:lang w:eastAsia="en-US"/>
        </w:rPr>
        <w:t>Revised Family</w:t>
      </w:r>
      <w:r w:rsidRPr="00AB5B99">
        <w:rPr>
          <w:rFonts w:cs="BookmanOldStyle-Bold"/>
          <w:color w:val="000000"/>
          <w:sz w:val="20"/>
          <w:szCs w:val="20"/>
          <w:lang w:val="en-US" w:eastAsia="en-US"/>
        </w:rPr>
        <w:t xml:space="preserve"> </w:t>
      </w:r>
      <w:r w:rsidRPr="00AB5B99">
        <w:rPr>
          <w:rFonts w:cs="BookmanOldStyle-Bold"/>
          <w:color w:val="000000"/>
          <w:sz w:val="20"/>
          <w:szCs w:val="20"/>
          <w:lang w:eastAsia="en-US"/>
        </w:rPr>
        <w:t>Code Proclamation No. 213/2000</w:t>
      </w:r>
      <w:r w:rsidRPr="00AB5B99">
        <w:rPr>
          <w:rFonts w:cs="BookmanOldStyle-Bold"/>
          <w:color w:val="000000"/>
          <w:sz w:val="20"/>
          <w:szCs w:val="20"/>
          <w:lang w:val="en-US" w:eastAsia="en-US"/>
        </w:rPr>
        <w:t xml:space="preserve">’ </w:t>
      </w:r>
      <w:r w:rsidRPr="00AB5B99">
        <w:rPr>
          <w:rFonts w:cs="BookmanOldStyle-Bold"/>
          <w:color w:val="000000"/>
          <w:sz w:val="20"/>
          <w:szCs w:val="20"/>
          <w:lang w:eastAsia="en-US"/>
        </w:rPr>
        <w:t xml:space="preserve">Federal </w:t>
      </w:r>
      <w:proofErr w:type="spellStart"/>
      <w:r w:rsidRPr="00AB5B99">
        <w:rPr>
          <w:rFonts w:cs="BookmanOldStyle-Bold"/>
          <w:color w:val="000000"/>
          <w:sz w:val="20"/>
          <w:szCs w:val="20"/>
          <w:lang w:eastAsia="en-US"/>
        </w:rPr>
        <w:t>Negarit</w:t>
      </w:r>
      <w:proofErr w:type="spellEnd"/>
      <w:r w:rsidRPr="00AB5B99">
        <w:rPr>
          <w:rFonts w:cs="BookmanOldStyle-Bold"/>
          <w:color w:val="000000"/>
          <w:sz w:val="20"/>
          <w:szCs w:val="20"/>
          <w:lang w:eastAsia="en-US"/>
        </w:rPr>
        <w:t xml:space="preserve"> </w:t>
      </w:r>
      <w:proofErr w:type="spellStart"/>
      <w:r w:rsidRPr="00AB5B99">
        <w:rPr>
          <w:rFonts w:cs="BookmanOldStyle-Bold"/>
          <w:color w:val="000000"/>
          <w:sz w:val="20"/>
          <w:szCs w:val="20"/>
          <w:lang w:eastAsia="en-US"/>
        </w:rPr>
        <w:t>Gazetta</w:t>
      </w:r>
      <w:proofErr w:type="spellEnd"/>
      <w:r w:rsidRPr="00AB5B99">
        <w:rPr>
          <w:rFonts w:cs="BookmanOldStyle-Bold"/>
          <w:color w:val="000000"/>
          <w:sz w:val="20"/>
          <w:szCs w:val="20"/>
          <w:lang w:eastAsia="en-US"/>
        </w:rPr>
        <w:t xml:space="preserve"> Issue No. 1/2000</w:t>
      </w:r>
      <w:r w:rsidRPr="00AB5B99">
        <w:rPr>
          <w:rFonts w:cs="BookmanOldStyle-Bold"/>
          <w:color w:val="000000"/>
          <w:sz w:val="20"/>
          <w:szCs w:val="20"/>
          <w:lang w:val="en-US" w:eastAsia="en-US"/>
        </w:rPr>
        <w:t>,</w:t>
      </w:r>
      <w:r w:rsidRPr="00AB5B99">
        <w:rPr>
          <w:rFonts w:cs="BookmanOldStyle-Bold"/>
          <w:color w:val="000000"/>
          <w:sz w:val="20"/>
          <w:szCs w:val="20"/>
          <w:lang w:eastAsia="en-US"/>
        </w:rPr>
        <w:t xml:space="preserve"> </w:t>
      </w:r>
      <w:r w:rsidRPr="00AB5B99">
        <w:rPr>
          <w:rFonts w:cs="BookmanOldStyle-Bold"/>
          <w:color w:val="000000"/>
          <w:sz w:val="20"/>
          <w:szCs w:val="20"/>
          <w:lang w:val="en-US" w:eastAsia="en-US"/>
        </w:rPr>
        <w:t>Addis</w:t>
      </w:r>
      <w:r w:rsidRPr="00AB5B99">
        <w:rPr>
          <w:rFonts w:cs="BookmanOldStyle-Bold"/>
          <w:color w:val="000000"/>
          <w:sz w:val="20"/>
          <w:szCs w:val="20"/>
          <w:lang w:eastAsia="en-US"/>
        </w:rPr>
        <w:t xml:space="preserve"> Ababa</w:t>
      </w:r>
      <w:r w:rsidRPr="00C741AD">
        <w:rPr>
          <w:rFonts w:cs="BookmanOldStyle-Bold"/>
          <w:color w:val="000000"/>
          <w:lang w:eastAsia="en-US"/>
        </w:rPr>
        <w:t xml:space="preserve"> </w:t>
      </w:r>
    </w:p>
    <w:p w:rsidR="00367B0F" w:rsidRPr="00C741AD" w:rsidRDefault="00367B0F" w:rsidP="00AB5B99">
      <w:pPr>
        <w:jc w:val="both"/>
      </w:pPr>
    </w:p>
    <w:p w:rsidR="00367B0F" w:rsidRPr="00AB5B99" w:rsidRDefault="00367B0F">
      <w:pPr>
        <w:pStyle w:val="FootnoteText"/>
        <w:rPr>
          <w:lang w:val="en-US"/>
        </w:rPr>
      </w:pPr>
    </w:p>
  </w:footnote>
  <w:footnote w:id="17">
    <w:p w:rsidR="00367B0F" w:rsidRDefault="00367B0F" w:rsidP="004F4910">
      <w:pPr>
        <w:pStyle w:val="FootnoteText"/>
      </w:pPr>
      <w:r>
        <w:rPr>
          <w:rStyle w:val="FootnoteReference"/>
        </w:rPr>
        <w:footnoteRef/>
      </w:r>
      <w:r>
        <w:t xml:space="preserve"> </w:t>
      </w:r>
      <w:r w:rsidRPr="00334D39">
        <w:rPr>
          <w:sz w:val="20"/>
          <w:szCs w:val="20"/>
          <w:lang w:val="en-US"/>
        </w:rPr>
        <w:t xml:space="preserve">Family Life Education Report (1989) which used to be Family Guidance Office Ethiopia, </w:t>
      </w:r>
      <w:r>
        <w:rPr>
          <w:sz w:val="20"/>
          <w:szCs w:val="20"/>
          <w:lang w:val="en-US"/>
        </w:rPr>
        <w:t>and also pointed out by</w:t>
      </w:r>
      <w:r w:rsidRPr="00334D39">
        <w:rPr>
          <w:sz w:val="20"/>
          <w:szCs w:val="20"/>
          <w:lang w:val="en-US"/>
        </w:rPr>
        <w:t xml:space="preserve">  UNECA, 1994, the change statues, role function of women in the fa</w:t>
      </w:r>
      <w:r w:rsidRPr="00334D39">
        <w:rPr>
          <w:sz w:val="20"/>
          <w:szCs w:val="20"/>
          <w:lang w:val="en-US"/>
        </w:rPr>
        <w:t>m</w:t>
      </w:r>
      <w:r w:rsidRPr="00334D39">
        <w:rPr>
          <w:sz w:val="20"/>
          <w:szCs w:val="20"/>
          <w:lang w:val="en-US"/>
        </w:rPr>
        <w:t>ily and community (agenda item no. 8).</w:t>
      </w:r>
      <w:r w:rsidRPr="00F06516">
        <w:rPr>
          <w:lang w:val="en-US"/>
        </w:rPr>
        <w:t xml:space="preserve">  </w:t>
      </w:r>
      <w:r w:rsidRPr="00E51B58">
        <w:rPr>
          <w:lang w:val="en-US"/>
        </w:rPr>
        <w:t xml:space="preserve"> </w:t>
      </w:r>
    </w:p>
  </w:footnote>
  <w:footnote w:id="18">
    <w:p w:rsidR="00367B0F" w:rsidRPr="00677C5D" w:rsidRDefault="00367B0F" w:rsidP="00D003FD">
      <w:pPr>
        <w:pStyle w:val="FootnoteText"/>
        <w:rPr>
          <w:lang w:val="en-US"/>
        </w:rPr>
      </w:pPr>
      <w:r>
        <w:rPr>
          <w:rStyle w:val="FootnoteReference"/>
        </w:rPr>
        <w:footnoteRef/>
      </w:r>
      <w:r>
        <w:t xml:space="preserve"> </w:t>
      </w:r>
      <w:r w:rsidRPr="00784AE9">
        <w:rPr>
          <w:sz w:val="20"/>
          <w:szCs w:val="20"/>
          <w:lang w:val="en-US"/>
        </w:rPr>
        <w:t>This refers to activities such as; meal preparation, shopping of food items and kitchen mat</w:t>
      </w:r>
      <w:r w:rsidRPr="00784AE9">
        <w:rPr>
          <w:sz w:val="20"/>
          <w:szCs w:val="20"/>
          <w:lang w:val="en-US"/>
        </w:rPr>
        <w:t>e</w:t>
      </w:r>
      <w:r w:rsidRPr="00784AE9">
        <w:rPr>
          <w:sz w:val="20"/>
          <w:szCs w:val="20"/>
          <w:lang w:val="en-US"/>
        </w:rPr>
        <w:t>rials, cleaning (of the house, dishes)</w:t>
      </w:r>
      <w:r>
        <w:rPr>
          <w:sz w:val="20"/>
          <w:szCs w:val="20"/>
          <w:lang w:val="en-US"/>
        </w:rPr>
        <w:t xml:space="preserve"> and</w:t>
      </w:r>
      <w:r w:rsidRPr="00784AE9">
        <w:rPr>
          <w:sz w:val="20"/>
          <w:szCs w:val="20"/>
          <w:lang w:val="en-US"/>
        </w:rPr>
        <w:t xml:space="preserve"> washing clothes. These are known to be time taking, routine and less </w:t>
      </w:r>
      <w:r w:rsidRPr="00953BDD">
        <w:rPr>
          <w:sz w:val="20"/>
          <w:szCs w:val="20"/>
          <w:lang w:val="en-US"/>
        </w:rPr>
        <w:t>optional activities (</w:t>
      </w:r>
      <w:proofErr w:type="spellStart"/>
      <w:r w:rsidRPr="00953BDD">
        <w:rPr>
          <w:sz w:val="20"/>
          <w:szCs w:val="20"/>
          <w:lang w:val="en-US"/>
        </w:rPr>
        <w:t>Cooltrane</w:t>
      </w:r>
      <w:proofErr w:type="spellEnd"/>
      <w:r w:rsidRPr="00953BDD">
        <w:rPr>
          <w:sz w:val="20"/>
          <w:szCs w:val="20"/>
          <w:lang w:val="en-US"/>
        </w:rPr>
        <w:t>; Michele 1989).</w:t>
      </w:r>
      <w:r w:rsidRPr="00784AE9">
        <w:rPr>
          <w:sz w:val="20"/>
          <w:szCs w:val="20"/>
          <w:lang w:val="en-US"/>
        </w:rPr>
        <w:t xml:space="preserve">    </w:t>
      </w:r>
    </w:p>
  </w:footnote>
  <w:footnote w:id="19">
    <w:p w:rsidR="00367B0F" w:rsidRDefault="00367B0F" w:rsidP="00D003FD">
      <w:pPr>
        <w:pStyle w:val="FootnoteText"/>
      </w:pPr>
      <w:r>
        <w:rPr>
          <w:rStyle w:val="FootnoteReference"/>
        </w:rPr>
        <w:footnoteRef/>
      </w:r>
      <w:r>
        <w:rPr>
          <w:lang w:val="en-US"/>
        </w:rPr>
        <w:t xml:space="preserve"> Sexual differences seem to dictate that   women are born to be mothers, and mot</w:t>
      </w:r>
      <w:r>
        <w:rPr>
          <w:lang w:val="en-US"/>
        </w:rPr>
        <w:t>h</w:t>
      </w:r>
      <w:r>
        <w:rPr>
          <w:lang w:val="en-US"/>
        </w:rPr>
        <w:t xml:space="preserve">ers’ (care) is a privet activity, therefore whatever is in the home should be women’s responsibility. </w:t>
      </w:r>
    </w:p>
  </w:footnote>
  <w:footnote w:id="20">
    <w:p w:rsidR="00367B0F" w:rsidRDefault="00367B0F" w:rsidP="00D003FD">
      <w:pPr>
        <w:pStyle w:val="FootnoteText"/>
      </w:pPr>
      <w:r>
        <w:rPr>
          <w:rStyle w:val="FootnoteReference"/>
        </w:rPr>
        <w:footnoteRef/>
      </w:r>
      <w:r>
        <w:t xml:space="preserve"> </w:t>
      </w:r>
      <w:r>
        <w:rPr>
          <w:lang w:val="en-US"/>
        </w:rPr>
        <w:t>Now he holds a masters degree  and  has many years of work experience</w:t>
      </w:r>
    </w:p>
  </w:footnote>
  <w:footnote w:id="21">
    <w:p w:rsidR="00367B0F" w:rsidRPr="00AB2E08" w:rsidRDefault="00367B0F" w:rsidP="001B5E54">
      <w:pPr>
        <w:pStyle w:val="FootnoteText"/>
        <w:rPr>
          <w:lang w:val="en-US"/>
        </w:rPr>
      </w:pPr>
      <w:r>
        <w:rPr>
          <w:rStyle w:val="FootnoteReference"/>
        </w:rPr>
        <w:footnoteRef/>
      </w:r>
      <w:r>
        <w:t xml:space="preserve"> </w:t>
      </w:r>
      <w:r>
        <w:rPr>
          <w:lang w:val="en-US"/>
        </w:rPr>
        <w:t>Normally it causes exclusion and sanction by the norms and the cursing their se</w:t>
      </w:r>
      <w:r>
        <w:rPr>
          <w:lang w:val="en-US"/>
        </w:rPr>
        <w:t>x</w:t>
      </w:r>
      <w:r>
        <w:rPr>
          <w:lang w:val="en-US"/>
        </w:rPr>
        <w:t xml:space="preserve">uality, being sexuality active at the young age (which most of them was under 18 and student) were very shame for these girls also for their family.   </w:t>
      </w:r>
    </w:p>
  </w:footnote>
  <w:footnote w:id="22">
    <w:p w:rsidR="00367B0F" w:rsidRPr="00470CE2" w:rsidRDefault="00367B0F" w:rsidP="001B5E54">
      <w:pPr>
        <w:pStyle w:val="FootnoteText"/>
        <w:rPr>
          <w:lang w:val="en-US"/>
        </w:rPr>
      </w:pPr>
      <w:r>
        <w:rPr>
          <w:rStyle w:val="FootnoteReference"/>
        </w:rPr>
        <w:footnoteRef/>
      </w:r>
      <w:r>
        <w:t xml:space="preserve"> </w:t>
      </w:r>
      <w:r w:rsidRPr="00C1074B">
        <w:rPr>
          <w:sz w:val="24"/>
        </w:rPr>
        <w:t>This</w:t>
      </w:r>
      <w:r>
        <w:rPr>
          <w:sz w:val="24"/>
        </w:rPr>
        <w:t xml:space="preserve"> information was also provided by the man who worked as the mediator of marriage conflicts.</w:t>
      </w:r>
      <w:r>
        <w:t xml:space="preserve">     </w:t>
      </w:r>
      <w:r>
        <w:rPr>
          <w:sz w:val="24"/>
        </w:rPr>
        <w:t xml:space="preserve"> </w:t>
      </w:r>
    </w:p>
  </w:footnote>
  <w:footnote w:id="23">
    <w:p w:rsidR="00367B0F" w:rsidRPr="00A35452" w:rsidRDefault="00367B0F" w:rsidP="00B96FE2">
      <w:pPr>
        <w:pStyle w:val="FootnoteText"/>
        <w:rPr>
          <w:color w:val="FF0000"/>
          <w:lang w:val="en-US"/>
        </w:rPr>
      </w:pPr>
      <w:r w:rsidRPr="00A35452">
        <w:rPr>
          <w:rStyle w:val="FootnoteReference"/>
          <w:color w:val="FF0000"/>
        </w:rPr>
        <w:footnoteRef/>
      </w:r>
      <w:r w:rsidRPr="00A35452">
        <w:rPr>
          <w:color w:val="FF0000"/>
        </w:rPr>
        <w:t xml:space="preserve"> </w:t>
      </w:r>
      <w:r w:rsidRPr="00FF6D18">
        <w:rPr>
          <w:sz w:val="20"/>
          <w:szCs w:val="20"/>
          <w:lang w:val="en-US"/>
        </w:rPr>
        <w:t>However the new family law is take in to consideration, the previous law which has been effective until 1994 was very much embedded with the patriarchy structure. Of which some of the laws are: Article 636 states that ‘the husband is the hade of the family and the wife owes him obedience in all lawful things which he orders’.  ‘The common residence shall be chosen by the husband (art. 641)’. ‘Where the husband is not in a position to provide his wife with servants, she is bonded to attend to the household duties herself (art. 646)’. ‘Common property other than the earnings sal</w:t>
      </w:r>
      <w:r w:rsidRPr="00FF6D18">
        <w:rPr>
          <w:sz w:val="20"/>
          <w:szCs w:val="20"/>
          <w:lang w:val="en-US"/>
        </w:rPr>
        <w:t>a</w:t>
      </w:r>
      <w:r w:rsidRPr="00FF6D18">
        <w:rPr>
          <w:sz w:val="20"/>
          <w:szCs w:val="20"/>
          <w:lang w:val="en-US"/>
        </w:rPr>
        <w:t>ries and income of the wife shall be administered by the husband (art.650)’. These and what also stated in the other articles of this family law was only up to the men power. (</w:t>
      </w:r>
      <w:proofErr w:type="spellStart"/>
      <w:r w:rsidRPr="00FF6D18">
        <w:rPr>
          <w:sz w:val="20"/>
          <w:szCs w:val="20"/>
          <w:lang w:val="en-US"/>
        </w:rPr>
        <w:t>Daba</w:t>
      </w:r>
      <w:proofErr w:type="spellEnd"/>
      <w:r w:rsidRPr="00FF6D18">
        <w:rPr>
          <w:sz w:val="20"/>
          <w:szCs w:val="20"/>
          <w:lang w:val="en-US"/>
        </w:rPr>
        <w:t>, 1992)</w:t>
      </w:r>
      <w:r w:rsidRPr="00A35452">
        <w:rPr>
          <w:color w:val="FF0000"/>
          <w:lang w:val="en-US"/>
        </w:rPr>
        <w:t xml:space="preserve">        </w:t>
      </w:r>
      <w:r w:rsidRPr="00FF6D18">
        <w:rPr>
          <w:lang w:val="en-US"/>
        </w:rPr>
        <w:t xml:space="preserve">  </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67B0F" w:rsidRDefault="00367B0F" w:rsidP="00816D21">
    <w:pPr>
      <w:spacing w:after="100"/>
      <w:ind w:firstLine="0"/>
      <w:jc w:val="center"/>
      <w:rPr>
        <w:rFonts w:ascii="Arial" w:hAnsi="Arial" w:cs="Arial"/>
        <w:spacing w:val="4"/>
        <w:w w:val="115"/>
        <w:position w:val="-18"/>
      </w:rPr>
    </w:pPr>
  </w:p>
  <w:p w:rsidR="00367B0F" w:rsidRDefault="00367B0F" w:rsidP="00816D21">
    <w:pPr>
      <w:spacing w:after="100"/>
      <w:ind w:firstLine="0"/>
      <w:jc w:val="center"/>
      <w:rPr>
        <w:rFonts w:ascii="Arial" w:hAnsi="Arial" w:cs="Arial"/>
        <w:spacing w:val="4"/>
        <w:w w:val="115"/>
        <w:position w:val="-18"/>
      </w:rPr>
    </w:pPr>
    <w:r>
      <w:rPr>
        <w:noProof/>
        <w:lang w:val="en-US" w:eastAsia="en-US"/>
      </w:rPr>
      <w:drawing>
        <wp:anchor distT="0" distB="0" distL="114300" distR="114300" simplePos="0" relativeHeight="251659264" behindDoc="0" locked="0" layoutInCell="1" allowOverlap="0">
          <wp:simplePos x="0" y="0"/>
          <wp:positionH relativeFrom="column">
            <wp:posOffset>254000</wp:posOffset>
          </wp:positionH>
          <wp:positionV relativeFrom="page">
            <wp:posOffset>813435</wp:posOffset>
          </wp:positionV>
          <wp:extent cx="3695700" cy="1400175"/>
          <wp:effectExtent l="19050" t="0" r="0" b="0"/>
          <wp:wrapTopAndBottom/>
          <wp:docPr id="1" name="Picture 1" descr="a logo ISS-E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logo ISS-EUR"/>
                  <pic:cNvPicPr>
                    <a:picLocks noChangeAspect="1" noChangeArrowheads="1"/>
                  </pic:cNvPicPr>
                </pic:nvPicPr>
                <pic:blipFill>
                  <a:blip r:embed="rId1"/>
                  <a:srcRect/>
                  <a:stretch>
                    <a:fillRect/>
                  </a:stretch>
                </pic:blipFill>
                <pic:spPr bwMode="auto">
                  <a:xfrm>
                    <a:off x="0" y="0"/>
                    <a:ext cx="3695700" cy="1400175"/>
                  </a:xfrm>
                  <a:prstGeom prst="rect">
                    <a:avLst/>
                  </a:prstGeom>
                  <a:noFill/>
                </pic:spPr>
              </pic:pic>
            </a:graphicData>
          </a:graphic>
        </wp:anchor>
      </w:drawing>
    </w:r>
  </w:p>
  <w:p w:rsidR="00367B0F" w:rsidRDefault="00367B0F" w:rsidP="00816D21">
    <w:pPr>
      <w:spacing w:after="100"/>
      <w:ind w:firstLine="0"/>
      <w:jc w:val="center"/>
      <w:rPr>
        <w:rFonts w:ascii="Arial" w:hAnsi="Arial" w:cs="Arial"/>
        <w:spacing w:val="4"/>
        <w:w w:val="115"/>
        <w:position w:val="-18"/>
      </w:rPr>
    </w:pPr>
  </w:p>
  <w:p w:rsidR="00367B0F" w:rsidRDefault="00367B0F" w:rsidP="00816D21">
    <w:pPr>
      <w:spacing w:after="100"/>
      <w:ind w:firstLine="0"/>
      <w:jc w:val="center"/>
      <w:rPr>
        <w:rFonts w:ascii="Arial" w:hAnsi="Arial" w:cs="Arial"/>
        <w:spacing w:val="4"/>
        <w:w w:val="115"/>
        <w:position w:val="-18"/>
      </w:rPr>
    </w:pPr>
  </w:p>
  <w:p w:rsidR="00367B0F" w:rsidRDefault="00367B0F" w:rsidP="00816D21">
    <w:pPr>
      <w:spacing w:after="100"/>
      <w:ind w:firstLine="0"/>
      <w:jc w:val="center"/>
      <w:rPr>
        <w:rFonts w:ascii="Arial" w:hAnsi="Arial" w:cs="Arial"/>
        <w:spacing w:val="4"/>
        <w:w w:val="115"/>
        <w:position w:val="-18"/>
      </w:rPr>
    </w:pPr>
  </w:p>
  <w:p w:rsidR="00367B0F" w:rsidRDefault="00367B0F" w:rsidP="00816D21">
    <w:pPr>
      <w:spacing w:after="100"/>
      <w:ind w:firstLine="0"/>
      <w:jc w:val="center"/>
      <w:rPr>
        <w:rFonts w:ascii="Arial" w:hAnsi="Arial" w:cs="Arial"/>
        <w:spacing w:val="4"/>
        <w:w w:val="115"/>
        <w:position w:val="-18"/>
      </w:rPr>
    </w:pPr>
  </w:p>
  <w:p w:rsidR="00367B0F" w:rsidRDefault="00367B0F" w:rsidP="00816D21">
    <w:pPr>
      <w:spacing w:after="100"/>
      <w:ind w:firstLine="0"/>
      <w:jc w:val="center"/>
      <w:rPr>
        <w:rFonts w:ascii="Arial" w:hAnsi="Arial" w:cs="Arial"/>
        <w:spacing w:val="4"/>
        <w:w w:val="115"/>
        <w:position w:val="-18"/>
      </w:rPr>
    </w:pPr>
  </w:p>
  <w:p w:rsidR="00367B0F" w:rsidRDefault="00367B0F" w:rsidP="00816D21">
    <w:pPr>
      <w:spacing w:after="100"/>
      <w:ind w:firstLine="0"/>
      <w:jc w:val="center"/>
      <w:rPr>
        <w:rFonts w:ascii="Arial" w:hAnsi="Arial" w:cs="Arial"/>
        <w:spacing w:val="4"/>
        <w:w w:val="115"/>
        <w:position w:val="-18"/>
      </w:rPr>
    </w:pPr>
  </w:p>
  <w:p w:rsidR="00367B0F" w:rsidRDefault="00367B0F">
    <w:pPr>
      <w:pStyle w:val="Header"/>
    </w:pPr>
  </w:p>
  <w:p w:rsidR="00367B0F" w:rsidRDefault="00367B0F">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67B0F" w:rsidRDefault="00367B0F"/>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B54CCE"/>
    <w:multiLevelType w:val="multilevel"/>
    <w:tmpl w:val="6046BCC8"/>
    <w:lvl w:ilvl="0">
      <w:start w:val="4"/>
      <w:numFmt w:val="decimal"/>
      <w:lvlText w:val="%1."/>
      <w:lvlJc w:val="left"/>
      <w:pPr>
        <w:ind w:left="525" w:hanging="525"/>
      </w:pPr>
      <w:rPr>
        <w:rFonts w:hint="default"/>
        <w:sz w:val="26"/>
      </w:rPr>
    </w:lvl>
    <w:lvl w:ilvl="1">
      <w:start w:val="1"/>
      <w:numFmt w:val="decimal"/>
      <w:lvlText w:val="%1.%2."/>
      <w:lvlJc w:val="left"/>
      <w:pPr>
        <w:ind w:left="720" w:hanging="720"/>
      </w:pPr>
      <w:rPr>
        <w:rFonts w:hint="default"/>
        <w:sz w:val="26"/>
      </w:rPr>
    </w:lvl>
    <w:lvl w:ilvl="2">
      <w:start w:val="3"/>
      <w:numFmt w:val="decimal"/>
      <w:lvlText w:val="%1.%2.%3."/>
      <w:lvlJc w:val="left"/>
      <w:pPr>
        <w:ind w:left="1080" w:hanging="1080"/>
      </w:pPr>
      <w:rPr>
        <w:rFonts w:hint="default"/>
        <w:sz w:val="26"/>
      </w:rPr>
    </w:lvl>
    <w:lvl w:ilvl="3">
      <w:start w:val="1"/>
      <w:numFmt w:val="decimal"/>
      <w:lvlText w:val="%1.%2.%3.%4."/>
      <w:lvlJc w:val="left"/>
      <w:pPr>
        <w:ind w:left="1440" w:hanging="1440"/>
      </w:pPr>
      <w:rPr>
        <w:rFonts w:hint="default"/>
        <w:sz w:val="26"/>
      </w:rPr>
    </w:lvl>
    <w:lvl w:ilvl="4">
      <w:start w:val="1"/>
      <w:numFmt w:val="decimal"/>
      <w:lvlText w:val="%1.%2.%3.%4.%5."/>
      <w:lvlJc w:val="left"/>
      <w:pPr>
        <w:ind w:left="1800" w:hanging="1800"/>
      </w:pPr>
      <w:rPr>
        <w:rFonts w:hint="default"/>
        <w:sz w:val="26"/>
      </w:rPr>
    </w:lvl>
    <w:lvl w:ilvl="5">
      <w:start w:val="1"/>
      <w:numFmt w:val="decimal"/>
      <w:lvlText w:val="%1.%2.%3.%4.%5.%6."/>
      <w:lvlJc w:val="left"/>
      <w:pPr>
        <w:ind w:left="1800" w:hanging="1800"/>
      </w:pPr>
      <w:rPr>
        <w:rFonts w:hint="default"/>
        <w:sz w:val="26"/>
      </w:rPr>
    </w:lvl>
    <w:lvl w:ilvl="6">
      <w:start w:val="1"/>
      <w:numFmt w:val="decimal"/>
      <w:lvlText w:val="%1.%2.%3.%4.%5.%6.%7."/>
      <w:lvlJc w:val="left"/>
      <w:pPr>
        <w:ind w:left="2160" w:hanging="2160"/>
      </w:pPr>
      <w:rPr>
        <w:rFonts w:hint="default"/>
        <w:sz w:val="26"/>
      </w:rPr>
    </w:lvl>
    <w:lvl w:ilvl="7">
      <w:start w:val="1"/>
      <w:numFmt w:val="decimal"/>
      <w:lvlText w:val="%1.%2.%3.%4.%5.%6.%7.%8."/>
      <w:lvlJc w:val="left"/>
      <w:pPr>
        <w:ind w:left="2520" w:hanging="2520"/>
      </w:pPr>
      <w:rPr>
        <w:rFonts w:hint="default"/>
        <w:sz w:val="26"/>
      </w:rPr>
    </w:lvl>
    <w:lvl w:ilvl="8">
      <w:start w:val="1"/>
      <w:numFmt w:val="decimal"/>
      <w:lvlText w:val="%1.%2.%3.%4.%5.%6.%7.%8.%9."/>
      <w:lvlJc w:val="left"/>
      <w:pPr>
        <w:ind w:left="2880" w:hanging="2880"/>
      </w:pPr>
      <w:rPr>
        <w:rFonts w:hint="default"/>
        <w:sz w:val="26"/>
      </w:rPr>
    </w:lvl>
  </w:abstractNum>
  <w:abstractNum w:abstractNumId="1">
    <w:nsid w:val="05FE0C3D"/>
    <w:multiLevelType w:val="hybridMultilevel"/>
    <w:tmpl w:val="A94C587E"/>
    <w:lvl w:ilvl="0" w:tplc="1C7E53F8">
      <w:start w:val="1"/>
      <w:numFmt w:val="decimal"/>
      <w:pStyle w:val="Numberedtext"/>
      <w:lvlText w:val="%1."/>
      <w:lvlJc w:val="left"/>
      <w:pPr>
        <w:tabs>
          <w:tab w:val="num" w:pos="284"/>
        </w:tabs>
        <w:ind w:left="425" w:hanging="425"/>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07D059CD"/>
    <w:multiLevelType w:val="multilevel"/>
    <w:tmpl w:val="99E67F16"/>
    <w:lvl w:ilvl="0">
      <w:start w:val="1"/>
      <w:numFmt w:val="decimal"/>
      <w:lvlText w:val="%1."/>
      <w:lvlJc w:val="left"/>
      <w:pPr>
        <w:ind w:left="405" w:hanging="405"/>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3">
    <w:nsid w:val="0B8A6EC9"/>
    <w:multiLevelType w:val="hybridMultilevel"/>
    <w:tmpl w:val="AC828C0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2A91355"/>
    <w:multiLevelType w:val="hybridMultilevel"/>
    <w:tmpl w:val="D04CA508"/>
    <w:lvl w:ilvl="0" w:tplc="689C93A0">
      <w:start w:val="1"/>
      <w:numFmt w:val="bullet"/>
      <w:lvlText w:val=""/>
      <w:lvlJc w:val="left"/>
      <w:pPr>
        <w:tabs>
          <w:tab w:val="num" w:pos="288"/>
        </w:tabs>
        <w:ind w:left="288" w:hanging="288"/>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15405BF2"/>
    <w:multiLevelType w:val="multilevel"/>
    <w:tmpl w:val="B1F2119E"/>
    <w:name w:val="ISSresearchpaper"/>
    <w:lvl w:ilvl="0">
      <w:start w:val="1"/>
      <w:numFmt w:val="decimal"/>
      <w:lvlText w:val="Chapter %1"/>
      <w:lvlJc w:val="left"/>
      <w:pPr>
        <w:tabs>
          <w:tab w:val="num" w:pos="960"/>
        </w:tabs>
        <w:ind w:left="240" w:firstLine="0"/>
      </w:pPr>
      <w:rPr>
        <w:rFonts w:hint="default"/>
      </w:rPr>
    </w:lvl>
    <w:lvl w:ilvl="1">
      <w:start w:val="1"/>
      <w:numFmt w:val="decimal"/>
      <w:lvlText w:val="%1.%2"/>
      <w:lvlJc w:val="left"/>
      <w:pPr>
        <w:tabs>
          <w:tab w:val="num" w:pos="851"/>
        </w:tabs>
        <w:ind w:left="567" w:hanging="567"/>
      </w:pPr>
      <w:rPr>
        <w:rFonts w:hint="default"/>
      </w:rPr>
    </w:lvl>
    <w:lvl w:ilvl="2">
      <w:start w:val="1"/>
      <w:numFmt w:val="none"/>
      <w:suff w:val="nothing"/>
      <w:lvlText w:val=""/>
      <w:lvlJc w:val="left"/>
      <w:pPr>
        <w:ind w:left="567" w:hanging="567"/>
      </w:pPr>
      <w:rPr>
        <w:rFonts w:cs="Times New Roman"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rPr>
    </w:lvl>
    <w:lvl w:ilvl="3">
      <w:start w:val="1"/>
      <w:numFmt w:val="none"/>
      <w:suff w:val="nothing"/>
      <w:lvlText w:val=""/>
      <w:lvlJc w:val="left"/>
      <w:pPr>
        <w:ind w:left="567" w:hanging="567"/>
      </w:pPr>
      <w:rPr>
        <w:rFonts w:hint="default"/>
      </w:rPr>
    </w:lvl>
    <w:lvl w:ilvl="4">
      <w:start w:val="1"/>
      <w:numFmt w:val="decimal"/>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6">
    <w:nsid w:val="16295ACE"/>
    <w:multiLevelType w:val="multilevel"/>
    <w:tmpl w:val="D8D4EA80"/>
    <w:lvl w:ilvl="0">
      <w:start w:val="5"/>
      <w:numFmt w:val="decimal"/>
      <w:lvlText w:val="%1."/>
      <w:lvlJc w:val="left"/>
      <w:pPr>
        <w:ind w:left="405" w:hanging="40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7">
    <w:nsid w:val="1BDF7472"/>
    <w:multiLevelType w:val="multilevel"/>
    <w:tmpl w:val="027834BE"/>
    <w:lvl w:ilvl="0">
      <w:start w:val="2"/>
      <w:numFmt w:val="decimal"/>
      <w:lvlText w:val="%1"/>
      <w:lvlJc w:val="left"/>
      <w:pPr>
        <w:ind w:left="360" w:hanging="36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8">
    <w:nsid w:val="2244437F"/>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9">
    <w:nsid w:val="453D6995"/>
    <w:multiLevelType w:val="multilevel"/>
    <w:tmpl w:val="83166E0A"/>
    <w:lvl w:ilvl="0">
      <w:start w:val="1"/>
      <w:numFmt w:val="decimal"/>
      <w:lvlText w:val="%1"/>
      <w:lvlJc w:val="left"/>
      <w:pPr>
        <w:ind w:left="570" w:hanging="57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0">
    <w:nsid w:val="46266FE5"/>
    <w:multiLevelType w:val="multilevel"/>
    <w:tmpl w:val="16E4A1C8"/>
    <w:lvl w:ilvl="0">
      <w:start w:val="1"/>
      <w:numFmt w:val="decimal"/>
      <w:lvlText w:val="%1."/>
      <w:lvlJc w:val="left"/>
      <w:pPr>
        <w:ind w:left="405" w:hanging="405"/>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1080" w:hanging="1080"/>
      </w:pPr>
      <w:rPr>
        <w:rFonts w:hint="default"/>
        <w:color w:val="auto"/>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11">
    <w:nsid w:val="48FC2388"/>
    <w:multiLevelType w:val="multilevel"/>
    <w:tmpl w:val="C58AB198"/>
    <w:lvl w:ilvl="0">
      <w:start w:val="3"/>
      <w:numFmt w:val="decimal"/>
      <w:lvlText w:val="%1."/>
      <w:lvlJc w:val="left"/>
      <w:pPr>
        <w:ind w:left="510" w:hanging="51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12">
    <w:nsid w:val="4F0A6B49"/>
    <w:multiLevelType w:val="hybridMultilevel"/>
    <w:tmpl w:val="2452E9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50AE7660"/>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nsid w:val="58E47B0D"/>
    <w:multiLevelType w:val="multilevel"/>
    <w:tmpl w:val="CB947D74"/>
    <w:lvl w:ilvl="0">
      <w:start w:val="3"/>
      <w:numFmt w:val="decimal"/>
      <w:lvlText w:val="%1."/>
      <w:lvlJc w:val="left"/>
      <w:pPr>
        <w:ind w:left="405" w:hanging="40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15">
    <w:nsid w:val="5B2268C0"/>
    <w:multiLevelType w:val="multilevel"/>
    <w:tmpl w:val="F2E8648E"/>
    <w:lvl w:ilvl="0">
      <w:start w:val="1"/>
      <w:numFmt w:val="decimal"/>
      <w:pStyle w:val="Heading1"/>
      <w:lvlText w:val="%1."/>
      <w:lvlJc w:val="left"/>
      <w:pPr>
        <w:ind w:left="432" w:hanging="432"/>
      </w:pPr>
      <w:rPr>
        <w:rFonts w:ascii="Garamond" w:eastAsia="Times New Roman" w:hAnsi="Garamond" w:cs="Times New Roman"/>
      </w:r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6">
    <w:nsid w:val="5EDB376A"/>
    <w:multiLevelType w:val="multilevel"/>
    <w:tmpl w:val="3CEEEC32"/>
    <w:lvl w:ilvl="0">
      <w:start w:val="2"/>
      <w:numFmt w:val="decimal"/>
      <w:lvlText w:val="%1."/>
      <w:lvlJc w:val="left"/>
      <w:pPr>
        <w:ind w:left="405" w:hanging="40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17">
    <w:nsid w:val="603C1D51"/>
    <w:multiLevelType w:val="multilevel"/>
    <w:tmpl w:val="EC60BD30"/>
    <w:lvl w:ilvl="0">
      <w:start w:val="1"/>
      <w:numFmt w:val="decimal"/>
      <w:lvlText w:val="%1"/>
      <w:lvlJc w:val="left"/>
      <w:pPr>
        <w:ind w:left="432" w:hanging="432"/>
      </w:pPr>
    </w:lvl>
    <w:lvl w:ilvl="1">
      <w:start w:val="1"/>
      <w:numFmt w:val="decimal"/>
      <w:lvlText w:val="%1.%2"/>
      <w:lvlJc w:val="left"/>
      <w:pPr>
        <w:ind w:left="84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8">
    <w:nsid w:val="60A31852"/>
    <w:multiLevelType w:val="hybridMultilevel"/>
    <w:tmpl w:val="F0FA44AC"/>
    <w:lvl w:ilvl="0" w:tplc="2F84544A">
      <w:start w:val="1"/>
      <w:numFmt w:val="bullet"/>
      <w:pStyle w:val="bullet"/>
      <w:lvlText w:val=""/>
      <w:lvlJc w:val="left"/>
      <w:pPr>
        <w:tabs>
          <w:tab w:val="num" w:pos="284"/>
        </w:tabs>
        <w:ind w:left="567" w:hanging="142"/>
      </w:pPr>
      <w:rPr>
        <w:rFonts w:ascii="Wingdings" w:hAnsi="Wingdings" w:hint="default"/>
      </w:rPr>
    </w:lvl>
    <w:lvl w:ilvl="1" w:tplc="19483634">
      <w:start w:val="1"/>
      <w:numFmt w:val="bullet"/>
      <w:pStyle w:val="bullet"/>
      <w:lvlText w:val=""/>
      <w:lvlJc w:val="left"/>
      <w:pPr>
        <w:tabs>
          <w:tab w:val="num" w:pos="720"/>
        </w:tabs>
        <w:ind w:left="720" w:hanging="720"/>
      </w:pPr>
      <w:rPr>
        <w:rFonts w:ascii="Wingdings" w:hAnsi="Wingding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9">
    <w:nsid w:val="619F5999"/>
    <w:multiLevelType w:val="hybridMultilevel"/>
    <w:tmpl w:val="F7AAD36A"/>
    <w:lvl w:ilvl="0" w:tplc="434069E4">
      <w:start w:val="1"/>
      <w:numFmt w:val="bullet"/>
      <w:lvlText w:val=""/>
      <w:lvlJc w:val="left"/>
      <w:pPr>
        <w:tabs>
          <w:tab w:val="num" w:pos="720"/>
        </w:tabs>
        <w:ind w:left="720" w:hanging="360"/>
      </w:pPr>
      <w:rPr>
        <w:rFonts w:ascii="Wingdings" w:hAnsi="Wingdings" w:hint="default"/>
      </w:rPr>
    </w:lvl>
    <w:lvl w:ilvl="1" w:tplc="C1905F3E" w:tentative="1">
      <w:start w:val="1"/>
      <w:numFmt w:val="bullet"/>
      <w:lvlText w:val=""/>
      <w:lvlJc w:val="left"/>
      <w:pPr>
        <w:tabs>
          <w:tab w:val="num" w:pos="1440"/>
        </w:tabs>
        <w:ind w:left="1440" w:hanging="360"/>
      </w:pPr>
      <w:rPr>
        <w:rFonts w:ascii="Wingdings" w:hAnsi="Wingdings" w:hint="default"/>
      </w:rPr>
    </w:lvl>
    <w:lvl w:ilvl="2" w:tplc="48486B8C" w:tentative="1">
      <w:start w:val="1"/>
      <w:numFmt w:val="bullet"/>
      <w:lvlText w:val=""/>
      <w:lvlJc w:val="left"/>
      <w:pPr>
        <w:tabs>
          <w:tab w:val="num" w:pos="2160"/>
        </w:tabs>
        <w:ind w:left="2160" w:hanging="360"/>
      </w:pPr>
      <w:rPr>
        <w:rFonts w:ascii="Wingdings" w:hAnsi="Wingdings" w:hint="default"/>
      </w:rPr>
    </w:lvl>
    <w:lvl w:ilvl="3" w:tplc="73DC545E" w:tentative="1">
      <w:start w:val="1"/>
      <w:numFmt w:val="bullet"/>
      <w:lvlText w:val=""/>
      <w:lvlJc w:val="left"/>
      <w:pPr>
        <w:tabs>
          <w:tab w:val="num" w:pos="2880"/>
        </w:tabs>
        <w:ind w:left="2880" w:hanging="360"/>
      </w:pPr>
      <w:rPr>
        <w:rFonts w:ascii="Wingdings" w:hAnsi="Wingdings" w:hint="default"/>
      </w:rPr>
    </w:lvl>
    <w:lvl w:ilvl="4" w:tplc="29B2D57C" w:tentative="1">
      <w:start w:val="1"/>
      <w:numFmt w:val="bullet"/>
      <w:lvlText w:val=""/>
      <w:lvlJc w:val="left"/>
      <w:pPr>
        <w:tabs>
          <w:tab w:val="num" w:pos="3600"/>
        </w:tabs>
        <w:ind w:left="3600" w:hanging="360"/>
      </w:pPr>
      <w:rPr>
        <w:rFonts w:ascii="Wingdings" w:hAnsi="Wingdings" w:hint="default"/>
      </w:rPr>
    </w:lvl>
    <w:lvl w:ilvl="5" w:tplc="8320F382" w:tentative="1">
      <w:start w:val="1"/>
      <w:numFmt w:val="bullet"/>
      <w:lvlText w:val=""/>
      <w:lvlJc w:val="left"/>
      <w:pPr>
        <w:tabs>
          <w:tab w:val="num" w:pos="4320"/>
        </w:tabs>
        <w:ind w:left="4320" w:hanging="360"/>
      </w:pPr>
      <w:rPr>
        <w:rFonts w:ascii="Wingdings" w:hAnsi="Wingdings" w:hint="default"/>
      </w:rPr>
    </w:lvl>
    <w:lvl w:ilvl="6" w:tplc="705E46CE" w:tentative="1">
      <w:start w:val="1"/>
      <w:numFmt w:val="bullet"/>
      <w:lvlText w:val=""/>
      <w:lvlJc w:val="left"/>
      <w:pPr>
        <w:tabs>
          <w:tab w:val="num" w:pos="5040"/>
        </w:tabs>
        <w:ind w:left="5040" w:hanging="360"/>
      </w:pPr>
      <w:rPr>
        <w:rFonts w:ascii="Wingdings" w:hAnsi="Wingdings" w:hint="default"/>
      </w:rPr>
    </w:lvl>
    <w:lvl w:ilvl="7" w:tplc="E43421D2" w:tentative="1">
      <w:start w:val="1"/>
      <w:numFmt w:val="bullet"/>
      <w:lvlText w:val=""/>
      <w:lvlJc w:val="left"/>
      <w:pPr>
        <w:tabs>
          <w:tab w:val="num" w:pos="5760"/>
        </w:tabs>
        <w:ind w:left="5760" w:hanging="360"/>
      </w:pPr>
      <w:rPr>
        <w:rFonts w:ascii="Wingdings" w:hAnsi="Wingdings" w:hint="default"/>
      </w:rPr>
    </w:lvl>
    <w:lvl w:ilvl="8" w:tplc="DAC8DC32" w:tentative="1">
      <w:start w:val="1"/>
      <w:numFmt w:val="bullet"/>
      <w:lvlText w:val=""/>
      <w:lvlJc w:val="left"/>
      <w:pPr>
        <w:tabs>
          <w:tab w:val="num" w:pos="6480"/>
        </w:tabs>
        <w:ind w:left="6480" w:hanging="360"/>
      </w:pPr>
      <w:rPr>
        <w:rFonts w:ascii="Wingdings" w:hAnsi="Wingdings" w:hint="default"/>
      </w:rPr>
    </w:lvl>
  </w:abstractNum>
  <w:abstractNum w:abstractNumId="20">
    <w:nsid w:val="6BCA045D"/>
    <w:multiLevelType w:val="hybridMultilevel"/>
    <w:tmpl w:val="09648F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716A3972"/>
    <w:multiLevelType w:val="multilevel"/>
    <w:tmpl w:val="28E09C70"/>
    <w:lvl w:ilvl="0">
      <w:start w:val="4"/>
      <w:numFmt w:val="decimal"/>
      <w:lvlText w:val="%1."/>
      <w:lvlJc w:val="left"/>
      <w:pPr>
        <w:ind w:left="405" w:hanging="40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num w:numId="1">
    <w:abstractNumId w:val="18"/>
  </w:num>
  <w:num w:numId="2">
    <w:abstractNumId w:val="1"/>
  </w:num>
  <w:num w:numId="3">
    <w:abstractNumId w:val="19"/>
  </w:num>
  <w:num w:numId="4">
    <w:abstractNumId w:val="12"/>
  </w:num>
  <w:num w:numId="5">
    <w:abstractNumId w:val="10"/>
  </w:num>
  <w:num w:numId="6">
    <w:abstractNumId w:val="16"/>
  </w:num>
  <w:num w:numId="7">
    <w:abstractNumId w:val="7"/>
  </w:num>
  <w:num w:numId="8">
    <w:abstractNumId w:val="17"/>
  </w:num>
  <w:num w:numId="9">
    <w:abstractNumId w:val="21"/>
  </w:num>
  <w:num w:numId="10">
    <w:abstractNumId w:val="11"/>
  </w:num>
  <w:num w:numId="11">
    <w:abstractNumId w:val="15"/>
  </w:num>
  <w:num w:numId="12">
    <w:abstractNumId w:val="0"/>
  </w:num>
  <w:num w:numId="13">
    <w:abstractNumId w:val="14"/>
  </w:num>
  <w:num w:numId="14">
    <w:abstractNumId w:val="13"/>
  </w:num>
  <w:num w:numId="15">
    <w:abstractNumId w:val="8"/>
  </w:num>
  <w:num w:numId="16">
    <w:abstractNumId w:val="9"/>
  </w:num>
  <w:num w:numId="17">
    <w:abstractNumId w:val="2"/>
  </w:num>
  <w:num w:numId="18">
    <w:abstractNumId w:val="6"/>
  </w:num>
  <w:num w:numId="19">
    <w:abstractNumId w:val="3"/>
  </w:num>
  <w:num w:numId="20">
    <w:abstractNumId w:val="20"/>
  </w:num>
  <w:num w:numId="21">
    <w:abstractNumId w:val="4"/>
  </w:num>
  <w:numIdMacAtCleanup w:val="1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ctiveWritingStyle w:appName="MSWord" w:lang="en-GB" w:vendorID="64" w:dllVersion="131078" w:nlCheck="1" w:checkStyle="1"/>
  <w:activeWritingStyle w:appName="MSWord" w:lang="en-AU" w:vendorID="64" w:dllVersion="131078" w:nlCheck="1" w:checkStyle="1"/>
  <w:activeWritingStyle w:appName="MSWord" w:lang="en-US" w:vendorID="64" w:dllVersion="131078" w:nlCheck="1" w:checkStyle="1"/>
  <w:activeWritingStyle w:appName="MSWord" w:lang="es-ES" w:vendorID="64" w:dllVersion="131078" w:nlCheck="1" w:checkStyle="1"/>
  <w:activeWritingStyle w:appName="MSWord" w:lang="en-GB" w:vendorID="64" w:dllVersion="131077" w:nlCheck="1" w:checkStyle="1"/>
  <w:activeWritingStyle w:appName="MSWord" w:lang="en-US" w:vendorID="64" w:dllVersion="131077" w:nlCheck="1" w:checkStyle="1"/>
  <w:activeWritingStyle w:appName="MSWord" w:lang="en-AU" w:vendorID="64" w:dllVersion="131077" w:nlCheck="1" w:checkStyle="1"/>
  <w:proofState w:spelling="clean" w:grammar="clean"/>
  <w:attachedTemplate r:id="rId1"/>
  <w:stylePaneFormatFilter w:val="3001"/>
  <w:defaultTabStop w:val="720"/>
  <w:autoHyphenation/>
  <w:consecutiveHyphenLimit w:val="3"/>
  <w:hyphenationZone w:val="357"/>
  <w:doNotHyphenateCaps/>
  <w:drawingGridHorizontalSpacing w:val="120"/>
  <w:displayHorizontalDrawingGridEvery w:val="0"/>
  <w:displayVerticalDrawingGridEvery w:val="0"/>
  <w:noPunctuationKerning/>
  <w:characterSpacingControl w:val="doNotCompress"/>
  <w:hdrShapeDefaults>
    <o:shapedefaults v:ext="edit" spidmax="17410"/>
  </w:hdrShapeDefaults>
  <w:footnotePr>
    <w:footnote w:id="-1"/>
    <w:footnote w:id="0"/>
    <w:footnote w:id="1"/>
  </w:footnotePr>
  <w:endnotePr>
    <w:pos w:val="sectEnd"/>
    <w:numFmt w:val="decimal"/>
    <w:endnote w:id="-1"/>
    <w:endnote w:id="0"/>
    <w:endnote w:id="1"/>
  </w:endnotePr>
  <w:compat/>
  <w:rsids>
    <w:rsidRoot w:val="009E1897"/>
    <w:rsid w:val="00005182"/>
    <w:rsid w:val="00007BE8"/>
    <w:rsid w:val="00007BFD"/>
    <w:rsid w:val="0001086F"/>
    <w:rsid w:val="00020E5F"/>
    <w:rsid w:val="00022854"/>
    <w:rsid w:val="00026C0F"/>
    <w:rsid w:val="00027476"/>
    <w:rsid w:val="00041154"/>
    <w:rsid w:val="00042985"/>
    <w:rsid w:val="00043460"/>
    <w:rsid w:val="00043CEA"/>
    <w:rsid w:val="00044D0B"/>
    <w:rsid w:val="0004524D"/>
    <w:rsid w:val="0004709A"/>
    <w:rsid w:val="000609D2"/>
    <w:rsid w:val="00061D29"/>
    <w:rsid w:val="00065912"/>
    <w:rsid w:val="000752A2"/>
    <w:rsid w:val="00083CB9"/>
    <w:rsid w:val="000855AF"/>
    <w:rsid w:val="00086725"/>
    <w:rsid w:val="000908A6"/>
    <w:rsid w:val="00090CE8"/>
    <w:rsid w:val="000920B2"/>
    <w:rsid w:val="0009519D"/>
    <w:rsid w:val="00095A1A"/>
    <w:rsid w:val="000A3398"/>
    <w:rsid w:val="000A6072"/>
    <w:rsid w:val="000B4D31"/>
    <w:rsid w:val="000B5B24"/>
    <w:rsid w:val="000B69AE"/>
    <w:rsid w:val="000B6EA9"/>
    <w:rsid w:val="000C0536"/>
    <w:rsid w:val="000D0018"/>
    <w:rsid w:val="000D03A2"/>
    <w:rsid w:val="000D0496"/>
    <w:rsid w:val="000D41F1"/>
    <w:rsid w:val="000D5482"/>
    <w:rsid w:val="000D6B85"/>
    <w:rsid w:val="000D747E"/>
    <w:rsid w:val="000E032C"/>
    <w:rsid w:val="000E22B3"/>
    <w:rsid w:val="000E5D12"/>
    <w:rsid w:val="000E7B60"/>
    <w:rsid w:val="000F1169"/>
    <w:rsid w:val="000F41AC"/>
    <w:rsid w:val="000F5712"/>
    <w:rsid w:val="00112EDC"/>
    <w:rsid w:val="00112F28"/>
    <w:rsid w:val="0011458E"/>
    <w:rsid w:val="00116CE6"/>
    <w:rsid w:val="00122057"/>
    <w:rsid w:val="0012372C"/>
    <w:rsid w:val="001238F9"/>
    <w:rsid w:val="00123C3C"/>
    <w:rsid w:val="0012674D"/>
    <w:rsid w:val="00133582"/>
    <w:rsid w:val="00135F36"/>
    <w:rsid w:val="00143653"/>
    <w:rsid w:val="00146235"/>
    <w:rsid w:val="00147952"/>
    <w:rsid w:val="00147FEB"/>
    <w:rsid w:val="00153F3D"/>
    <w:rsid w:val="00156E2C"/>
    <w:rsid w:val="00161C8B"/>
    <w:rsid w:val="00164649"/>
    <w:rsid w:val="0016671C"/>
    <w:rsid w:val="00166C6C"/>
    <w:rsid w:val="00171E9C"/>
    <w:rsid w:val="0017453F"/>
    <w:rsid w:val="001752AE"/>
    <w:rsid w:val="00187096"/>
    <w:rsid w:val="001A44F6"/>
    <w:rsid w:val="001A6BA0"/>
    <w:rsid w:val="001B18DE"/>
    <w:rsid w:val="001B5E54"/>
    <w:rsid w:val="001C067F"/>
    <w:rsid w:val="001C1DFE"/>
    <w:rsid w:val="001C25FE"/>
    <w:rsid w:val="001D24EA"/>
    <w:rsid w:val="001D33B7"/>
    <w:rsid w:val="001D38A4"/>
    <w:rsid w:val="001D4A04"/>
    <w:rsid w:val="001E1C94"/>
    <w:rsid w:val="001E1CE2"/>
    <w:rsid w:val="001E392A"/>
    <w:rsid w:val="001E69F0"/>
    <w:rsid w:val="001E7548"/>
    <w:rsid w:val="001E775E"/>
    <w:rsid w:val="001E7C70"/>
    <w:rsid w:val="001F4E93"/>
    <w:rsid w:val="001F5521"/>
    <w:rsid w:val="00200EF8"/>
    <w:rsid w:val="00201D5D"/>
    <w:rsid w:val="00202E53"/>
    <w:rsid w:val="00203A45"/>
    <w:rsid w:val="0020660A"/>
    <w:rsid w:val="00207ECA"/>
    <w:rsid w:val="00211C0D"/>
    <w:rsid w:val="002144D0"/>
    <w:rsid w:val="00227CB5"/>
    <w:rsid w:val="0023127A"/>
    <w:rsid w:val="002313A2"/>
    <w:rsid w:val="00232F88"/>
    <w:rsid w:val="00233B8B"/>
    <w:rsid w:val="0023495D"/>
    <w:rsid w:val="00241419"/>
    <w:rsid w:val="00253D7E"/>
    <w:rsid w:val="00254BCB"/>
    <w:rsid w:val="00256B2F"/>
    <w:rsid w:val="00257830"/>
    <w:rsid w:val="002638E5"/>
    <w:rsid w:val="00265402"/>
    <w:rsid w:val="00270720"/>
    <w:rsid w:val="0027180C"/>
    <w:rsid w:val="00271D8F"/>
    <w:rsid w:val="002726D4"/>
    <w:rsid w:val="002825C9"/>
    <w:rsid w:val="00283D5B"/>
    <w:rsid w:val="00283F7E"/>
    <w:rsid w:val="00285925"/>
    <w:rsid w:val="00285957"/>
    <w:rsid w:val="00286289"/>
    <w:rsid w:val="00292C08"/>
    <w:rsid w:val="00296DB4"/>
    <w:rsid w:val="002A086E"/>
    <w:rsid w:val="002B0EEB"/>
    <w:rsid w:val="002B1439"/>
    <w:rsid w:val="002B21F2"/>
    <w:rsid w:val="002C16D6"/>
    <w:rsid w:val="002C1D54"/>
    <w:rsid w:val="002C567F"/>
    <w:rsid w:val="002D422F"/>
    <w:rsid w:val="002D6B02"/>
    <w:rsid w:val="002E7887"/>
    <w:rsid w:val="002F2282"/>
    <w:rsid w:val="002F2326"/>
    <w:rsid w:val="00310974"/>
    <w:rsid w:val="0031340A"/>
    <w:rsid w:val="00315925"/>
    <w:rsid w:val="00316EDA"/>
    <w:rsid w:val="00325C6C"/>
    <w:rsid w:val="00326838"/>
    <w:rsid w:val="0033295C"/>
    <w:rsid w:val="0033496B"/>
    <w:rsid w:val="00334D39"/>
    <w:rsid w:val="00337996"/>
    <w:rsid w:val="00340049"/>
    <w:rsid w:val="00342CCE"/>
    <w:rsid w:val="00343F03"/>
    <w:rsid w:val="003445C9"/>
    <w:rsid w:val="0034515B"/>
    <w:rsid w:val="0034641C"/>
    <w:rsid w:val="00350809"/>
    <w:rsid w:val="003529A0"/>
    <w:rsid w:val="00352EEA"/>
    <w:rsid w:val="00355B79"/>
    <w:rsid w:val="003573A3"/>
    <w:rsid w:val="003612FB"/>
    <w:rsid w:val="00363B6B"/>
    <w:rsid w:val="00366D5C"/>
    <w:rsid w:val="0036752E"/>
    <w:rsid w:val="00367B0F"/>
    <w:rsid w:val="00370502"/>
    <w:rsid w:val="003705E7"/>
    <w:rsid w:val="003709AF"/>
    <w:rsid w:val="00371133"/>
    <w:rsid w:val="00372562"/>
    <w:rsid w:val="003729D7"/>
    <w:rsid w:val="003779B9"/>
    <w:rsid w:val="00377EFA"/>
    <w:rsid w:val="00380258"/>
    <w:rsid w:val="00381602"/>
    <w:rsid w:val="003844D8"/>
    <w:rsid w:val="00384C8D"/>
    <w:rsid w:val="00385605"/>
    <w:rsid w:val="0039679F"/>
    <w:rsid w:val="00397138"/>
    <w:rsid w:val="003A4AF0"/>
    <w:rsid w:val="003B088D"/>
    <w:rsid w:val="003B0CC1"/>
    <w:rsid w:val="003B573C"/>
    <w:rsid w:val="003B6CCD"/>
    <w:rsid w:val="003B7F31"/>
    <w:rsid w:val="003C2BFE"/>
    <w:rsid w:val="003D75BB"/>
    <w:rsid w:val="003E36B1"/>
    <w:rsid w:val="003E662C"/>
    <w:rsid w:val="003F1979"/>
    <w:rsid w:val="00402806"/>
    <w:rsid w:val="0040337E"/>
    <w:rsid w:val="004038FF"/>
    <w:rsid w:val="00405300"/>
    <w:rsid w:val="0040572B"/>
    <w:rsid w:val="0041644E"/>
    <w:rsid w:val="0042002B"/>
    <w:rsid w:val="004243CD"/>
    <w:rsid w:val="00426DAD"/>
    <w:rsid w:val="00431E85"/>
    <w:rsid w:val="00432547"/>
    <w:rsid w:val="00432676"/>
    <w:rsid w:val="00435090"/>
    <w:rsid w:val="004361DD"/>
    <w:rsid w:val="004433AA"/>
    <w:rsid w:val="004476DA"/>
    <w:rsid w:val="0045073E"/>
    <w:rsid w:val="00451DEA"/>
    <w:rsid w:val="00457618"/>
    <w:rsid w:val="004578DF"/>
    <w:rsid w:val="00462B7C"/>
    <w:rsid w:val="00466CC8"/>
    <w:rsid w:val="0046711B"/>
    <w:rsid w:val="00470BF4"/>
    <w:rsid w:val="00470CE2"/>
    <w:rsid w:val="004745AA"/>
    <w:rsid w:val="00475B5C"/>
    <w:rsid w:val="00477D49"/>
    <w:rsid w:val="004835E8"/>
    <w:rsid w:val="00483839"/>
    <w:rsid w:val="00483F04"/>
    <w:rsid w:val="00485392"/>
    <w:rsid w:val="0049032B"/>
    <w:rsid w:val="00491379"/>
    <w:rsid w:val="00492B00"/>
    <w:rsid w:val="00497142"/>
    <w:rsid w:val="004A1BFD"/>
    <w:rsid w:val="004A2687"/>
    <w:rsid w:val="004A4B4F"/>
    <w:rsid w:val="004A71A0"/>
    <w:rsid w:val="004B35BA"/>
    <w:rsid w:val="004B39F0"/>
    <w:rsid w:val="004C4327"/>
    <w:rsid w:val="004C6B1A"/>
    <w:rsid w:val="004D7D49"/>
    <w:rsid w:val="004E06EA"/>
    <w:rsid w:val="004E1CD0"/>
    <w:rsid w:val="004E5403"/>
    <w:rsid w:val="004F2169"/>
    <w:rsid w:val="004F4910"/>
    <w:rsid w:val="004F532A"/>
    <w:rsid w:val="004F5C4D"/>
    <w:rsid w:val="005038F9"/>
    <w:rsid w:val="005055FA"/>
    <w:rsid w:val="00506544"/>
    <w:rsid w:val="005104EC"/>
    <w:rsid w:val="00511D71"/>
    <w:rsid w:val="00512EE2"/>
    <w:rsid w:val="005152E0"/>
    <w:rsid w:val="00522E8B"/>
    <w:rsid w:val="005262FF"/>
    <w:rsid w:val="00532F55"/>
    <w:rsid w:val="00534381"/>
    <w:rsid w:val="00534AF8"/>
    <w:rsid w:val="005551AB"/>
    <w:rsid w:val="00561A39"/>
    <w:rsid w:val="00561FB8"/>
    <w:rsid w:val="00561FE2"/>
    <w:rsid w:val="00563FF4"/>
    <w:rsid w:val="0056409F"/>
    <w:rsid w:val="00564170"/>
    <w:rsid w:val="00564CA8"/>
    <w:rsid w:val="005A55D0"/>
    <w:rsid w:val="005A6CD4"/>
    <w:rsid w:val="005B174A"/>
    <w:rsid w:val="005B20C5"/>
    <w:rsid w:val="005B218E"/>
    <w:rsid w:val="005B4B6F"/>
    <w:rsid w:val="005B616B"/>
    <w:rsid w:val="005E0690"/>
    <w:rsid w:val="005E0EBD"/>
    <w:rsid w:val="005E3473"/>
    <w:rsid w:val="005F09DD"/>
    <w:rsid w:val="005F66CA"/>
    <w:rsid w:val="005F70C7"/>
    <w:rsid w:val="005F78C8"/>
    <w:rsid w:val="00600C19"/>
    <w:rsid w:val="00601C82"/>
    <w:rsid w:val="00604823"/>
    <w:rsid w:val="00604FA9"/>
    <w:rsid w:val="00605CFD"/>
    <w:rsid w:val="006125A6"/>
    <w:rsid w:val="00613CF1"/>
    <w:rsid w:val="00617676"/>
    <w:rsid w:val="00620354"/>
    <w:rsid w:val="00620D11"/>
    <w:rsid w:val="00623844"/>
    <w:rsid w:val="00624AD1"/>
    <w:rsid w:val="0062571D"/>
    <w:rsid w:val="006379AD"/>
    <w:rsid w:val="0064711B"/>
    <w:rsid w:val="006479CF"/>
    <w:rsid w:val="006500CA"/>
    <w:rsid w:val="00652631"/>
    <w:rsid w:val="00653AE2"/>
    <w:rsid w:val="0066064A"/>
    <w:rsid w:val="00661E55"/>
    <w:rsid w:val="006641A2"/>
    <w:rsid w:val="00665202"/>
    <w:rsid w:val="006669A3"/>
    <w:rsid w:val="00667019"/>
    <w:rsid w:val="00667EB5"/>
    <w:rsid w:val="006756B3"/>
    <w:rsid w:val="00683498"/>
    <w:rsid w:val="006838AD"/>
    <w:rsid w:val="00695E33"/>
    <w:rsid w:val="006A0580"/>
    <w:rsid w:val="006A0A91"/>
    <w:rsid w:val="006A38CA"/>
    <w:rsid w:val="006A4F7C"/>
    <w:rsid w:val="006A544A"/>
    <w:rsid w:val="006A5999"/>
    <w:rsid w:val="006B0335"/>
    <w:rsid w:val="006B2581"/>
    <w:rsid w:val="006B42EF"/>
    <w:rsid w:val="006C3C54"/>
    <w:rsid w:val="006C5678"/>
    <w:rsid w:val="006D20E2"/>
    <w:rsid w:val="006D3A86"/>
    <w:rsid w:val="006D7538"/>
    <w:rsid w:val="006D7761"/>
    <w:rsid w:val="006E2C2D"/>
    <w:rsid w:val="006E3FC8"/>
    <w:rsid w:val="006E6E72"/>
    <w:rsid w:val="006F0C92"/>
    <w:rsid w:val="007048C7"/>
    <w:rsid w:val="00705BC5"/>
    <w:rsid w:val="0070722A"/>
    <w:rsid w:val="007124D0"/>
    <w:rsid w:val="00713461"/>
    <w:rsid w:val="00714FB8"/>
    <w:rsid w:val="00716B13"/>
    <w:rsid w:val="007217EE"/>
    <w:rsid w:val="007233AB"/>
    <w:rsid w:val="007236D3"/>
    <w:rsid w:val="00725BE1"/>
    <w:rsid w:val="007269A8"/>
    <w:rsid w:val="00730E8E"/>
    <w:rsid w:val="0073129C"/>
    <w:rsid w:val="007341B9"/>
    <w:rsid w:val="00735585"/>
    <w:rsid w:val="00737946"/>
    <w:rsid w:val="007434F3"/>
    <w:rsid w:val="00744BF0"/>
    <w:rsid w:val="00744F1D"/>
    <w:rsid w:val="0074581B"/>
    <w:rsid w:val="00747B65"/>
    <w:rsid w:val="0075048D"/>
    <w:rsid w:val="00753CCC"/>
    <w:rsid w:val="007569F9"/>
    <w:rsid w:val="0076061A"/>
    <w:rsid w:val="007612FE"/>
    <w:rsid w:val="00764D31"/>
    <w:rsid w:val="007705FC"/>
    <w:rsid w:val="007709AA"/>
    <w:rsid w:val="0077678C"/>
    <w:rsid w:val="007801D3"/>
    <w:rsid w:val="007804B4"/>
    <w:rsid w:val="007809ED"/>
    <w:rsid w:val="00783C96"/>
    <w:rsid w:val="00785B60"/>
    <w:rsid w:val="00786825"/>
    <w:rsid w:val="00791666"/>
    <w:rsid w:val="00794093"/>
    <w:rsid w:val="007A0F82"/>
    <w:rsid w:val="007A1664"/>
    <w:rsid w:val="007A48F7"/>
    <w:rsid w:val="007B4384"/>
    <w:rsid w:val="007B6B23"/>
    <w:rsid w:val="007B7540"/>
    <w:rsid w:val="007B7F3E"/>
    <w:rsid w:val="007C5027"/>
    <w:rsid w:val="007C6FA0"/>
    <w:rsid w:val="007C746D"/>
    <w:rsid w:val="007D075E"/>
    <w:rsid w:val="007D4DD9"/>
    <w:rsid w:val="007E03DB"/>
    <w:rsid w:val="007E3B4D"/>
    <w:rsid w:val="007E7824"/>
    <w:rsid w:val="007F17EE"/>
    <w:rsid w:val="007F5496"/>
    <w:rsid w:val="00801209"/>
    <w:rsid w:val="0080224D"/>
    <w:rsid w:val="00804BBC"/>
    <w:rsid w:val="00806E33"/>
    <w:rsid w:val="008102E9"/>
    <w:rsid w:val="00816D21"/>
    <w:rsid w:val="008170D9"/>
    <w:rsid w:val="00817659"/>
    <w:rsid w:val="00820881"/>
    <w:rsid w:val="008267CA"/>
    <w:rsid w:val="008276F0"/>
    <w:rsid w:val="00830AFC"/>
    <w:rsid w:val="00832982"/>
    <w:rsid w:val="00843396"/>
    <w:rsid w:val="0084509A"/>
    <w:rsid w:val="00847AE5"/>
    <w:rsid w:val="008526E3"/>
    <w:rsid w:val="00854B8C"/>
    <w:rsid w:val="00854C50"/>
    <w:rsid w:val="00855D91"/>
    <w:rsid w:val="00860649"/>
    <w:rsid w:val="00866181"/>
    <w:rsid w:val="00871543"/>
    <w:rsid w:val="00875C8D"/>
    <w:rsid w:val="0088080B"/>
    <w:rsid w:val="008838D2"/>
    <w:rsid w:val="00883B22"/>
    <w:rsid w:val="008856E8"/>
    <w:rsid w:val="00887089"/>
    <w:rsid w:val="008925E8"/>
    <w:rsid w:val="00893831"/>
    <w:rsid w:val="00895611"/>
    <w:rsid w:val="0089753D"/>
    <w:rsid w:val="008A315D"/>
    <w:rsid w:val="008B3247"/>
    <w:rsid w:val="008B36F8"/>
    <w:rsid w:val="008B6697"/>
    <w:rsid w:val="008D7A02"/>
    <w:rsid w:val="008E050F"/>
    <w:rsid w:val="008E34EA"/>
    <w:rsid w:val="008E57AA"/>
    <w:rsid w:val="008F060E"/>
    <w:rsid w:val="008F3E1D"/>
    <w:rsid w:val="008F40AD"/>
    <w:rsid w:val="008F5EE4"/>
    <w:rsid w:val="008F6159"/>
    <w:rsid w:val="008F723B"/>
    <w:rsid w:val="0090082A"/>
    <w:rsid w:val="009023AC"/>
    <w:rsid w:val="00904ACD"/>
    <w:rsid w:val="00911F2D"/>
    <w:rsid w:val="00915729"/>
    <w:rsid w:val="00922BB4"/>
    <w:rsid w:val="00936210"/>
    <w:rsid w:val="00936287"/>
    <w:rsid w:val="009367DC"/>
    <w:rsid w:val="009400BC"/>
    <w:rsid w:val="00942F38"/>
    <w:rsid w:val="009466C9"/>
    <w:rsid w:val="00950F11"/>
    <w:rsid w:val="00953BDD"/>
    <w:rsid w:val="00953FF2"/>
    <w:rsid w:val="00954638"/>
    <w:rsid w:val="009601FF"/>
    <w:rsid w:val="00965B01"/>
    <w:rsid w:val="0097352B"/>
    <w:rsid w:val="00973906"/>
    <w:rsid w:val="00976BE6"/>
    <w:rsid w:val="00981142"/>
    <w:rsid w:val="0098125C"/>
    <w:rsid w:val="00984072"/>
    <w:rsid w:val="009873A2"/>
    <w:rsid w:val="0098782E"/>
    <w:rsid w:val="00990C97"/>
    <w:rsid w:val="00994D3F"/>
    <w:rsid w:val="00996935"/>
    <w:rsid w:val="009A2130"/>
    <w:rsid w:val="009A3644"/>
    <w:rsid w:val="009B0FD5"/>
    <w:rsid w:val="009B58F7"/>
    <w:rsid w:val="009C03EA"/>
    <w:rsid w:val="009C2229"/>
    <w:rsid w:val="009C35F5"/>
    <w:rsid w:val="009C3D05"/>
    <w:rsid w:val="009C722B"/>
    <w:rsid w:val="009D275D"/>
    <w:rsid w:val="009D329B"/>
    <w:rsid w:val="009D339B"/>
    <w:rsid w:val="009D434A"/>
    <w:rsid w:val="009D7AF8"/>
    <w:rsid w:val="009E1897"/>
    <w:rsid w:val="009E2D6A"/>
    <w:rsid w:val="009E6117"/>
    <w:rsid w:val="009E6FDA"/>
    <w:rsid w:val="009E7749"/>
    <w:rsid w:val="009E7930"/>
    <w:rsid w:val="009F1BD2"/>
    <w:rsid w:val="009F35FF"/>
    <w:rsid w:val="009F4867"/>
    <w:rsid w:val="009F539B"/>
    <w:rsid w:val="009F69B7"/>
    <w:rsid w:val="009F71A3"/>
    <w:rsid w:val="00A016BF"/>
    <w:rsid w:val="00A1236D"/>
    <w:rsid w:val="00A142F7"/>
    <w:rsid w:val="00A204AB"/>
    <w:rsid w:val="00A23A48"/>
    <w:rsid w:val="00A27A98"/>
    <w:rsid w:val="00A31C69"/>
    <w:rsid w:val="00A37796"/>
    <w:rsid w:val="00A40C0C"/>
    <w:rsid w:val="00A41F75"/>
    <w:rsid w:val="00A46666"/>
    <w:rsid w:val="00A50C0A"/>
    <w:rsid w:val="00A51003"/>
    <w:rsid w:val="00A567C6"/>
    <w:rsid w:val="00A67F7E"/>
    <w:rsid w:val="00A73876"/>
    <w:rsid w:val="00A81CCC"/>
    <w:rsid w:val="00A83549"/>
    <w:rsid w:val="00A84D5E"/>
    <w:rsid w:val="00A87416"/>
    <w:rsid w:val="00A95C18"/>
    <w:rsid w:val="00AA0B63"/>
    <w:rsid w:val="00AA6E08"/>
    <w:rsid w:val="00AA7C33"/>
    <w:rsid w:val="00AB3A30"/>
    <w:rsid w:val="00AB3EAB"/>
    <w:rsid w:val="00AB5B99"/>
    <w:rsid w:val="00AB5E3F"/>
    <w:rsid w:val="00AC2908"/>
    <w:rsid w:val="00AC62B3"/>
    <w:rsid w:val="00AD2F04"/>
    <w:rsid w:val="00AD35A9"/>
    <w:rsid w:val="00AD73C6"/>
    <w:rsid w:val="00AD7953"/>
    <w:rsid w:val="00AE11D6"/>
    <w:rsid w:val="00AE320F"/>
    <w:rsid w:val="00AE4468"/>
    <w:rsid w:val="00AE493C"/>
    <w:rsid w:val="00AF1CBD"/>
    <w:rsid w:val="00AF76F6"/>
    <w:rsid w:val="00AF7ECA"/>
    <w:rsid w:val="00B001F2"/>
    <w:rsid w:val="00B01844"/>
    <w:rsid w:val="00B04664"/>
    <w:rsid w:val="00B10C3A"/>
    <w:rsid w:val="00B11F79"/>
    <w:rsid w:val="00B125A6"/>
    <w:rsid w:val="00B13341"/>
    <w:rsid w:val="00B13860"/>
    <w:rsid w:val="00B16F49"/>
    <w:rsid w:val="00B2181E"/>
    <w:rsid w:val="00B23ED0"/>
    <w:rsid w:val="00B2405E"/>
    <w:rsid w:val="00B329FE"/>
    <w:rsid w:val="00B41185"/>
    <w:rsid w:val="00B4236E"/>
    <w:rsid w:val="00B4246B"/>
    <w:rsid w:val="00B42D37"/>
    <w:rsid w:val="00B536B4"/>
    <w:rsid w:val="00B6449E"/>
    <w:rsid w:val="00B64CDC"/>
    <w:rsid w:val="00B706FB"/>
    <w:rsid w:val="00B71AAA"/>
    <w:rsid w:val="00B8146E"/>
    <w:rsid w:val="00B82B3C"/>
    <w:rsid w:val="00B941A9"/>
    <w:rsid w:val="00B96FE2"/>
    <w:rsid w:val="00B972B9"/>
    <w:rsid w:val="00BA043C"/>
    <w:rsid w:val="00BA2E29"/>
    <w:rsid w:val="00BA7890"/>
    <w:rsid w:val="00BC25DB"/>
    <w:rsid w:val="00BC31F0"/>
    <w:rsid w:val="00BC7C7D"/>
    <w:rsid w:val="00BD74D5"/>
    <w:rsid w:val="00BD7AD4"/>
    <w:rsid w:val="00BD7E07"/>
    <w:rsid w:val="00BE1BB7"/>
    <w:rsid w:val="00BE7B8D"/>
    <w:rsid w:val="00BF4FEC"/>
    <w:rsid w:val="00BF5C6C"/>
    <w:rsid w:val="00BF77AF"/>
    <w:rsid w:val="00BF79B7"/>
    <w:rsid w:val="00C017C0"/>
    <w:rsid w:val="00C03E05"/>
    <w:rsid w:val="00C04F8B"/>
    <w:rsid w:val="00C04FE7"/>
    <w:rsid w:val="00C060C9"/>
    <w:rsid w:val="00C114E5"/>
    <w:rsid w:val="00C2443F"/>
    <w:rsid w:val="00C3729C"/>
    <w:rsid w:val="00C47D8C"/>
    <w:rsid w:val="00C5074F"/>
    <w:rsid w:val="00C520E4"/>
    <w:rsid w:val="00C559F0"/>
    <w:rsid w:val="00C609D0"/>
    <w:rsid w:val="00C666B8"/>
    <w:rsid w:val="00C750C4"/>
    <w:rsid w:val="00C75A62"/>
    <w:rsid w:val="00C90D14"/>
    <w:rsid w:val="00C91436"/>
    <w:rsid w:val="00CA0105"/>
    <w:rsid w:val="00CB42D6"/>
    <w:rsid w:val="00CD1614"/>
    <w:rsid w:val="00CD2B87"/>
    <w:rsid w:val="00CD5257"/>
    <w:rsid w:val="00CD5DE7"/>
    <w:rsid w:val="00CE017D"/>
    <w:rsid w:val="00CE1442"/>
    <w:rsid w:val="00CF557F"/>
    <w:rsid w:val="00D003FD"/>
    <w:rsid w:val="00D04FDF"/>
    <w:rsid w:val="00D11588"/>
    <w:rsid w:val="00D1670F"/>
    <w:rsid w:val="00D20B0C"/>
    <w:rsid w:val="00D212BE"/>
    <w:rsid w:val="00D22EA6"/>
    <w:rsid w:val="00D27CD8"/>
    <w:rsid w:val="00D32B0E"/>
    <w:rsid w:val="00D33D06"/>
    <w:rsid w:val="00D34037"/>
    <w:rsid w:val="00D34CE3"/>
    <w:rsid w:val="00D37B22"/>
    <w:rsid w:val="00D43749"/>
    <w:rsid w:val="00D51A26"/>
    <w:rsid w:val="00D52CF2"/>
    <w:rsid w:val="00D54CBA"/>
    <w:rsid w:val="00D70ABA"/>
    <w:rsid w:val="00D731ED"/>
    <w:rsid w:val="00D77BC7"/>
    <w:rsid w:val="00D8248B"/>
    <w:rsid w:val="00D837CC"/>
    <w:rsid w:val="00D838AE"/>
    <w:rsid w:val="00D92B87"/>
    <w:rsid w:val="00D92F12"/>
    <w:rsid w:val="00D93984"/>
    <w:rsid w:val="00D93A20"/>
    <w:rsid w:val="00D94291"/>
    <w:rsid w:val="00D9430B"/>
    <w:rsid w:val="00D966EA"/>
    <w:rsid w:val="00D97586"/>
    <w:rsid w:val="00DA1AD6"/>
    <w:rsid w:val="00DA2512"/>
    <w:rsid w:val="00DA67AB"/>
    <w:rsid w:val="00DB3F40"/>
    <w:rsid w:val="00DC114A"/>
    <w:rsid w:val="00DC410A"/>
    <w:rsid w:val="00DC4A3C"/>
    <w:rsid w:val="00DC5B49"/>
    <w:rsid w:val="00DD5AC9"/>
    <w:rsid w:val="00DE6BDD"/>
    <w:rsid w:val="00DE7E78"/>
    <w:rsid w:val="00DF3A75"/>
    <w:rsid w:val="00DF3D0E"/>
    <w:rsid w:val="00E01DAD"/>
    <w:rsid w:val="00E024D9"/>
    <w:rsid w:val="00E02958"/>
    <w:rsid w:val="00E039EB"/>
    <w:rsid w:val="00E047BA"/>
    <w:rsid w:val="00E050A5"/>
    <w:rsid w:val="00E12CC0"/>
    <w:rsid w:val="00E2021D"/>
    <w:rsid w:val="00E2172B"/>
    <w:rsid w:val="00E22DF1"/>
    <w:rsid w:val="00E26879"/>
    <w:rsid w:val="00E346B7"/>
    <w:rsid w:val="00E479A1"/>
    <w:rsid w:val="00E5231B"/>
    <w:rsid w:val="00E54DBF"/>
    <w:rsid w:val="00E5510C"/>
    <w:rsid w:val="00E67758"/>
    <w:rsid w:val="00E70315"/>
    <w:rsid w:val="00E84068"/>
    <w:rsid w:val="00E87FCB"/>
    <w:rsid w:val="00E905B0"/>
    <w:rsid w:val="00E9076C"/>
    <w:rsid w:val="00E93357"/>
    <w:rsid w:val="00EA34CC"/>
    <w:rsid w:val="00EA3A2D"/>
    <w:rsid w:val="00EA6350"/>
    <w:rsid w:val="00EA7368"/>
    <w:rsid w:val="00EB1441"/>
    <w:rsid w:val="00EB5ECC"/>
    <w:rsid w:val="00EC5398"/>
    <w:rsid w:val="00EC588C"/>
    <w:rsid w:val="00ED084D"/>
    <w:rsid w:val="00ED7C10"/>
    <w:rsid w:val="00EE1F1D"/>
    <w:rsid w:val="00EE313F"/>
    <w:rsid w:val="00EE3143"/>
    <w:rsid w:val="00EE443D"/>
    <w:rsid w:val="00EF11CB"/>
    <w:rsid w:val="00F05230"/>
    <w:rsid w:val="00F05C49"/>
    <w:rsid w:val="00F072BC"/>
    <w:rsid w:val="00F10902"/>
    <w:rsid w:val="00F13014"/>
    <w:rsid w:val="00F16EC4"/>
    <w:rsid w:val="00F178A9"/>
    <w:rsid w:val="00F20A8D"/>
    <w:rsid w:val="00F22058"/>
    <w:rsid w:val="00F2737C"/>
    <w:rsid w:val="00F3630E"/>
    <w:rsid w:val="00F37C89"/>
    <w:rsid w:val="00F42DAA"/>
    <w:rsid w:val="00F43604"/>
    <w:rsid w:val="00F4360E"/>
    <w:rsid w:val="00F51A61"/>
    <w:rsid w:val="00F51F05"/>
    <w:rsid w:val="00F5347A"/>
    <w:rsid w:val="00F55E4C"/>
    <w:rsid w:val="00F578F8"/>
    <w:rsid w:val="00F66AB5"/>
    <w:rsid w:val="00F675F1"/>
    <w:rsid w:val="00F705C3"/>
    <w:rsid w:val="00F71724"/>
    <w:rsid w:val="00F740F6"/>
    <w:rsid w:val="00F742AF"/>
    <w:rsid w:val="00F756EE"/>
    <w:rsid w:val="00F82D98"/>
    <w:rsid w:val="00F873CD"/>
    <w:rsid w:val="00F873FB"/>
    <w:rsid w:val="00F87926"/>
    <w:rsid w:val="00F91E76"/>
    <w:rsid w:val="00F944B9"/>
    <w:rsid w:val="00F94DE6"/>
    <w:rsid w:val="00FA248F"/>
    <w:rsid w:val="00FA4460"/>
    <w:rsid w:val="00FA5795"/>
    <w:rsid w:val="00FB1A15"/>
    <w:rsid w:val="00FB2BB9"/>
    <w:rsid w:val="00FB2E75"/>
    <w:rsid w:val="00FB3FC5"/>
    <w:rsid w:val="00FB63F6"/>
    <w:rsid w:val="00FC3314"/>
    <w:rsid w:val="00FC48A2"/>
    <w:rsid w:val="00FD0A1E"/>
    <w:rsid w:val="00FD3257"/>
    <w:rsid w:val="00FD4F9F"/>
    <w:rsid w:val="00FD5B62"/>
    <w:rsid w:val="00FE124C"/>
    <w:rsid w:val="00FE16AB"/>
    <w:rsid w:val="00FE4512"/>
    <w:rsid w:val="00FE624B"/>
    <w:rsid w:val="00FF0D10"/>
    <w:rsid w:val="00FF0F40"/>
    <w:rsid w:val="00FF5F5D"/>
    <w:rsid w:val="00FF6D18"/>
    <w:rsid w:val="00FF7DD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address"/>
  <w:smartTagType w:namespaceuri="urn:schemas-microsoft-com:office:smarttags" w:name="Street"/>
  <w:smartTagType w:namespaceuri="urn:schemas-microsoft-com:office:smarttags" w:name="PlaceName"/>
  <w:smartTagType w:namespaceuri="urn:schemas-microsoft-com:office:smarttags" w:name="PlaceType"/>
  <w:smartTagType w:namespaceuri="urn:schemas-microsoft-com:office:smarttags" w:name="place"/>
  <w:smartTagType w:namespaceuri="urn:schemas-microsoft-com:office:smarttags" w:name="country-region"/>
  <w:smartTagType w:namespaceuri="urn:schemas-microsoft-com:office:smarttags" w:name="City"/>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uiPriority="99" w:qFormat="1"/>
    <w:lsdException w:name="heading 2" w:uiPriority="99" w:qFormat="1"/>
    <w:lsdException w:name="heading 3" w:uiPriority="99" w:qFormat="1"/>
    <w:lsdException w:name="heading 4" w:uiPriority="99" w:qFormat="1"/>
    <w:lsdException w:name="heading 5" w:uiPriority="99" w:qFormat="1"/>
    <w:lsdException w:name="heading 6" w:uiPriority="99" w:qFormat="1"/>
    <w:lsdException w:name="heading 7" w:uiPriority="99" w:qFormat="1"/>
    <w:lsdException w:name="heading 8" w:uiPriority="99" w:qFormat="1"/>
    <w:lsdException w:name="heading 9" w:uiPriority="99" w:qFormat="1"/>
    <w:lsdException w:name="toc 1" w:uiPriority="39" w:qFormat="1"/>
    <w:lsdException w:name="toc 2" w:uiPriority="39" w:qFormat="1"/>
    <w:lsdException w:name="toc 3" w:uiPriority="39" w:qFormat="1"/>
    <w:lsdException w:name="toc 4" w:uiPriority="99"/>
    <w:lsdException w:name="toc 5" w:uiPriority="99"/>
    <w:lsdException w:name="toc 6" w:uiPriority="99"/>
    <w:lsdException w:name="toc 7" w:uiPriority="99"/>
    <w:lsdException w:name="toc 8" w:uiPriority="99"/>
    <w:lsdException w:name="toc 9" w:uiPriority="99"/>
    <w:lsdException w:name="footnote text" w:uiPriority="99"/>
    <w:lsdException w:name="annotation text" w:uiPriority="99"/>
    <w:lsdException w:name="header" w:uiPriority="99"/>
    <w:lsdException w:name="footer" w:uiPriority="99"/>
    <w:lsdException w:name="caption" w:uiPriority="99" w:qFormat="1"/>
    <w:lsdException w:name="table of figures" w:uiPriority="99"/>
    <w:lsdException w:name="footnote reference" w:uiPriority="99"/>
    <w:lsdException w:name="annotation reference" w:uiPriority="99"/>
    <w:lsdException w:name="page number" w:uiPriority="99"/>
    <w:lsdException w:name="endnote reference" w:uiPriority="99"/>
    <w:lsdException w:name="endnote text" w:uiPriority="99"/>
    <w:lsdException w:name="Title" w:uiPriority="99" w:qFormat="1"/>
    <w:lsdException w:name="Body Text" w:uiPriority="99"/>
    <w:lsdException w:name="Hyperlink" w:uiPriority="99"/>
    <w:lsdException w:name="FollowedHyperlink" w:uiPriority="99"/>
    <w:lsdException w:name="Strong" w:uiPriority="99" w:qFormat="1"/>
    <w:lsdException w:name="Normal (Web)" w:uiPriority="99"/>
    <w:lsdException w:name="HTML Cite" w:uiPriority="99"/>
    <w:lsdException w:name="annotation subject" w:uiPriority="99"/>
    <w:lsdException w:name="No List" w:uiPriority="99"/>
    <w:lsdException w:name="Balloon Text" w:uiPriority="99"/>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atentStyles>
  <w:style w:type="paragraph" w:default="1" w:styleId="Normal">
    <w:name w:val="Normal"/>
    <w:qFormat/>
    <w:rsid w:val="000E7B60"/>
    <w:pPr>
      <w:spacing w:after="60"/>
      <w:ind w:firstLine="425"/>
    </w:pPr>
    <w:rPr>
      <w:rFonts w:ascii="Garamond" w:hAnsi="Garamond"/>
      <w:sz w:val="24"/>
      <w:szCs w:val="24"/>
    </w:rPr>
  </w:style>
  <w:style w:type="paragraph" w:styleId="Heading1">
    <w:name w:val="heading 1"/>
    <w:aliases w:val="Chapter title"/>
    <w:next w:val="Normalfirstparagraph"/>
    <w:link w:val="Heading1Char"/>
    <w:uiPriority w:val="99"/>
    <w:qFormat/>
    <w:rsid w:val="001F4E93"/>
    <w:pPr>
      <w:keepNext/>
      <w:pageBreakBefore/>
      <w:numPr>
        <w:numId w:val="11"/>
      </w:numPr>
      <w:tabs>
        <w:tab w:val="left" w:pos="567"/>
      </w:tabs>
      <w:suppressAutoHyphens/>
      <w:spacing w:after="600"/>
      <w:outlineLvl w:val="0"/>
    </w:pPr>
    <w:rPr>
      <w:rFonts w:ascii="Garamond" w:hAnsi="Garamond"/>
      <w:b/>
      <w:kern w:val="28"/>
      <w:sz w:val="36"/>
      <w:szCs w:val="28"/>
    </w:rPr>
  </w:style>
  <w:style w:type="paragraph" w:styleId="Heading2">
    <w:name w:val="heading 2"/>
    <w:next w:val="Normalfirstparagraph"/>
    <w:link w:val="Heading2Char"/>
    <w:uiPriority w:val="99"/>
    <w:qFormat/>
    <w:rsid w:val="00065912"/>
    <w:pPr>
      <w:keepNext/>
      <w:numPr>
        <w:ilvl w:val="1"/>
        <w:numId w:val="11"/>
      </w:numPr>
      <w:tabs>
        <w:tab w:val="left" w:pos="567"/>
      </w:tabs>
      <w:spacing w:before="300" w:after="160"/>
      <w:outlineLvl w:val="1"/>
    </w:pPr>
    <w:rPr>
      <w:rFonts w:ascii="Garamond" w:hAnsi="Garamond"/>
      <w:b/>
      <w:sz w:val="28"/>
      <w:szCs w:val="28"/>
    </w:rPr>
  </w:style>
  <w:style w:type="paragraph" w:styleId="Heading3">
    <w:name w:val="heading 3"/>
    <w:next w:val="Normalfirstparagraph"/>
    <w:link w:val="Heading3Char"/>
    <w:uiPriority w:val="99"/>
    <w:qFormat/>
    <w:rsid w:val="001F4E93"/>
    <w:pPr>
      <w:keepNext/>
      <w:numPr>
        <w:ilvl w:val="2"/>
        <w:numId w:val="11"/>
      </w:numPr>
      <w:tabs>
        <w:tab w:val="left" w:pos="567"/>
      </w:tabs>
      <w:suppressAutoHyphens/>
      <w:spacing w:before="300" w:after="160"/>
      <w:outlineLvl w:val="2"/>
    </w:pPr>
    <w:rPr>
      <w:rFonts w:ascii="Garamond" w:hAnsi="Garamond"/>
      <w:b/>
      <w:i/>
      <w:sz w:val="26"/>
      <w:szCs w:val="26"/>
    </w:rPr>
  </w:style>
  <w:style w:type="paragraph" w:styleId="Heading4">
    <w:name w:val="heading 4"/>
    <w:next w:val="Normal"/>
    <w:link w:val="Heading4Char"/>
    <w:uiPriority w:val="99"/>
    <w:qFormat/>
    <w:rsid w:val="001F4E93"/>
    <w:pPr>
      <w:keepNext/>
      <w:numPr>
        <w:ilvl w:val="3"/>
        <w:numId w:val="11"/>
      </w:numPr>
      <w:tabs>
        <w:tab w:val="left" w:pos="851"/>
      </w:tabs>
      <w:suppressAutoHyphens/>
      <w:spacing w:before="180" w:after="80"/>
      <w:outlineLvl w:val="3"/>
    </w:pPr>
    <w:rPr>
      <w:rFonts w:ascii="Garamond" w:hAnsi="Garamond"/>
      <w:b/>
      <w:sz w:val="24"/>
      <w:szCs w:val="24"/>
    </w:rPr>
  </w:style>
  <w:style w:type="paragraph" w:styleId="Heading5">
    <w:name w:val="heading 5"/>
    <w:basedOn w:val="Normal"/>
    <w:next w:val="Normal"/>
    <w:link w:val="Heading5Char"/>
    <w:uiPriority w:val="99"/>
    <w:qFormat/>
    <w:rsid w:val="003729D7"/>
    <w:pPr>
      <w:keepNext/>
      <w:numPr>
        <w:ilvl w:val="4"/>
        <w:numId w:val="11"/>
      </w:numPr>
      <w:spacing w:after="100"/>
      <w:outlineLvl w:val="4"/>
    </w:pPr>
  </w:style>
  <w:style w:type="paragraph" w:styleId="Heading6">
    <w:name w:val="heading 6"/>
    <w:basedOn w:val="Normal"/>
    <w:next w:val="Normal"/>
    <w:link w:val="Heading6Char"/>
    <w:uiPriority w:val="99"/>
    <w:qFormat/>
    <w:rsid w:val="00B4246B"/>
    <w:pPr>
      <w:keepNext/>
      <w:numPr>
        <w:ilvl w:val="5"/>
        <w:numId w:val="11"/>
      </w:numPr>
      <w:outlineLvl w:val="5"/>
    </w:pPr>
  </w:style>
  <w:style w:type="paragraph" w:styleId="Heading7">
    <w:name w:val="heading 7"/>
    <w:basedOn w:val="Normal"/>
    <w:next w:val="Normal"/>
    <w:link w:val="Heading7Char"/>
    <w:uiPriority w:val="99"/>
    <w:qFormat/>
    <w:rsid w:val="00B4246B"/>
    <w:pPr>
      <w:keepNext/>
      <w:numPr>
        <w:ilvl w:val="6"/>
        <w:numId w:val="11"/>
      </w:numPr>
      <w:outlineLvl w:val="6"/>
    </w:pPr>
  </w:style>
  <w:style w:type="paragraph" w:styleId="Heading8">
    <w:name w:val="heading 8"/>
    <w:basedOn w:val="Normal"/>
    <w:next w:val="Normal"/>
    <w:link w:val="Heading8Char"/>
    <w:uiPriority w:val="99"/>
    <w:qFormat/>
    <w:rsid w:val="00B4246B"/>
    <w:pPr>
      <w:keepNext/>
      <w:numPr>
        <w:ilvl w:val="7"/>
        <w:numId w:val="11"/>
      </w:numPr>
      <w:outlineLvl w:val="7"/>
    </w:pPr>
  </w:style>
  <w:style w:type="paragraph" w:styleId="Heading9">
    <w:name w:val="heading 9"/>
    <w:basedOn w:val="Normal"/>
    <w:next w:val="Normal"/>
    <w:link w:val="Heading9Char"/>
    <w:uiPriority w:val="99"/>
    <w:qFormat/>
    <w:rsid w:val="00B4246B"/>
    <w:pPr>
      <w:numPr>
        <w:ilvl w:val="8"/>
        <w:numId w:val="11"/>
      </w:numPr>
      <w:outlineLvl w:val="8"/>
    </w:pPr>
    <w:rPr>
      <w:snapToGrid w:val="0"/>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semiHidden/>
    <w:rsid w:val="0004709A"/>
    <w:pPr>
      <w:spacing w:after="120"/>
    </w:pPr>
  </w:style>
  <w:style w:type="paragraph" w:styleId="FootnoteText">
    <w:name w:val="footnote text"/>
    <w:basedOn w:val="Normal"/>
    <w:link w:val="FootnoteTextChar"/>
    <w:uiPriority w:val="99"/>
    <w:rsid w:val="00817659"/>
    <w:pPr>
      <w:spacing w:after="0"/>
      <w:ind w:firstLine="0"/>
    </w:pPr>
    <w:rPr>
      <w:sz w:val="22"/>
    </w:rPr>
  </w:style>
  <w:style w:type="character" w:styleId="FootnoteReference">
    <w:name w:val="footnote reference"/>
    <w:uiPriority w:val="99"/>
    <w:rsid w:val="006756B3"/>
    <w:rPr>
      <w:rFonts w:ascii="Garamond" w:hAnsi="Garamond"/>
      <w:sz w:val="22"/>
      <w:vertAlign w:val="superscript"/>
    </w:rPr>
  </w:style>
  <w:style w:type="paragraph" w:styleId="Footer">
    <w:name w:val="footer"/>
    <w:basedOn w:val="Normal"/>
    <w:link w:val="FooterChar"/>
    <w:uiPriority w:val="99"/>
    <w:semiHidden/>
    <w:rsid w:val="005B174A"/>
    <w:pPr>
      <w:tabs>
        <w:tab w:val="center" w:pos="4320"/>
        <w:tab w:val="right" w:pos="8640"/>
      </w:tabs>
    </w:pPr>
  </w:style>
  <w:style w:type="character" w:styleId="PageNumber">
    <w:name w:val="page number"/>
    <w:uiPriority w:val="99"/>
    <w:rsid w:val="007705FC"/>
    <w:rPr>
      <w:sz w:val="24"/>
      <w:szCs w:val="20"/>
    </w:rPr>
  </w:style>
  <w:style w:type="character" w:styleId="FollowedHyperlink">
    <w:name w:val="FollowedHyperlink"/>
    <w:uiPriority w:val="99"/>
    <w:semiHidden/>
    <w:rsid w:val="00D34CE3"/>
    <w:rPr>
      <w:color w:val="800080"/>
      <w:u w:val="single"/>
    </w:rPr>
  </w:style>
  <w:style w:type="paragraph" w:styleId="TOC1">
    <w:name w:val="toc 1"/>
    <w:basedOn w:val="Normal"/>
    <w:next w:val="Normal"/>
    <w:uiPriority w:val="39"/>
    <w:qFormat/>
    <w:rsid w:val="00EB1441"/>
    <w:pPr>
      <w:tabs>
        <w:tab w:val="left" w:pos="1200"/>
        <w:tab w:val="right" w:pos="7371"/>
      </w:tabs>
      <w:spacing w:before="200"/>
      <w:ind w:right="397" w:firstLine="0"/>
    </w:pPr>
    <w:rPr>
      <w:b/>
      <w:noProof/>
    </w:rPr>
  </w:style>
  <w:style w:type="paragraph" w:styleId="TOC2">
    <w:name w:val="toc 2"/>
    <w:basedOn w:val="Normal"/>
    <w:next w:val="Normal"/>
    <w:uiPriority w:val="39"/>
    <w:qFormat/>
    <w:rsid w:val="00DE6BDD"/>
    <w:pPr>
      <w:tabs>
        <w:tab w:val="left" w:pos="567"/>
        <w:tab w:val="right" w:pos="7371"/>
      </w:tabs>
      <w:spacing w:before="60"/>
      <w:ind w:left="567" w:right="397" w:hanging="567"/>
    </w:pPr>
    <w:rPr>
      <w:noProof/>
    </w:rPr>
  </w:style>
  <w:style w:type="paragraph" w:styleId="TOC3">
    <w:name w:val="toc 3"/>
    <w:basedOn w:val="Normal"/>
    <w:next w:val="Normal"/>
    <w:autoRedefine/>
    <w:uiPriority w:val="39"/>
    <w:qFormat/>
    <w:rsid w:val="000E7B60"/>
    <w:pPr>
      <w:tabs>
        <w:tab w:val="left" w:pos="-1680"/>
        <w:tab w:val="right" w:pos="7371"/>
      </w:tabs>
      <w:ind w:left="1304" w:right="397" w:hanging="737"/>
    </w:pPr>
  </w:style>
  <w:style w:type="paragraph" w:styleId="TOC4">
    <w:name w:val="toc 4"/>
    <w:basedOn w:val="Normal"/>
    <w:next w:val="Normal"/>
    <w:autoRedefine/>
    <w:uiPriority w:val="99"/>
    <w:rsid w:val="000E7B60"/>
    <w:pPr>
      <w:ind w:firstLine="0"/>
    </w:pPr>
    <w:rPr>
      <w:i/>
    </w:rPr>
  </w:style>
  <w:style w:type="paragraph" w:styleId="TOC5">
    <w:name w:val="toc 5"/>
    <w:basedOn w:val="Normal"/>
    <w:next w:val="Normal"/>
    <w:autoRedefine/>
    <w:uiPriority w:val="99"/>
    <w:rsid w:val="005B174A"/>
    <w:pPr>
      <w:ind w:left="720"/>
    </w:pPr>
    <w:rPr>
      <w:sz w:val="20"/>
    </w:rPr>
  </w:style>
  <w:style w:type="paragraph" w:styleId="TOC6">
    <w:name w:val="toc 6"/>
    <w:basedOn w:val="Normal"/>
    <w:next w:val="Normal"/>
    <w:autoRedefine/>
    <w:uiPriority w:val="99"/>
    <w:rsid w:val="005B174A"/>
    <w:pPr>
      <w:ind w:left="960"/>
    </w:pPr>
    <w:rPr>
      <w:sz w:val="20"/>
    </w:rPr>
  </w:style>
  <w:style w:type="paragraph" w:styleId="TOC7">
    <w:name w:val="toc 7"/>
    <w:basedOn w:val="Normal"/>
    <w:next w:val="Normal"/>
    <w:autoRedefine/>
    <w:uiPriority w:val="99"/>
    <w:rsid w:val="005B174A"/>
    <w:pPr>
      <w:ind w:left="1200"/>
    </w:pPr>
    <w:rPr>
      <w:sz w:val="20"/>
    </w:rPr>
  </w:style>
  <w:style w:type="paragraph" w:styleId="TOC8">
    <w:name w:val="toc 8"/>
    <w:basedOn w:val="Normal"/>
    <w:next w:val="Normal"/>
    <w:autoRedefine/>
    <w:uiPriority w:val="99"/>
    <w:rsid w:val="005B174A"/>
    <w:pPr>
      <w:ind w:left="1440"/>
    </w:pPr>
    <w:rPr>
      <w:sz w:val="20"/>
    </w:rPr>
  </w:style>
  <w:style w:type="paragraph" w:styleId="TOC9">
    <w:name w:val="toc 9"/>
    <w:basedOn w:val="Normal"/>
    <w:next w:val="Normal"/>
    <w:autoRedefine/>
    <w:uiPriority w:val="99"/>
    <w:rsid w:val="005B174A"/>
    <w:pPr>
      <w:ind w:left="1680"/>
    </w:pPr>
    <w:rPr>
      <w:sz w:val="20"/>
    </w:rPr>
  </w:style>
  <w:style w:type="paragraph" w:styleId="Header">
    <w:name w:val="header"/>
    <w:basedOn w:val="Normal"/>
    <w:link w:val="HeaderChar"/>
    <w:uiPriority w:val="99"/>
    <w:rsid w:val="005B174A"/>
    <w:pPr>
      <w:tabs>
        <w:tab w:val="center" w:pos="4320"/>
        <w:tab w:val="right" w:pos="8640"/>
      </w:tabs>
      <w:ind w:firstLine="284"/>
    </w:pPr>
    <w:rPr>
      <w:sz w:val="22"/>
    </w:rPr>
  </w:style>
  <w:style w:type="paragraph" w:customStyle="1" w:styleId="Maptitle">
    <w:name w:val="Map title"/>
    <w:basedOn w:val="Tabletitle"/>
    <w:next w:val="Normalfirstparagraph"/>
    <w:link w:val="MaptitleChar"/>
    <w:uiPriority w:val="99"/>
    <w:rsid w:val="00683498"/>
  </w:style>
  <w:style w:type="paragraph" w:styleId="NormalWeb">
    <w:name w:val="Normal (Web)"/>
    <w:basedOn w:val="Normal"/>
    <w:uiPriority w:val="99"/>
    <w:rsid w:val="00532F55"/>
    <w:pPr>
      <w:spacing w:before="100" w:beforeAutospacing="1" w:after="100" w:afterAutospacing="1"/>
      <w:ind w:firstLine="0"/>
    </w:pPr>
    <w:rPr>
      <w:rFonts w:ascii="Times New Roman" w:hAnsi="Times New Roman"/>
      <w:sz w:val="22"/>
      <w:lang w:val="en-US" w:eastAsia="en-US"/>
    </w:rPr>
  </w:style>
  <w:style w:type="paragraph" w:customStyle="1" w:styleId="Equation">
    <w:name w:val="Equation"/>
    <w:next w:val="Normal"/>
    <w:uiPriority w:val="99"/>
    <w:rsid w:val="002B0EEB"/>
    <w:pPr>
      <w:tabs>
        <w:tab w:val="right" w:pos="7371"/>
      </w:tabs>
      <w:spacing w:before="100" w:after="160"/>
      <w:ind w:left="425"/>
    </w:pPr>
    <w:rPr>
      <w:rFonts w:ascii="Garamond" w:hAnsi="Garamond"/>
      <w:sz w:val="24"/>
      <w:szCs w:val="22"/>
    </w:rPr>
  </w:style>
  <w:style w:type="paragraph" w:styleId="Caption">
    <w:name w:val="caption"/>
    <w:basedOn w:val="Normal"/>
    <w:next w:val="Normal"/>
    <w:uiPriority w:val="99"/>
    <w:qFormat/>
    <w:rsid w:val="005B174A"/>
    <w:pPr>
      <w:widowControl w:val="0"/>
      <w:ind w:firstLine="0"/>
    </w:pPr>
    <w:rPr>
      <w:rFonts w:ascii="Courier New" w:hAnsi="Courier New"/>
      <w:snapToGrid w:val="0"/>
      <w:lang w:val="en-US" w:eastAsia="en-US"/>
    </w:rPr>
  </w:style>
  <w:style w:type="paragraph" w:styleId="Title">
    <w:name w:val="Title"/>
    <w:basedOn w:val="Normal"/>
    <w:link w:val="TitleChar"/>
    <w:uiPriority w:val="99"/>
    <w:qFormat/>
    <w:rsid w:val="00D34CE3"/>
    <w:pPr>
      <w:spacing w:after="400"/>
      <w:ind w:firstLine="0"/>
    </w:pPr>
    <w:rPr>
      <w:b/>
      <w:sz w:val="32"/>
      <w:szCs w:val="32"/>
      <w:lang w:val="en-AU"/>
    </w:rPr>
  </w:style>
  <w:style w:type="paragraph" w:styleId="EndnoteText">
    <w:name w:val="endnote text"/>
    <w:basedOn w:val="Normal"/>
    <w:link w:val="EndnoteTextChar"/>
    <w:uiPriority w:val="99"/>
    <w:semiHidden/>
    <w:rsid w:val="00D212BE"/>
    <w:pPr>
      <w:ind w:firstLine="0"/>
    </w:pPr>
    <w:rPr>
      <w:sz w:val="22"/>
    </w:rPr>
  </w:style>
  <w:style w:type="paragraph" w:customStyle="1" w:styleId="Tabletitle">
    <w:name w:val="Table title"/>
    <w:basedOn w:val="Normal"/>
    <w:next w:val="Normalfirstparagraph"/>
    <w:link w:val="TabletitleChar"/>
    <w:uiPriority w:val="99"/>
    <w:qFormat/>
    <w:rsid w:val="00744F1D"/>
    <w:pPr>
      <w:spacing w:after="200"/>
      <w:ind w:firstLine="0"/>
      <w:jc w:val="center"/>
    </w:pPr>
    <w:rPr>
      <w:rFonts w:ascii="Arial" w:hAnsi="Arial" w:cs="Arial"/>
      <w:b/>
      <w:sz w:val="18"/>
    </w:rPr>
  </w:style>
  <w:style w:type="character" w:styleId="EndnoteReference">
    <w:name w:val="endnote reference"/>
    <w:uiPriority w:val="99"/>
    <w:semiHidden/>
    <w:rsid w:val="005B174A"/>
    <w:rPr>
      <w:vertAlign w:val="superscript"/>
    </w:rPr>
  </w:style>
  <w:style w:type="paragraph" w:customStyle="1" w:styleId="Tablesourcenote">
    <w:name w:val="Table source/note"/>
    <w:basedOn w:val="Normal"/>
    <w:uiPriority w:val="99"/>
    <w:rsid w:val="00D34CE3"/>
    <w:pPr>
      <w:ind w:firstLine="0"/>
    </w:pPr>
    <w:rPr>
      <w:rFonts w:ascii="Arial" w:hAnsi="Arial"/>
      <w:sz w:val="16"/>
      <w:szCs w:val="16"/>
    </w:rPr>
  </w:style>
  <w:style w:type="paragraph" w:styleId="BalloonText">
    <w:name w:val="Balloon Text"/>
    <w:basedOn w:val="Normal"/>
    <w:link w:val="BalloonTextChar"/>
    <w:uiPriority w:val="99"/>
    <w:semiHidden/>
    <w:rsid w:val="005B174A"/>
    <w:rPr>
      <w:rFonts w:ascii="Tahoma" w:hAnsi="Tahoma" w:cs="Tahoma"/>
      <w:sz w:val="16"/>
      <w:szCs w:val="16"/>
    </w:rPr>
  </w:style>
  <w:style w:type="character" w:styleId="CommentReference">
    <w:name w:val="annotation reference"/>
    <w:uiPriority w:val="99"/>
    <w:semiHidden/>
    <w:rsid w:val="005B174A"/>
    <w:rPr>
      <w:sz w:val="16"/>
    </w:rPr>
  </w:style>
  <w:style w:type="paragraph" w:styleId="CommentText">
    <w:name w:val="annotation text"/>
    <w:basedOn w:val="Normal"/>
    <w:link w:val="CommentTextChar"/>
    <w:uiPriority w:val="99"/>
    <w:rsid w:val="005B174A"/>
    <w:pPr>
      <w:ind w:firstLine="0"/>
    </w:pPr>
    <w:rPr>
      <w:sz w:val="20"/>
    </w:rPr>
  </w:style>
  <w:style w:type="paragraph" w:customStyle="1" w:styleId="bullet">
    <w:name w:val="bullet"/>
    <w:basedOn w:val="Normal"/>
    <w:uiPriority w:val="99"/>
    <w:rsid w:val="00337996"/>
    <w:pPr>
      <w:numPr>
        <w:numId w:val="1"/>
      </w:numPr>
      <w:tabs>
        <w:tab w:val="left" w:pos="425"/>
      </w:tabs>
      <w:ind w:left="709" w:hanging="284"/>
    </w:pPr>
  </w:style>
  <w:style w:type="paragraph" w:customStyle="1" w:styleId="bulletsub">
    <w:name w:val="bullet sub"/>
    <w:next w:val="Normal"/>
    <w:uiPriority w:val="99"/>
    <w:rsid w:val="00350809"/>
    <w:pPr>
      <w:tabs>
        <w:tab w:val="num" w:pos="1320"/>
      </w:tabs>
      <w:ind w:left="1320" w:hanging="600"/>
    </w:pPr>
    <w:rPr>
      <w:sz w:val="24"/>
      <w:szCs w:val="24"/>
    </w:rPr>
  </w:style>
  <w:style w:type="paragraph" w:customStyle="1" w:styleId="Tableheader">
    <w:name w:val="Table header"/>
    <w:basedOn w:val="Normal"/>
    <w:uiPriority w:val="99"/>
    <w:rsid w:val="00E050A5"/>
    <w:pPr>
      <w:tabs>
        <w:tab w:val="left" w:pos="284"/>
        <w:tab w:val="left" w:pos="567"/>
        <w:tab w:val="left" w:pos="851"/>
      </w:tabs>
      <w:spacing w:before="60"/>
      <w:ind w:firstLine="0"/>
    </w:pPr>
    <w:rPr>
      <w:rFonts w:ascii="Arial" w:hAnsi="Arial"/>
      <w:sz w:val="16"/>
      <w:szCs w:val="20"/>
      <w:lang w:val="en-US" w:eastAsia="en-US"/>
    </w:rPr>
  </w:style>
  <w:style w:type="paragraph" w:customStyle="1" w:styleId="Tabletext">
    <w:name w:val="Table text"/>
    <w:basedOn w:val="Tableheader"/>
    <w:uiPriority w:val="99"/>
    <w:rsid w:val="00E050A5"/>
    <w:pPr>
      <w:spacing w:before="0" w:after="0"/>
    </w:pPr>
  </w:style>
  <w:style w:type="paragraph" w:customStyle="1" w:styleId="Heading3underheading2">
    <w:name w:val="Heading 3 under heading 2"/>
    <w:basedOn w:val="Heading3"/>
    <w:next w:val="Normalfirstparagraph"/>
    <w:uiPriority w:val="99"/>
    <w:rsid w:val="001F4E93"/>
    <w:pPr>
      <w:spacing w:before="0"/>
    </w:pPr>
    <w:rPr>
      <w:bCs/>
      <w:iCs/>
      <w:szCs w:val="20"/>
    </w:rPr>
  </w:style>
  <w:style w:type="character" w:customStyle="1" w:styleId="Heading1Char">
    <w:name w:val="Heading 1 Char"/>
    <w:aliases w:val="Chapter title Char"/>
    <w:link w:val="Heading1"/>
    <w:uiPriority w:val="99"/>
    <w:rsid w:val="001F4E93"/>
    <w:rPr>
      <w:rFonts w:ascii="Garamond" w:hAnsi="Garamond"/>
      <w:b/>
      <w:kern w:val="28"/>
      <w:sz w:val="36"/>
      <w:szCs w:val="28"/>
    </w:rPr>
  </w:style>
  <w:style w:type="character" w:styleId="Hyperlink">
    <w:name w:val="Hyperlink"/>
    <w:uiPriority w:val="99"/>
    <w:rsid w:val="003573A3"/>
    <w:rPr>
      <w:color w:val="0000FF"/>
      <w:u w:val="single"/>
    </w:rPr>
  </w:style>
  <w:style w:type="paragraph" w:customStyle="1" w:styleId="Normalfirstparagraph">
    <w:name w:val="Normal first paragraph"/>
    <w:basedOn w:val="Normal"/>
    <w:next w:val="Normal"/>
    <w:uiPriority w:val="99"/>
    <w:rsid w:val="0040337E"/>
    <w:pPr>
      <w:ind w:firstLine="0"/>
    </w:pPr>
  </w:style>
  <w:style w:type="paragraph" w:customStyle="1" w:styleId="Authortitlepage">
    <w:name w:val="Author title page"/>
    <w:basedOn w:val="Normal"/>
    <w:uiPriority w:val="99"/>
    <w:semiHidden/>
    <w:rsid w:val="00483839"/>
    <w:pPr>
      <w:ind w:firstLine="0"/>
      <w:jc w:val="center"/>
    </w:pPr>
    <w:rPr>
      <w:i/>
      <w:iCs/>
      <w:sz w:val="32"/>
      <w:szCs w:val="20"/>
    </w:rPr>
  </w:style>
  <w:style w:type="paragraph" w:customStyle="1" w:styleId="Monthyeartitlepage">
    <w:name w:val="Month year title page"/>
    <w:basedOn w:val="Normal"/>
    <w:uiPriority w:val="99"/>
    <w:semiHidden/>
    <w:rsid w:val="00483839"/>
    <w:pPr>
      <w:ind w:firstLine="0"/>
      <w:jc w:val="center"/>
    </w:pPr>
    <w:rPr>
      <w:sz w:val="28"/>
      <w:szCs w:val="20"/>
    </w:rPr>
  </w:style>
  <w:style w:type="paragraph" w:customStyle="1" w:styleId="Footnote">
    <w:name w:val="Footnote"/>
    <w:basedOn w:val="FootnoteText"/>
    <w:uiPriority w:val="99"/>
    <w:rsid w:val="00816D21"/>
    <w:pPr>
      <w:spacing w:before="60"/>
    </w:pPr>
    <w:rPr>
      <w:lang w:val="en-US"/>
    </w:rPr>
  </w:style>
  <w:style w:type="paragraph" w:customStyle="1" w:styleId="Workingpapernumber">
    <w:name w:val="Working paper number"/>
    <w:basedOn w:val="Normal"/>
    <w:uiPriority w:val="99"/>
    <w:semiHidden/>
    <w:rsid w:val="00483839"/>
    <w:pPr>
      <w:ind w:firstLine="0"/>
      <w:jc w:val="center"/>
    </w:pPr>
    <w:rPr>
      <w:rFonts w:ascii="Arial" w:hAnsi="Arial"/>
      <w:sz w:val="32"/>
      <w:szCs w:val="20"/>
    </w:rPr>
  </w:style>
  <w:style w:type="paragraph" w:customStyle="1" w:styleId="Numberedtext">
    <w:name w:val="Numbered text"/>
    <w:basedOn w:val="Normal"/>
    <w:uiPriority w:val="99"/>
    <w:rsid w:val="00337996"/>
    <w:pPr>
      <w:numPr>
        <w:numId w:val="2"/>
      </w:numPr>
      <w:tabs>
        <w:tab w:val="left" w:pos="425"/>
      </w:tabs>
      <w:ind w:left="720" w:hanging="295"/>
    </w:pPr>
  </w:style>
  <w:style w:type="paragraph" w:customStyle="1" w:styleId="WorkingPaper">
    <w:name w:val="Working Paper"/>
    <w:basedOn w:val="Normal"/>
    <w:uiPriority w:val="99"/>
    <w:semiHidden/>
    <w:rsid w:val="00AF76F6"/>
    <w:pPr>
      <w:spacing w:before="780" w:after="40"/>
      <w:ind w:firstLine="0"/>
      <w:jc w:val="center"/>
    </w:pPr>
    <w:rPr>
      <w:rFonts w:ascii="Arial" w:hAnsi="Arial"/>
      <w:b/>
      <w:bCs/>
      <w:spacing w:val="4"/>
      <w:w w:val="115"/>
      <w:position w:val="-18"/>
      <w:sz w:val="36"/>
      <w:szCs w:val="20"/>
    </w:rPr>
  </w:style>
  <w:style w:type="paragraph" w:customStyle="1" w:styleId="Reference">
    <w:name w:val="Reference"/>
    <w:basedOn w:val="Normal"/>
    <w:uiPriority w:val="99"/>
    <w:rsid w:val="0098125C"/>
    <w:pPr>
      <w:ind w:left="425" w:hanging="425"/>
    </w:pPr>
    <w:rPr>
      <w:sz w:val="22"/>
    </w:rPr>
  </w:style>
  <w:style w:type="paragraph" w:customStyle="1" w:styleId="disclaimer">
    <w:name w:val="disclaimer"/>
    <w:basedOn w:val="Normal"/>
    <w:uiPriority w:val="99"/>
    <w:semiHidden/>
    <w:rsid w:val="00532F55"/>
    <w:pPr>
      <w:spacing w:before="400" w:after="200"/>
      <w:ind w:firstLine="0"/>
    </w:pPr>
    <w:rPr>
      <w:rFonts w:ascii="Times New Roman" w:hAnsi="Times New Roman"/>
      <w:b/>
      <w:i/>
      <w:sz w:val="26"/>
    </w:rPr>
  </w:style>
  <w:style w:type="paragraph" w:customStyle="1" w:styleId="Figuretitle">
    <w:name w:val="Figure title"/>
    <w:basedOn w:val="Tabletitle"/>
    <w:next w:val="Normalfirstparagraph"/>
    <w:uiPriority w:val="99"/>
    <w:qFormat/>
    <w:rsid w:val="00E5231B"/>
  </w:style>
  <w:style w:type="paragraph" w:styleId="TableofFigures">
    <w:name w:val="table of figures"/>
    <w:basedOn w:val="Normal"/>
    <w:next w:val="Normal"/>
    <w:uiPriority w:val="99"/>
    <w:semiHidden/>
    <w:rsid w:val="00E5231B"/>
  </w:style>
  <w:style w:type="character" w:customStyle="1" w:styleId="TabletitleChar">
    <w:name w:val="Table title Char"/>
    <w:link w:val="Tabletitle"/>
    <w:uiPriority w:val="99"/>
    <w:rsid w:val="00462B7C"/>
    <w:rPr>
      <w:rFonts w:ascii="Arial" w:hAnsi="Arial" w:cs="Arial"/>
      <w:b/>
      <w:sz w:val="18"/>
      <w:szCs w:val="24"/>
      <w:lang w:val="en-GB" w:eastAsia="en-GB" w:bidi="ar-SA"/>
    </w:rPr>
  </w:style>
  <w:style w:type="character" w:customStyle="1" w:styleId="MaptitleChar">
    <w:name w:val="Map title Char"/>
    <w:basedOn w:val="TabletitleChar"/>
    <w:link w:val="Maptitle"/>
    <w:uiPriority w:val="99"/>
    <w:rsid w:val="00683498"/>
    <w:rPr>
      <w:rFonts w:ascii="Arial" w:hAnsi="Arial" w:cs="Arial"/>
      <w:b/>
      <w:sz w:val="18"/>
      <w:szCs w:val="24"/>
      <w:lang w:val="en-GB" w:eastAsia="en-GB" w:bidi="ar-SA"/>
    </w:rPr>
  </w:style>
  <w:style w:type="paragraph" w:customStyle="1" w:styleId="Heading1notchapter">
    <w:name w:val="Heading 1 not chapter"/>
    <w:next w:val="Normalfirstparagraph"/>
    <w:uiPriority w:val="99"/>
    <w:rsid w:val="00E22DF1"/>
    <w:pPr>
      <w:spacing w:after="400"/>
    </w:pPr>
    <w:rPr>
      <w:rFonts w:ascii="Garamond" w:hAnsi="Garamond"/>
      <w:b/>
      <w:kern w:val="28"/>
      <w:sz w:val="36"/>
      <w:szCs w:val="28"/>
    </w:rPr>
  </w:style>
  <w:style w:type="paragraph" w:customStyle="1" w:styleId="Heading4underHeading3">
    <w:name w:val="Heading 4 under Heading 3"/>
    <w:basedOn w:val="Heading4"/>
    <w:uiPriority w:val="99"/>
    <w:rsid w:val="001F4E93"/>
    <w:pPr>
      <w:spacing w:before="0"/>
    </w:pPr>
  </w:style>
  <w:style w:type="paragraph" w:customStyle="1" w:styleId="Acronyms">
    <w:name w:val="Acronyms"/>
    <w:basedOn w:val="Normal"/>
    <w:uiPriority w:val="99"/>
    <w:rsid w:val="007705FC"/>
    <w:pPr>
      <w:ind w:left="1418" w:hanging="1418"/>
    </w:pPr>
  </w:style>
  <w:style w:type="paragraph" w:styleId="Quote">
    <w:name w:val="Quote"/>
    <w:basedOn w:val="Normal"/>
    <w:next w:val="Normal"/>
    <w:link w:val="QuoteChar"/>
    <w:uiPriority w:val="99"/>
    <w:qFormat/>
    <w:rsid w:val="001C067F"/>
    <w:pPr>
      <w:spacing w:before="100" w:after="160"/>
      <w:ind w:left="425" w:firstLine="0"/>
    </w:pPr>
    <w:rPr>
      <w:sz w:val="23"/>
      <w:szCs w:val="22"/>
    </w:rPr>
  </w:style>
  <w:style w:type="character" w:customStyle="1" w:styleId="QuoteChar">
    <w:name w:val="Quote Char"/>
    <w:link w:val="Quote"/>
    <w:uiPriority w:val="99"/>
    <w:rsid w:val="00816D21"/>
    <w:rPr>
      <w:rFonts w:ascii="Garamond" w:hAnsi="Garamond"/>
      <w:sz w:val="23"/>
      <w:szCs w:val="22"/>
    </w:rPr>
  </w:style>
  <w:style w:type="character" w:customStyle="1" w:styleId="HeaderChar">
    <w:name w:val="Header Char"/>
    <w:link w:val="Header"/>
    <w:uiPriority w:val="99"/>
    <w:rsid w:val="00816D21"/>
    <w:rPr>
      <w:rFonts w:ascii="Garamond" w:hAnsi="Garamond"/>
      <w:sz w:val="22"/>
      <w:szCs w:val="24"/>
    </w:rPr>
  </w:style>
  <w:style w:type="character" w:customStyle="1" w:styleId="Heading2Char">
    <w:name w:val="Heading 2 Char"/>
    <w:basedOn w:val="DefaultParagraphFont"/>
    <w:link w:val="Heading2"/>
    <w:uiPriority w:val="99"/>
    <w:rsid w:val="005152E0"/>
    <w:rPr>
      <w:rFonts w:ascii="Garamond" w:hAnsi="Garamond"/>
      <w:b/>
      <w:sz w:val="28"/>
      <w:szCs w:val="28"/>
    </w:rPr>
  </w:style>
  <w:style w:type="character" w:customStyle="1" w:styleId="FootnoteTextChar">
    <w:name w:val="Footnote Text Char"/>
    <w:link w:val="FootnoteText"/>
    <w:uiPriority w:val="99"/>
    <w:rsid w:val="005152E0"/>
    <w:rPr>
      <w:rFonts w:ascii="Garamond" w:hAnsi="Garamond"/>
      <w:sz w:val="22"/>
      <w:szCs w:val="24"/>
    </w:rPr>
  </w:style>
  <w:style w:type="paragraph" w:styleId="ListParagraph">
    <w:name w:val="List Paragraph"/>
    <w:basedOn w:val="Normal"/>
    <w:uiPriority w:val="99"/>
    <w:qFormat/>
    <w:rsid w:val="005152E0"/>
    <w:pPr>
      <w:spacing w:after="200" w:line="276" w:lineRule="auto"/>
      <w:ind w:left="720" w:firstLine="0"/>
      <w:contextualSpacing/>
    </w:pPr>
    <w:rPr>
      <w:rFonts w:ascii="Calibri" w:eastAsia="Calibri" w:hAnsi="Calibri"/>
      <w:sz w:val="22"/>
      <w:szCs w:val="22"/>
      <w:lang w:val="en-US" w:eastAsia="en-US"/>
    </w:rPr>
  </w:style>
  <w:style w:type="character" w:customStyle="1" w:styleId="CommentTextChar">
    <w:name w:val="Comment Text Char"/>
    <w:basedOn w:val="DefaultParagraphFont"/>
    <w:link w:val="CommentText"/>
    <w:uiPriority w:val="99"/>
    <w:rsid w:val="005152E0"/>
    <w:rPr>
      <w:rFonts w:ascii="Garamond" w:hAnsi="Garamond"/>
      <w:szCs w:val="24"/>
    </w:rPr>
  </w:style>
  <w:style w:type="paragraph" w:styleId="TOCHeading">
    <w:name w:val="TOC Heading"/>
    <w:basedOn w:val="Heading1"/>
    <w:next w:val="Normal"/>
    <w:uiPriority w:val="39"/>
    <w:unhideWhenUsed/>
    <w:qFormat/>
    <w:rsid w:val="00B96FE2"/>
    <w:pPr>
      <w:keepLines/>
      <w:pageBreakBefore w:val="0"/>
      <w:numPr>
        <w:numId w:val="0"/>
      </w:numPr>
      <w:tabs>
        <w:tab w:val="clear" w:pos="567"/>
      </w:tabs>
      <w:suppressAutoHyphens w:val="0"/>
      <w:spacing w:before="480" w:after="0" w:line="276" w:lineRule="auto"/>
      <w:outlineLvl w:val="9"/>
    </w:pPr>
    <w:rPr>
      <w:rFonts w:ascii="Cambria" w:hAnsi="Cambria"/>
      <w:bCs/>
      <w:color w:val="365F91"/>
      <w:kern w:val="0"/>
      <w:sz w:val="28"/>
      <w:lang w:val="en-US" w:eastAsia="en-US"/>
    </w:rPr>
  </w:style>
  <w:style w:type="paragraph" w:customStyle="1" w:styleId="darkgraysm">
    <w:name w:val="dark_graysm"/>
    <w:basedOn w:val="Normal"/>
    <w:uiPriority w:val="99"/>
    <w:rsid w:val="00B96FE2"/>
    <w:pPr>
      <w:spacing w:before="100" w:beforeAutospacing="1" w:after="100" w:afterAutospacing="1"/>
      <w:ind w:firstLine="0"/>
    </w:pPr>
    <w:rPr>
      <w:rFonts w:ascii="Times New Roman" w:hAnsi="Times New Roman"/>
      <w:lang w:val="en-US" w:eastAsia="en-US"/>
    </w:rPr>
  </w:style>
  <w:style w:type="character" w:customStyle="1" w:styleId="sans14spnew">
    <w:name w:val="sans14spnew"/>
    <w:basedOn w:val="DefaultParagraphFont"/>
    <w:uiPriority w:val="99"/>
    <w:rsid w:val="00B96FE2"/>
  </w:style>
  <w:style w:type="character" w:customStyle="1" w:styleId="keywords">
    <w:name w:val="keywords"/>
    <w:basedOn w:val="DefaultParagraphFont"/>
    <w:uiPriority w:val="99"/>
    <w:rsid w:val="00B96FE2"/>
  </w:style>
  <w:style w:type="paragraph" w:customStyle="1" w:styleId="sans13spnew">
    <w:name w:val="sans13spnew"/>
    <w:basedOn w:val="Normal"/>
    <w:uiPriority w:val="99"/>
    <w:rsid w:val="00B96FE2"/>
    <w:pPr>
      <w:spacing w:before="100" w:beforeAutospacing="1" w:after="100" w:afterAutospacing="1"/>
      <w:ind w:firstLine="0"/>
    </w:pPr>
    <w:rPr>
      <w:rFonts w:ascii="Times New Roman" w:hAnsi="Times New Roman"/>
      <w:lang w:val="en-US" w:eastAsia="en-US"/>
    </w:rPr>
  </w:style>
  <w:style w:type="character" w:styleId="Strong">
    <w:name w:val="Strong"/>
    <w:basedOn w:val="DefaultParagraphFont"/>
    <w:uiPriority w:val="99"/>
    <w:qFormat/>
    <w:rsid w:val="00B96FE2"/>
    <w:rPr>
      <w:b/>
      <w:bCs/>
    </w:rPr>
  </w:style>
  <w:style w:type="paragraph" w:styleId="CommentSubject">
    <w:name w:val="annotation subject"/>
    <w:basedOn w:val="CommentText"/>
    <w:next w:val="CommentText"/>
    <w:link w:val="CommentSubjectChar"/>
    <w:uiPriority w:val="99"/>
    <w:rsid w:val="00B96FE2"/>
    <w:pPr>
      <w:ind w:firstLine="425"/>
    </w:pPr>
    <w:rPr>
      <w:b/>
      <w:bCs/>
      <w:szCs w:val="20"/>
    </w:rPr>
  </w:style>
  <w:style w:type="character" w:customStyle="1" w:styleId="CommentSubjectChar">
    <w:name w:val="Comment Subject Char"/>
    <w:basedOn w:val="CommentTextChar"/>
    <w:link w:val="CommentSubject"/>
    <w:uiPriority w:val="99"/>
    <w:rsid w:val="00B96FE2"/>
    <w:rPr>
      <w:b/>
      <w:bCs/>
    </w:rPr>
  </w:style>
  <w:style w:type="character" w:customStyle="1" w:styleId="st">
    <w:name w:val="st"/>
    <w:basedOn w:val="DefaultParagraphFont"/>
    <w:uiPriority w:val="99"/>
    <w:rsid w:val="00B96FE2"/>
  </w:style>
  <w:style w:type="character" w:customStyle="1" w:styleId="Heading3Char">
    <w:name w:val="Heading 3 Char"/>
    <w:basedOn w:val="DefaultParagraphFont"/>
    <w:link w:val="Heading3"/>
    <w:uiPriority w:val="99"/>
    <w:rsid w:val="00B96FE2"/>
    <w:rPr>
      <w:rFonts w:ascii="Garamond" w:hAnsi="Garamond"/>
      <w:b/>
      <w:i/>
      <w:sz w:val="26"/>
      <w:szCs w:val="26"/>
    </w:rPr>
  </w:style>
  <w:style w:type="character" w:customStyle="1" w:styleId="Heading4Char">
    <w:name w:val="Heading 4 Char"/>
    <w:basedOn w:val="DefaultParagraphFont"/>
    <w:link w:val="Heading4"/>
    <w:uiPriority w:val="99"/>
    <w:rsid w:val="00B96FE2"/>
    <w:rPr>
      <w:rFonts w:ascii="Garamond" w:hAnsi="Garamond"/>
      <w:b/>
      <w:sz w:val="24"/>
      <w:szCs w:val="24"/>
    </w:rPr>
  </w:style>
  <w:style w:type="character" w:customStyle="1" w:styleId="Heading5Char">
    <w:name w:val="Heading 5 Char"/>
    <w:basedOn w:val="DefaultParagraphFont"/>
    <w:link w:val="Heading5"/>
    <w:uiPriority w:val="99"/>
    <w:rsid w:val="00B96FE2"/>
    <w:rPr>
      <w:rFonts w:ascii="Garamond" w:hAnsi="Garamond"/>
      <w:sz w:val="24"/>
      <w:szCs w:val="24"/>
    </w:rPr>
  </w:style>
  <w:style w:type="character" w:customStyle="1" w:styleId="Heading6Char">
    <w:name w:val="Heading 6 Char"/>
    <w:basedOn w:val="DefaultParagraphFont"/>
    <w:link w:val="Heading6"/>
    <w:uiPriority w:val="99"/>
    <w:rsid w:val="00B96FE2"/>
    <w:rPr>
      <w:rFonts w:ascii="Garamond" w:hAnsi="Garamond"/>
      <w:sz w:val="24"/>
      <w:szCs w:val="24"/>
    </w:rPr>
  </w:style>
  <w:style w:type="character" w:customStyle="1" w:styleId="Heading7Char">
    <w:name w:val="Heading 7 Char"/>
    <w:basedOn w:val="DefaultParagraphFont"/>
    <w:link w:val="Heading7"/>
    <w:uiPriority w:val="99"/>
    <w:rsid w:val="00B96FE2"/>
    <w:rPr>
      <w:rFonts w:ascii="Garamond" w:hAnsi="Garamond"/>
      <w:sz w:val="24"/>
      <w:szCs w:val="24"/>
    </w:rPr>
  </w:style>
  <w:style w:type="character" w:customStyle="1" w:styleId="Heading8Char">
    <w:name w:val="Heading 8 Char"/>
    <w:basedOn w:val="DefaultParagraphFont"/>
    <w:link w:val="Heading8"/>
    <w:uiPriority w:val="99"/>
    <w:rsid w:val="00B96FE2"/>
    <w:rPr>
      <w:rFonts w:ascii="Garamond" w:hAnsi="Garamond"/>
      <w:sz w:val="24"/>
      <w:szCs w:val="24"/>
    </w:rPr>
  </w:style>
  <w:style w:type="character" w:customStyle="1" w:styleId="Heading9Char">
    <w:name w:val="Heading 9 Char"/>
    <w:basedOn w:val="DefaultParagraphFont"/>
    <w:link w:val="Heading9"/>
    <w:uiPriority w:val="99"/>
    <w:rsid w:val="00B96FE2"/>
    <w:rPr>
      <w:rFonts w:ascii="Garamond" w:hAnsi="Garamond"/>
      <w:snapToGrid w:val="0"/>
      <w:sz w:val="24"/>
      <w:szCs w:val="24"/>
      <w:lang w:val="en-US" w:eastAsia="en-US"/>
    </w:rPr>
  </w:style>
  <w:style w:type="character" w:customStyle="1" w:styleId="BodyTextChar">
    <w:name w:val="Body Text Char"/>
    <w:basedOn w:val="DefaultParagraphFont"/>
    <w:link w:val="BodyText"/>
    <w:uiPriority w:val="99"/>
    <w:semiHidden/>
    <w:rsid w:val="00B96FE2"/>
    <w:rPr>
      <w:rFonts w:ascii="Garamond" w:hAnsi="Garamond"/>
      <w:sz w:val="24"/>
      <w:szCs w:val="24"/>
    </w:rPr>
  </w:style>
  <w:style w:type="character" w:customStyle="1" w:styleId="FooterChar">
    <w:name w:val="Footer Char"/>
    <w:basedOn w:val="DefaultParagraphFont"/>
    <w:link w:val="Footer"/>
    <w:uiPriority w:val="99"/>
    <w:semiHidden/>
    <w:rsid w:val="00B96FE2"/>
    <w:rPr>
      <w:rFonts w:ascii="Garamond" w:hAnsi="Garamond"/>
      <w:sz w:val="24"/>
      <w:szCs w:val="24"/>
    </w:rPr>
  </w:style>
  <w:style w:type="character" w:customStyle="1" w:styleId="TitleChar">
    <w:name w:val="Title Char"/>
    <w:basedOn w:val="DefaultParagraphFont"/>
    <w:link w:val="Title"/>
    <w:uiPriority w:val="99"/>
    <w:rsid w:val="00B96FE2"/>
    <w:rPr>
      <w:rFonts w:ascii="Garamond" w:hAnsi="Garamond"/>
      <w:b/>
      <w:sz w:val="32"/>
      <w:szCs w:val="32"/>
      <w:lang w:val="en-AU"/>
    </w:rPr>
  </w:style>
  <w:style w:type="character" w:customStyle="1" w:styleId="EndnoteTextChar">
    <w:name w:val="Endnote Text Char"/>
    <w:basedOn w:val="DefaultParagraphFont"/>
    <w:link w:val="EndnoteText"/>
    <w:uiPriority w:val="99"/>
    <w:semiHidden/>
    <w:rsid w:val="00B96FE2"/>
    <w:rPr>
      <w:rFonts w:ascii="Garamond" w:hAnsi="Garamond"/>
      <w:sz w:val="22"/>
      <w:szCs w:val="24"/>
    </w:rPr>
  </w:style>
  <w:style w:type="character" w:customStyle="1" w:styleId="BalloonTextChar">
    <w:name w:val="Balloon Text Char"/>
    <w:basedOn w:val="DefaultParagraphFont"/>
    <w:link w:val="BalloonText"/>
    <w:uiPriority w:val="99"/>
    <w:semiHidden/>
    <w:rsid w:val="00B96FE2"/>
    <w:rPr>
      <w:rFonts w:ascii="Tahoma" w:hAnsi="Tahoma" w:cs="Tahoma"/>
      <w:sz w:val="16"/>
      <w:szCs w:val="16"/>
    </w:rPr>
  </w:style>
  <w:style w:type="character" w:styleId="HTMLCite">
    <w:name w:val="HTML Cite"/>
    <w:basedOn w:val="DefaultParagraphFont"/>
    <w:uiPriority w:val="99"/>
    <w:unhideWhenUsed/>
    <w:rsid w:val="009C722B"/>
    <w:rPr>
      <w:i/>
      <w:iCs/>
    </w:rPr>
  </w:style>
  <w:style w:type="character" w:customStyle="1" w:styleId="named-content">
    <w:name w:val="named-content"/>
    <w:basedOn w:val="DefaultParagraphFont"/>
    <w:rsid w:val="009C722B"/>
  </w:style>
  <w:style w:type="character" w:customStyle="1" w:styleId="cit-pub-date">
    <w:name w:val="cit-pub-date"/>
    <w:basedOn w:val="DefaultParagraphFont"/>
    <w:rsid w:val="009C722B"/>
  </w:style>
  <w:style w:type="character" w:customStyle="1" w:styleId="cit-source">
    <w:name w:val="cit-source"/>
    <w:basedOn w:val="DefaultParagraphFont"/>
    <w:rsid w:val="009C722B"/>
  </w:style>
  <w:style w:type="character" w:customStyle="1" w:styleId="cit-vol">
    <w:name w:val="cit-vol"/>
    <w:basedOn w:val="DefaultParagraphFont"/>
    <w:rsid w:val="009C722B"/>
  </w:style>
  <w:style w:type="character" w:customStyle="1" w:styleId="cit-fpage">
    <w:name w:val="cit-fpage"/>
    <w:basedOn w:val="DefaultParagraphFont"/>
    <w:rsid w:val="009C722B"/>
  </w:style>
  <w:style w:type="character" w:customStyle="1" w:styleId="summarydata">
    <w:name w:val="summary_data"/>
    <w:basedOn w:val="DefaultParagraphFont"/>
    <w:rsid w:val="002B1439"/>
  </w:style>
  <w:style w:type="character" w:customStyle="1" w:styleId="smallv110">
    <w:name w:val="smallv110"/>
    <w:basedOn w:val="DefaultParagraphFont"/>
    <w:rsid w:val="002B1439"/>
  </w:style>
  <w:style w:type="character" w:customStyle="1" w:styleId="label">
    <w:name w:val="label"/>
    <w:basedOn w:val="DefaultParagraphFont"/>
    <w:rsid w:val="002B1439"/>
  </w:style>
  <w:style w:type="character" w:customStyle="1" w:styleId="databold">
    <w:name w:val="data_bold"/>
    <w:basedOn w:val="DefaultParagraphFont"/>
    <w:rsid w:val="002B1439"/>
  </w:style>
</w:styles>
</file>

<file path=word/webSettings.xml><?xml version="1.0" encoding="utf-8"?>
<w:webSettings xmlns:r="http://schemas.openxmlformats.org/officeDocument/2006/relationships" xmlns:w="http://schemas.openxmlformats.org/wordprocessingml/2006/main">
  <w:divs>
    <w:div w:id="1248132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moodle.iss.nl/file.php/458/Connell%281999%29The%20Social%20Organization%20of%20Masculinity%2C%20pp%2067-86.pdf" TargetMode="External"/><Relationship Id="rId18" Type="http://schemas.openxmlformats.org/officeDocument/2006/relationships/hyperlink" Target="http://www.ethiopia.gov.et/English/MOE/Information/Pages/Statistics.aspx" TargetMode="External"/><Relationship Id="rId3" Type="http://schemas.openxmlformats.org/officeDocument/2006/relationships/styles" Target="styles.xml"/><Relationship Id="rId21" Type="http://schemas.openxmlformats.org/officeDocument/2006/relationships/header" Target="header2.xml"/><Relationship Id="rId7" Type="http://schemas.openxmlformats.org/officeDocument/2006/relationships/endnotes" Target="endnotes.xml"/><Relationship Id="rId12" Type="http://schemas.openxmlformats.org/officeDocument/2006/relationships/hyperlink" Target="http://moodle.iss.nl/file.php/458/Cleaver%282002%29Men%20and%20Manusculinities%2C%20pp%201-25.pdf" TargetMode="External"/><Relationship Id="rId17" Type="http://schemas.openxmlformats.org/officeDocument/2006/relationships/hyperlink" Target="http://www.eueom.eu/files/dmfile/ethiopian-constitution-1994_en.pdf" TargetMode="External"/><Relationship Id="rId2" Type="http://schemas.openxmlformats.org/officeDocument/2006/relationships/numbering" Target="numbering.xml"/><Relationship Id="rId16" Type="http://schemas.openxmlformats.org/officeDocument/2006/relationships/hyperlink" Target="http://moodle.iss.nl/file.php/458/Scott%281988%29Gender%2C%20A%20Useful%20Category%2C%20pp%2028-50.pdf" TargetMode="External"/><Relationship Id="rId20" Type="http://schemas.openxmlformats.org/officeDocument/2006/relationships/hyperlink" Target="http://www.ilo.org/dyn/natlex/docs/WEBTEXT/31977/64870/E93ETH10.ht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hyperlink" Target="http://moodle.iss.nl/file.php/458/Guillemen%26Gillam%282004%29Ethics%2C%20reflexivity%20pp261-278%20ca9050.pdf" TargetMode="External"/><Relationship Id="rId23" Type="http://schemas.openxmlformats.org/officeDocument/2006/relationships/theme" Target="theme/theme1.xml"/><Relationship Id="rId10" Type="http://schemas.openxmlformats.org/officeDocument/2006/relationships/header" Target="header1.xml"/><Relationship Id="rId19" Type="http://schemas.openxmlformats.org/officeDocument/2006/relationships/hyperlink" Target="http://www.ethiopia.gov.et/English/MOE/Resources/Documents/e_indicator1993.pdf" TargetMode="Externa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hyperlink" Target="http://moodle.iss.nl/file.php/458/Connell%281999%29The%20Social%20Organization%20of%20Masculinity%2C%20pp%2067-86.pdf"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illen\AppData\Local\Temp\fcctemp\ISS%20research%20paper%20template%20June%202011.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E97BB12-EEBA-4A3B-9C4F-438CCC956F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ISS research paper template June 2011</Template>
  <TotalTime>1</TotalTime>
  <Pages>64</Pages>
  <Words>17370</Words>
  <Characters>99013</Characters>
  <Application>Microsoft Office Word</Application>
  <DocSecurity>0</DocSecurity>
  <Lines>825</Lines>
  <Paragraphs>232</Paragraphs>
  <ScaleCrop>false</ScaleCrop>
  <HeadingPairs>
    <vt:vector size="2" baseType="variant">
      <vt:variant>
        <vt:lpstr>Title</vt:lpstr>
      </vt:variant>
      <vt:variant>
        <vt:i4>1</vt:i4>
      </vt:variant>
    </vt:vector>
  </HeadingPairs>
  <TitlesOfParts>
    <vt:vector size="1" baseType="lpstr">
      <vt:lpstr>-</vt:lpstr>
    </vt:vector>
  </TitlesOfParts>
  <Company>Institute of Social Studies</Company>
  <LinksUpToDate>false</LinksUpToDate>
  <CharactersWithSpaces>116151</CharactersWithSpaces>
  <SharedDoc>false</SharedDoc>
  <HLinks>
    <vt:vector size="114" baseType="variant">
      <vt:variant>
        <vt:i4>1179707</vt:i4>
      </vt:variant>
      <vt:variant>
        <vt:i4>119</vt:i4>
      </vt:variant>
      <vt:variant>
        <vt:i4>0</vt:i4>
      </vt:variant>
      <vt:variant>
        <vt:i4>5</vt:i4>
      </vt:variant>
      <vt:variant>
        <vt:lpwstr/>
      </vt:variant>
      <vt:variant>
        <vt:lpwstr>_Toc267482654</vt:lpwstr>
      </vt:variant>
      <vt:variant>
        <vt:i4>1245243</vt:i4>
      </vt:variant>
      <vt:variant>
        <vt:i4>110</vt:i4>
      </vt:variant>
      <vt:variant>
        <vt:i4>0</vt:i4>
      </vt:variant>
      <vt:variant>
        <vt:i4>5</vt:i4>
      </vt:variant>
      <vt:variant>
        <vt:lpwstr/>
      </vt:variant>
      <vt:variant>
        <vt:lpwstr>_Toc267482648</vt:lpwstr>
      </vt:variant>
      <vt:variant>
        <vt:i4>1245243</vt:i4>
      </vt:variant>
      <vt:variant>
        <vt:i4>101</vt:i4>
      </vt:variant>
      <vt:variant>
        <vt:i4>0</vt:i4>
      </vt:variant>
      <vt:variant>
        <vt:i4>5</vt:i4>
      </vt:variant>
      <vt:variant>
        <vt:lpwstr/>
      </vt:variant>
      <vt:variant>
        <vt:lpwstr>_Toc267482642</vt:lpwstr>
      </vt:variant>
      <vt:variant>
        <vt:i4>1900595</vt:i4>
      </vt:variant>
      <vt:variant>
        <vt:i4>92</vt:i4>
      </vt:variant>
      <vt:variant>
        <vt:i4>0</vt:i4>
      </vt:variant>
      <vt:variant>
        <vt:i4>5</vt:i4>
      </vt:variant>
      <vt:variant>
        <vt:lpwstr/>
      </vt:variant>
      <vt:variant>
        <vt:lpwstr>_Toc272248774</vt:lpwstr>
      </vt:variant>
      <vt:variant>
        <vt:i4>1900595</vt:i4>
      </vt:variant>
      <vt:variant>
        <vt:i4>86</vt:i4>
      </vt:variant>
      <vt:variant>
        <vt:i4>0</vt:i4>
      </vt:variant>
      <vt:variant>
        <vt:i4>5</vt:i4>
      </vt:variant>
      <vt:variant>
        <vt:lpwstr/>
      </vt:variant>
      <vt:variant>
        <vt:lpwstr>_Toc272248773</vt:lpwstr>
      </vt:variant>
      <vt:variant>
        <vt:i4>1900595</vt:i4>
      </vt:variant>
      <vt:variant>
        <vt:i4>80</vt:i4>
      </vt:variant>
      <vt:variant>
        <vt:i4>0</vt:i4>
      </vt:variant>
      <vt:variant>
        <vt:i4>5</vt:i4>
      </vt:variant>
      <vt:variant>
        <vt:lpwstr/>
      </vt:variant>
      <vt:variant>
        <vt:lpwstr>_Toc272248772</vt:lpwstr>
      </vt:variant>
      <vt:variant>
        <vt:i4>1900595</vt:i4>
      </vt:variant>
      <vt:variant>
        <vt:i4>74</vt:i4>
      </vt:variant>
      <vt:variant>
        <vt:i4>0</vt:i4>
      </vt:variant>
      <vt:variant>
        <vt:i4>5</vt:i4>
      </vt:variant>
      <vt:variant>
        <vt:lpwstr/>
      </vt:variant>
      <vt:variant>
        <vt:lpwstr>_Toc272248771</vt:lpwstr>
      </vt:variant>
      <vt:variant>
        <vt:i4>1900595</vt:i4>
      </vt:variant>
      <vt:variant>
        <vt:i4>68</vt:i4>
      </vt:variant>
      <vt:variant>
        <vt:i4>0</vt:i4>
      </vt:variant>
      <vt:variant>
        <vt:i4>5</vt:i4>
      </vt:variant>
      <vt:variant>
        <vt:lpwstr/>
      </vt:variant>
      <vt:variant>
        <vt:lpwstr>_Toc272248770</vt:lpwstr>
      </vt:variant>
      <vt:variant>
        <vt:i4>1835059</vt:i4>
      </vt:variant>
      <vt:variant>
        <vt:i4>62</vt:i4>
      </vt:variant>
      <vt:variant>
        <vt:i4>0</vt:i4>
      </vt:variant>
      <vt:variant>
        <vt:i4>5</vt:i4>
      </vt:variant>
      <vt:variant>
        <vt:lpwstr/>
      </vt:variant>
      <vt:variant>
        <vt:lpwstr>_Toc272248769</vt:lpwstr>
      </vt:variant>
      <vt:variant>
        <vt:i4>1835059</vt:i4>
      </vt:variant>
      <vt:variant>
        <vt:i4>56</vt:i4>
      </vt:variant>
      <vt:variant>
        <vt:i4>0</vt:i4>
      </vt:variant>
      <vt:variant>
        <vt:i4>5</vt:i4>
      </vt:variant>
      <vt:variant>
        <vt:lpwstr/>
      </vt:variant>
      <vt:variant>
        <vt:lpwstr>_Toc272248768</vt:lpwstr>
      </vt:variant>
      <vt:variant>
        <vt:i4>1835059</vt:i4>
      </vt:variant>
      <vt:variant>
        <vt:i4>50</vt:i4>
      </vt:variant>
      <vt:variant>
        <vt:i4>0</vt:i4>
      </vt:variant>
      <vt:variant>
        <vt:i4>5</vt:i4>
      </vt:variant>
      <vt:variant>
        <vt:lpwstr/>
      </vt:variant>
      <vt:variant>
        <vt:lpwstr>_Toc272248767</vt:lpwstr>
      </vt:variant>
      <vt:variant>
        <vt:i4>1835059</vt:i4>
      </vt:variant>
      <vt:variant>
        <vt:i4>44</vt:i4>
      </vt:variant>
      <vt:variant>
        <vt:i4>0</vt:i4>
      </vt:variant>
      <vt:variant>
        <vt:i4>5</vt:i4>
      </vt:variant>
      <vt:variant>
        <vt:lpwstr/>
      </vt:variant>
      <vt:variant>
        <vt:lpwstr>_Toc272248766</vt:lpwstr>
      </vt:variant>
      <vt:variant>
        <vt:i4>1835059</vt:i4>
      </vt:variant>
      <vt:variant>
        <vt:i4>38</vt:i4>
      </vt:variant>
      <vt:variant>
        <vt:i4>0</vt:i4>
      </vt:variant>
      <vt:variant>
        <vt:i4>5</vt:i4>
      </vt:variant>
      <vt:variant>
        <vt:lpwstr/>
      </vt:variant>
      <vt:variant>
        <vt:lpwstr>_Toc272248765</vt:lpwstr>
      </vt:variant>
      <vt:variant>
        <vt:i4>1835059</vt:i4>
      </vt:variant>
      <vt:variant>
        <vt:i4>32</vt:i4>
      </vt:variant>
      <vt:variant>
        <vt:i4>0</vt:i4>
      </vt:variant>
      <vt:variant>
        <vt:i4>5</vt:i4>
      </vt:variant>
      <vt:variant>
        <vt:lpwstr/>
      </vt:variant>
      <vt:variant>
        <vt:lpwstr>_Toc272248764</vt:lpwstr>
      </vt:variant>
      <vt:variant>
        <vt:i4>1835059</vt:i4>
      </vt:variant>
      <vt:variant>
        <vt:i4>26</vt:i4>
      </vt:variant>
      <vt:variant>
        <vt:i4>0</vt:i4>
      </vt:variant>
      <vt:variant>
        <vt:i4>5</vt:i4>
      </vt:variant>
      <vt:variant>
        <vt:lpwstr/>
      </vt:variant>
      <vt:variant>
        <vt:lpwstr>_Toc272248763</vt:lpwstr>
      </vt:variant>
      <vt:variant>
        <vt:i4>1835059</vt:i4>
      </vt:variant>
      <vt:variant>
        <vt:i4>20</vt:i4>
      </vt:variant>
      <vt:variant>
        <vt:i4>0</vt:i4>
      </vt:variant>
      <vt:variant>
        <vt:i4>5</vt:i4>
      </vt:variant>
      <vt:variant>
        <vt:lpwstr/>
      </vt:variant>
      <vt:variant>
        <vt:lpwstr>_Toc272248762</vt:lpwstr>
      </vt:variant>
      <vt:variant>
        <vt:i4>1835059</vt:i4>
      </vt:variant>
      <vt:variant>
        <vt:i4>14</vt:i4>
      </vt:variant>
      <vt:variant>
        <vt:i4>0</vt:i4>
      </vt:variant>
      <vt:variant>
        <vt:i4>5</vt:i4>
      </vt:variant>
      <vt:variant>
        <vt:lpwstr/>
      </vt:variant>
      <vt:variant>
        <vt:lpwstr>_Toc272248761</vt:lpwstr>
      </vt:variant>
      <vt:variant>
        <vt:i4>1835059</vt:i4>
      </vt:variant>
      <vt:variant>
        <vt:i4>8</vt:i4>
      </vt:variant>
      <vt:variant>
        <vt:i4>0</vt:i4>
      </vt:variant>
      <vt:variant>
        <vt:i4>5</vt:i4>
      </vt:variant>
      <vt:variant>
        <vt:lpwstr/>
      </vt:variant>
      <vt:variant>
        <vt:lpwstr>_Toc272248760</vt:lpwstr>
      </vt:variant>
      <vt:variant>
        <vt:i4>2031667</vt:i4>
      </vt:variant>
      <vt:variant>
        <vt:i4>2</vt:i4>
      </vt:variant>
      <vt:variant>
        <vt:i4>0</vt:i4>
      </vt:variant>
      <vt:variant>
        <vt:i4>5</vt:i4>
      </vt:variant>
      <vt:variant>
        <vt:lpwstr/>
      </vt:variant>
      <vt:variant>
        <vt:lpwstr>_Toc272248759</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creator>Billen</dc:creator>
  <cp:lastModifiedBy>Billen</cp:lastModifiedBy>
  <cp:revision>2</cp:revision>
  <cp:lastPrinted>2005-11-18T16:35:00Z</cp:lastPrinted>
  <dcterms:created xsi:type="dcterms:W3CDTF">2011-11-28T11:33:00Z</dcterms:created>
  <dcterms:modified xsi:type="dcterms:W3CDTF">2011-11-28T11:33:00Z</dcterms:modified>
</cp:coreProperties>
</file>