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535E" w:rsidRDefault="0041535E" w:rsidP="0041535E">
      <w:pPr>
        <w:pStyle w:val="EndnoteText"/>
      </w:pPr>
      <w:r>
        <w:rPr>
          <w:noProof/>
          <w:lang w:val="en-US" w:eastAsia="en-US"/>
        </w:rPr>
        <w:drawing>
          <wp:anchor distT="0" distB="0" distL="114300" distR="114300" simplePos="0" relativeHeight="251669504" behindDoc="0" locked="0" layoutInCell="1" allowOverlap="1">
            <wp:simplePos x="0" y="0"/>
            <wp:positionH relativeFrom="column">
              <wp:posOffset>1219200</wp:posOffset>
            </wp:positionH>
            <wp:positionV relativeFrom="page">
              <wp:posOffset>552450</wp:posOffset>
            </wp:positionV>
            <wp:extent cx="3695700" cy="1400175"/>
            <wp:effectExtent l="19050" t="0" r="0" b="0"/>
            <wp:wrapTopAndBottom/>
            <wp:docPr id="3" name="Picture 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logo ISS-EUR"/>
                    <pic:cNvPicPr>
                      <a:picLocks noChangeAspect="1" noChangeArrowheads="1"/>
                    </pic:cNvPicPr>
                  </pic:nvPicPr>
                  <pic:blipFill>
                    <a:blip r:embed="rId8"/>
                    <a:srcRect/>
                    <a:stretch>
                      <a:fillRect/>
                    </a:stretch>
                  </pic:blipFill>
                  <pic:spPr bwMode="auto">
                    <a:xfrm>
                      <a:off x="0" y="0"/>
                      <a:ext cx="3695700" cy="1400175"/>
                    </a:xfrm>
                    <a:prstGeom prst="rect">
                      <a:avLst/>
                    </a:prstGeom>
                    <a:noFill/>
                  </pic:spPr>
                </pic:pic>
              </a:graphicData>
            </a:graphic>
          </wp:anchor>
        </w:drawing>
      </w:r>
    </w:p>
    <w:p w:rsidR="0041535E" w:rsidRDefault="0041535E" w:rsidP="0041535E">
      <w:pPr>
        <w:spacing w:after="100"/>
        <w:jc w:val="center"/>
        <w:rPr>
          <w:rFonts w:ascii="Arial" w:hAnsi="Arial" w:cs="Arial"/>
          <w:spacing w:val="4"/>
          <w:w w:val="115"/>
          <w:position w:val="-18"/>
        </w:rPr>
      </w:pPr>
    </w:p>
    <w:p w:rsidR="0041535E" w:rsidRPr="00074546" w:rsidRDefault="002D543E" w:rsidP="0041535E">
      <w:pPr>
        <w:spacing w:after="100"/>
        <w:jc w:val="center"/>
        <w:rPr>
          <w:rFonts w:ascii="Arial" w:hAnsi="Arial" w:cs="Arial"/>
          <w:spacing w:val="4"/>
          <w:w w:val="115"/>
          <w:position w:val="-18"/>
        </w:rPr>
      </w:pPr>
      <w:r w:rsidRPr="002D543E">
        <w:pict>
          <v:shapetype id="_x0000_t202" coordsize="21600,21600" o:spt="202" path="m,l,21600r21600,l21600,xe">
            <v:stroke joinstyle="miter"/>
            <v:path gradientshapeok="t" o:connecttype="rect"/>
          </v:shapetype>
          <v:shape id="_x0000_s1040" type="#_x0000_t202" style="position:absolute;left:0;text-align:left;margin-left:1.25pt;margin-top:22.15pt;width:441.25pt;height:114.9pt;z-index:251670528" stroked="f">
            <v:textbox style="mso-next-textbox:#_x0000_s1040;mso-fit-shape-to-text:t" inset="5mm,5mm,5mm,5mm">
              <w:txbxContent>
                <w:p w:rsidR="004104D1" w:rsidRPr="00992D82" w:rsidRDefault="004104D1" w:rsidP="00686931">
                  <w:pPr>
                    <w:spacing w:after="0"/>
                    <w:ind w:left="720"/>
                    <w:jc w:val="both"/>
                    <w:rPr>
                      <w:rFonts w:ascii="Garamond" w:hAnsi="Garamond"/>
                      <w:b/>
                      <w:sz w:val="32"/>
                      <w:szCs w:val="32"/>
                      <w:lang w:val="en-GB" w:eastAsia="nl-NL"/>
                    </w:rPr>
                  </w:pPr>
                  <w:r>
                    <w:rPr>
                      <w:rFonts w:ascii="Garamond" w:hAnsi="Garamond"/>
                      <w:b/>
                      <w:sz w:val="32"/>
                      <w:szCs w:val="32"/>
                      <w:lang w:val="en-GB" w:eastAsia="nl-NL"/>
                    </w:rPr>
                    <w:t xml:space="preserve">Reviewing </w:t>
                  </w:r>
                  <w:r w:rsidRPr="00992D82">
                    <w:rPr>
                      <w:rFonts w:ascii="Garamond" w:hAnsi="Garamond"/>
                      <w:b/>
                      <w:sz w:val="32"/>
                      <w:szCs w:val="32"/>
                      <w:lang w:val="en-GB" w:eastAsia="nl-NL"/>
                    </w:rPr>
                    <w:t>the Right to Information through the prism of Indian policy process</w:t>
                  </w:r>
                </w:p>
                <w:p w:rsidR="004104D1" w:rsidRPr="002E1F78" w:rsidRDefault="004104D1" w:rsidP="0041535E">
                  <w:pPr>
                    <w:spacing w:after="0"/>
                    <w:rPr>
                      <w:rFonts w:ascii="Garamond" w:hAnsi="Garamond"/>
                      <w:sz w:val="24"/>
                      <w:szCs w:val="24"/>
                      <w:u w:val="single"/>
                      <w:lang w:val="en-GB" w:eastAsia="nl-NL"/>
                    </w:rPr>
                  </w:pPr>
                </w:p>
                <w:p w:rsidR="004104D1" w:rsidRDefault="004104D1" w:rsidP="0041535E">
                  <w:pPr>
                    <w:jc w:val="center"/>
                    <w:outlineLvl w:val="0"/>
                    <w:rPr>
                      <w:b/>
                      <w:sz w:val="28"/>
                      <w:szCs w:val="20"/>
                    </w:rPr>
                  </w:pPr>
                </w:p>
              </w:txbxContent>
            </v:textbox>
            <w10:wrap type="topAndBottom"/>
          </v:shape>
        </w:pict>
      </w:r>
      <w:r w:rsidR="0041535E">
        <w:rPr>
          <w:rFonts w:ascii="Arial" w:hAnsi="Arial" w:cs="Arial"/>
          <w:spacing w:val="4"/>
          <w:w w:val="115"/>
          <w:position w:val="-18"/>
        </w:rPr>
        <w:t>Graduate School of Development Studies</w:t>
      </w:r>
    </w:p>
    <w:p w:rsidR="0041535E" w:rsidRDefault="0041535E" w:rsidP="0041535E">
      <w:pPr>
        <w:jc w:val="center"/>
        <w:rPr>
          <w:sz w:val="26"/>
          <w:szCs w:val="26"/>
        </w:rPr>
      </w:pPr>
      <w:r>
        <w:rPr>
          <w:sz w:val="26"/>
          <w:szCs w:val="26"/>
        </w:rPr>
        <w:t>A  Research Paper presented by:</w:t>
      </w:r>
    </w:p>
    <w:p w:rsidR="0041535E" w:rsidRPr="00074546" w:rsidRDefault="0041535E" w:rsidP="0041535E">
      <w:pPr>
        <w:spacing w:before="200"/>
        <w:jc w:val="center"/>
        <w:rPr>
          <w:rFonts w:ascii="Garamond" w:hAnsi="Garamond"/>
          <w:b/>
          <w:i/>
          <w:sz w:val="28"/>
          <w:szCs w:val="28"/>
          <w:lang w:val="es-ES"/>
        </w:rPr>
      </w:pPr>
      <w:r w:rsidRPr="00074546">
        <w:rPr>
          <w:rFonts w:ascii="Garamond" w:hAnsi="Garamond"/>
          <w:b/>
          <w:i/>
          <w:sz w:val="28"/>
          <w:szCs w:val="28"/>
          <w:lang w:val="es-ES"/>
        </w:rPr>
        <w:t>SANJAY SHARAN</w:t>
      </w:r>
    </w:p>
    <w:p w:rsidR="0041535E" w:rsidRDefault="0041535E" w:rsidP="0041535E">
      <w:pPr>
        <w:jc w:val="center"/>
        <w:rPr>
          <w:sz w:val="28"/>
        </w:rPr>
      </w:pPr>
      <w:r>
        <w:rPr>
          <w:sz w:val="28"/>
        </w:rPr>
        <w:t>(</w:t>
      </w:r>
      <w:r w:rsidRPr="00992D82">
        <w:rPr>
          <w:rFonts w:ascii="Garamond" w:hAnsi="Garamond"/>
          <w:sz w:val="28"/>
        </w:rPr>
        <w:t>INDIA</w:t>
      </w:r>
      <w:r>
        <w:rPr>
          <w:sz w:val="28"/>
        </w:rPr>
        <w:t>)</w:t>
      </w:r>
    </w:p>
    <w:p w:rsidR="0041535E" w:rsidRDefault="0041535E" w:rsidP="0041535E">
      <w:pPr>
        <w:spacing w:before="500"/>
        <w:jc w:val="center"/>
        <w:rPr>
          <w:sz w:val="26"/>
          <w:szCs w:val="26"/>
        </w:rPr>
      </w:pPr>
      <w:r>
        <w:rPr>
          <w:sz w:val="26"/>
          <w:szCs w:val="26"/>
        </w:rPr>
        <w:t>in partial fulfillment of the requirements for obtaining the degree of</w:t>
      </w:r>
    </w:p>
    <w:p w:rsidR="0041535E" w:rsidRDefault="0041535E" w:rsidP="0041535E">
      <w:pPr>
        <w:jc w:val="center"/>
        <w:rPr>
          <w:sz w:val="26"/>
          <w:szCs w:val="26"/>
        </w:rPr>
      </w:pPr>
      <w:r>
        <w:rPr>
          <w:sz w:val="26"/>
          <w:szCs w:val="26"/>
        </w:rPr>
        <w:t>MASTERS OF ARTS IN DEVELOPMENT STUDIES</w:t>
      </w:r>
    </w:p>
    <w:p w:rsidR="0041535E" w:rsidRDefault="0041535E" w:rsidP="0041535E">
      <w:pPr>
        <w:spacing w:before="200"/>
        <w:jc w:val="center"/>
        <w:rPr>
          <w:sz w:val="26"/>
          <w:szCs w:val="26"/>
        </w:rPr>
      </w:pPr>
      <w:r>
        <w:rPr>
          <w:sz w:val="26"/>
          <w:szCs w:val="26"/>
        </w:rPr>
        <w:t>Specialization:</w:t>
      </w:r>
    </w:p>
    <w:p w:rsidR="0041535E" w:rsidRDefault="0041535E" w:rsidP="0041535E">
      <w:pPr>
        <w:jc w:val="center"/>
        <w:rPr>
          <w:b/>
          <w:sz w:val="26"/>
          <w:szCs w:val="26"/>
        </w:rPr>
      </w:pPr>
      <w:r>
        <w:rPr>
          <w:b/>
          <w:sz w:val="26"/>
          <w:szCs w:val="26"/>
        </w:rPr>
        <w:t>[</w:t>
      </w:r>
      <w:r w:rsidRPr="00687B3F">
        <w:rPr>
          <w:b/>
          <w:sz w:val="28"/>
          <w:szCs w:val="28"/>
        </w:rPr>
        <w:t>Public Policy and Management</w:t>
      </w:r>
      <w:r>
        <w:rPr>
          <w:b/>
          <w:sz w:val="26"/>
          <w:szCs w:val="26"/>
        </w:rPr>
        <w:t>]</w:t>
      </w:r>
      <w:r>
        <w:rPr>
          <w:b/>
          <w:sz w:val="26"/>
          <w:szCs w:val="26"/>
        </w:rPr>
        <w:br/>
        <w:t>(PPM)</w:t>
      </w:r>
    </w:p>
    <w:p w:rsidR="0041535E" w:rsidRDefault="0041535E" w:rsidP="0041535E">
      <w:pPr>
        <w:spacing w:before="600"/>
        <w:jc w:val="center"/>
        <w:rPr>
          <w:sz w:val="26"/>
          <w:szCs w:val="26"/>
        </w:rPr>
      </w:pPr>
      <w:r>
        <w:rPr>
          <w:sz w:val="26"/>
          <w:szCs w:val="26"/>
        </w:rPr>
        <w:t>Members of the examining committee:</w:t>
      </w:r>
    </w:p>
    <w:p w:rsidR="0041535E" w:rsidRPr="00992D82" w:rsidRDefault="0041535E" w:rsidP="0041535E">
      <w:pPr>
        <w:jc w:val="center"/>
        <w:rPr>
          <w:sz w:val="26"/>
          <w:szCs w:val="26"/>
        </w:rPr>
      </w:pPr>
      <w:r w:rsidRPr="00992D82">
        <w:rPr>
          <w:sz w:val="26"/>
          <w:szCs w:val="26"/>
        </w:rPr>
        <w:t>Dr Sunil Tankha [Supervisor]</w:t>
      </w:r>
    </w:p>
    <w:p w:rsidR="0041535E" w:rsidRDefault="0041535E" w:rsidP="0041535E">
      <w:pPr>
        <w:jc w:val="center"/>
        <w:rPr>
          <w:sz w:val="26"/>
          <w:szCs w:val="26"/>
        </w:rPr>
      </w:pPr>
      <w:r>
        <w:rPr>
          <w:sz w:val="26"/>
          <w:szCs w:val="26"/>
        </w:rPr>
        <w:t xml:space="preserve"> Dr A. Venkat Raman [Reader]</w:t>
      </w:r>
    </w:p>
    <w:p w:rsidR="0041535E" w:rsidRDefault="0041535E" w:rsidP="0041535E">
      <w:pPr>
        <w:jc w:val="center"/>
        <w:rPr>
          <w:sz w:val="26"/>
          <w:szCs w:val="26"/>
        </w:rPr>
      </w:pPr>
      <w:r>
        <w:rPr>
          <w:sz w:val="26"/>
          <w:szCs w:val="26"/>
        </w:rPr>
        <w:t>The Hague, The Netherlands</w:t>
      </w:r>
    </w:p>
    <w:p w:rsidR="0041535E" w:rsidRDefault="0041535E" w:rsidP="0041535E">
      <w:pPr>
        <w:jc w:val="center"/>
        <w:rPr>
          <w:sz w:val="26"/>
          <w:szCs w:val="26"/>
        </w:rPr>
      </w:pPr>
      <w:r>
        <w:rPr>
          <w:sz w:val="26"/>
          <w:szCs w:val="26"/>
        </w:rPr>
        <w:t>November, 2011</w:t>
      </w:r>
    </w:p>
    <w:p w:rsidR="0041535E" w:rsidRPr="00992D82" w:rsidRDefault="0041535E" w:rsidP="0041535E">
      <w:pPr>
        <w:pStyle w:val="disclaimer"/>
        <w:rPr>
          <w:rFonts w:ascii="Garamond" w:hAnsi="Garamond"/>
          <w:sz w:val="28"/>
          <w:szCs w:val="28"/>
        </w:rPr>
      </w:pPr>
      <w:r w:rsidRPr="00992D82">
        <w:rPr>
          <w:rFonts w:ascii="Garamond" w:hAnsi="Garamond"/>
          <w:sz w:val="28"/>
          <w:szCs w:val="28"/>
        </w:rPr>
        <w:lastRenderedPageBreak/>
        <w:t>Disclaimer:</w:t>
      </w:r>
    </w:p>
    <w:p w:rsidR="0041535E" w:rsidRPr="00992D82" w:rsidRDefault="0041535E" w:rsidP="0041535E">
      <w:pPr>
        <w:spacing w:after="100"/>
        <w:rPr>
          <w:rFonts w:ascii="Garamond" w:hAnsi="Garamond"/>
          <w:sz w:val="24"/>
          <w:szCs w:val="24"/>
        </w:rPr>
      </w:pPr>
      <w:r w:rsidRPr="00992D82">
        <w:rPr>
          <w:rFonts w:ascii="Garamond" w:hAnsi="Garamond"/>
          <w:sz w:val="24"/>
          <w:szCs w:val="24"/>
        </w:rPr>
        <w:t>This document represents part of the author’s study progra</w:t>
      </w:r>
      <w:r w:rsidR="00A37369">
        <w:rPr>
          <w:rFonts w:ascii="Garamond" w:hAnsi="Garamond"/>
          <w:sz w:val="24"/>
          <w:szCs w:val="24"/>
        </w:rPr>
        <w:t>m</w:t>
      </w:r>
      <w:r w:rsidRPr="00992D82">
        <w:rPr>
          <w:rFonts w:ascii="Garamond" w:hAnsi="Garamond"/>
          <w:sz w:val="24"/>
          <w:szCs w:val="24"/>
        </w:rPr>
        <w:t xml:space="preserve"> while at the Institute of Social Studies. The views stated therein are those of the author and not necessarily those of the Institute.</w:t>
      </w:r>
    </w:p>
    <w:p w:rsidR="0041535E" w:rsidRPr="00992D82" w:rsidRDefault="0041535E" w:rsidP="0041535E">
      <w:pPr>
        <w:spacing w:after="100"/>
        <w:rPr>
          <w:rFonts w:ascii="Garamond" w:hAnsi="Garamond"/>
          <w:sz w:val="24"/>
          <w:szCs w:val="24"/>
        </w:rPr>
      </w:pPr>
      <w:r w:rsidRPr="00992D82">
        <w:rPr>
          <w:rFonts w:ascii="Garamond" w:hAnsi="Garamond"/>
          <w:sz w:val="24"/>
          <w:szCs w:val="24"/>
        </w:rPr>
        <w:t>Research papers are not made available for circulation outside of the Institute.</w:t>
      </w:r>
    </w:p>
    <w:p w:rsidR="0041535E" w:rsidRPr="00992D82" w:rsidRDefault="0041535E" w:rsidP="0041535E">
      <w:pPr>
        <w:rPr>
          <w:rFonts w:ascii="Garamond" w:hAnsi="Garamond"/>
          <w:sz w:val="24"/>
          <w:szCs w:val="24"/>
        </w:rPr>
      </w:pPr>
    </w:p>
    <w:p w:rsidR="0041535E" w:rsidRPr="00992D82" w:rsidRDefault="0041535E" w:rsidP="0041535E">
      <w:pPr>
        <w:pStyle w:val="disclaimer"/>
        <w:rPr>
          <w:rFonts w:ascii="Garamond" w:hAnsi="Garamond"/>
          <w:sz w:val="28"/>
          <w:szCs w:val="28"/>
        </w:rPr>
      </w:pPr>
      <w:r w:rsidRPr="00992D82">
        <w:rPr>
          <w:rFonts w:ascii="Garamond" w:hAnsi="Garamond"/>
          <w:sz w:val="28"/>
          <w:szCs w:val="28"/>
        </w:rPr>
        <w:t>Inquiries:</w:t>
      </w:r>
    </w:p>
    <w:p w:rsidR="0041535E" w:rsidRPr="00992D82" w:rsidRDefault="0041535E" w:rsidP="0041535E">
      <w:pPr>
        <w:pStyle w:val="NormalWeb"/>
        <w:ind w:left="2280" w:hanging="2280"/>
        <w:rPr>
          <w:rFonts w:ascii="Garamond" w:hAnsi="Garamond"/>
        </w:rPr>
      </w:pPr>
      <w:r w:rsidRPr="00992D82">
        <w:rPr>
          <w:rFonts w:ascii="Garamond" w:hAnsi="Garamond"/>
        </w:rPr>
        <w:t>Postal address:</w:t>
      </w:r>
      <w:r w:rsidRPr="00992D82">
        <w:rPr>
          <w:rFonts w:ascii="Garamond" w:hAnsi="Garamond"/>
        </w:rPr>
        <w:tab/>
        <w:t>Institute of Social Studies</w:t>
      </w:r>
      <w:r w:rsidRPr="00992D82">
        <w:rPr>
          <w:rFonts w:ascii="Garamond" w:hAnsi="Garamond"/>
        </w:rPr>
        <w:br/>
        <w:t>P.O. Box 29776</w:t>
      </w:r>
      <w:r w:rsidRPr="00992D82">
        <w:rPr>
          <w:rFonts w:ascii="Garamond" w:hAnsi="Garamond"/>
        </w:rPr>
        <w:br/>
        <w:t>2502 LT The Hague</w:t>
      </w:r>
      <w:r w:rsidRPr="00992D82">
        <w:rPr>
          <w:rFonts w:ascii="Garamond" w:hAnsi="Garamond"/>
        </w:rPr>
        <w:br/>
        <w:t>The Netherlands</w:t>
      </w:r>
    </w:p>
    <w:p w:rsidR="0041535E" w:rsidRPr="00992D82" w:rsidRDefault="0041535E" w:rsidP="0041535E">
      <w:pPr>
        <w:pStyle w:val="NormalWeb"/>
        <w:ind w:left="2280" w:hanging="2280"/>
        <w:rPr>
          <w:rFonts w:ascii="Garamond" w:hAnsi="Garamond"/>
        </w:rPr>
      </w:pPr>
      <w:r w:rsidRPr="00992D82">
        <w:rPr>
          <w:rFonts w:ascii="Garamond" w:hAnsi="Garamond"/>
        </w:rPr>
        <w:t>Location:</w:t>
      </w:r>
      <w:r w:rsidRPr="00992D82">
        <w:rPr>
          <w:rFonts w:ascii="Garamond" w:hAnsi="Garamond"/>
        </w:rPr>
        <w:tab/>
        <w:t>Kortenaerkade 12</w:t>
      </w:r>
      <w:r w:rsidRPr="00992D82">
        <w:rPr>
          <w:rFonts w:ascii="Garamond" w:hAnsi="Garamond"/>
        </w:rPr>
        <w:br/>
        <w:t>2518 AX The Hague</w:t>
      </w:r>
      <w:r w:rsidRPr="00992D82">
        <w:rPr>
          <w:rFonts w:ascii="Garamond" w:hAnsi="Garamond"/>
        </w:rPr>
        <w:br/>
        <w:t>The Netherlands</w:t>
      </w:r>
    </w:p>
    <w:p w:rsidR="0041535E" w:rsidRPr="00992D82" w:rsidRDefault="0041535E" w:rsidP="0041535E">
      <w:pPr>
        <w:pStyle w:val="NormalWeb"/>
        <w:ind w:left="2280" w:hanging="2280"/>
        <w:rPr>
          <w:rFonts w:ascii="Garamond" w:hAnsi="Garamond"/>
        </w:rPr>
      </w:pPr>
      <w:r w:rsidRPr="00992D82">
        <w:rPr>
          <w:rFonts w:ascii="Garamond" w:hAnsi="Garamond"/>
        </w:rPr>
        <w:t xml:space="preserve">Telephone: </w:t>
      </w:r>
      <w:r w:rsidRPr="00992D82">
        <w:rPr>
          <w:rFonts w:ascii="Garamond" w:hAnsi="Garamond"/>
        </w:rPr>
        <w:tab/>
        <w:t>+31 70 426 0460</w:t>
      </w:r>
    </w:p>
    <w:p w:rsidR="0041535E" w:rsidRDefault="0041535E" w:rsidP="0041535E">
      <w:pPr>
        <w:spacing w:after="0"/>
        <w:rPr>
          <w:rFonts w:ascii="Garamond" w:hAnsi="Garamond"/>
          <w:sz w:val="24"/>
          <w:szCs w:val="24"/>
        </w:rPr>
      </w:pPr>
      <w:r w:rsidRPr="00992D82">
        <w:rPr>
          <w:rFonts w:ascii="Garamond" w:hAnsi="Garamond"/>
          <w:sz w:val="24"/>
          <w:szCs w:val="24"/>
        </w:rPr>
        <w:t xml:space="preserve">Fax: </w:t>
      </w:r>
      <w:r w:rsidRPr="00992D82">
        <w:rPr>
          <w:rFonts w:ascii="Garamond" w:hAnsi="Garamond"/>
          <w:sz w:val="24"/>
          <w:szCs w:val="24"/>
        </w:rPr>
        <w:tab/>
      </w:r>
      <w:r>
        <w:rPr>
          <w:rFonts w:ascii="Garamond" w:hAnsi="Garamond"/>
          <w:sz w:val="24"/>
          <w:szCs w:val="24"/>
        </w:rPr>
        <w:tab/>
      </w:r>
      <w:r>
        <w:rPr>
          <w:rFonts w:ascii="Garamond" w:hAnsi="Garamond"/>
          <w:sz w:val="24"/>
          <w:szCs w:val="24"/>
        </w:rPr>
        <w:tab/>
      </w:r>
      <w:r w:rsidRPr="00992D82">
        <w:rPr>
          <w:rFonts w:ascii="Garamond" w:hAnsi="Garamond"/>
          <w:sz w:val="24"/>
          <w:szCs w:val="24"/>
        </w:rPr>
        <w:t>+31 70 426 0799</w:t>
      </w:r>
    </w:p>
    <w:p w:rsidR="0041535E" w:rsidRDefault="0041535E" w:rsidP="0041535E">
      <w:pPr>
        <w:spacing w:after="0"/>
        <w:rPr>
          <w:rFonts w:ascii="Garamond" w:hAnsi="Garamond"/>
          <w:sz w:val="24"/>
          <w:szCs w:val="24"/>
        </w:rPr>
      </w:pPr>
    </w:p>
    <w:p w:rsidR="0041535E" w:rsidRPr="00CE24F3" w:rsidRDefault="0041535E" w:rsidP="0041535E">
      <w:pPr>
        <w:spacing w:after="0"/>
        <w:rPr>
          <w:rFonts w:ascii="Garamond" w:hAnsi="Garamond"/>
          <w:b/>
          <w:sz w:val="28"/>
          <w:szCs w:val="28"/>
          <w:u w:val="single"/>
          <w:lang w:val="en-GB" w:eastAsia="nl-NL"/>
        </w:rPr>
      </w:pPr>
      <w:r w:rsidRPr="00CE24F3">
        <w:rPr>
          <w:rFonts w:ascii="Garamond" w:hAnsi="Garamond"/>
          <w:b/>
          <w:sz w:val="28"/>
          <w:szCs w:val="28"/>
        </w:rPr>
        <w:br w:type="page"/>
      </w:r>
    </w:p>
    <w:p w:rsidR="00AF0B7F" w:rsidRPr="008E002C" w:rsidRDefault="00AF0B7F" w:rsidP="00AF0B7F">
      <w:pPr>
        <w:jc w:val="both"/>
        <w:rPr>
          <w:rFonts w:ascii="Garamond" w:hAnsi="Garamond"/>
          <w:lang w:eastAsia="ja-JP"/>
        </w:rPr>
      </w:pPr>
    </w:p>
    <w:tbl>
      <w:tblPr>
        <w:tblStyle w:val="TableGrid"/>
        <w:tblW w:w="9356"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938"/>
        <w:gridCol w:w="1418"/>
      </w:tblGrid>
      <w:tr w:rsidR="00AF0B7F" w:rsidRPr="008E002C" w:rsidTr="008731D9">
        <w:tc>
          <w:tcPr>
            <w:tcW w:w="7938" w:type="dxa"/>
          </w:tcPr>
          <w:p w:rsidR="00AF0B7F" w:rsidRPr="008E002C" w:rsidRDefault="00AF0B7F" w:rsidP="00915B89">
            <w:pPr>
              <w:jc w:val="both"/>
              <w:rPr>
                <w:rFonts w:ascii="Garamond" w:hAnsi="Garamond"/>
                <w:b/>
                <w:sz w:val="32"/>
                <w:szCs w:val="32"/>
              </w:rPr>
            </w:pPr>
            <w:r w:rsidRPr="008E002C">
              <w:rPr>
                <w:rFonts w:ascii="Garamond" w:hAnsi="Garamond"/>
                <w:b/>
                <w:sz w:val="32"/>
                <w:szCs w:val="32"/>
              </w:rPr>
              <w:t>Contents:</w:t>
            </w:r>
          </w:p>
          <w:p w:rsidR="00AF0B7F" w:rsidRPr="008E002C" w:rsidRDefault="00AF0B7F" w:rsidP="00915B89">
            <w:pPr>
              <w:jc w:val="both"/>
              <w:rPr>
                <w:rFonts w:ascii="Garamond" w:hAnsi="Garamond"/>
                <w:b/>
                <w:sz w:val="32"/>
                <w:szCs w:val="32"/>
              </w:rPr>
            </w:pPr>
          </w:p>
        </w:tc>
        <w:tc>
          <w:tcPr>
            <w:tcW w:w="1418" w:type="dxa"/>
          </w:tcPr>
          <w:p w:rsidR="00AF0B7F" w:rsidRPr="008E002C" w:rsidRDefault="00AF0B7F" w:rsidP="00915B89">
            <w:pPr>
              <w:jc w:val="both"/>
              <w:rPr>
                <w:rFonts w:ascii="Garamond" w:hAnsi="Garamond"/>
                <w:sz w:val="24"/>
                <w:szCs w:val="24"/>
              </w:rPr>
            </w:pPr>
          </w:p>
        </w:tc>
      </w:tr>
      <w:tr w:rsidR="00AF0B7F" w:rsidRPr="008E002C" w:rsidTr="008731D9">
        <w:tc>
          <w:tcPr>
            <w:tcW w:w="7938" w:type="dxa"/>
          </w:tcPr>
          <w:p w:rsidR="00AF0B7F" w:rsidRPr="008E002C" w:rsidRDefault="00AF0B7F" w:rsidP="00915B89">
            <w:pPr>
              <w:jc w:val="both"/>
              <w:rPr>
                <w:rFonts w:ascii="Garamond" w:hAnsi="Garamond"/>
                <w:i/>
                <w:sz w:val="24"/>
                <w:szCs w:val="24"/>
              </w:rPr>
            </w:pPr>
            <w:r w:rsidRPr="008E002C">
              <w:rPr>
                <w:rFonts w:ascii="Garamond" w:hAnsi="Garamond"/>
                <w:i/>
                <w:sz w:val="24"/>
                <w:szCs w:val="24"/>
              </w:rPr>
              <w:t>List of Tables</w:t>
            </w:r>
          </w:p>
          <w:p w:rsidR="00AF0B7F" w:rsidRPr="008E002C" w:rsidRDefault="00AF0B7F" w:rsidP="00915B89">
            <w:pPr>
              <w:jc w:val="both"/>
              <w:rPr>
                <w:rFonts w:ascii="Garamond" w:hAnsi="Garamond"/>
                <w:i/>
                <w:sz w:val="24"/>
                <w:szCs w:val="24"/>
              </w:rPr>
            </w:pPr>
          </w:p>
        </w:tc>
        <w:tc>
          <w:tcPr>
            <w:tcW w:w="1418" w:type="dxa"/>
          </w:tcPr>
          <w:p w:rsidR="00AF0B7F" w:rsidRPr="00E6548C" w:rsidRDefault="00090B66" w:rsidP="00090B66">
            <w:pPr>
              <w:jc w:val="both"/>
              <w:rPr>
                <w:rFonts w:ascii="Garamond" w:hAnsi="Garamond"/>
                <w:i/>
                <w:sz w:val="24"/>
                <w:szCs w:val="24"/>
              </w:rPr>
            </w:pPr>
            <w:r>
              <w:rPr>
                <w:rFonts w:ascii="Garamond" w:hAnsi="Garamond"/>
                <w:i/>
                <w:sz w:val="24"/>
                <w:szCs w:val="24"/>
              </w:rPr>
              <w:t>v</w:t>
            </w:r>
          </w:p>
        </w:tc>
      </w:tr>
      <w:tr w:rsidR="00AF0B7F" w:rsidRPr="008E002C" w:rsidTr="008731D9">
        <w:tc>
          <w:tcPr>
            <w:tcW w:w="7938" w:type="dxa"/>
          </w:tcPr>
          <w:p w:rsidR="00AF0B7F" w:rsidRPr="008E002C" w:rsidRDefault="00AF0B7F" w:rsidP="00915B89">
            <w:pPr>
              <w:jc w:val="both"/>
              <w:rPr>
                <w:rFonts w:ascii="Garamond" w:hAnsi="Garamond"/>
                <w:i/>
                <w:sz w:val="24"/>
                <w:szCs w:val="24"/>
              </w:rPr>
            </w:pPr>
            <w:r w:rsidRPr="008E002C">
              <w:rPr>
                <w:rFonts w:ascii="Garamond" w:hAnsi="Garamond"/>
                <w:i/>
                <w:sz w:val="24"/>
                <w:szCs w:val="24"/>
              </w:rPr>
              <w:t>List of Figures</w:t>
            </w:r>
          </w:p>
          <w:p w:rsidR="00AF0B7F" w:rsidRPr="008E002C" w:rsidRDefault="00AF0B7F" w:rsidP="00915B89">
            <w:pPr>
              <w:jc w:val="both"/>
              <w:rPr>
                <w:rFonts w:ascii="Garamond" w:hAnsi="Garamond"/>
                <w:i/>
                <w:sz w:val="24"/>
                <w:szCs w:val="24"/>
              </w:rPr>
            </w:pPr>
          </w:p>
        </w:tc>
        <w:tc>
          <w:tcPr>
            <w:tcW w:w="1418" w:type="dxa"/>
          </w:tcPr>
          <w:p w:rsidR="00AF0B7F" w:rsidRPr="00E6548C" w:rsidRDefault="00013E16" w:rsidP="00915B89">
            <w:pPr>
              <w:jc w:val="both"/>
              <w:rPr>
                <w:rFonts w:ascii="Garamond" w:hAnsi="Garamond"/>
                <w:i/>
                <w:sz w:val="24"/>
                <w:szCs w:val="24"/>
              </w:rPr>
            </w:pPr>
            <w:r w:rsidRPr="00E6548C">
              <w:rPr>
                <w:rFonts w:ascii="Garamond" w:hAnsi="Garamond"/>
                <w:i/>
                <w:sz w:val="24"/>
                <w:szCs w:val="24"/>
              </w:rPr>
              <w:t>v</w:t>
            </w:r>
          </w:p>
        </w:tc>
      </w:tr>
      <w:tr w:rsidR="00AF0B7F" w:rsidRPr="008E002C" w:rsidTr="008731D9">
        <w:tc>
          <w:tcPr>
            <w:tcW w:w="7938" w:type="dxa"/>
          </w:tcPr>
          <w:p w:rsidR="00AF0B7F" w:rsidRPr="008E002C" w:rsidRDefault="00AF0B7F" w:rsidP="00915B89">
            <w:pPr>
              <w:jc w:val="both"/>
              <w:rPr>
                <w:rFonts w:ascii="Garamond" w:hAnsi="Garamond"/>
                <w:i/>
                <w:sz w:val="24"/>
                <w:szCs w:val="24"/>
              </w:rPr>
            </w:pPr>
            <w:r w:rsidRPr="008E002C">
              <w:rPr>
                <w:rFonts w:ascii="Garamond" w:hAnsi="Garamond"/>
                <w:i/>
                <w:sz w:val="24"/>
                <w:szCs w:val="24"/>
              </w:rPr>
              <w:t>Acknowledgement</w:t>
            </w:r>
          </w:p>
          <w:p w:rsidR="00AF0B7F" w:rsidRPr="008E002C" w:rsidRDefault="00AF0B7F" w:rsidP="00915B89">
            <w:pPr>
              <w:jc w:val="both"/>
              <w:rPr>
                <w:rFonts w:ascii="Garamond" w:hAnsi="Garamond"/>
                <w:i/>
                <w:sz w:val="24"/>
                <w:szCs w:val="24"/>
              </w:rPr>
            </w:pPr>
          </w:p>
        </w:tc>
        <w:tc>
          <w:tcPr>
            <w:tcW w:w="1418" w:type="dxa"/>
          </w:tcPr>
          <w:p w:rsidR="00AF0B7F" w:rsidRPr="00E6548C" w:rsidRDefault="00013E16" w:rsidP="00915B89">
            <w:pPr>
              <w:jc w:val="both"/>
              <w:rPr>
                <w:rFonts w:ascii="Garamond" w:hAnsi="Garamond"/>
                <w:i/>
                <w:sz w:val="24"/>
                <w:szCs w:val="24"/>
              </w:rPr>
            </w:pPr>
            <w:r w:rsidRPr="00E6548C">
              <w:rPr>
                <w:rFonts w:ascii="Garamond" w:hAnsi="Garamond"/>
                <w:i/>
                <w:sz w:val="24"/>
                <w:szCs w:val="24"/>
              </w:rPr>
              <w:t>v</w:t>
            </w:r>
            <w:r w:rsidR="00090B66">
              <w:rPr>
                <w:rFonts w:ascii="Garamond" w:hAnsi="Garamond"/>
                <w:i/>
                <w:sz w:val="24"/>
                <w:szCs w:val="24"/>
              </w:rPr>
              <w:t>i</w:t>
            </w:r>
          </w:p>
        </w:tc>
      </w:tr>
      <w:tr w:rsidR="00AF0B7F" w:rsidRPr="008E002C" w:rsidTr="008731D9">
        <w:tc>
          <w:tcPr>
            <w:tcW w:w="7938" w:type="dxa"/>
          </w:tcPr>
          <w:p w:rsidR="00AF0B7F" w:rsidRPr="008E002C" w:rsidRDefault="00090B66" w:rsidP="00915B89">
            <w:pPr>
              <w:jc w:val="both"/>
              <w:rPr>
                <w:rFonts w:ascii="Garamond" w:hAnsi="Garamond"/>
                <w:i/>
                <w:sz w:val="24"/>
                <w:szCs w:val="24"/>
              </w:rPr>
            </w:pPr>
            <w:r>
              <w:rPr>
                <w:rFonts w:ascii="Garamond" w:hAnsi="Garamond"/>
                <w:i/>
                <w:sz w:val="24"/>
                <w:szCs w:val="24"/>
              </w:rPr>
              <w:t xml:space="preserve">List of </w:t>
            </w:r>
            <w:r w:rsidR="00AF0B7F" w:rsidRPr="008E002C">
              <w:rPr>
                <w:rFonts w:ascii="Garamond" w:hAnsi="Garamond"/>
                <w:i/>
                <w:sz w:val="24"/>
                <w:szCs w:val="24"/>
              </w:rPr>
              <w:t>Acronyms</w:t>
            </w:r>
          </w:p>
          <w:p w:rsidR="00AF0B7F" w:rsidRPr="008E002C" w:rsidRDefault="00AF0B7F" w:rsidP="00915B89">
            <w:pPr>
              <w:jc w:val="both"/>
              <w:rPr>
                <w:rFonts w:ascii="Garamond" w:hAnsi="Garamond"/>
                <w:i/>
                <w:sz w:val="24"/>
                <w:szCs w:val="24"/>
              </w:rPr>
            </w:pPr>
          </w:p>
        </w:tc>
        <w:tc>
          <w:tcPr>
            <w:tcW w:w="1418" w:type="dxa"/>
          </w:tcPr>
          <w:p w:rsidR="00AF0B7F" w:rsidRPr="00E6548C" w:rsidRDefault="00013E16" w:rsidP="00915B89">
            <w:pPr>
              <w:jc w:val="both"/>
              <w:rPr>
                <w:rFonts w:ascii="Garamond" w:hAnsi="Garamond"/>
                <w:i/>
                <w:sz w:val="24"/>
                <w:szCs w:val="24"/>
              </w:rPr>
            </w:pPr>
            <w:r w:rsidRPr="00E6548C">
              <w:rPr>
                <w:rFonts w:ascii="Garamond" w:hAnsi="Garamond"/>
                <w:i/>
                <w:sz w:val="24"/>
                <w:szCs w:val="24"/>
              </w:rPr>
              <w:t>vi</w:t>
            </w:r>
            <w:r w:rsidR="00090B66">
              <w:rPr>
                <w:rFonts w:ascii="Garamond" w:hAnsi="Garamond"/>
                <w:i/>
                <w:sz w:val="24"/>
                <w:szCs w:val="24"/>
              </w:rPr>
              <w:t>i</w:t>
            </w:r>
          </w:p>
        </w:tc>
      </w:tr>
      <w:tr w:rsidR="003E3E04" w:rsidRPr="008E002C" w:rsidTr="008731D9">
        <w:tc>
          <w:tcPr>
            <w:tcW w:w="7938" w:type="dxa"/>
          </w:tcPr>
          <w:p w:rsidR="003E3E04" w:rsidRDefault="003E3E04" w:rsidP="00915B89">
            <w:pPr>
              <w:jc w:val="both"/>
              <w:rPr>
                <w:rFonts w:ascii="Garamond" w:hAnsi="Garamond"/>
                <w:i/>
                <w:sz w:val="24"/>
                <w:szCs w:val="24"/>
              </w:rPr>
            </w:pPr>
            <w:r>
              <w:rPr>
                <w:rFonts w:ascii="Garamond" w:hAnsi="Garamond"/>
                <w:i/>
                <w:sz w:val="24"/>
                <w:szCs w:val="24"/>
              </w:rPr>
              <w:t>Keywords</w:t>
            </w:r>
          </w:p>
          <w:p w:rsidR="003E3E04" w:rsidRPr="008E002C" w:rsidRDefault="003E3E04" w:rsidP="00915B89">
            <w:pPr>
              <w:jc w:val="both"/>
              <w:rPr>
                <w:rFonts w:ascii="Garamond" w:hAnsi="Garamond"/>
                <w:i/>
                <w:sz w:val="24"/>
                <w:szCs w:val="24"/>
              </w:rPr>
            </w:pPr>
          </w:p>
        </w:tc>
        <w:tc>
          <w:tcPr>
            <w:tcW w:w="1418" w:type="dxa"/>
          </w:tcPr>
          <w:p w:rsidR="003E3E04" w:rsidRPr="00E6548C" w:rsidRDefault="00013E16" w:rsidP="00915B89">
            <w:pPr>
              <w:jc w:val="both"/>
              <w:rPr>
                <w:rFonts w:ascii="Garamond" w:hAnsi="Garamond"/>
                <w:i/>
                <w:sz w:val="24"/>
                <w:szCs w:val="24"/>
              </w:rPr>
            </w:pPr>
            <w:r w:rsidRPr="00E6548C">
              <w:rPr>
                <w:rFonts w:ascii="Garamond" w:hAnsi="Garamond"/>
                <w:i/>
                <w:sz w:val="24"/>
                <w:szCs w:val="24"/>
              </w:rPr>
              <w:t>vii</w:t>
            </w:r>
            <w:r w:rsidR="00090B66">
              <w:rPr>
                <w:rFonts w:ascii="Garamond" w:hAnsi="Garamond"/>
                <w:i/>
                <w:sz w:val="24"/>
                <w:szCs w:val="24"/>
              </w:rPr>
              <w:t>i</w:t>
            </w:r>
          </w:p>
        </w:tc>
      </w:tr>
      <w:tr w:rsidR="00AF0B7F" w:rsidRPr="008E002C" w:rsidTr="008731D9">
        <w:tc>
          <w:tcPr>
            <w:tcW w:w="7938" w:type="dxa"/>
          </w:tcPr>
          <w:p w:rsidR="00AF0B7F" w:rsidRPr="008E002C" w:rsidRDefault="00AF0B7F" w:rsidP="00915B89">
            <w:pPr>
              <w:jc w:val="both"/>
              <w:rPr>
                <w:rFonts w:ascii="Garamond" w:hAnsi="Garamond"/>
                <w:i/>
                <w:sz w:val="24"/>
                <w:szCs w:val="24"/>
              </w:rPr>
            </w:pPr>
            <w:r w:rsidRPr="008E002C">
              <w:rPr>
                <w:rFonts w:ascii="Garamond" w:hAnsi="Garamond"/>
                <w:i/>
                <w:sz w:val="24"/>
                <w:szCs w:val="24"/>
              </w:rPr>
              <w:t>Abstract</w:t>
            </w:r>
          </w:p>
          <w:p w:rsidR="00AF0B7F" w:rsidRPr="008E002C" w:rsidRDefault="00AF0B7F" w:rsidP="00915B89">
            <w:pPr>
              <w:jc w:val="both"/>
              <w:rPr>
                <w:rFonts w:ascii="Garamond" w:hAnsi="Garamond"/>
                <w:i/>
                <w:sz w:val="24"/>
                <w:szCs w:val="24"/>
              </w:rPr>
            </w:pPr>
          </w:p>
        </w:tc>
        <w:tc>
          <w:tcPr>
            <w:tcW w:w="1418" w:type="dxa"/>
          </w:tcPr>
          <w:p w:rsidR="00AF0B7F" w:rsidRPr="00E6548C" w:rsidRDefault="00013E16" w:rsidP="00915B89">
            <w:pPr>
              <w:jc w:val="both"/>
              <w:rPr>
                <w:rFonts w:ascii="Garamond" w:hAnsi="Garamond"/>
                <w:i/>
                <w:sz w:val="24"/>
                <w:szCs w:val="24"/>
              </w:rPr>
            </w:pPr>
            <w:r w:rsidRPr="00E6548C">
              <w:rPr>
                <w:rFonts w:ascii="Garamond" w:hAnsi="Garamond"/>
                <w:i/>
                <w:sz w:val="24"/>
                <w:szCs w:val="24"/>
              </w:rPr>
              <w:t>vii</w:t>
            </w:r>
            <w:r w:rsidR="00090B66">
              <w:rPr>
                <w:rFonts w:ascii="Garamond" w:hAnsi="Garamond"/>
                <w:i/>
                <w:sz w:val="24"/>
                <w:szCs w:val="24"/>
              </w:rPr>
              <w:t>i</w:t>
            </w:r>
          </w:p>
        </w:tc>
      </w:tr>
      <w:tr w:rsidR="003E3E04" w:rsidRPr="008E002C" w:rsidTr="008731D9">
        <w:tc>
          <w:tcPr>
            <w:tcW w:w="7938" w:type="dxa"/>
          </w:tcPr>
          <w:p w:rsidR="003E3E04" w:rsidRDefault="003E3E04" w:rsidP="00915B89">
            <w:pPr>
              <w:jc w:val="both"/>
              <w:rPr>
                <w:rFonts w:ascii="Garamond" w:hAnsi="Garamond"/>
                <w:i/>
                <w:sz w:val="24"/>
                <w:szCs w:val="24"/>
              </w:rPr>
            </w:pPr>
            <w:r>
              <w:rPr>
                <w:rFonts w:ascii="Garamond" w:hAnsi="Garamond"/>
                <w:i/>
                <w:sz w:val="24"/>
                <w:szCs w:val="24"/>
              </w:rPr>
              <w:t>Relevance to Development Studies</w:t>
            </w:r>
          </w:p>
          <w:p w:rsidR="003E3E04" w:rsidRPr="008E002C" w:rsidRDefault="003E3E04" w:rsidP="00915B89">
            <w:pPr>
              <w:jc w:val="both"/>
              <w:rPr>
                <w:rFonts w:ascii="Garamond" w:hAnsi="Garamond"/>
                <w:i/>
                <w:sz w:val="24"/>
                <w:szCs w:val="24"/>
              </w:rPr>
            </w:pPr>
          </w:p>
        </w:tc>
        <w:tc>
          <w:tcPr>
            <w:tcW w:w="1418" w:type="dxa"/>
          </w:tcPr>
          <w:p w:rsidR="003E3E04" w:rsidRPr="00E6548C" w:rsidRDefault="00013E16" w:rsidP="00915B89">
            <w:pPr>
              <w:jc w:val="both"/>
              <w:rPr>
                <w:rFonts w:ascii="Garamond" w:hAnsi="Garamond"/>
                <w:i/>
                <w:sz w:val="24"/>
                <w:szCs w:val="24"/>
              </w:rPr>
            </w:pPr>
            <w:r w:rsidRPr="00E6548C">
              <w:rPr>
                <w:rFonts w:ascii="Garamond" w:hAnsi="Garamond"/>
                <w:i/>
                <w:sz w:val="24"/>
                <w:szCs w:val="24"/>
              </w:rPr>
              <w:t>vii</w:t>
            </w:r>
            <w:r w:rsidR="00090B66">
              <w:rPr>
                <w:rFonts w:ascii="Garamond" w:hAnsi="Garamond"/>
                <w:i/>
                <w:sz w:val="24"/>
                <w:szCs w:val="24"/>
              </w:rPr>
              <w:t>i</w:t>
            </w:r>
          </w:p>
        </w:tc>
      </w:tr>
      <w:tr w:rsidR="00AF0B7F" w:rsidRPr="008E002C" w:rsidTr="008731D9">
        <w:tc>
          <w:tcPr>
            <w:tcW w:w="7938" w:type="dxa"/>
          </w:tcPr>
          <w:p w:rsidR="00AF0B7F" w:rsidRPr="008E002C" w:rsidRDefault="00AF0B7F" w:rsidP="00915B89">
            <w:pPr>
              <w:jc w:val="both"/>
              <w:rPr>
                <w:rFonts w:ascii="Garamond" w:hAnsi="Garamond"/>
                <w:b/>
                <w:sz w:val="28"/>
                <w:szCs w:val="28"/>
              </w:rPr>
            </w:pPr>
            <w:r w:rsidRPr="008E002C">
              <w:rPr>
                <w:rFonts w:ascii="Garamond" w:hAnsi="Garamond"/>
                <w:b/>
                <w:sz w:val="28"/>
                <w:szCs w:val="28"/>
              </w:rPr>
              <w:t>Chapter 1   Introduction</w:t>
            </w:r>
          </w:p>
          <w:p w:rsidR="00AF0B7F" w:rsidRPr="008E002C" w:rsidRDefault="00AF0B7F" w:rsidP="00915B89">
            <w:pPr>
              <w:jc w:val="both"/>
              <w:rPr>
                <w:rFonts w:ascii="Garamond" w:hAnsi="Garamond"/>
                <w:b/>
                <w:sz w:val="28"/>
                <w:szCs w:val="28"/>
              </w:rPr>
            </w:pPr>
          </w:p>
        </w:tc>
        <w:tc>
          <w:tcPr>
            <w:tcW w:w="1418" w:type="dxa"/>
          </w:tcPr>
          <w:p w:rsidR="00AF0B7F" w:rsidRPr="008E002C" w:rsidRDefault="00AF0B7F" w:rsidP="00915B89">
            <w:pPr>
              <w:jc w:val="both"/>
              <w:rPr>
                <w:rFonts w:ascii="Garamond" w:hAnsi="Garamond"/>
                <w:sz w:val="24"/>
                <w:szCs w:val="24"/>
              </w:rPr>
            </w:pPr>
            <w:r w:rsidRPr="008E002C">
              <w:rPr>
                <w:rFonts w:ascii="Garamond" w:hAnsi="Garamond"/>
                <w:sz w:val="24"/>
                <w:szCs w:val="24"/>
              </w:rPr>
              <w:t>1</w:t>
            </w:r>
          </w:p>
        </w:tc>
      </w:tr>
      <w:tr w:rsidR="00AF0B7F" w:rsidRPr="008E002C" w:rsidTr="008731D9">
        <w:tc>
          <w:tcPr>
            <w:tcW w:w="7938" w:type="dxa"/>
          </w:tcPr>
          <w:p w:rsidR="00AF0B7F" w:rsidRPr="008E002C" w:rsidRDefault="00AF0B7F" w:rsidP="00AF0B7F">
            <w:pPr>
              <w:pStyle w:val="ListParagraph"/>
              <w:numPr>
                <w:ilvl w:val="1"/>
                <w:numId w:val="12"/>
              </w:numPr>
              <w:jc w:val="both"/>
              <w:rPr>
                <w:rFonts w:ascii="Garamond" w:hAnsi="Garamond"/>
                <w:sz w:val="24"/>
                <w:szCs w:val="24"/>
              </w:rPr>
            </w:pPr>
            <w:r w:rsidRPr="008E002C">
              <w:rPr>
                <w:rFonts w:ascii="Garamond" w:hAnsi="Garamond"/>
                <w:sz w:val="24"/>
                <w:szCs w:val="24"/>
              </w:rPr>
              <w:t>Background</w:t>
            </w:r>
          </w:p>
          <w:p w:rsidR="00AF0B7F" w:rsidRPr="008E002C" w:rsidRDefault="00AF0B7F" w:rsidP="00915B89">
            <w:pPr>
              <w:pStyle w:val="ListParagraph"/>
              <w:jc w:val="both"/>
              <w:rPr>
                <w:rFonts w:ascii="Garamond" w:hAnsi="Garamond"/>
                <w:sz w:val="24"/>
                <w:szCs w:val="24"/>
              </w:rPr>
            </w:pPr>
          </w:p>
        </w:tc>
        <w:tc>
          <w:tcPr>
            <w:tcW w:w="1418" w:type="dxa"/>
          </w:tcPr>
          <w:p w:rsidR="00AF0B7F" w:rsidRPr="008E002C" w:rsidRDefault="00AF0B7F" w:rsidP="00915B89">
            <w:pPr>
              <w:jc w:val="both"/>
              <w:rPr>
                <w:rFonts w:ascii="Garamond" w:hAnsi="Garamond"/>
                <w:sz w:val="24"/>
                <w:szCs w:val="24"/>
              </w:rPr>
            </w:pPr>
            <w:r w:rsidRPr="008E002C">
              <w:rPr>
                <w:rFonts w:ascii="Garamond" w:hAnsi="Garamond"/>
                <w:sz w:val="24"/>
                <w:szCs w:val="24"/>
              </w:rPr>
              <w:t>1</w:t>
            </w:r>
          </w:p>
        </w:tc>
      </w:tr>
      <w:tr w:rsidR="00AF0B7F" w:rsidRPr="008E002C" w:rsidTr="008731D9">
        <w:tc>
          <w:tcPr>
            <w:tcW w:w="7938" w:type="dxa"/>
          </w:tcPr>
          <w:p w:rsidR="00AF0B7F" w:rsidRPr="008E002C" w:rsidRDefault="00BD2D79" w:rsidP="00AF0B7F">
            <w:pPr>
              <w:pStyle w:val="ListParagraph"/>
              <w:numPr>
                <w:ilvl w:val="1"/>
                <w:numId w:val="12"/>
              </w:numPr>
              <w:jc w:val="both"/>
              <w:rPr>
                <w:rFonts w:ascii="Garamond" w:hAnsi="Garamond"/>
                <w:sz w:val="24"/>
                <w:szCs w:val="24"/>
                <w:lang w:val="en-GB" w:eastAsia="nl-NL"/>
              </w:rPr>
            </w:pPr>
            <w:r>
              <w:rPr>
                <w:rFonts w:ascii="Garamond" w:hAnsi="Garamond"/>
                <w:sz w:val="24"/>
                <w:szCs w:val="24"/>
                <w:lang w:val="en-GB" w:eastAsia="nl-NL"/>
              </w:rPr>
              <w:t>Culture of secrecy and the m</w:t>
            </w:r>
            <w:r w:rsidR="00AF0B7F" w:rsidRPr="008E002C">
              <w:rPr>
                <w:rFonts w:ascii="Garamond" w:hAnsi="Garamond"/>
                <w:sz w:val="24"/>
                <w:szCs w:val="24"/>
                <w:lang w:val="en-GB" w:eastAsia="nl-NL"/>
              </w:rPr>
              <w:t>ovement for right to information in India</w:t>
            </w:r>
          </w:p>
          <w:p w:rsidR="00AF0B7F" w:rsidRPr="008E002C" w:rsidRDefault="00AF0B7F" w:rsidP="00915B89">
            <w:pPr>
              <w:pStyle w:val="ListParagraph"/>
              <w:jc w:val="both"/>
              <w:rPr>
                <w:rFonts w:ascii="Garamond" w:hAnsi="Garamond"/>
                <w:sz w:val="24"/>
                <w:szCs w:val="24"/>
              </w:rPr>
            </w:pPr>
          </w:p>
        </w:tc>
        <w:tc>
          <w:tcPr>
            <w:tcW w:w="1418" w:type="dxa"/>
          </w:tcPr>
          <w:p w:rsidR="00AF0B7F" w:rsidRPr="008E002C" w:rsidRDefault="00AF0B7F" w:rsidP="00915B89">
            <w:pPr>
              <w:jc w:val="both"/>
              <w:rPr>
                <w:rFonts w:ascii="Garamond" w:hAnsi="Garamond"/>
                <w:sz w:val="24"/>
                <w:szCs w:val="24"/>
              </w:rPr>
            </w:pPr>
            <w:r w:rsidRPr="008E002C">
              <w:rPr>
                <w:rFonts w:ascii="Garamond" w:hAnsi="Garamond"/>
                <w:sz w:val="24"/>
                <w:szCs w:val="24"/>
              </w:rPr>
              <w:t>3</w:t>
            </w:r>
          </w:p>
        </w:tc>
      </w:tr>
      <w:tr w:rsidR="00AF0B7F" w:rsidRPr="008E002C" w:rsidTr="008731D9">
        <w:tc>
          <w:tcPr>
            <w:tcW w:w="7938" w:type="dxa"/>
          </w:tcPr>
          <w:p w:rsidR="00AF0B7F" w:rsidRPr="008E002C" w:rsidRDefault="00AF0B7F" w:rsidP="00AF0B7F">
            <w:pPr>
              <w:pStyle w:val="ListParagraph"/>
              <w:numPr>
                <w:ilvl w:val="1"/>
                <w:numId w:val="12"/>
              </w:numPr>
              <w:jc w:val="both"/>
              <w:rPr>
                <w:rFonts w:ascii="Garamond" w:hAnsi="Garamond"/>
                <w:sz w:val="24"/>
                <w:szCs w:val="24"/>
                <w:lang w:val="en-GB" w:eastAsia="nl-NL"/>
              </w:rPr>
            </w:pPr>
            <w:r w:rsidRPr="008E002C">
              <w:rPr>
                <w:rFonts w:ascii="Garamond" w:hAnsi="Garamond"/>
                <w:sz w:val="24"/>
                <w:szCs w:val="24"/>
                <w:lang w:val="en-GB" w:eastAsia="nl-NL"/>
              </w:rPr>
              <w:t>Objective of Research</w:t>
            </w:r>
          </w:p>
          <w:p w:rsidR="00AF0B7F" w:rsidRPr="008E002C" w:rsidRDefault="00AF0B7F" w:rsidP="00915B89">
            <w:pPr>
              <w:pStyle w:val="ListParagraph"/>
              <w:jc w:val="both"/>
              <w:rPr>
                <w:rFonts w:ascii="Garamond" w:hAnsi="Garamond"/>
                <w:sz w:val="24"/>
                <w:szCs w:val="24"/>
              </w:rPr>
            </w:pPr>
          </w:p>
        </w:tc>
        <w:tc>
          <w:tcPr>
            <w:tcW w:w="1418" w:type="dxa"/>
          </w:tcPr>
          <w:p w:rsidR="00AF0B7F" w:rsidRPr="008E002C" w:rsidRDefault="00AF0B7F" w:rsidP="00915B89">
            <w:pPr>
              <w:jc w:val="both"/>
              <w:rPr>
                <w:rFonts w:ascii="Garamond" w:hAnsi="Garamond"/>
                <w:sz w:val="24"/>
                <w:szCs w:val="24"/>
              </w:rPr>
            </w:pPr>
            <w:r w:rsidRPr="008E002C">
              <w:rPr>
                <w:rFonts w:ascii="Garamond" w:hAnsi="Garamond"/>
                <w:sz w:val="24"/>
                <w:szCs w:val="24"/>
              </w:rPr>
              <w:t>5</w:t>
            </w:r>
          </w:p>
        </w:tc>
      </w:tr>
      <w:tr w:rsidR="00AF0B7F" w:rsidRPr="008E002C" w:rsidTr="008731D9">
        <w:tc>
          <w:tcPr>
            <w:tcW w:w="7938" w:type="dxa"/>
          </w:tcPr>
          <w:p w:rsidR="00AF0B7F" w:rsidRPr="008E002C" w:rsidRDefault="00AF0B7F" w:rsidP="00AF0B7F">
            <w:pPr>
              <w:pStyle w:val="ListParagraph"/>
              <w:numPr>
                <w:ilvl w:val="1"/>
                <w:numId w:val="12"/>
              </w:numPr>
              <w:jc w:val="both"/>
              <w:rPr>
                <w:rFonts w:ascii="Garamond" w:hAnsi="Garamond"/>
                <w:sz w:val="24"/>
                <w:szCs w:val="24"/>
                <w:lang w:val="en-GB" w:eastAsia="nl-NL"/>
              </w:rPr>
            </w:pPr>
            <w:r w:rsidRPr="008E002C">
              <w:rPr>
                <w:rFonts w:ascii="Garamond" w:hAnsi="Garamond"/>
                <w:sz w:val="24"/>
                <w:szCs w:val="24"/>
                <w:lang w:val="en-GB" w:eastAsia="nl-NL"/>
              </w:rPr>
              <w:t>Main Research Question and Sub Questions</w:t>
            </w:r>
          </w:p>
          <w:p w:rsidR="00AF0B7F" w:rsidRPr="008E002C" w:rsidRDefault="00AF0B7F" w:rsidP="00915B89">
            <w:pPr>
              <w:pStyle w:val="ListParagraph"/>
              <w:jc w:val="both"/>
              <w:rPr>
                <w:rFonts w:ascii="Garamond" w:hAnsi="Garamond"/>
                <w:sz w:val="24"/>
                <w:szCs w:val="24"/>
              </w:rPr>
            </w:pPr>
          </w:p>
        </w:tc>
        <w:tc>
          <w:tcPr>
            <w:tcW w:w="1418" w:type="dxa"/>
          </w:tcPr>
          <w:p w:rsidR="00AF0B7F" w:rsidRPr="008E002C" w:rsidRDefault="00AF0B7F" w:rsidP="00915B89">
            <w:pPr>
              <w:jc w:val="both"/>
              <w:rPr>
                <w:rFonts w:ascii="Garamond" w:hAnsi="Garamond"/>
                <w:sz w:val="24"/>
                <w:szCs w:val="24"/>
              </w:rPr>
            </w:pPr>
            <w:r w:rsidRPr="008E002C">
              <w:rPr>
                <w:rFonts w:ascii="Garamond" w:hAnsi="Garamond"/>
                <w:sz w:val="24"/>
                <w:szCs w:val="24"/>
              </w:rPr>
              <w:t>5</w:t>
            </w:r>
          </w:p>
        </w:tc>
      </w:tr>
      <w:tr w:rsidR="00AF0B7F" w:rsidRPr="008E002C" w:rsidTr="008731D9">
        <w:tc>
          <w:tcPr>
            <w:tcW w:w="7938" w:type="dxa"/>
          </w:tcPr>
          <w:p w:rsidR="00AF0B7F" w:rsidRPr="008E002C" w:rsidRDefault="00AF0B7F" w:rsidP="00AF0B7F">
            <w:pPr>
              <w:pStyle w:val="ListParagraph"/>
              <w:numPr>
                <w:ilvl w:val="1"/>
                <w:numId w:val="12"/>
              </w:numPr>
              <w:jc w:val="both"/>
              <w:rPr>
                <w:rFonts w:ascii="Garamond" w:hAnsi="Garamond"/>
                <w:sz w:val="24"/>
                <w:szCs w:val="24"/>
                <w:lang w:val="en-GB" w:eastAsia="nl-NL"/>
              </w:rPr>
            </w:pPr>
            <w:r w:rsidRPr="008E002C">
              <w:rPr>
                <w:rFonts w:ascii="Garamond" w:hAnsi="Garamond"/>
                <w:sz w:val="24"/>
                <w:szCs w:val="24"/>
                <w:lang w:val="en-GB" w:eastAsia="nl-NL"/>
              </w:rPr>
              <w:t xml:space="preserve">Basic </w:t>
            </w:r>
            <w:r w:rsidR="003E1064">
              <w:rPr>
                <w:rFonts w:ascii="Garamond" w:hAnsi="Garamond"/>
                <w:sz w:val="24"/>
                <w:szCs w:val="24"/>
                <w:lang w:val="en-GB" w:eastAsia="nl-NL"/>
              </w:rPr>
              <w:t>f</w:t>
            </w:r>
            <w:r w:rsidRPr="008E002C">
              <w:rPr>
                <w:rFonts w:ascii="Garamond" w:hAnsi="Garamond"/>
                <w:sz w:val="24"/>
                <w:szCs w:val="24"/>
                <w:lang w:val="en-GB" w:eastAsia="nl-NL"/>
              </w:rPr>
              <w:t>eatures of the Right to Information Act</w:t>
            </w:r>
          </w:p>
          <w:p w:rsidR="00AF0B7F" w:rsidRPr="008E002C" w:rsidRDefault="00AF0B7F" w:rsidP="00915B89">
            <w:pPr>
              <w:pStyle w:val="ListParagraph"/>
              <w:jc w:val="both"/>
              <w:rPr>
                <w:rFonts w:ascii="Garamond" w:hAnsi="Garamond"/>
                <w:sz w:val="24"/>
                <w:szCs w:val="24"/>
              </w:rPr>
            </w:pPr>
          </w:p>
        </w:tc>
        <w:tc>
          <w:tcPr>
            <w:tcW w:w="1418" w:type="dxa"/>
          </w:tcPr>
          <w:p w:rsidR="00AF0B7F" w:rsidRPr="008E002C" w:rsidRDefault="00090B66" w:rsidP="00915B89">
            <w:pPr>
              <w:jc w:val="both"/>
              <w:rPr>
                <w:rFonts w:ascii="Garamond" w:hAnsi="Garamond"/>
                <w:sz w:val="24"/>
                <w:szCs w:val="24"/>
              </w:rPr>
            </w:pPr>
            <w:r>
              <w:rPr>
                <w:rFonts w:ascii="Garamond" w:hAnsi="Garamond"/>
                <w:sz w:val="24"/>
                <w:szCs w:val="24"/>
              </w:rPr>
              <w:t>6</w:t>
            </w:r>
          </w:p>
        </w:tc>
      </w:tr>
      <w:tr w:rsidR="00AF0B7F" w:rsidRPr="008E002C" w:rsidTr="008731D9">
        <w:tc>
          <w:tcPr>
            <w:tcW w:w="7938" w:type="dxa"/>
          </w:tcPr>
          <w:p w:rsidR="00AF0B7F" w:rsidRPr="008E002C" w:rsidRDefault="00D75482" w:rsidP="00AF0B7F">
            <w:pPr>
              <w:pStyle w:val="ListParagraph"/>
              <w:numPr>
                <w:ilvl w:val="1"/>
                <w:numId w:val="12"/>
              </w:numPr>
              <w:jc w:val="both"/>
              <w:rPr>
                <w:rFonts w:ascii="Garamond" w:hAnsi="Garamond" w:cs="Arial"/>
                <w:sz w:val="24"/>
                <w:szCs w:val="24"/>
                <w:lang w:val="en-GB"/>
              </w:rPr>
            </w:pPr>
            <w:r>
              <w:rPr>
                <w:rFonts w:ascii="Garamond" w:hAnsi="Garamond" w:cs="Arial"/>
                <w:sz w:val="24"/>
                <w:szCs w:val="24"/>
                <w:lang w:val="en-GB"/>
              </w:rPr>
              <w:t xml:space="preserve">Justification &amp; </w:t>
            </w:r>
            <w:r w:rsidR="00AF0B7F" w:rsidRPr="008E002C">
              <w:rPr>
                <w:rFonts w:ascii="Garamond" w:hAnsi="Garamond" w:cs="Arial"/>
                <w:sz w:val="24"/>
                <w:szCs w:val="24"/>
                <w:lang w:val="en-GB"/>
              </w:rPr>
              <w:t xml:space="preserve">Relevance </w:t>
            </w:r>
          </w:p>
          <w:p w:rsidR="00AF0B7F" w:rsidRPr="008E002C" w:rsidRDefault="00AF0B7F" w:rsidP="00915B89">
            <w:pPr>
              <w:pStyle w:val="ListParagraph"/>
              <w:jc w:val="both"/>
              <w:rPr>
                <w:rFonts w:ascii="Garamond" w:hAnsi="Garamond"/>
                <w:sz w:val="24"/>
                <w:szCs w:val="24"/>
              </w:rPr>
            </w:pPr>
          </w:p>
        </w:tc>
        <w:tc>
          <w:tcPr>
            <w:tcW w:w="1418" w:type="dxa"/>
          </w:tcPr>
          <w:p w:rsidR="00AF0B7F" w:rsidRPr="008E002C" w:rsidRDefault="00AF0B7F" w:rsidP="00915B89">
            <w:pPr>
              <w:jc w:val="both"/>
              <w:rPr>
                <w:rFonts w:ascii="Garamond" w:hAnsi="Garamond"/>
                <w:sz w:val="24"/>
                <w:szCs w:val="24"/>
              </w:rPr>
            </w:pPr>
            <w:r w:rsidRPr="008E002C">
              <w:rPr>
                <w:rFonts w:ascii="Garamond" w:hAnsi="Garamond"/>
                <w:sz w:val="24"/>
                <w:szCs w:val="24"/>
              </w:rPr>
              <w:t>7</w:t>
            </w:r>
          </w:p>
        </w:tc>
      </w:tr>
      <w:tr w:rsidR="00AF0B7F" w:rsidRPr="008E002C" w:rsidTr="008731D9">
        <w:tc>
          <w:tcPr>
            <w:tcW w:w="7938" w:type="dxa"/>
          </w:tcPr>
          <w:p w:rsidR="00AF0B7F" w:rsidRPr="008E002C" w:rsidRDefault="00AF0B7F" w:rsidP="00BE491C">
            <w:pPr>
              <w:jc w:val="both"/>
              <w:rPr>
                <w:rFonts w:ascii="Garamond" w:hAnsi="Garamond"/>
                <w:b/>
                <w:sz w:val="28"/>
                <w:szCs w:val="28"/>
              </w:rPr>
            </w:pPr>
            <w:r w:rsidRPr="008E002C">
              <w:rPr>
                <w:rFonts w:ascii="Garamond" w:hAnsi="Garamond"/>
                <w:b/>
                <w:sz w:val="28"/>
                <w:szCs w:val="28"/>
              </w:rPr>
              <w:t>Chapter 2  Theo</w:t>
            </w:r>
            <w:r w:rsidR="00997992">
              <w:rPr>
                <w:rFonts w:ascii="Garamond" w:hAnsi="Garamond"/>
                <w:b/>
                <w:sz w:val="28"/>
                <w:szCs w:val="28"/>
              </w:rPr>
              <w:t xml:space="preserve">retical Framework </w:t>
            </w:r>
          </w:p>
        </w:tc>
        <w:tc>
          <w:tcPr>
            <w:tcW w:w="1418" w:type="dxa"/>
          </w:tcPr>
          <w:p w:rsidR="00AF0B7F" w:rsidRPr="008E002C" w:rsidRDefault="00090B66" w:rsidP="00915B89">
            <w:pPr>
              <w:jc w:val="both"/>
              <w:rPr>
                <w:rFonts w:ascii="Garamond" w:hAnsi="Garamond"/>
                <w:sz w:val="24"/>
                <w:szCs w:val="24"/>
              </w:rPr>
            </w:pPr>
            <w:r>
              <w:rPr>
                <w:rFonts w:ascii="Garamond" w:hAnsi="Garamond"/>
                <w:sz w:val="24"/>
                <w:szCs w:val="24"/>
              </w:rPr>
              <w:t>9</w:t>
            </w:r>
          </w:p>
        </w:tc>
      </w:tr>
      <w:tr w:rsidR="00AF0B7F" w:rsidRPr="008E002C" w:rsidTr="008731D9">
        <w:trPr>
          <w:trHeight w:val="359"/>
        </w:trPr>
        <w:tc>
          <w:tcPr>
            <w:tcW w:w="7938" w:type="dxa"/>
          </w:tcPr>
          <w:p w:rsidR="00826C03" w:rsidRDefault="00826C03" w:rsidP="00915B89">
            <w:pPr>
              <w:jc w:val="both"/>
              <w:rPr>
                <w:rFonts w:ascii="Garamond" w:hAnsi="Garamond"/>
                <w:sz w:val="24"/>
                <w:szCs w:val="24"/>
              </w:rPr>
            </w:pPr>
          </w:p>
          <w:p w:rsidR="00AF0B7F" w:rsidRPr="008E002C" w:rsidRDefault="00AF0B7F" w:rsidP="00915B89">
            <w:pPr>
              <w:jc w:val="both"/>
              <w:rPr>
                <w:rFonts w:ascii="Garamond" w:hAnsi="Garamond" w:cstheme="minorHAnsi"/>
                <w:b/>
                <w:sz w:val="28"/>
                <w:szCs w:val="28"/>
                <w:lang w:val="en-GB" w:eastAsia="nl-NL"/>
              </w:rPr>
            </w:pPr>
            <w:r w:rsidRPr="008E002C">
              <w:rPr>
                <w:rFonts w:ascii="Garamond" w:hAnsi="Garamond"/>
                <w:sz w:val="24"/>
                <w:szCs w:val="24"/>
              </w:rPr>
              <w:t xml:space="preserve">2.1        </w:t>
            </w:r>
            <w:r w:rsidRPr="008E002C">
              <w:rPr>
                <w:rFonts w:ascii="Garamond" w:hAnsi="Garamond" w:cstheme="minorHAnsi"/>
                <w:sz w:val="24"/>
                <w:szCs w:val="24"/>
                <w:lang w:val="en-GB" w:eastAsia="nl-NL"/>
              </w:rPr>
              <w:t>Introduction</w:t>
            </w:r>
            <w:r w:rsidRPr="008E002C">
              <w:rPr>
                <w:rFonts w:ascii="Garamond" w:hAnsi="Garamond" w:cstheme="minorHAnsi"/>
                <w:b/>
                <w:sz w:val="28"/>
                <w:szCs w:val="28"/>
                <w:lang w:val="en-GB" w:eastAsia="nl-NL"/>
              </w:rPr>
              <w:t xml:space="preserve"> </w:t>
            </w:r>
          </w:p>
          <w:p w:rsidR="00AF0B7F" w:rsidRPr="008E002C" w:rsidRDefault="00AF0B7F" w:rsidP="00915B89">
            <w:pPr>
              <w:jc w:val="both"/>
              <w:rPr>
                <w:rFonts w:ascii="Garamond" w:hAnsi="Garamond"/>
                <w:sz w:val="24"/>
                <w:szCs w:val="24"/>
              </w:rPr>
            </w:pPr>
          </w:p>
        </w:tc>
        <w:tc>
          <w:tcPr>
            <w:tcW w:w="1418" w:type="dxa"/>
          </w:tcPr>
          <w:p w:rsidR="00826C03" w:rsidRDefault="00826C03" w:rsidP="00915B89">
            <w:pPr>
              <w:jc w:val="both"/>
              <w:rPr>
                <w:rFonts w:ascii="Garamond" w:hAnsi="Garamond"/>
                <w:sz w:val="24"/>
                <w:szCs w:val="24"/>
              </w:rPr>
            </w:pPr>
          </w:p>
          <w:p w:rsidR="00AF0B7F" w:rsidRPr="008E002C" w:rsidRDefault="00090B66" w:rsidP="00915B89">
            <w:pPr>
              <w:jc w:val="both"/>
              <w:rPr>
                <w:rFonts w:ascii="Garamond" w:hAnsi="Garamond"/>
                <w:sz w:val="24"/>
                <w:szCs w:val="24"/>
              </w:rPr>
            </w:pPr>
            <w:r>
              <w:rPr>
                <w:rFonts w:ascii="Garamond" w:hAnsi="Garamond"/>
                <w:sz w:val="24"/>
                <w:szCs w:val="24"/>
              </w:rPr>
              <w:t>9</w:t>
            </w:r>
          </w:p>
        </w:tc>
      </w:tr>
      <w:tr w:rsidR="00AF0B7F" w:rsidRPr="008E002C" w:rsidTr="008731D9">
        <w:trPr>
          <w:trHeight w:val="359"/>
        </w:trPr>
        <w:tc>
          <w:tcPr>
            <w:tcW w:w="7938" w:type="dxa"/>
          </w:tcPr>
          <w:p w:rsidR="00AF0B7F" w:rsidRPr="008E002C" w:rsidRDefault="00AF0B7F" w:rsidP="00915B89">
            <w:pPr>
              <w:jc w:val="both"/>
              <w:rPr>
                <w:rFonts w:ascii="Garamond" w:hAnsi="Garamond"/>
                <w:sz w:val="24"/>
                <w:szCs w:val="24"/>
              </w:rPr>
            </w:pPr>
            <w:r w:rsidRPr="008E002C">
              <w:rPr>
                <w:rFonts w:ascii="Garamond" w:hAnsi="Garamond"/>
                <w:sz w:val="24"/>
                <w:szCs w:val="24"/>
              </w:rPr>
              <w:t>2.2        New Public Management</w:t>
            </w:r>
          </w:p>
        </w:tc>
        <w:tc>
          <w:tcPr>
            <w:tcW w:w="1418" w:type="dxa"/>
          </w:tcPr>
          <w:p w:rsidR="00AF0B7F" w:rsidRPr="008E002C" w:rsidRDefault="00090B66" w:rsidP="00915B89">
            <w:pPr>
              <w:jc w:val="both"/>
              <w:rPr>
                <w:rFonts w:ascii="Garamond" w:hAnsi="Garamond"/>
                <w:sz w:val="24"/>
                <w:szCs w:val="24"/>
              </w:rPr>
            </w:pPr>
            <w:r>
              <w:rPr>
                <w:rFonts w:ascii="Garamond" w:hAnsi="Garamond"/>
                <w:sz w:val="24"/>
                <w:szCs w:val="24"/>
              </w:rPr>
              <w:t>9</w:t>
            </w:r>
          </w:p>
        </w:tc>
      </w:tr>
      <w:tr w:rsidR="00AF0B7F" w:rsidRPr="008E002C" w:rsidTr="008731D9">
        <w:tc>
          <w:tcPr>
            <w:tcW w:w="7938" w:type="dxa"/>
          </w:tcPr>
          <w:p w:rsidR="007D1D1D" w:rsidRDefault="007D1D1D" w:rsidP="00915B89">
            <w:pPr>
              <w:jc w:val="both"/>
              <w:rPr>
                <w:rFonts w:ascii="Garamond" w:hAnsi="Garamond"/>
                <w:sz w:val="24"/>
                <w:szCs w:val="24"/>
              </w:rPr>
            </w:pPr>
          </w:p>
          <w:p w:rsidR="00AF0B7F" w:rsidRPr="008E002C" w:rsidRDefault="00AF0B7F" w:rsidP="00915B89">
            <w:pPr>
              <w:jc w:val="both"/>
              <w:rPr>
                <w:rFonts w:ascii="Garamond" w:hAnsi="Garamond"/>
                <w:sz w:val="24"/>
                <w:szCs w:val="24"/>
              </w:rPr>
            </w:pPr>
            <w:r w:rsidRPr="008E002C">
              <w:rPr>
                <w:rFonts w:ascii="Garamond" w:hAnsi="Garamond"/>
                <w:sz w:val="24"/>
                <w:szCs w:val="24"/>
              </w:rPr>
              <w:t>2.3        Theories of Power</w:t>
            </w:r>
          </w:p>
          <w:p w:rsidR="00AF0B7F" w:rsidRPr="008E002C" w:rsidRDefault="00AF0B7F" w:rsidP="00915B89">
            <w:pPr>
              <w:jc w:val="both"/>
              <w:rPr>
                <w:rFonts w:ascii="Garamond" w:hAnsi="Garamond"/>
                <w:sz w:val="24"/>
                <w:szCs w:val="24"/>
              </w:rPr>
            </w:pPr>
          </w:p>
        </w:tc>
        <w:tc>
          <w:tcPr>
            <w:tcW w:w="1418" w:type="dxa"/>
          </w:tcPr>
          <w:p w:rsidR="007D1D1D" w:rsidRDefault="007D1D1D" w:rsidP="00915B89">
            <w:pPr>
              <w:jc w:val="both"/>
              <w:rPr>
                <w:rFonts w:ascii="Garamond" w:hAnsi="Garamond"/>
                <w:sz w:val="24"/>
                <w:szCs w:val="24"/>
              </w:rPr>
            </w:pPr>
          </w:p>
          <w:p w:rsidR="00AF0B7F" w:rsidRPr="008E002C" w:rsidRDefault="00090B66" w:rsidP="00915B89">
            <w:pPr>
              <w:jc w:val="both"/>
              <w:rPr>
                <w:rFonts w:ascii="Garamond" w:hAnsi="Garamond"/>
                <w:sz w:val="24"/>
                <w:szCs w:val="24"/>
              </w:rPr>
            </w:pPr>
            <w:r>
              <w:rPr>
                <w:rFonts w:ascii="Garamond" w:hAnsi="Garamond"/>
                <w:sz w:val="24"/>
                <w:szCs w:val="24"/>
              </w:rPr>
              <w:t>9</w:t>
            </w:r>
          </w:p>
        </w:tc>
      </w:tr>
      <w:tr w:rsidR="00AF0B7F" w:rsidRPr="008E002C" w:rsidTr="008731D9">
        <w:tc>
          <w:tcPr>
            <w:tcW w:w="7938" w:type="dxa"/>
          </w:tcPr>
          <w:p w:rsidR="00AF0B7F" w:rsidRPr="008E002C" w:rsidRDefault="00AF0B7F" w:rsidP="00915B89">
            <w:pPr>
              <w:jc w:val="both"/>
              <w:rPr>
                <w:rFonts w:ascii="Garamond" w:hAnsi="Garamond"/>
                <w:sz w:val="24"/>
                <w:szCs w:val="24"/>
                <w:lang w:val="en-GB" w:eastAsia="nl-NL"/>
              </w:rPr>
            </w:pPr>
            <w:r w:rsidRPr="008E002C">
              <w:rPr>
                <w:rFonts w:ascii="Garamond" w:hAnsi="Garamond"/>
                <w:sz w:val="24"/>
                <w:szCs w:val="24"/>
              </w:rPr>
              <w:t xml:space="preserve">2.4       </w:t>
            </w:r>
            <w:r w:rsidRPr="008E002C">
              <w:rPr>
                <w:rFonts w:ascii="Garamond" w:hAnsi="Garamond"/>
                <w:sz w:val="24"/>
                <w:szCs w:val="24"/>
                <w:lang w:val="en-GB" w:eastAsia="nl-NL"/>
              </w:rPr>
              <w:t xml:space="preserve">Policy </w:t>
            </w:r>
            <w:r w:rsidR="00540810">
              <w:rPr>
                <w:rFonts w:ascii="Garamond" w:hAnsi="Garamond"/>
                <w:sz w:val="24"/>
                <w:szCs w:val="24"/>
                <w:lang w:val="en-GB" w:eastAsia="nl-NL"/>
              </w:rPr>
              <w:t>p</w:t>
            </w:r>
            <w:r w:rsidRPr="008E002C">
              <w:rPr>
                <w:rFonts w:ascii="Garamond" w:hAnsi="Garamond"/>
                <w:sz w:val="24"/>
                <w:szCs w:val="24"/>
                <w:lang w:val="en-GB" w:eastAsia="nl-NL"/>
              </w:rPr>
              <w:t>rocess and models/approaches of policy change</w:t>
            </w:r>
          </w:p>
          <w:p w:rsidR="00AF0B7F" w:rsidRPr="008E002C" w:rsidRDefault="00AF0B7F" w:rsidP="00915B89">
            <w:pPr>
              <w:jc w:val="both"/>
              <w:rPr>
                <w:rFonts w:ascii="Garamond" w:hAnsi="Garamond"/>
                <w:sz w:val="24"/>
                <w:szCs w:val="24"/>
              </w:rPr>
            </w:pPr>
          </w:p>
        </w:tc>
        <w:tc>
          <w:tcPr>
            <w:tcW w:w="1418" w:type="dxa"/>
          </w:tcPr>
          <w:p w:rsidR="00AF0B7F" w:rsidRPr="008E002C" w:rsidRDefault="00090B66" w:rsidP="00915B89">
            <w:pPr>
              <w:jc w:val="both"/>
              <w:rPr>
                <w:rFonts w:ascii="Garamond" w:hAnsi="Garamond"/>
                <w:sz w:val="24"/>
                <w:szCs w:val="24"/>
              </w:rPr>
            </w:pPr>
            <w:r>
              <w:rPr>
                <w:rFonts w:ascii="Garamond" w:hAnsi="Garamond"/>
                <w:sz w:val="24"/>
                <w:szCs w:val="24"/>
              </w:rPr>
              <w:t>10</w:t>
            </w:r>
          </w:p>
        </w:tc>
      </w:tr>
      <w:tr w:rsidR="00AF0B7F" w:rsidRPr="008E002C" w:rsidTr="008731D9">
        <w:tc>
          <w:tcPr>
            <w:tcW w:w="7938" w:type="dxa"/>
          </w:tcPr>
          <w:p w:rsidR="00AF0B7F" w:rsidRPr="008E002C" w:rsidRDefault="00AF0B7F" w:rsidP="00915B89">
            <w:pPr>
              <w:jc w:val="both"/>
              <w:rPr>
                <w:rFonts w:ascii="Garamond" w:hAnsi="Garamond"/>
                <w:b/>
                <w:sz w:val="28"/>
                <w:szCs w:val="28"/>
              </w:rPr>
            </w:pPr>
            <w:r w:rsidRPr="008E002C">
              <w:rPr>
                <w:rFonts w:ascii="Garamond" w:hAnsi="Garamond"/>
                <w:b/>
                <w:sz w:val="28"/>
                <w:szCs w:val="28"/>
              </w:rPr>
              <w:t>Chapter 3   Review of Literature</w:t>
            </w:r>
          </w:p>
          <w:p w:rsidR="00AF0B7F" w:rsidRPr="008E002C" w:rsidRDefault="00AF0B7F" w:rsidP="00915B89">
            <w:pPr>
              <w:jc w:val="both"/>
              <w:rPr>
                <w:rFonts w:ascii="Garamond" w:hAnsi="Garamond"/>
                <w:b/>
                <w:sz w:val="28"/>
                <w:szCs w:val="28"/>
              </w:rPr>
            </w:pPr>
          </w:p>
        </w:tc>
        <w:tc>
          <w:tcPr>
            <w:tcW w:w="1418" w:type="dxa"/>
          </w:tcPr>
          <w:p w:rsidR="00AF0B7F" w:rsidRPr="008E002C" w:rsidRDefault="00AF0B7F" w:rsidP="00090B66">
            <w:pPr>
              <w:jc w:val="both"/>
              <w:rPr>
                <w:rFonts w:ascii="Garamond" w:hAnsi="Garamond"/>
                <w:sz w:val="24"/>
                <w:szCs w:val="24"/>
              </w:rPr>
            </w:pPr>
            <w:r w:rsidRPr="008E002C">
              <w:rPr>
                <w:rFonts w:ascii="Garamond" w:hAnsi="Garamond"/>
                <w:sz w:val="24"/>
                <w:szCs w:val="24"/>
              </w:rPr>
              <w:t>1</w:t>
            </w:r>
            <w:r w:rsidR="00090B66">
              <w:rPr>
                <w:rFonts w:ascii="Garamond" w:hAnsi="Garamond"/>
                <w:sz w:val="24"/>
                <w:szCs w:val="24"/>
              </w:rPr>
              <w:t>1</w:t>
            </w:r>
          </w:p>
        </w:tc>
      </w:tr>
      <w:tr w:rsidR="00AF0B7F" w:rsidRPr="008E002C" w:rsidTr="008731D9">
        <w:tc>
          <w:tcPr>
            <w:tcW w:w="7938" w:type="dxa"/>
          </w:tcPr>
          <w:p w:rsidR="004E2E59" w:rsidRDefault="004E2E59" w:rsidP="00915B89">
            <w:pPr>
              <w:jc w:val="both"/>
              <w:rPr>
                <w:rFonts w:ascii="Garamond" w:hAnsi="Garamond"/>
                <w:b/>
                <w:sz w:val="28"/>
                <w:szCs w:val="28"/>
              </w:rPr>
            </w:pPr>
          </w:p>
          <w:p w:rsidR="004E2E59" w:rsidRDefault="004E2E59" w:rsidP="00915B89">
            <w:pPr>
              <w:jc w:val="both"/>
              <w:rPr>
                <w:rFonts w:ascii="Garamond" w:hAnsi="Garamond"/>
                <w:b/>
                <w:sz w:val="28"/>
                <w:szCs w:val="28"/>
              </w:rPr>
            </w:pPr>
          </w:p>
          <w:p w:rsidR="00AF0B7F" w:rsidRPr="008E002C" w:rsidRDefault="00AF0B7F" w:rsidP="00915B89">
            <w:pPr>
              <w:jc w:val="both"/>
              <w:rPr>
                <w:rFonts w:ascii="Garamond" w:hAnsi="Garamond"/>
                <w:b/>
                <w:sz w:val="28"/>
                <w:szCs w:val="28"/>
              </w:rPr>
            </w:pPr>
            <w:r w:rsidRPr="008E002C">
              <w:rPr>
                <w:rFonts w:ascii="Garamond" w:hAnsi="Garamond"/>
                <w:b/>
                <w:sz w:val="28"/>
                <w:szCs w:val="28"/>
              </w:rPr>
              <w:lastRenderedPageBreak/>
              <w:t>Chapter 4  Methodology and Data Collection</w:t>
            </w:r>
          </w:p>
          <w:p w:rsidR="00AF0B7F" w:rsidRPr="008E002C" w:rsidRDefault="00AF0B7F" w:rsidP="00915B89">
            <w:pPr>
              <w:jc w:val="both"/>
              <w:rPr>
                <w:rFonts w:ascii="Garamond" w:hAnsi="Garamond"/>
                <w:b/>
                <w:sz w:val="28"/>
                <w:szCs w:val="28"/>
              </w:rPr>
            </w:pPr>
          </w:p>
        </w:tc>
        <w:tc>
          <w:tcPr>
            <w:tcW w:w="1418" w:type="dxa"/>
          </w:tcPr>
          <w:p w:rsidR="001647F3" w:rsidRDefault="001647F3" w:rsidP="00090B66">
            <w:pPr>
              <w:jc w:val="both"/>
              <w:rPr>
                <w:rFonts w:ascii="Garamond" w:hAnsi="Garamond"/>
                <w:sz w:val="24"/>
                <w:szCs w:val="24"/>
              </w:rPr>
            </w:pPr>
          </w:p>
          <w:p w:rsidR="001647F3" w:rsidRDefault="001647F3" w:rsidP="00090B66">
            <w:pPr>
              <w:jc w:val="both"/>
              <w:rPr>
                <w:rFonts w:ascii="Garamond" w:hAnsi="Garamond"/>
                <w:sz w:val="24"/>
                <w:szCs w:val="24"/>
              </w:rPr>
            </w:pPr>
          </w:p>
          <w:p w:rsidR="00AF0B7F" w:rsidRPr="008E002C" w:rsidRDefault="00AF0B7F" w:rsidP="00090B66">
            <w:pPr>
              <w:jc w:val="both"/>
              <w:rPr>
                <w:rFonts w:ascii="Garamond" w:hAnsi="Garamond"/>
                <w:sz w:val="24"/>
                <w:szCs w:val="24"/>
              </w:rPr>
            </w:pPr>
            <w:r w:rsidRPr="008E002C">
              <w:rPr>
                <w:rFonts w:ascii="Garamond" w:hAnsi="Garamond"/>
                <w:sz w:val="24"/>
                <w:szCs w:val="24"/>
              </w:rPr>
              <w:lastRenderedPageBreak/>
              <w:t>1</w:t>
            </w:r>
            <w:r w:rsidR="00090B66">
              <w:rPr>
                <w:rFonts w:ascii="Garamond" w:hAnsi="Garamond"/>
                <w:sz w:val="24"/>
                <w:szCs w:val="24"/>
              </w:rPr>
              <w:t>4</w:t>
            </w:r>
          </w:p>
        </w:tc>
      </w:tr>
      <w:tr w:rsidR="00AF0B7F" w:rsidRPr="008E002C" w:rsidTr="008731D9">
        <w:tc>
          <w:tcPr>
            <w:tcW w:w="7938" w:type="dxa"/>
          </w:tcPr>
          <w:p w:rsidR="00AF0B7F" w:rsidRPr="008E002C" w:rsidRDefault="00AF0B7F" w:rsidP="00915B89">
            <w:pPr>
              <w:jc w:val="both"/>
              <w:rPr>
                <w:rFonts w:ascii="Garamond" w:hAnsi="Garamond"/>
                <w:sz w:val="24"/>
                <w:szCs w:val="24"/>
              </w:rPr>
            </w:pPr>
            <w:r w:rsidRPr="008E002C">
              <w:rPr>
                <w:rFonts w:ascii="Garamond" w:hAnsi="Garamond"/>
                <w:sz w:val="24"/>
                <w:szCs w:val="24"/>
              </w:rPr>
              <w:lastRenderedPageBreak/>
              <w:t>4.1       Surveys</w:t>
            </w:r>
          </w:p>
          <w:p w:rsidR="00AF0B7F" w:rsidRPr="008E002C" w:rsidRDefault="00AF0B7F" w:rsidP="00915B89">
            <w:pPr>
              <w:jc w:val="both"/>
              <w:rPr>
                <w:rFonts w:ascii="Garamond" w:hAnsi="Garamond"/>
                <w:sz w:val="24"/>
                <w:szCs w:val="24"/>
              </w:rPr>
            </w:pPr>
          </w:p>
        </w:tc>
        <w:tc>
          <w:tcPr>
            <w:tcW w:w="1418" w:type="dxa"/>
          </w:tcPr>
          <w:p w:rsidR="00AF0B7F" w:rsidRPr="008E002C" w:rsidRDefault="00AF0B7F" w:rsidP="00090B66">
            <w:pPr>
              <w:jc w:val="both"/>
              <w:rPr>
                <w:rFonts w:ascii="Garamond" w:hAnsi="Garamond"/>
                <w:sz w:val="24"/>
                <w:szCs w:val="24"/>
              </w:rPr>
            </w:pPr>
            <w:r w:rsidRPr="008E002C">
              <w:rPr>
                <w:rFonts w:ascii="Garamond" w:hAnsi="Garamond"/>
                <w:sz w:val="24"/>
                <w:szCs w:val="24"/>
              </w:rPr>
              <w:t>1</w:t>
            </w:r>
            <w:r w:rsidR="00090B66">
              <w:rPr>
                <w:rFonts w:ascii="Garamond" w:hAnsi="Garamond"/>
                <w:sz w:val="24"/>
                <w:szCs w:val="24"/>
              </w:rPr>
              <w:t>4</w:t>
            </w:r>
          </w:p>
        </w:tc>
      </w:tr>
      <w:tr w:rsidR="00AF0B7F" w:rsidRPr="008E002C" w:rsidTr="008731D9">
        <w:tc>
          <w:tcPr>
            <w:tcW w:w="7938" w:type="dxa"/>
          </w:tcPr>
          <w:p w:rsidR="00AF0B7F" w:rsidRPr="008E002C" w:rsidRDefault="00AF0B7F" w:rsidP="00915B89">
            <w:pPr>
              <w:jc w:val="both"/>
              <w:rPr>
                <w:rFonts w:ascii="Garamond" w:hAnsi="Garamond"/>
                <w:sz w:val="24"/>
                <w:szCs w:val="24"/>
              </w:rPr>
            </w:pPr>
            <w:r w:rsidRPr="008E002C">
              <w:rPr>
                <w:rFonts w:ascii="Garamond" w:hAnsi="Garamond"/>
                <w:sz w:val="24"/>
                <w:szCs w:val="24"/>
              </w:rPr>
              <w:t>4.2       Focus Group Discussion and Interviews</w:t>
            </w:r>
          </w:p>
          <w:p w:rsidR="00AF0B7F" w:rsidRPr="008E002C" w:rsidRDefault="00AF0B7F" w:rsidP="00915B89">
            <w:pPr>
              <w:jc w:val="both"/>
              <w:rPr>
                <w:rFonts w:ascii="Garamond" w:hAnsi="Garamond"/>
                <w:sz w:val="24"/>
                <w:szCs w:val="24"/>
              </w:rPr>
            </w:pPr>
          </w:p>
        </w:tc>
        <w:tc>
          <w:tcPr>
            <w:tcW w:w="1418" w:type="dxa"/>
          </w:tcPr>
          <w:p w:rsidR="00AF0B7F" w:rsidRPr="008E002C" w:rsidRDefault="00AF0B7F" w:rsidP="00915B89">
            <w:pPr>
              <w:jc w:val="both"/>
              <w:rPr>
                <w:rFonts w:ascii="Garamond" w:hAnsi="Garamond"/>
                <w:sz w:val="24"/>
                <w:szCs w:val="24"/>
              </w:rPr>
            </w:pPr>
            <w:r w:rsidRPr="008E002C">
              <w:rPr>
                <w:rFonts w:ascii="Garamond" w:hAnsi="Garamond"/>
                <w:sz w:val="24"/>
                <w:szCs w:val="24"/>
              </w:rPr>
              <w:t>15</w:t>
            </w:r>
          </w:p>
        </w:tc>
      </w:tr>
      <w:tr w:rsidR="00AF0B7F" w:rsidRPr="008E002C" w:rsidTr="008731D9">
        <w:tc>
          <w:tcPr>
            <w:tcW w:w="7938" w:type="dxa"/>
          </w:tcPr>
          <w:p w:rsidR="00AF0B7F" w:rsidRPr="008E002C" w:rsidRDefault="00AF0B7F" w:rsidP="00915B89">
            <w:pPr>
              <w:jc w:val="both"/>
              <w:rPr>
                <w:rFonts w:ascii="Garamond" w:hAnsi="Garamond"/>
                <w:sz w:val="24"/>
                <w:szCs w:val="24"/>
              </w:rPr>
            </w:pPr>
            <w:r w:rsidRPr="008E002C">
              <w:rPr>
                <w:rFonts w:ascii="Garamond" w:hAnsi="Garamond"/>
                <w:sz w:val="24"/>
                <w:szCs w:val="24"/>
              </w:rPr>
              <w:t>4.3       Secondary literature and secondary data</w:t>
            </w:r>
          </w:p>
          <w:p w:rsidR="00AF0B7F" w:rsidRPr="008E002C" w:rsidRDefault="00AF0B7F" w:rsidP="00915B89">
            <w:pPr>
              <w:jc w:val="both"/>
              <w:rPr>
                <w:rFonts w:ascii="Garamond" w:hAnsi="Garamond"/>
                <w:sz w:val="24"/>
                <w:szCs w:val="24"/>
              </w:rPr>
            </w:pPr>
          </w:p>
        </w:tc>
        <w:tc>
          <w:tcPr>
            <w:tcW w:w="1418" w:type="dxa"/>
          </w:tcPr>
          <w:p w:rsidR="00AF0B7F" w:rsidRPr="008E002C" w:rsidRDefault="00AF0B7F" w:rsidP="00915B89">
            <w:pPr>
              <w:jc w:val="both"/>
              <w:rPr>
                <w:rFonts w:ascii="Garamond" w:hAnsi="Garamond"/>
                <w:sz w:val="24"/>
                <w:szCs w:val="24"/>
              </w:rPr>
            </w:pPr>
            <w:r w:rsidRPr="008E002C">
              <w:rPr>
                <w:rFonts w:ascii="Garamond" w:hAnsi="Garamond"/>
                <w:sz w:val="24"/>
                <w:szCs w:val="24"/>
              </w:rPr>
              <w:t>16</w:t>
            </w:r>
          </w:p>
        </w:tc>
      </w:tr>
      <w:tr w:rsidR="00AF0B7F" w:rsidRPr="008E002C" w:rsidTr="008731D9">
        <w:tc>
          <w:tcPr>
            <w:tcW w:w="7938" w:type="dxa"/>
          </w:tcPr>
          <w:p w:rsidR="00AF0B7F" w:rsidRDefault="00AF0B7F" w:rsidP="00915B89">
            <w:pPr>
              <w:jc w:val="both"/>
              <w:rPr>
                <w:rFonts w:ascii="Garamond" w:hAnsi="Garamond"/>
                <w:sz w:val="24"/>
                <w:szCs w:val="24"/>
              </w:rPr>
            </w:pPr>
            <w:r w:rsidRPr="008E002C">
              <w:rPr>
                <w:rFonts w:ascii="Garamond" w:hAnsi="Garamond"/>
                <w:sz w:val="24"/>
                <w:szCs w:val="24"/>
              </w:rPr>
              <w:t>4.4        Limitations</w:t>
            </w:r>
          </w:p>
          <w:p w:rsidR="002E145A" w:rsidRPr="008E002C" w:rsidRDefault="002E145A" w:rsidP="00915B89">
            <w:pPr>
              <w:jc w:val="both"/>
              <w:rPr>
                <w:rFonts w:ascii="Garamond" w:hAnsi="Garamond"/>
                <w:sz w:val="24"/>
                <w:szCs w:val="24"/>
              </w:rPr>
            </w:pPr>
          </w:p>
        </w:tc>
        <w:tc>
          <w:tcPr>
            <w:tcW w:w="1418" w:type="dxa"/>
          </w:tcPr>
          <w:p w:rsidR="00AF0B7F" w:rsidRPr="008E002C" w:rsidRDefault="00AF0B7F" w:rsidP="00915B89">
            <w:pPr>
              <w:jc w:val="both"/>
              <w:rPr>
                <w:rFonts w:ascii="Garamond" w:hAnsi="Garamond"/>
                <w:sz w:val="24"/>
                <w:szCs w:val="24"/>
              </w:rPr>
            </w:pPr>
            <w:r w:rsidRPr="008E002C">
              <w:rPr>
                <w:rFonts w:ascii="Garamond" w:hAnsi="Garamond"/>
                <w:sz w:val="24"/>
                <w:szCs w:val="24"/>
              </w:rPr>
              <w:t>16</w:t>
            </w:r>
          </w:p>
        </w:tc>
      </w:tr>
      <w:tr w:rsidR="00AF0B7F" w:rsidRPr="008E002C" w:rsidTr="008731D9">
        <w:tc>
          <w:tcPr>
            <w:tcW w:w="7938" w:type="dxa"/>
          </w:tcPr>
          <w:p w:rsidR="00AF0B7F" w:rsidRPr="008E002C" w:rsidRDefault="00AF0B7F" w:rsidP="00915B89">
            <w:pPr>
              <w:tabs>
                <w:tab w:val="left" w:pos="1501"/>
              </w:tabs>
              <w:jc w:val="both"/>
              <w:rPr>
                <w:rFonts w:ascii="Garamond" w:hAnsi="Garamond"/>
                <w:b/>
                <w:sz w:val="28"/>
                <w:szCs w:val="28"/>
              </w:rPr>
            </w:pPr>
            <w:r w:rsidRPr="008E002C">
              <w:rPr>
                <w:rFonts w:ascii="Garamond" w:hAnsi="Garamond"/>
                <w:b/>
                <w:sz w:val="28"/>
                <w:szCs w:val="28"/>
              </w:rPr>
              <w:t>Chapter 5  Findings</w:t>
            </w:r>
          </w:p>
          <w:p w:rsidR="00AF0B7F" w:rsidRPr="008E002C" w:rsidRDefault="00AF0B7F" w:rsidP="00915B89">
            <w:pPr>
              <w:jc w:val="both"/>
              <w:rPr>
                <w:rFonts w:ascii="Garamond" w:hAnsi="Garamond"/>
                <w:b/>
                <w:sz w:val="28"/>
                <w:szCs w:val="28"/>
              </w:rPr>
            </w:pPr>
          </w:p>
        </w:tc>
        <w:tc>
          <w:tcPr>
            <w:tcW w:w="1418" w:type="dxa"/>
          </w:tcPr>
          <w:p w:rsidR="00AF0B7F" w:rsidRPr="008E002C" w:rsidRDefault="00AF0B7F" w:rsidP="00090B66">
            <w:pPr>
              <w:jc w:val="both"/>
              <w:rPr>
                <w:rFonts w:ascii="Garamond" w:hAnsi="Garamond"/>
                <w:sz w:val="24"/>
                <w:szCs w:val="24"/>
              </w:rPr>
            </w:pPr>
            <w:r w:rsidRPr="008E002C">
              <w:rPr>
                <w:rFonts w:ascii="Garamond" w:hAnsi="Garamond"/>
                <w:sz w:val="24"/>
                <w:szCs w:val="24"/>
              </w:rPr>
              <w:t>1</w:t>
            </w:r>
            <w:r w:rsidR="00090B66">
              <w:rPr>
                <w:rFonts w:ascii="Garamond" w:hAnsi="Garamond"/>
                <w:sz w:val="24"/>
                <w:szCs w:val="24"/>
              </w:rPr>
              <w:t>8</w:t>
            </w:r>
          </w:p>
        </w:tc>
      </w:tr>
      <w:tr w:rsidR="00AF0B7F" w:rsidRPr="008E002C" w:rsidTr="008731D9">
        <w:tc>
          <w:tcPr>
            <w:tcW w:w="7938" w:type="dxa"/>
          </w:tcPr>
          <w:p w:rsidR="00AF0B7F" w:rsidRPr="008E002C" w:rsidRDefault="00AF0B7F" w:rsidP="00915B89">
            <w:pPr>
              <w:jc w:val="both"/>
              <w:rPr>
                <w:rFonts w:ascii="Garamond" w:hAnsi="Garamond"/>
                <w:sz w:val="24"/>
                <w:szCs w:val="24"/>
              </w:rPr>
            </w:pPr>
            <w:r w:rsidRPr="008E002C">
              <w:rPr>
                <w:rFonts w:ascii="Garamond" w:hAnsi="Garamond"/>
                <w:sz w:val="24"/>
                <w:szCs w:val="24"/>
              </w:rPr>
              <w:t>5.1       Ambience of Secrecy</w:t>
            </w:r>
          </w:p>
          <w:p w:rsidR="00AF0B7F" w:rsidRPr="008E002C" w:rsidRDefault="00AF0B7F" w:rsidP="00915B89">
            <w:pPr>
              <w:jc w:val="both"/>
              <w:rPr>
                <w:rFonts w:ascii="Garamond" w:hAnsi="Garamond"/>
                <w:sz w:val="24"/>
                <w:szCs w:val="24"/>
              </w:rPr>
            </w:pPr>
          </w:p>
        </w:tc>
        <w:tc>
          <w:tcPr>
            <w:tcW w:w="1418" w:type="dxa"/>
          </w:tcPr>
          <w:p w:rsidR="00AF0B7F" w:rsidRPr="008E002C" w:rsidRDefault="00AF0B7F" w:rsidP="00090B66">
            <w:pPr>
              <w:jc w:val="both"/>
              <w:rPr>
                <w:rFonts w:ascii="Garamond" w:hAnsi="Garamond"/>
                <w:sz w:val="24"/>
                <w:szCs w:val="24"/>
              </w:rPr>
            </w:pPr>
            <w:r w:rsidRPr="008E002C">
              <w:rPr>
                <w:rFonts w:ascii="Garamond" w:hAnsi="Garamond"/>
                <w:sz w:val="24"/>
                <w:szCs w:val="24"/>
              </w:rPr>
              <w:t>1</w:t>
            </w:r>
            <w:r w:rsidR="00090B66">
              <w:rPr>
                <w:rFonts w:ascii="Garamond" w:hAnsi="Garamond"/>
                <w:sz w:val="24"/>
                <w:szCs w:val="24"/>
              </w:rPr>
              <w:t>8</w:t>
            </w:r>
          </w:p>
        </w:tc>
      </w:tr>
      <w:tr w:rsidR="00AF0B7F" w:rsidRPr="008E002C" w:rsidTr="008731D9">
        <w:tc>
          <w:tcPr>
            <w:tcW w:w="7938" w:type="dxa"/>
          </w:tcPr>
          <w:p w:rsidR="00AF0B7F" w:rsidRPr="008E002C" w:rsidRDefault="00AF0B7F" w:rsidP="00915B89">
            <w:pPr>
              <w:jc w:val="both"/>
              <w:rPr>
                <w:rFonts w:ascii="Garamond" w:hAnsi="Garamond"/>
                <w:sz w:val="24"/>
                <w:szCs w:val="24"/>
              </w:rPr>
            </w:pPr>
            <w:r w:rsidRPr="008E002C">
              <w:rPr>
                <w:rFonts w:ascii="Garamond" w:hAnsi="Garamond"/>
                <w:sz w:val="24"/>
                <w:szCs w:val="24"/>
              </w:rPr>
              <w:t>5.2       RTI and the need for attitudinal change</w:t>
            </w:r>
          </w:p>
          <w:p w:rsidR="00AF0B7F" w:rsidRPr="008E002C" w:rsidRDefault="00AF0B7F" w:rsidP="00915B89">
            <w:pPr>
              <w:jc w:val="both"/>
              <w:rPr>
                <w:rFonts w:ascii="Garamond" w:hAnsi="Garamond"/>
                <w:sz w:val="24"/>
                <w:szCs w:val="24"/>
              </w:rPr>
            </w:pPr>
          </w:p>
        </w:tc>
        <w:tc>
          <w:tcPr>
            <w:tcW w:w="1418" w:type="dxa"/>
          </w:tcPr>
          <w:p w:rsidR="00AF0B7F" w:rsidRPr="008E002C" w:rsidRDefault="00AF0B7F" w:rsidP="00090B66">
            <w:pPr>
              <w:jc w:val="both"/>
              <w:rPr>
                <w:rFonts w:ascii="Garamond" w:hAnsi="Garamond"/>
                <w:sz w:val="24"/>
                <w:szCs w:val="24"/>
              </w:rPr>
            </w:pPr>
            <w:r w:rsidRPr="008E002C">
              <w:rPr>
                <w:rFonts w:ascii="Garamond" w:hAnsi="Garamond"/>
                <w:sz w:val="24"/>
                <w:szCs w:val="24"/>
              </w:rPr>
              <w:t>1</w:t>
            </w:r>
            <w:r w:rsidR="00090B66">
              <w:rPr>
                <w:rFonts w:ascii="Garamond" w:hAnsi="Garamond"/>
                <w:sz w:val="24"/>
                <w:szCs w:val="24"/>
              </w:rPr>
              <w:t>8</w:t>
            </w:r>
          </w:p>
        </w:tc>
      </w:tr>
      <w:tr w:rsidR="00AF0B7F" w:rsidRPr="008E002C" w:rsidTr="008731D9">
        <w:tc>
          <w:tcPr>
            <w:tcW w:w="7938" w:type="dxa"/>
          </w:tcPr>
          <w:p w:rsidR="00AF0B7F" w:rsidRPr="008E002C" w:rsidRDefault="00AF0B7F" w:rsidP="00915B89">
            <w:pPr>
              <w:jc w:val="both"/>
              <w:rPr>
                <w:rFonts w:ascii="Garamond" w:hAnsi="Garamond"/>
                <w:sz w:val="24"/>
                <w:szCs w:val="24"/>
              </w:rPr>
            </w:pPr>
            <w:r w:rsidRPr="008E002C">
              <w:rPr>
                <w:rFonts w:ascii="Garamond" w:hAnsi="Garamond"/>
                <w:sz w:val="24"/>
                <w:szCs w:val="24"/>
              </w:rPr>
              <w:t xml:space="preserve">5.3      Re-orientation of the situation  </w:t>
            </w:r>
          </w:p>
          <w:p w:rsidR="00AF0B7F" w:rsidRPr="008E002C" w:rsidRDefault="00AF0B7F" w:rsidP="00915B89">
            <w:pPr>
              <w:jc w:val="both"/>
              <w:rPr>
                <w:rFonts w:ascii="Garamond" w:hAnsi="Garamond"/>
                <w:sz w:val="24"/>
                <w:szCs w:val="24"/>
              </w:rPr>
            </w:pPr>
          </w:p>
        </w:tc>
        <w:tc>
          <w:tcPr>
            <w:tcW w:w="1418" w:type="dxa"/>
          </w:tcPr>
          <w:p w:rsidR="00AF0B7F" w:rsidRPr="008E002C" w:rsidRDefault="00AF0B7F" w:rsidP="00915B89">
            <w:pPr>
              <w:jc w:val="both"/>
              <w:rPr>
                <w:rFonts w:ascii="Garamond" w:hAnsi="Garamond"/>
                <w:sz w:val="24"/>
                <w:szCs w:val="24"/>
              </w:rPr>
            </w:pPr>
            <w:r w:rsidRPr="008E002C">
              <w:rPr>
                <w:rFonts w:ascii="Garamond" w:hAnsi="Garamond"/>
                <w:sz w:val="24"/>
                <w:szCs w:val="24"/>
              </w:rPr>
              <w:t>18</w:t>
            </w:r>
          </w:p>
        </w:tc>
      </w:tr>
      <w:tr w:rsidR="00AF0B7F" w:rsidRPr="008E002C" w:rsidTr="008731D9">
        <w:tc>
          <w:tcPr>
            <w:tcW w:w="7938" w:type="dxa"/>
          </w:tcPr>
          <w:p w:rsidR="00AF0B7F" w:rsidRPr="008E002C" w:rsidRDefault="00AF0B7F" w:rsidP="00915B89">
            <w:pPr>
              <w:jc w:val="both"/>
              <w:rPr>
                <w:rFonts w:ascii="Garamond" w:hAnsi="Garamond"/>
                <w:sz w:val="24"/>
                <w:szCs w:val="24"/>
              </w:rPr>
            </w:pPr>
            <w:r w:rsidRPr="008E002C">
              <w:rPr>
                <w:rFonts w:ascii="Garamond" w:hAnsi="Garamond"/>
                <w:sz w:val="24"/>
                <w:szCs w:val="24"/>
              </w:rPr>
              <w:t xml:space="preserve">          5.3.1  Status of awareness</w:t>
            </w:r>
          </w:p>
          <w:p w:rsidR="00AF0B7F" w:rsidRPr="008E002C" w:rsidRDefault="00AF0B7F" w:rsidP="00915B89">
            <w:pPr>
              <w:jc w:val="both"/>
              <w:rPr>
                <w:rFonts w:ascii="Garamond" w:hAnsi="Garamond"/>
                <w:sz w:val="24"/>
                <w:szCs w:val="24"/>
              </w:rPr>
            </w:pPr>
          </w:p>
        </w:tc>
        <w:tc>
          <w:tcPr>
            <w:tcW w:w="1418" w:type="dxa"/>
          </w:tcPr>
          <w:p w:rsidR="00AF0B7F" w:rsidRPr="008E002C" w:rsidRDefault="00AF0B7F" w:rsidP="00090B66">
            <w:pPr>
              <w:jc w:val="both"/>
              <w:rPr>
                <w:rFonts w:ascii="Garamond" w:hAnsi="Garamond"/>
                <w:sz w:val="24"/>
                <w:szCs w:val="24"/>
              </w:rPr>
            </w:pPr>
            <w:r w:rsidRPr="008E002C">
              <w:rPr>
                <w:rFonts w:ascii="Garamond" w:hAnsi="Garamond"/>
                <w:sz w:val="24"/>
                <w:szCs w:val="24"/>
              </w:rPr>
              <w:t>1</w:t>
            </w:r>
            <w:r w:rsidR="00090B66">
              <w:rPr>
                <w:rFonts w:ascii="Garamond" w:hAnsi="Garamond"/>
                <w:sz w:val="24"/>
                <w:szCs w:val="24"/>
              </w:rPr>
              <w:t>9</w:t>
            </w:r>
          </w:p>
        </w:tc>
      </w:tr>
      <w:tr w:rsidR="00AF0B7F" w:rsidRPr="008E002C" w:rsidTr="008731D9">
        <w:tc>
          <w:tcPr>
            <w:tcW w:w="7938" w:type="dxa"/>
          </w:tcPr>
          <w:p w:rsidR="00AF0B7F" w:rsidRPr="008E002C" w:rsidRDefault="00AF0B7F" w:rsidP="00915B89">
            <w:pPr>
              <w:jc w:val="both"/>
              <w:rPr>
                <w:rFonts w:ascii="Garamond" w:hAnsi="Garamond"/>
                <w:sz w:val="24"/>
                <w:szCs w:val="24"/>
              </w:rPr>
            </w:pPr>
            <w:r w:rsidRPr="008E002C">
              <w:rPr>
                <w:rFonts w:ascii="Garamond" w:hAnsi="Garamond"/>
                <w:sz w:val="24"/>
                <w:szCs w:val="24"/>
              </w:rPr>
              <w:t xml:space="preserve">          5.3.2  Change in the perceptions- usefulness, transparency  &amp; corruption</w:t>
            </w:r>
          </w:p>
          <w:p w:rsidR="00AF0B7F" w:rsidRPr="008E002C" w:rsidRDefault="00AF0B7F" w:rsidP="00915B89">
            <w:pPr>
              <w:jc w:val="both"/>
              <w:rPr>
                <w:rFonts w:ascii="Garamond" w:hAnsi="Garamond"/>
                <w:sz w:val="24"/>
                <w:szCs w:val="24"/>
              </w:rPr>
            </w:pPr>
          </w:p>
        </w:tc>
        <w:tc>
          <w:tcPr>
            <w:tcW w:w="1418" w:type="dxa"/>
          </w:tcPr>
          <w:p w:rsidR="00AF0B7F" w:rsidRPr="008E002C" w:rsidRDefault="00AF0B7F" w:rsidP="00090B66">
            <w:pPr>
              <w:jc w:val="both"/>
              <w:rPr>
                <w:rFonts w:ascii="Garamond" w:hAnsi="Garamond"/>
                <w:sz w:val="24"/>
                <w:szCs w:val="24"/>
              </w:rPr>
            </w:pPr>
            <w:r w:rsidRPr="008E002C">
              <w:rPr>
                <w:rFonts w:ascii="Garamond" w:hAnsi="Garamond"/>
                <w:sz w:val="24"/>
                <w:szCs w:val="24"/>
              </w:rPr>
              <w:t>1</w:t>
            </w:r>
            <w:r w:rsidR="00090B66">
              <w:rPr>
                <w:rFonts w:ascii="Garamond" w:hAnsi="Garamond"/>
                <w:sz w:val="24"/>
                <w:szCs w:val="24"/>
              </w:rPr>
              <w:t>9</w:t>
            </w:r>
          </w:p>
        </w:tc>
      </w:tr>
      <w:tr w:rsidR="00AF0B7F" w:rsidRPr="008E002C" w:rsidTr="008731D9">
        <w:tc>
          <w:tcPr>
            <w:tcW w:w="7938" w:type="dxa"/>
          </w:tcPr>
          <w:p w:rsidR="00AF0B7F" w:rsidRPr="008E002C" w:rsidRDefault="00AF0B7F" w:rsidP="00915B89">
            <w:pPr>
              <w:jc w:val="both"/>
              <w:rPr>
                <w:rFonts w:ascii="Garamond" w:hAnsi="Garamond"/>
                <w:sz w:val="24"/>
                <w:szCs w:val="24"/>
              </w:rPr>
            </w:pPr>
            <w:r w:rsidRPr="008E002C">
              <w:rPr>
                <w:rFonts w:ascii="Garamond" w:hAnsi="Garamond"/>
                <w:sz w:val="24"/>
                <w:szCs w:val="24"/>
              </w:rPr>
              <w:t xml:space="preserve">          5.3.3  </w:t>
            </w:r>
            <w:r w:rsidR="004E2E59">
              <w:rPr>
                <w:rFonts w:ascii="Garamond" w:hAnsi="Garamond"/>
                <w:sz w:val="24"/>
                <w:szCs w:val="24"/>
              </w:rPr>
              <w:t>RTI and the b</w:t>
            </w:r>
            <w:r w:rsidR="00EA35D3" w:rsidRPr="00EA35D3">
              <w:rPr>
                <w:rFonts w:ascii="Garamond" w:hAnsi="Garamond"/>
                <w:sz w:val="24"/>
                <w:szCs w:val="24"/>
              </w:rPr>
              <w:t xml:space="preserve">ureaucratic concerns </w:t>
            </w:r>
          </w:p>
          <w:p w:rsidR="00AF0B7F" w:rsidRPr="008E002C" w:rsidRDefault="00AF0B7F" w:rsidP="00915B89">
            <w:pPr>
              <w:jc w:val="both"/>
              <w:rPr>
                <w:rFonts w:ascii="Garamond" w:hAnsi="Garamond"/>
                <w:sz w:val="24"/>
                <w:szCs w:val="24"/>
              </w:rPr>
            </w:pPr>
          </w:p>
        </w:tc>
        <w:tc>
          <w:tcPr>
            <w:tcW w:w="1418" w:type="dxa"/>
          </w:tcPr>
          <w:p w:rsidR="00AF0B7F" w:rsidRPr="008E002C" w:rsidRDefault="00AF0B7F" w:rsidP="00915B89">
            <w:pPr>
              <w:jc w:val="both"/>
              <w:rPr>
                <w:rFonts w:ascii="Garamond" w:hAnsi="Garamond"/>
                <w:sz w:val="24"/>
                <w:szCs w:val="24"/>
              </w:rPr>
            </w:pPr>
            <w:r w:rsidRPr="008E002C">
              <w:rPr>
                <w:rFonts w:ascii="Garamond" w:hAnsi="Garamond"/>
                <w:sz w:val="24"/>
                <w:szCs w:val="24"/>
              </w:rPr>
              <w:t>21</w:t>
            </w:r>
          </w:p>
        </w:tc>
      </w:tr>
      <w:tr w:rsidR="00AF0B7F" w:rsidRPr="008E002C" w:rsidTr="008731D9">
        <w:tc>
          <w:tcPr>
            <w:tcW w:w="7938" w:type="dxa"/>
          </w:tcPr>
          <w:p w:rsidR="00AF0B7F" w:rsidRPr="008E002C" w:rsidRDefault="00AF0B7F" w:rsidP="00915B89">
            <w:pPr>
              <w:jc w:val="both"/>
              <w:rPr>
                <w:rFonts w:ascii="Garamond" w:hAnsi="Garamond"/>
                <w:sz w:val="24"/>
                <w:szCs w:val="24"/>
              </w:rPr>
            </w:pPr>
            <w:r w:rsidRPr="008E002C">
              <w:rPr>
                <w:rFonts w:ascii="Garamond" w:hAnsi="Garamond"/>
                <w:sz w:val="24"/>
                <w:szCs w:val="24"/>
              </w:rPr>
              <w:t xml:space="preserve">          5.3.4   Implications of the provisions in the RTI Act</w:t>
            </w:r>
          </w:p>
          <w:p w:rsidR="00AF0B7F" w:rsidRPr="008E002C" w:rsidRDefault="00AF0B7F" w:rsidP="00915B89">
            <w:pPr>
              <w:jc w:val="both"/>
              <w:rPr>
                <w:rFonts w:ascii="Garamond" w:hAnsi="Garamond"/>
                <w:sz w:val="24"/>
                <w:szCs w:val="24"/>
              </w:rPr>
            </w:pPr>
          </w:p>
        </w:tc>
        <w:tc>
          <w:tcPr>
            <w:tcW w:w="1418" w:type="dxa"/>
          </w:tcPr>
          <w:p w:rsidR="00AF0B7F" w:rsidRPr="008E002C" w:rsidRDefault="00AF0B7F" w:rsidP="00DB0C6B">
            <w:pPr>
              <w:jc w:val="both"/>
              <w:rPr>
                <w:rFonts w:ascii="Garamond" w:hAnsi="Garamond"/>
                <w:sz w:val="24"/>
                <w:szCs w:val="24"/>
              </w:rPr>
            </w:pPr>
            <w:r w:rsidRPr="008E002C">
              <w:rPr>
                <w:rFonts w:ascii="Garamond" w:hAnsi="Garamond"/>
                <w:sz w:val="24"/>
                <w:szCs w:val="24"/>
              </w:rPr>
              <w:t>2</w:t>
            </w:r>
            <w:r w:rsidR="00DB0C6B">
              <w:rPr>
                <w:rFonts w:ascii="Garamond" w:hAnsi="Garamond"/>
                <w:sz w:val="24"/>
                <w:szCs w:val="24"/>
              </w:rPr>
              <w:t>7</w:t>
            </w:r>
          </w:p>
        </w:tc>
      </w:tr>
      <w:tr w:rsidR="00AF0B7F" w:rsidRPr="008E002C" w:rsidTr="008731D9">
        <w:tc>
          <w:tcPr>
            <w:tcW w:w="7938" w:type="dxa"/>
          </w:tcPr>
          <w:p w:rsidR="00AF0B7F" w:rsidRPr="008E002C" w:rsidRDefault="00AF0B7F" w:rsidP="00915B89">
            <w:pPr>
              <w:jc w:val="both"/>
              <w:rPr>
                <w:rFonts w:ascii="Garamond" w:hAnsi="Garamond"/>
                <w:sz w:val="24"/>
                <w:szCs w:val="24"/>
              </w:rPr>
            </w:pPr>
            <w:r w:rsidRPr="008E002C">
              <w:rPr>
                <w:rFonts w:ascii="Garamond" w:hAnsi="Garamond"/>
                <w:b/>
                <w:sz w:val="28"/>
                <w:szCs w:val="28"/>
              </w:rPr>
              <w:t xml:space="preserve">        </w:t>
            </w:r>
            <w:r w:rsidRPr="008E002C">
              <w:rPr>
                <w:rFonts w:ascii="Garamond" w:hAnsi="Garamond"/>
                <w:sz w:val="24"/>
                <w:szCs w:val="24"/>
              </w:rPr>
              <w:t>5.3.5   Impact of RTI on decision making</w:t>
            </w:r>
          </w:p>
          <w:p w:rsidR="00AF0B7F" w:rsidRPr="008E002C" w:rsidRDefault="00AF0B7F" w:rsidP="00915B89">
            <w:pPr>
              <w:jc w:val="both"/>
              <w:rPr>
                <w:rFonts w:ascii="Garamond" w:hAnsi="Garamond"/>
                <w:sz w:val="24"/>
                <w:szCs w:val="24"/>
              </w:rPr>
            </w:pPr>
          </w:p>
        </w:tc>
        <w:tc>
          <w:tcPr>
            <w:tcW w:w="1418" w:type="dxa"/>
          </w:tcPr>
          <w:p w:rsidR="00AF0B7F" w:rsidRPr="008E002C" w:rsidRDefault="00EE7E92" w:rsidP="00DB0C6B">
            <w:pPr>
              <w:jc w:val="both"/>
              <w:rPr>
                <w:rFonts w:ascii="Garamond" w:hAnsi="Garamond"/>
                <w:sz w:val="24"/>
                <w:szCs w:val="24"/>
              </w:rPr>
            </w:pPr>
            <w:r>
              <w:rPr>
                <w:rFonts w:ascii="Garamond" w:hAnsi="Garamond"/>
                <w:sz w:val="24"/>
                <w:szCs w:val="24"/>
              </w:rPr>
              <w:t>2</w:t>
            </w:r>
            <w:r w:rsidR="00DB0C6B">
              <w:rPr>
                <w:rFonts w:ascii="Garamond" w:hAnsi="Garamond"/>
                <w:sz w:val="24"/>
                <w:szCs w:val="24"/>
              </w:rPr>
              <w:t>9</w:t>
            </w:r>
          </w:p>
        </w:tc>
      </w:tr>
      <w:tr w:rsidR="00AF0B7F" w:rsidRPr="008E002C" w:rsidTr="008731D9">
        <w:tc>
          <w:tcPr>
            <w:tcW w:w="7938" w:type="dxa"/>
          </w:tcPr>
          <w:p w:rsidR="00AF0B7F" w:rsidRPr="008E002C" w:rsidRDefault="00AF0B7F" w:rsidP="00915B89">
            <w:pPr>
              <w:jc w:val="both"/>
              <w:rPr>
                <w:rFonts w:ascii="Garamond" w:hAnsi="Garamond"/>
                <w:sz w:val="24"/>
                <w:szCs w:val="24"/>
              </w:rPr>
            </w:pPr>
            <w:r w:rsidRPr="008E002C">
              <w:rPr>
                <w:rFonts w:ascii="Garamond" w:hAnsi="Garamond"/>
                <w:b/>
                <w:sz w:val="28"/>
                <w:szCs w:val="28"/>
              </w:rPr>
              <w:t xml:space="preserve">       </w:t>
            </w:r>
            <w:r w:rsidR="00D25388">
              <w:rPr>
                <w:rFonts w:ascii="Garamond" w:hAnsi="Garamond"/>
                <w:b/>
                <w:sz w:val="28"/>
                <w:szCs w:val="28"/>
              </w:rPr>
              <w:t xml:space="preserve"> </w:t>
            </w:r>
            <w:r w:rsidRPr="008E002C">
              <w:rPr>
                <w:rFonts w:ascii="Garamond" w:hAnsi="Garamond"/>
                <w:sz w:val="24"/>
                <w:szCs w:val="24"/>
              </w:rPr>
              <w:t>5.3.6   Institutional Responses</w:t>
            </w:r>
          </w:p>
          <w:p w:rsidR="00AF0B7F" w:rsidRPr="008E002C" w:rsidRDefault="00AF0B7F" w:rsidP="00915B89">
            <w:pPr>
              <w:jc w:val="both"/>
              <w:rPr>
                <w:rFonts w:ascii="Garamond" w:hAnsi="Garamond"/>
                <w:sz w:val="24"/>
                <w:szCs w:val="24"/>
              </w:rPr>
            </w:pPr>
          </w:p>
        </w:tc>
        <w:tc>
          <w:tcPr>
            <w:tcW w:w="1418" w:type="dxa"/>
          </w:tcPr>
          <w:p w:rsidR="00AF0B7F" w:rsidRPr="008E002C" w:rsidRDefault="00AF0B7F" w:rsidP="00DB0C6B">
            <w:pPr>
              <w:jc w:val="both"/>
              <w:rPr>
                <w:rFonts w:ascii="Garamond" w:hAnsi="Garamond"/>
                <w:sz w:val="24"/>
                <w:szCs w:val="24"/>
              </w:rPr>
            </w:pPr>
            <w:r w:rsidRPr="008E002C">
              <w:rPr>
                <w:rFonts w:ascii="Garamond" w:hAnsi="Garamond"/>
                <w:sz w:val="24"/>
                <w:szCs w:val="24"/>
              </w:rPr>
              <w:t>3</w:t>
            </w:r>
            <w:r w:rsidR="00DB0C6B">
              <w:rPr>
                <w:rFonts w:ascii="Garamond" w:hAnsi="Garamond"/>
                <w:sz w:val="24"/>
                <w:szCs w:val="24"/>
              </w:rPr>
              <w:t>1</w:t>
            </w:r>
          </w:p>
        </w:tc>
      </w:tr>
      <w:tr w:rsidR="00AF0B7F" w:rsidRPr="008E002C" w:rsidTr="008731D9">
        <w:tc>
          <w:tcPr>
            <w:tcW w:w="7938" w:type="dxa"/>
          </w:tcPr>
          <w:p w:rsidR="00AF0B7F" w:rsidRPr="008E002C" w:rsidRDefault="00AF0B7F" w:rsidP="00915B89">
            <w:pPr>
              <w:jc w:val="both"/>
              <w:rPr>
                <w:rFonts w:ascii="Garamond" w:hAnsi="Garamond"/>
                <w:b/>
                <w:sz w:val="28"/>
                <w:szCs w:val="28"/>
              </w:rPr>
            </w:pPr>
            <w:r w:rsidRPr="008E002C">
              <w:rPr>
                <w:rFonts w:ascii="Garamond" w:hAnsi="Garamond"/>
                <w:b/>
                <w:sz w:val="28"/>
                <w:szCs w:val="28"/>
              </w:rPr>
              <w:t>Chapter 6  Conclusions</w:t>
            </w:r>
          </w:p>
          <w:p w:rsidR="00AF0B7F" w:rsidRPr="008E002C" w:rsidRDefault="00AF0B7F" w:rsidP="00915B89">
            <w:pPr>
              <w:jc w:val="both"/>
              <w:rPr>
                <w:rFonts w:ascii="Garamond" w:hAnsi="Garamond"/>
                <w:b/>
                <w:sz w:val="28"/>
                <w:szCs w:val="28"/>
              </w:rPr>
            </w:pPr>
          </w:p>
        </w:tc>
        <w:tc>
          <w:tcPr>
            <w:tcW w:w="1418" w:type="dxa"/>
          </w:tcPr>
          <w:p w:rsidR="00AF0B7F" w:rsidRPr="008E002C" w:rsidRDefault="00AF0B7F" w:rsidP="00090B66">
            <w:pPr>
              <w:jc w:val="both"/>
              <w:rPr>
                <w:rFonts w:ascii="Garamond" w:hAnsi="Garamond"/>
                <w:sz w:val="24"/>
                <w:szCs w:val="24"/>
              </w:rPr>
            </w:pPr>
            <w:r w:rsidRPr="008E002C">
              <w:rPr>
                <w:rFonts w:ascii="Garamond" w:hAnsi="Garamond"/>
                <w:sz w:val="24"/>
                <w:szCs w:val="24"/>
              </w:rPr>
              <w:t>3</w:t>
            </w:r>
            <w:r w:rsidR="00090B66">
              <w:rPr>
                <w:rFonts w:ascii="Garamond" w:hAnsi="Garamond"/>
                <w:sz w:val="24"/>
                <w:szCs w:val="24"/>
              </w:rPr>
              <w:t>3</w:t>
            </w:r>
          </w:p>
        </w:tc>
      </w:tr>
      <w:tr w:rsidR="00AF0B7F" w:rsidRPr="008E002C" w:rsidTr="008731D9">
        <w:tc>
          <w:tcPr>
            <w:tcW w:w="7938" w:type="dxa"/>
          </w:tcPr>
          <w:p w:rsidR="00AF0B7F" w:rsidRPr="008E002C" w:rsidRDefault="00AF0B7F" w:rsidP="00915B89">
            <w:pPr>
              <w:jc w:val="both"/>
              <w:rPr>
                <w:rFonts w:ascii="Garamond" w:hAnsi="Garamond"/>
                <w:i/>
                <w:sz w:val="24"/>
                <w:szCs w:val="24"/>
              </w:rPr>
            </w:pPr>
            <w:r w:rsidRPr="008E002C">
              <w:rPr>
                <w:rFonts w:ascii="Garamond" w:hAnsi="Garamond"/>
                <w:i/>
                <w:sz w:val="24"/>
                <w:szCs w:val="24"/>
              </w:rPr>
              <w:t>Appendices</w:t>
            </w:r>
          </w:p>
          <w:p w:rsidR="00AF0B7F" w:rsidRPr="008E002C" w:rsidRDefault="00AF0B7F" w:rsidP="00915B89">
            <w:pPr>
              <w:jc w:val="both"/>
              <w:rPr>
                <w:rFonts w:ascii="Garamond" w:hAnsi="Garamond"/>
                <w:i/>
                <w:sz w:val="24"/>
                <w:szCs w:val="24"/>
              </w:rPr>
            </w:pPr>
          </w:p>
        </w:tc>
        <w:tc>
          <w:tcPr>
            <w:tcW w:w="1418" w:type="dxa"/>
          </w:tcPr>
          <w:p w:rsidR="00AF0B7F" w:rsidRPr="008E002C" w:rsidRDefault="00AF0B7F" w:rsidP="00EE7E92">
            <w:pPr>
              <w:jc w:val="both"/>
              <w:rPr>
                <w:rFonts w:ascii="Garamond" w:hAnsi="Garamond"/>
                <w:sz w:val="24"/>
                <w:szCs w:val="24"/>
              </w:rPr>
            </w:pPr>
          </w:p>
        </w:tc>
      </w:tr>
      <w:tr w:rsidR="00AF0B7F" w:rsidRPr="008E002C" w:rsidTr="008731D9">
        <w:tc>
          <w:tcPr>
            <w:tcW w:w="7938" w:type="dxa"/>
          </w:tcPr>
          <w:p w:rsidR="00AF0B7F" w:rsidRPr="008E002C" w:rsidRDefault="00AF0B7F" w:rsidP="00915B89">
            <w:pPr>
              <w:jc w:val="both"/>
              <w:rPr>
                <w:rFonts w:ascii="Garamond" w:hAnsi="Garamond"/>
                <w:i/>
                <w:sz w:val="24"/>
                <w:szCs w:val="24"/>
              </w:rPr>
            </w:pPr>
            <w:r w:rsidRPr="008E002C">
              <w:rPr>
                <w:rFonts w:ascii="Garamond" w:hAnsi="Garamond"/>
                <w:i/>
                <w:sz w:val="24"/>
                <w:szCs w:val="24"/>
              </w:rPr>
              <w:t>Appendix A: Right to Information Act  Questionnaire for Public Information Officers</w:t>
            </w:r>
          </w:p>
          <w:p w:rsidR="00AF0B7F" w:rsidRPr="008E002C" w:rsidRDefault="00AF0B7F" w:rsidP="00915B89">
            <w:pPr>
              <w:jc w:val="both"/>
              <w:rPr>
                <w:rFonts w:ascii="Garamond" w:hAnsi="Garamond"/>
                <w:i/>
                <w:sz w:val="24"/>
                <w:szCs w:val="24"/>
              </w:rPr>
            </w:pPr>
          </w:p>
        </w:tc>
        <w:tc>
          <w:tcPr>
            <w:tcW w:w="1418" w:type="dxa"/>
          </w:tcPr>
          <w:p w:rsidR="00AF0B7F" w:rsidRPr="008E002C" w:rsidRDefault="00EE7E92" w:rsidP="00915B89">
            <w:pPr>
              <w:jc w:val="both"/>
              <w:rPr>
                <w:rFonts w:ascii="Garamond" w:hAnsi="Garamond"/>
                <w:sz w:val="24"/>
                <w:szCs w:val="24"/>
              </w:rPr>
            </w:pPr>
            <w:r>
              <w:rPr>
                <w:rFonts w:ascii="Garamond" w:hAnsi="Garamond"/>
                <w:sz w:val="24"/>
                <w:szCs w:val="24"/>
              </w:rPr>
              <w:t>42</w:t>
            </w:r>
          </w:p>
        </w:tc>
      </w:tr>
      <w:tr w:rsidR="00AF0B7F" w:rsidRPr="008E002C" w:rsidTr="008731D9">
        <w:tc>
          <w:tcPr>
            <w:tcW w:w="7938" w:type="dxa"/>
          </w:tcPr>
          <w:p w:rsidR="00AF0B7F" w:rsidRPr="008E002C" w:rsidRDefault="00AF0B7F" w:rsidP="00915B89">
            <w:pPr>
              <w:jc w:val="both"/>
              <w:rPr>
                <w:rFonts w:ascii="Garamond" w:hAnsi="Garamond"/>
                <w:i/>
                <w:sz w:val="24"/>
                <w:szCs w:val="24"/>
              </w:rPr>
            </w:pPr>
            <w:r w:rsidRPr="008E002C">
              <w:rPr>
                <w:rFonts w:ascii="Garamond" w:hAnsi="Garamond"/>
                <w:i/>
                <w:sz w:val="24"/>
                <w:szCs w:val="24"/>
              </w:rPr>
              <w:t xml:space="preserve">Appendix B: Right to Information Act Questionnaire for </w:t>
            </w:r>
            <w:r w:rsidR="00E269DA">
              <w:rPr>
                <w:rFonts w:ascii="Garamond" w:hAnsi="Garamond"/>
                <w:i/>
                <w:sz w:val="24"/>
                <w:szCs w:val="24"/>
              </w:rPr>
              <w:t xml:space="preserve"> public o</w:t>
            </w:r>
            <w:r w:rsidRPr="008E002C">
              <w:rPr>
                <w:rFonts w:ascii="Garamond" w:hAnsi="Garamond"/>
                <w:i/>
                <w:sz w:val="24"/>
                <w:szCs w:val="24"/>
              </w:rPr>
              <w:t>fficials</w:t>
            </w:r>
          </w:p>
          <w:p w:rsidR="00AF0B7F" w:rsidRPr="008E002C" w:rsidRDefault="00AF0B7F" w:rsidP="00915B89">
            <w:pPr>
              <w:jc w:val="both"/>
              <w:rPr>
                <w:rFonts w:ascii="Garamond" w:hAnsi="Garamond"/>
                <w:i/>
                <w:sz w:val="24"/>
                <w:szCs w:val="24"/>
              </w:rPr>
            </w:pPr>
          </w:p>
        </w:tc>
        <w:tc>
          <w:tcPr>
            <w:tcW w:w="1418" w:type="dxa"/>
          </w:tcPr>
          <w:p w:rsidR="00AF0B7F" w:rsidRPr="008E002C" w:rsidRDefault="00EE7E92" w:rsidP="00915B89">
            <w:pPr>
              <w:jc w:val="both"/>
              <w:rPr>
                <w:rFonts w:ascii="Garamond" w:hAnsi="Garamond"/>
                <w:sz w:val="24"/>
                <w:szCs w:val="24"/>
              </w:rPr>
            </w:pPr>
            <w:r>
              <w:rPr>
                <w:rFonts w:ascii="Garamond" w:hAnsi="Garamond"/>
                <w:sz w:val="24"/>
                <w:szCs w:val="24"/>
              </w:rPr>
              <w:t>49</w:t>
            </w:r>
          </w:p>
        </w:tc>
      </w:tr>
      <w:tr w:rsidR="00AF0B7F" w:rsidRPr="008E002C" w:rsidTr="008731D9">
        <w:tc>
          <w:tcPr>
            <w:tcW w:w="7938" w:type="dxa"/>
          </w:tcPr>
          <w:p w:rsidR="00AF0B7F" w:rsidRPr="008E002C" w:rsidRDefault="00AF0B7F" w:rsidP="00915B89">
            <w:pPr>
              <w:jc w:val="both"/>
              <w:rPr>
                <w:rFonts w:ascii="Garamond" w:hAnsi="Garamond"/>
                <w:i/>
                <w:sz w:val="24"/>
                <w:szCs w:val="24"/>
              </w:rPr>
            </w:pPr>
            <w:r w:rsidRPr="008E002C">
              <w:rPr>
                <w:rFonts w:ascii="Garamond" w:hAnsi="Garamond"/>
                <w:i/>
                <w:sz w:val="24"/>
                <w:szCs w:val="24"/>
              </w:rPr>
              <w:t>References</w:t>
            </w:r>
          </w:p>
          <w:p w:rsidR="00AF0B7F" w:rsidRPr="008E002C" w:rsidRDefault="00AF0B7F" w:rsidP="00915B89">
            <w:pPr>
              <w:jc w:val="both"/>
              <w:rPr>
                <w:rFonts w:ascii="Garamond" w:hAnsi="Garamond"/>
                <w:i/>
                <w:sz w:val="24"/>
                <w:szCs w:val="24"/>
              </w:rPr>
            </w:pPr>
          </w:p>
        </w:tc>
        <w:tc>
          <w:tcPr>
            <w:tcW w:w="1418" w:type="dxa"/>
          </w:tcPr>
          <w:p w:rsidR="00AF0B7F" w:rsidRPr="008E002C" w:rsidRDefault="007918B6" w:rsidP="00915B89">
            <w:pPr>
              <w:jc w:val="both"/>
              <w:rPr>
                <w:rFonts w:ascii="Garamond" w:hAnsi="Garamond"/>
                <w:sz w:val="24"/>
                <w:szCs w:val="24"/>
              </w:rPr>
            </w:pPr>
            <w:r>
              <w:rPr>
                <w:rFonts w:ascii="Garamond" w:hAnsi="Garamond"/>
                <w:sz w:val="24"/>
                <w:szCs w:val="24"/>
              </w:rPr>
              <w:t>52</w:t>
            </w:r>
          </w:p>
        </w:tc>
      </w:tr>
    </w:tbl>
    <w:p w:rsidR="00AF0B7F" w:rsidRDefault="00AF0B7F" w:rsidP="00AF0B7F">
      <w:pPr>
        <w:jc w:val="both"/>
        <w:rPr>
          <w:rFonts w:ascii="Garamond" w:hAnsi="Garamond"/>
          <w:sz w:val="24"/>
          <w:szCs w:val="24"/>
        </w:rPr>
      </w:pPr>
    </w:p>
    <w:p w:rsidR="00101920" w:rsidRDefault="00101920" w:rsidP="00AF0B7F">
      <w:pPr>
        <w:jc w:val="both"/>
        <w:rPr>
          <w:rFonts w:ascii="Garamond" w:hAnsi="Garamond"/>
          <w:sz w:val="24"/>
          <w:szCs w:val="24"/>
        </w:rPr>
      </w:pPr>
    </w:p>
    <w:p w:rsidR="00101920" w:rsidRDefault="00101920" w:rsidP="00AF0B7F">
      <w:pPr>
        <w:jc w:val="both"/>
        <w:rPr>
          <w:rFonts w:ascii="Garamond" w:hAnsi="Garamond"/>
          <w:sz w:val="24"/>
          <w:szCs w:val="24"/>
        </w:rPr>
      </w:pPr>
    </w:p>
    <w:p w:rsidR="00101920" w:rsidRPr="008E002C" w:rsidRDefault="00101920" w:rsidP="00AF0B7F">
      <w:pPr>
        <w:jc w:val="both"/>
        <w:rPr>
          <w:rFonts w:ascii="Garamond" w:hAnsi="Garamond"/>
          <w:sz w:val="24"/>
          <w:szCs w:val="24"/>
        </w:rPr>
      </w:pPr>
    </w:p>
    <w:tbl>
      <w:tblPr>
        <w:tblStyle w:val="TableGrid"/>
        <w:tblW w:w="9356"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938"/>
        <w:gridCol w:w="1418"/>
      </w:tblGrid>
      <w:tr w:rsidR="00AF0B7F" w:rsidRPr="008E002C" w:rsidTr="008731D9">
        <w:tc>
          <w:tcPr>
            <w:tcW w:w="7938" w:type="dxa"/>
          </w:tcPr>
          <w:p w:rsidR="00AF0B7F" w:rsidRPr="008E002C" w:rsidRDefault="00AF0B7F" w:rsidP="00915B89">
            <w:pPr>
              <w:jc w:val="both"/>
              <w:rPr>
                <w:rFonts w:ascii="Garamond" w:hAnsi="Garamond"/>
                <w:b/>
                <w:sz w:val="32"/>
                <w:szCs w:val="32"/>
              </w:rPr>
            </w:pPr>
            <w:r w:rsidRPr="008E002C">
              <w:rPr>
                <w:rFonts w:ascii="Garamond" w:hAnsi="Garamond"/>
                <w:b/>
                <w:sz w:val="32"/>
                <w:szCs w:val="32"/>
              </w:rPr>
              <w:lastRenderedPageBreak/>
              <w:t>List of Tables</w:t>
            </w:r>
          </w:p>
          <w:p w:rsidR="00AF0B7F" w:rsidRPr="008E002C" w:rsidRDefault="00AF0B7F" w:rsidP="00915B89">
            <w:pPr>
              <w:jc w:val="both"/>
              <w:rPr>
                <w:rFonts w:ascii="Garamond" w:hAnsi="Garamond"/>
                <w:b/>
                <w:sz w:val="36"/>
                <w:szCs w:val="36"/>
              </w:rPr>
            </w:pPr>
          </w:p>
        </w:tc>
        <w:tc>
          <w:tcPr>
            <w:tcW w:w="1418" w:type="dxa"/>
          </w:tcPr>
          <w:p w:rsidR="00AF0B7F" w:rsidRPr="008E002C" w:rsidRDefault="00AF0B7F" w:rsidP="00915B89">
            <w:pPr>
              <w:jc w:val="both"/>
              <w:rPr>
                <w:rFonts w:ascii="Garamond" w:hAnsi="Garamond"/>
                <w:sz w:val="24"/>
                <w:szCs w:val="24"/>
              </w:rPr>
            </w:pPr>
          </w:p>
        </w:tc>
      </w:tr>
      <w:tr w:rsidR="00AF0B7F" w:rsidRPr="008E002C" w:rsidTr="008731D9">
        <w:tc>
          <w:tcPr>
            <w:tcW w:w="7938" w:type="dxa"/>
          </w:tcPr>
          <w:p w:rsidR="00AF0B7F" w:rsidRPr="008E002C" w:rsidRDefault="00AF0B7F" w:rsidP="00915B89">
            <w:pPr>
              <w:rPr>
                <w:rFonts w:ascii="Garamond" w:hAnsi="Garamond"/>
                <w:sz w:val="24"/>
                <w:szCs w:val="24"/>
              </w:rPr>
            </w:pPr>
            <w:r w:rsidRPr="008E002C">
              <w:rPr>
                <w:rFonts w:ascii="Garamond" w:hAnsi="Garamond"/>
                <w:sz w:val="24"/>
                <w:szCs w:val="24"/>
              </w:rPr>
              <w:t>5.1 :  Percentage of cases revealing irregularities in decision making through RTI</w:t>
            </w:r>
          </w:p>
          <w:p w:rsidR="00AF0B7F" w:rsidRPr="008E002C" w:rsidRDefault="00AF0B7F" w:rsidP="00915B89">
            <w:pPr>
              <w:jc w:val="both"/>
              <w:rPr>
                <w:rFonts w:ascii="Garamond" w:hAnsi="Garamond"/>
                <w:sz w:val="24"/>
                <w:szCs w:val="24"/>
              </w:rPr>
            </w:pPr>
          </w:p>
        </w:tc>
        <w:tc>
          <w:tcPr>
            <w:tcW w:w="1418" w:type="dxa"/>
          </w:tcPr>
          <w:p w:rsidR="00AF0B7F" w:rsidRPr="008E002C" w:rsidRDefault="00AF0B7F" w:rsidP="008107B2">
            <w:pPr>
              <w:jc w:val="both"/>
              <w:rPr>
                <w:rFonts w:ascii="Garamond" w:hAnsi="Garamond"/>
                <w:sz w:val="24"/>
                <w:szCs w:val="24"/>
              </w:rPr>
            </w:pPr>
            <w:r w:rsidRPr="008E002C">
              <w:rPr>
                <w:rFonts w:ascii="Garamond" w:hAnsi="Garamond"/>
                <w:sz w:val="24"/>
                <w:szCs w:val="24"/>
              </w:rPr>
              <w:t>2</w:t>
            </w:r>
            <w:r w:rsidR="008107B2">
              <w:rPr>
                <w:rFonts w:ascii="Garamond" w:hAnsi="Garamond"/>
                <w:sz w:val="24"/>
                <w:szCs w:val="24"/>
              </w:rPr>
              <w:t>2</w:t>
            </w:r>
          </w:p>
        </w:tc>
      </w:tr>
      <w:tr w:rsidR="00AF0B7F" w:rsidRPr="008E002C" w:rsidTr="008731D9">
        <w:tc>
          <w:tcPr>
            <w:tcW w:w="7938" w:type="dxa"/>
          </w:tcPr>
          <w:p w:rsidR="00AF0B7F" w:rsidRPr="008E002C" w:rsidRDefault="00AF0B7F" w:rsidP="00915B89">
            <w:pPr>
              <w:jc w:val="both"/>
              <w:rPr>
                <w:rFonts w:ascii="Garamond" w:hAnsi="Garamond"/>
                <w:b/>
                <w:sz w:val="32"/>
                <w:szCs w:val="32"/>
              </w:rPr>
            </w:pPr>
            <w:r w:rsidRPr="008E002C">
              <w:rPr>
                <w:rFonts w:ascii="Garamond" w:hAnsi="Garamond"/>
                <w:b/>
                <w:sz w:val="32"/>
                <w:szCs w:val="32"/>
              </w:rPr>
              <w:t>List of Figures</w:t>
            </w:r>
          </w:p>
          <w:p w:rsidR="00AF0B7F" w:rsidRPr="008E002C" w:rsidRDefault="00AF0B7F" w:rsidP="00915B89">
            <w:pPr>
              <w:jc w:val="both"/>
              <w:rPr>
                <w:rFonts w:ascii="Garamond" w:hAnsi="Garamond"/>
                <w:b/>
                <w:sz w:val="36"/>
                <w:szCs w:val="36"/>
              </w:rPr>
            </w:pPr>
          </w:p>
        </w:tc>
        <w:tc>
          <w:tcPr>
            <w:tcW w:w="1418" w:type="dxa"/>
          </w:tcPr>
          <w:p w:rsidR="00AF0B7F" w:rsidRPr="008E002C" w:rsidRDefault="00AF0B7F" w:rsidP="00915B89">
            <w:pPr>
              <w:jc w:val="both"/>
              <w:rPr>
                <w:rFonts w:ascii="Garamond" w:hAnsi="Garamond"/>
                <w:sz w:val="24"/>
                <w:szCs w:val="24"/>
              </w:rPr>
            </w:pPr>
          </w:p>
        </w:tc>
      </w:tr>
      <w:tr w:rsidR="00AF0B7F" w:rsidRPr="008E002C" w:rsidTr="008731D9">
        <w:tc>
          <w:tcPr>
            <w:tcW w:w="7938" w:type="dxa"/>
          </w:tcPr>
          <w:p w:rsidR="00AF0B7F" w:rsidRPr="008E002C" w:rsidRDefault="00AF0B7F" w:rsidP="00915B89">
            <w:pPr>
              <w:jc w:val="both"/>
              <w:rPr>
                <w:rFonts w:ascii="Garamond" w:hAnsi="Garamond"/>
                <w:sz w:val="24"/>
                <w:szCs w:val="24"/>
                <w:lang w:val="en-GB" w:eastAsia="nl-NL"/>
              </w:rPr>
            </w:pPr>
            <w:r w:rsidRPr="008E002C">
              <w:rPr>
                <w:rFonts w:ascii="Garamond" w:hAnsi="Garamond"/>
                <w:sz w:val="24"/>
                <w:szCs w:val="24"/>
                <w:lang w:val="en-GB" w:eastAsia="nl-NL"/>
              </w:rPr>
              <w:t>1.1: Flow chart of the RTI implementation</w:t>
            </w:r>
          </w:p>
          <w:p w:rsidR="00AF0B7F" w:rsidRPr="008E002C" w:rsidRDefault="00AF0B7F" w:rsidP="00915B89">
            <w:pPr>
              <w:jc w:val="both"/>
              <w:rPr>
                <w:rFonts w:ascii="Garamond" w:hAnsi="Garamond"/>
                <w:sz w:val="24"/>
                <w:szCs w:val="24"/>
              </w:rPr>
            </w:pPr>
          </w:p>
        </w:tc>
        <w:tc>
          <w:tcPr>
            <w:tcW w:w="1418" w:type="dxa"/>
          </w:tcPr>
          <w:p w:rsidR="00AF0B7F" w:rsidRPr="008E002C" w:rsidRDefault="00551FC9" w:rsidP="00915B89">
            <w:pPr>
              <w:jc w:val="both"/>
              <w:rPr>
                <w:rFonts w:ascii="Garamond" w:hAnsi="Garamond"/>
                <w:sz w:val="24"/>
                <w:szCs w:val="24"/>
              </w:rPr>
            </w:pPr>
            <w:r>
              <w:rPr>
                <w:rFonts w:ascii="Garamond" w:hAnsi="Garamond"/>
                <w:sz w:val="24"/>
                <w:szCs w:val="24"/>
              </w:rPr>
              <w:t>7</w:t>
            </w:r>
          </w:p>
        </w:tc>
      </w:tr>
      <w:tr w:rsidR="00AF0B7F" w:rsidRPr="008E002C" w:rsidTr="008731D9">
        <w:tc>
          <w:tcPr>
            <w:tcW w:w="7938" w:type="dxa"/>
          </w:tcPr>
          <w:p w:rsidR="00AF0B7F" w:rsidRPr="008E002C" w:rsidRDefault="00AF0B7F" w:rsidP="00915B89">
            <w:pPr>
              <w:jc w:val="both"/>
              <w:rPr>
                <w:rFonts w:ascii="Garamond" w:hAnsi="Garamond"/>
                <w:sz w:val="24"/>
                <w:szCs w:val="24"/>
              </w:rPr>
            </w:pPr>
            <w:r w:rsidRPr="008E002C">
              <w:rPr>
                <w:rFonts w:ascii="Garamond" w:hAnsi="Garamond"/>
                <w:sz w:val="24"/>
                <w:szCs w:val="24"/>
              </w:rPr>
              <w:t xml:space="preserve">5.1: </w:t>
            </w:r>
            <w:r w:rsidR="00551FC9">
              <w:rPr>
                <w:rFonts w:ascii="Garamond" w:hAnsi="Garamond"/>
                <w:sz w:val="24"/>
                <w:szCs w:val="24"/>
              </w:rPr>
              <w:t>Greater t</w:t>
            </w:r>
            <w:r w:rsidRPr="008E002C">
              <w:rPr>
                <w:rFonts w:ascii="Garamond" w:hAnsi="Garamond"/>
                <w:sz w:val="24"/>
                <w:szCs w:val="24"/>
              </w:rPr>
              <w:t>ransparency</w:t>
            </w:r>
            <w:r w:rsidR="00551FC9">
              <w:rPr>
                <w:rFonts w:ascii="Garamond" w:hAnsi="Garamond"/>
                <w:sz w:val="24"/>
                <w:szCs w:val="24"/>
              </w:rPr>
              <w:t xml:space="preserve"> due to RTI</w:t>
            </w:r>
          </w:p>
          <w:p w:rsidR="00AF0B7F" w:rsidRPr="008E002C" w:rsidRDefault="00AF0B7F" w:rsidP="00915B89">
            <w:pPr>
              <w:jc w:val="both"/>
              <w:rPr>
                <w:rFonts w:ascii="Garamond" w:hAnsi="Garamond"/>
                <w:sz w:val="24"/>
                <w:szCs w:val="24"/>
              </w:rPr>
            </w:pPr>
          </w:p>
        </w:tc>
        <w:tc>
          <w:tcPr>
            <w:tcW w:w="1418" w:type="dxa"/>
          </w:tcPr>
          <w:p w:rsidR="00AF0B7F" w:rsidRPr="008E002C" w:rsidRDefault="00AF0B7F" w:rsidP="00915B89">
            <w:pPr>
              <w:jc w:val="both"/>
              <w:rPr>
                <w:rFonts w:ascii="Garamond" w:hAnsi="Garamond"/>
                <w:sz w:val="24"/>
                <w:szCs w:val="24"/>
              </w:rPr>
            </w:pPr>
            <w:r w:rsidRPr="008E002C">
              <w:rPr>
                <w:rFonts w:ascii="Garamond" w:hAnsi="Garamond"/>
                <w:sz w:val="24"/>
                <w:szCs w:val="24"/>
              </w:rPr>
              <w:t>20</w:t>
            </w:r>
          </w:p>
        </w:tc>
      </w:tr>
      <w:tr w:rsidR="00AF0B7F" w:rsidRPr="008E002C" w:rsidTr="008731D9">
        <w:tc>
          <w:tcPr>
            <w:tcW w:w="7938" w:type="dxa"/>
          </w:tcPr>
          <w:p w:rsidR="00AF0B7F" w:rsidRPr="008E002C" w:rsidRDefault="00AF0B7F" w:rsidP="00915B89">
            <w:pPr>
              <w:jc w:val="both"/>
              <w:rPr>
                <w:rFonts w:ascii="Garamond" w:hAnsi="Garamond"/>
                <w:sz w:val="24"/>
                <w:szCs w:val="24"/>
              </w:rPr>
            </w:pPr>
            <w:r w:rsidRPr="008E002C">
              <w:rPr>
                <w:rFonts w:ascii="Garamond" w:hAnsi="Garamond"/>
                <w:sz w:val="24"/>
                <w:szCs w:val="24"/>
              </w:rPr>
              <w:t xml:space="preserve">5.2: Perception </w:t>
            </w:r>
            <w:r w:rsidR="00551FC9">
              <w:rPr>
                <w:rFonts w:ascii="Garamond" w:hAnsi="Garamond"/>
                <w:sz w:val="24"/>
                <w:szCs w:val="24"/>
              </w:rPr>
              <w:t xml:space="preserve">regarding </w:t>
            </w:r>
            <w:r w:rsidRPr="008E002C">
              <w:rPr>
                <w:rFonts w:ascii="Garamond" w:hAnsi="Garamond"/>
                <w:sz w:val="24"/>
                <w:szCs w:val="24"/>
              </w:rPr>
              <w:t xml:space="preserve">reduction </w:t>
            </w:r>
            <w:r w:rsidR="00551FC9">
              <w:rPr>
                <w:rFonts w:ascii="Garamond" w:hAnsi="Garamond"/>
                <w:sz w:val="24"/>
                <w:szCs w:val="24"/>
              </w:rPr>
              <w:t>in</w:t>
            </w:r>
            <w:r w:rsidRPr="008E002C">
              <w:rPr>
                <w:rFonts w:ascii="Garamond" w:hAnsi="Garamond"/>
                <w:sz w:val="24"/>
                <w:szCs w:val="24"/>
              </w:rPr>
              <w:t xml:space="preserve"> corruption due to RTI</w:t>
            </w:r>
          </w:p>
          <w:p w:rsidR="00AF0B7F" w:rsidRPr="008E002C" w:rsidRDefault="00AF0B7F" w:rsidP="00915B89">
            <w:pPr>
              <w:jc w:val="both"/>
              <w:rPr>
                <w:rFonts w:ascii="Garamond" w:hAnsi="Garamond"/>
                <w:sz w:val="24"/>
                <w:szCs w:val="24"/>
              </w:rPr>
            </w:pPr>
          </w:p>
        </w:tc>
        <w:tc>
          <w:tcPr>
            <w:tcW w:w="1418" w:type="dxa"/>
          </w:tcPr>
          <w:p w:rsidR="00AF0B7F" w:rsidRPr="008E002C" w:rsidRDefault="00AF0B7F" w:rsidP="00915B89">
            <w:pPr>
              <w:jc w:val="both"/>
              <w:rPr>
                <w:rFonts w:ascii="Garamond" w:hAnsi="Garamond"/>
                <w:sz w:val="24"/>
                <w:szCs w:val="24"/>
              </w:rPr>
            </w:pPr>
            <w:r w:rsidRPr="008E002C">
              <w:rPr>
                <w:rFonts w:ascii="Garamond" w:hAnsi="Garamond"/>
                <w:sz w:val="24"/>
                <w:szCs w:val="24"/>
              </w:rPr>
              <w:t>21</w:t>
            </w:r>
          </w:p>
        </w:tc>
      </w:tr>
      <w:tr w:rsidR="00AF0B7F" w:rsidRPr="008E002C" w:rsidTr="008731D9">
        <w:tc>
          <w:tcPr>
            <w:tcW w:w="7938" w:type="dxa"/>
          </w:tcPr>
          <w:p w:rsidR="00AF0B7F" w:rsidRPr="008E002C" w:rsidRDefault="00AF0B7F" w:rsidP="00915B89">
            <w:pPr>
              <w:jc w:val="both"/>
              <w:rPr>
                <w:rFonts w:ascii="Garamond" w:hAnsi="Garamond"/>
                <w:sz w:val="24"/>
                <w:szCs w:val="24"/>
              </w:rPr>
            </w:pPr>
            <w:r w:rsidRPr="008E002C">
              <w:rPr>
                <w:rFonts w:ascii="Garamond" w:hAnsi="Garamond"/>
                <w:sz w:val="24"/>
                <w:szCs w:val="24"/>
              </w:rPr>
              <w:t>5.3: Improve</w:t>
            </w:r>
            <w:r w:rsidR="00551FC9">
              <w:rPr>
                <w:rFonts w:ascii="Garamond" w:hAnsi="Garamond"/>
                <w:sz w:val="24"/>
                <w:szCs w:val="24"/>
              </w:rPr>
              <w:t>d</w:t>
            </w:r>
            <w:r w:rsidRPr="008E002C">
              <w:rPr>
                <w:rFonts w:ascii="Garamond" w:hAnsi="Garamond"/>
                <w:sz w:val="24"/>
                <w:szCs w:val="24"/>
              </w:rPr>
              <w:t xml:space="preserve"> quality of decision making</w:t>
            </w:r>
          </w:p>
          <w:p w:rsidR="00AF0B7F" w:rsidRPr="008E002C" w:rsidRDefault="00AF0B7F" w:rsidP="00915B89">
            <w:pPr>
              <w:jc w:val="both"/>
              <w:rPr>
                <w:rFonts w:ascii="Garamond" w:hAnsi="Garamond"/>
                <w:sz w:val="24"/>
                <w:szCs w:val="24"/>
              </w:rPr>
            </w:pPr>
          </w:p>
        </w:tc>
        <w:tc>
          <w:tcPr>
            <w:tcW w:w="1418" w:type="dxa"/>
          </w:tcPr>
          <w:p w:rsidR="00AF0B7F" w:rsidRPr="008E002C" w:rsidRDefault="005E6D17" w:rsidP="00915B89">
            <w:pPr>
              <w:jc w:val="both"/>
              <w:rPr>
                <w:rFonts w:ascii="Garamond" w:hAnsi="Garamond"/>
                <w:sz w:val="24"/>
                <w:szCs w:val="24"/>
              </w:rPr>
            </w:pPr>
            <w:r>
              <w:rPr>
                <w:rFonts w:ascii="Garamond" w:hAnsi="Garamond"/>
                <w:sz w:val="24"/>
                <w:szCs w:val="24"/>
              </w:rPr>
              <w:t>30</w:t>
            </w:r>
          </w:p>
        </w:tc>
      </w:tr>
      <w:tr w:rsidR="00AF0B7F" w:rsidRPr="008E002C" w:rsidTr="008731D9">
        <w:tc>
          <w:tcPr>
            <w:tcW w:w="7938" w:type="dxa"/>
          </w:tcPr>
          <w:p w:rsidR="00AF0B7F" w:rsidRPr="008E002C" w:rsidRDefault="00AF0B7F" w:rsidP="00915B89">
            <w:pPr>
              <w:jc w:val="both"/>
              <w:rPr>
                <w:rFonts w:ascii="Garamond" w:hAnsi="Garamond"/>
                <w:sz w:val="24"/>
                <w:szCs w:val="24"/>
              </w:rPr>
            </w:pPr>
            <w:r w:rsidRPr="008E002C">
              <w:rPr>
                <w:rFonts w:ascii="Garamond" w:hAnsi="Garamond"/>
                <w:sz w:val="24"/>
                <w:szCs w:val="24"/>
              </w:rPr>
              <w:t>6.1: An interactive model of Policy implementation</w:t>
            </w:r>
          </w:p>
          <w:p w:rsidR="00AF0B7F" w:rsidRPr="008E002C" w:rsidRDefault="00AF0B7F" w:rsidP="00915B89">
            <w:pPr>
              <w:jc w:val="both"/>
              <w:rPr>
                <w:rFonts w:ascii="Garamond" w:hAnsi="Garamond"/>
                <w:sz w:val="24"/>
                <w:szCs w:val="24"/>
              </w:rPr>
            </w:pPr>
          </w:p>
        </w:tc>
        <w:tc>
          <w:tcPr>
            <w:tcW w:w="1418" w:type="dxa"/>
          </w:tcPr>
          <w:p w:rsidR="00AF0B7F" w:rsidRPr="008E002C" w:rsidRDefault="009E2D3F" w:rsidP="00915B89">
            <w:pPr>
              <w:jc w:val="both"/>
              <w:rPr>
                <w:rFonts w:ascii="Garamond" w:hAnsi="Garamond"/>
                <w:sz w:val="24"/>
                <w:szCs w:val="24"/>
              </w:rPr>
            </w:pPr>
            <w:r>
              <w:rPr>
                <w:rFonts w:ascii="Garamond" w:hAnsi="Garamond"/>
                <w:sz w:val="24"/>
                <w:szCs w:val="24"/>
              </w:rPr>
              <w:t>39</w:t>
            </w:r>
          </w:p>
        </w:tc>
      </w:tr>
    </w:tbl>
    <w:p w:rsidR="00AF0B7F" w:rsidRPr="008E002C" w:rsidRDefault="00AF0B7F" w:rsidP="00AF0B7F">
      <w:pPr>
        <w:jc w:val="both"/>
        <w:rPr>
          <w:rFonts w:ascii="Garamond" w:hAnsi="Garamond"/>
          <w:sz w:val="24"/>
          <w:szCs w:val="24"/>
        </w:rPr>
      </w:pPr>
    </w:p>
    <w:p w:rsidR="00AF0B7F" w:rsidRPr="008E002C" w:rsidRDefault="00AF0B7F" w:rsidP="00AF0B7F">
      <w:pPr>
        <w:jc w:val="both"/>
        <w:rPr>
          <w:rFonts w:ascii="Garamond" w:hAnsi="Garamond"/>
          <w:sz w:val="24"/>
          <w:szCs w:val="24"/>
        </w:rPr>
      </w:pPr>
    </w:p>
    <w:p w:rsidR="00101920" w:rsidRDefault="00101920" w:rsidP="00AF0B7F">
      <w:pPr>
        <w:jc w:val="both"/>
        <w:rPr>
          <w:rFonts w:ascii="Garamond" w:hAnsi="Garamond"/>
          <w:b/>
          <w:sz w:val="36"/>
          <w:szCs w:val="36"/>
        </w:rPr>
      </w:pPr>
    </w:p>
    <w:p w:rsidR="00101920" w:rsidRDefault="00101920" w:rsidP="00AF0B7F">
      <w:pPr>
        <w:jc w:val="both"/>
        <w:rPr>
          <w:rFonts w:ascii="Garamond" w:hAnsi="Garamond"/>
          <w:b/>
          <w:sz w:val="36"/>
          <w:szCs w:val="36"/>
        </w:rPr>
      </w:pPr>
    </w:p>
    <w:p w:rsidR="00101920" w:rsidRDefault="00101920" w:rsidP="00AF0B7F">
      <w:pPr>
        <w:jc w:val="both"/>
        <w:rPr>
          <w:rFonts w:ascii="Garamond" w:hAnsi="Garamond"/>
          <w:b/>
          <w:sz w:val="36"/>
          <w:szCs w:val="36"/>
        </w:rPr>
      </w:pPr>
    </w:p>
    <w:p w:rsidR="00101920" w:rsidRDefault="00101920" w:rsidP="00AF0B7F">
      <w:pPr>
        <w:jc w:val="both"/>
        <w:rPr>
          <w:rFonts w:ascii="Garamond" w:hAnsi="Garamond"/>
          <w:b/>
          <w:sz w:val="36"/>
          <w:szCs w:val="36"/>
        </w:rPr>
      </w:pPr>
    </w:p>
    <w:p w:rsidR="00101920" w:rsidRDefault="00101920" w:rsidP="00AF0B7F">
      <w:pPr>
        <w:jc w:val="both"/>
        <w:rPr>
          <w:rFonts w:ascii="Garamond" w:hAnsi="Garamond"/>
          <w:b/>
          <w:sz w:val="36"/>
          <w:szCs w:val="36"/>
        </w:rPr>
      </w:pPr>
    </w:p>
    <w:p w:rsidR="00101920" w:rsidRDefault="00101920" w:rsidP="00AF0B7F">
      <w:pPr>
        <w:jc w:val="both"/>
        <w:rPr>
          <w:rFonts w:ascii="Garamond" w:hAnsi="Garamond"/>
          <w:b/>
          <w:sz w:val="36"/>
          <w:szCs w:val="36"/>
        </w:rPr>
      </w:pPr>
    </w:p>
    <w:p w:rsidR="00101920" w:rsidRDefault="00101920" w:rsidP="00AF0B7F">
      <w:pPr>
        <w:jc w:val="both"/>
        <w:rPr>
          <w:rFonts w:ascii="Garamond" w:hAnsi="Garamond"/>
          <w:b/>
          <w:sz w:val="36"/>
          <w:szCs w:val="36"/>
        </w:rPr>
      </w:pPr>
    </w:p>
    <w:p w:rsidR="00101920" w:rsidRDefault="00101920" w:rsidP="00AF0B7F">
      <w:pPr>
        <w:jc w:val="both"/>
        <w:rPr>
          <w:rFonts w:ascii="Garamond" w:hAnsi="Garamond"/>
          <w:b/>
          <w:sz w:val="36"/>
          <w:szCs w:val="36"/>
        </w:rPr>
      </w:pPr>
    </w:p>
    <w:p w:rsidR="00101920" w:rsidRDefault="00101920" w:rsidP="00AF0B7F">
      <w:pPr>
        <w:jc w:val="both"/>
        <w:rPr>
          <w:rFonts w:ascii="Garamond" w:hAnsi="Garamond"/>
          <w:b/>
          <w:sz w:val="36"/>
          <w:szCs w:val="36"/>
        </w:rPr>
      </w:pPr>
    </w:p>
    <w:p w:rsidR="00101920" w:rsidRDefault="00101920" w:rsidP="00AF0B7F">
      <w:pPr>
        <w:jc w:val="both"/>
        <w:rPr>
          <w:rFonts w:ascii="Garamond" w:hAnsi="Garamond"/>
          <w:b/>
          <w:sz w:val="36"/>
          <w:szCs w:val="36"/>
        </w:rPr>
      </w:pPr>
    </w:p>
    <w:p w:rsidR="00101920" w:rsidRDefault="00101920" w:rsidP="00AF0B7F">
      <w:pPr>
        <w:jc w:val="both"/>
        <w:rPr>
          <w:rFonts w:ascii="Garamond" w:hAnsi="Garamond"/>
          <w:b/>
          <w:sz w:val="36"/>
          <w:szCs w:val="36"/>
        </w:rPr>
      </w:pPr>
    </w:p>
    <w:p w:rsidR="00AF0B7F" w:rsidRPr="008E002C" w:rsidRDefault="00AF0B7F" w:rsidP="00AF0B7F">
      <w:pPr>
        <w:jc w:val="both"/>
        <w:rPr>
          <w:rFonts w:ascii="Garamond" w:hAnsi="Garamond"/>
          <w:b/>
          <w:sz w:val="36"/>
          <w:szCs w:val="36"/>
        </w:rPr>
      </w:pPr>
      <w:r w:rsidRPr="008E002C">
        <w:rPr>
          <w:rFonts w:ascii="Garamond" w:hAnsi="Garamond"/>
          <w:b/>
          <w:sz w:val="36"/>
          <w:szCs w:val="36"/>
        </w:rPr>
        <w:lastRenderedPageBreak/>
        <w:t>Acknowledgement</w:t>
      </w:r>
    </w:p>
    <w:p w:rsidR="00AF0B7F" w:rsidRPr="008E002C" w:rsidRDefault="00AF0B7F" w:rsidP="00AF0B7F">
      <w:pPr>
        <w:jc w:val="both"/>
        <w:rPr>
          <w:rFonts w:ascii="Garamond" w:hAnsi="Garamond"/>
          <w:sz w:val="24"/>
          <w:szCs w:val="24"/>
        </w:rPr>
      </w:pPr>
      <w:r w:rsidRPr="008E002C">
        <w:rPr>
          <w:rFonts w:ascii="Garamond" w:hAnsi="Garamond"/>
          <w:sz w:val="24"/>
          <w:szCs w:val="24"/>
        </w:rPr>
        <w:t xml:space="preserve">I express my deep gratitude to my Supervisor, Dr Sunil Tankha and Reader, Dr A. Venkat Raman for their guidance, support and encouragement in completing my research paper. The extreme patience in clarifying my doubts at each stage by the Supervisor and Reader made my work an enjoyable enterprise. It was my privilege to be associated with Dr Sunil Tankha and Dr </w:t>
      </w:r>
      <w:r w:rsidR="00AE37DD">
        <w:rPr>
          <w:rFonts w:ascii="Garamond" w:hAnsi="Garamond"/>
          <w:sz w:val="24"/>
          <w:szCs w:val="24"/>
        </w:rPr>
        <w:t>A</w:t>
      </w:r>
      <w:r w:rsidR="006F52D2">
        <w:rPr>
          <w:rFonts w:ascii="Garamond" w:hAnsi="Garamond"/>
          <w:sz w:val="24"/>
          <w:szCs w:val="24"/>
        </w:rPr>
        <w:t xml:space="preserve">. Venkat Raman </w:t>
      </w:r>
      <w:r w:rsidRPr="008E002C">
        <w:rPr>
          <w:rFonts w:ascii="Garamond" w:hAnsi="Garamond"/>
          <w:sz w:val="24"/>
          <w:szCs w:val="24"/>
        </w:rPr>
        <w:t xml:space="preserve">in this academic endeavor. </w:t>
      </w:r>
    </w:p>
    <w:p w:rsidR="00AF0B7F" w:rsidRPr="008E002C" w:rsidRDefault="00AF0B7F" w:rsidP="00AF0B7F">
      <w:pPr>
        <w:jc w:val="both"/>
        <w:rPr>
          <w:rFonts w:ascii="Garamond" w:hAnsi="Garamond"/>
          <w:sz w:val="24"/>
          <w:szCs w:val="24"/>
        </w:rPr>
      </w:pPr>
      <w:r w:rsidRPr="008E002C">
        <w:rPr>
          <w:rFonts w:ascii="Garamond" w:hAnsi="Garamond"/>
          <w:sz w:val="24"/>
          <w:szCs w:val="24"/>
        </w:rPr>
        <w:t xml:space="preserve"> I shall always cherish the prompt support given by Dr Jos Mooij and </w:t>
      </w:r>
      <w:r w:rsidR="007B1942">
        <w:rPr>
          <w:rFonts w:ascii="Garamond" w:hAnsi="Garamond"/>
          <w:sz w:val="24"/>
          <w:szCs w:val="24"/>
        </w:rPr>
        <w:t xml:space="preserve">Ms </w:t>
      </w:r>
      <w:r w:rsidRPr="008E002C">
        <w:rPr>
          <w:rFonts w:ascii="Garamond" w:hAnsi="Garamond"/>
          <w:sz w:val="24"/>
          <w:szCs w:val="24"/>
        </w:rPr>
        <w:t xml:space="preserve">Sylvia Bergh when I was bereft of any library support in India. I have benefited greatly by the guidance of Mr John Steenwinkle in handling refworks. </w:t>
      </w:r>
    </w:p>
    <w:p w:rsidR="00AF0B7F" w:rsidRPr="008E002C" w:rsidRDefault="00AF0B7F" w:rsidP="00AF0B7F">
      <w:pPr>
        <w:jc w:val="both"/>
        <w:rPr>
          <w:rFonts w:ascii="Garamond" w:hAnsi="Garamond"/>
          <w:sz w:val="24"/>
          <w:szCs w:val="24"/>
        </w:rPr>
      </w:pPr>
      <w:r w:rsidRPr="008E002C">
        <w:rPr>
          <w:rFonts w:ascii="Garamond" w:hAnsi="Garamond"/>
          <w:sz w:val="24"/>
          <w:szCs w:val="24"/>
        </w:rPr>
        <w:t>I am also grateful to my colleagues, Mr Niraj Kela and Mr Rajesh Kumar Sinha for their invaluable advice at critical moments. Their comments and suggestions enriched my research.</w:t>
      </w:r>
    </w:p>
    <w:p w:rsidR="00AF0B7F" w:rsidRPr="008E002C" w:rsidRDefault="00AF0B7F" w:rsidP="00AF0B7F">
      <w:pPr>
        <w:jc w:val="both"/>
        <w:rPr>
          <w:rFonts w:ascii="Garamond" w:hAnsi="Garamond"/>
          <w:sz w:val="24"/>
          <w:szCs w:val="24"/>
        </w:rPr>
      </w:pPr>
      <w:r w:rsidRPr="008E002C">
        <w:rPr>
          <w:rFonts w:ascii="Garamond" w:hAnsi="Garamond"/>
          <w:sz w:val="24"/>
          <w:szCs w:val="24"/>
        </w:rPr>
        <w:t>The assistance of the senior officers of various ministries and organizations in conducting of surveys and arranging interviews is sincerely appreciated. In India, the Parliament session is the hectic period of activity for senior officers in the ministries to prepare replies for the Parliament questions.   Inspite of the pressure of work during the Parliament session in August 2011, these officers were considerate enough to devote their time in assisting me in carrying out the surveys and interviews for which I shall always remain grateful.</w:t>
      </w:r>
    </w:p>
    <w:p w:rsidR="00AF0B7F" w:rsidRPr="008E002C" w:rsidRDefault="00AF0B7F" w:rsidP="00AF0B7F">
      <w:pPr>
        <w:jc w:val="both"/>
        <w:rPr>
          <w:rFonts w:ascii="Garamond" w:hAnsi="Garamond"/>
          <w:b/>
          <w:sz w:val="36"/>
          <w:szCs w:val="36"/>
        </w:rPr>
      </w:pPr>
      <w:r w:rsidRPr="008E002C">
        <w:rPr>
          <w:rFonts w:ascii="Garamond" w:hAnsi="Garamond"/>
          <w:sz w:val="24"/>
          <w:szCs w:val="24"/>
        </w:rPr>
        <w:t xml:space="preserve">Last but not the least, I appreciate the unstinted support of Ms Dolly Sharan, my wife, who taught me to handle the intricacies of the excel program. </w:t>
      </w:r>
    </w:p>
    <w:p w:rsidR="003E3E04" w:rsidRDefault="003E3E04" w:rsidP="00FD5A7F">
      <w:pPr>
        <w:rPr>
          <w:rFonts w:ascii="Garamond" w:hAnsi="Garamond"/>
          <w:b/>
          <w:sz w:val="36"/>
          <w:szCs w:val="36"/>
        </w:rPr>
      </w:pPr>
    </w:p>
    <w:p w:rsidR="003E3E04" w:rsidRDefault="003E3E04" w:rsidP="00FD5A7F">
      <w:pPr>
        <w:rPr>
          <w:rFonts w:ascii="Garamond" w:hAnsi="Garamond"/>
          <w:b/>
          <w:sz w:val="36"/>
          <w:szCs w:val="36"/>
        </w:rPr>
      </w:pPr>
    </w:p>
    <w:p w:rsidR="00101920" w:rsidRDefault="00101920" w:rsidP="00FD5A7F">
      <w:pPr>
        <w:rPr>
          <w:rFonts w:ascii="Garamond" w:hAnsi="Garamond"/>
          <w:b/>
          <w:sz w:val="36"/>
          <w:szCs w:val="36"/>
        </w:rPr>
      </w:pPr>
    </w:p>
    <w:p w:rsidR="00101920" w:rsidRDefault="00101920" w:rsidP="00FD5A7F">
      <w:pPr>
        <w:rPr>
          <w:rFonts w:ascii="Garamond" w:hAnsi="Garamond"/>
          <w:b/>
          <w:sz w:val="36"/>
          <w:szCs w:val="36"/>
        </w:rPr>
      </w:pPr>
    </w:p>
    <w:p w:rsidR="00101920" w:rsidRDefault="00101920" w:rsidP="00FD5A7F">
      <w:pPr>
        <w:rPr>
          <w:rFonts w:ascii="Garamond" w:hAnsi="Garamond"/>
          <w:b/>
          <w:sz w:val="36"/>
          <w:szCs w:val="36"/>
        </w:rPr>
      </w:pPr>
    </w:p>
    <w:p w:rsidR="00101920" w:rsidRDefault="00101920" w:rsidP="00FD5A7F">
      <w:pPr>
        <w:rPr>
          <w:rFonts w:ascii="Garamond" w:hAnsi="Garamond"/>
          <w:b/>
          <w:sz w:val="36"/>
          <w:szCs w:val="36"/>
        </w:rPr>
      </w:pPr>
    </w:p>
    <w:p w:rsidR="00101920" w:rsidRDefault="00101920" w:rsidP="00FD5A7F">
      <w:pPr>
        <w:rPr>
          <w:rFonts w:ascii="Garamond" w:hAnsi="Garamond"/>
          <w:b/>
          <w:sz w:val="36"/>
          <w:szCs w:val="36"/>
        </w:rPr>
      </w:pPr>
    </w:p>
    <w:p w:rsidR="00101920" w:rsidRDefault="00101920" w:rsidP="00FD5A7F">
      <w:pPr>
        <w:rPr>
          <w:rFonts w:ascii="Garamond" w:hAnsi="Garamond"/>
          <w:b/>
          <w:sz w:val="36"/>
          <w:szCs w:val="36"/>
        </w:rPr>
      </w:pPr>
    </w:p>
    <w:p w:rsidR="00FD5A7F" w:rsidRPr="008E002C" w:rsidRDefault="00FD5A7F" w:rsidP="00FD5A7F">
      <w:pPr>
        <w:rPr>
          <w:rFonts w:ascii="Garamond" w:hAnsi="Garamond"/>
          <w:b/>
          <w:sz w:val="36"/>
          <w:szCs w:val="36"/>
        </w:rPr>
      </w:pPr>
      <w:r w:rsidRPr="008E002C">
        <w:rPr>
          <w:rFonts w:ascii="Garamond" w:hAnsi="Garamond"/>
          <w:b/>
          <w:sz w:val="36"/>
          <w:szCs w:val="36"/>
        </w:rPr>
        <w:lastRenderedPageBreak/>
        <w:t>List of Acronyms</w:t>
      </w:r>
    </w:p>
    <w:p w:rsidR="00FD5A7F" w:rsidRPr="008E002C" w:rsidRDefault="00FD5A7F" w:rsidP="00FD5A7F">
      <w:pPr>
        <w:rPr>
          <w:rFonts w:ascii="Garamond" w:hAnsi="Garamond"/>
          <w:sz w:val="24"/>
          <w:szCs w:val="24"/>
        </w:rPr>
      </w:pPr>
      <w:r w:rsidRPr="008E002C">
        <w:rPr>
          <w:rFonts w:ascii="Garamond" w:hAnsi="Garamond"/>
          <w:sz w:val="24"/>
          <w:szCs w:val="24"/>
        </w:rPr>
        <w:t>APAR</w:t>
      </w:r>
      <w:r w:rsidRPr="008E002C">
        <w:rPr>
          <w:rFonts w:ascii="Garamond" w:hAnsi="Garamond"/>
          <w:sz w:val="24"/>
          <w:szCs w:val="24"/>
        </w:rPr>
        <w:tab/>
      </w:r>
      <w:r w:rsidRPr="008E002C">
        <w:rPr>
          <w:rFonts w:ascii="Garamond" w:hAnsi="Garamond"/>
          <w:sz w:val="24"/>
          <w:szCs w:val="24"/>
        </w:rPr>
        <w:tab/>
        <w:t>Annual Performance Appraisal Reports</w:t>
      </w:r>
    </w:p>
    <w:p w:rsidR="00FD5A7F" w:rsidRPr="008E002C" w:rsidRDefault="00FD5A7F" w:rsidP="00FD5A7F">
      <w:pPr>
        <w:rPr>
          <w:rFonts w:ascii="Garamond" w:hAnsi="Garamond"/>
          <w:sz w:val="24"/>
          <w:szCs w:val="24"/>
        </w:rPr>
      </w:pPr>
      <w:r w:rsidRPr="008E002C">
        <w:rPr>
          <w:rFonts w:ascii="Garamond" w:hAnsi="Garamond"/>
          <w:sz w:val="24"/>
          <w:szCs w:val="24"/>
        </w:rPr>
        <w:t>CBSE</w:t>
      </w:r>
      <w:r w:rsidRPr="008E002C">
        <w:rPr>
          <w:rFonts w:ascii="Garamond" w:hAnsi="Garamond"/>
          <w:sz w:val="24"/>
          <w:szCs w:val="24"/>
        </w:rPr>
        <w:tab/>
      </w:r>
      <w:r w:rsidRPr="008E002C">
        <w:rPr>
          <w:rFonts w:ascii="Garamond" w:hAnsi="Garamond"/>
          <w:sz w:val="24"/>
          <w:szCs w:val="24"/>
        </w:rPr>
        <w:tab/>
        <w:t xml:space="preserve">Central Board of Secondary Education </w:t>
      </w:r>
    </w:p>
    <w:p w:rsidR="00FD5A7F" w:rsidRPr="008E002C" w:rsidRDefault="00FD5A7F" w:rsidP="00FD5A7F">
      <w:pPr>
        <w:rPr>
          <w:rFonts w:ascii="Garamond" w:hAnsi="Garamond"/>
          <w:sz w:val="24"/>
          <w:szCs w:val="24"/>
        </w:rPr>
      </w:pPr>
      <w:r w:rsidRPr="008E002C">
        <w:rPr>
          <w:rFonts w:ascii="Garamond" w:hAnsi="Garamond"/>
          <w:sz w:val="24"/>
          <w:szCs w:val="24"/>
        </w:rPr>
        <w:t>CIC</w:t>
      </w:r>
      <w:r w:rsidRPr="008E002C">
        <w:rPr>
          <w:rFonts w:ascii="Garamond" w:hAnsi="Garamond"/>
          <w:sz w:val="24"/>
          <w:szCs w:val="24"/>
        </w:rPr>
        <w:tab/>
      </w:r>
      <w:r w:rsidRPr="008E002C">
        <w:rPr>
          <w:rFonts w:ascii="Garamond" w:hAnsi="Garamond"/>
          <w:sz w:val="24"/>
          <w:szCs w:val="24"/>
        </w:rPr>
        <w:tab/>
        <w:t>Central Information Commission</w:t>
      </w:r>
    </w:p>
    <w:p w:rsidR="00FD5A7F" w:rsidRPr="008E002C" w:rsidRDefault="00FD5A7F" w:rsidP="00FD5A7F">
      <w:pPr>
        <w:rPr>
          <w:rFonts w:ascii="Garamond" w:hAnsi="Garamond"/>
          <w:sz w:val="24"/>
          <w:szCs w:val="24"/>
        </w:rPr>
      </w:pPr>
      <w:r w:rsidRPr="008E002C">
        <w:rPr>
          <w:rFonts w:ascii="Garamond" w:hAnsi="Garamond"/>
          <w:sz w:val="24"/>
          <w:szCs w:val="24"/>
        </w:rPr>
        <w:t>CRZ</w:t>
      </w:r>
      <w:r w:rsidRPr="008E002C">
        <w:rPr>
          <w:rFonts w:ascii="Garamond" w:hAnsi="Garamond"/>
          <w:sz w:val="24"/>
          <w:szCs w:val="24"/>
        </w:rPr>
        <w:tab/>
      </w:r>
      <w:r w:rsidRPr="008E002C">
        <w:rPr>
          <w:rFonts w:ascii="Garamond" w:hAnsi="Garamond"/>
          <w:sz w:val="24"/>
          <w:szCs w:val="24"/>
        </w:rPr>
        <w:tab/>
        <w:t>Coastal Regulation Zone</w:t>
      </w:r>
    </w:p>
    <w:p w:rsidR="00FD5A7F" w:rsidRPr="008E002C" w:rsidRDefault="00FD5A7F" w:rsidP="00FD5A7F">
      <w:pPr>
        <w:rPr>
          <w:rFonts w:ascii="Garamond" w:hAnsi="Garamond"/>
          <w:sz w:val="24"/>
          <w:szCs w:val="24"/>
        </w:rPr>
      </w:pPr>
      <w:r w:rsidRPr="008E002C">
        <w:rPr>
          <w:rFonts w:ascii="Garamond" w:hAnsi="Garamond"/>
          <w:sz w:val="24"/>
          <w:szCs w:val="24"/>
        </w:rPr>
        <w:t>CVC</w:t>
      </w:r>
      <w:r w:rsidRPr="008E002C">
        <w:rPr>
          <w:rFonts w:ascii="Garamond" w:hAnsi="Garamond"/>
          <w:sz w:val="24"/>
          <w:szCs w:val="24"/>
        </w:rPr>
        <w:tab/>
      </w:r>
      <w:r w:rsidRPr="008E002C">
        <w:rPr>
          <w:rFonts w:ascii="Garamond" w:hAnsi="Garamond"/>
          <w:sz w:val="24"/>
          <w:szCs w:val="24"/>
        </w:rPr>
        <w:tab/>
        <w:t>Central Vigilance Commission</w:t>
      </w:r>
    </w:p>
    <w:p w:rsidR="00FD5A7F" w:rsidRPr="008E002C" w:rsidRDefault="00FD5A7F" w:rsidP="00FD5A7F">
      <w:pPr>
        <w:rPr>
          <w:rFonts w:ascii="Garamond" w:hAnsi="Garamond"/>
          <w:sz w:val="24"/>
          <w:szCs w:val="24"/>
        </w:rPr>
      </w:pPr>
      <w:r w:rsidRPr="008E002C">
        <w:rPr>
          <w:rFonts w:ascii="Garamond" w:hAnsi="Garamond"/>
          <w:sz w:val="24"/>
          <w:szCs w:val="24"/>
        </w:rPr>
        <w:t>DOPT</w:t>
      </w:r>
      <w:r w:rsidRPr="008E002C">
        <w:rPr>
          <w:rFonts w:ascii="Garamond" w:hAnsi="Garamond"/>
          <w:sz w:val="24"/>
          <w:szCs w:val="24"/>
        </w:rPr>
        <w:tab/>
      </w:r>
      <w:r w:rsidRPr="008E002C">
        <w:rPr>
          <w:rFonts w:ascii="Garamond" w:hAnsi="Garamond"/>
          <w:sz w:val="24"/>
          <w:szCs w:val="24"/>
        </w:rPr>
        <w:tab/>
        <w:t>Department of Personnel and Training</w:t>
      </w:r>
    </w:p>
    <w:p w:rsidR="00FD5A7F" w:rsidRPr="008E002C" w:rsidRDefault="00FD5A7F" w:rsidP="00FD5A7F">
      <w:pPr>
        <w:rPr>
          <w:rFonts w:ascii="Garamond" w:hAnsi="Garamond"/>
          <w:sz w:val="24"/>
          <w:szCs w:val="24"/>
        </w:rPr>
      </w:pPr>
      <w:r w:rsidRPr="008E002C">
        <w:rPr>
          <w:rFonts w:ascii="Garamond" w:hAnsi="Garamond"/>
          <w:sz w:val="24"/>
          <w:szCs w:val="24"/>
        </w:rPr>
        <w:t>FOIA</w:t>
      </w:r>
      <w:r w:rsidRPr="008E002C">
        <w:rPr>
          <w:rFonts w:ascii="Garamond" w:hAnsi="Garamond"/>
          <w:sz w:val="24"/>
          <w:szCs w:val="24"/>
        </w:rPr>
        <w:tab/>
      </w:r>
      <w:r w:rsidRPr="008E002C">
        <w:rPr>
          <w:rFonts w:ascii="Garamond" w:hAnsi="Garamond"/>
          <w:sz w:val="24"/>
          <w:szCs w:val="24"/>
        </w:rPr>
        <w:tab/>
        <w:t>Freedom of Information Act</w:t>
      </w:r>
    </w:p>
    <w:p w:rsidR="00FD5A7F" w:rsidRDefault="00FD5A7F" w:rsidP="00FD5A7F">
      <w:pPr>
        <w:rPr>
          <w:rFonts w:ascii="Garamond" w:hAnsi="Garamond"/>
          <w:sz w:val="24"/>
          <w:szCs w:val="24"/>
        </w:rPr>
      </w:pPr>
      <w:r w:rsidRPr="008E002C">
        <w:rPr>
          <w:rFonts w:ascii="Garamond" w:hAnsi="Garamond"/>
          <w:sz w:val="24"/>
          <w:szCs w:val="24"/>
        </w:rPr>
        <w:t>IAS</w:t>
      </w:r>
      <w:r w:rsidRPr="008E002C">
        <w:rPr>
          <w:rFonts w:ascii="Garamond" w:hAnsi="Garamond"/>
          <w:sz w:val="24"/>
          <w:szCs w:val="24"/>
        </w:rPr>
        <w:tab/>
      </w:r>
      <w:r w:rsidRPr="008E002C">
        <w:rPr>
          <w:rFonts w:ascii="Garamond" w:hAnsi="Garamond"/>
          <w:sz w:val="24"/>
          <w:szCs w:val="24"/>
        </w:rPr>
        <w:tab/>
        <w:t>Indian Administrative Service</w:t>
      </w:r>
    </w:p>
    <w:p w:rsidR="00F063A7" w:rsidRPr="008E002C" w:rsidRDefault="00F063A7" w:rsidP="00FD5A7F">
      <w:pPr>
        <w:rPr>
          <w:rFonts w:ascii="Garamond" w:hAnsi="Garamond"/>
          <w:sz w:val="24"/>
          <w:szCs w:val="24"/>
        </w:rPr>
      </w:pPr>
      <w:r>
        <w:rPr>
          <w:rFonts w:ascii="Garamond" w:hAnsi="Garamond"/>
          <w:sz w:val="24"/>
          <w:szCs w:val="24"/>
        </w:rPr>
        <w:t>ISTM</w:t>
      </w:r>
      <w:r>
        <w:rPr>
          <w:rFonts w:ascii="Garamond" w:hAnsi="Garamond"/>
          <w:sz w:val="24"/>
          <w:szCs w:val="24"/>
        </w:rPr>
        <w:tab/>
      </w:r>
      <w:r>
        <w:rPr>
          <w:rFonts w:ascii="Garamond" w:hAnsi="Garamond"/>
          <w:sz w:val="24"/>
          <w:szCs w:val="24"/>
        </w:rPr>
        <w:tab/>
      </w:r>
      <w:r w:rsidRPr="008E002C">
        <w:rPr>
          <w:rFonts w:ascii="Garamond" w:hAnsi="Garamond"/>
          <w:sz w:val="24"/>
          <w:szCs w:val="24"/>
        </w:rPr>
        <w:t>Institute of Secretariat Training and Management</w:t>
      </w:r>
    </w:p>
    <w:p w:rsidR="00FD5A7F" w:rsidRPr="008E002C" w:rsidRDefault="00FD5A7F" w:rsidP="00FD5A7F">
      <w:pPr>
        <w:rPr>
          <w:rFonts w:ascii="Garamond" w:hAnsi="Garamond"/>
          <w:sz w:val="24"/>
          <w:szCs w:val="24"/>
        </w:rPr>
      </w:pPr>
      <w:r w:rsidRPr="008E002C">
        <w:rPr>
          <w:rFonts w:ascii="Garamond" w:hAnsi="Garamond"/>
          <w:sz w:val="24"/>
          <w:szCs w:val="24"/>
        </w:rPr>
        <w:t>MKSS</w:t>
      </w:r>
      <w:r w:rsidRPr="008E002C">
        <w:rPr>
          <w:rFonts w:ascii="Garamond" w:hAnsi="Garamond"/>
          <w:sz w:val="24"/>
          <w:szCs w:val="24"/>
        </w:rPr>
        <w:tab/>
      </w:r>
      <w:r w:rsidRPr="008E002C">
        <w:rPr>
          <w:rFonts w:ascii="Garamond" w:hAnsi="Garamond"/>
          <w:sz w:val="24"/>
          <w:szCs w:val="24"/>
        </w:rPr>
        <w:tab/>
        <w:t>Mazdoor Kisan Shakti Sangh</w:t>
      </w:r>
    </w:p>
    <w:p w:rsidR="00FD5A7F" w:rsidRPr="008E002C" w:rsidRDefault="00FD5A7F" w:rsidP="00FD5A7F">
      <w:pPr>
        <w:rPr>
          <w:rFonts w:ascii="Garamond" w:hAnsi="Garamond"/>
          <w:sz w:val="24"/>
          <w:szCs w:val="24"/>
        </w:rPr>
      </w:pPr>
      <w:r w:rsidRPr="008E002C">
        <w:rPr>
          <w:rFonts w:ascii="Garamond" w:hAnsi="Garamond"/>
          <w:sz w:val="24"/>
          <w:szCs w:val="24"/>
        </w:rPr>
        <w:t>NAC</w:t>
      </w:r>
      <w:r w:rsidRPr="008E002C">
        <w:rPr>
          <w:rFonts w:ascii="Garamond" w:hAnsi="Garamond"/>
          <w:sz w:val="24"/>
          <w:szCs w:val="24"/>
        </w:rPr>
        <w:tab/>
      </w:r>
      <w:r w:rsidRPr="008E002C">
        <w:rPr>
          <w:rFonts w:ascii="Garamond" w:hAnsi="Garamond"/>
          <w:sz w:val="24"/>
          <w:szCs w:val="24"/>
        </w:rPr>
        <w:tab/>
        <w:t>National Advisory Council</w:t>
      </w:r>
    </w:p>
    <w:p w:rsidR="00FD5A7F" w:rsidRPr="008E002C" w:rsidRDefault="00FD5A7F" w:rsidP="00FD5A7F">
      <w:pPr>
        <w:rPr>
          <w:rFonts w:ascii="Garamond" w:hAnsi="Garamond"/>
          <w:sz w:val="24"/>
          <w:szCs w:val="24"/>
        </w:rPr>
      </w:pPr>
      <w:r w:rsidRPr="008E002C">
        <w:rPr>
          <w:rFonts w:ascii="Garamond" w:hAnsi="Garamond"/>
          <w:sz w:val="24"/>
          <w:szCs w:val="24"/>
        </w:rPr>
        <w:t>NAREGA</w:t>
      </w:r>
      <w:r w:rsidRPr="008E002C">
        <w:rPr>
          <w:rFonts w:ascii="Garamond" w:hAnsi="Garamond"/>
          <w:sz w:val="24"/>
          <w:szCs w:val="24"/>
        </w:rPr>
        <w:tab/>
      </w:r>
      <w:r w:rsidRPr="00E678C2">
        <w:rPr>
          <w:rStyle w:val="Emphasis"/>
          <w:rFonts w:ascii="Garamond" w:hAnsi="Garamond" w:cs="Arial"/>
          <w:bCs/>
          <w:i w:val="0"/>
          <w:color w:val="000000"/>
          <w:sz w:val="24"/>
          <w:szCs w:val="24"/>
          <w:shd w:val="clear" w:color="auto" w:fill="FFFFFF"/>
        </w:rPr>
        <w:t>National Rural Employment Guarantee Act</w:t>
      </w:r>
      <w:r w:rsidRPr="008E002C">
        <w:rPr>
          <w:rStyle w:val="apple-converted-space"/>
          <w:rFonts w:ascii="Garamond" w:hAnsi="Garamond" w:cs="Arial"/>
          <w:color w:val="222222"/>
          <w:shd w:val="clear" w:color="auto" w:fill="FFFFFF"/>
        </w:rPr>
        <w:t> </w:t>
      </w:r>
    </w:p>
    <w:p w:rsidR="00FD5A7F" w:rsidRPr="008E002C" w:rsidRDefault="00FD5A7F" w:rsidP="00FD5A7F">
      <w:pPr>
        <w:rPr>
          <w:rFonts w:ascii="Garamond" w:hAnsi="Garamond" w:cs="Times New Roman"/>
          <w:bCs/>
          <w:sz w:val="24"/>
          <w:szCs w:val="24"/>
        </w:rPr>
      </w:pPr>
      <w:r w:rsidRPr="008E002C">
        <w:rPr>
          <w:rFonts w:ascii="Garamond" w:hAnsi="Garamond"/>
          <w:sz w:val="24"/>
          <w:szCs w:val="24"/>
        </w:rPr>
        <w:t>NCPRI</w:t>
      </w:r>
      <w:r w:rsidRPr="008E002C">
        <w:rPr>
          <w:rFonts w:ascii="Garamond" w:hAnsi="Garamond"/>
          <w:sz w:val="24"/>
          <w:szCs w:val="24"/>
        </w:rPr>
        <w:tab/>
      </w:r>
      <w:r w:rsidRPr="008E002C">
        <w:rPr>
          <w:rFonts w:ascii="Garamond" w:hAnsi="Garamond"/>
          <w:sz w:val="24"/>
          <w:szCs w:val="24"/>
        </w:rPr>
        <w:tab/>
      </w:r>
      <w:r w:rsidRPr="008E002C">
        <w:rPr>
          <w:rFonts w:ascii="Garamond" w:hAnsi="Garamond" w:cs="Times New Roman"/>
          <w:bCs/>
          <w:sz w:val="24"/>
          <w:szCs w:val="24"/>
        </w:rPr>
        <w:t>National Campaign for People’s Right to Information</w:t>
      </w:r>
    </w:p>
    <w:p w:rsidR="00FD5A7F" w:rsidRPr="008E002C" w:rsidRDefault="00FD5A7F" w:rsidP="00FD5A7F">
      <w:pPr>
        <w:rPr>
          <w:rFonts w:ascii="Garamond" w:hAnsi="Garamond"/>
          <w:sz w:val="24"/>
          <w:szCs w:val="24"/>
        </w:rPr>
      </w:pPr>
      <w:r w:rsidRPr="008E002C">
        <w:rPr>
          <w:rFonts w:ascii="Garamond" w:hAnsi="Garamond"/>
          <w:sz w:val="24"/>
          <w:szCs w:val="24"/>
        </w:rPr>
        <w:t>NGOs</w:t>
      </w:r>
      <w:r w:rsidRPr="008E002C">
        <w:rPr>
          <w:rFonts w:ascii="Garamond" w:hAnsi="Garamond"/>
          <w:sz w:val="24"/>
          <w:szCs w:val="24"/>
        </w:rPr>
        <w:tab/>
      </w:r>
      <w:r w:rsidRPr="008E002C">
        <w:rPr>
          <w:rFonts w:ascii="Garamond" w:hAnsi="Garamond"/>
          <w:sz w:val="24"/>
          <w:szCs w:val="24"/>
        </w:rPr>
        <w:tab/>
        <w:t>Non Government Organizations</w:t>
      </w:r>
    </w:p>
    <w:p w:rsidR="00FD5A7F" w:rsidRPr="008E002C" w:rsidRDefault="00FD5A7F" w:rsidP="00FD5A7F">
      <w:pPr>
        <w:rPr>
          <w:rFonts w:ascii="Garamond" w:hAnsi="Garamond"/>
          <w:sz w:val="24"/>
          <w:szCs w:val="24"/>
        </w:rPr>
      </w:pPr>
      <w:r w:rsidRPr="008E002C">
        <w:rPr>
          <w:rFonts w:ascii="Garamond" w:hAnsi="Garamond"/>
          <w:sz w:val="24"/>
          <w:szCs w:val="24"/>
        </w:rPr>
        <w:t>NPM</w:t>
      </w:r>
      <w:r w:rsidRPr="008E002C">
        <w:rPr>
          <w:rFonts w:ascii="Garamond" w:hAnsi="Garamond"/>
          <w:sz w:val="24"/>
          <w:szCs w:val="24"/>
        </w:rPr>
        <w:tab/>
      </w:r>
      <w:r w:rsidRPr="008E002C">
        <w:rPr>
          <w:rFonts w:ascii="Garamond" w:hAnsi="Garamond"/>
          <w:sz w:val="24"/>
          <w:szCs w:val="24"/>
        </w:rPr>
        <w:tab/>
        <w:t>New Public Management</w:t>
      </w:r>
    </w:p>
    <w:p w:rsidR="00FD5A7F" w:rsidRPr="008E002C" w:rsidRDefault="00FD5A7F" w:rsidP="00FD5A7F">
      <w:pPr>
        <w:rPr>
          <w:rFonts w:ascii="Garamond" w:hAnsi="Garamond"/>
          <w:sz w:val="24"/>
          <w:szCs w:val="24"/>
        </w:rPr>
      </w:pPr>
      <w:r w:rsidRPr="008E002C">
        <w:rPr>
          <w:rFonts w:ascii="Garamond" w:hAnsi="Garamond"/>
          <w:sz w:val="24"/>
          <w:szCs w:val="24"/>
        </w:rPr>
        <w:t>OBC</w:t>
      </w:r>
      <w:r w:rsidRPr="008E002C">
        <w:rPr>
          <w:rFonts w:ascii="Garamond" w:hAnsi="Garamond"/>
          <w:sz w:val="24"/>
          <w:szCs w:val="24"/>
        </w:rPr>
        <w:tab/>
      </w:r>
      <w:r w:rsidRPr="008E002C">
        <w:rPr>
          <w:rFonts w:ascii="Garamond" w:hAnsi="Garamond"/>
          <w:sz w:val="24"/>
          <w:szCs w:val="24"/>
        </w:rPr>
        <w:tab/>
        <w:t>Other Backward Classes</w:t>
      </w:r>
    </w:p>
    <w:p w:rsidR="00FD5A7F" w:rsidRPr="008E002C" w:rsidRDefault="00FD5A7F" w:rsidP="00FD5A7F">
      <w:pPr>
        <w:rPr>
          <w:rFonts w:ascii="Garamond" w:hAnsi="Garamond"/>
          <w:sz w:val="24"/>
          <w:szCs w:val="24"/>
        </w:rPr>
      </w:pPr>
      <w:r w:rsidRPr="008E002C">
        <w:rPr>
          <w:rFonts w:ascii="Garamond" w:hAnsi="Garamond"/>
          <w:sz w:val="24"/>
          <w:szCs w:val="24"/>
        </w:rPr>
        <w:t>PDS</w:t>
      </w:r>
      <w:r w:rsidRPr="008E002C">
        <w:rPr>
          <w:rFonts w:ascii="Garamond" w:hAnsi="Garamond"/>
          <w:sz w:val="24"/>
          <w:szCs w:val="24"/>
        </w:rPr>
        <w:tab/>
      </w:r>
      <w:r w:rsidRPr="008E002C">
        <w:rPr>
          <w:rFonts w:ascii="Garamond" w:hAnsi="Garamond"/>
          <w:sz w:val="24"/>
          <w:szCs w:val="24"/>
        </w:rPr>
        <w:tab/>
        <w:t>Public Distribution System</w:t>
      </w:r>
    </w:p>
    <w:p w:rsidR="00FD5A7F" w:rsidRPr="008E002C" w:rsidRDefault="00FD5A7F" w:rsidP="00FD5A7F">
      <w:pPr>
        <w:rPr>
          <w:rFonts w:ascii="Garamond" w:hAnsi="Garamond"/>
          <w:sz w:val="24"/>
          <w:szCs w:val="24"/>
        </w:rPr>
      </w:pPr>
      <w:r w:rsidRPr="008E002C">
        <w:rPr>
          <w:rFonts w:ascii="Garamond" w:hAnsi="Garamond"/>
          <w:sz w:val="24"/>
          <w:szCs w:val="24"/>
        </w:rPr>
        <w:t>PIO</w:t>
      </w:r>
      <w:r w:rsidRPr="008E002C">
        <w:rPr>
          <w:rFonts w:ascii="Garamond" w:hAnsi="Garamond"/>
          <w:sz w:val="24"/>
          <w:szCs w:val="24"/>
        </w:rPr>
        <w:tab/>
      </w:r>
      <w:r w:rsidRPr="008E002C">
        <w:rPr>
          <w:rFonts w:ascii="Garamond" w:hAnsi="Garamond"/>
          <w:sz w:val="24"/>
          <w:szCs w:val="24"/>
        </w:rPr>
        <w:tab/>
        <w:t>Public Information Officer</w:t>
      </w:r>
    </w:p>
    <w:p w:rsidR="00FD5A7F" w:rsidRPr="008E002C" w:rsidRDefault="00FD5A7F" w:rsidP="00FD5A7F">
      <w:pPr>
        <w:rPr>
          <w:rFonts w:ascii="Garamond" w:hAnsi="Garamond" w:cs="TimesNewRomanPSMT"/>
          <w:sz w:val="24"/>
          <w:szCs w:val="24"/>
        </w:rPr>
      </w:pPr>
      <w:r w:rsidRPr="008E002C">
        <w:rPr>
          <w:rFonts w:ascii="Garamond" w:hAnsi="Garamond"/>
          <w:sz w:val="24"/>
          <w:szCs w:val="24"/>
        </w:rPr>
        <w:t>PRIA</w:t>
      </w:r>
      <w:r w:rsidRPr="008E002C">
        <w:rPr>
          <w:rFonts w:ascii="Garamond" w:hAnsi="Garamond"/>
          <w:sz w:val="24"/>
          <w:szCs w:val="24"/>
        </w:rPr>
        <w:tab/>
      </w:r>
      <w:r w:rsidRPr="008E002C">
        <w:rPr>
          <w:rFonts w:ascii="Garamond" w:hAnsi="Garamond"/>
          <w:sz w:val="24"/>
          <w:szCs w:val="24"/>
        </w:rPr>
        <w:tab/>
      </w:r>
      <w:r w:rsidRPr="008E002C">
        <w:rPr>
          <w:rFonts w:ascii="Garamond" w:hAnsi="Garamond" w:cs="TimesNewRomanPSMT"/>
          <w:sz w:val="24"/>
          <w:szCs w:val="24"/>
        </w:rPr>
        <w:t>Society for Participatory Research in Asia</w:t>
      </w:r>
    </w:p>
    <w:p w:rsidR="00FD5A7F" w:rsidRPr="008E002C" w:rsidRDefault="00FD5A7F" w:rsidP="00FD5A7F">
      <w:pPr>
        <w:rPr>
          <w:rFonts w:ascii="Garamond" w:hAnsi="Garamond"/>
          <w:sz w:val="24"/>
          <w:szCs w:val="24"/>
        </w:rPr>
      </w:pPr>
      <w:r w:rsidRPr="008E002C">
        <w:rPr>
          <w:rFonts w:ascii="Garamond" w:hAnsi="Garamond"/>
          <w:sz w:val="24"/>
          <w:szCs w:val="24"/>
        </w:rPr>
        <w:t>PWC</w:t>
      </w:r>
      <w:r w:rsidRPr="008E002C">
        <w:rPr>
          <w:rFonts w:ascii="Garamond" w:hAnsi="Garamond"/>
          <w:sz w:val="24"/>
          <w:szCs w:val="24"/>
        </w:rPr>
        <w:tab/>
      </w:r>
      <w:r w:rsidRPr="008E002C">
        <w:rPr>
          <w:rFonts w:ascii="Garamond" w:hAnsi="Garamond"/>
          <w:sz w:val="24"/>
          <w:szCs w:val="24"/>
        </w:rPr>
        <w:tab/>
        <w:t>Price Waterhouse Coopers</w:t>
      </w:r>
    </w:p>
    <w:p w:rsidR="00FD5A7F" w:rsidRPr="008E002C" w:rsidRDefault="00FD5A7F" w:rsidP="00FD5A7F">
      <w:pPr>
        <w:rPr>
          <w:rFonts w:ascii="Garamond" w:hAnsi="Garamond" w:cstheme="minorHAnsi"/>
          <w:sz w:val="24"/>
          <w:szCs w:val="24"/>
          <w:lang w:val="en-GB" w:eastAsia="nl-NL"/>
        </w:rPr>
      </w:pPr>
      <w:r w:rsidRPr="008E002C">
        <w:rPr>
          <w:rFonts w:ascii="Garamond" w:hAnsi="Garamond"/>
          <w:sz w:val="24"/>
          <w:szCs w:val="24"/>
        </w:rPr>
        <w:t>RaaG</w:t>
      </w:r>
      <w:r w:rsidRPr="008E002C">
        <w:rPr>
          <w:rFonts w:ascii="Garamond" w:hAnsi="Garamond"/>
          <w:sz w:val="24"/>
          <w:szCs w:val="24"/>
        </w:rPr>
        <w:tab/>
      </w:r>
      <w:r w:rsidRPr="008E002C">
        <w:rPr>
          <w:rFonts w:ascii="Garamond" w:hAnsi="Garamond"/>
          <w:sz w:val="24"/>
          <w:szCs w:val="24"/>
        </w:rPr>
        <w:tab/>
      </w:r>
      <w:r w:rsidRPr="008E002C">
        <w:rPr>
          <w:rFonts w:ascii="Garamond" w:hAnsi="Garamond" w:cstheme="minorHAnsi"/>
          <w:sz w:val="24"/>
          <w:szCs w:val="24"/>
          <w:lang w:val="en-GB" w:eastAsia="nl-NL"/>
        </w:rPr>
        <w:t>RTI Assessment and Analysis Group</w:t>
      </w:r>
    </w:p>
    <w:p w:rsidR="00FD5A7F" w:rsidRPr="008E002C" w:rsidRDefault="00FD5A7F" w:rsidP="00FD5A7F">
      <w:pPr>
        <w:rPr>
          <w:rFonts w:ascii="Garamond" w:hAnsi="Garamond"/>
          <w:sz w:val="24"/>
          <w:szCs w:val="24"/>
        </w:rPr>
      </w:pPr>
      <w:r w:rsidRPr="008E002C">
        <w:rPr>
          <w:rFonts w:ascii="Garamond" w:hAnsi="Garamond"/>
          <w:sz w:val="24"/>
          <w:szCs w:val="24"/>
        </w:rPr>
        <w:t>RTI</w:t>
      </w:r>
      <w:r w:rsidRPr="008E002C">
        <w:rPr>
          <w:rFonts w:ascii="Garamond" w:hAnsi="Garamond"/>
          <w:sz w:val="24"/>
          <w:szCs w:val="24"/>
        </w:rPr>
        <w:tab/>
      </w:r>
      <w:r w:rsidRPr="008E002C">
        <w:rPr>
          <w:rFonts w:ascii="Garamond" w:hAnsi="Garamond"/>
          <w:sz w:val="24"/>
          <w:szCs w:val="24"/>
        </w:rPr>
        <w:tab/>
        <w:t>Right to Information</w:t>
      </w:r>
    </w:p>
    <w:p w:rsidR="006B0864" w:rsidRPr="00101920" w:rsidRDefault="00FD5A7F" w:rsidP="00101920">
      <w:pPr>
        <w:rPr>
          <w:rFonts w:ascii="Garamond" w:hAnsi="Garamond"/>
          <w:sz w:val="24"/>
          <w:szCs w:val="24"/>
        </w:rPr>
      </w:pPr>
      <w:r w:rsidRPr="008E002C">
        <w:rPr>
          <w:rFonts w:ascii="Garamond" w:hAnsi="Garamond"/>
          <w:sz w:val="24"/>
          <w:szCs w:val="24"/>
        </w:rPr>
        <w:t>SSA</w:t>
      </w:r>
      <w:r w:rsidRPr="008E002C">
        <w:rPr>
          <w:rFonts w:ascii="Garamond" w:hAnsi="Garamond"/>
          <w:sz w:val="24"/>
          <w:szCs w:val="24"/>
        </w:rPr>
        <w:tab/>
      </w:r>
      <w:r w:rsidRPr="008E002C">
        <w:rPr>
          <w:rFonts w:ascii="Garamond" w:hAnsi="Garamond"/>
          <w:sz w:val="24"/>
          <w:szCs w:val="24"/>
        </w:rPr>
        <w:tab/>
        <w:t>Sarv Shiksha Abhiyan</w:t>
      </w:r>
    </w:p>
    <w:p w:rsidR="00101920" w:rsidRDefault="00101920" w:rsidP="00FD5A7F">
      <w:pPr>
        <w:rPr>
          <w:rFonts w:ascii="Garamond" w:hAnsi="Garamond"/>
          <w:b/>
          <w:sz w:val="36"/>
          <w:szCs w:val="36"/>
        </w:rPr>
      </w:pPr>
    </w:p>
    <w:p w:rsidR="00FD5A7F" w:rsidRPr="008E002C" w:rsidRDefault="00FD5A7F" w:rsidP="00FD5A7F">
      <w:pPr>
        <w:rPr>
          <w:rFonts w:ascii="Garamond" w:hAnsi="Garamond"/>
          <w:b/>
          <w:sz w:val="36"/>
          <w:szCs w:val="36"/>
        </w:rPr>
      </w:pPr>
      <w:r w:rsidRPr="008E002C">
        <w:rPr>
          <w:rFonts w:ascii="Garamond" w:hAnsi="Garamond"/>
          <w:b/>
          <w:sz w:val="36"/>
          <w:szCs w:val="36"/>
        </w:rPr>
        <w:lastRenderedPageBreak/>
        <w:t>Keywords</w:t>
      </w:r>
    </w:p>
    <w:p w:rsidR="00FD5A7F" w:rsidRPr="008E002C" w:rsidRDefault="00FD5A7F" w:rsidP="00FD5A7F">
      <w:pPr>
        <w:rPr>
          <w:rFonts w:ascii="Garamond" w:hAnsi="Garamond"/>
          <w:sz w:val="24"/>
          <w:szCs w:val="24"/>
        </w:rPr>
      </w:pPr>
      <w:r w:rsidRPr="008E002C">
        <w:rPr>
          <w:rFonts w:ascii="Garamond" w:hAnsi="Garamond"/>
          <w:sz w:val="24"/>
          <w:szCs w:val="24"/>
        </w:rPr>
        <w:t>State, Power, Policy Process, New Public Management, accountability, decision making, bureaucracy, civil society</w:t>
      </w:r>
      <w:r w:rsidR="0065476B">
        <w:rPr>
          <w:rFonts w:ascii="Garamond" w:hAnsi="Garamond"/>
          <w:sz w:val="24"/>
          <w:szCs w:val="24"/>
        </w:rPr>
        <w:t>.</w:t>
      </w:r>
    </w:p>
    <w:p w:rsidR="00FD5A7F" w:rsidRPr="008E002C" w:rsidRDefault="00FD5A7F" w:rsidP="006B0864">
      <w:pPr>
        <w:spacing w:after="0"/>
        <w:rPr>
          <w:rFonts w:ascii="Garamond" w:hAnsi="Garamond"/>
          <w:b/>
          <w:sz w:val="24"/>
          <w:szCs w:val="24"/>
          <w:u w:val="single"/>
          <w:lang w:val="en-GB" w:eastAsia="nl-NL"/>
        </w:rPr>
      </w:pPr>
    </w:p>
    <w:p w:rsidR="00FD5A7F" w:rsidRPr="008E002C" w:rsidRDefault="00FD5A7F" w:rsidP="00FD5A7F">
      <w:pPr>
        <w:rPr>
          <w:rFonts w:ascii="Garamond" w:hAnsi="Garamond"/>
          <w:b/>
          <w:sz w:val="36"/>
          <w:szCs w:val="36"/>
        </w:rPr>
      </w:pPr>
      <w:r w:rsidRPr="008E002C">
        <w:rPr>
          <w:rFonts w:ascii="Garamond" w:hAnsi="Garamond"/>
          <w:b/>
          <w:sz w:val="36"/>
          <w:szCs w:val="36"/>
        </w:rPr>
        <w:t>Abstract</w:t>
      </w:r>
    </w:p>
    <w:p w:rsidR="00FD5A7F" w:rsidRDefault="00FD5A7F" w:rsidP="00FD5A7F">
      <w:pPr>
        <w:jc w:val="both"/>
        <w:rPr>
          <w:rFonts w:ascii="Garamond" w:hAnsi="Garamond"/>
          <w:b/>
          <w:sz w:val="36"/>
          <w:szCs w:val="36"/>
        </w:rPr>
      </w:pPr>
      <w:r w:rsidRPr="008E002C">
        <w:rPr>
          <w:rFonts w:ascii="Garamond" w:hAnsi="Garamond"/>
          <w:sz w:val="24"/>
          <w:szCs w:val="24"/>
        </w:rPr>
        <w:t>The importance of an informed society cannot be over emphasized for accountability</w:t>
      </w:r>
      <w:r w:rsidR="007B1942">
        <w:rPr>
          <w:rFonts w:ascii="Garamond" w:hAnsi="Garamond"/>
          <w:sz w:val="24"/>
          <w:szCs w:val="24"/>
        </w:rPr>
        <w:t>,</w:t>
      </w:r>
      <w:r w:rsidRPr="008E002C">
        <w:rPr>
          <w:rFonts w:ascii="Garamond" w:hAnsi="Garamond"/>
          <w:sz w:val="24"/>
          <w:szCs w:val="24"/>
        </w:rPr>
        <w:t xml:space="preserve"> participative decision making &amp; democracy. The right to information by, ushering in transparency makes the citizens enlightened about the business of governance. The study reveals that seeds of contradictions that the Indian State is facing were present at the embryonic stage of introducing </w:t>
      </w:r>
      <w:r w:rsidR="007B1942">
        <w:rPr>
          <w:rFonts w:ascii="Garamond" w:hAnsi="Garamond"/>
          <w:sz w:val="24"/>
          <w:szCs w:val="24"/>
        </w:rPr>
        <w:t>the right to information reform</w:t>
      </w:r>
      <w:r w:rsidRPr="008E002C">
        <w:rPr>
          <w:rFonts w:ascii="Garamond" w:hAnsi="Garamond"/>
          <w:sz w:val="24"/>
          <w:szCs w:val="24"/>
        </w:rPr>
        <w:t>.</w:t>
      </w:r>
      <w:r w:rsidR="007B1942">
        <w:rPr>
          <w:rFonts w:ascii="Garamond" w:hAnsi="Garamond"/>
          <w:sz w:val="24"/>
          <w:szCs w:val="24"/>
        </w:rPr>
        <w:t xml:space="preserve"> </w:t>
      </w:r>
      <w:r w:rsidRPr="008E002C">
        <w:rPr>
          <w:rFonts w:ascii="Garamond" w:hAnsi="Garamond"/>
          <w:sz w:val="24"/>
          <w:szCs w:val="24"/>
        </w:rPr>
        <w:t xml:space="preserve">The author explores how the State is going through the pains of pulls and pressures within the system to produce a credible response to the right to information. There is no evidence of an integrated seamless response of the multi strata Indian State. The </w:t>
      </w:r>
      <w:r w:rsidR="00E30D1E" w:rsidRPr="008E002C">
        <w:rPr>
          <w:rFonts w:ascii="Garamond" w:hAnsi="Garamond"/>
          <w:sz w:val="24"/>
          <w:szCs w:val="24"/>
        </w:rPr>
        <w:t xml:space="preserve">right to information reforms </w:t>
      </w:r>
      <w:r w:rsidR="00E30D1E">
        <w:rPr>
          <w:rFonts w:ascii="Garamond" w:hAnsi="Garamond"/>
          <w:sz w:val="24"/>
          <w:szCs w:val="24"/>
        </w:rPr>
        <w:t>has shown</w:t>
      </w:r>
      <w:r w:rsidRPr="008E002C">
        <w:rPr>
          <w:rFonts w:ascii="Garamond" w:hAnsi="Garamond"/>
          <w:sz w:val="24"/>
          <w:szCs w:val="24"/>
        </w:rPr>
        <w:t xml:space="preserve"> mixed results but the hopes are alive that </w:t>
      </w:r>
      <w:r w:rsidR="002F00AB">
        <w:rPr>
          <w:rFonts w:ascii="Garamond" w:hAnsi="Garamond"/>
          <w:sz w:val="24"/>
          <w:szCs w:val="24"/>
        </w:rPr>
        <w:t xml:space="preserve">the </w:t>
      </w:r>
      <w:r w:rsidRPr="008E002C">
        <w:rPr>
          <w:rFonts w:ascii="Garamond" w:hAnsi="Garamond"/>
          <w:sz w:val="24"/>
          <w:szCs w:val="24"/>
        </w:rPr>
        <w:t xml:space="preserve">reforms may not be still born. The </w:t>
      </w:r>
      <w:r w:rsidR="00E74C51">
        <w:rPr>
          <w:rFonts w:ascii="Garamond" w:hAnsi="Garamond"/>
          <w:sz w:val="24"/>
          <w:szCs w:val="24"/>
        </w:rPr>
        <w:t xml:space="preserve">freedom of information </w:t>
      </w:r>
      <w:r w:rsidRPr="008E002C">
        <w:rPr>
          <w:rFonts w:ascii="Garamond" w:hAnsi="Garamond"/>
          <w:sz w:val="24"/>
          <w:szCs w:val="24"/>
        </w:rPr>
        <w:t>is examined in the context of theories of Power as well as the</w:t>
      </w:r>
      <w:r w:rsidR="00E30D1E">
        <w:rPr>
          <w:rFonts w:ascii="Garamond" w:hAnsi="Garamond"/>
          <w:sz w:val="24"/>
          <w:szCs w:val="24"/>
        </w:rPr>
        <w:t xml:space="preserve"> philosophy</w:t>
      </w:r>
      <w:r w:rsidRPr="008E002C">
        <w:rPr>
          <w:rFonts w:ascii="Garamond" w:hAnsi="Garamond"/>
          <w:sz w:val="24"/>
          <w:szCs w:val="24"/>
        </w:rPr>
        <w:t xml:space="preserve"> </w:t>
      </w:r>
      <w:r w:rsidR="00E30D1E">
        <w:rPr>
          <w:rFonts w:ascii="Garamond" w:hAnsi="Garamond"/>
          <w:sz w:val="24"/>
          <w:szCs w:val="24"/>
        </w:rPr>
        <w:t>of New Public Management</w:t>
      </w:r>
      <w:r w:rsidRPr="008E002C">
        <w:rPr>
          <w:rFonts w:ascii="Garamond" w:hAnsi="Garamond"/>
          <w:sz w:val="24"/>
          <w:szCs w:val="24"/>
        </w:rPr>
        <w:t>.</w:t>
      </w:r>
      <w:r w:rsidR="00E30D1E">
        <w:rPr>
          <w:rFonts w:ascii="Garamond" w:hAnsi="Garamond"/>
          <w:sz w:val="24"/>
          <w:szCs w:val="24"/>
        </w:rPr>
        <w:t xml:space="preserve"> </w:t>
      </w:r>
      <w:r w:rsidRPr="008E002C">
        <w:rPr>
          <w:rFonts w:ascii="Garamond" w:hAnsi="Garamond"/>
          <w:sz w:val="24"/>
          <w:szCs w:val="24"/>
        </w:rPr>
        <w:t>It is felt that no single grand theory can capture all the facets of the right to information</w:t>
      </w:r>
      <w:r w:rsidR="00E74C51">
        <w:rPr>
          <w:rFonts w:ascii="Garamond" w:hAnsi="Garamond"/>
          <w:sz w:val="24"/>
          <w:szCs w:val="24"/>
        </w:rPr>
        <w:t>.</w:t>
      </w:r>
      <w:r w:rsidRPr="008E002C">
        <w:rPr>
          <w:rFonts w:ascii="Garamond" w:hAnsi="Garamond"/>
          <w:sz w:val="24"/>
          <w:szCs w:val="24"/>
        </w:rPr>
        <w:t xml:space="preserve"> </w:t>
      </w:r>
      <w:r w:rsidR="00E74C51">
        <w:rPr>
          <w:rFonts w:ascii="Garamond" w:hAnsi="Garamond"/>
          <w:sz w:val="24"/>
          <w:szCs w:val="24"/>
        </w:rPr>
        <w:t>T</w:t>
      </w:r>
      <w:r w:rsidRPr="008E002C">
        <w:rPr>
          <w:rFonts w:ascii="Garamond" w:hAnsi="Garamond"/>
          <w:sz w:val="24"/>
          <w:szCs w:val="24"/>
        </w:rPr>
        <w:t xml:space="preserve">he concept and practice of the right to information sits delicately between many disciplines. Effort has </w:t>
      </w:r>
      <w:r w:rsidR="00E74C51">
        <w:rPr>
          <w:rFonts w:ascii="Garamond" w:hAnsi="Garamond"/>
          <w:sz w:val="24"/>
          <w:szCs w:val="24"/>
        </w:rPr>
        <w:t>been</w:t>
      </w:r>
      <w:r w:rsidRPr="008E002C">
        <w:rPr>
          <w:rFonts w:ascii="Garamond" w:hAnsi="Garamond"/>
          <w:sz w:val="24"/>
          <w:szCs w:val="24"/>
        </w:rPr>
        <w:t xml:space="preserve"> made to gauge the nature of Indian State from various perspectives- State Interest approach and Society Centered approach. The Indian State has exhibited tendencies </w:t>
      </w:r>
      <w:r w:rsidR="002F00AB">
        <w:rPr>
          <w:rFonts w:ascii="Garamond" w:hAnsi="Garamond"/>
          <w:sz w:val="24"/>
          <w:szCs w:val="24"/>
        </w:rPr>
        <w:t xml:space="preserve">that are a mixture of </w:t>
      </w:r>
      <w:r w:rsidR="00E30D1E">
        <w:rPr>
          <w:rFonts w:ascii="Garamond" w:hAnsi="Garamond"/>
          <w:sz w:val="24"/>
          <w:szCs w:val="24"/>
        </w:rPr>
        <w:t xml:space="preserve">the </w:t>
      </w:r>
      <w:r w:rsidRPr="008E002C">
        <w:rPr>
          <w:rFonts w:ascii="Garamond" w:hAnsi="Garamond"/>
          <w:sz w:val="24"/>
          <w:szCs w:val="24"/>
        </w:rPr>
        <w:t xml:space="preserve">two approaches. Further, the behavior of the Indian State changes with reference to changing circumstances. The Grindle and Thomas’s Interactive approach towards policy process is found more apt in the Indian Context. </w:t>
      </w:r>
      <w:r w:rsidR="00E74C51">
        <w:rPr>
          <w:rFonts w:ascii="Garamond" w:hAnsi="Garamond"/>
          <w:sz w:val="24"/>
          <w:szCs w:val="24"/>
        </w:rPr>
        <w:t xml:space="preserve">(Grindle and Thomas 1991). </w:t>
      </w:r>
      <w:r w:rsidRPr="008E002C">
        <w:rPr>
          <w:rFonts w:ascii="Garamond" w:hAnsi="Garamond"/>
          <w:sz w:val="24"/>
          <w:szCs w:val="24"/>
        </w:rPr>
        <w:t xml:space="preserve">The policy inflections of the State in the context of the right to information are a template for analyzing policy making in India. </w:t>
      </w:r>
      <w:r w:rsidR="00E74C51">
        <w:rPr>
          <w:rFonts w:ascii="Garamond" w:hAnsi="Garamond"/>
          <w:sz w:val="24"/>
          <w:szCs w:val="24"/>
        </w:rPr>
        <w:t>The ability to address the concerns and apprehensions of the public officials is the key to the success of any reforms in India.</w:t>
      </w:r>
      <w:r w:rsidR="00E30940">
        <w:rPr>
          <w:rFonts w:ascii="Garamond" w:hAnsi="Garamond"/>
          <w:sz w:val="24"/>
          <w:szCs w:val="24"/>
        </w:rPr>
        <w:t xml:space="preserve"> </w:t>
      </w:r>
      <w:r w:rsidR="00E74C51">
        <w:rPr>
          <w:rFonts w:ascii="Garamond" w:hAnsi="Garamond"/>
          <w:sz w:val="24"/>
          <w:szCs w:val="24"/>
        </w:rPr>
        <w:t xml:space="preserve">The pace of reforms is dictated by appropriate recognition of </w:t>
      </w:r>
      <w:r w:rsidR="00E30940">
        <w:rPr>
          <w:rFonts w:ascii="Garamond" w:hAnsi="Garamond"/>
          <w:sz w:val="24"/>
          <w:szCs w:val="24"/>
        </w:rPr>
        <w:t xml:space="preserve">the </w:t>
      </w:r>
      <w:r w:rsidR="00E74C51">
        <w:rPr>
          <w:rFonts w:ascii="Garamond" w:hAnsi="Garamond"/>
          <w:sz w:val="24"/>
          <w:szCs w:val="24"/>
        </w:rPr>
        <w:t>core issues - systemic inter</w:t>
      </w:r>
      <w:r w:rsidR="00E30940">
        <w:rPr>
          <w:rFonts w:ascii="Garamond" w:hAnsi="Garamond"/>
          <w:sz w:val="24"/>
          <w:szCs w:val="24"/>
        </w:rPr>
        <w:t xml:space="preserve"> </w:t>
      </w:r>
      <w:r w:rsidR="00E74C51">
        <w:rPr>
          <w:rFonts w:ascii="Garamond" w:hAnsi="Garamond"/>
          <w:sz w:val="24"/>
          <w:szCs w:val="24"/>
        </w:rPr>
        <w:t>linkages</w:t>
      </w:r>
      <w:r w:rsidR="00E30940">
        <w:rPr>
          <w:rFonts w:ascii="Garamond" w:hAnsi="Garamond"/>
          <w:sz w:val="24"/>
          <w:szCs w:val="24"/>
        </w:rPr>
        <w:t xml:space="preserve">, systemic checks and balances and degree of consensus and conflict in the system. </w:t>
      </w:r>
    </w:p>
    <w:p w:rsidR="00FD5A7F" w:rsidRPr="008E002C" w:rsidRDefault="00FD5A7F" w:rsidP="00FD5A7F">
      <w:pPr>
        <w:jc w:val="both"/>
        <w:rPr>
          <w:rFonts w:ascii="Garamond" w:hAnsi="Garamond"/>
          <w:b/>
          <w:sz w:val="36"/>
          <w:szCs w:val="36"/>
        </w:rPr>
      </w:pPr>
      <w:r w:rsidRPr="008E002C">
        <w:rPr>
          <w:rFonts w:ascii="Garamond" w:hAnsi="Garamond"/>
          <w:b/>
          <w:sz w:val="36"/>
          <w:szCs w:val="36"/>
        </w:rPr>
        <w:t>Relevance to Development Studies</w:t>
      </w:r>
    </w:p>
    <w:p w:rsidR="00FD5A7F" w:rsidRPr="008E002C" w:rsidRDefault="00FD5A7F" w:rsidP="00FD5A7F">
      <w:pPr>
        <w:jc w:val="both"/>
        <w:rPr>
          <w:rFonts w:ascii="Garamond" w:hAnsi="Garamond"/>
          <w:sz w:val="24"/>
          <w:szCs w:val="24"/>
        </w:rPr>
      </w:pPr>
      <w:r w:rsidRPr="008E002C">
        <w:rPr>
          <w:rFonts w:ascii="Garamond" w:hAnsi="Garamond"/>
          <w:sz w:val="24"/>
          <w:szCs w:val="24"/>
        </w:rPr>
        <w:t>The freedom of information legislations assume a special significance for developing countries as the problems of governance and corruption is more acute in these countries due to shortage of resources, poverty and illiteracy. The freedom of information becomes one of the ways that challenges the insensitivity of the government in these countries.</w:t>
      </w:r>
    </w:p>
    <w:p w:rsidR="00FD5A7F" w:rsidRPr="008E002C" w:rsidRDefault="00FD5A7F" w:rsidP="00FD5A7F">
      <w:pPr>
        <w:jc w:val="both"/>
        <w:rPr>
          <w:rFonts w:ascii="Garamond" w:hAnsi="Garamond"/>
          <w:lang w:eastAsia="ja-JP"/>
        </w:rPr>
      </w:pPr>
    </w:p>
    <w:p w:rsidR="00AF0B7F" w:rsidRPr="008E002C" w:rsidRDefault="00AF0B7F" w:rsidP="006B0864">
      <w:pPr>
        <w:spacing w:after="0"/>
        <w:rPr>
          <w:rFonts w:ascii="Garamond" w:hAnsi="Garamond"/>
          <w:b/>
          <w:sz w:val="32"/>
          <w:szCs w:val="32"/>
          <w:lang w:val="en-GB" w:eastAsia="nl-NL"/>
        </w:rPr>
      </w:pPr>
    </w:p>
    <w:p w:rsidR="00592A94" w:rsidRDefault="00592A94" w:rsidP="006B0864">
      <w:pPr>
        <w:spacing w:after="0"/>
        <w:rPr>
          <w:rFonts w:ascii="Garamond" w:hAnsi="Garamond"/>
          <w:b/>
          <w:sz w:val="32"/>
          <w:szCs w:val="32"/>
          <w:lang w:val="en-GB" w:eastAsia="nl-NL"/>
        </w:rPr>
        <w:sectPr w:rsidR="00592A94" w:rsidSect="00592A94">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pgNumType w:fmt="lowerRoman" w:start="1" w:chapStyle="1"/>
          <w:cols w:space="720"/>
          <w:docGrid w:linePitch="360"/>
        </w:sectPr>
      </w:pPr>
    </w:p>
    <w:p w:rsidR="006B0864" w:rsidRPr="008E002C" w:rsidRDefault="006B0864" w:rsidP="006B0864">
      <w:pPr>
        <w:spacing w:after="0"/>
        <w:rPr>
          <w:rFonts w:ascii="Garamond" w:hAnsi="Garamond"/>
          <w:b/>
          <w:sz w:val="32"/>
          <w:szCs w:val="32"/>
          <w:lang w:val="en-GB" w:eastAsia="nl-NL"/>
        </w:rPr>
      </w:pPr>
      <w:r w:rsidRPr="008E002C">
        <w:rPr>
          <w:rFonts w:ascii="Garamond" w:hAnsi="Garamond"/>
          <w:b/>
          <w:sz w:val="32"/>
          <w:szCs w:val="32"/>
          <w:lang w:val="en-GB" w:eastAsia="nl-NL"/>
        </w:rPr>
        <w:lastRenderedPageBreak/>
        <w:t>Chapter 1</w:t>
      </w:r>
      <w:r w:rsidRPr="008E002C">
        <w:rPr>
          <w:rFonts w:ascii="Garamond" w:hAnsi="Garamond"/>
          <w:b/>
          <w:sz w:val="32"/>
          <w:szCs w:val="32"/>
          <w:lang w:val="en-GB" w:eastAsia="nl-NL"/>
        </w:rPr>
        <w:tab/>
      </w:r>
      <w:r w:rsidRPr="008E002C">
        <w:rPr>
          <w:rFonts w:ascii="Garamond" w:hAnsi="Garamond"/>
          <w:b/>
          <w:sz w:val="32"/>
          <w:szCs w:val="32"/>
          <w:lang w:val="en-GB" w:eastAsia="nl-NL"/>
        </w:rPr>
        <w:tab/>
      </w:r>
    </w:p>
    <w:p w:rsidR="006B0864" w:rsidRPr="008E002C" w:rsidRDefault="006B0864" w:rsidP="006B0864">
      <w:pPr>
        <w:spacing w:after="0"/>
        <w:rPr>
          <w:rFonts w:ascii="Garamond" w:hAnsi="Garamond"/>
          <w:b/>
          <w:sz w:val="32"/>
          <w:szCs w:val="32"/>
          <w:lang w:val="en-GB" w:eastAsia="nl-NL"/>
        </w:rPr>
      </w:pPr>
    </w:p>
    <w:p w:rsidR="006B0864" w:rsidRPr="008E002C" w:rsidRDefault="006B0864" w:rsidP="006B0864">
      <w:pPr>
        <w:spacing w:after="0"/>
        <w:rPr>
          <w:rFonts w:ascii="Garamond" w:hAnsi="Garamond"/>
          <w:b/>
          <w:sz w:val="32"/>
          <w:szCs w:val="32"/>
          <w:lang w:val="en-GB" w:eastAsia="nl-NL"/>
        </w:rPr>
      </w:pPr>
      <w:r w:rsidRPr="008E002C">
        <w:rPr>
          <w:rFonts w:ascii="Garamond" w:hAnsi="Garamond"/>
          <w:b/>
          <w:sz w:val="32"/>
          <w:szCs w:val="32"/>
          <w:lang w:val="en-GB" w:eastAsia="nl-NL"/>
        </w:rPr>
        <w:t>Introduction</w:t>
      </w:r>
    </w:p>
    <w:p w:rsidR="006B0864" w:rsidRPr="008E002C" w:rsidRDefault="006B0864" w:rsidP="006B0864">
      <w:pPr>
        <w:spacing w:after="0"/>
        <w:rPr>
          <w:rFonts w:ascii="Garamond" w:hAnsi="Garamond"/>
          <w:b/>
          <w:sz w:val="28"/>
          <w:szCs w:val="28"/>
          <w:u w:val="single"/>
          <w:lang w:val="en-GB" w:eastAsia="nl-NL"/>
        </w:rPr>
      </w:pPr>
    </w:p>
    <w:p w:rsidR="006B0864" w:rsidRPr="008E002C" w:rsidRDefault="006B0864" w:rsidP="006B0864">
      <w:pPr>
        <w:spacing w:after="0"/>
        <w:rPr>
          <w:rFonts w:ascii="Garamond" w:hAnsi="Garamond"/>
          <w:b/>
          <w:sz w:val="28"/>
          <w:szCs w:val="28"/>
          <w:lang w:val="en-GB" w:eastAsia="nl-NL"/>
        </w:rPr>
      </w:pPr>
      <w:r w:rsidRPr="008E002C">
        <w:rPr>
          <w:rFonts w:ascii="Garamond" w:hAnsi="Garamond"/>
          <w:b/>
          <w:sz w:val="28"/>
          <w:szCs w:val="28"/>
          <w:lang w:val="en-GB" w:eastAsia="nl-NL"/>
        </w:rPr>
        <w:t>1.1 Background</w:t>
      </w:r>
    </w:p>
    <w:p w:rsidR="006B0864" w:rsidRPr="008E002C" w:rsidRDefault="006B0864" w:rsidP="006B0864">
      <w:pPr>
        <w:spacing w:after="0"/>
        <w:rPr>
          <w:rFonts w:ascii="Garamond" w:hAnsi="Garamond"/>
          <w:sz w:val="24"/>
          <w:szCs w:val="24"/>
          <w:u w:val="single"/>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The State, represented by its public officials, bureaucratic institutions and the political executives</w:t>
      </w:r>
      <w:r w:rsidR="0038501C">
        <w:rPr>
          <w:rFonts w:ascii="Garamond" w:hAnsi="Garamond"/>
          <w:sz w:val="24"/>
          <w:szCs w:val="24"/>
          <w:lang w:val="en-GB" w:eastAsia="nl-NL"/>
        </w:rPr>
        <w:t>,</w:t>
      </w:r>
      <w:r w:rsidRPr="008E002C">
        <w:rPr>
          <w:rFonts w:ascii="Garamond" w:hAnsi="Garamond"/>
          <w:sz w:val="24"/>
          <w:szCs w:val="24"/>
          <w:lang w:val="en-GB" w:eastAsia="nl-NL"/>
        </w:rPr>
        <w:t xml:space="preserve"> is an agent vested with powers given by the citizens (principals) to govern </w:t>
      </w:r>
      <w:r w:rsidR="0038501C">
        <w:rPr>
          <w:rFonts w:ascii="Garamond" w:hAnsi="Garamond"/>
          <w:sz w:val="24"/>
          <w:szCs w:val="24"/>
          <w:lang w:val="en-GB" w:eastAsia="nl-NL"/>
        </w:rPr>
        <w:t xml:space="preserve">the Nation </w:t>
      </w:r>
      <w:r w:rsidRPr="008E002C">
        <w:rPr>
          <w:rFonts w:ascii="Garamond" w:hAnsi="Garamond"/>
          <w:sz w:val="24"/>
          <w:szCs w:val="24"/>
          <w:lang w:val="en-GB" w:eastAsia="nl-NL"/>
        </w:rPr>
        <w:t xml:space="preserve">for the welfare of the people.  </w:t>
      </w: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The Public </w:t>
      </w:r>
      <w:r w:rsidR="005445D5" w:rsidRPr="008E002C">
        <w:rPr>
          <w:rFonts w:ascii="Garamond" w:hAnsi="Garamond"/>
          <w:sz w:val="24"/>
          <w:szCs w:val="24"/>
          <w:lang w:val="en-GB" w:eastAsia="nl-NL"/>
        </w:rPr>
        <w:t>Interest</w:t>
      </w:r>
      <w:r w:rsidR="005445D5">
        <w:rPr>
          <w:rFonts w:ascii="Garamond" w:hAnsi="Garamond"/>
          <w:sz w:val="24"/>
          <w:szCs w:val="24"/>
          <w:lang w:val="en-GB" w:eastAsia="nl-NL"/>
        </w:rPr>
        <w:t xml:space="preserve"> </w:t>
      </w:r>
      <w:r w:rsidR="005445D5" w:rsidRPr="008E002C">
        <w:rPr>
          <w:rFonts w:ascii="Garamond" w:hAnsi="Garamond"/>
          <w:sz w:val="24"/>
          <w:szCs w:val="24"/>
          <w:lang w:val="en-GB" w:eastAsia="nl-NL"/>
        </w:rPr>
        <w:t>view</w:t>
      </w:r>
      <w:r w:rsidRPr="008E002C">
        <w:rPr>
          <w:rFonts w:ascii="Garamond" w:hAnsi="Garamond"/>
          <w:sz w:val="24"/>
          <w:szCs w:val="24"/>
          <w:lang w:val="en-GB" w:eastAsia="nl-NL"/>
        </w:rPr>
        <w:t xml:space="preserve"> of the State envisages the </w:t>
      </w:r>
      <w:r w:rsidR="0069461B">
        <w:rPr>
          <w:rFonts w:ascii="Garamond" w:hAnsi="Garamond"/>
          <w:sz w:val="24"/>
          <w:szCs w:val="24"/>
          <w:lang w:val="en-GB" w:eastAsia="nl-NL"/>
        </w:rPr>
        <w:t>p</w:t>
      </w:r>
      <w:r w:rsidRPr="008E002C">
        <w:rPr>
          <w:rFonts w:ascii="Garamond" w:hAnsi="Garamond"/>
          <w:sz w:val="24"/>
          <w:szCs w:val="24"/>
          <w:lang w:val="en-GB" w:eastAsia="nl-NL"/>
        </w:rPr>
        <w:t xml:space="preserve">ublic </w:t>
      </w:r>
      <w:r w:rsidR="0069461B">
        <w:rPr>
          <w:rFonts w:ascii="Garamond" w:hAnsi="Garamond"/>
          <w:sz w:val="24"/>
          <w:szCs w:val="24"/>
          <w:lang w:val="en-GB" w:eastAsia="nl-NL"/>
        </w:rPr>
        <w:t>i</w:t>
      </w:r>
      <w:r w:rsidRPr="008E002C">
        <w:rPr>
          <w:rFonts w:ascii="Garamond" w:hAnsi="Garamond"/>
          <w:sz w:val="24"/>
          <w:szCs w:val="24"/>
          <w:lang w:val="en-GB" w:eastAsia="nl-NL"/>
        </w:rPr>
        <w:t xml:space="preserve">nterest </w:t>
      </w:r>
      <w:r w:rsidR="00936F0B">
        <w:rPr>
          <w:rFonts w:ascii="Garamond" w:hAnsi="Garamond"/>
          <w:sz w:val="24"/>
          <w:szCs w:val="24"/>
          <w:lang w:val="en-GB" w:eastAsia="nl-NL"/>
        </w:rPr>
        <w:t xml:space="preserve">can be recognized </w:t>
      </w:r>
      <w:r w:rsidRPr="008E002C">
        <w:rPr>
          <w:rFonts w:ascii="Garamond" w:hAnsi="Garamond"/>
          <w:sz w:val="24"/>
          <w:szCs w:val="24"/>
          <w:lang w:val="en-GB" w:eastAsia="nl-NL"/>
        </w:rPr>
        <w:t xml:space="preserve">and that the State is </w:t>
      </w:r>
      <w:r w:rsidR="003112FA">
        <w:rPr>
          <w:rFonts w:ascii="Garamond" w:hAnsi="Garamond"/>
          <w:sz w:val="24"/>
          <w:szCs w:val="24"/>
          <w:lang w:val="en-GB" w:eastAsia="nl-NL"/>
        </w:rPr>
        <w:t xml:space="preserve">capable </w:t>
      </w:r>
      <w:r w:rsidRPr="008E002C">
        <w:rPr>
          <w:rFonts w:ascii="Garamond" w:hAnsi="Garamond"/>
          <w:sz w:val="24"/>
          <w:szCs w:val="24"/>
          <w:lang w:val="en-GB" w:eastAsia="nl-NL"/>
        </w:rPr>
        <w:t>to identify</w:t>
      </w:r>
      <w:r w:rsidR="003112FA">
        <w:rPr>
          <w:rFonts w:ascii="Garamond" w:hAnsi="Garamond"/>
          <w:sz w:val="24"/>
          <w:szCs w:val="24"/>
          <w:lang w:val="en-GB" w:eastAsia="nl-NL"/>
        </w:rPr>
        <w:t xml:space="preserve"> it</w:t>
      </w:r>
      <w:r w:rsidRPr="008E002C">
        <w:rPr>
          <w:rFonts w:ascii="Garamond" w:hAnsi="Garamond"/>
          <w:sz w:val="24"/>
          <w:szCs w:val="24"/>
          <w:lang w:val="en-GB" w:eastAsia="nl-NL"/>
        </w:rPr>
        <w:t xml:space="preserve">.  Further, </w:t>
      </w:r>
      <w:r w:rsidR="0038501C">
        <w:rPr>
          <w:rFonts w:ascii="Garamond" w:hAnsi="Garamond"/>
          <w:sz w:val="24"/>
          <w:szCs w:val="24"/>
          <w:lang w:val="en-GB" w:eastAsia="nl-NL"/>
        </w:rPr>
        <w:t xml:space="preserve">it is assumed that </w:t>
      </w:r>
      <w:r w:rsidRPr="008E002C">
        <w:rPr>
          <w:rFonts w:ascii="Garamond" w:hAnsi="Garamond"/>
          <w:sz w:val="24"/>
          <w:szCs w:val="24"/>
          <w:lang w:val="en-GB" w:eastAsia="nl-NL"/>
        </w:rPr>
        <w:t xml:space="preserve">after identification of the </w:t>
      </w:r>
      <w:r w:rsidR="009C6691">
        <w:rPr>
          <w:rFonts w:ascii="Garamond" w:hAnsi="Garamond"/>
          <w:sz w:val="24"/>
          <w:szCs w:val="24"/>
          <w:lang w:val="en-GB" w:eastAsia="nl-NL"/>
        </w:rPr>
        <w:t>p</w:t>
      </w:r>
      <w:r w:rsidRPr="008E002C">
        <w:rPr>
          <w:rFonts w:ascii="Garamond" w:hAnsi="Garamond"/>
          <w:sz w:val="24"/>
          <w:szCs w:val="24"/>
          <w:lang w:val="en-GB" w:eastAsia="nl-NL"/>
        </w:rPr>
        <w:t xml:space="preserve">ublic </w:t>
      </w:r>
      <w:r w:rsidR="009C6691">
        <w:rPr>
          <w:rFonts w:ascii="Garamond" w:hAnsi="Garamond"/>
          <w:sz w:val="24"/>
          <w:szCs w:val="24"/>
          <w:lang w:val="en-GB" w:eastAsia="nl-NL"/>
        </w:rPr>
        <w:t>i</w:t>
      </w:r>
      <w:r w:rsidRPr="008E002C">
        <w:rPr>
          <w:rFonts w:ascii="Garamond" w:hAnsi="Garamond"/>
          <w:sz w:val="24"/>
          <w:szCs w:val="24"/>
          <w:lang w:val="en-GB" w:eastAsia="nl-NL"/>
        </w:rPr>
        <w:t xml:space="preserve">nterest the State </w:t>
      </w:r>
      <w:r w:rsidR="003112FA">
        <w:rPr>
          <w:rFonts w:ascii="Garamond" w:hAnsi="Garamond"/>
          <w:sz w:val="24"/>
          <w:szCs w:val="24"/>
          <w:lang w:val="en-GB" w:eastAsia="nl-NL"/>
        </w:rPr>
        <w:t xml:space="preserve">would </w:t>
      </w:r>
      <w:r w:rsidRPr="008E002C">
        <w:rPr>
          <w:rFonts w:ascii="Garamond" w:hAnsi="Garamond"/>
          <w:sz w:val="24"/>
          <w:szCs w:val="24"/>
          <w:lang w:val="en-GB" w:eastAsia="nl-NL"/>
        </w:rPr>
        <w:t>work towards</w:t>
      </w:r>
      <w:r w:rsidR="0088583D">
        <w:rPr>
          <w:rFonts w:ascii="Garamond" w:hAnsi="Garamond"/>
          <w:sz w:val="24"/>
          <w:szCs w:val="24"/>
          <w:lang w:val="en-GB" w:eastAsia="nl-NL"/>
        </w:rPr>
        <w:t xml:space="preserve"> fulfilment of public</w:t>
      </w:r>
      <w:r w:rsidRPr="008E002C">
        <w:rPr>
          <w:rFonts w:ascii="Garamond" w:hAnsi="Garamond"/>
          <w:sz w:val="24"/>
          <w:szCs w:val="24"/>
          <w:lang w:val="en-GB" w:eastAsia="nl-NL"/>
        </w:rPr>
        <w:t xml:space="preserve"> </w:t>
      </w:r>
      <w:r w:rsidR="005445D5">
        <w:rPr>
          <w:rFonts w:ascii="Garamond" w:hAnsi="Garamond"/>
          <w:sz w:val="24"/>
          <w:szCs w:val="24"/>
          <w:lang w:val="en-GB" w:eastAsia="nl-NL"/>
        </w:rPr>
        <w:t>i</w:t>
      </w:r>
      <w:r w:rsidRPr="008E002C">
        <w:rPr>
          <w:rFonts w:ascii="Garamond" w:hAnsi="Garamond"/>
          <w:sz w:val="24"/>
          <w:szCs w:val="24"/>
          <w:lang w:val="en-GB" w:eastAsia="nl-NL"/>
        </w:rPr>
        <w:t>nterest. (Mackintosh 1992:62)</w:t>
      </w: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However, the State may exhibit tendencies that are far from the ideal type Public Interest approach.  </w:t>
      </w: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As Mackintosh </w:t>
      </w:r>
      <w:r w:rsidR="00E30D1E">
        <w:rPr>
          <w:rFonts w:ascii="Garamond" w:hAnsi="Garamond"/>
          <w:sz w:val="24"/>
          <w:szCs w:val="24"/>
          <w:lang w:val="en-GB" w:eastAsia="nl-NL"/>
        </w:rPr>
        <w:t xml:space="preserve">(1992) </w:t>
      </w:r>
      <w:r w:rsidRPr="008E002C">
        <w:rPr>
          <w:rFonts w:ascii="Garamond" w:hAnsi="Garamond"/>
          <w:sz w:val="24"/>
          <w:szCs w:val="24"/>
          <w:lang w:val="en-GB" w:eastAsia="nl-NL"/>
        </w:rPr>
        <w:t>brings out, the State may succeed neither in meeting the real needs of the people nor</w:t>
      </w:r>
      <w:r w:rsidR="00526533">
        <w:rPr>
          <w:rFonts w:ascii="Garamond" w:hAnsi="Garamond"/>
          <w:sz w:val="24"/>
          <w:szCs w:val="24"/>
          <w:lang w:val="en-GB" w:eastAsia="nl-NL"/>
        </w:rPr>
        <w:t xml:space="preserve"> in</w:t>
      </w:r>
      <w:r w:rsidRPr="008E002C">
        <w:rPr>
          <w:rFonts w:ascii="Garamond" w:hAnsi="Garamond"/>
          <w:sz w:val="24"/>
          <w:szCs w:val="24"/>
          <w:lang w:val="en-GB" w:eastAsia="nl-NL"/>
        </w:rPr>
        <w:t xml:space="preserve"> doing its job efficiently. Further, the programmes and policies may be devised in a centralized manner without participation of the citizen themselves depicting an insensitive and unresponsive attitude of the bureaucrats. (Mackintosh 1992:61-73).</w:t>
      </w:r>
      <w:r w:rsidR="00D20CAF">
        <w:rPr>
          <w:rFonts w:ascii="Garamond" w:hAnsi="Garamond"/>
          <w:sz w:val="24"/>
          <w:szCs w:val="24"/>
          <w:lang w:val="en-GB" w:eastAsia="nl-NL"/>
        </w:rPr>
        <w:t xml:space="preserve"> </w:t>
      </w:r>
      <w:r w:rsidRPr="008E002C">
        <w:rPr>
          <w:rFonts w:ascii="Garamond" w:hAnsi="Garamond"/>
          <w:sz w:val="24"/>
          <w:szCs w:val="24"/>
          <w:lang w:val="en-GB" w:eastAsia="nl-NL"/>
        </w:rPr>
        <w:t xml:space="preserve"> Also, </w:t>
      </w:r>
      <w:r w:rsidR="00D20CAF">
        <w:rPr>
          <w:rFonts w:ascii="Garamond" w:hAnsi="Garamond"/>
          <w:sz w:val="24"/>
          <w:szCs w:val="24"/>
          <w:lang w:val="en-GB" w:eastAsia="nl-NL"/>
        </w:rPr>
        <w:t xml:space="preserve">there may be widespread practice of </w:t>
      </w:r>
      <w:r w:rsidRPr="008E002C">
        <w:rPr>
          <w:rFonts w:ascii="Garamond" w:hAnsi="Garamond"/>
          <w:sz w:val="24"/>
          <w:szCs w:val="24"/>
          <w:lang w:val="en-GB" w:eastAsia="nl-NL"/>
        </w:rPr>
        <w:t xml:space="preserve">rent seeking.   </w:t>
      </w: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In the Indian context, Mooij (2007:323-338) observes in respect of the Public Distribution System (PDS) of food grains that  while it  has not met its objective of distribution of these food grains at subsidized prices to the eligible poor, the system is saddled with huge buffer stocks making the whole enterprise a costly proposition. However the attempts to downsize the PDS system is not achieved as among other factors, procurement benefits accrue to the rich farmers.  Similarly, the Sarv Shisha Abhiyan (SSA) programme focuses on education up to upper primary level with the aim of universalisation of </w:t>
      </w:r>
      <w:r w:rsidR="0038501C" w:rsidRPr="008E002C">
        <w:rPr>
          <w:rFonts w:ascii="Garamond" w:hAnsi="Garamond"/>
          <w:sz w:val="24"/>
          <w:szCs w:val="24"/>
          <w:lang w:val="en-GB" w:eastAsia="nl-NL"/>
        </w:rPr>
        <w:t xml:space="preserve">education. </w:t>
      </w:r>
      <w:r w:rsidR="0038501C">
        <w:rPr>
          <w:rFonts w:ascii="Garamond" w:hAnsi="Garamond"/>
          <w:sz w:val="24"/>
          <w:szCs w:val="24"/>
          <w:lang w:val="en-GB" w:eastAsia="nl-NL"/>
        </w:rPr>
        <w:t xml:space="preserve">However, the objectives of SSA are diluted to the extent that </w:t>
      </w:r>
      <w:r w:rsidRPr="008E002C">
        <w:rPr>
          <w:rFonts w:ascii="Garamond" w:hAnsi="Garamond"/>
          <w:sz w:val="24"/>
          <w:szCs w:val="24"/>
          <w:lang w:val="en-GB" w:eastAsia="nl-NL"/>
        </w:rPr>
        <w:t xml:space="preserve">it has been plagued by poor schooling facilities and poor quality of teaching. </w:t>
      </w: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  </w:t>
      </w: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The paradox is that even though the State derives its ‘power’ from the people who are the ultimate principals, the State develops mechanisms to arrogate this ‘power’ as its own. The State weaves a veil of secrecy around its activities through legislative measures that forbid its public officials to divulge information about official activities</w:t>
      </w:r>
      <w:r w:rsidR="0088583D">
        <w:rPr>
          <w:rFonts w:ascii="Garamond" w:hAnsi="Garamond"/>
          <w:sz w:val="24"/>
          <w:szCs w:val="24"/>
          <w:lang w:val="en-GB" w:eastAsia="nl-NL"/>
        </w:rPr>
        <w:t>.</w:t>
      </w:r>
      <w:r w:rsidRPr="008E002C">
        <w:rPr>
          <w:rFonts w:ascii="Garamond" w:hAnsi="Garamond"/>
          <w:sz w:val="24"/>
          <w:szCs w:val="24"/>
          <w:lang w:val="en-GB" w:eastAsia="nl-NL"/>
        </w:rPr>
        <w:t xml:space="preserve">  Once the knowledge about governance becomes inaccessible to the public, the government officials cannot be questioned for their acts of commission and omission. This gives them space or discretion for the misuse or abuse of the power that </w:t>
      </w:r>
      <w:r w:rsidR="0088583D">
        <w:rPr>
          <w:rFonts w:ascii="Garamond" w:hAnsi="Garamond"/>
          <w:sz w:val="24"/>
          <w:szCs w:val="24"/>
          <w:lang w:val="en-GB" w:eastAsia="nl-NL"/>
        </w:rPr>
        <w:t xml:space="preserve">is </w:t>
      </w:r>
      <w:r w:rsidRPr="008E002C">
        <w:rPr>
          <w:rFonts w:ascii="Garamond" w:hAnsi="Garamond"/>
          <w:sz w:val="24"/>
          <w:szCs w:val="24"/>
          <w:lang w:val="en-GB" w:eastAsia="nl-NL"/>
        </w:rPr>
        <w:t xml:space="preserve">vested in them. In fact, the element of discretion that can be enjoyed by the officials and bureaucratic agencies by keeping the knowledge of activity away from public domain reinforces an insular bureaucratic attitude. </w:t>
      </w: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lastRenderedPageBreak/>
        <w:t xml:space="preserve">According to Florini (2007), secrecy is a wall that provides protection to the accused against exposure of their mistakes or even to sidetrack censure. It also enables special interest groups to influence policy making for their benefit. </w:t>
      </w: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The question arises that when a </w:t>
      </w:r>
      <w:r w:rsidR="00FC5ECC">
        <w:rPr>
          <w:rFonts w:ascii="Garamond" w:hAnsi="Garamond"/>
          <w:sz w:val="24"/>
          <w:szCs w:val="24"/>
          <w:lang w:val="en-GB" w:eastAsia="nl-NL"/>
        </w:rPr>
        <w:t xml:space="preserve">common </w:t>
      </w:r>
      <w:r w:rsidRPr="008E002C">
        <w:rPr>
          <w:rFonts w:ascii="Garamond" w:hAnsi="Garamond"/>
          <w:sz w:val="24"/>
          <w:szCs w:val="24"/>
          <w:lang w:val="en-GB" w:eastAsia="nl-NL"/>
        </w:rPr>
        <w:t xml:space="preserve">citizen feels the State is not looking after his interests, what mechanism he has to monitor and question the giant but impersonal machinery of the State? It is the Right to Information Act in India and more popularly called the Freedom of Information Act in other countries that empowers the individual citizen to gain access into the labyrinth of the activities of the government. </w:t>
      </w: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  </w:t>
      </w:r>
    </w:p>
    <w:p w:rsidR="009D4FB2" w:rsidRDefault="006B0864" w:rsidP="006B0864">
      <w:pPr>
        <w:autoSpaceDE w:val="0"/>
        <w:autoSpaceDN w:val="0"/>
        <w:adjustRightInd w:val="0"/>
        <w:spacing w:after="0"/>
        <w:jc w:val="both"/>
        <w:rPr>
          <w:rFonts w:ascii="Garamond" w:hAnsi="Garamond"/>
          <w:sz w:val="24"/>
          <w:szCs w:val="24"/>
          <w:lang w:val="en-GB" w:eastAsia="nl-NL"/>
        </w:rPr>
      </w:pPr>
      <w:r w:rsidRPr="008E002C">
        <w:rPr>
          <w:rFonts w:ascii="Garamond" w:hAnsi="Garamond"/>
          <w:sz w:val="24"/>
          <w:szCs w:val="24"/>
          <w:lang w:val="en-GB" w:eastAsia="nl-NL"/>
        </w:rPr>
        <w:t>It is an effective instrument for an individual citizen to remove his feeling of helplessness in the face of an impersonal but gigantic bureaucratic structure of the state. Bellver and Kaufmann (</w:t>
      </w:r>
      <w:r w:rsidR="0083677F" w:rsidRPr="008E002C">
        <w:rPr>
          <w:rFonts w:ascii="Garamond" w:hAnsi="Garamond"/>
          <w:sz w:val="24"/>
          <w:szCs w:val="24"/>
          <w:lang w:val="en-GB" w:eastAsia="nl-NL"/>
        </w:rPr>
        <w:t>2005:15)</w:t>
      </w:r>
      <w:r w:rsidRPr="008E002C">
        <w:rPr>
          <w:rFonts w:ascii="Garamond" w:hAnsi="Garamond"/>
          <w:sz w:val="24"/>
          <w:szCs w:val="24"/>
          <w:lang w:val="en-GB" w:eastAsia="nl-NL"/>
        </w:rPr>
        <w:t xml:space="preserve"> highlight that the freedom of information </w:t>
      </w:r>
      <w:r w:rsidR="007341FB">
        <w:rPr>
          <w:rFonts w:ascii="Garamond" w:hAnsi="Garamond"/>
          <w:sz w:val="24"/>
          <w:szCs w:val="24"/>
          <w:lang w:val="en-GB" w:eastAsia="nl-NL"/>
        </w:rPr>
        <w:t xml:space="preserve">allows </w:t>
      </w:r>
      <w:r w:rsidRPr="008E002C">
        <w:rPr>
          <w:rFonts w:ascii="Garamond" w:hAnsi="Garamond"/>
          <w:sz w:val="24"/>
          <w:szCs w:val="24"/>
          <w:lang w:val="en-GB" w:eastAsia="nl-NL"/>
        </w:rPr>
        <w:t>citizen</w:t>
      </w:r>
      <w:r w:rsidR="007341FB">
        <w:rPr>
          <w:rFonts w:ascii="Garamond" w:hAnsi="Garamond"/>
          <w:sz w:val="24"/>
          <w:szCs w:val="24"/>
          <w:lang w:val="en-GB" w:eastAsia="nl-NL"/>
        </w:rPr>
        <w:t>s to act without any assistance</w:t>
      </w:r>
      <w:r w:rsidRPr="008E002C">
        <w:rPr>
          <w:rFonts w:ascii="Garamond" w:hAnsi="Garamond"/>
          <w:sz w:val="24"/>
          <w:szCs w:val="24"/>
          <w:lang w:val="en-GB" w:eastAsia="nl-NL"/>
        </w:rPr>
        <w:t xml:space="preserve"> </w:t>
      </w:r>
      <w:r w:rsidR="007341FB">
        <w:rPr>
          <w:rFonts w:ascii="Garamond" w:hAnsi="Garamond"/>
          <w:sz w:val="24"/>
          <w:szCs w:val="24"/>
          <w:lang w:val="en-GB" w:eastAsia="nl-NL"/>
        </w:rPr>
        <w:t xml:space="preserve">of </w:t>
      </w:r>
      <w:r w:rsidRPr="008E002C">
        <w:rPr>
          <w:rFonts w:ascii="Garamond" w:hAnsi="Garamond"/>
          <w:sz w:val="24"/>
          <w:szCs w:val="24"/>
          <w:lang w:val="en-GB" w:eastAsia="nl-NL"/>
        </w:rPr>
        <w:t xml:space="preserve">lawyers, elected representatives or even the media. In other words, the citizen gets a potent device to interact with public authorities and he does not need legal or popular support in his endeavour. </w:t>
      </w:r>
    </w:p>
    <w:p w:rsidR="009D4FB2" w:rsidRDefault="009D4FB2" w:rsidP="006B0864">
      <w:pPr>
        <w:autoSpaceDE w:val="0"/>
        <w:autoSpaceDN w:val="0"/>
        <w:adjustRightInd w:val="0"/>
        <w:spacing w:after="0"/>
        <w:jc w:val="both"/>
        <w:rPr>
          <w:rFonts w:ascii="Garamond" w:hAnsi="Garamond"/>
          <w:sz w:val="24"/>
          <w:szCs w:val="24"/>
          <w:lang w:val="en-GB" w:eastAsia="nl-NL"/>
        </w:rPr>
      </w:pPr>
    </w:p>
    <w:p w:rsidR="006B0864" w:rsidRPr="008E002C" w:rsidRDefault="006B0864" w:rsidP="006B0864">
      <w:pPr>
        <w:autoSpaceDE w:val="0"/>
        <w:autoSpaceDN w:val="0"/>
        <w:adjustRightInd w:val="0"/>
        <w:spacing w:after="0"/>
        <w:jc w:val="both"/>
        <w:rPr>
          <w:rFonts w:ascii="Garamond" w:hAnsi="Garamond"/>
          <w:sz w:val="24"/>
          <w:szCs w:val="24"/>
          <w:lang w:val="en-GB" w:eastAsia="nl-NL"/>
        </w:rPr>
      </w:pPr>
      <w:r w:rsidRPr="008E002C">
        <w:rPr>
          <w:rFonts w:ascii="Garamond" w:hAnsi="Garamond"/>
          <w:sz w:val="24"/>
          <w:szCs w:val="24"/>
          <w:lang w:val="en-GB" w:eastAsia="nl-NL"/>
        </w:rPr>
        <w:t xml:space="preserve"> Through this device, transparency in public dealings is ensured. Transparency brings accountability and accountability has its impact on governance. Further, transparency </w:t>
      </w:r>
      <w:r w:rsidR="002F00AB">
        <w:rPr>
          <w:rFonts w:ascii="Garamond" w:hAnsi="Garamond"/>
          <w:sz w:val="24"/>
          <w:szCs w:val="24"/>
          <w:lang w:val="en-GB" w:eastAsia="nl-NL"/>
        </w:rPr>
        <w:t xml:space="preserve">and </w:t>
      </w:r>
      <w:r w:rsidRPr="008E002C">
        <w:rPr>
          <w:rFonts w:ascii="Garamond" w:hAnsi="Garamond"/>
          <w:sz w:val="24"/>
          <w:szCs w:val="24"/>
          <w:lang w:val="en-GB" w:eastAsia="nl-NL"/>
        </w:rPr>
        <w:t>accountability also ha</w:t>
      </w:r>
      <w:r w:rsidR="002F00AB">
        <w:rPr>
          <w:rFonts w:ascii="Garamond" w:hAnsi="Garamond"/>
          <w:sz w:val="24"/>
          <w:szCs w:val="24"/>
          <w:lang w:val="en-GB" w:eastAsia="nl-NL"/>
        </w:rPr>
        <w:t>ve</w:t>
      </w:r>
      <w:r w:rsidRPr="008E002C">
        <w:rPr>
          <w:rFonts w:ascii="Garamond" w:hAnsi="Garamond"/>
          <w:sz w:val="24"/>
          <w:szCs w:val="24"/>
          <w:lang w:val="en-GB" w:eastAsia="nl-NL"/>
        </w:rPr>
        <w:t xml:space="preserve"> a positive impact on reduction in corruption as clandestine dealings may not be possible. Two other aspects are intertwined with the freedom of information- human rights and democracy. Democracy thrives with informed citizenry and human rights violations are constrained by openness the right to freedom brings.  </w:t>
      </w:r>
      <w:r w:rsidR="0091031E">
        <w:rPr>
          <w:rFonts w:ascii="Garamond" w:hAnsi="Garamond"/>
          <w:sz w:val="24"/>
          <w:szCs w:val="24"/>
          <w:lang w:val="en-GB" w:eastAsia="nl-NL"/>
        </w:rPr>
        <w:t>(Florini 2007)</w:t>
      </w:r>
    </w:p>
    <w:p w:rsidR="006B0864" w:rsidRPr="008E002C" w:rsidRDefault="006B0864" w:rsidP="006B0864">
      <w:pPr>
        <w:spacing w:after="0"/>
        <w:jc w:val="both"/>
        <w:rPr>
          <w:rFonts w:ascii="Garamond" w:hAnsi="Garamond"/>
          <w:sz w:val="24"/>
          <w:szCs w:val="24"/>
          <w:lang w:val="en-GB" w:eastAsia="nl-NL"/>
        </w:rPr>
      </w:pPr>
    </w:p>
    <w:p w:rsidR="006B0864"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Many countries including India, Mexico, UK &amp; have adopted freedom of information legislations as the public no longer desire to submit to a regime of secret decision making (Florini 2007). On the other hand, many authorities have taken the initiative themselves such as the governor of Sinaloa, Mexico</w:t>
      </w:r>
      <w:r w:rsidR="002F00AB">
        <w:rPr>
          <w:rFonts w:ascii="Garamond" w:hAnsi="Garamond"/>
          <w:sz w:val="24"/>
          <w:szCs w:val="24"/>
          <w:lang w:val="en-GB" w:eastAsia="nl-NL"/>
        </w:rPr>
        <w:t xml:space="preserve"> who</w:t>
      </w:r>
      <w:r w:rsidRPr="008E002C">
        <w:rPr>
          <w:rFonts w:ascii="Garamond" w:hAnsi="Garamond"/>
          <w:sz w:val="24"/>
          <w:szCs w:val="24"/>
          <w:lang w:val="en-GB" w:eastAsia="nl-NL"/>
        </w:rPr>
        <w:t xml:space="preserve"> passed the access to information legislation to rebuild faith of the citizens in the government. Therefore, even governments are realizing the importance of sharing information with the people to remove the trust deficit between the citizens and the government (Neumann and Calland 2007). </w:t>
      </w:r>
    </w:p>
    <w:p w:rsidR="00336F54" w:rsidRDefault="00336F54" w:rsidP="006B0864">
      <w:pPr>
        <w:spacing w:after="0"/>
        <w:jc w:val="both"/>
        <w:rPr>
          <w:rFonts w:ascii="Garamond" w:hAnsi="Garamond"/>
          <w:sz w:val="24"/>
          <w:szCs w:val="24"/>
          <w:lang w:val="en-GB" w:eastAsia="nl-NL"/>
        </w:rPr>
      </w:pPr>
    </w:p>
    <w:p w:rsidR="00C0796E" w:rsidRDefault="00336F54" w:rsidP="00C0796E">
      <w:pPr>
        <w:spacing w:after="0"/>
        <w:jc w:val="both"/>
        <w:rPr>
          <w:rFonts w:ascii="Garamond" w:hAnsi="Garamond"/>
          <w:sz w:val="24"/>
          <w:szCs w:val="24"/>
        </w:rPr>
      </w:pPr>
      <w:r>
        <w:rPr>
          <w:rFonts w:ascii="Garamond" w:hAnsi="Garamond"/>
          <w:sz w:val="24"/>
          <w:szCs w:val="24"/>
        </w:rPr>
        <w:t>T</w:t>
      </w:r>
      <w:r w:rsidRPr="008E002C">
        <w:rPr>
          <w:rFonts w:ascii="Garamond" w:hAnsi="Garamond"/>
          <w:sz w:val="24"/>
          <w:szCs w:val="24"/>
        </w:rPr>
        <w:t xml:space="preserve">he </w:t>
      </w:r>
      <w:r w:rsidR="002F00AB">
        <w:rPr>
          <w:rFonts w:ascii="Garamond" w:hAnsi="Garamond"/>
          <w:sz w:val="24"/>
          <w:szCs w:val="24"/>
        </w:rPr>
        <w:t xml:space="preserve">triad </w:t>
      </w:r>
      <w:r w:rsidRPr="008E002C">
        <w:rPr>
          <w:rFonts w:ascii="Garamond" w:hAnsi="Garamond"/>
          <w:sz w:val="24"/>
          <w:szCs w:val="24"/>
        </w:rPr>
        <w:t>of formulation, implementation and enforcement of freedom of information</w:t>
      </w:r>
      <w:r>
        <w:rPr>
          <w:rFonts w:ascii="Garamond" w:hAnsi="Garamond"/>
          <w:sz w:val="24"/>
          <w:szCs w:val="24"/>
        </w:rPr>
        <w:t xml:space="preserve"> is crucial for sustenance of the </w:t>
      </w:r>
      <w:r w:rsidR="007B0DC7">
        <w:rPr>
          <w:rFonts w:ascii="Garamond" w:hAnsi="Garamond"/>
          <w:sz w:val="24"/>
          <w:szCs w:val="24"/>
        </w:rPr>
        <w:t xml:space="preserve">RTI </w:t>
      </w:r>
      <w:r>
        <w:rPr>
          <w:rFonts w:ascii="Garamond" w:hAnsi="Garamond"/>
          <w:sz w:val="24"/>
          <w:szCs w:val="24"/>
        </w:rPr>
        <w:t>reform</w:t>
      </w:r>
      <w:r w:rsidRPr="008E002C">
        <w:rPr>
          <w:rFonts w:ascii="Garamond" w:hAnsi="Garamond"/>
          <w:sz w:val="24"/>
          <w:szCs w:val="24"/>
        </w:rPr>
        <w:t>.</w:t>
      </w:r>
      <w:r w:rsidRPr="00336F54">
        <w:rPr>
          <w:rFonts w:ascii="Garamond" w:hAnsi="Garamond"/>
          <w:sz w:val="24"/>
          <w:szCs w:val="24"/>
        </w:rPr>
        <w:t xml:space="preserve"> </w:t>
      </w:r>
      <w:r w:rsidRPr="008E002C">
        <w:rPr>
          <w:rFonts w:ascii="Garamond" w:hAnsi="Garamond"/>
          <w:sz w:val="24"/>
          <w:szCs w:val="24"/>
        </w:rPr>
        <w:t>(Neumann and Calland 2007</w:t>
      </w:r>
      <w:r w:rsidR="007B0DC7">
        <w:rPr>
          <w:rFonts w:ascii="Garamond" w:hAnsi="Garamond"/>
          <w:sz w:val="24"/>
          <w:szCs w:val="24"/>
        </w:rPr>
        <w:t>).</w:t>
      </w:r>
      <w:r>
        <w:rPr>
          <w:rFonts w:ascii="Garamond" w:hAnsi="Garamond"/>
          <w:sz w:val="24"/>
          <w:szCs w:val="24"/>
        </w:rPr>
        <w:t xml:space="preserve"> </w:t>
      </w:r>
      <w:r w:rsidR="007B0DC7">
        <w:rPr>
          <w:rFonts w:ascii="Garamond" w:hAnsi="Garamond"/>
          <w:sz w:val="24"/>
          <w:szCs w:val="24"/>
        </w:rPr>
        <w:t>It</w:t>
      </w:r>
      <w:r>
        <w:rPr>
          <w:rFonts w:ascii="Garamond" w:hAnsi="Garamond"/>
          <w:sz w:val="24"/>
          <w:szCs w:val="24"/>
        </w:rPr>
        <w:t xml:space="preserve">, therefore, becomes </w:t>
      </w:r>
      <w:r w:rsidR="002F00AB">
        <w:rPr>
          <w:rFonts w:ascii="Garamond" w:hAnsi="Garamond"/>
          <w:sz w:val="24"/>
          <w:szCs w:val="24"/>
        </w:rPr>
        <w:t xml:space="preserve">important </w:t>
      </w:r>
      <w:r>
        <w:rPr>
          <w:rFonts w:ascii="Garamond" w:hAnsi="Garamond"/>
          <w:sz w:val="24"/>
          <w:szCs w:val="24"/>
        </w:rPr>
        <w:t>to examine whether all the three links have strong foundation</w:t>
      </w:r>
      <w:r w:rsidR="007B0DC7">
        <w:rPr>
          <w:rFonts w:ascii="Garamond" w:hAnsi="Garamond"/>
          <w:sz w:val="24"/>
          <w:szCs w:val="24"/>
        </w:rPr>
        <w:t xml:space="preserve">s. </w:t>
      </w:r>
      <w:r w:rsidR="002F00AB">
        <w:rPr>
          <w:rFonts w:ascii="Garamond" w:hAnsi="Garamond"/>
          <w:sz w:val="24"/>
          <w:szCs w:val="24"/>
        </w:rPr>
        <w:t xml:space="preserve">The formulation and implementation of the RTI depends upon </w:t>
      </w:r>
      <w:r w:rsidR="007B0DC7">
        <w:rPr>
          <w:rFonts w:ascii="Garamond" w:hAnsi="Garamond"/>
          <w:sz w:val="24"/>
          <w:szCs w:val="24"/>
        </w:rPr>
        <w:t>the reaction and response of the State towards the right to information. It may be emphasized that the State is a multi layered entity and for harmonious relationship within public institutions and between public institutions and agencies, any contradiction and conflict embedded in the system have to be carefully managed</w:t>
      </w:r>
      <w:r w:rsidR="002F00AB">
        <w:rPr>
          <w:rFonts w:ascii="Garamond" w:hAnsi="Garamond"/>
          <w:sz w:val="24"/>
          <w:szCs w:val="24"/>
        </w:rPr>
        <w:t xml:space="preserve"> and understood for the purpose of formulation and implementation of the RTI</w:t>
      </w:r>
      <w:r w:rsidR="007B0DC7">
        <w:rPr>
          <w:rFonts w:ascii="Garamond" w:hAnsi="Garamond"/>
          <w:sz w:val="24"/>
          <w:szCs w:val="24"/>
        </w:rPr>
        <w:t>.</w:t>
      </w:r>
      <w:r w:rsidR="00C0796E" w:rsidRPr="00C0796E">
        <w:rPr>
          <w:rFonts w:ascii="Garamond" w:hAnsi="Garamond"/>
          <w:sz w:val="24"/>
          <w:szCs w:val="24"/>
        </w:rPr>
        <w:t xml:space="preserve"> </w:t>
      </w:r>
      <w:r w:rsidR="00C0796E">
        <w:rPr>
          <w:rFonts w:ascii="Garamond" w:hAnsi="Garamond"/>
          <w:sz w:val="24"/>
          <w:szCs w:val="24"/>
        </w:rPr>
        <w:t>The synergy between the subsystems of the Indian State would determine success or failure of the right to information.</w:t>
      </w:r>
    </w:p>
    <w:p w:rsidR="00CA778E" w:rsidRDefault="007B0DC7" w:rsidP="006B0864">
      <w:pPr>
        <w:spacing w:after="0"/>
        <w:jc w:val="both"/>
        <w:rPr>
          <w:rFonts w:ascii="Garamond" w:hAnsi="Garamond"/>
          <w:sz w:val="24"/>
          <w:szCs w:val="24"/>
        </w:rPr>
      </w:pPr>
      <w:r>
        <w:rPr>
          <w:rFonts w:ascii="Garamond" w:hAnsi="Garamond"/>
          <w:sz w:val="24"/>
          <w:szCs w:val="24"/>
        </w:rPr>
        <w:t xml:space="preserve"> </w:t>
      </w:r>
    </w:p>
    <w:p w:rsidR="00AB2ADC" w:rsidRDefault="00CA778E" w:rsidP="006B0864">
      <w:pPr>
        <w:spacing w:after="0"/>
        <w:jc w:val="both"/>
        <w:rPr>
          <w:rFonts w:ascii="Garamond" w:hAnsi="Garamond"/>
          <w:sz w:val="24"/>
          <w:szCs w:val="24"/>
        </w:rPr>
      </w:pPr>
      <w:r>
        <w:rPr>
          <w:rFonts w:ascii="Garamond" w:hAnsi="Garamond"/>
          <w:sz w:val="24"/>
          <w:szCs w:val="24"/>
        </w:rPr>
        <w:lastRenderedPageBreak/>
        <w:t xml:space="preserve">The bureaucrats are the cutting edge for implementation of the right to information and their </w:t>
      </w:r>
      <w:r w:rsidR="00C0796E">
        <w:rPr>
          <w:rFonts w:ascii="Garamond" w:hAnsi="Garamond"/>
          <w:sz w:val="24"/>
          <w:szCs w:val="24"/>
        </w:rPr>
        <w:t xml:space="preserve">tactical and early </w:t>
      </w:r>
      <w:r>
        <w:rPr>
          <w:rFonts w:ascii="Garamond" w:hAnsi="Garamond"/>
          <w:sz w:val="24"/>
          <w:szCs w:val="24"/>
        </w:rPr>
        <w:t>involvement as stakeholders</w:t>
      </w:r>
      <w:r w:rsidR="00C0796E">
        <w:rPr>
          <w:rFonts w:ascii="Garamond" w:hAnsi="Garamond"/>
          <w:sz w:val="24"/>
          <w:szCs w:val="24"/>
        </w:rPr>
        <w:t xml:space="preserve"> is crucial (</w:t>
      </w:r>
      <w:r w:rsidR="00C0796E" w:rsidRPr="008E002C">
        <w:rPr>
          <w:rFonts w:ascii="Garamond" w:hAnsi="Garamond"/>
          <w:sz w:val="24"/>
          <w:szCs w:val="24"/>
        </w:rPr>
        <w:t>Neumann and Calland 2007</w:t>
      </w:r>
      <w:r w:rsidR="00C0796E">
        <w:rPr>
          <w:rFonts w:ascii="Garamond" w:hAnsi="Garamond"/>
          <w:sz w:val="24"/>
          <w:szCs w:val="24"/>
        </w:rPr>
        <w:t>).</w:t>
      </w:r>
      <w:r w:rsidR="002F00AB">
        <w:rPr>
          <w:rFonts w:ascii="Garamond" w:hAnsi="Garamond"/>
          <w:sz w:val="24"/>
          <w:szCs w:val="24"/>
        </w:rPr>
        <w:t xml:space="preserve"> Further, </w:t>
      </w:r>
      <w:r w:rsidR="004C3C47">
        <w:rPr>
          <w:rFonts w:ascii="Garamond" w:hAnsi="Garamond"/>
          <w:sz w:val="24"/>
          <w:szCs w:val="24"/>
        </w:rPr>
        <w:t>t</w:t>
      </w:r>
      <w:r w:rsidR="007B0DC7">
        <w:rPr>
          <w:rFonts w:ascii="Garamond" w:hAnsi="Garamond"/>
          <w:sz w:val="24"/>
          <w:szCs w:val="24"/>
        </w:rPr>
        <w:t xml:space="preserve">he public officials form the basic </w:t>
      </w:r>
      <w:r w:rsidR="007B1AE6">
        <w:rPr>
          <w:rFonts w:ascii="Garamond" w:hAnsi="Garamond"/>
          <w:sz w:val="24"/>
          <w:szCs w:val="24"/>
        </w:rPr>
        <w:t xml:space="preserve">components of the public agencies and to unravel their </w:t>
      </w:r>
      <w:r w:rsidR="00E41982">
        <w:rPr>
          <w:rFonts w:ascii="Garamond" w:hAnsi="Garamond"/>
          <w:sz w:val="24"/>
          <w:szCs w:val="24"/>
        </w:rPr>
        <w:t>stimuli</w:t>
      </w:r>
      <w:r w:rsidR="007B1AE6">
        <w:rPr>
          <w:rFonts w:ascii="Garamond" w:hAnsi="Garamond"/>
          <w:sz w:val="24"/>
          <w:szCs w:val="24"/>
        </w:rPr>
        <w:t xml:space="preserve"> to right to information would to a large extent orchestrate the core response of the State.</w:t>
      </w:r>
      <w:r w:rsidR="005C2B93">
        <w:rPr>
          <w:rFonts w:ascii="Garamond" w:hAnsi="Garamond"/>
          <w:sz w:val="24"/>
          <w:szCs w:val="24"/>
        </w:rPr>
        <w:t xml:space="preserve"> </w:t>
      </w:r>
    </w:p>
    <w:p w:rsidR="00C0796E" w:rsidRDefault="00C0796E" w:rsidP="006B0864">
      <w:pPr>
        <w:spacing w:after="0"/>
        <w:jc w:val="both"/>
        <w:rPr>
          <w:rFonts w:ascii="Garamond" w:hAnsi="Garamond"/>
          <w:sz w:val="24"/>
          <w:szCs w:val="24"/>
        </w:rPr>
      </w:pPr>
    </w:p>
    <w:p w:rsidR="007B1AE6" w:rsidRDefault="007B1AE6" w:rsidP="006B0864">
      <w:pPr>
        <w:spacing w:after="0"/>
        <w:jc w:val="both"/>
        <w:rPr>
          <w:rFonts w:ascii="Garamond" w:hAnsi="Garamond"/>
          <w:sz w:val="24"/>
          <w:szCs w:val="24"/>
        </w:rPr>
      </w:pPr>
    </w:p>
    <w:p w:rsidR="006B0864" w:rsidRPr="008E002C" w:rsidRDefault="006B0864" w:rsidP="006B0864">
      <w:pPr>
        <w:spacing w:after="0"/>
        <w:jc w:val="both"/>
        <w:rPr>
          <w:rFonts w:ascii="Garamond" w:hAnsi="Garamond"/>
          <w:b/>
          <w:sz w:val="28"/>
          <w:szCs w:val="28"/>
          <w:lang w:val="en-GB" w:eastAsia="nl-NL"/>
        </w:rPr>
      </w:pPr>
      <w:r w:rsidRPr="008E002C">
        <w:rPr>
          <w:rFonts w:ascii="Garamond" w:hAnsi="Garamond"/>
          <w:b/>
          <w:sz w:val="28"/>
          <w:szCs w:val="28"/>
          <w:lang w:val="en-GB" w:eastAsia="nl-NL"/>
        </w:rPr>
        <w:t xml:space="preserve">1.2 </w:t>
      </w:r>
      <w:r w:rsidR="009F4FA4">
        <w:rPr>
          <w:rFonts w:ascii="Garamond" w:hAnsi="Garamond"/>
          <w:b/>
          <w:sz w:val="28"/>
          <w:szCs w:val="28"/>
          <w:lang w:val="en-GB" w:eastAsia="nl-NL"/>
        </w:rPr>
        <w:t>Culture of secrecy and the m</w:t>
      </w:r>
      <w:r w:rsidRPr="008E002C">
        <w:rPr>
          <w:rFonts w:ascii="Garamond" w:hAnsi="Garamond"/>
          <w:b/>
          <w:sz w:val="28"/>
          <w:szCs w:val="28"/>
          <w:lang w:val="en-GB" w:eastAsia="nl-NL"/>
        </w:rPr>
        <w:t>ovement for right to information in India</w:t>
      </w:r>
    </w:p>
    <w:p w:rsidR="006B0864" w:rsidRPr="008E002C" w:rsidRDefault="006B0864" w:rsidP="006B0864">
      <w:pPr>
        <w:spacing w:after="0"/>
        <w:jc w:val="both"/>
        <w:rPr>
          <w:rFonts w:ascii="Garamond" w:hAnsi="Garamond"/>
          <w:sz w:val="24"/>
          <w:szCs w:val="24"/>
          <w:lang w:val="en-GB" w:eastAsia="nl-NL"/>
        </w:rPr>
      </w:pPr>
    </w:p>
    <w:p w:rsidR="00FD6668" w:rsidRPr="008E002C" w:rsidRDefault="00FD6668" w:rsidP="00FD6668">
      <w:pPr>
        <w:jc w:val="both"/>
        <w:rPr>
          <w:rFonts w:ascii="Garamond" w:hAnsi="Garamond"/>
          <w:sz w:val="24"/>
          <w:szCs w:val="24"/>
        </w:rPr>
      </w:pPr>
      <w:r w:rsidRPr="008E002C">
        <w:rPr>
          <w:rFonts w:ascii="Garamond" w:hAnsi="Garamond"/>
          <w:sz w:val="24"/>
          <w:szCs w:val="24"/>
        </w:rPr>
        <w:t>The Official Secret Act 1923 introduced by the British colonial powers in India was a replica of the UK’s Official Secret Act, 1911. In order to understand the effect it had, one has to understand the effect of the Official Secret Act in Britain. Explaining the effect of the British Official Secrets, Vincent says “If the Act mattered at all, it was in relation to the pattern of behavior it sustained amongst those in authority, and the more general habits of deference and ignorance which it engendered amongst the society at large.” (Vincent 1998:12).Holding back the information epitomized integrity and the expectation for respect. (Vincent 1998:15).</w:t>
      </w:r>
    </w:p>
    <w:p w:rsidR="00FD6668" w:rsidRPr="008E002C" w:rsidRDefault="00FD6668" w:rsidP="00FD6668">
      <w:pPr>
        <w:jc w:val="both"/>
        <w:rPr>
          <w:rFonts w:ascii="Garamond" w:hAnsi="Garamond"/>
          <w:sz w:val="24"/>
          <w:szCs w:val="24"/>
        </w:rPr>
      </w:pPr>
      <w:r w:rsidRPr="008E002C">
        <w:rPr>
          <w:rFonts w:ascii="Garamond" w:hAnsi="Garamond"/>
          <w:sz w:val="24"/>
          <w:szCs w:val="24"/>
        </w:rPr>
        <w:t>In fact, the culture of secrecy can be traced to the common law tradition of crown privilege- the right to refuse information and the notion that all documents are secret unless they are consciously brought out in the public domain. This assumption is based on the twin assumptions of ministerial accountability and official anonymity (Rajan 2009:3</w:t>
      </w:r>
      <w:r>
        <w:rPr>
          <w:rFonts w:ascii="Garamond" w:hAnsi="Garamond"/>
          <w:sz w:val="24"/>
          <w:szCs w:val="24"/>
        </w:rPr>
        <w:t>2</w:t>
      </w:r>
      <w:r w:rsidR="00EE2BB2">
        <w:rPr>
          <w:rFonts w:ascii="Garamond" w:hAnsi="Garamond"/>
          <w:sz w:val="24"/>
          <w:szCs w:val="24"/>
        </w:rPr>
        <w:t>9</w:t>
      </w:r>
      <w:r w:rsidRPr="008E002C">
        <w:rPr>
          <w:rFonts w:ascii="Garamond" w:hAnsi="Garamond"/>
          <w:sz w:val="24"/>
          <w:szCs w:val="24"/>
        </w:rPr>
        <w:t>)</w:t>
      </w:r>
    </w:p>
    <w:p w:rsidR="00C72FBB" w:rsidRPr="008E002C" w:rsidRDefault="00FD6668" w:rsidP="00C72FBB">
      <w:pPr>
        <w:spacing w:after="0"/>
        <w:jc w:val="both"/>
        <w:rPr>
          <w:rFonts w:ascii="Garamond" w:hAnsi="Garamond"/>
          <w:sz w:val="24"/>
          <w:szCs w:val="24"/>
          <w:lang w:val="en-GB" w:eastAsia="nl-NL"/>
        </w:rPr>
      </w:pPr>
      <w:r w:rsidRPr="008E002C">
        <w:rPr>
          <w:rFonts w:ascii="Garamond" w:hAnsi="Garamond"/>
          <w:sz w:val="24"/>
          <w:szCs w:val="24"/>
        </w:rPr>
        <w:t>Transplantation of the Official Secrets Act, in India which was virtually a photocopy of the British Official Secrets Act</w:t>
      </w:r>
      <w:r w:rsidR="00E30D1E">
        <w:rPr>
          <w:rFonts w:ascii="Garamond" w:hAnsi="Garamond"/>
          <w:sz w:val="24"/>
          <w:szCs w:val="24"/>
        </w:rPr>
        <w:t>,</w:t>
      </w:r>
      <w:r w:rsidRPr="008E002C">
        <w:rPr>
          <w:rFonts w:ascii="Garamond" w:hAnsi="Garamond"/>
          <w:sz w:val="24"/>
          <w:szCs w:val="24"/>
        </w:rPr>
        <w:t xml:space="preserve"> ensured that </w:t>
      </w:r>
      <w:r w:rsidR="00E30D1E">
        <w:rPr>
          <w:rFonts w:ascii="Garamond" w:hAnsi="Garamond"/>
          <w:sz w:val="24"/>
          <w:szCs w:val="24"/>
        </w:rPr>
        <w:t>b</w:t>
      </w:r>
      <w:r w:rsidRPr="008E002C">
        <w:rPr>
          <w:rFonts w:ascii="Garamond" w:hAnsi="Garamond"/>
          <w:sz w:val="24"/>
          <w:szCs w:val="24"/>
        </w:rPr>
        <w:t>ureaucratic culture of secrecy got firmly entrenched in India too.</w:t>
      </w:r>
      <w:r w:rsidR="00C72FBB" w:rsidRPr="00C72FBB">
        <w:rPr>
          <w:rFonts w:ascii="Garamond" w:hAnsi="Garamond"/>
          <w:sz w:val="24"/>
          <w:szCs w:val="24"/>
          <w:lang w:val="en-GB" w:eastAsia="nl-NL"/>
        </w:rPr>
        <w:t xml:space="preserve"> </w:t>
      </w:r>
      <w:r w:rsidR="00C72FBB" w:rsidRPr="008E002C">
        <w:rPr>
          <w:rFonts w:ascii="Garamond" w:hAnsi="Garamond"/>
          <w:sz w:val="24"/>
          <w:szCs w:val="24"/>
          <w:lang w:val="en-GB" w:eastAsia="nl-NL"/>
        </w:rPr>
        <w:t xml:space="preserve">Mr Shahid Siddiqui, Hon’ble member of Indian Parliament during the debate on the Right of Information bill in the Parliament underscored the dire need to change century’s old thought and training of the </w:t>
      </w:r>
      <w:r w:rsidR="00740835">
        <w:rPr>
          <w:rFonts w:ascii="Garamond" w:hAnsi="Garamond"/>
          <w:sz w:val="24"/>
          <w:szCs w:val="24"/>
          <w:lang w:val="en-GB" w:eastAsia="nl-NL"/>
        </w:rPr>
        <w:t>public officials</w:t>
      </w:r>
      <w:r w:rsidR="00C72FBB">
        <w:rPr>
          <w:rFonts w:ascii="Garamond" w:hAnsi="Garamond"/>
          <w:sz w:val="24"/>
          <w:szCs w:val="24"/>
          <w:lang w:val="en-GB" w:eastAsia="nl-NL"/>
        </w:rPr>
        <w:t>.</w:t>
      </w:r>
      <w:r w:rsidR="00C72FBB" w:rsidRPr="00C72FBB">
        <w:rPr>
          <w:rFonts w:ascii="Garamond" w:hAnsi="Garamond"/>
          <w:sz w:val="24"/>
          <w:szCs w:val="24"/>
          <w:lang w:val="en-GB" w:eastAsia="nl-NL"/>
        </w:rPr>
        <w:t xml:space="preserve"> </w:t>
      </w:r>
      <w:r w:rsidR="00C72FBB" w:rsidRPr="008E002C">
        <w:rPr>
          <w:rFonts w:ascii="Garamond" w:hAnsi="Garamond"/>
          <w:sz w:val="24"/>
          <w:szCs w:val="24"/>
          <w:lang w:val="en-GB" w:eastAsia="nl-NL"/>
        </w:rPr>
        <w:t>(</w:t>
      </w:r>
      <w:r w:rsidR="00C72FBB">
        <w:rPr>
          <w:rFonts w:ascii="Garamond" w:hAnsi="Garamond"/>
          <w:sz w:val="24"/>
          <w:szCs w:val="24"/>
          <w:lang w:val="en-GB" w:eastAsia="nl-NL"/>
        </w:rPr>
        <w:t xml:space="preserve">12 May </w:t>
      </w:r>
      <w:r w:rsidR="00C72FBB" w:rsidRPr="008E002C">
        <w:rPr>
          <w:rFonts w:ascii="Garamond" w:hAnsi="Garamond"/>
          <w:sz w:val="24"/>
          <w:szCs w:val="24"/>
          <w:lang w:val="en-GB" w:eastAsia="nl-NL"/>
        </w:rPr>
        <w:t>Rajya Sabha 2005)</w:t>
      </w:r>
    </w:p>
    <w:p w:rsidR="00C72FBB" w:rsidRDefault="00C72FBB" w:rsidP="006B0864">
      <w:pPr>
        <w:spacing w:after="0"/>
        <w:jc w:val="both"/>
        <w:rPr>
          <w:rFonts w:ascii="Garamond" w:hAnsi="Garamond"/>
          <w:sz w:val="24"/>
          <w:szCs w:val="24"/>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In India, the movement for the </w:t>
      </w:r>
      <w:r w:rsidR="00E30D1E">
        <w:rPr>
          <w:rFonts w:ascii="Garamond" w:hAnsi="Garamond"/>
          <w:sz w:val="24"/>
          <w:szCs w:val="24"/>
          <w:lang w:val="en-GB" w:eastAsia="nl-NL"/>
        </w:rPr>
        <w:t>R</w:t>
      </w:r>
      <w:r w:rsidRPr="008E002C">
        <w:rPr>
          <w:rFonts w:ascii="Garamond" w:hAnsi="Garamond"/>
          <w:sz w:val="24"/>
          <w:szCs w:val="24"/>
          <w:lang w:val="en-GB" w:eastAsia="nl-NL"/>
        </w:rPr>
        <w:t xml:space="preserve">ight to </w:t>
      </w:r>
      <w:r w:rsidR="00E30D1E">
        <w:rPr>
          <w:rFonts w:ascii="Garamond" w:hAnsi="Garamond"/>
          <w:sz w:val="24"/>
          <w:szCs w:val="24"/>
          <w:lang w:val="en-GB" w:eastAsia="nl-NL"/>
        </w:rPr>
        <w:t>I</w:t>
      </w:r>
      <w:r w:rsidRPr="008E002C">
        <w:rPr>
          <w:rFonts w:ascii="Garamond" w:hAnsi="Garamond"/>
          <w:sz w:val="24"/>
          <w:szCs w:val="24"/>
          <w:lang w:val="en-GB" w:eastAsia="nl-NL"/>
        </w:rPr>
        <w:t xml:space="preserve">nformation </w:t>
      </w:r>
      <w:r w:rsidR="00E30D1E">
        <w:rPr>
          <w:rFonts w:ascii="Garamond" w:hAnsi="Garamond"/>
          <w:sz w:val="24"/>
          <w:szCs w:val="24"/>
          <w:lang w:val="en-GB" w:eastAsia="nl-NL"/>
        </w:rPr>
        <w:t>A</w:t>
      </w:r>
      <w:r w:rsidRPr="008E002C">
        <w:rPr>
          <w:rFonts w:ascii="Garamond" w:hAnsi="Garamond"/>
          <w:sz w:val="24"/>
          <w:szCs w:val="24"/>
          <w:lang w:val="en-GB" w:eastAsia="nl-NL"/>
        </w:rPr>
        <w:t>ct was powered by two main factors- the proactive judiciary and the grass root movement of the people.</w:t>
      </w: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In several judgements, the Indian judiciary has upheld the right of the citizens to have access to government records and information. </w:t>
      </w: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The struggle for freedom of information in India in the judicial arena has been inextricably linked with two aspects- freedom of the individual enshrined in fundamental rights of the constitution and the fight by the Press to maintain its freedom of expression. In the </w:t>
      </w:r>
      <w:r w:rsidR="0038501C">
        <w:rPr>
          <w:rFonts w:ascii="Garamond" w:hAnsi="Garamond"/>
          <w:sz w:val="24"/>
          <w:szCs w:val="24"/>
          <w:lang w:val="en-GB" w:eastAsia="nl-NL"/>
        </w:rPr>
        <w:t xml:space="preserve">court case of </w:t>
      </w:r>
      <w:r w:rsidRPr="008E002C">
        <w:rPr>
          <w:rFonts w:ascii="Garamond" w:hAnsi="Garamond"/>
          <w:sz w:val="24"/>
          <w:szCs w:val="24"/>
          <w:lang w:val="en-GB" w:eastAsia="nl-NL"/>
        </w:rPr>
        <w:t>Bennett Coleman and Co vs Union of India &amp; Ors, the Supreme Court had observed -</w:t>
      </w:r>
      <w:r w:rsidR="00276916">
        <w:rPr>
          <w:rFonts w:ascii="Garamond" w:hAnsi="Garamond"/>
          <w:sz w:val="24"/>
          <w:szCs w:val="24"/>
          <w:lang w:val="en-GB" w:eastAsia="nl-NL"/>
        </w:rPr>
        <w:t xml:space="preserve"> </w:t>
      </w:r>
      <w:r w:rsidRPr="008E002C">
        <w:rPr>
          <w:rFonts w:ascii="Garamond" w:hAnsi="Garamond"/>
          <w:sz w:val="24"/>
          <w:szCs w:val="24"/>
          <w:lang w:val="en-GB" w:eastAsia="nl-NL"/>
        </w:rPr>
        <w:t>“</w:t>
      </w:r>
      <w:r w:rsidR="00276916">
        <w:rPr>
          <w:rFonts w:ascii="Garamond" w:hAnsi="Garamond"/>
          <w:sz w:val="24"/>
          <w:szCs w:val="24"/>
          <w:lang w:val="en-GB" w:eastAsia="nl-NL"/>
        </w:rPr>
        <w:t xml:space="preserve"> </w:t>
      </w:r>
      <w:r w:rsidRPr="008E002C">
        <w:rPr>
          <w:rFonts w:ascii="Garamond" w:hAnsi="Garamond"/>
          <w:sz w:val="24"/>
          <w:szCs w:val="24"/>
          <w:lang w:val="en-GB" w:eastAsia="nl-NL"/>
        </w:rPr>
        <w:t>The liberty of the press remains an "Art" of the Covenant" in every democracy.</w:t>
      </w:r>
      <w:r w:rsidR="001F001A">
        <w:rPr>
          <w:rFonts w:ascii="Garamond" w:hAnsi="Garamond"/>
          <w:sz w:val="24"/>
          <w:szCs w:val="24"/>
          <w:lang w:val="en-GB" w:eastAsia="nl-NL"/>
        </w:rPr>
        <w:t>..</w:t>
      </w:r>
      <w:r w:rsidRPr="008E002C">
        <w:rPr>
          <w:rFonts w:ascii="Garamond" w:hAnsi="Garamond"/>
          <w:sz w:val="24"/>
          <w:szCs w:val="24"/>
          <w:lang w:val="en-GB" w:eastAsia="nl-NL"/>
        </w:rPr>
        <w:t xml:space="preserve">  Newsprint will manifest whatever is thought of by man.   The newspapers give ideas. The newspapers give the people the freedom to find out what ideas are correct. Therefore, the freedom of the press is to be enriched by removing the restrictions on page limit and allowing them to have new editions or new papers.  It need not be stressed that if the quantity of newsprint available does not permit grant of additional quota for new </w:t>
      </w:r>
      <w:r w:rsidRPr="008E002C">
        <w:rPr>
          <w:rFonts w:ascii="Garamond" w:hAnsi="Garamond"/>
          <w:sz w:val="24"/>
          <w:szCs w:val="24"/>
          <w:lang w:val="en-GB" w:eastAsia="nl-NL"/>
        </w:rPr>
        <w:lastRenderedPageBreak/>
        <w:t xml:space="preserve">papers that is a different matter. The restrictions are to be removed. Newspapers have to be left free, to determine their pages, their circulation and their new edition...” (Bennett Coleman and Co vs Union of India &amp; Ors 1972). </w:t>
      </w: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In the State of UP vs Rajnarian and Ors, in the context of production of documents pertaining  to tour programmes of the then Prime Minister, Indira Gandhi, it was observed by the Supreme Court that   barring matters of national security there were only some matters relating to public interest that could not be be publicly discussed. The people had a right to be acquainted with public transactions and that the right to know emanated from the freedom of speech.  (State of UP vs Rajnarian and Ors 1975). </w:t>
      </w: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Thus, we can see that that the Indian judiciary took up cudgels on behalf of the citizens and the corporate entities, especially media, to protect their rights of freedom of expression and right to access public records  more than 30  years before the </w:t>
      </w:r>
      <w:r w:rsidR="003B5D56">
        <w:rPr>
          <w:rFonts w:ascii="Garamond" w:hAnsi="Garamond"/>
          <w:sz w:val="24"/>
          <w:szCs w:val="24"/>
          <w:lang w:val="en-GB" w:eastAsia="nl-NL"/>
        </w:rPr>
        <w:t xml:space="preserve">RTI </w:t>
      </w:r>
      <w:r w:rsidRPr="008E002C">
        <w:rPr>
          <w:rFonts w:ascii="Garamond" w:hAnsi="Garamond"/>
          <w:sz w:val="24"/>
          <w:szCs w:val="24"/>
          <w:lang w:val="en-GB" w:eastAsia="nl-NL"/>
        </w:rPr>
        <w:t>Act</w:t>
      </w:r>
      <w:r w:rsidR="002F00AB">
        <w:rPr>
          <w:rFonts w:ascii="Garamond" w:hAnsi="Garamond"/>
          <w:sz w:val="24"/>
          <w:szCs w:val="24"/>
          <w:lang w:val="en-GB" w:eastAsia="nl-NL"/>
        </w:rPr>
        <w:t>,</w:t>
      </w:r>
      <w:r w:rsidR="00213F28">
        <w:rPr>
          <w:rFonts w:ascii="Garamond" w:hAnsi="Garamond"/>
          <w:sz w:val="24"/>
          <w:szCs w:val="24"/>
          <w:lang w:val="en-GB" w:eastAsia="nl-NL"/>
        </w:rPr>
        <w:t xml:space="preserve"> </w:t>
      </w:r>
      <w:r w:rsidR="002F00AB">
        <w:rPr>
          <w:rFonts w:ascii="Garamond" w:hAnsi="Garamond"/>
          <w:sz w:val="24"/>
          <w:szCs w:val="24"/>
          <w:lang w:val="en-GB" w:eastAsia="nl-NL"/>
        </w:rPr>
        <w:t>2005</w:t>
      </w:r>
      <w:r w:rsidRPr="008E002C">
        <w:rPr>
          <w:rFonts w:ascii="Garamond" w:hAnsi="Garamond"/>
          <w:sz w:val="24"/>
          <w:szCs w:val="24"/>
          <w:lang w:val="en-GB" w:eastAsia="nl-NL"/>
        </w:rPr>
        <w:t xml:space="preserve"> was promulgated</w:t>
      </w:r>
      <w:r w:rsidR="003B5D56">
        <w:rPr>
          <w:rFonts w:ascii="Garamond" w:hAnsi="Garamond"/>
          <w:sz w:val="24"/>
          <w:szCs w:val="24"/>
          <w:lang w:val="en-GB" w:eastAsia="nl-NL"/>
        </w:rPr>
        <w:t xml:space="preserve"> by the Central Government</w:t>
      </w:r>
      <w:r w:rsidRPr="008E002C">
        <w:rPr>
          <w:rFonts w:ascii="Garamond" w:hAnsi="Garamond"/>
          <w:sz w:val="24"/>
          <w:szCs w:val="24"/>
          <w:lang w:val="en-GB" w:eastAsia="nl-NL"/>
        </w:rPr>
        <w:t>.</w:t>
      </w:r>
    </w:p>
    <w:p w:rsidR="006B0864" w:rsidRPr="008E002C" w:rsidRDefault="006B0864" w:rsidP="006B0864">
      <w:pPr>
        <w:spacing w:after="0"/>
        <w:jc w:val="both"/>
        <w:rPr>
          <w:rFonts w:ascii="Garamond" w:hAnsi="Garamond"/>
          <w:sz w:val="24"/>
          <w:szCs w:val="24"/>
          <w:lang w:val="en-GB" w:eastAsia="nl-NL"/>
        </w:rPr>
      </w:pPr>
    </w:p>
    <w:p w:rsidR="006B0864" w:rsidRDefault="002F00AB" w:rsidP="006B0864">
      <w:pPr>
        <w:spacing w:after="0"/>
        <w:jc w:val="both"/>
        <w:rPr>
          <w:rFonts w:ascii="Garamond" w:eastAsia="Times New Roman" w:hAnsi="Garamond"/>
          <w:sz w:val="24"/>
          <w:szCs w:val="24"/>
          <w:lang w:val="en-GB" w:eastAsia="nl-NL"/>
        </w:rPr>
      </w:pPr>
      <w:r>
        <w:rPr>
          <w:rFonts w:ascii="Garamond" w:eastAsia="Times New Roman" w:hAnsi="Garamond"/>
          <w:sz w:val="24"/>
          <w:szCs w:val="24"/>
          <w:lang w:val="en-GB" w:eastAsia="nl-NL"/>
        </w:rPr>
        <w:t>According to Singh (2007), t</w:t>
      </w:r>
      <w:r w:rsidR="006B0864" w:rsidRPr="008E002C">
        <w:rPr>
          <w:rFonts w:ascii="Garamond" w:eastAsia="Times New Roman" w:hAnsi="Garamond"/>
          <w:sz w:val="24"/>
          <w:szCs w:val="24"/>
          <w:lang w:val="en-GB" w:eastAsia="nl-NL"/>
        </w:rPr>
        <w:t xml:space="preserve">he Right to Information Act, 2005 was a culmination of the efforts of the popular grass root movements supported by the civil society in many parts of India, especially in Rajasthan, to obtain information about expenditures on the government programmes and the benefits that were supposed to have accrued to the public. In the 1990s, the Mazdoor Kisan Shakti Sangh( MKSS), a civil organization, consisting of poor farmers and workers spear headed the movement in Rajasthan state. This movement gained in importance and stature as the facts revealed wide gaps between the expenditures shown on papers and the actual physical and financial delivery of the developmental and social programmes ranging from bungling in the drought relief programs to rural works programs. In fact, MKSS held village level public meetings called Jan Sunvais, where the villagers were free to put up their views and facts on the matters that were being debated upon. It became an open forum   to name and shame officials for irregularities. A movement was also started in the state of Maharashtra led by Mr Anna Hazare. This movement was successful in getting the weaker </w:t>
      </w:r>
      <w:r w:rsidR="00680F49">
        <w:rPr>
          <w:rFonts w:ascii="Garamond" w:eastAsia="Times New Roman" w:hAnsi="Garamond"/>
          <w:sz w:val="24"/>
          <w:szCs w:val="24"/>
          <w:lang w:val="en-GB" w:eastAsia="nl-NL"/>
        </w:rPr>
        <w:t>A</w:t>
      </w:r>
      <w:r w:rsidR="006B0864" w:rsidRPr="008E002C">
        <w:rPr>
          <w:rFonts w:ascii="Garamond" w:eastAsia="Times New Roman" w:hAnsi="Garamond"/>
          <w:sz w:val="24"/>
          <w:szCs w:val="24"/>
          <w:lang w:val="en-GB" w:eastAsia="nl-NL"/>
        </w:rPr>
        <w:t xml:space="preserve">ct in the state being replaced by a stronger </w:t>
      </w:r>
      <w:r w:rsidR="00680F49">
        <w:rPr>
          <w:rFonts w:ascii="Garamond" w:eastAsia="Times New Roman" w:hAnsi="Garamond"/>
          <w:sz w:val="24"/>
          <w:szCs w:val="24"/>
          <w:lang w:val="en-GB" w:eastAsia="nl-NL"/>
        </w:rPr>
        <w:t>A</w:t>
      </w:r>
      <w:r w:rsidR="006B0864" w:rsidRPr="008E002C">
        <w:rPr>
          <w:rFonts w:ascii="Garamond" w:eastAsia="Times New Roman" w:hAnsi="Garamond"/>
          <w:sz w:val="24"/>
          <w:szCs w:val="24"/>
          <w:lang w:val="en-GB" w:eastAsia="nl-NL"/>
        </w:rPr>
        <w:t xml:space="preserve">ct.  Similar civil organizations like Parivartan </w:t>
      </w:r>
      <w:r w:rsidR="000F1E83">
        <w:rPr>
          <w:rFonts w:ascii="Garamond" w:eastAsia="Times New Roman" w:hAnsi="Garamond"/>
          <w:sz w:val="24"/>
          <w:szCs w:val="24"/>
          <w:lang w:val="en-GB" w:eastAsia="nl-NL"/>
        </w:rPr>
        <w:t xml:space="preserve">spearheaded by Arvind Kejriwal, a civil servant, </w:t>
      </w:r>
      <w:r w:rsidR="006B0864" w:rsidRPr="008E002C">
        <w:rPr>
          <w:rFonts w:ascii="Garamond" w:eastAsia="Times New Roman" w:hAnsi="Garamond"/>
          <w:sz w:val="24"/>
          <w:szCs w:val="24"/>
          <w:lang w:val="en-GB" w:eastAsia="nl-NL"/>
        </w:rPr>
        <w:t xml:space="preserve">in Delhi focused </w:t>
      </w:r>
      <w:r w:rsidR="000F1E83">
        <w:rPr>
          <w:rFonts w:ascii="Garamond" w:eastAsia="Times New Roman" w:hAnsi="Garamond"/>
          <w:sz w:val="24"/>
          <w:szCs w:val="24"/>
          <w:lang w:val="en-GB" w:eastAsia="nl-NL"/>
        </w:rPr>
        <w:t xml:space="preserve">its activities on the civic amenities provided by the municipal corporation in resettlement colonies of New Seemapuri and Sundarnagari in Delhi. Using the modus – operandi of holding public meetings (Jan </w:t>
      </w:r>
      <w:r w:rsidR="00171652">
        <w:rPr>
          <w:rFonts w:ascii="Garamond" w:eastAsia="Times New Roman" w:hAnsi="Garamond"/>
          <w:sz w:val="24"/>
          <w:szCs w:val="24"/>
          <w:lang w:val="en-GB" w:eastAsia="nl-NL"/>
        </w:rPr>
        <w:t>S</w:t>
      </w:r>
      <w:r w:rsidR="000F1E83">
        <w:rPr>
          <w:rFonts w:ascii="Garamond" w:eastAsia="Times New Roman" w:hAnsi="Garamond"/>
          <w:sz w:val="24"/>
          <w:szCs w:val="24"/>
          <w:lang w:val="en-GB" w:eastAsia="nl-NL"/>
        </w:rPr>
        <w:t xml:space="preserve">unvais), it was verified with the residents whether the contract works awarded for provision of civic amenities were actually done or otherwise. A misappropriation to the tune of Rupees 13 million was exposed in these contracts. These Jav Sunvais became a regular feature in the hand of the residents as a tool to hold the government accountable to the people. This </w:t>
      </w:r>
      <w:r w:rsidR="004F6BD8">
        <w:rPr>
          <w:rFonts w:ascii="Garamond" w:eastAsia="Times New Roman" w:hAnsi="Garamond"/>
          <w:sz w:val="24"/>
          <w:szCs w:val="24"/>
          <w:lang w:val="en-GB" w:eastAsia="nl-NL"/>
        </w:rPr>
        <w:t>also</w:t>
      </w:r>
      <w:r w:rsidR="000F1E83">
        <w:rPr>
          <w:rFonts w:ascii="Garamond" w:eastAsia="Times New Roman" w:hAnsi="Garamond"/>
          <w:sz w:val="24"/>
          <w:szCs w:val="24"/>
          <w:lang w:val="en-GB" w:eastAsia="nl-NL"/>
        </w:rPr>
        <w:t xml:space="preserve"> forc</w:t>
      </w:r>
      <w:r w:rsidR="00171652">
        <w:rPr>
          <w:rFonts w:ascii="Garamond" w:eastAsia="Times New Roman" w:hAnsi="Garamond"/>
          <w:sz w:val="24"/>
          <w:szCs w:val="24"/>
          <w:lang w:val="en-GB" w:eastAsia="nl-NL"/>
        </w:rPr>
        <w:t>ed</w:t>
      </w:r>
      <w:r w:rsidR="000F1E83">
        <w:rPr>
          <w:rFonts w:ascii="Garamond" w:eastAsia="Times New Roman" w:hAnsi="Garamond"/>
          <w:sz w:val="24"/>
          <w:szCs w:val="24"/>
          <w:lang w:val="en-GB" w:eastAsia="nl-NL"/>
        </w:rPr>
        <w:t xml:space="preserve"> the government to </w:t>
      </w:r>
      <w:r w:rsidR="00171652">
        <w:rPr>
          <w:rFonts w:ascii="Garamond" w:eastAsia="Times New Roman" w:hAnsi="Garamond"/>
          <w:sz w:val="24"/>
          <w:szCs w:val="24"/>
          <w:lang w:val="en-GB" w:eastAsia="nl-NL"/>
        </w:rPr>
        <w:t xml:space="preserve">make public its works on the notice boards- a humble beginning of suo motu </w:t>
      </w:r>
      <w:r w:rsidR="00773A38">
        <w:rPr>
          <w:rFonts w:ascii="Garamond" w:eastAsia="Times New Roman" w:hAnsi="Garamond"/>
          <w:sz w:val="24"/>
          <w:szCs w:val="24"/>
          <w:lang w:val="en-GB" w:eastAsia="nl-NL"/>
        </w:rPr>
        <w:t>disclosure under the right to information</w:t>
      </w:r>
      <w:r w:rsidR="00171652">
        <w:rPr>
          <w:rFonts w:ascii="Garamond" w:eastAsia="Times New Roman" w:hAnsi="Garamond"/>
          <w:sz w:val="24"/>
          <w:szCs w:val="24"/>
          <w:lang w:val="en-GB" w:eastAsia="nl-NL"/>
        </w:rPr>
        <w:t>.</w:t>
      </w:r>
      <w:r w:rsidR="000F1E83">
        <w:rPr>
          <w:rFonts w:ascii="Garamond" w:eastAsia="Times New Roman" w:hAnsi="Garamond"/>
          <w:sz w:val="24"/>
          <w:szCs w:val="24"/>
          <w:lang w:val="en-GB" w:eastAsia="nl-NL"/>
        </w:rPr>
        <w:t xml:space="preserve"> </w:t>
      </w:r>
      <w:r w:rsidR="004659E6" w:rsidRPr="008E002C">
        <w:rPr>
          <w:rFonts w:ascii="Garamond" w:eastAsia="Times New Roman" w:hAnsi="Garamond"/>
          <w:sz w:val="24"/>
          <w:szCs w:val="24"/>
          <w:lang w:val="en-GB" w:eastAsia="nl-NL"/>
        </w:rPr>
        <w:t>(Singh 2007)</w:t>
      </w:r>
      <w:r w:rsidR="006B0864" w:rsidRPr="008E002C">
        <w:rPr>
          <w:rFonts w:ascii="Garamond" w:eastAsia="Times New Roman" w:hAnsi="Garamond"/>
          <w:sz w:val="24"/>
          <w:szCs w:val="24"/>
          <w:lang w:val="en-GB" w:eastAsia="nl-NL"/>
        </w:rPr>
        <w:t xml:space="preserve">. </w:t>
      </w:r>
    </w:p>
    <w:p w:rsidR="004659E6" w:rsidRPr="008E002C" w:rsidRDefault="004659E6" w:rsidP="006B0864">
      <w:pPr>
        <w:spacing w:after="0"/>
        <w:jc w:val="both"/>
        <w:rPr>
          <w:rFonts w:ascii="Garamond" w:eastAsia="Times New Roman" w:hAnsi="Garamond"/>
          <w:sz w:val="24"/>
          <w:szCs w:val="24"/>
          <w:lang w:val="en-GB" w:eastAsia="nl-NL"/>
        </w:rPr>
      </w:pPr>
    </w:p>
    <w:p w:rsidR="006B0864"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Singh (2007:25) has pointed out that the movement started in the villages. </w:t>
      </w:r>
      <w:r w:rsidR="00CE1714">
        <w:rPr>
          <w:rFonts w:ascii="Garamond" w:hAnsi="Garamond"/>
          <w:sz w:val="24"/>
          <w:szCs w:val="24"/>
          <w:lang w:val="en-GB" w:eastAsia="nl-NL"/>
        </w:rPr>
        <w:t>T</w:t>
      </w:r>
      <w:r w:rsidR="00DC33CF">
        <w:rPr>
          <w:rFonts w:ascii="Garamond" w:hAnsi="Garamond"/>
          <w:sz w:val="24"/>
          <w:szCs w:val="24"/>
          <w:lang w:val="en-GB" w:eastAsia="nl-NL"/>
        </w:rPr>
        <w:t xml:space="preserve">he civil society members headed by astute leaders such as Aruna Roy and Arvind Kejriwal </w:t>
      </w:r>
      <w:r w:rsidR="00CE1714">
        <w:rPr>
          <w:rFonts w:ascii="Garamond" w:hAnsi="Garamond"/>
          <w:sz w:val="24"/>
          <w:szCs w:val="24"/>
          <w:lang w:val="en-GB" w:eastAsia="nl-NL"/>
        </w:rPr>
        <w:t xml:space="preserve">were concerned with </w:t>
      </w:r>
      <w:r w:rsidR="00DC33CF">
        <w:rPr>
          <w:rFonts w:ascii="Garamond" w:hAnsi="Garamond"/>
          <w:sz w:val="24"/>
          <w:szCs w:val="24"/>
          <w:lang w:val="en-GB" w:eastAsia="nl-NL"/>
        </w:rPr>
        <w:t xml:space="preserve">corruption </w:t>
      </w:r>
      <w:r w:rsidR="00CE1714">
        <w:rPr>
          <w:rFonts w:ascii="Garamond" w:hAnsi="Garamond"/>
          <w:sz w:val="24"/>
          <w:szCs w:val="24"/>
          <w:lang w:val="en-GB" w:eastAsia="nl-NL"/>
        </w:rPr>
        <w:t xml:space="preserve">that plagued rural </w:t>
      </w:r>
      <w:r w:rsidR="00DC33CF">
        <w:rPr>
          <w:rFonts w:ascii="Garamond" w:hAnsi="Garamond"/>
          <w:sz w:val="24"/>
          <w:szCs w:val="24"/>
          <w:lang w:val="en-GB" w:eastAsia="nl-NL"/>
        </w:rPr>
        <w:t>government programmes and schemes</w:t>
      </w:r>
      <w:r w:rsidR="00CE1714">
        <w:rPr>
          <w:rFonts w:ascii="Garamond" w:hAnsi="Garamond"/>
          <w:sz w:val="24"/>
          <w:szCs w:val="24"/>
          <w:lang w:val="en-GB" w:eastAsia="nl-NL"/>
        </w:rPr>
        <w:t xml:space="preserve">. These members of civil society were </w:t>
      </w:r>
      <w:r w:rsidR="00CE1714">
        <w:rPr>
          <w:rFonts w:ascii="Garamond" w:hAnsi="Garamond"/>
          <w:sz w:val="24"/>
          <w:szCs w:val="24"/>
          <w:lang w:val="en-GB" w:eastAsia="nl-NL"/>
        </w:rPr>
        <w:lastRenderedPageBreak/>
        <w:t xml:space="preserve">instrumental in mobilising the </w:t>
      </w:r>
      <w:r w:rsidRPr="008E002C">
        <w:rPr>
          <w:rFonts w:ascii="Garamond" w:hAnsi="Garamond"/>
          <w:sz w:val="24"/>
          <w:szCs w:val="24"/>
          <w:lang w:val="en-GB" w:eastAsia="nl-NL"/>
        </w:rPr>
        <w:t xml:space="preserve">illiterate rural folk </w:t>
      </w:r>
      <w:r w:rsidR="00CE1714">
        <w:rPr>
          <w:rFonts w:ascii="Garamond" w:hAnsi="Garamond"/>
          <w:sz w:val="24"/>
          <w:szCs w:val="24"/>
          <w:lang w:val="en-GB" w:eastAsia="nl-NL"/>
        </w:rPr>
        <w:t xml:space="preserve">and making them understand </w:t>
      </w:r>
      <w:r w:rsidRPr="008E002C">
        <w:rPr>
          <w:rFonts w:ascii="Garamond" w:hAnsi="Garamond"/>
          <w:sz w:val="24"/>
          <w:szCs w:val="24"/>
          <w:lang w:val="en-GB" w:eastAsia="nl-NL"/>
        </w:rPr>
        <w:t>the importance of right to information on their livelihood.</w:t>
      </w:r>
    </w:p>
    <w:p w:rsidR="0031173E" w:rsidRDefault="0031173E" w:rsidP="006B0864">
      <w:pPr>
        <w:spacing w:after="0"/>
        <w:jc w:val="both"/>
        <w:rPr>
          <w:rFonts w:ascii="Garamond" w:hAnsi="Garamond"/>
          <w:sz w:val="24"/>
          <w:szCs w:val="24"/>
          <w:lang w:val="en-GB" w:eastAsia="nl-NL"/>
        </w:rPr>
      </w:pPr>
    </w:p>
    <w:p w:rsidR="001A7FD3" w:rsidRPr="008E002C" w:rsidRDefault="001A7FD3" w:rsidP="006B0864">
      <w:pPr>
        <w:autoSpaceDE w:val="0"/>
        <w:autoSpaceDN w:val="0"/>
        <w:adjustRightInd w:val="0"/>
        <w:spacing w:after="0"/>
        <w:rPr>
          <w:rFonts w:ascii="Garamond" w:hAnsi="Garamond"/>
          <w:sz w:val="24"/>
          <w:szCs w:val="24"/>
          <w:lang w:val="en-GB" w:eastAsia="nl-NL"/>
        </w:rPr>
      </w:pPr>
    </w:p>
    <w:p w:rsidR="006B0864" w:rsidRPr="008E002C" w:rsidRDefault="006B0864" w:rsidP="006B0864">
      <w:pPr>
        <w:spacing w:after="0"/>
        <w:jc w:val="both"/>
        <w:rPr>
          <w:rFonts w:ascii="Garamond" w:hAnsi="Garamond"/>
          <w:b/>
          <w:sz w:val="28"/>
          <w:szCs w:val="28"/>
          <w:lang w:val="en-GB" w:eastAsia="nl-NL"/>
        </w:rPr>
      </w:pPr>
      <w:r w:rsidRPr="008E002C">
        <w:rPr>
          <w:rFonts w:ascii="Garamond" w:hAnsi="Garamond"/>
          <w:b/>
          <w:sz w:val="28"/>
          <w:szCs w:val="28"/>
          <w:lang w:val="en-GB" w:eastAsia="nl-NL"/>
        </w:rPr>
        <w:t>1.3 Objective of Research</w:t>
      </w:r>
    </w:p>
    <w:p w:rsidR="00BE19A7" w:rsidRDefault="00BE19A7" w:rsidP="006B0864">
      <w:pPr>
        <w:spacing w:after="0"/>
        <w:jc w:val="both"/>
        <w:rPr>
          <w:rFonts w:ascii="Garamond" w:hAnsi="Garamond"/>
          <w:sz w:val="24"/>
          <w:szCs w:val="24"/>
          <w:lang w:val="en-GB" w:eastAsia="nl-NL"/>
        </w:rPr>
      </w:pPr>
    </w:p>
    <w:p w:rsidR="00E41982" w:rsidRDefault="00BE19A7" w:rsidP="00674D5D">
      <w:pPr>
        <w:spacing w:after="0"/>
        <w:jc w:val="both"/>
        <w:rPr>
          <w:rFonts w:ascii="Garamond" w:hAnsi="Garamond"/>
          <w:sz w:val="24"/>
          <w:szCs w:val="24"/>
        </w:rPr>
      </w:pPr>
      <w:r>
        <w:rPr>
          <w:rFonts w:ascii="Garamond" w:hAnsi="Garamond"/>
          <w:sz w:val="24"/>
          <w:szCs w:val="24"/>
          <w:lang w:val="en-GB" w:eastAsia="nl-NL"/>
        </w:rPr>
        <w:t xml:space="preserve">The essence of the research is to examine the </w:t>
      </w:r>
      <w:r w:rsidRPr="00E41982">
        <w:rPr>
          <w:rFonts w:ascii="Garamond" w:hAnsi="Garamond"/>
          <w:i/>
          <w:sz w:val="24"/>
          <w:szCs w:val="24"/>
          <w:lang w:val="en-GB" w:eastAsia="nl-NL"/>
        </w:rPr>
        <w:t>supply side</w:t>
      </w:r>
      <w:r>
        <w:rPr>
          <w:rFonts w:ascii="Garamond" w:hAnsi="Garamond"/>
          <w:sz w:val="24"/>
          <w:szCs w:val="24"/>
          <w:lang w:val="en-GB" w:eastAsia="nl-NL"/>
        </w:rPr>
        <w:t xml:space="preserve"> of the right to information</w:t>
      </w:r>
      <w:r w:rsidR="00674D5D">
        <w:rPr>
          <w:rFonts w:ascii="Garamond" w:hAnsi="Garamond"/>
          <w:sz w:val="24"/>
          <w:szCs w:val="24"/>
          <w:lang w:val="en-GB" w:eastAsia="nl-NL"/>
        </w:rPr>
        <w:t>-</w:t>
      </w:r>
      <w:r w:rsidR="00674D5D" w:rsidRPr="008E002C">
        <w:rPr>
          <w:rFonts w:ascii="Garamond" w:hAnsi="Garamond"/>
          <w:sz w:val="24"/>
          <w:szCs w:val="24"/>
        </w:rPr>
        <w:t xml:space="preserve"> the </w:t>
      </w:r>
      <w:r w:rsidR="00674D5D">
        <w:rPr>
          <w:rFonts w:ascii="Garamond" w:hAnsi="Garamond"/>
          <w:sz w:val="24"/>
          <w:szCs w:val="24"/>
        </w:rPr>
        <w:t>g</w:t>
      </w:r>
      <w:r w:rsidR="00674D5D" w:rsidRPr="008E002C">
        <w:rPr>
          <w:rFonts w:ascii="Garamond" w:hAnsi="Garamond"/>
          <w:sz w:val="24"/>
          <w:szCs w:val="24"/>
        </w:rPr>
        <w:t>overnment characterized by a multi-</w:t>
      </w:r>
      <w:r w:rsidR="00674D5D">
        <w:rPr>
          <w:rFonts w:ascii="Garamond" w:hAnsi="Garamond"/>
          <w:sz w:val="24"/>
          <w:szCs w:val="24"/>
        </w:rPr>
        <w:t xml:space="preserve">strata </w:t>
      </w:r>
      <w:r w:rsidR="00674D5D" w:rsidRPr="008E002C">
        <w:rPr>
          <w:rFonts w:ascii="Garamond" w:hAnsi="Garamond"/>
          <w:sz w:val="24"/>
          <w:szCs w:val="24"/>
        </w:rPr>
        <w:t xml:space="preserve"> bureaucracy and a plethora of </w:t>
      </w:r>
      <w:r w:rsidR="00213F28">
        <w:rPr>
          <w:rFonts w:ascii="Garamond" w:hAnsi="Garamond"/>
          <w:sz w:val="24"/>
          <w:szCs w:val="24"/>
        </w:rPr>
        <w:t xml:space="preserve">public </w:t>
      </w:r>
      <w:r w:rsidR="002F00AB">
        <w:rPr>
          <w:rFonts w:ascii="Garamond" w:hAnsi="Garamond"/>
          <w:sz w:val="24"/>
          <w:szCs w:val="24"/>
        </w:rPr>
        <w:t>i</w:t>
      </w:r>
      <w:r w:rsidR="00674D5D" w:rsidRPr="008E002C">
        <w:rPr>
          <w:rFonts w:ascii="Garamond" w:hAnsi="Garamond"/>
          <w:sz w:val="24"/>
          <w:szCs w:val="24"/>
        </w:rPr>
        <w:t xml:space="preserve">nstitutions that enable or obstruct the flow of information to the </w:t>
      </w:r>
      <w:r w:rsidR="00770867">
        <w:rPr>
          <w:rFonts w:ascii="Garamond" w:hAnsi="Garamond"/>
          <w:sz w:val="24"/>
          <w:szCs w:val="24"/>
        </w:rPr>
        <w:t>p</w:t>
      </w:r>
      <w:r w:rsidR="00674D5D" w:rsidRPr="008E002C">
        <w:rPr>
          <w:rFonts w:ascii="Garamond" w:hAnsi="Garamond"/>
          <w:sz w:val="24"/>
          <w:szCs w:val="24"/>
        </w:rPr>
        <w:t>ublic</w:t>
      </w:r>
      <w:r w:rsidR="00674D5D">
        <w:rPr>
          <w:rFonts w:ascii="Garamond" w:hAnsi="Garamond"/>
          <w:sz w:val="24"/>
          <w:szCs w:val="24"/>
        </w:rPr>
        <w:t>.</w:t>
      </w:r>
    </w:p>
    <w:p w:rsidR="00E41982" w:rsidRDefault="00E41982" w:rsidP="00674D5D">
      <w:pPr>
        <w:spacing w:after="0"/>
        <w:jc w:val="both"/>
        <w:rPr>
          <w:rFonts w:ascii="Garamond" w:hAnsi="Garamond"/>
          <w:sz w:val="24"/>
          <w:szCs w:val="24"/>
        </w:rPr>
      </w:pPr>
    </w:p>
    <w:p w:rsidR="001A7FD3" w:rsidRDefault="00E41982" w:rsidP="00674D5D">
      <w:pPr>
        <w:spacing w:after="0"/>
        <w:jc w:val="both"/>
        <w:rPr>
          <w:rFonts w:ascii="Garamond" w:hAnsi="Garamond"/>
          <w:sz w:val="24"/>
          <w:szCs w:val="24"/>
        </w:rPr>
      </w:pPr>
      <w:r>
        <w:rPr>
          <w:rFonts w:ascii="Garamond" w:hAnsi="Garamond"/>
          <w:sz w:val="24"/>
          <w:szCs w:val="24"/>
        </w:rPr>
        <w:t xml:space="preserve">As Grindle and Thomas (1991:121) has observed, there is very little literature on </w:t>
      </w:r>
      <w:r w:rsidRPr="002D55C4">
        <w:rPr>
          <w:rFonts w:ascii="Garamond" w:hAnsi="Garamond"/>
          <w:sz w:val="24"/>
          <w:szCs w:val="24"/>
        </w:rPr>
        <w:t>implementation</w:t>
      </w:r>
      <w:r w:rsidR="00E477E9" w:rsidRPr="002D55C4">
        <w:rPr>
          <w:rFonts w:ascii="Garamond" w:hAnsi="Garamond"/>
          <w:sz w:val="24"/>
          <w:szCs w:val="24"/>
        </w:rPr>
        <w:t xml:space="preserve"> of policies</w:t>
      </w:r>
      <w:r>
        <w:rPr>
          <w:rFonts w:ascii="Garamond" w:hAnsi="Garamond"/>
          <w:sz w:val="24"/>
          <w:szCs w:val="24"/>
        </w:rPr>
        <w:t xml:space="preserve">. In the context of right to information, </w:t>
      </w:r>
      <w:r w:rsidRPr="008E002C">
        <w:rPr>
          <w:rFonts w:ascii="Garamond" w:hAnsi="Garamond"/>
          <w:sz w:val="24"/>
          <w:szCs w:val="24"/>
          <w:lang w:val="en-GB" w:eastAsia="nl-NL"/>
        </w:rPr>
        <w:t xml:space="preserve">Neumann and Calland </w:t>
      </w:r>
      <w:r>
        <w:rPr>
          <w:rFonts w:ascii="Garamond" w:hAnsi="Garamond"/>
          <w:sz w:val="24"/>
          <w:szCs w:val="24"/>
          <w:lang w:val="en-GB" w:eastAsia="nl-NL"/>
        </w:rPr>
        <w:t>(</w:t>
      </w:r>
      <w:r w:rsidRPr="008E002C">
        <w:rPr>
          <w:rFonts w:ascii="Garamond" w:hAnsi="Garamond"/>
          <w:sz w:val="24"/>
          <w:szCs w:val="24"/>
          <w:lang w:val="en-GB" w:eastAsia="nl-NL"/>
        </w:rPr>
        <w:t>2</w:t>
      </w:r>
      <w:r>
        <w:rPr>
          <w:rFonts w:ascii="Garamond" w:hAnsi="Garamond"/>
          <w:sz w:val="24"/>
          <w:szCs w:val="24"/>
          <w:lang w:val="en-GB" w:eastAsia="nl-NL"/>
        </w:rPr>
        <w:t>0</w:t>
      </w:r>
      <w:r w:rsidRPr="008E002C">
        <w:rPr>
          <w:rFonts w:ascii="Garamond" w:hAnsi="Garamond"/>
          <w:sz w:val="24"/>
          <w:szCs w:val="24"/>
          <w:lang w:val="en-GB" w:eastAsia="nl-NL"/>
        </w:rPr>
        <w:t>07</w:t>
      </w:r>
      <w:r>
        <w:rPr>
          <w:rFonts w:ascii="Garamond" w:hAnsi="Garamond"/>
          <w:sz w:val="24"/>
          <w:szCs w:val="24"/>
          <w:lang w:val="en-GB" w:eastAsia="nl-NL"/>
        </w:rPr>
        <w:t xml:space="preserve">) </w:t>
      </w:r>
      <w:r w:rsidR="002F00AB">
        <w:rPr>
          <w:rFonts w:ascii="Garamond" w:hAnsi="Garamond"/>
          <w:sz w:val="24"/>
          <w:szCs w:val="24"/>
          <w:lang w:val="en-GB" w:eastAsia="nl-NL"/>
        </w:rPr>
        <w:t xml:space="preserve">also </w:t>
      </w:r>
      <w:r>
        <w:rPr>
          <w:rFonts w:ascii="Garamond" w:hAnsi="Garamond"/>
          <w:sz w:val="24"/>
          <w:szCs w:val="24"/>
          <w:lang w:val="en-GB" w:eastAsia="nl-NL"/>
        </w:rPr>
        <w:t xml:space="preserve">underscore the importance of </w:t>
      </w:r>
      <w:r w:rsidRPr="002D55C4">
        <w:rPr>
          <w:rFonts w:ascii="Garamond" w:hAnsi="Garamond"/>
          <w:sz w:val="24"/>
          <w:szCs w:val="24"/>
          <w:lang w:val="en-GB" w:eastAsia="nl-NL"/>
        </w:rPr>
        <w:t xml:space="preserve">implementation </w:t>
      </w:r>
      <w:r>
        <w:rPr>
          <w:rFonts w:ascii="Garamond" w:hAnsi="Garamond"/>
          <w:sz w:val="24"/>
          <w:szCs w:val="24"/>
          <w:lang w:val="en-GB" w:eastAsia="nl-NL"/>
        </w:rPr>
        <w:t>of the right to information</w:t>
      </w:r>
      <w:r w:rsidR="007C31F7">
        <w:rPr>
          <w:rFonts w:ascii="Garamond" w:hAnsi="Garamond"/>
          <w:sz w:val="24"/>
          <w:szCs w:val="24"/>
          <w:lang w:val="en-GB" w:eastAsia="nl-NL"/>
        </w:rPr>
        <w:t>. T</w:t>
      </w:r>
      <w:r>
        <w:rPr>
          <w:rFonts w:ascii="Garamond" w:hAnsi="Garamond"/>
          <w:sz w:val="24"/>
          <w:szCs w:val="24"/>
        </w:rPr>
        <w:t xml:space="preserve">he focus </w:t>
      </w:r>
      <w:r w:rsidR="007C31F7">
        <w:rPr>
          <w:rFonts w:ascii="Garamond" w:hAnsi="Garamond"/>
          <w:sz w:val="24"/>
          <w:szCs w:val="24"/>
        </w:rPr>
        <w:t xml:space="preserve">of this </w:t>
      </w:r>
      <w:r w:rsidR="005D1EE2">
        <w:rPr>
          <w:rFonts w:ascii="Garamond" w:hAnsi="Garamond"/>
          <w:sz w:val="24"/>
          <w:szCs w:val="24"/>
        </w:rPr>
        <w:t xml:space="preserve">research </w:t>
      </w:r>
      <w:r>
        <w:rPr>
          <w:rFonts w:ascii="Garamond" w:hAnsi="Garamond"/>
          <w:sz w:val="24"/>
          <w:szCs w:val="24"/>
        </w:rPr>
        <w:t xml:space="preserve">is on an </w:t>
      </w:r>
      <w:r w:rsidRPr="002F00AB">
        <w:rPr>
          <w:rFonts w:ascii="Garamond" w:hAnsi="Garamond"/>
          <w:i/>
          <w:sz w:val="24"/>
          <w:szCs w:val="24"/>
        </w:rPr>
        <w:t>integrated</w:t>
      </w:r>
      <w:r w:rsidRPr="002D55C4">
        <w:rPr>
          <w:rFonts w:ascii="Garamond" w:hAnsi="Garamond"/>
          <w:sz w:val="24"/>
          <w:szCs w:val="24"/>
        </w:rPr>
        <w:t xml:space="preserve"> </w:t>
      </w:r>
      <w:r w:rsidRPr="00E41982">
        <w:rPr>
          <w:rFonts w:ascii="Garamond" w:hAnsi="Garamond"/>
          <w:sz w:val="24"/>
          <w:szCs w:val="24"/>
        </w:rPr>
        <w:t>approach of studying the</w:t>
      </w:r>
      <w:r>
        <w:rPr>
          <w:rFonts w:ascii="Garamond" w:hAnsi="Garamond"/>
          <w:sz w:val="24"/>
          <w:szCs w:val="24"/>
        </w:rPr>
        <w:t xml:space="preserve"> </w:t>
      </w:r>
      <w:r w:rsidRPr="002D55C4">
        <w:rPr>
          <w:rFonts w:ascii="Garamond" w:hAnsi="Garamond"/>
          <w:sz w:val="24"/>
          <w:szCs w:val="24"/>
        </w:rPr>
        <w:t>actions of the state in formulation as well as the implementation</w:t>
      </w:r>
      <w:r>
        <w:rPr>
          <w:rFonts w:ascii="Garamond" w:hAnsi="Garamond"/>
          <w:sz w:val="24"/>
          <w:szCs w:val="24"/>
        </w:rPr>
        <w:t xml:space="preserve"> of the right to information</w:t>
      </w:r>
      <w:r w:rsidR="005D1EE2">
        <w:rPr>
          <w:rFonts w:ascii="Garamond" w:hAnsi="Garamond"/>
          <w:sz w:val="24"/>
          <w:szCs w:val="24"/>
        </w:rPr>
        <w:t xml:space="preserve"> as</w:t>
      </w:r>
      <w:r w:rsidR="00857241">
        <w:rPr>
          <w:rFonts w:ascii="Garamond" w:hAnsi="Garamond"/>
          <w:sz w:val="24"/>
          <w:szCs w:val="24"/>
        </w:rPr>
        <w:t xml:space="preserve"> formulation and implementation are not separate processes to the extent that concerns expressed at the stage of formulation may cast their shadows at the time of implementation too.</w:t>
      </w:r>
      <w:r w:rsidR="001A7FD3">
        <w:rPr>
          <w:rFonts w:ascii="Garamond" w:hAnsi="Garamond"/>
          <w:sz w:val="24"/>
          <w:szCs w:val="24"/>
        </w:rPr>
        <w:t xml:space="preserve"> </w:t>
      </w:r>
    </w:p>
    <w:p w:rsidR="005D1EE2" w:rsidRDefault="005D1EE2" w:rsidP="00674D5D">
      <w:pPr>
        <w:spacing w:after="0"/>
        <w:jc w:val="both"/>
        <w:rPr>
          <w:rFonts w:ascii="Garamond" w:hAnsi="Garamond"/>
          <w:sz w:val="24"/>
          <w:szCs w:val="24"/>
        </w:rPr>
      </w:pPr>
    </w:p>
    <w:p w:rsidR="001A7FD3" w:rsidRDefault="005D1EE2" w:rsidP="00674D5D">
      <w:pPr>
        <w:spacing w:after="0"/>
        <w:jc w:val="both"/>
        <w:rPr>
          <w:rFonts w:ascii="Garamond" w:hAnsi="Garamond"/>
          <w:sz w:val="24"/>
          <w:szCs w:val="24"/>
        </w:rPr>
      </w:pPr>
      <w:r>
        <w:rPr>
          <w:rFonts w:ascii="Garamond" w:hAnsi="Garamond"/>
          <w:sz w:val="24"/>
          <w:szCs w:val="24"/>
        </w:rPr>
        <w:t xml:space="preserve">The objective of the study is to distil out the undercurrents of the bureaucratic attitudes, perceptions that manifests themselves and shape the way the RTI Act is amended and implemented. In this regard the aim of the study encompasses </w:t>
      </w:r>
      <w:r w:rsidR="00AB2ADC">
        <w:rPr>
          <w:rFonts w:ascii="Garamond" w:hAnsi="Garamond"/>
          <w:sz w:val="24"/>
          <w:szCs w:val="24"/>
        </w:rPr>
        <w:t>unraveling</w:t>
      </w:r>
      <w:r>
        <w:rPr>
          <w:rFonts w:ascii="Garamond" w:hAnsi="Garamond"/>
          <w:sz w:val="24"/>
          <w:szCs w:val="24"/>
        </w:rPr>
        <w:t xml:space="preserve"> the complex web of power relations within and between the public institutions and how they impinge upon implementation of the RTI Act.  </w:t>
      </w:r>
    </w:p>
    <w:p w:rsidR="0087512D" w:rsidRDefault="0087512D" w:rsidP="006B0864">
      <w:pPr>
        <w:spacing w:after="0"/>
        <w:jc w:val="both"/>
        <w:rPr>
          <w:rFonts w:ascii="Garamond" w:hAnsi="Garamond"/>
          <w:b/>
          <w:sz w:val="28"/>
          <w:szCs w:val="28"/>
          <w:lang w:val="en-GB" w:eastAsia="nl-NL"/>
        </w:rPr>
      </w:pPr>
    </w:p>
    <w:p w:rsidR="006B0864" w:rsidRPr="008E002C" w:rsidRDefault="006B0864" w:rsidP="006B0864">
      <w:pPr>
        <w:spacing w:after="0"/>
        <w:jc w:val="both"/>
        <w:rPr>
          <w:rFonts w:ascii="Garamond" w:hAnsi="Garamond"/>
          <w:b/>
          <w:sz w:val="28"/>
          <w:szCs w:val="28"/>
          <w:lang w:val="en-GB" w:eastAsia="nl-NL"/>
        </w:rPr>
      </w:pPr>
      <w:r w:rsidRPr="008E002C">
        <w:rPr>
          <w:rFonts w:ascii="Garamond" w:hAnsi="Garamond"/>
          <w:b/>
          <w:sz w:val="28"/>
          <w:szCs w:val="28"/>
          <w:lang w:val="en-GB" w:eastAsia="nl-NL"/>
        </w:rPr>
        <w:t>1.4 Main Research Question and Sub Questions</w:t>
      </w: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rPr>
          <w:rFonts w:ascii="Garamond" w:hAnsi="Garamond"/>
          <w:sz w:val="24"/>
          <w:szCs w:val="24"/>
        </w:rPr>
      </w:pPr>
      <w:r w:rsidRPr="008E002C">
        <w:rPr>
          <w:rFonts w:ascii="Garamond" w:hAnsi="Garamond"/>
          <w:sz w:val="24"/>
          <w:szCs w:val="24"/>
        </w:rPr>
        <w:t>The main question that this research is:</w:t>
      </w:r>
    </w:p>
    <w:p w:rsidR="00726FA5" w:rsidRDefault="00123112" w:rsidP="00726FA5">
      <w:pPr>
        <w:rPr>
          <w:rFonts w:ascii="Garamond" w:hAnsi="Garamond"/>
          <w:sz w:val="24"/>
          <w:szCs w:val="24"/>
        </w:rPr>
      </w:pPr>
      <w:r>
        <w:rPr>
          <w:rFonts w:ascii="Garamond" w:hAnsi="Garamond"/>
          <w:sz w:val="24"/>
          <w:szCs w:val="24"/>
        </w:rPr>
        <w:t>Explore w</w:t>
      </w:r>
      <w:r w:rsidR="00E3147D">
        <w:rPr>
          <w:rFonts w:ascii="Garamond" w:hAnsi="Garamond"/>
          <w:sz w:val="24"/>
          <w:szCs w:val="24"/>
        </w:rPr>
        <w:t xml:space="preserve">hat is </w:t>
      </w:r>
      <w:r w:rsidR="00726FA5">
        <w:rPr>
          <w:rFonts w:ascii="Garamond" w:hAnsi="Garamond"/>
          <w:sz w:val="24"/>
          <w:szCs w:val="24"/>
        </w:rPr>
        <w:t>the response of the Indian State and its organs to the demands of the right to information?</w:t>
      </w:r>
    </w:p>
    <w:p w:rsidR="00726FA5" w:rsidRPr="008E002C" w:rsidRDefault="00726FA5" w:rsidP="00726FA5">
      <w:pPr>
        <w:spacing w:after="0"/>
        <w:jc w:val="both"/>
        <w:rPr>
          <w:rFonts w:ascii="Garamond" w:hAnsi="Garamond"/>
          <w:sz w:val="24"/>
          <w:szCs w:val="24"/>
          <w:lang w:val="en-GB" w:eastAsia="nl-NL"/>
        </w:rPr>
      </w:pPr>
      <w:r w:rsidRPr="008E002C">
        <w:rPr>
          <w:rFonts w:ascii="Garamond" w:hAnsi="Garamond"/>
          <w:sz w:val="24"/>
          <w:szCs w:val="24"/>
          <w:lang w:val="en-GB" w:eastAsia="nl-NL"/>
        </w:rPr>
        <w:t>The sub questions are:</w:t>
      </w:r>
    </w:p>
    <w:p w:rsidR="00726FA5" w:rsidRPr="008E002C" w:rsidRDefault="00726FA5" w:rsidP="00726FA5">
      <w:pPr>
        <w:spacing w:after="0"/>
        <w:jc w:val="both"/>
        <w:rPr>
          <w:rFonts w:ascii="Garamond" w:hAnsi="Garamond"/>
          <w:sz w:val="24"/>
          <w:szCs w:val="24"/>
          <w:lang w:val="en-GB" w:eastAsia="nl-NL"/>
        </w:rPr>
      </w:pPr>
    </w:p>
    <w:p w:rsidR="00726FA5" w:rsidRPr="008E002C" w:rsidRDefault="00E3147D" w:rsidP="00726FA5">
      <w:pPr>
        <w:pStyle w:val="ListParagraph"/>
        <w:numPr>
          <w:ilvl w:val="0"/>
          <w:numId w:val="14"/>
        </w:numPr>
        <w:rPr>
          <w:rFonts w:ascii="Garamond" w:hAnsi="Garamond"/>
          <w:sz w:val="24"/>
          <w:szCs w:val="24"/>
        </w:rPr>
      </w:pPr>
      <w:r>
        <w:rPr>
          <w:rFonts w:ascii="Garamond" w:hAnsi="Garamond"/>
          <w:sz w:val="24"/>
          <w:szCs w:val="24"/>
        </w:rPr>
        <w:t xml:space="preserve">How do the bureaucracy and the organs of the </w:t>
      </w:r>
      <w:r w:rsidR="00726FA5">
        <w:rPr>
          <w:rFonts w:ascii="Garamond" w:hAnsi="Garamond"/>
          <w:sz w:val="24"/>
          <w:szCs w:val="24"/>
        </w:rPr>
        <w:t xml:space="preserve">State </w:t>
      </w:r>
      <w:r w:rsidR="00726FA5" w:rsidRPr="008E002C">
        <w:rPr>
          <w:rFonts w:ascii="Garamond" w:hAnsi="Garamond"/>
          <w:sz w:val="24"/>
          <w:szCs w:val="24"/>
        </w:rPr>
        <w:t>adapt, adopt or reshape the right to Information?</w:t>
      </w:r>
    </w:p>
    <w:p w:rsidR="00726FA5" w:rsidRPr="00735EF6" w:rsidRDefault="00726FA5" w:rsidP="00726FA5">
      <w:pPr>
        <w:pStyle w:val="ListParagraph"/>
        <w:numPr>
          <w:ilvl w:val="0"/>
          <w:numId w:val="14"/>
        </w:numPr>
        <w:spacing w:after="0"/>
        <w:jc w:val="both"/>
        <w:rPr>
          <w:rFonts w:ascii="Garamond" w:hAnsi="Garamond"/>
          <w:sz w:val="24"/>
          <w:szCs w:val="24"/>
          <w:lang w:val="en-GB" w:eastAsia="nl-NL"/>
        </w:rPr>
      </w:pPr>
      <w:r w:rsidRPr="008E002C">
        <w:rPr>
          <w:rFonts w:ascii="Garamond" w:hAnsi="Garamond"/>
          <w:sz w:val="24"/>
          <w:szCs w:val="24"/>
        </w:rPr>
        <w:t>What are the systemic constraints of the State</w:t>
      </w:r>
      <w:r>
        <w:rPr>
          <w:rFonts w:ascii="Garamond" w:hAnsi="Garamond"/>
          <w:sz w:val="24"/>
          <w:szCs w:val="24"/>
        </w:rPr>
        <w:t xml:space="preserve"> </w:t>
      </w:r>
      <w:r w:rsidRPr="008E002C">
        <w:rPr>
          <w:rFonts w:ascii="Garamond" w:hAnsi="Garamond"/>
          <w:sz w:val="24"/>
          <w:szCs w:val="24"/>
        </w:rPr>
        <w:t xml:space="preserve">in the implementation of the </w:t>
      </w:r>
      <w:r>
        <w:rPr>
          <w:rFonts w:ascii="Garamond" w:hAnsi="Garamond"/>
          <w:sz w:val="24"/>
          <w:szCs w:val="24"/>
        </w:rPr>
        <w:t>r</w:t>
      </w:r>
      <w:r w:rsidRPr="008E002C">
        <w:rPr>
          <w:rFonts w:ascii="Garamond" w:hAnsi="Garamond"/>
          <w:sz w:val="24"/>
          <w:szCs w:val="24"/>
        </w:rPr>
        <w:t xml:space="preserve">ight to </w:t>
      </w:r>
      <w:r>
        <w:rPr>
          <w:rFonts w:ascii="Garamond" w:hAnsi="Garamond"/>
          <w:sz w:val="24"/>
          <w:szCs w:val="24"/>
        </w:rPr>
        <w:t>i</w:t>
      </w:r>
      <w:r w:rsidRPr="008E002C">
        <w:rPr>
          <w:rFonts w:ascii="Garamond" w:hAnsi="Garamond"/>
          <w:sz w:val="24"/>
          <w:szCs w:val="24"/>
        </w:rPr>
        <w:t>nformation?</w:t>
      </w:r>
    </w:p>
    <w:p w:rsidR="00726FA5" w:rsidRPr="00A53CBA" w:rsidRDefault="00726FA5" w:rsidP="00726FA5">
      <w:pPr>
        <w:pStyle w:val="ListParagraph"/>
        <w:numPr>
          <w:ilvl w:val="0"/>
          <w:numId w:val="14"/>
        </w:numPr>
        <w:spacing w:after="0"/>
        <w:jc w:val="both"/>
        <w:rPr>
          <w:rFonts w:ascii="Garamond" w:hAnsi="Garamond"/>
          <w:sz w:val="24"/>
          <w:szCs w:val="24"/>
        </w:rPr>
      </w:pPr>
      <w:r w:rsidRPr="00A53CBA">
        <w:rPr>
          <w:rFonts w:ascii="Garamond" w:hAnsi="Garamond"/>
          <w:sz w:val="24"/>
          <w:szCs w:val="24"/>
        </w:rPr>
        <w:t>What are the lessons that can be drawn</w:t>
      </w:r>
      <w:r>
        <w:rPr>
          <w:rFonts w:ascii="Garamond" w:hAnsi="Garamond"/>
          <w:sz w:val="24"/>
          <w:szCs w:val="24"/>
        </w:rPr>
        <w:t xml:space="preserve"> from the experience of formulation and implementation of right of information for overall</w:t>
      </w:r>
      <w:r w:rsidRPr="00A53CBA">
        <w:rPr>
          <w:rFonts w:ascii="Garamond" w:hAnsi="Garamond"/>
          <w:sz w:val="24"/>
          <w:szCs w:val="24"/>
        </w:rPr>
        <w:t xml:space="preserve"> policy process in India? </w:t>
      </w:r>
    </w:p>
    <w:p w:rsidR="00726FA5" w:rsidRPr="003978DE" w:rsidRDefault="00726FA5" w:rsidP="00726FA5">
      <w:pPr>
        <w:rPr>
          <w:rFonts w:ascii="Garamond" w:hAnsi="Garamond"/>
          <w:b/>
          <w:sz w:val="24"/>
          <w:szCs w:val="24"/>
        </w:rPr>
      </w:pPr>
    </w:p>
    <w:p w:rsidR="006B0864" w:rsidRPr="008E002C" w:rsidRDefault="006B0864" w:rsidP="006B0864">
      <w:pPr>
        <w:spacing w:after="0"/>
        <w:jc w:val="both"/>
        <w:rPr>
          <w:rFonts w:ascii="Garamond" w:hAnsi="Garamond"/>
          <w:sz w:val="24"/>
          <w:szCs w:val="24"/>
          <w:lang w:val="en-GB" w:eastAsia="nl-NL"/>
        </w:rPr>
      </w:pPr>
    </w:p>
    <w:p w:rsidR="006B0864" w:rsidRDefault="00265399" w:rsidP="006B0864">
      <w:pPr>
        <w:spacing w:after="0"/>
        <w:jc w:val="both"/>
        <w:rPr>
          <w:rFonts w:ascii="Garamond" w:hAnsi="Garamond"/>
          <w:sz w:val="24"/>
          <w:szCs w:val="24"/>
          <w:lang w:val="en-GB" w:eastAsia="nl-NL"/>
        </w:rPr>
      </w:pPr>
      <w:r>
        <w:rPr>
          <w:rFonts w:ascii="Garamond" w:hAnsi="Garamond"/>
          <w:sz w:val="24"/>
          <w:szCs w:val="24"/>
          <w:lang w:val="en-GB" w:eastAsia="nl-NL"/>
        </w:rPr>
        <w:lastRenderedPageBreak/>
        <w:t>Here, t</w:t>
      </w:r>
      <w:r w:rsidR="006B0864" w:rsidRPr="008E002C">
        <w:rPr>
          <w:rFonts w:ascii="Garamond" w:hAnsi="Garamond"/>
          <w:sz w:val="24"/>
          <w:szCs w:val="24"/>
          <w:lang w:val="en-GB" w:eastAsia="nl-NL"/>
        </w:rPr>
        <w:t>he term ‘State’ is define</w:t>
      </w:r>
      <w:r w:rsidR="000441F1">
        <w:rPr>
          <w:rFonts w:ascii="Garamond" w:hAnsi="Garamond"/>
          <w:sz w:val="24"/>
          <w:szCs w:val="24"/>
          <w:lang w:val="en-GB" w:eastAsia="nl-NL"/>
        </w:rPr>
        <w:t>d as</w:t>
      </w:r>
      <w:r w:rsidR="006B0864" w:rsidRPr="008E002C">
        <w:rPr>
          <w:rFonts w:ascii="Garamond" w:hAnsi="Garamond"/>
          <w:sz w:val="24"/>
          <w:szCs w:val="24"/>
          <w:lang w:val="en-GB" w:eastAsia="nl-NL"/>
        </w:rPr>
        <w:t xml:space="preserve"> an entity that includes the government machinery comprising of the political executives, the public officials and the public agencies </w:t>
      </w:r>
      <w:r w:rsidR="002F00AB">
        <w:rPr>
          <w:rFonts w:ascii="Garamond" w:hAnsi="Garamond"/>
          <w:sz w:val="24"/>
          <w:szCs w:val="24"/>
          <w:lang w:val="en-GB" w:eastAsia="nl-NL"/>
        </w:rPr>
        <w:t xml:space="preserve">&amp; </w:t>
      </w:r>
      <w:r w:rsidR="006B0864" w:rsidRPr="008E002C">
        <w:rPr>
          <w:rFonts w:ascii="Garamond" w:hAnsi="Garamond"/>
          <w:sz w:val="24"/>
          <w:szCs w:val="24"/>
          <w:lang w:val="en-GB" w:eastAsia="nl-NL"/>
        </w:rPr>
        <w:t>institutions.</w:t>
      </w:r>
    </w:p>
    <w:p w:rsidR="00D0448F" w:rsidRDefault="00D0448F" w:rsidP="006B0864">
      <w:pPr>
        <w:spacing w:after="0"/>
        <w:jc w:val="both"/>
        <w:rPr>
          <w:rFonts w:ascii="Garamond" w:hAnsi="Garamond"/>
          <w:sz w:val="24"/>
          <w:szCs w:val="24"/>
          <w:lang w:val="en-GB" w:eastAsia="nl-NL"/>
        </w:rPr>
      </w:pPr>
    </w:p>
    <w:p w:rsidR="00D0448F" w:rsidRPr="008E002C" w:rsidRDefault="00D0448F" w:rsidP="00D0448F">
      <w:pPr>
        <w:spacing w:after="0"/>
        <w:jc w:val="both"/>
        <w:rPr>
          <w:rFonts w:ascii="Garamond" w:hAnsi="Garamond"/>
          <w:sz w:val="24"/>
          <w:szCs w:val="24"/>
          <w:lang w:val="en-GB" w:eastAsia="nl-NL"/>
        </w:rPr>
      </w:pPr>
      <w:r>
        <w:rPr>
          <w:rFonts w:ascii="Garamond" w:hAnsi="Garamond"/>
          <w:sz w:val="24"/>
          <w:szCs w:val="24"/>
          <w:lang w:val="en-GB" w:eastAsia="nl-NL"/>
        </w:rPr>
        <w:t>P</w:t>
      </w:r>
      <w:r w:rsidRPr="008E002C">
        <w:rPr>
          <w:rFonts w:ascii="Garamond" w:hAnsi="Garamond"/>
          <w:sz w:val="24"/>
          <w:szCs w:val="24"/>
          <w:lang w:val="en-GB" w:eastAsia="nl-NL"/>
        </w:rPr>
        <w:t xml:space="preserve">olicy process is taken to mean </w:t>
      </w:r>
      <w:r>
        <w:rPr>
          <w:rFonts w:ascii="Garamond" w:hAnsi="Garamond"/>
          <w:sz w:val="24"/>
          <w:szCs w:val="24"/>
          <w:lang w:val="en-GB" w:eastAsia="nl-NL"/>
        </w:rPr>
        <w:t xml:space="preserve">and include </w:t>
      </w:r>
      <w:r w:rsidRPr="008E002C">
        <w:rPr>
          <w:rFonts w:ascii="Garamond" w:hAnsi="Garamond"/>
          <w:sz w:val="24"/>
          <w:szCs w:val="24"/>
          <w:lang w:val="en-GB" w:eastAsia="nl-NL"/>
        </w:rPr>
        <w:t>policy making as well as policy implementation</w:t>
      </w:r>
      <w:r w:rsidR="002F00AB">
        <w:rPr>
          <w:rFonts w:ascii="Garamond" w:hAnsi="Garamond"/>
          <w:sz w:val="24"/>
          <w:szCs w:val="24"/>
          <w:lang w:val="en-GB" w:eastAsia="nl-NL"/>
        </w:rPr>
        <w:t xml:space="preserve"> </w:t>
      </w:r>
      <w:r w:rsidR="004E2E59">
        <w:rPr>
          <w:rFonts w:ascii="Garamond" w:hAnsi="Garamond"/>
          <w:sz w:val="24"/>
          <w:szCs w:val="24"/>
          <w:lang w:val="en-GB" w:eastAsia="nl-NL"/>
        </w:rPr>
        <w:t xml:space="preserve">and </w:t>
      </w:r>
      <w:r w:rsidR="004E2E59" w:rsidRPr="008E002C">
        <w:rPr>
          <w:rFonts w:ascii="Garamond" w:hAnsi="Garamond"/>
          <w:sz w:val="24"/>
          <w:szCs w:val="24"/>
          <w:lang w:val="en-GB" w:eastAsia="nl-NL"/>
        </w:rPr>
        <w:t>involves</w:t>
      </w:r>
      <w:r w:rsidRPr="008E002C">
        <w:rPr>
          <w:rFonts w:ascii="Garamond" w:hAnsi="Garamond"/>
          <w:sz w:val="24"/>
          <w:szCs w:val="24"/>
          <w:lang w:val="en-GB" w:eastAsia="nl-NL"/>
        </w:rPr>
        <w:t xml:space="preserve"> decision making and the </w:t>
      </w:r>
      <w:r>
        <w:rPr>
          <w:rFonts w:ascii="Garamond" w:hAnsi="Garamond"/>
          <w:sz w:val="24"/>
          <w:szCs w:val="24"/>
          <w:lang w:val="en-GB" w:eastAsia="nl-NL"/>
        </w:rPr>
        <w:t xml:space="preserve">intentional </w:t>
      </w:r>
      <w:r w:rsidRPr="008E002C">
        <w:rPr>
          <w:rFonts w:ascii="Garamond" w:hAnsi="Garamond"/>
          <w:sz w:val="24"/>
          <w:szCs w:val="24"/>
          <w:lang w:val="en-GB" w:eastAsia="nl-NL"/>
        </w:rPr>
        <w:t xml:space="preserve">behaviour (Turner and Hulme 1997: 58)  </w:t>
      </w:r>
    </w:p>
    <w:p w:rsidR="00D0448F" w:rsidRPr="008E002C" w:rsidRDefault="00D0448F"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b/>
          <w:sz w:val="28"/>
          <w:szCs w:val="28"/>
          <w:lang w:val="en-GB" w:eastAsia="nl-NL"/>
        </w:rPr>
      </w:pPr>
      <w:r w:rsidRPr="008E002C">
        <w:rPr>
          <w:rFonts w:ascii="Garamond" w:hAnsi="Garamond"/>
          <w:b/>
          <w:sz w:val="28"/>
          <w:szCs w:val="28"/>
          <w:lang w:val="en-GB" w:eastAsia="nl-NL"/>
        </w:rPr>
        <w:t xml:space="preserve">1.5 Basic </w:t>
      </w:r>
      <w:r w:rsidR="00390848">
        <w:rPr>
          <w:rFonts w:ascii="Garamond" w:hAnsi="Garamond"/>
          <w:b/>
          <w:sz w:val="28"/>
          <w:szCs w:val="28"/>
          <w:lang w:val="en-GB" w:eastAsia="nl-NL"/>
        </w:rPr>
        <w:t>f</w:t>
      </w:r>
      <w:r w:rsidRPr="008E002C">
        <w:rPr>
          <w:rFonts w:ascii="Garamond" w:hAnsi="Garamond"/>
          <w:b/>
          <w:sz w:val="28"/>
          <w:szCs w:val="28"/>
          <w:lang w:val="en-GB" w:eastAsia="nl-NL"/>
        </w:rPr>
        <w:t>eatures of the Right to Information Act</w:t>
      </w: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 </w:t>
      </w: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The Act provides that the requestor may apply in writing to the Public Information Officer (PIO) by paying fees of Rs 10/- for obtaining information .The PIO has to reply within 30 days. In case the PIO rejects to furnish the information as per clause 8 of the RTI Act or in case the answer is unsatisfactory, the requestor can appeal to the appellate authority who is the next superior to the PIO. The appellate authority has to give his decision within 15 days. In case the appellate authority’s decision is not found satisfactory or the PIO fails to reply within </w:t>
      </w:r>
      <w:r w:rsidR="00D27DDC">
        <w:rPr>
          <w:rFonts w:ascii="Garamond" w:hAnsi="Garamond"/>
          <w:sz w:val="24"/>
          <w:szCs w:val="24"/>
          <w:lang w:val="en-GB" w:eastAsia="nl-NL"/>
        </w:rPr>
        <w:t>30</w:t>
      </w:r>
      <w:r w:rsidRPr="008E002C">
        <w:rPr>
          <w:rFonts w:ascii="Garamond" w:hAnsi="Garamond"/>
          <w:sz w:val="24"/>
          <w:szCs w:val="24"/>
          <w:lang w:val="en-GB" w:eastAsia="nl-NL"/>
        </w:rPr>
        <w:t xml:space="preserve"> days, the respondent can approach the Central Information Commission (CIC) that finally decides the matter and the only remedy against the decision of CIC is to challenge it in the High Court of India. The CIC can levy </w:t>
      </w:r>
      <w:r w:rsidR="00213F28">
        <w:rPr>
          <w:rFonts w:ascii="Garamond" w:hAnsi="Garamond"/>
          <w:sz w:val="24"/>
          <w:szCs w:val="24"/>
          <w:lang w:val="en-GB" w:eastAsia="nl-NL"/>
        </w:rPr>
        <w:t xml:space="preserve">a </w:t>
      </w:r>
      <w:r w:rsidRPr="008E002C">
        <w:rPr>
          <w:rFonts w:ascii="Garamond" w:hAnsi="Garamond"/>
          <w:sz w:val="24"/>
          <w:szCs w:val="24"/>
          <w:lang w:val="en-GB" w:eastAsia="nl-NL"/>
        </w:rPr>
        <w:t>pecuniary fine up to Rs 25000/- on the PIO for non-furnishing of information or withholding of information with malafide intentions or furnishing incomplete information.  (The Right to Information Act 2005</w:t>
      </w:r>
      <w:r w:rsidR="00742D3B">
        <w:rPr>
          <w:rFonts w:ascii="Garamond" w:hAnsi="Garamond"/>
          <w:sz w:val="24"/>
          <w:szCs w:val="24"/>
          <w:lang w:val="en-GB" w:eastAsia="nl-NL"/>
        </w:rPr>
        <w:t>:1-23</w:t>
      </w:r>
      <w:r w:rsidRPr="008E002C">
        <w:rPr>
          <w:rFonts w:ascii="Garamond" w:hAnsi="Garamond"/>
          <w:sz w:val="24"/>
          <w:szCs w:val="24"/>
          <w:lang w:val="en-GB" w:eastAsia="nl-NL"/>
        </w:rPr>
        <w:t>).</w:t>
      </w: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During the debate in the Parliament over passing of the </w:t>
      </w:r>
      <w:r w:rsidR="00213F28">
        <w:rPr>
          <w:rFonts w:ascii="Garamond" w:hAnsi="Garamond"/>
          <w:sz w:val="24"/>
          <w:szCs w:val="24"/>
          <w:lang w:val="en-GB" w:eastAsia="nl-NL"/>
        </w:rPr>
        <w:t>R</w:t>
      </w:r>
      <w:r w:rsidRPr="008E002C">
        <w:rPr>
          <w:rFonts w:ascii="Garamond" w:hAnsi="Garamond"/>
          <w:sz w:val="24"/>
          <w:szCs w:val="24"/>
          <w:lang w:val="en-GB" w:eastAsia="nl-NL"/>
        </w:rPr>
        <w:t xml:space="preserve">ight to </w:t>
      </w:r>
      <w:r w:rsidR="00213F28">
        <w:rPr>
          <w:rFonts w:ascii="Garamond" w:hAnsi="Garamond"/>
          <w:sz w:val="24"/>
          <w:szCs w:val="24"/>
          <w:lang w:val="en-GB" w:eastAsia="nl-NL"/>
        </w:rPr>
        <w:t>I</w:t>
      </w:r>
      <w:r w:rsidRPr="008E002C">
        <w:rPr>
          <w:rFonts w:ascii="Garamond" w:hAnsi="Garamond"/>
          <w:sz w:val="24"/>
          <w:szCs w:val="24"/>
          <w:lang w:val="en-GB" w:eastAsia="nl-NL"/>
        </w:rPr>
        <w:t xml:space="preserve">nformation </w:t>
      </w:r>
      <w:r w:rsidR="00213F28">
        <w:rPr>
          <w:rFonts w:ascii="Garamond" w:hAnsi="Garamond"/>
          <w:sz w:val="24"/>
          <w:szCs w:val="24"/>
          <w:lang w:val="en-GB" w:eastAsia="nl-NL"/>
        </w:rPr>
        <w:t>B</w:t>
      </w:r>
      <w:r w:rsidRPr="008E002C">
        <w:rPr>
          <w:rFonts w:ascii="Garamond" w:hAnsi="Garamond"/>
          <w:sz w:val="24"/>
          <w:szCs w:val="24"/>
          <w:lang w:val="en-GB" w:eastAsia="nl-NL"/>
        </w:rPr>
        <w:t>ill, 2004, the Prime Minister, Dr Manmohan Singh underlined the uncomplicated, time bound and inexpensive design of the proposed bill for the information seeking citizens. (Lok Sabha</w:t>
      </w:r>
      <w:r w:rsidR="00BB6BC6" w:rsidRPr="008E002C">
        <w:rPr>
          <w:rFonts w:ascii="Garamond" w:hAnsi="Garamond"/>
          <w:sz w:val="24"/>
          <w:szCs w:val="24"/>
          <w:lang w:val="en-GB" w:eastAsia="nl-NL"/>
        </w:rPr>
        <w:t xml:space="preserve"> 11 May</w:t>
      </w:r>
      <w:r w:rsidRPr="008E002C">
        <w:rPr>
          <w:rFonts w:ascii="Garamond" w:hAnsi="Garamond"/>
          <w:sz w:val="24"/>
          <w:szCs w:val="24"/>
          <w:lang w:val="en-GB" w:eastAsia="nl-NL"/>
        </w:rPr>
        <w:t xml:space="preserve"> 2005)</w:t>
      </w:r>
    </w:p>
    <w:p w:rsidR="006B0864" w:rsidRPr="008E002C" w:rsidRDefault="006B0864" w:rsidP="006B0864">
      <w:pPr>
        <w:spacing w:after="0"/>
        <w:jc w:val="both"/>
        <w:rPr>
          <w:rFonts w:ascii="Garamond" w:hAnsi="Garamond"/>
          <w:sz w:val="24"/>
          <w:szCs w:val="24"/>
          <w:lang w:val="en-GB" w:eastAsia="nl-NL"/>
        </w:rPr>
      </w:pPr>
    </w:p>
    <w:p w:rsidR="003331E5" w:rsidRDefault="003331E5" w:rsidP="006B0864">
      <w:pPr>
        <w:spacing w:after="0"/>
        <w:jc w:val="both"/>
        <w:rPr>
          <w:rFonts w:ascii="Garamond" w:hAnsi="Garamond" w:cs="Arial"/>
          <w:sz w:val="24"/>
          <w:szCs w:val="24"/>
          <w:lang w:val="en-GB"/>
        </w:rPr>
      </w:pPr>
    </w:p>
    <w:p w:rsidR="003331E5" w:rsidRDefault="003331E5" w:rsidP="006B0864">
      <w:pPr>
        <w:spacing w:after="0"/>
        <w:jc w:val="both"/>
        <w:rPr>
          <w:rFonts w:ascii="Garamond" w:hAnsi="Garamond" w:cs="Arial"/>
          <w:sz w:val="24"/>
          <w:szCs w:val="24"/>
          <w:lang w:val="en-GB"/>
        </w:rPr>
      </w:pPr>
    </w:p>
    <w:p w:rsidR="003331E5" w:rsidRDefault="003331E5" w:rsidP="006B0864">
      <w:pPr>
        <w:spacing w:after="0"/>
        <w:jc w:val="both"/>
        <w:rPr>
          <w:rFonts w:ascii="Garamond" w:hAnsi="Garamond" w:cs="Arial"/>
          <w:sz w:val="24"/>
          <w:szCs w:val="24"/>
          <w:lang w:val="en-GB"/>
        </w:rPr>
      </w:pPr>
    </w:p>
    <w:p w:rsidR="003331E5" w:rsidRDefault="003331E5" w:rsidP="006B0864">
      <w:pPr>
        <w:spacing w:after="0"/>
        <w:jc w:val="both"/>
        <w:rPr>
          <w:rFonts w:ascii="Garamond" w:hAnsi="Garamond" w:cs="Arial"/>
          <w:sz w:val="24"/>
          <w:szCs w:val="24"/>
          <w:lang w:val="en-GB"/>
        </w:rPr>
      </w:pPr>
    </w:p>
    <w:p w:rsidR="003331E5" w:rsidRDefault="003331E5" w:rsidP="006B0864">
      <w:pPr>
        <w:spacing w:after="0"/>
        <w:jc w:val="both"/>
        <w:rPr>
          <w:rFonts w:ascii="Garamond" w:hAnsi="Garamond" w:cs="Arial"/>
          <w:sz w:val="24"/>
          <w:szCs w:val="24"/>
          <w:lang w:val="en-GB"/>
        </w:rPr>
      </w:pPr>
    </w:p>
    <w:p w:rsidR="003331E5" w:rsidRDefault="003331E5" w:rsidP="006B0864">
      <w:pPr>
        <w:spacing w:after="0"/>
        <w:jc w:val="both"/>
        <w:rPr>
          <w:rFonts w:ascii="Garamond" w:hAnsi="Garamond" w:cs="Arial"/>
          <w:sz w:val="24"/>
          <w:szCs w:val="24"/>
          <w:lang w:val="en-GB"/>
        </w:rPr>
      </w:pPr>
    </w:p>
    <w:p w:rsidR="003331E5" w:rsidRDefault="003331E5" w:rsidP="006B0864">
      <w:pPr>
        <w:spacing w:after="0"/>
        <w:jc w:val="both"/>
        <w:rPr>
          <w:rFonts w:ascii="Garamond" w:hAnsi="Garamond" w:cs="Arial"/>
          <w:sz w:val="24"/>
          <w:szCs w:val="24"/>
          <w:lang w:val="en-GB"/>
        </w:rPr>
      </w:pPr>
    </w:p>
    <w:p w:rsidR="003331E5" w:rsidRDefault="003331E5" w:rsidP="006B0864">
      <w:pPr>
        <w:spacing w:after="0"/>
        <w:jc w:val="both"/>
        <w:rPr>
          <w:rFonts w:ascii="Garamond" w:hAnsi="Garamond" w:cs="Arial"/>
          <w:sz w:val="24"/>
          <w:szCs w:val="24"/>
          <w:lang w:val="en-GB"/>
        </w:rPr>
      </w:pPr>
    </w:p>
    <w:p w:rsidR="003331E5" w:rsidRDefault="003331E5" w:rsidP="006B0864">
      <w:pPr>
        <w:spacing w:after="0"/>
        <w:jc w:val="both"/>
        <w:rPr>
          <w:rFonts w:ascii="Garamond" w:hAnsi="Garamond" w:cs="Arial"/>
          <w:sz w:val="24"/>
          <w:szCs w:val="24"/>
          <w:lang w:val="en-GB"/>
        </w:rPr>
      </w:pPr>
    </w:p>
    <w:p w:rsidR="003331E5" w:rsidRDefault="003331E5" w:rsidP="006B0864">
      <w:pPr>
        <w:spacing w:after="0"/>
        <w:jc w:val="both"/>
        <w:rPr>
          <w:rFonts w:ascii="Garamond" w:hAnsi="Garamond" w:cs="Arial"/>
          <w:sz w:val="24"/>
          <w:szCs w:val="24"/>
          <w:lang w:val="en-GB"/>
        </w:rPr>
      </w:pPr>
    </w:p>
    <w:p w:rsidR="003331E5" w:rsidRDefault="003331E5" w:rsidP="006B0864">
      <w:pPr>
        <w:spacing w:after="0"/>
        <w:jc w:val="both"/>
        <w:rPr>
          <w:rFonts w:ascii="Garamond" w:hAnsi="Garamond" w:cs="Arial"/>
          <w:sz w:val="24"/>
          <w:szCs w:val="24"/>
          <w:lang w:val="en-GB"/>
        </w:rPr>
      </w:pPr>
    </w:p>
    <w:p w:rsidR="00032742" w:rsidRDefault="00032742" w:rsidP="006B0864">
      <w:pPr>
        <w:spacing w:after="0"/>
        <w:jc w:val="both"/>
        <w:rPr>
          <w:rFonts w:ascii="Garamond" w:hAnsi="Garamond" w:cs="Arial"/>
          <w:sz w:val="24"/>
          <w:szCs w:val="24"/>
          <w:lang w:val="en-GB"/>
        </w:rPr>
      </w:pPr>
    </w:p>
    <w:p w:rsidR="00032742" w:rsidRDefault="00032742" w:rsidP="006B0864">
      <w:pPr>
        <w:spacing w:after="0"/>
        <w:jc w:val="both"/>
        <w:rPr>
          <w:rFonts w:ascii="Garamond" w:hAnsi="Garamond" w:cs="Arial"/>
          <w:sz w:val="24"/>
          <w:szCs w:val="24"/>
          <w:lang w:val="en-GB"/>
        </w:rPr>
      </w:pPr>
    </w:p>
    <w:p w:rsidR="00032742" w:rsidRDefault="00032742" w:rsidP="006B0864">
      <w:pPr>
        <w:spacing w:after="0"/>
        <w:jc w:val="both"/>
        <w:rPr>
          <w:rFonts w:ascii="Garamond" w:hAnsi="Garamond" w:cs="Arial"/>
          <w:sz w:val="24"/>
          <w:szCs w:val="24"/>
          <w:lang w:val="en-GB"/>
        </w:rPr>
      </w:pPr>
    </w:p>
    <w:p w:rsidR="00032742" w:rsidRDefault="00032742" w:rsidP="006B0864">
      <w:pPr>
        <w:spacing w:after="0"/>
        <w:jc w:val="both"/>
        <w:rPr>
          <w:rFonts w:ascii="Garamond" w:hAnsi="Garamond" w:cs="Arial"/>
          <w:sz w:val="24"/>
          <w:szCs w:val="24"/>
          <w:lang w:val="en-GB"/>
        </w:rPr>
      </w:pPr>
    </w:p>
    <w:p w:rsidR="00032742" w:rsidRDefault="00032742" w:rsidP="006B0864">
      <w:pPr>
        <w:spacing w:after="0"/>
        <w:jc w:val="both"/>
        <w:rPr>
          <w:rFonts w:ascii="Garamond" w:hAnsi="Garamond" w:cs="Arial"/>
          <w:sz w:val="24"/>
          <w:szCs w:val="24"/>
          <w:lang w:val="en-GB"/>
        </w:rPr>
      </w:pPr>
    </w:p>
    <w:p w:rsidR="00D27DDC" w:rsidRDefault="00D27DDC" w:rsidP="006B0864">
      <w:pPr>
        <w:spacing w:after="0"/>
        <w:jc w:val="both"/>
        <w:rPr>
          <w:rFonts w:ascii="Garamond" w:hAnsi="Garamond" w:cs="Arial"/>
          <w:sz w:val="24"/>
          <w:szCs w:val="24"/>
          <w:lang w:val="en-GB"/>
        </w:rPr>
      </w:pPr>
    </w:p>
    <w:p w:rsidR="00D27DDC" w:rsidRDefault="00D27DDC" w:rsidP="006B0864">
      <w:pPr>
        <w:spacing w:after="0"/>
        <w:jc w:val="both"/>
        <w:rPr>
          <w:rFonts w:ascii="Garamond" w:hAnsi="Garamond" w:cs="Arial"/>
          <w:sz w:val="24"/>
          <w:szCs w:val="24"/>
          <w:lang w:val="en-GB"/>
        </w:rPr>
      </w:pPr>
    </w:p>
    <w:p w:rsidR="006B0864" w:rsidRPr="008E002C" w:rsidRDefault="006B0864" w:rsidP="006B0864">
      <w:pPr>
        <w:spacing w:after="0"/>
        <w:jc w:val="both"/>
        <w:rPr>
          <w:rFonts w:ascii="Garamond" w:hAnsi="Garamond" w:cs="Arial"/>
          <w:sz w:val="24"/>
          <w:szCs w:val="24"/>
          <w:lang w:val="en-GB"/>
        </w:rPr>
      </w:pPr>
      <w:r w:rsidRPr="008E002C">
        <w:rPr>
          <w:rFonts w:ascii="Garamond" w:hAnsi="Garamond" w:cs="Arial"/>
          <w:sz w:val="24"/>
          <w:szCs w:val="24"/>
          <w:lang w:val="en-GB"/>
        </w:rPr>
        <w:lastRenderedPageBreak/>
        <w:t>The Schematic flow diagram of the RTI Act is given below:</w:t>
      </w:r>
    </w:p>
    <w:p w:rsidR="006B0864" w:rsidRPr="008E002C" w:rsidRDefault="006B0864" w:rsidP="006B0864">
      <w:pPr>
        <w:spacing w:after="0"/>
        <w:jc w:val="both"/>
        <w:rPr>
          <w:rFonts w:ascii="Garamond" w:hAnsi="Garamond"/>
          <w:sz w:val="24"/>
          <w:szCs w:val="24"/>
          <w:lang w:val="en-GB" w:eastAsia="nl-NL"/>
        </w:rPr>
      </w:pPr>
    </w:p>
    <w:p w:rsidR="006B0864" w:rsidRDefault="006B0864" w:rsidP="006B0864">
      <w:pPr>
        <w:spacing w:after="0"/>
        <w:jc w:val="both"/>
        <w:rPr>
          <w:rFonts w:ascii="Garamond" w:hAnsi="Garamond"/>
          <w:b/>
          <w:sz w:val="24"/>
          <w:szCs w:val="24"/>
          <w:lang w:val="en-GB" w:eastAsia="nl-NL"/>
        </w:rPr>
      </w:pPr>
      <w:r w:rsidRPr="008E002C">
        <w:rPr>
          <w:rFonts w:ascii="Garamond" w:hAnsi="Garamond"/>
          <w:b/>
          <w:sz w:val="24"/>
          <w:szCs w:val="24"/>
          <w:lang w:val="en-GB" w:eastAsia="nl-NL"/>
        </w:rPr>
        <w:t xml:space="preserve">Figure 1.1: </w:t>
      </w:r>
      <w:r w:rsidR="00F70CA3">
        <w:rPr>
          <w:rFonts w:ascii="Garamond" w:hAnsi="Garamond"/>
          <w:b/>
          <w:sz w:val="24"/>
          <w:szCs w:val="24"/>
          <w:lang w:val="en-GB" w:eastAsia="nl-NL"/>
        </w:rPr>
        <w:tab/>
      </w:r>
      <w:r w:rsidR="00F70CA3">
        <w:rPr>
          <w:rFonts w:ascii="Garamond" w:hAnsi="Garamond"/>
          <w:b/>
          <w:sz w:val="24"/>
          <w:szCs w:val="24"/>
          <w:lang w:val="en-GB" w:eastAsia="nl-NL"/>
        </w:rPr>
        <w:tab/>
      </w:r>
      <w:r w:rsidRPr="008E002C">
        <w:rPr>
          <w:rFonts w:ascii="Garamond" w:hAnsi="Garamond"/>
          <w:b/>
          <w:sz w:val="24"/>
          <w:szCs w:val="24"/>
          <w:lang w:val="en-GB" w:eastAsia="nl-NL"/>
        </w:rPr>
        <w:t>Flow chart of the RTI implementation</w:t>
      </w:r>
    </w:p>
    <w:p w:rsidR="00D27DDC" w:rsidRPr="008E002C" w:rsidRDefault="00D27DDC" w:rsidP="006B0864">
      <w:pPr>
        <w:spacing w:after="0"/>
        <w:jc w:val="both"/>
        <w:rPr>
          <w:rFonts w:ascii="Garamond" w:hAnsi="Garamond"/>
          <w:b/>
          <w:sz w:val="24"/>
          <w:szCs w:val="24"/>
          <w:lang w:val="en-GB" w:eastAsia="nl-NL"/>
        </w:rPr>
      </w:pPr>
    </w:p>
    <w:p w:rsidR="006B0864" w:rsidRPr="008E002C" w:rsidRDefault="002D543E" w:rsidP="006B0864">
      <w:pPr>
        <w:ind w:left="2880" w:firstLine="720"/>
        <w:rPr>
          <w:rFonts w:ascii="Garamond" w:hAnsi="Garamond"/>
          <w:b/>
          <w:sz w:val="24"/>
          <w:szCs w:val="24"/>
          <w:lang w:val="en-GB"/>
        </w:rPr>
      </w:pPr>
      <w:r>
        <w:rPr>
          <w:rFonts w:ascii="Garamond" w:hAnsi="Garamond"/>
          <w:b/>
          <w:noProof/>
          <w:sz w:val="24"/>
          <w:szCs w:val="24"/>
        </w:rPr>
        <w:pict>
          <v:shapetype id="_x0000_t32" coordsize="21600,21600" o:spt="32" o:oned="t" path="m,l21600,21600e" filled="f">
            <v:path arrowok="t" fillok="f" o:connecttype="none"/>
            <o:lock v:ext="edit" shapetype="t"/>
          </v:shapetype>
          <v:shape id="_x0000_s1026" type="#_x0000_t32" style="position:absolute;left:0;text-align:left;margin-left:197.6pt;margin-top:14.5pt;width:0;height:18.2pt;z-index:251654144" o:connectortype="straight">
            <v:stroke endarrow="block"/>
          </v:shape>
        </w:pict>
      </w:r>
      <w:r w:rsidR="006B0864" w:rsidRPr="008E002C">
        <w:rPr>
          <w:rFonts w:ascii="Garamond" w:hAnsi="Garamond"/>
          <w:b/>
          <w:sz w:val="24"/>
          <w:szCs w:val="24"/>
          <w:lang w:val="en-GB"/>
        </w:rPr>
        <w:t xml:space="preserve">Citizen                                                                                           </w:t>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r>
    </w:p>
    <w:p w:rsidR="006B0864" w:rsidRPr="008E002C" w:rsidRDefault="002D543E" w:rsidP="006B0864">
      <w:pPr>
        <w:rPr>
          <w:rFonts w:ascii="Garamond" w:hAnsi="Garamond"/>
          <w:b/>
          <w:sz w:val="24"/>
          <w:szCs w:val="24"/>
          <w:lang w:val="en-GB"/>
        </w:rPr>
      </w:pPr>
      <w:r>
        <w:rPr>
          <w:rFonts w:ascii="Garamond" w:hAnsi="Garamond"/>
          <w:b/>
          <w:noProof/>
          <w:sz w:val="24"/>
          <w:szCs w:val="24"/>
        </w:rPr>
        <w:pict>
          <v:shape id="_x0000_s1027" type="#_x0000_t32" style="position:absolute;margin-left:197.6pt;margin-top:14.15pt;width:0;height:35.55pt;z-index:251655168" o:connectortype="straight">
            <v:stroke endarrow="block"/>
          </v:shape>
        </w:pict>
      </w:r>
      <w:r w:rsidR="006B0864" w:rsidRPr="008E002C">
        <w:rPr>
          <w:rFonts w:ascii="Garamond" w:hAnsi="Garamond"/>
          <w:b/>
          <w:sz w:val="24"/>
          <w:szCs w:val="24"/>
          <w:lang w:val="en-GB"/>
        </w:rPr>
        <w:tab/>
      </w:r>
      <w:r w:rsidR="006B0864" w:rsidRPr="008E002C">
        <w:rPr>
          <w:rFonts w:ascii="Garamond" w:hAnsi="Garamond"/>
          <w:b/>
          <w:sz w:val="24"/>
          <w:szCs w:val="24"/>
          <w:lang w:val="en-GB"/>
        </w:rPr>
        <w:tab/>
        <w:t xml:space="preserve">                     Right to Information Application </w:t>
      </w:r>
    </w:p>
    <w:p w:rsidR="006B0864" w:rsidRPr="008E002C" w:rsidRDefault="006B0864" w:rsidP="006B0864">
      <w:pPr>
        <w:rPr>
          <w:rFonts w:ascii="Garamond" w:hAnsi="Garamond"/>
          <w:b/>
          <w:sz w:val="24"/>
          <w:szCs w:val="24"/>
          <w:lang w:val="en-GB"/>
        </w:rPr>
      </w:pPr>
    </w:p>
    <w:p w:rsidR="006B0864" w:rsidRPr="008E002C" w:rsidRDefault="002D543E" w:rsidP="006B0864">
      <w:pPr>
        <w:rPr>
          <w:rFonts w:ascii="Garamond" w:hAnsi="Garamond"/>
          <w:b/>
          <w:sz w:val="24"/>
          <w:szCs w:val="24"/>
          <w:lang w:val="en-GB"/>
        </w:rPr>
      </w:pPr>
      <w:r>
        <w:rPr>
          <w:rFonts w:ascii="Garamond" w:hAnsi="Garamond"/>
          <w:b/>
          <w:noProof/>
          <w:sz w:val="24"/>
          <w:szCs w:val="24"/>
        </w:rPr>
        <w:pict>
          <v:shape id="_x0000_s1028" type="#_x0000_t32" style="position:absolute;margin-left:198.4pt;margin-top:16.4pt;width:0;height:35.15pt;z-index:251656192" o:connectortype="straight">
            <v:stroke endarrow="block"/>
          </v:shape>
        </w:pict>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t>Public Information Officer</w:t>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r>
    </w:p>
    <w:p w:rsidR="006B0864" w:rsidRPr="008E002C" w:rsidRDefault="006B0864" w:rsidP="006B0864">
      <w:pPr>
        <w:rPr>
          <w:rFonts w:ascii="Garamond" w:hAnsi="Garamond"/>
          <w:b/>
          <w:sz w:val="24"/>
          <w:szCs w:val="24"/>
          <w:lang w:val="en-GB"/>
        </w:rPr>
      </w:pPr>
      <w:r w:rsidRPr="008E002C">
        <w:rPr>
          <w:rFonts w:ascii="Garamond" w:hAnsi="Garamond"/>
          <w:b/>
          <w:sz w:val="24"/>
          <w:szCs w:val="24"/>
          <w:lang w:val="en-GB"/>
        </w:rPr>
        <w:tab/>
      </w:r>
      <w:r w:rsidRPr="008E002C">
        <w:rPr>
          <w:rFonts w:ascii="Garamond" w:hAnsi="Garamond"/>
          <w:b/>
          <w:sz w:val="24"/>
          <w:szCs w:val="24"/>
          <w:lang w:val="en-GB"/>
        </w:rPr>
        <w:tab/>
      </w:r>
      <w:r w:rsidRPr="008E002C">
        <w:rPr>
          <w:rFonts w:ascii="Garamond" w:hAnsi="Garamond"/>
          <w:b/>
          <w:sz w:val="24"/>
          <w:szCs w:val="24"/>
          <w:lang w:val="en-GB"/>
        </w:rPr>
        <w:tab/>
      </w:r>
      <w:r w:rsidRPr="008E002C">
        <w:rPr>
          <w:rFonts w:ascii="Garamond" w:hAnsi="Garamond"/>
          <w:b/>
          <w:sz w:val="24"/>
          <w:szCs w:val="24"/>
          <w:lang w:val="en-GB"/>
        </w:rPr>
        <w:tab/>
      </w:r>
      <w:r w:rsidRPr="008E002C">
        <w:rPr>
          <w:rFonts w:ascii="Garamond" w:hAnsi="Garamond"/>
          <w:b/>
          <w:sz w:val="24"/>
          <w:szCs w:val="24"/>
          <w:lang w:val="en-GB"/>
        </w:rPr>
        <w:tab/>
      </w:r>
      <w:r w:rsidRPr="008E002C">
        <w:rPr>
          <w:rFonts w:ascii="Garamond" w:hAnsi="Garamond"/>
          <w:b/>
          <w:sz w:val="24"/>
          <w:szCs w:val="24"/>
          <w:lang w:val="en-GB"/>
        </w:rPr>
        <w:tab/>
      </w:r>
      <w:r w:rsidRPr="008E002C">
        <w:rPr>
          <w:rFonts w:ascii="Garamond" w:hAnsi="Garamond"/>
          <w:b/>
          <w:sz w:val="24"/>
          <w:szCs w:val="24"/>
          <w:lang w:val="en-GB"/>
        </w:rPr>
        <w:tab/>
      </w:r>
      <w:r w:rsidRPr="008E002C">
        <w:rPr>
          <w:rFonts w:ascii="Garamond" w:hAnsi="Garamond"/>
          <w:b/>
          <w:sz w:val="24"/>
          <w:szCs w:val="24"/>
          <w:lang w:val="en-GB"/>
        </w:rPr>
        <w:tab/>
      </w:r>
      <w:r w:rsidRPr="008E002C">
        <w:rPr>
          <w:rFonts w:ascii="Garamond" w:hAnsi="Garamond"/>
          <w:b/>
          <w:sz w:val="24"/>
          <w:szCs w:val="24"/>
          <w:lang w:val="en-GB"/>
        </w:rPr>
        <w:tab/>
        <w:t>Yes</w:t>
      </w:r>
    </w:p>
    <w:p w:rsidR="006B0864" w:rsidRPr="008E002C" w:rsidRDefault="002D543E" w:rsidP="006B0864">
      <w:pPr>
        <w:rPr>
          <w:rFonts w:ascii="Garamond" w:hAnsi="Garamond"/>
          <w:b/>
          <w:sz w:val="24"/>
          <w:szCs w:val="24"/>
          <w:lang w:val="en-GB"/>
        </w:rPr>
      </w:pPr>
      <w:r>
        <w:rPr>
          <w:rFonts w:ascii="Garamond" w:hAnsi="Garamond"/>
          <w:b/>
          <w:noProof/>
          <w:sz w:val="24"/>
          <w:szCs w:val="24"/>
        </w:rPr>
        <w:pict>
          <v:shape id="_x0000_s1037" type="#_x0000_t32" style="position:absolute;margin-left:109.5pt;margin-top:21.85pt;width:0;height:35.85pt;z-index:251666432" o:connectortype="straight">
            <v:stroke endarrow="block"/>
          </v:shape>
        </w:pict>
      </w:r>
      <w:r>
        <w:rPr>
          <w:rFonts w:ascii="Garamond" w:hAnsi="Garamond"/>
          <w:b/>
          <w:noProof/>
          <w:sz w:val="24"/>
          <w:szCs w:val="24"/>
        </w:rPr>
        <w:pict>
          <v:shape id="_x0000_s1035" type="#_x0000_t32" style="position:absolute;margin-left:109.5pt;margin-top:21.1pt;width:62.25pt;height:.75pt;flip:x y;z-index:251664384" o:connectortype="straight"/>
        </w:pict>
      </w:r>
      <w:r>
        <w:rPr>
          <w:rFonts w:ascii="Garamond" w:hAnsi="Garamond"/>
          <w:b/>
          <w:noProof/>
          <w:sz w:val="24"/>
          <w:szCs w:val="24"/>
        </w:rPr>
        <w:pict>
          <v:shape id="_x0000_s1030" type="#_x0000_t32" style="position:absolute;margin-left:198.4pt;margin-top:8.2pt;width:1.65pt;height:36pt;z-index:251657216" o:connectortype="straight">
            <v:stroke endarrow="block"/>
          </v:shape>
        </w:pict>
      </w:r>
      <w:r>
        <w:rPr>
          <w:rFonts w:ascii="Garamond" w:hAnsi="Garamond"/>
          <w:b/>
          <w:noProof/>
          <w:sz w:val="24"/>
          <w:szCs w:val="24"/>
        </w:rPr>
        <w:pict>
          <v:shape id="_x0000_s1029" type="#_x0000_t32" style="position:absolute;margin-left:284.65pt;margin-top:8.2pt;width:74.5pt;height:0;z-index:251658240" o:connectortype="straight">
            <v:stroke endarrow="block"/>
          </v:shape>
        </w:pict>
      </w:r>
      <w:r w:rsidR="006B0864" w:rsidRPr="008E002C">
        <w:rPr>
          <w:rFonts w:ascii="Garamond" w:hAnsi="Garamond"/>
          <w:b/>
          <w:sz w:val="24"/>
          <w:szCs w:val="24"/>
          <w:lang w:val="en-GB"/>
        </w:rPr>
        <w:tab/>
        <w:t>Is Information supplied within Time Limit?</w:t>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t>Citizen Satisfied</w:t>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t xml:space="preserve">          No</w:t>
      </w:r>
    </w:p>
    <w:p w:rsidR="006B0864" w:rsidRPr="008E002C" w:rsidRDefault="002D543E" w:rsidP="006B0864">
      <w:pPr>
        <w:rPr>
          <w:rFonts w:ascii="Garamond" w:hAnsi="Garamond"/>
          <w:b/>
          <w:sz w:val="24"/>
          <w:szCs w:val="24"/>
          <w:lang w:val="en-GB"/>
        </w:rPr>
      </w:pPr>
      <w:r>
        <w:rPr>
          <w:rFonts w:ascii="Garamond" w:hAnsi="Garamond"/>
          <w:b/>
          <w:noProof/>
          <w:sz w:val="24"/>
          <w:szCs w:val="24"/>
        </w:rPr>
        <w:pict>
          <v:shape id="_x0000_s1031" type="#_x0000_t32" style="position:absolute;margin-left:198.4pt;margin-top:16.65pt;width:0;height:33.45pt;z-index:251659264" o:connectortype="straight">
            <v:stroke endarrow="block"/>
          </v:shape>
        </w:pict>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t>First Appellate Authority</w:t>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r>
    </w:p>
    <w:p w:rsidR="006B0864" w:rsidRPr="008E002C" w:rsidRDefault="002D543E" w:rsidP="006B0864">
      <w:pPr>
        <w:rPr>
          <w:rFonts w:ascii="Garamond" w:hAnsi="Garamond"/>
          <w:b/>
          <w:sz w:val="24"/>
          <w:szCs w:val="24"/>
          <w:lang w:val="en-GB"/>
        </w:rPr>
      </w:pPr>
      <w:r>
        <w:rPr>
          <w:rFonts w:ascii="Garamond" w:hAnsi="Garamond"/>
          <w:b/>
          <w:noProof/>
          <w:sz w:val="24"/>
          <w:szCs w:val="24"/>
        </w:rPr>
        <w:pict>
          <v:shape id="_x0000_s1038" type="#_x0000_t32" style="position:absolute;margin-left:109.5pt;margin-top:14.55pt;width:0;height:99.75pt;z-index:251667456" o:connectortype="straight">
            <v:stroke endarrow="block"/>
          </v:shape>
        </w:pict>
      </w:r>
      <w:r w:rsidR="008E3A18">
        <w:rPr>
          <w:rFonts w:ascii="Garamond" w:hAnsi="Garamond"/>
          <w:b/>
          <w:sz w:val="24"/>
          <w:szCs w:val="24"/>
          <w:lang w:val="en-GB"/>
        </w:rPr>
        <w:tab/>
      </w:r>
      <w:r w:rsidR="008E3A18">
        <w:rPr>
          <w:rFonts w:ascii="Garamond" w:hAnsi="Garamond"/>
          <w:b/>
          <w:sz w:val="24"/>
          <w:szCs w:val="24"/>
          <w:lang w:val="en-GB"/>
        </w:rPr>
        <w:tab/>
        <w:t>Complaint</w:t>
      </w:r>
      <w:r w:rsidR="008E3A18">
        <w:rPr>
          <w:rFonts w:ascii="Garamond" w:hAnsi="Garamond"/>
          <w:b/>
          <w:sz w:val="24"/>
          <w:szCs w:val="24"/>
          <w:lang w:val="en-GB"/>
        </w:rPr>
        <w:tab/>
      </w:r>
      <w:r w:rsidR="008E3A18">
        <w:rPr>
          <w:rFonts w:ascii="Garamond" w:hAnsi="Garamond"/>
          <w:b/>
          <w:sz w:val="24"/>
          <w:szCs w:val="24"/>
          <w:lang w:val="en-GB"/>
        </w:rPr>
        <w:tab/>
      </w:r>
      <w:r w:rsidR="008E3A18">
        <w:rPr>
          <w:rFonts w:ascii="Garamond" w:hAnsi="Garamond"/>
          <w:b/>
          <w:sz w:val="24"/>
          <w:szCs w:val="24"/>
          <w:lang w:val="en-GB"/>
        </w:rPr>
        <w:tab/>
      </w:r>
      <w:r w:rsidR="008E3A18">
        <w:rPr>
          <w:rFonts w:ascii="Garamond" w:hAnsi="Garamond"/>
          <w:b/>
          <w:sz w:val="24"/>
          <w:szCs w:val="24"/>
          <w:lang w:val="en-GB"/>
        </w:rPr>
        <w:tab/>
        <w:t xml:space="preserve">                           </w:t>
      </w:r>
      <w:r w:rsidR="006B0864" w:rsidRPr="008E002C">
        <w:rPr>
          <w:rFonts w:ascii="Garamond" w:hAnsi="Garamond"/>
          <w:b/>
          <w:sz w:val="24"/>
          <w:szCs w:val="24"/>
          <w:lang w:val="en-GB"/>
        </w:rPr>
        <w:t>Yes</w:t>
      </w:r>
      <w:r w:rsidR="006B0864" w:rsidRPr="008E002C">
        <w:rPr>
          <w:rFonts w:ascii="Garamond" w:hAnsi="Garamond"/>
          <w:b/>
          <w:sz w:val="24"/>
          <w:szCs w:val="24"/>
          <w:lang w:val="en-GB"/>
        </w:rPr>
        <w:tab/>
      </w:r>
    </w:p>
    <w:p w:rsidR="006B0864" w:rsidRPr="008E002C" w:rsidRDefault="002D543E" w:rsidP="006B0864">
      <w:pPr>
        <w:rPr>
          <w:rFonts w:ascii="Garamond" w:hAnsi="Garamond"/>
          <w:b/>
          <w:sz w:val="24"/>
          <w:szCs w:val="24"/>
          <w:lang w:val="en-GB"/>
        </w:rPr>
      </w:pPr>
      <w:r>
        <w:rPr>
          <w:rFonts w:ascii="Garamond" w:hAnsi="Garamond"/>
          <w:b/>
          <w:noProof/>
          <w:sz w:val="24"/>
          <w:szCs w:val="24"/>
        </w:rPr>
        <w:pict>
          <v:shape id="_x0000_s1033" type="#_x0000_t32" style="position:absolute;margin-left:321.4pt;margin-top:5.95pt;width:45.2pt;height:.85pt;flip:y;z-index:251660288" o:connectortype="straight">
            <v:stroke endarrow="block"/>
          </v:shape>
        </w:pict>
      </w:r>
      <w:r>
        <w:rPr>
          <w:rFonts w:ascii="Garamond" w:hAnsi="Garamond"/>
          <w:b/>
          <w:noProof/>
          <w:sz w:val="24"/>
          <w:szCs w:val="24"/>
        </w:rPr>
        <w:pict>
          <v:shape id="_x0000_s1032" type="#_x0000_t32" style="position:absolute;margin-left:200pt;margin-top:17.25pt;width:0;height:25.5pt;z-index:251661312" o:connectortype="straight">
            <v:stroke endarrow="block"/>
          </v:shape>
        </w:pict>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t>Is Satisfactory Order Passed?</w:t>
      </w:r>
      <w:r w:rsidR="006B0864" w:rsidRPr="008E002C">
        <w:rPr>
          <w:rFonts w:ascii="Garamond" w:hAnsi="Garamond"/>
          <w:b/>
          <w:sz w:val="24"/>
          <w:szCs w:val="24"/>
          <w:lang w:val="en-GB"/>
        </w:rPr>
        <w:tab/>
      </w:r>
      <w:r w:rsidR="006B0864" w:rsidRPr="008E002C">
        <w:rPr>
          <w:rFonts w:ascii="Garamond" w:hAnsi="Garamond"/>
          <w:b/>
          <w:sz w:val="24"/>
          <w:szCs w:val="24"/>
          <w:lang w:val="en-GB"/>
        </w:rPr>
        <w:tab/>
        <w:t xml:space="preserve">   Citizen Satisfied</w:t>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t>No</w:t>
      </w:r>
    </w:p>
    <w:p w:rsidR="00C302AF" w:rsidRDefault="002D543E" w:rsidP="006B0864">
      <w:pPr>
        <w:rPr>
          <w:rFonts w:ascii="Garamond" w:hAnsi="Garamond"/>
          <w:b/>
          <w:sz w:val="24"/>
          <w:szCs w:val="24"/>
          <w:lang w:val="en-GB"/>
        </w:rPr>
      </w:pPr>
      <w:r>
        <w:rPr>
          <w:rFonts w:ascii="Garamond" w:hAnsi="Garamond"/>
          <w:b/>
          <w:noProof/>
          <w:sz w:val="24"/>
          <w:szCs w:val="24"/>
        </w:rPr>
        <w:pict>
          <v:shape id="_x0000_s1036" type="#_x0000_t32" style="position:absolute;margin-left:198.45pt;margin-top:18.45pt;width:0;height:24pt;z-index:251665408" o:connectortype="straight">
            <v:stroke endarrow="block"/>
          </v:shape>
        </w:pict>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6B0864" w:rsidRPr="008E002C">
        <w:rPr>
          <w:rFonts w:ascii="Garamond" w:hAnsi="Garamond"/>
          <w:b/>
          <w:sz w:val="24"/>
          <w:szCs w:val="24"/>
          <w:lang w:val="en-GB"/>
        </w:rPr>
        <w:tab/>
      </w:r>
      <w:r w:rsidR="00C302AF">
        <w:rPr>
          <w:rFonts w:ascii="Garamond" w:hAnsi="Garamond"/>
          <w:b/>
          <w:sz w:val="24"/>
          <w:szCs w:val="24"/>
          <w:lang w:val="en-GB"/>
        </w:rPr>
        <w:tab/>
      </w:r>
      <w:r w:rsidR="00C302AF">
        <w:rPr>
          <w:rFonts w:ascii="Garamond" w:hAnsi="Garamond"/>
          <w:b/>
          <w:sz w:val="24"/>
          <w:szCs w:val="24"/>
          <w:lang w:val="en-GB"/>
        </w:rPr>
        <w:tab/>
      </w:r>
      <w:r w:rsidR="006B0864" w:rsidRPr="008E002C">
        <w:rPr>
          <w:rFonts w:ascii="Garamond" w:hAnsi="Garamond"/>
          <w:b/>
          <w:sz w:val="24"/>
          <w:szCs w:val="24"/>
          <w:lang w:val="en-GB"/>
        </w:rPr>
        <w:t>Second Appeal</w:t>
      </w:r>
    </w:p>
    <w:p w:rsidR="006B0864" w:rsidRDefault="006B0864" w:rsidP="006B0864">
      <w:pPr>
        <w:rPr>
          <w:rFonts w:ascii="Garamond" w:hAnsi="Garamond"/>
          <w:b/>
          <w:sz w:val="24"/>
          <w:szCs w:val="24"/>
          <w:lang w:val="en-GB"/>
        </w:rPr>
      </w:pPr>
      <w:r w:rsidRPr="008E002C">
        <w:rPr>
          <w:rFonts w:ascii="Garamond" w:hAnsi="Garamond"/>
          <w:b/>
          <w:sz w:val="24"/>
          <w:szCs w:val="24"/>
          <w:lang w:val="en-GB"/>
        </w:rPr>
        <w:tab/>
      </w:r>
      <w:r w:rsidR="00C302AF">
        <w:rPr>
          <w:rFonts w:ascii="Garamond" w:hAnsi="Garamond"/>
          <w:b/>
          <w:sz w:val="24"/>
          <w:szCs w:val="24"/>
          <w:lang w:val="en-GB"/>
        </w:rPr>
        <w:tab/>
      </w:r>
      <w:r w:rsidR="00C302AF">
        <w:rPr>
          <w:rFonts w:ascii="Garamond" w:hAnsi="Garamond"/>
          <w:b/>
          <w:sz w:val="24"/>
          <w:szCs w:val="24"/>
          <w:lang w:val="en-GB"/>
        </w:rPr>
        <w:tab/>
      </w:r>
      <w:r w:rsidR="00C302AF">
        <w:rPr>
          <w:rFonts w:ascii="Garamond" w:hAnsi="Garamond"/>
          <w:b/>
          <w:sz w:val="24"/>
          <w:szCs w:val="24"/>
          <w:lang w:val="en-GB"/>
        </w:rPr>
        <w:tab/>
      </w:r>
    </w:p>
    <w:p w:rsidR="00C302AF" w:rsidRDefault="00C302AF" w:rsidP="006B0864">
      <w:pPr>
        <w:rPr>
          <w:rFonts w:ascii="Garamond" w:hAnsi="Garamond"/>
          <w:b/>
          <w:sz w:val="24"/>
          <w:szCs w:val="24"/>
          <w:lang w:val="en-GB"/>
        </w:rPr>
      </w:pPr>
      <w:r>
        <w:rPr>
          <w:rFonts w:ascii="Garamond" w:hAnsi="Garamond"/>
          <w:b/>
          <w:sz w:val="24"/>
          <w:szCs w:val="24"/>
          <w:lang w:val="en-GB"/>
        </w:rPr>
        <w:tab/>
      </w:r>
      <w:r>
        <w:rPr>
          <w:rFonts w:ascii="Garamond" w:hAnsi="Garamond"/>
          <w:b/>
          <w:sz w:val="24"/>
          <w:szCs w:val="24"/>
          <w:lang w:val="en-GB"/>
        </w:rPr>
        <w:tab/>
      </w:r>
      <w:r>
        <w:rPr>
          <w:rFonts w:ascii="Garamond" w:hAnsi="Garamond"/>
          <w:b/>
          <w:sz w:val="24"/>
          <w:szCs w:val="24"/>
          <w:lang w:val="en-GB"/>
        </w:rPr>
        <w:tab/>
        <w:t>Central Information Commission</w:t>
      </w:r>
      <w:r>
        <w:rPr>
          <w:rFonts w:ascii="Garamond" w:hAnsi="Garamond"/>
          <w:b/>
          <w:sz w:val="24"/>
          <w:szCs w:val="24"/>
          <w:lang w:val="en-GB"/>
        </w:rPr>
        <w:tab/>
      </w:r>
      <w:r>
        <w:rPr>
          <w:rFonts w:ascii="Garamond" w:hAnsi="Garamond"/>
          <w:b/>
          <w:sz w:val="24"/>
          <w:szCs w:val="24"/>
          <w:lang w:val="en-GB"/>
        </w:rPr>
        <w:tab/>
      </w:r>
    </w:p>
    <w:p w:rsidR="00C302AF" w:rsidRPr="008E002C" w:rsidRDefault="00C302AF" w:rsidP="006B0864">
      <w:pPr>
        <w:rPr>
          <w:rFonts w:ascii="Garamond" w:hAnsi="Garamond"/>
          <w:b/>
          <w:sz w:val="24"/>
          <w:szCs w:val="24"/>
          <w:lang w:val="en-GB"/>
        </w:rPr>
      </w:pPr>
      <w:r>
        <w:rPr>
          <w:rFonts w:ascii="Garamond" w:hAnsi="Garamond"/>
          <w:b/>
          <w:sz w:val="24"/>
          <w:szCs w:val="24"/>
          <w:lang w:val="en-GB"/>
        </w:rPr>
        <w:tab/>
      </w:r>
      <w:r>
        <w:rPr>
          <w:rFonts w:ascii="Garamond" w:hAnsi="Garamond"/>
          <w:b/>
          <w:sz w:val="24"/>
          <w:szCs w:val="24"/>
          <w:lang w:val="en-GB"/>
        </w:rPr>
        <w:tab/>
      </w:r>
      <w:r>
        <w:rPr>
          <w:rFonts w:ascii="Garamond" w:hAnsi="Garamond"/>
          <w:b/>
          <w:sz w:val="24"/>
          <w:szCs w:val="24"/>
          <w:lang w:val="en-GB"/>
        </w:rPr>
        <w:tab/>
      </w:r>
      <w:r>
        <w:rPr>
          <w:rFonts w:ascii="Garamond" w:hAnsi="Garamond"/>
          <w:b/>
          <w:sz w:val="24"/>
          <w:szCs w:val="24"/>
          <w:lang w:val="en-GB"/>
        </w:rPr>
        <w:tab/>
      </w:r>
    </w:p>
    <w:p w:rsidR="006B0864" w:rsidRPr="008E002C" w:rsidRDefault="006B0864" w:rsidP="006B0864">
      <w:pPr>
        <w:spacing w:after="0"/>
        <w:ind w:left="720" w:firstLine="720"/>
        <w:jc w:val="both"/>
        <w:rPr>
          <w:rFonts w:ascii="Garamond" w:hAnsi="Garamond" w:cs="Arial"/>
          <w:b/>
          <w:sz w:val="24"/>
          <w:szCs w:val="24"/>
          <w:lang w:val="en-GB"/>
        </w:rPr>
      </w:pPr>
      <w:r w:rsidRPr="008E002C">
        <w:rPr>
          <w:rFonts w:ascii="Garamond" w:hAnsi="Garamond"/>
          <w:b/>
          <w:sz w:val="24"/>
          <w:szCs w:val="24"/>
          <w:lang w:val="en-GB"/>
        </w:rPr>
        <w:t>(</w:t>
      </w:r>
      <w:r w:rsidRPr="008E002C">
        <w:rPr>
          <w:rFonts w:ascii="Garamond" w:hAnsi="Garamond" w:cs="Arial"/>
          <w:b/>
          <w:sz w:val="24"/>
          <w:szCs w:val="24"/>
          <w:lang w:val="en-GB"/>
        </w:rPr>
        <w:t xml:space="preserve">Source: </w:t>
      </w:r>
      <w:r w:rsidR="00F47C4A" w:rsidRPr="008E002C">
        <w:rPr>
          <w:rFonts w:ascii="Garamond" w:hAnsi="Garamond" w:cs="Arial"/>
          <w:b/>
          <w:i/>
          <w:sz w:val="24"/>
          <w:szCs w:val="24"/>
          <w:lang w:val="en-GB"/>
        </w:rPr>
        <w:t xml:space="preserve">Central Information Commission, </w:t>
      </w:r>
      <w:r w:rsidRPr="008E002C">
        <w:rPr>
          <w:rFonts w:ascii="Garamond" w:hAnsi="Garamond" w:cs="Arial"/>
          <w:b/>
          <w:i/>
          <w:sz w:val="24"/>
          <w:szCs w:val="24"/>
          <w:lang w:val="en-GB"/>
        </w:rPr>
        <w:t>Annual Report 2007-</w:t>
      </w:r>
      <w:r w:rsidR="0087512D" w:rsidRPr="008E002C">
        <w:rPr>
          <w:rFonts w:ascii="Garamond" w:hAnsi="Garamond" w:cs="Arial"/>
          <w:b/>
          <w:i/>
          <w:sz w:val="24"/>
          <w:szCs w:val="24"/>
          <w:lang w:val="en-GB"/>
        </w:rPr>
        <w:t>08</w:t>
      </w:r>
      <w:r w:rsidR="0087512D">
        <w:rPr>
          <w:rFonts w:ascii="Garamond" w:hAnsi="Garamond" w:cs="Arial"/>
          <w:b/>
          <w:i/>
          <w:sz w:val="24"/>
          <w:szCs w:val="24"/>
          <w:lang w:val="en-GB"/>
        </w:rPr>
        <w:t>:</w:t>
      </w:r>
      <w:r w:rsidR="00F47C4A">
        <w:rPr>
          <w:rFonts w:ascii="Garamond" w:hAnsi="Garamond" w:cs="Arial"/>
          <w:b/>
          <w:i/>
          <w:sz w:val="24"/>
          <w:szCs w:val="24"/>
          <w:lang w:val="en-GB"/>
        </w:rPr>
        <w:t xml:space="preserve"> 4</w:t>
      </w:r>
      <w:r w:rsidRPr="008E002C">
        <w:rPr>
          <w:rFonts w:ascii="Garamond" w:hAnsi="Garamond" w:cs="Arial"/>
          <w:b/>
          <w:sz w:val="24"/>
          <w:szCs w:val="24"/>
          <w:lang w:val="en-GB"/>
        </w:rPr>
        <w:t>)</w:t>
      </w:r>
    </w:p>
    <w:p w:rsidR="006B0864" w:rsidRPr="008E002C" w:rsidRDefault="006B0864" w:rsidP="006B0864">
      <w:pPr>
        <w:spacing w:after="0"/>
        <w:jc w:val="both"/>
        <w:rPr>
          <w:rFonts w:ascii="Garamond" w:hAnsi="Garamond" w:cs="Arial"/>
          <w:b/>
          <w:sz w:val="28"/>
          <w:szCs w:val="28"/>
          <w:lang w:val="en-GB"/>
        </w:rPr>
      </w:pPr>
    </w:p>
    <w:p w:rsidR="006B0864" w:rsidRPr="008E002C" w:rsidRDefault="006B0864" w:rsidP="006B0864">
      <w:pPr>
        <w:spacing w:after="0"/>
        <w:jc w:val="both"/>
        <w:rPr>
          <w:rFonts w:ascii="Garamond" w:hAnsi="Garamond" w:cs="Arial"/>
          <w:b/>
          <w:sz w:val="28"/>
          <w:szCs w:val="28"/>
          <w:lang w:val="en-GB"/>
        </w:rPr>
      </w:pPr>
    </w:p>
    <w:p w:rsidR="006B0864" w:rsidRPr="008E002C" w:rsidRDefault="006B0864" w:rsidP="006B0864">
      <w:pPr>
        <w:spacing w:after="0"/>
        <w:jc w:val="both"/>
        <w:rPr>
          <w:rFonts w:ascii="Garamond" w:hAnsi="Garamond" w:cs="Arial"/>
          <w:b/>
          <w:sz w:val="28"/>
          <w:szCs w:val="28"/>
          <w:lang w:val="en-GB"/>
        </w:rPr>
      </w:pPr>
      <w:r w:rsidRPr="008E002C">
        <w:rPr>
          <w:rFonts w:ascii="Garamond" w:hAnsi="Garamond" w:cs="Arial"/>
          <w:b/>
          <w:sz w:val="28"/>
          <w:szCs w:val="28"/>
          <w:lang w:val="en-GB"/>
        </w:rPr>
        <w:t xml:space="preserve">1.6 </w:t>
      </w:r>
      <w:r w:rsidR="00081153">
        <w:rPr>
          <w:rFonts w:ascii="Garamond" w:hAnsi="Garamond" w:cs="Arial"/>
          <w:b/>
          <w:sz w:val="28"/>
          <w:szCs w:val="28"/>
          <w:lang w:val="en-GB"/>
        </w:rPr>
        <w:t xml:space="preserve">Justification and </w:t>
      </w:r>
      <w:r w:rsidRPr="008E002C">
        <w:rPr>
          <w:rFonts w:ascii="Garamond" w:hAnsi="Garamond" w:cs="Arial"/>
          <w:b/>
          <w:sz w:val="28"/>
          <w:szCs w:val="28"/>
          <w:lang w:val="en-GB"/>
        </w:rPr>
        <w:t xml:space="preserve">Relevance </w:t>
      </w:r>
    </w:p>
    <w:p w:rsidR="006B0864" w:rsidRPr="008E002C" w:rsidRDefault="006B0864" w:rsidP="006B0864">
      <w:pPr>
        <w:spacing w:after="0"/>
        <w:jc w:val="both"/>
        <w:rPr>
          <w:rFonts w:ascii="Garamond" w:hAnsi="Garamond" w:cs="Arial"/>
          <w:b/>
          <w:sz w:val="24"/>
          <w:szCs w:val="24"/>
          <w:lang w:val="en-GB"/>
        </w:rPr>
      </w:pPr>
    </w:p>
    <w:p w:rsidR="006B0864" w:rsidRPr="008E002C" w:rsidRDefault="006B0864" w:rsidP="006B0864">
      <w:pPr>
        <w:spacing w:after="0"/>
        <w:jc w:val="both"/>
        <w:rPr>
          <w:rFonts w:ascii="Garamond" w:hAnsi="Garamond" w:cs="Arial"/>
          <w:sz w:val="24"/>
          <w:szCs w:val="24"/>
          <w:lang w:val="en-GB"/>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The Right to Information Act 2005 has been promulgated by the Government of India with the express aim of ushering in transparency and accountability in the governance of the country. The other objective is to control corruption in the country. (The Right of Information Act 2005</w:t>
      </w:r>
      <w:r w:rsidR="00761706">
        <w:rPr>
          <w:rFonts w:ascii="Garamond" w:hAnsi="Garamond"/>
          <w:sz w:val="24"/>
          <w:szCs w:val="24"/>
          <w:lang w:val="en-GB" w:eastAsia="nl-NL"/>
        </w:rPr>
        <w:t>: 1</w:t>
      </w:r>
      <w:r w:rsidRPr="008E002C">
        <w:rPr>
          <w:rFonts w:ascii="Garamond" w:hAnsi="Garamond"/>
          <w:sz w:val="24"/>
          <w:szCs w:val="24"/>
          <w:lang w:val="en-GB" w:eastAsia="nl-NL"/>
        </w:rPr>
        <w:t>).</w:t>
      </w:r>
    </w:p>
    <w:p w:rsidR="006B0864" w:rsidRPr="008E002C" w:rsidRDefault="006B0864" w:rsidP="006B0864">
      <w:pPr>
        <w:spacing w:after="0"/>
        <w:jc w:val="both"/>
        <w:rPr>
          <w:rFonts w:ascii="Garamond" w:hAnsi="Garamond"/>
          <w:sz w:val="24"/>
          <w:szCs w:val="24"/>
          <w:lang w:val="en-GB" w:eastAsia="nl-NL"/>
        </w:rPr>
      </w:pPr>
    </w:p>
    <w:p w:rsidR="000F1B9C" w:rsidRDefault="006B0864" w:rsidP="006B0864">
      <w:pPr>
        <w:spacing w:after="0"/>
        <w:jc w:val="both"/>
        <w:rPr>
          <w:rFonts w:ascii="Garamond" w:hAnsi="Garamond"/>
          <w:sz w:val="24"/>
          <w:szCs w:val="24"/>
          <w:lang w:val="en-GB"/>
        </w:rPr>
      </w:pPr>
      <w:r w:rsidRPr="008E002C">
        <w:rPr>
          <w:rFonts w:ascii="Garamond" w:hAnsi="Garamond"/>
          <w:sz w:val="24"/>
          <w:szCs w:val="24"/>
          <w:lang w:val="en-GB"/>
        </w:rPr>
        <w:t>The study will bring out how the bureaucrats have re</w:t>
      </w:r>
      <w:r w:rsidR="00D27DDC">
        <w:rPr>
          <w:rFonts w:ascii="Garamond" w:hAnsi="Garamond"/>
          <w:sz w:val="24"/>
          <w:szCs w:val="24"/>
          <w:lang w:val="en-GB"/>
        </w:rPr>
        <w:t>-</w:t>
      </w:r>
      <w:r w:rsidRPr="008E002C">
        <w:rPr>
          <w:rFonts w:ascii="Garamond" w:hAnsi="Garamond"/>
          <w:sz w:val="24"/>
          <w:szCs w:val="24"/>
          <w:lang w:val="en-GB"/>
        </w:rPr>
        <w:t xml:space="preserve"> oriented their perceptions towards the implications of the RTI Act. The actions </w:t>
      </w:r>
      <w:r w:rsidR="007C1585">
        <w:rPr>
          <w:rFonts w:ascii="Garamond" w:hAnsi="Garamond"/>
          <w:sz w:val="24"/>
          <w:szCs w:val="24"/>
          <w:lang w:val="en-GB"/>
        </w:rPr>
        <w:t xml:space="preserve">of the State </w:t>
      </w:r>
      <w:r w:rsidRPr="008E002C">
        <w:rPr>
          <w:rFonts w:ascii="Garamond" w:hAnsi="Garamond"/>
          <w:sz w:val="24"/>
          <w:szCs w:val="24"/>
          <w:lang w:val="en-GB"/>
        </w:rPr>
        <w:t xml:space="preserve">emanating at these various </w:t>
      </w:r>
      <w:r w:rsidR="007C1585" w:rsidRPr="008E002C">
        <w:rPr>
          <w:rFonts w:ascii="Garamond" w:hAnsi="Garamond"/>
          <w:sz w:val="24"/>
          <w:szCs w:val="24"/>
          <w:lang w:val="en-GB"/>
        </w:rPr>
        <w:t xml:space="preserve">levels that are driven by specific perceptions and concerns of the public officials occupying different strata of the </w:t>
      </w:r>
      <w:r w:rsidR="007C1585" w:rsidRPr="008E002C">
        <w:rPr>
          <w:rFonts w:ascii="Garamond" w:hAnsi="Garamond"/>
          <w:sz w:val="24"/>
          <w:szCs w:val="24"/>
          <w:lang w:val="en-GB"/>
        </w:rPr>
        <w:lastRenderedPageBreak/>
        <w:t>hierarchy in the bureaucracy</w:t>
      </w:r>
      <w:r w:rsidRPr="008E002C">
        <w:rPr>
          <w:rFonts w:ascii="Garamond" w:hAnsi="Garamond"/>
          <w:sz w:val="24"/>
          <w:szCs w:val="24"/>
          <w:lang w:val="en-GB"/>
        </w:rPr>
        <w:t xml:space="preserve"> have an obvious relevance to the objectives of this act- achieving transparency and accountability in governance and controlling corruption.</w:t>
      </w:r>
      <w:r w:rsidRPr="008E002C">
        <w:rPr>
          <w:rFonts w:ascii="Garamond" w:hAnsi="Garamond"/>
          <w:sz w:val="24"/>
          <w:szCs w:val="24"/>
          <w:lang w:val="en-GB" w:eastAsia="nl-NL"/>
        </w:rPr>
        <w:t xml:space="preserve"> A</w:t>
      </w:r>
      <w:r w:rsidRPr="008E002C">
        <w:rPr>
          <w:rFonts w:ascii="Garamond" w:hAnsi="Garamond" w:cstheme="minorHAnsi"/>
          <w:sz w:val="24"/>
          <w:szCs w:val="24"/>
          <w:lang w:val="en-GB" w:eastAsia="nl-NL"/>
        </w:rPr>
        <w:t>n attempt would be made to give a snap shot of the tensions within the bureaucracy to deal with a legislation that is revealing ever new aspects. The bureaucracy itself is in a journey of self discovery vis -a - vis this legislation.</w:t>
      </w:r>
      <w:r w:rsidRPr="008E002C">
        <w:rPr>
          <w:rFonts w:ascii="Garamond" w:hAnsi="Garamond"/>
          <w:sz w:val="24"/>
          <w:szCs w:val="24"/>
          <w:lang w:val="en-GB"/>
        </w:rPr>
        <w:t xml:space="preserve"> How the implementation of the RTI Act hinges upon the structures/institutions of governance would be relevant for the effective implementation of the Act.</w:t>
      </w:r>
    </w:p>
    <w:p w:rsidR="000F1B9C" w:rsidRDefault="000F1B9C"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By exposing the reactions and responses of the public officials and government institutions, it is hoped that this study will help realistically the evaluation and prediction of the </w:t>
      </w:r>
      <w:r w:rsidR="008B219D">
        <w:rPr>
          <w:rFonts w:ascii="Garamond" w:hAnsi="Garamond"/>
          <w:sz w:val="24"/>
          <w:szCs w:val="24"/>
          <w:lang w:val="en-GB" w:eastAsia="nl-NL"/>
        </w:rPr>
        <w:t xml:space="preserve">path </w:t>
      </w:r>
      <w:r w:rsidRPr="008E002C">
        <w:rPr>
          <w:rFonts w:ascii="Garamond" w:hAnsi="Garamond"/>
          <w:sz w:val="24"/>
          <w:szCs w:val="24"/>
          <w:lang w:val="en-GB" w:eastAsia="nl-NL"/>
        </w:rPr>
        <w:t xml:space="preserve">of reforms in other </w:t>
      </w:r>
      <w:r w:rsidR="00DC1316">
        <w:rPr>
          <w:rFonts w:ascii="Garamond" w:hAnsi="Garamond"/>
          <w:sz w:val="24"/>
          <w:szCs w:val="24"/>
          <w:lang w:val="en-GB" w:eastAsia="nl-NL"/>
        </w:rPr>
        <w:t xml:space="preserve">areas </w:t>
      </w:r>
      <w:r w:rsidRPr="008E002C">
        <w:rPr>
          <w:rFonts w:ascii="Garamond" w:hAnsi="Garamond"/>
          <w:sz w:val="24"/>
          <w:szCs w:val="24"/>
          <w:lang w:val="en-GB" w:eastAsia="nl-NL"/>
        </w:rPr>
        <w:t xml:space="preserve">as well. </w:t>
      </w:r>
    </w:p>
    <w:p w:rsidR="006B0864" w:rsidRPr="008E002C" w:rsidRDefault="006B0864" w:rsidP="006B0864">
      <w:pPr>
        <w:spacing w:after="0"/>
        <w:jc w:val="both"/>
        <w:rPr>
          <w:rFonts w:ascii="Garamond" w:hAnsi="Garamond"/>
          <w:sz w:val="24"/>
          <w:szCs w:val="24"/>
          <w:lang w:val="en-GB" w:eastAsia="nl-NL"/>
        </w:rPr>
      </w:pPr>
    </w:p>
    <w:p w:rsidR="006B0864" w:rsidRPr="008E002C" w:rsidRDefault="00D94A6F" w:rsidP="006B0864">
      <w:pPr>
        <w:spacing w:after="0"/>
        <w:jc w:val="both"/>
        <w:rPr>
          <w:rFonts w:ascii="Garamond" w:hAnsi="Garamond"/>
          <w:sz w:val="24"/>
          <w:szCs w:val="24"/>
          <w:lang w:val="en-GB" w:eastAsia="nl-NL"/>
        </w:rPr>
      </w:pPr>
      <w:r>
        <w:rPr>
          <w:rFonts w:ascii="Garamond" w:hAnsi="Garamond"/>
          <w:sz w:val="24"/>
          <w:szCs w:val="24"/>
          <w:lang w:val="en-GB" w:eastAsia="nl-NL"/>
        </w:rPr>
        <w:t>T</w:t>
      </w:r>
      <w:r w:rsidR="006B0864" w:rsidRPr="008E002C">
        <w:rPr>
          <w:rFonts w:ascii="Garamond" w:hAnsi="Garamond"/>
          <w:sz w:val="24"/>
          <w:szCs w:val="24"/>
          <w:lang w:val="en-GB" w:eastAsia="nl-NL"/>
        </w:rPr>
        <w:t xml:space="preserve">o drive home the relevance and applicability of this study to other areas of governance, the dynamics involved in the case of formulation of the anti corruption bill has </w:t>
      </w:r>
      <w:r w:rsidR="008107B2" w:rsidRPr="008E002C">
        <w:rPr>
          <w:rFonts w:ascii="Garamond" w:hAnsi="Garamond"/>
          <w:sz w:val="24"/>
          <w:szCs w:val="24"/>
          <w:lang w:val="en-GB" w:eastAsia="nl-NL"/>
        </w:rPr>
        <w:t>been attempted</w:t>
      </w:r>
      <w:r w:rsidR="006B0864" w:rsidRPr="008E002C">
        <w:rPr>
          <w:rFonts w:ascii="Garamond" w:hAnsi="Garamond"/>
          <w:sz w:val="24"/>
          <w:szCs w:val="24"/>
          <w:lang w:val="en-GB" w:eastAsia="nl-NL"/>
        </w:rPr>
        <w:t xml:space="preserve"> vis a vis the findings regarding the formulation of the RTI Act.</w:t>
      </w: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rPr>
      </w:pPr>
      <w:r w:rsidRPr="008E002C">
        <w:rPr>
          <w:rFonts w:ascii="Garamond" w:hAnsi="Garamond"/>
          <w:sz w:val="24"/>
          <w:szCs w:val="24"/>
          <w:lang w:val="en-GB" w:eastAsia="nl-NL"/>
        </w:rPr>
        <w:t xml:space="preserve">At the macro level, therefore, the relevance of this study is </w:t>
      </w:r>
      <w:r w:rsidR="00DC1316">
        <w:rPr>
          <w:rFonts w:ascii="Garamond" w:hAnsi="Garamond"/>
          <w:sz w:val="24"/>
          <w:szCs w:val="24"/>
          <w:lang w:val="en-GB" w:eastAsia="nl-NL"/>
        </w:rPr>
        <w:t xml:space="preserve">with </w:t>
      </w:r>
      <w:r w:rsidRPr="008E002C">
        <w:rPr>
          <w:rFonts w:ascii="Garamond" w:hAnsi="Garamond"/>
          <w:sz w:val="24"/>
          <w:szCs w:val="24"/>
          <w:lang w:val="en-GB" w:eastAsia="nl-NL"/>
        </w:rPr>
        <w:t xml:space="preserve">respect </w:t>
      </w:r>
      <w:r w:rsidR="00DC1316">
        <w:rPr>
          <w:rFonts w:ascii="Garamond" w:hAnsi="Garamond"/>
          <w:sz w:val="24"/>
          <w:szCs w:val="24"/>
          <w:lang w:val="en-GB" w:eastAsia="nl-NL"/>
        </w:rPr>
        <w:t xml:space="preserve">to </w:t>
      </w:r>
      <w:r w:rsidR="00BD60C1">
        <w:rPr>
          <w:rFonts w:ascii="Garamond" w:hAnsi="Garamond"/>
          <w:sz w:val="24"/>
          <w:szCs w:val="24"/>
          <w:lang w:val="en-GB" w:eastAsia="nl-NL"/>
        </w:rPr>
        <w:t xml:space="preserve">the </w:t>
      </w:r>
      <w:r w:rsidR="00BD60C1" w:rsidRPr="008E002C">
        <w:rPr>
          <w:rFonts w:ascii="Garamond" w:hAnsi="Garamond"/>
          <w:sz w:val="24"/>
          <w:szCs w:val="24"/>
          <w:lang w:val="en-GB" w:eastAsia="nl-NL"/>
        </w:rPr>
        <w:t>lessons</w:t>
      </w:r>
      <w:r w:rsidR="00BD60C1">
        <w:rPr>
          <w:rFonts w:ascii="Garamond" w:hAnsi="Garamond"/>
          <w:sz w:val="24"/>
          <w:szCs w:val="24"/>
          <w:lang w:val="en-GB" w:eastAsia="nl-NL"/>
        </w:rPr>
        <w:t xml:space="preserve"> </w:t>
      </w:r>
      <w:r w:rsidR="00BD60C1" w:rsidRPr="008E002C">
        <w:rPr>
          <w:rFonts w:ascii="Garamond" w:hAnsi="Garamond"/>
          <w:sz w:val="24"/>
          <w:szCs w:val="24"/>
          <w:lang w:val="en-GB" w:eastAsia="nl-NL"/>
        </w:rPr>
        <w:t>drawn</w:t>
      </w:r>
      <w:r w:rsidRPr="008E002C">
        <w:rPr>
          <w:rFonts w:ascii="Garamond" w:hAnsi="Garamond"/>
          <w:sz w:val="24"/>
          <w:szCs w:val="24"/>
          <w:lang w:val="en-GB" w:eastAsia="nl-NL"/>
        </w:rPr>
        <w:t xml:space="preserve"> for the management of change and identification of the drivers of change that underline the formulation and implementation of the reform processes in India. The study would bring out the interdependence of different systems that impact upon the reform policies and processes and determine their sustenance. </w:t>
      </w:r>
    </w:p>
    <w:p w:rsidR="00AF0B7F" w:rsidRPr="008E002C" w:rsidRDefault="00AF0B7F"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3331E5" w:rsidRDefault="003331E5" w:rsidP="006B0864">
      <w:pPr>
        <w:spacing w:after="0"/>
        <w:jc w:val="both"/>
        <w:rPr>
          <w:rFonts w:ascii="Garamond" w:hAnsi="Garamond"/>
          <w:b/>
          <w:sz w:val="32"/>
          <w:szCs w:val="32"/>
          <w:lang w:val="en-GB" w:eastAsia="nl-NL"/>
        </w:rPr>
      </w:pPr>
    </w:p>
    <w:p w:rsidR="006B0864" w:rsidRPr="008E002C" w:rsidRDefault="006B0864" w:rsidP="006B0864">
      <w:pPr>
        <w:spacing w:after="0"/>
        <w:jc w:val="both"/>
        <w:rPr>
          <w:rFonts w:ascii="Garamond" w:hAnsi="Garamond"/>
          <w:b/>
          <w:sz w:val="32"/>
          <w:szCs w:val="32"/>
          <w:lang w:val="en-GB" w:eastAsia="nl-NL"/>
        </w:rPr>
      </w:pPr>
      <w:r w:rsidRPr="008E002C">
        <w:rPr>
          <w:rFonts w:ascii="Garamond" w:hAnsi="Garamond"/>
          <w:b/>
          <w:sz w:val="32"/>
          <w:szCs w:val="32"/>
          <w:lang w:val="en-GB" w:eastAsia="nl-NL"/>
        </w:rPr>
        <w:lastRenderedPageBreak/>
        <w:t>Chapter 2</w:t>
      </w:r>
      <w:r w:rsidRPr="008E002C">
        <w:rPr>
          <w:rFonts w:ascii="Garamond" w:hAnsi="Garamond"/>
          <w:b/>
          <w:sz w:val="32"/>
          <w:szCs w:val="32"/>
          <w:lang w:val="en-GB" w:eastAsia="nl-NL"/>
        </w:rPr>
        <w:tab/>
      </w:r>
      <w:r w:rsidRPr="008E002C">
        <w:rPr>
          <w:rFonts w:ascii="Garamond" w:hAnsi="Garamond"/>
          <w:b/>
          <w:sz w:val="32"/>
          <w:szCs w:val="32"/>
          <w:lang w:val="en-GB" w:eastAsia="nl-NL"/>
        </w:rPr>
        <w:tab/>
      </w:r>
    </w:p>
    <w:p w:rsidR="006B0864" w:rsidRPr="008E002C" w:rsidRDefault="006B0864" w:rsidP="006B0864">
      <w:pPr>
        <w:spacing w:after="0"/>
        <w:jc w:val="both"/>
        <w:rPr>
          <w:rFonts w:ascii="Garamond" w:hAnsi="Garamond"/>
          <w:b/>
          <w:sz w:val="32"/>
          <w:szCs w:val="32"/>
          <w:lang w:val="en-GB" w:eastAsia="nl-NL"/>
        </w:rPr>
      </w:pPr>
    </w:p>
    <w:p w:rsidR="006B0864" w:rsidRPr="008E002C" w:rsidRDefault="006B0864" w:rsidP="006B0864">
      <w:pPr>
        <w:spacing w:after="0"/>
        <w:jc w:val="both"/>
        <w:rPr>
          <w:rFonts w:ascii="Garamond" w:hAnsi="Garamond"/>
          <w:b/>
          <w:sz w:val="32"/>
          <w:szCs w:val="32"/>
          <w:lang w:val="en-GB" w:eastAsia="nl-NL"/>
        </w:rPr>
      </w:pPr>
      <w:r w:rsidRPr="008E002C">
        <w:rPr>
          <w:rFonts w:ascii="Garamond" w:hAnsi="Garamond"/>
          <w:b/>
          <w:sz w:val="32"/>
          <w:szCs w:val="32"/>
          <w:lang w:val="en-GB" w:eastAsia="nl-NL"/>
        </w:rPr>
        <w:t xml:space="preserve">Theoretical Framework </w:t>
      </w:r>
    </w:p>
    <w:p w:rsidR="006B0864" w:rsidRPr="008E002C" w:rsidRDefault="006B0864" w:rsidP="006B0864">
      <w:pPr>
        <w:spacing w:after="0"/>
        <w:jc w:val="both"/>
        <w:rPr>
          <w:rFonts w:ascii="Garamond" w:hAnsi="Garamond"/>
          <w:sz w:val="24"/>
          <w:szCs w:val="24"/>
          <w:u w:val="single"/>
          <w:lang w:val="en-GB" w:eastAsia="nl-NL"/>
        </w:rPr>
      </w:pPr>
    </w:p>
    <w:p w:rsidR="006B0864" w:rsidRPr="008E002C" w:rsidRDefault="006B0864" w:rsidP="006B0864">
      <w:pPr>
        <w:spacing w:after="0"/>
        <w:jc w:val="both"/>
        <w:rPr>
          <w:rFonts w:ascii="Garamond" w:hAnsi="Garamond"/>
          <w:sz w:val="24"/>
          <w:szCs w:val="24"/>
          <w:u w:val="single"/>
          <w:lang w:val="en-GB" w:eastAsia="nl-NL"/>
        </w:rPr>
      </w:pPr>
    </w:p>
    <w:p w:rsidR="006B0864" w:rsidRPr="008E002C" w:rsidRDefault="006B0864" w:rsidP="006B0864">
      <w:pPr>
        <w:spacing w:after="0"/>
        <w:jc w:val="both"/>
        <w:rPr>
          <w:rFonts w:ascii="Garamond" w:hAnsi="Garamond" w:cstheme="minorHAnsi"/>
          <w:b/>
          <w:sz w:val="28"/>
          <w:szCs w:val="28"/>
          <w:lang w:val="en-GB" w:eastAsia="nl-NL"/>
        </w:rPr>
      </w:pPr>
      <w:r w:rsidRPr="008E002C">
        <w:rPr>
          <w:rFonts w:ascii="Garamond" w:hAnsi="Garamond" w:cstheme="minorHAnsi"/>
          <w:b/>
          <w:sz w:val="28"/>
          <w:szCs w:val="28"/>
          <w:lang w:val="en-GB" w:eastAsia="nl-NL"/>
        </w:rPr>
        <w:t xml:space="preserve">2.1 Introduction </w:t>
      </w:r>
    </w:p>
    <w:p w:rsidR="006B0864" w:rsidRPr="008E002C" w:rsidRDefault="006B0864" w:rsidP="006B0864">
      <w:pPr>
        <w:spacing w:after="0"/>
        <w:jc w:val="both"/>
        <w:rPr>
          <w:rFonts w:ascii="Garamond" w:hAnsi="Garamond" w:cstheme="minorHAnsi"/>
          <w:b/>
          <w:sz w:val="28"/>
          <w:szCs w:val="28"/>
          <w:lang w:val="en-GB" w:eastAsia="nl-NL"/>
        </w:rPr>
      </w:pPr>
    </w:p>
    <w:p w:rsidR="006B0864" w:rsidRPr="008E002C" w:rsidRDefault="006B0864" w:rsidP="006B0864">
      <w:pPr>
        <w:spacing w:after="0"/>
        <w:jc w:val="both"/>
        <w:rPr>
          <w:rFonts w:ascii="Garamond" w:hAnsi="Garamond" w:cstheme="minorHAnsi"/>
          <w:sz w:val="24"/>
          <w:szCs w:val="24"/>
          <w:lang w:val="en-GB" w:eastAsia="nl-NL"/>
        </w:rPr>
      </w:pPr>
      <w:r w:rsidRPr="008E002C">
        <w:rPr>
          <w:rFonts w:ascii="Garamond" w:hAnsi="Garamond" w:cstheme="minorHAnsi"/>
          <w:sz w:val="24"/>
          <w:szCs w:val="24"/>
          <w:lang w:val="en-GB" w:eastAsia="nl-NL"/>
        </w:rPr>
        <w:t>The right to information is a crucible that can be studied with reference to several theories touching diverse disciplines ranging from politics to management.</w:t>
      </w:r>
    </w:p>
    <w:p w:rsidR="006B0864" w:rsidRPr="008E002C" w:rsidRDefault="006B0864" w:rsidP="006B0864">
      <w:pPr>
        <w:spacing w:after="0"/>
        <w:jc w:val="both"/>
        <w:rPr>
          <w:rFonts w:ascii="Garamond" w:hAnsi="Garamond" w:cstheme="minorHAnsi"/>
          <w:sz w:val="24"/>
          <w:szCs w:val="24"/>
          <w:lang w:val="en-GB" w:eastAsia="nl-NL"/>
        </w:rPr>
      </w:pPr>
    </w:p>
    <w:p w:rsidR="006B0864" w:rsidRPr="008E002C" w:rsidRDefault="006B0864" w:rsidP="006B0864">
      <w:pPr>
        <w:spacing w:after="0"/>
        <w:jc w:val="both"/>
        <w:rPr>
          <w:rFonts w:ascii="Garamond" w:hAnsi="Garamond" w:cstheme="minorHAnsi"/>
          <w:b/>
          <w:sz w:val="28"/>
          <w:szCs w:val="28"/>
          <w:lang w:val="en-GB" w:eastAsia="nl-NL"/>
        </w:rPr>
      </w:pPr>
      <w:r w:rsidRPr="008E002C">
        <w:rPr>
          <w:rFonts w:ascii="Garamond" w:hAnsi="Garamond" w:cstheme="minorHAnsi"/>
          <w:b/>
          <w:sz w:val="28"/>
          <w:szCs w:val="28"/>
          <w:lang w:val="en-GB" w:eastAsia="nl-NL"/>
        </w:rPr>
        <w:t xml:space="preserve">2.2 New Public Management </w:t>
      </w:r>
    </w:p>
    <w:p w:rsidR="006B0864" w:rsidRPr="008E002C" w:rsidRDefault="006B0864" w:rsidP="006B0864">
      <w:pPr>
        <w:spacing w:after="0"/>
        <w:jc w:val="both"/>
        <w:rPr>
          <w:rFonts w:ascii="Garamond" w:hAnsi="Garamond" w:cstheme="minorHAnsi"/>
          <w:sz w:val="24"/>
          <w:szCs w:val="24"/>
          <w:lang w:val="en-GB" w:eastAsia="nl-NL"/>
        </w:rPr>
      </w:pP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Accountability, responsiveness and citizen centric management ethos are the sine qua non of the theories of New Public Management (NPM) (Manning 2001:297-312). The influence of the right to information towards these strands of NPM would be examined. The orientation of bureaucracy towards its citizens would be strained through the intricacy of decision making </w:t>
      </w:r>
      <w:r w:rsidR="000471E2" w:rsidRPr="008E002C">
        <w:rPr>
          <w:rFonts w:ascii="Garamond" w:hAnsi="Garamond"/>
          <w:sz w:val="24"/>
          <w:szCs w:val="24"/>
        </w:rPr>
        <w:t>that impact</w:t>
      </w:r>
      <w:r w:rsidR="000471E2">
        <w:rPr>
          <w:rFonts w:ascii="Garamond" w:hAnsi="Garamond"/>
          <w:sz w:val="24"/>
          <w:szCs w:val="24"/>
        </w:rPr>
        <w:t xml:space="preserve"> upon</w:t>
      </w:r>
      <w:r w:rsidRPr="008E002C">
        <w:rPr>
          <w:rFonts w:ascii="Garamond" w:hAnsi="Garamond"/>
          <w:sz w:val="24"/>
          <w:szCs w:val="24"/>
        </w:rPr>
        <w:t xml:space="preserve"> the question of accountability. The problem of incentivisation would also be examined in the context of NPM. Further, the suitability of the structure of hierarchy in the bureaucracy also would be explored in terms of value addition</w:t>
      </w:r>
      <w:r w:rsidR="000471E2">
        <w:rPr>
          <w:rFonts w:ascii="Garamond" w:hAnsi="Garamond"/>
          <w:sz w:val="24"/>
          <w:szCs w:val="24"/>
        </w:rPr>
        <w:t xml:space="preserve"> by its components in </w:t>
      </w:r>
      <w:r w:rsidR="000471E2" w:rsidRPr="008E002C">
        <w:rPr>
          <w:rFonts w:ascii="Garamond" w:hAnsi="Garamond"/>
          <w:sz w:val="24"/>
          <w:szCs w:val="24"/>
        </w:rPr>
        <w:t>the</w:t>
      </w:r>
      <w:r w:rsidRPr="008E002C">
        <w:rPr>
          <w:rFonts w:ascii="Garamond" w:hAnsi="Garamond"/>
          <w:sz w:val="24"/>
          <w:szCs w:val="24"/>
        </w:rPr>
        <w:t xml:space="preserve"> context of the RTI.  </w:t>
      </w:r>
    </w:p>
    <w:p w:rsidR="006B0864" w:rsidRPr="008E002C" w:rsidRDefault="006B0864" w:rsidP="006B0864">
      <w:pPr>
        <w:jc w:val="both"/>
        <w:rPr>
          <w:rFonts w:ascii="Garamond" w:hAnsi="Garamond"/>
          <w:b/>
          <w:sz w:val="28"/>
          <w:szCs w:val="28"/>
        </w:rPr>
      </w:pPr>
      <w:r w:rsidRPr="008E002C">
        <w:rPr>
          <w:rFonts w:ascii="Garamond" w:hAnsi="Garamond"/>
          <w:b/>
          <w:sz w:val="28"/>
          <w:szCs w:val="28"/>
        </w:rPr>
        <w:t>2.3 Theories of Power</w:t>
      </w:r>
    </w:p>
    <w:p w:rsidR="006B0864" w:rsidRPr="008E002C" w:rsidRDefault="00157CF3" w:rsidP="006B0864">
      <w:pPr>
        <w:spacing w:after="0"/>
        <w:jc w:val="both"/>
        <w:rPr>
          <w:rFonts w:ascii="Garamond" w:hAnsi="Garamond" w:cstheme="minorHAnsi"/>
          <w:sz w:val="24"/>
          <w:szCs w:val="24"/>
          <w:lang w:val="en-GB" w:eastAsia="nl-NL"/>
        </w:rPr>
      </w:pPr>
      <w:r>
        <w:rPr>
          <w:rFonts w:ascii="Garamond" w:hAnsi="Garamond" w:cstheme="minorHAnsi"/>
          <w:sz w:val="24"/>
          <w:szCs w:val="24"/>
          <w:lang w:val="en-GB" w:eastAsia="nl-NL"/>
        </w:rPr>
        <w:t>T</w:t>
      </w:r>
      <w:r w:rsidR="006B0864" w:rsidRPr="008E002C">
        <w:rPr>
          <w:rFonts w:ascii="Garamond" w:hAnsi="Garamond" w:cstheme="minorHAnsi"/>
          <w:sz w:val="24"/>
          <w:szCs w:val="24"/>
          <w:lang w:val="en-GB" w:eastAsia="nl-NL"/>
        </w:rPr>
        <w:t>he dynamics of ‘Power’ is a powerful undercurrent that determines the pace of progress in respect of right to information.</w:t>
      </w:r>
    </w:p>
    <w:p w:rsidR="006B0864" w:rsidRPr="008E002C" w:rsidRDefault="006B0864" w:rsidP="006B0864">
      <w:pPr>
        <w:spacing w:after="0"/>
        <w:jc w:val="both"/>
        <w:rPr>
          <w:rFonts w:ascii="Garamond" w:hAnsi="Garamond" w:cstheme="minorHAnsi"/>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The contest played out between the citizen and the state for sharing of information about the State activity is embedded in power skirmishes at two levels- within the government and between government and the society.  Therefore, an attempt would be made to ground this research in the theoretical frameworks of </w:t>
      </w:r>
      <w:r w:rsidR="00157CF3">
        <w:rPr>
          <w:rFonts w:ascii="Garamond" w:hAnsi="Garamond"/>
          <w:sz w:val="24"/>
          <w:szCs w:val="24"/>
          <w:lang w:val="en-GB" w:eastAsia="nl-NL"/>
        </w:rPr>
        <w:t>P</w:t>
      </w:r>
      <w:r w:rsidRPr="008E002C">
        <w:rPr>
          <w:rFonts w:ascii="Garamond" w:hAnsi="Garamond"/>
          <w:sz w:val="24"/>
          <w:szCs w:val="24"/>
          <w:lang w:val="en-GB" w:eastAsia="nl-NL"/>
        </w:rPr>
        <w:t xml:space="preserve">ower. In terms of Max Weber, power </w:t>
      </w:r>
      <w:r w:rsidR="00157CF3">
        <w:rPr>
          <w:rFonts w:ascii="Garamond" w:hAnsi="Garamond"/>
          <w:sz w:val="24"/>
          <w:szCs w:val="24"/>
          <w:lang w:val="en-GB" w:eastAsia="nl-NL"/>
        </w:rPr>
        <w:t xml:space="preserve"> is defined as </w:t>
      </w:r>
      <w:r w:rsidRPr="008E002C">
        <w:rPr>
          <w:rFonts w:ascii="Garamond" w:hAnsi="Garamond"/>
          <w:sz w:val="24"/>
          <w:szCs w:val="24"/>
          <w:lang w:val="en-GB" w:eastAsia="nl-NL"/>
        </w:rPr>
        <w:t>“ the probability that one actor within a social relationship will be in a position to carry out his will despite resistance regardless of the basis on which this probability arises</w:t>
      </w:r>
      <w:r w:rsidR="00B515FF">
        <w:rPr>
          <w:rFonts w:ascii="Garamond" w:hAnsi="Garamond"/>
          <w:sz w:val="24"/>
          <w:szCs w:val="24"/>
          <w:lang w:val="en-GB" w:eastAsia="nl-NL"/>
        </w:rPr>
        <w:t>.</w:t>
      </w:r>
      <w:r w:rsidRPr="008E002C">
        <w:rPr>
          <w:rFonts w:ascii="Garamond" w:hAnsi="Garamond"/>
          <w:sz w:val="24"/>
          <w:szCs w:val="24"/>
          <w:lang w:val="en-GB" w:eastAsia="nl-NL"/>
        </w:rPr>
        <w:t xml:space="preserve">” (Weber </w:t>
      </w:r>
      <w:r w:rsidR="006A33D9">
        <w:rPr>
          <w:rFonts w:ascii="Garamond" w:hAnsi="Garamond"/>
          <w:sz w:val="24"/>
          <w:szCs w:val="24"/>
          <w:lang w:val="en-GB" w:eastAsia="nl-NL"/>
        </w:rPr>
        <w:t xml:space="preserve"> cited </w:t>
      </w:r>
      <w:r w:rsidRPr="008E002C">
        <w:rPr>
          <w:rFonts w:ascii="Garamond" w:hAnsi="Garamond"/>
          <w:sz w:val="24"/>
          <w:szCs w:val="24"/>
          <w:lang w:val="en-GB" w:eastAsia="nl-NL"/>
        </w:rPr>
        <w:t xml:space="preserve">in Tansey 2000:5). This definition of power has been </w:t>
      </w:r>
      <w:r w:rsidR="00705625" w:rsidRPr="008E002C">
        <w:rPr>
          <w:rFonts w:ascii="Garamond" w:hAnsi="Garamond"/>
          <w:sz w:val="24"/>
          <w:szCs w:val="24"/>
          <w:lang w:val="en-GB" w:eastAsia="nl-NL"/>
        </w:rPr>
        <w:t>portrayed</w:t>
      </w:r>
      <w:r w:rsidRPr="008E002C">
        <w:rPr>
          <w:rFonts w:ascii="Garamond" w:hAnsi="Garamond"/>
          <w:sz w:val="24"/>
          <w:szCs w:val="24"/>
          <w:lang w:val="en-GB" w:eastAsia="nl-NL"/>
        </w:rPr>
        <w:t xml:space="preserve"> in the realm of ‘zero sum’ game where more power for one implies less power for another.( Tansey 2000:6). Weber’s theory of power would be studied in terms of its implications of bureaucratic framework through which the right to information is implemented.   According to Talcott Parsons, power is defined as “the capacity to mobilize the resources of society for attainment of goals for which a general public commitment ... may be made</w:t>
      </w:r>
      <w:r w:rsidR="001742F5">
        <w:rPr>
          <w:rFonts w:ascii="Garamond" w:hAnsi="Garamond"/>
          <w:sz w:val="24"/>
          <w:szCs w:val="24"/>
          <w:lang w:val="en-GB" w:eastAsia="nl-NL"/>
        </w:rPr>
        <w:t>.</w:t>
      </w:r>
      <w:r w:rsidRPr="008E002C">
        <w:rPr>
          <w:rFonts w:ascii="Garamond" w:hAnsi="Garamond"/>
          <w:sz w:val="24"/>
          <w:szCs w:val="24"/>
          <w:lang w:val="en-GB" w:eastAsia="nl-NL"/>
        </w:rPr>
        <w:t>” (Parsons</w:t>
      </w:r>
      <w:r w:rsidR="006A33D9">
        <w:rPr>
          <w:rFonts w:ascii="Garamond" w:hAnsi="Garamond"/>
          <w:sz w:val="24"/>
          <w:szCs w:val="24"/>
          <w:lang w:val="en-GB" w:eastAsia="nl-NL"/>
        </w:rPr>
        <w:t xml:space="preserve"> cited</w:t>
      </w:r>
      <w:r w:rsidRPr="008E002C">
        <w:rPr>
          <w:rFonts w:ascii="Garamond" w:hAnsi="Garamond"/>
          <w:sz w:val="24"/>
          <w:szCs w:val="24"/>
          <w:lang w:val="en-GB" w:eastAsia="nl-NL"/>
        </w:rPr>
        <w:t xml:space="preserve"> in Tansey 2005:5). Implicit in this definition is the potential of variability</w:t>
      </w:r>
      <w:r w:rsidR="007C1585">
        <w:rPr>
          <w:rFonts w:ascii="Garamond" w:hAnsi="Garamond"/>
          <w:sz w:val="24"/>
          <w:szCs w:val="24"/>
          <w:lang w:val="en-GB" w:eastAsia="nl-NL"/>
        </w:rPr>
        <w:t xml:space="preserve"> of power</w:t>
      </w:r>
      <w:r w:rsidRPr="008E002C">
        <w:rPr>
          <w:rFonts w:ascii="Garamond" w:hAnsi="Garamond"/>
          <w:sz w:val="24"/>
          <w:szCs w:val="24"/>
          <w:lang w:val="en-GB" w:eastAsia="nl-NL"/>
        </w:rPr>
        <w:t xml:space="preserve"> and possibility of empowerment through power</w:t>
      </w:r>
      <w:r w:rsidR="001742F5">
        <w:rPr>
          <w:rFonts w:ascii="Garamond" w:hAnsi="Garamond"/>
          <w:sz w:val="24"/>
          <w:szCs w:val="24"/>
          <w:lang w:val="en-GB" w:eastAsia="nl-NL"/>
        </w:rPr>
        <w:t xml:space="preserve"> for all the players</w:t>
      </w:r>
      <w:r w:rsidRPr="008E002C">
        <w:rPr>
          <w:rFonts w:ascii="Garamond" w:hAnsi="Garamond"/>
          <w:sz w:val="24"/>
          <w:szCs w:val="24"/>
          <w:lang w:val="en-GB" w:eastAsia="nl-NL"/>
        </w:rPr>
        <w:t>. (Tansey 2000:6). This would be examined in the context of cooperation and conflict with the citizens and civil society on the one hand and government on the other.</w:t>
      </w:r>
    </w:p>
    <w:p w:rsidR="006B0864" w:rsidRDefault="006B0864" w:rsidP="006B0864">
      <w:pPr>
        <w:spacing w:after="0"/>
        <w:jc w:val="both"/>
        <w:rPr>
          <w:rFonts w:ascii="Garamond" w:hAnsi="Garamond"/>
          <w:sz w:val="24"/>
          <w:szCs w:val="24"/>
          <w:lang w:val="en-GB" w:eastAsia="nl-NL"/>
        </w:rPr>
      </w:pPr>
    </w:p>
    <w:p w:rsidR="003331E5" w:rsidRPr="008E002C" w:rsidRDefault="003331E5"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b/>
          <w:sz w:val="28"/>
          <w:szCs w:val="28"/>
          <w:lang w:val="en-GB" w:eastAsia="nl-NL"/>
        </w:rPr>
      </w:pPr>
      <w:r w:rsidRPr="008E002C">
        <w:rPr>
          <w:rFonts w:ascii="Garamond" w:hAnsi="Garamond"/>
          <w:b/>
          <w:sz w:val="28"/>
          <w:szCs w:val="28"/>
          <w:lang w:val="en-GB" w:eastAsia="nl-NL"/>
        </w:rPr>
        <w:t xml:space="preserve">2.4 Policy </w:t>
      </w:r>
      <w:r w:rsidR="00B80D78">
        <w:rPr>
          <w:rFonts w:ascii="Garamond" w:hAnsi="Garamond"/>
          <w:b/>
          <w:sz w:val="28"/>
          <w:szCs w:val="28"/>
          <w:lang w:val="en-GB" w:eastAsia="nl-NL"/>
        </w:rPr>
        <w:t>p</w:t>
      </w:r>
      <w:r w:rsidRPr="008E002C">
        <w:rPr>
          <w:rFonts w:ascii="Garamond" w:hAnsi="Garamond"/>
          <w:b/>
          <w:sz w:val="28"/>
          <w:szCs w:val="28"/>
          <w:lang w:val="en-GB" w:eastAsia="nl-NL"/>
        </w:rPr>
        <w:t>rocess and models/approaches of policy change</w:t>
      </w: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This ‘policy process’ would be studied in the context of two major approaches–</w:t>
      </w:r>
      <w:r w:rsidR="002A37BE">
        <w:rPr>
          <w:rFonts w:ascii="Garamond" w:hAnsi="Garamond"/>
          <w:sz w:val="24"/>
          <w:szCs w:val="24"/>
          <w:lang w:val="en-GB" w:eastAsia="nl-NL"/>
        </w:rPr>
        <w:t>S</w:t>
      </w:r>
      <w:r w:rsidRPr="008E002C">
        <w:rPr>
          <w:rFonts w:ascii="Garamond" w:hAnsi="Garamond"/>
          <w:sz w:val="24"/>
          <w:szCs w:val="24"/>
          <w:lang w:val="en-GB" w:eastAsia="nl-NL"/>
        </w:rPr>
        <w:t xml:space="preserve">ociety </w:t>
      </w:r>
      <w:r w:rsidR="002A37BE">
        <w:rPr>
          <w:rFonts w:ascii="Garamond" w:hAnsi="Garamond"/>
          <w:sz w:val="24"/>
          <w:szCs w:val="24"/>
          <w:lang w:val="en-GB" w:eastAsia="nl-NL"/>
        </w:rPr>
        <w:t>C</w:t>
      </w:r>
      <w:r w:rsidRPr="008E002C">
        <w:rPr>
          <w:rFonts w:ascii="Garamond" w:hAnsi="Garamond"/>
          <w:sz w:val="24"/>
          <w:szCs w:val="24"/>
          <w:lang w:val="en-GB" w:eastAsia="nl-NL"/>
        </w:rPr>
        <w:t xml:space="preserve">entred models and </w:t>
      </w:r>
      <w:r w:rsidR="002A37BE">
        <w:rPr>
          <w:rFonts w:ascii="Garamond" w:hAnsi="Garamond"/>
          <w:sz w:val="24"/>
          <w:szCs w:val="24"/>
          <w:lang w:val="en-GB" w:eastAsia="nl-NL"/>
        </w:rPr>
        <w:t>S</w:t>
      </w:r>
      <w:r w:rsidRPr="008E002C">
        <w:rPr>
          <w:rFonts w:ascii="Garamond" w:hAnsi="Garamond"/>
          <w:sz w:val="24"/>
          <w:szCs w:val="24"/>
          <w:lang w:val="en-GB" w:eastAsia="nl-NL"/>
        </w:rPr>
        <w:t xml:space="preserve">tate </w:t>
      </w:r>
      <w:r w:rsidR="002A37BE">
        <w:rPr>
          <w:rFonts w:ascii="Garamond" w:hAnsi="Garamond"/>
          <w:sz w:val="24"/>
          <w:szCs w:val="24"/>
          <w:lang w:val="en-GB" w:eastAsia="nl-NL"/>
        </w:rPr>
        <w:t>C</w:t>
      </w:r>
      <w:r w:rsidRPr="008E002C">
        <w:rPr>
          <w:rFonts w:ascii="Garamond" w:hAnsi="Garamond"/>
          <w:sz w:val="24"/>
          <w:szCs w:val="24"/>
          <w:lang w:val="en-GB" w:eastAsia="nl-NL"/>
        </w:rPr>
        <w:t>entred models.</w:t>
      </w: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The focus would be on the </w:t>
      </w:r>
      <w:r w:rsidR="00157CF3">
        <w:rPr>
          <w:rFonts w:ascii="Garamond" w:hAnsi="Garamond"/>
          <w:sz w:val="24"/>
          <w:szCs w:val="24"/>
          <w:lang w:val="en-GB" w:eastAsia="nl-NL"/>
        </w:rPr>
        <w:t>P</w:t>
      </w:r>
      <w:r w:rsidRPr="008E002C">
        <w:rPr>
          <w:rFonts w:ascii="Garamond" w:hAnsi="Garamond"/>
          <w:sz w:val="24"/>
          <w:szCs w:val="24"/>
          <w:lang w:val="en-GB" w:eastAsia="nl-NL"/>
        </w:rPr>
        <w:t>luralist</w:t>
      </w:r>
      <w:r w:rsidR="00157CF3">
        <w:rPr>
          <w:rFonts w:ascii="Garamond" w:hAnsi="Garamond"/>
          <w:sz w:val="24"/>
          <w:szCs w:val="24"/>
          <w:lang w:val="en-GB" w:eastAsia="nl-NL"/>
        </w:rPr>
        <w:t xml:space="preserve"> and Public Choice</w:t>
      </w:r>
      <w:r w:rsidRPr="008E002C">
        <w:rPr>
          <w:rFonts w:ascii="Garamond" w:hAnsi="Garamond"/>
          <w:sz w:val="24"/>
          <w:szCs w:val="24"/>
          <w:lang w:val="en-GB" w:eastAsia="nl-NL"/>
        </w:rPr>
        <w:t xml:space="preserve"> approach</w:t>
      </w:r>
      <w:r w:rsidR="00C7270F">
        <w:rPr>
          <w:rFonts w:ascii="Garamond" w:hAnsi="Garamond"/>
          <w:sz w:val="24"/>
          <w:szCs w:val="24"/>
          <w:lang w:val="en-GB" w:eastAsia="nl-NL"/>
        </w:rPr>
        <w:t>es</w:t>
      </w:r>
      <w:r w:rsidRPr="008E002C">
        <w:rPr>
          <w:rFonts w:ascii="Garamond" w:hAnsi="Garamond"/>
          <w:sz w:val="24"/>
          <w:szCs w:val="24"/>
          <w:lang w:val="en-GB" w:eastAsia="nl-NL"/>
        </w:rPr>
        <w:t xml:space="preserve"> within the </w:t>
      </w:r>
      <w:r w:rsidR="002A37BE">
        <w:rPr>
          <w:rFonts w:ascii="Garamond" w:hAnsi="Garamond"/>
          <w:sz w:val="24"/>
          <w:szCs w:val="24"/>
          <w:lang w:val="en-GB" w:eastAsia="nl-NL"/>
        </w:rPr>
        <w:t>S</w:t>
      </w:r>
      <w:r w:rsidRPr="008E002C">
        <w:rPr>
          <w:rFonts w:ascii="Garamond" w:hAnsi="Garamond"/>
          <w:sz w:val="24"/>
          <w:szCs w:val="24"/>
          <w:lang w:val="en-GB" w:eastAsia="nl-NL"/>
        </w:rPr>
        <w:t xml:space="preserve">ociety </w:t>
      </w:r>
      <w:r w:rsidR="002A37BE">
        <w:rPr>
          <w:rFonts w:ascii="Garamond" w:hAnsi="Garamond"/>
          <w:sz w:val="24"/>
          <w:szCs w:val="24"/>
          <w:lang w:val="en-GB" w:eastAsia="nl-NL"/>
        </w:rPr>
        <w:t>C</w:t>
      </w:r>
      <w:r w:rsidRPr="008E002C">
        <w:rPr>
          <w:rFonts w:ascii="Garamond" w:hAnsi="Garamond"/>
          <w:sz w:val="24"/>
          <w:szCs w:val="24"/>
          <w:lang w:val="en-GB" w:eastAsia="nl-NL"/>
        </w:rPr>
        <w:t xml:space="preserve">entred models.  In the Pluralist approach, the State is </w:t>
      </w:r>
      <w:r w:rsidR="00C7270F">
        <w:rPr>
          <w:rFonts w:ascii="Garamond" w:hAnsi="Garamond"/>
          <w:sz w:val="24"/>
          <w:szCs w:val="24"/>
          <w:lang w:val="en-GB" w:eastAsia="nl-NL"/>
        </w:rPr>
        <w:t xml:space="preserve">theatre </w:t>
      </w:r>
      <w:r w:rsidRPr="008E002C">
        <w:rPr>
          <w:rFonts w:ascii="Garamond" w:hAnsi="Garamond"/>
          <w:sz w:val="24"/>
          <w:szCs w:val="24"/>
          <w:lang w:val="en-GB" w:eastAsia="nl-NL"/>
        </w:rPr>
        <w:t xml:space="preserve">in which societal groups conflict, bargain and negotiate. Here, the </w:t>
      </w:r>
      <w:r w:rsidR="00C7270F">
        <w:rPr>
          <w:rFonts w:ascii="Garamond" w:hAnsi="Garamond"/>
          <w:sz w:val="24"/>
          <w:szCs w:val="24"/>
          <w:lang w:val="en-GB" w:eastAsia="nl-NL"/>
        </w:rPr>
        <w:t>S</w:t>
      </w:r>
      <w:r w:rsidRPr="008E002C">
        <w:rPr>
          <w:rFonts w:ascii="Garamond" w:hAnsi="Garamond"/>
          <w:sz w:val="24"/>
          <w:szCs w:val="24"/>
          <w:lang w:val="en-GB" w:eastAsia="nl-NL"/>
        </w:rPr>
        <w:t>tate does not have an interest of its own but the policy and its implementation reflects conflict resolution of different interest groups only. (Grindle and Thomas 1991:22 -23). The state merely responds to the pressures of the society. (Turner and Hulme 1997)</w:t>
      </w:r>
    </w:p>
    <w:p w:rsidR="00C7270F" w:rsidRDefault="00C7270F" w:rsidP="006B0864">
      <w:pPr>
        <w:spacing w:after="0"/>
        <w:jc w:val="both"/>
        <w:rPr>
          <w:rFonts w:ascii="Garamond" w:hAnsi="Garamond"/>
          <w:sz w:val="24"/>
          <w:szCs w:val="24"/>
          <w:lang w:val="en-GB" w:eastAsia="nl-NL"/>
        </w:rPr>
      </w:pPr>
    </w:p>
    <w:p w:rsidR="006B0864" w:rsidRPr="008E002C" w:rsidRDefault="00C7270F" w:rsidP="006B0864">
      <w:pPr>
        <w:spacing w:after="0"/>
        <w:jc w:val="both"/>
        <w:rPr>
          <w:rFonts w:ascii="Garamond" w:hAnsi="Garamond"/>
          <w:sz w:val="24"/>
          <w:szCs w:val="24"/>
          <w:lang w:val="en-GB" w:eastAsia="nl-NL"/>
        </w:rPr>
      </w:pPr>
      <w:r>
        <w:rPr>
          <w:rFonts w:ascii="Garamond" w:hAnsi="Garamond"/>
          <w:sz w:val="24"/>
          <w:szCs w:val="24"/>
          <w:lang w:val="en-GB" w:eastAsia="nl-NL"/>
        </w:rPr>
        <w:t xml:space="preserve">The </w:t>
      </w:r>
      <w:r w:rsidR="006B0864" w:rsidRPr="008E002C">
        <w:rPr>
          <w:rFonts w:ascii="Garamond" w:hAnsi="Garamond"/>
          <w:sz w:val="24"/>
          <w:szCs w:val="24"/>
          <w:lang w:val="en-GB" w:eastAsia="nl-NL"/>
        </w:rPr>
        <w:t>Public Choice approach is related to the Pluralist Approach to the extent that it is also based upon the assumption of existence of organized interest groups. However, it focuses on how these groups exploit the public resources. (Turner and Hulme 1997). Therefore</w:t>
      </w:r>
      <w:r w:rsidR="002C2386">
        <w:rPr>
          <w:rFonts w:ascii="Garamond" w:hAnsi="Garamond"/>
          <w:sz w:val="24"/>
          <w:szCs w:val="24"/>
          <w:lang w:val="en-GB" w:eastAsia="nl-NL"/>
        </w:rPr>
        <w:t>,</w:t>
      </w:r>
      <w:r w:rsidR="006B0864" w:rsidRPr="008E002C">
        <w:rPr>
          <w:rFonts w:ascii="Garamond" w:hAnsi="Garamond"/>
          <w:sz w:val="24"/>
          <w:szCs w:val="24"/>
          <w:lang w:val="en-GB" w:eastAsia="nl-NL"/>
        </w:rPr>
        <w:t xml:space="preserve"> it is more associated with rent seeking behaviour of bureaucrats where the government agenda gets hijacked by self seeking interest groups by their influence on self interested bureaucrats (Grindle and Thomas 1991)</w:t>
      </w: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States Interest approach would be the focus of study within the </w:t>
      </w:r>
      <w:r w:rsidR="00C7270F">
        <w:rPr>
          <w:rFonts w:ascii="Garamond" w:hAnsi="Garamond"/>
          <w:sz w:val="24"/>
          <w:szCs w:val="24"/>
          <w:lang w:val="en-GB" w:eastAsia="nl-NL"/>
        </w:rPr>
        <w:t>S</w:t>
      </w:r>
      <w:r w:rsidRPr="008E002C">
        <w:rPr>
          <w:rFonts w:ascii="Garamond" w:hAnsi="Garamond"/>
          <w:sz w:val="24"/>
          <w:szCs w:val="24"/>
          <w:lang w:val="en-GB" w:eastAsia="nl-NL"/>
        </w:rPr>
        <w:t xml:space="preserve">tate </w:t>
      </w:r>
      <w:r w:rsidR="00C7270F">
        <w:rPr>
          <w:rFonts w:ascii="Garamond" w:hAnsi="Garamond"/>
          <w:sz w:val="24"/>
          <w:szCs w:val="24"/>
          <w:lang w:val="en-GB" w:eastAsia="nl-NL"/>
        </w:rPr>
        <w:t>I</w:t>
      </w:r>
      <w:r w:rsidRPr="008E002C">
        <w:rPr>
          <w:rFonts w:ascii="Garamond" w:hAnsi="Garamond"/>
          <w:sz w:val="24"/>
          <w:szCs w:val="24"/>
          <w:lang w:val="en-GB" w:eastAsia="nl-NL"/>
        </w:rPr>
        <w:t xml:space="preserve">nterest models.  According to State Interest approach, the </w:t>
      </w:r>
      <w:r w:rsidR="00C7270F">
        <w:rPr>
          <w:rFonts w:ascii="Garamond" w:hAnsi="Garamond"/>
          <w:sz w:val="24"/>
          <w:szCs w:val="24"/>
          <w:lang w:val="en-GB" w:eastAsia="nl-NL"/>
        </w:rPr>
        <w:t>S</w:t>
      </w:r>
      <w:r w:rsidRPr="008E002C">
        <w:rPr>
          <w:rFonts w:ascii="Garamond" w:hAnsi="Garamond"/>
          <w:sz w:val="24"/>
          <w:szCs w:val="24"/>
          <w:lang w:val="en-GB" w:eastAsia="nl-NL"/>
        </w:rPr>
        <w:t xml:space="preserve">tate can be treated as distinct from the </w:t>
      </w:r>
      <w:r w:rsidR="002A37BE">
        <w:rPr>
          <w:rFonts w:ascii="Garamond" w:hAnsi="Garamond"/>
          <w:sz w:val="24"/>
          <w:szCs w:val="24"/>
          <w:lang w:val="en-GB" w:eastAsia="nl-NL"/>
        </w:rPr>
        <w:t>s</w:t>
      </w:r>
      <w:r w:rsidRPr="008E002C">
        <w:rPr>
          <w:rFonts w:ascii="Garamond" w:hAnsi="Garamond"/>
          <w:sz w:val="24"/>
          <w:szCs w:val="24"/>
          <w:lang w:val="en-GB" w:eastAsia="nl-NL"/>
        </w:rPr>
        <w:t xml:space="preserve">ociety and it is capable of pursuing its own interests which may include ensuring its own dominance. The </w:t>
      </w:r>
      <w:r w:rsidR="00C7270F">
        <w:rPr>
          <w:rFonts w:ascii="Garamond" w:hAnsi="Garamond"/>
          <w:sz w:val="24"/>
          <w:szCs w:val="24"/>
          <w:lang w:val="en-GB" w:eastAsia="nl-NL"/>
        </w:rPr>
        <w:t>S</w:t>
      </w:r>
      <w:r w:rsidRPr="008E002C">
        <w:rPr>
          <w:rFonts w:ascii="Garamond" w:hAnsi="Garamond"/>
          <w:sz w:val="24"/>
          <w:szCs w:val="24"/>
          <w:lang w:val="en-GB" w:eastAsia="nl-NL"/>
        </w:rPr>
        <w:t xml:space="preserve">tate’s interest may or may not coincide with society’s interest. It may be that the decision makers may have been pressured into by social mobilisation for taking a decision but the policy elites have sufficient autonomy and elbow room to determine the extent and degree of the reform process and policy change.  The </w:t>
      </w:r>
      <w:r w:rsidR="00C7270F">
        <w:rPr>
          <w:rFonts w:ascii="Garamond" w:hAnsi="Garamond"/>
          <w:sz w:val="24"/>
          <w:szCs w:val="24"/>
          <w:lang w:val="en-GB" w:eastAsia="nl-NL"/>
        </w:rPr>
        <w:t>S</w:t>
      </w:r>
      <w:r w:rsidRPr="008E002C">
        <w:rPr>
          <w:rFonts w:ascii="Garamond" w:hAnsi="Garamond"/>
          <w:sz w:val="24"/>
          <w:szCs w:val="24"/>
          <w:lang w:val="en-GB" w:eastAsia="nl-NL"/>
        </w:rPr>
        <w:t xml:space="preserve">tate may be taken neither as mere neutral arbitrator </w:t>
      </w:r>
      <w:r w:rsidR="00E95779">
        <w:rPr>
          <w:rFonts w:ascii="Garamond" w:hAnsi="Garamond"/>
          <w:sz w:val="24"/>
          <w:szCs w:val="24"/>
          <w:lang w:val="en-GB" w:eastAsia="nl-NL"/>
        </w:rPr>
        <w:t xml:space="preserve">of </w:t>
      </w:r>
      <w:r w:rsidRPr="008E002C">
        <w:rPr>
          <w:rFonts w:ascii="Garamond" w:hAnsi="Garamond"/>
          <w:sz w:val="24"/>
          <w:szCs w:val="24"/>
          <w:lang w:val="en-GB" w:eastAsia="nl-NL"/>
        </w:rPr>
        <w:t xml:space="preserve">competing interests (as in Pluralist model) nor as reflection of dominant interests (as in Marxist model). (Grindle and Thomas 1991:30-32). According to this theoretical framework, therefore, the perspectives of the decision makers are the </w:t>
      </w:r>
      <w:r w:rsidR="002A37BE">
        <w:rPr>
          <w:rFonts w:ascii="Garamond" w:hAnsi="Garamond"/>
          <w:sz w:val="24"/>
          <w:szCs w:val="24"/>
          <w:lang w:val="en-GB" w:eastAsia="nl-NL"/>
        </w:rPr>
        <w:t xml:space="preserve">propellers </w:t>
      </w:r>
      <w:r w:rsidRPr="008E002C">
        <w:rPr>
          <w:rFonts w:ascii="Garamond" w:hAnsi="Garamond"/>
          <w:sz w:val="24"/>
          <w:szCs w:val="24"/>
          <w:lang w:val="en-GB" w:eastAsia="nl-NL"/>
        </w:rPr>
        <w:t>for change.</w:t>
      </w:r>
    </w:p>
    <w:p w:rsidR="006F1320" w:rsidRPr="008E002C" w:rsidRDefault="006F1320"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Further, in the context of policy implementation of the RTI, Thomas and Grindles’ (1991:121-150) interactive model of policy change where equilibrium is reached depending on implications of the policy for those affected by it would also be analyzed.</w:t>
      </w: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 </w:t>
      </w:r>
    </w:p>
    <w:p w:rsidR="006B0864" w:rsidRDefault="006B0864"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890DBB" w:rsidRDefault="00890DBB" w:rsidP="006B0864">
      <w:pPr>
        <w:spacing w:after="0"/>
        <w:jc w:val="both"/>
        <w:rPr>
          <w:rFonts w:ascii="Garamond" w:hAnsi="Garamond"/>
          <w:b/>
          <w:sz w:val="32"/>
          <w:szCs w:val="32"/>
          <w:lang w:val="en-GB" w:eastAsia="nl-NL"/>
        </w:rPr>
      </w:pPr>
    </w:p>
    <w:p w:rsidR="00890DBB" w:rsidRPr="008E002C" w:rsidRDefault="00890DBB" w:rsidP="006B0864">
      <w:pPr>
        <w:spacing w:after="0"/>
        <w:jc w:val="both"/>
        <w:rPr>
          <w:rFonts w:ascii="Garamond" w:hAnsi="Garamond"/>
          <w:b/>
          <w:sz w:val="32"/>
          <w:szCs w:val="32"/>
          <w:lang w:val="en-GB" w:eastAsia="nl-NL"/>
        </w:rPr>
      </w:pPr>
    </w:p>
    <w:p w:rsidR="006B0864" w:rsidRPr="008E002C" w:rsidRDefault="006B0864" w:rsidP="006B0864">
      <w:pPr>
        <w:spacing w:after="0"/>
        <w:jc w:val="both"/>
        <w:rPr>
          <w:rFonts w:ascii="Garamond" w:hAnsi="Garamond"/>
          <w:b/>
          <w:sz w:val="32"/>
          <w:szCs w:val="32"/>
          <w:lang w:val="en-GB" w:eastAsia="nl-NL"/>
        </w:rPr>
      </w:pPr>
      <w:r w:rsidRPr="008E002C">
        <w:rPr>
          <w:rFonts w:ascii="Garamond" w:hAnsi="Garamond"/>
          <w:b/>
          <w:sz w:val="32"/>
          <w:szCs w:val="32"/>
          <w:lang w:val="en-GB" w:eastAsia="nl-NL"/>
        </w:rPr>
        <w:lastRenderedPageBreak/>
        <w:t>Chapter 3</w:t>
      </w:r>
      <w:r w:rsidRPr="008E002C">
        <w:rPr>
          <w:rFonts w:ascii="Garamond" w:hAnsi="Garamond"/>
          <w:b/>
          <w:sz w:val="32"/>
          <w:szCs w:val="32"/>
          <w:lang w:val="en-GB" w:eastAsia="nl-NL"/>
        </w:rPr>
        <w:tab/>
      </w:r>
      <w:r w:rsidRPr="008E002C">
        <w:rPr>
          <w:rFonts w:ascii="Garamond" w:hAnsi="Garamond"/>
          <w:b/>
          <w:sz w:val="32"/>
          <w:szCs w:val="32"/>
          <w:lang w:val="en-GB" w:eastAsia="nl-NL"/>
        </w:rPr>
        <w:tab/>
      </w:r>
    </w:p>
    <w:p w:rsidR="006B0864" w:rsidRPr="008E002C" w:rsidRDefault="006B0864" w:rsidP="006B0864">
      <w:pPr>
        <w:spacing w:after="0"/>
        <w:jc w:val="both"/>
        <w:rPr>
          <w:rFonts w:ascii="Garamond" w:hAnsi="Garamond"/>
          <w:b/>
          <w:sz w:val="32"/>
          <w:szCs w:val="32"/>
          <w:lang w:val="en-GB" w:eastAsia="nl-NL"/>
        </w:rPr>
      </w:pPr>
    </w:p>
    <w:p w:rsidR="006B0864" w:rsidRPr="008E002C" w:rsidRDefault="006B0864" w:rsidP="006B0864">
      <w:pPr>
        <w:spacing w:after="0"/>
        <w:jc w:val="both"/>
        <w:rPr>
          <w:rFonts w:ascii="Garamond" w:hAnsi="Garamond"/>
          <w:b/>
          <w:sz w:val="32"/>
          <w:szCs w:val="32"/>
          <w:lang w:val="en-GB" w:eastAsia="nl-NL"/>
        </w:rPr>
      </w:pPr>
      <w:r w:rsidRPr="008E002C">
        <w:rPr>
          <w:rFonts w:ascii="Garamond" w:hAnsi="Garamond"/>
          <w:b/>
          <w:sz w:val="32"/>
          <w:szCs w:val="32"/>
          <w:lang w:val="en-GB" w:eastAsia="nl-NL"/>
        </w:rPr>
        <w:t>Review of Literature</w:t>
      </w: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p>
    <w:p w:rsidR="006B0864" w:rsidRPr="008E002C" w:rsidRDefault="006B0864" w:rsidP="006B0864">
      <w:pPr>
        <w:spacing w:after="0"/>
        <w:jc w:val="both"/>
        <w:rPr>
          <w:rFonts w:ascii="Garamond" w:hAnsi="Garamond"/>
          <w:sz w:val="24"/>
          <w:szCs w:val="24"/>
          <w:lang w:val="en-GB" w:eastAsia="nl-NL"/>
        </w:rPr>
      </w:pPr>
      <w:r w:rsidRPr="008E002C">
        <w:rPr>
          <w:rFonts w:ascii="Garamond" w:hAnsi="Garamond"/>
          <w:sz w:val="24"/>
          <w:szCs w:val="24"/>
          <w:lang w:val="en-GB" w:eastAsia="nl-NL"/>
        </w:rPr>
        <w:t xml:space="preserve"> </w:t>
      </w:r>
      <w:r w:rsidRPr="008E002C">
        <w:rPr>
          <w:rFonts w:ascii="Garamond" w:hAnsi="Garamond"/>
          <w:sz w:val="24"/>
          <w:szCs w:val="24"/>
        </w:rPr>
        <w:t>Neumann &amp; Calland</w:t>
      </w:r>
      <w:r w:rsidR="000110C0">
        <w:rPr>
          <w:rFonts w:ascii="Garamond" w:hAnsi="Garamond"/>
          <w:sz w:val="24"/>
          <w:szCs w:val="24"/>
        </w:rPr>
        <w:t xml:space="preserve"> (2007)</w:t>
      </w:r>
      <w:r w:rsidR="0097797E">
        <w:rPr>
          <w:rFonts w:ascii="Garamond" w:hAnsi="Garamond"/>
          <w:sz w:val="24"/>
          <w:szCs w:val="24"/>
        </w:rPr>
        <w:t xml:space="preserve"> </w:t>
      </w:r>
      <w:r w:rsidRPr="008E002C">
        <w:rPr>
          <w:rFonts w:ascii="Garamond" w:hAnsi="Garamond"/>
          <w:sz w:val="24"/>
          <w:szCs w:val="24"/>
        </w:rPr>
        <w:t xml:space="preserve">give the fundamental principle of how the quality of transparency is determined by the intersection of the demand and supply. </w:t>
      </w:r>
      <w:r w:rsidR="0097797E">
        <w:rPr>
          <w:rFonts w:ascii="Garamond" w:hAnsi="Garamond"/>
          <w:sz w:val="24"/>
          <w:szCs w:val="24"/>
        </w:rPr>
        <w:t xml:space="preserve">Awareness, political will, capacity and mindset of secrecy amongst the public officials are some of the challenges in the context of right to information. </w:t>
      </w:r>
      <w:r w:rsidRPr="008E002C">
        <w:rPr>
          <w:rFonts w:ascii="Garamond" w:hAnsi="Garamond"/>
          <w:sz w:val="24"/>
          <w:szCs w:val="24"/>
          <w:lang w:val="en-GB" w:eastAsia="nl-NL"/>
        </w:rPr>
        <w:t xml:space="preserve">(Neumann and Calland 2007). </w:t>
      </w:r>
    </w:p>
    <w:p w:rsidR="006B0864" w:rsidRPr="008E002C" w:rsidRDefault="006B0864" w:rsidP="006B0864">
      <w:pPr>
        <w:spacing w:after="0"/>
        <w:jc w:val="both"/>
        <w:rPr>
          <w:rFonts w:ascii="Garamond" w:hAnsi="Garamond"/>
          <w:sz w:val="24"/>
          <w:szCs w:val="24"/>
        </w:rPr>
      </w:pPr>
    </w:p>
    <w:p w:rsidR="006B0864" w:rsidRPr="008E002C" w:rsidRDefault="006B0864" w:rsidP="006B0864">
      <w:pPr>
        <w:spacing w:after="0"/>
        <w:jc w:val="both"/>
        <w:rPr>
          <w:rFonts w:ascii="Garamond" w:hAnsi="Garamond"/>
          <w:sz w:val="24"/>
          <w:szCs w:val="24"/>
        </w:rPr>
      </w:pPr>
    </w:p>
    <w:p w:rsidR="006B0864" w:rsidRPr="008E002C" w:rsidRDefault="006B0864" w:rsidP="006B0864">
      <w:pPr>
        <w:spacing w:after="0"/>
        <w:jc w:val="both"/>
        <w:rPr>
          <w:rFonts w:ascii="Garamond" w:hAnsi="Garamond"/>
          <w:sz w:val="24"/>
          <w:szCs w:val="24"/>
        </w:rPr>
      </w:pPr>
      <w:r w:rsidRPr="008E002C">
        <w:rPr>
          <w:rFonts w:ascii="Garamond" w:hAnsi="Garamond"/>
          <w:sz w:val="24"/>
          <w:szCs w:val="24"/>
        </w:rPr>
        <w:t xml:space="preserve">Similarly, Singh </w:t>
      </w:r>
      <w:r w:rsidR="000110C0">
        <w:rPr>
          <w:rFonts w:ascii="Garamond" w:hAnsi="Garamond"/>
          <w:sz w:val="24"/>
          <w:szCs w:val="24"/>
        </w:rPr>
        <w:t xml:space="preserve">(2007) </w:t>
      </w:r>
      <w:r w:rsidR="00C24CCA">
        <w:rPr>
          <w:rFonts w:ascii="Garamond" w:hAnsi="Garamond"/>
          <w:sz w:val="24"/>
          <w:szCs w:val="24"/>
        </w:rPr>
        <w:t xml:space="preserve">observes the genesis </w:t>
      </w:r>
      <w:r w:rsidRPr="008E002C">
        <w:rPr>
          <w:rFonts w:ascii="Garamond" w:hAnsi="Garamond"/>
          <w:sz w:val="24"/>
          <w:szCs w:val="24"/>
        </w:rPr>
        <w:t xml:space="preserve">of the right to information </w:t>
      </w:r>
      <w:r w:rsidR="002A37BE">
        <w:rPr>
          <w:rFonts w:ascii="Garamond" w:hAnsi="Garamond"/>
          <w:sz w:val="24"/>
          <w:szCs w:val="24"/>
        </w:rPr>
        <w:t xml:space="preserve">in </w:t>
      </w:r>
      <w:r w:rsidRPr="008E002C">
        <w:rPr>
          <w:rFonts w:ascii="Garamond" w:hAnsi="Garamond"/>
          <w:sz w:val="24"/>
          <w:szCs w:val="24"/>
        </w:rPr>
        <w:t>1950s when the debate started in political parties with Jawahar Lal Nehru, the then Prime Minister</w:t>
      </w:r>
      <w:r w:rsidR="00727F99">
        <w:rPr>
          <w:rFonts w:ascii="Garamond" w:hAnsi="Garamond"/>
          <w:sz w:val="24"/>
          <w:szCs w:val="24"/>
        </w:rPr>
        <w:t xml:space="preserve"> of India,</w:t>
      </w:r>
      <w:r w:rsidRPr="008E002C">
        <w:rPr>
          <w:rFonts w:ascii="Garamond" w:hAnsi="Garamond"/>
          <w:sz w:val="24"/>
          <w:szCs w:val="24"/>
        </w:rPr>
        <w:t xml:space="preserve"> requesting Congressmen to watch out for </w:t>
      </w:r>
      <w:r w:rsidR="00246D48">
        <w:rPr>
          <w:rFonts w:ascii="Garamond" w:hAnsi="Garamond"/>
          <w:sz w:val="24"/>
          <w:szCs w:val="24"/>
        </w:rPr>
        <w:t xml:space="preserve">uncleanness </w:t>
      </w:r>
      <w:r w:rsidRPr="008E002C">
        <w:rPr>
          <w:rFonts w:ascii="Garamond" w:hAnsi="Garamond"/>
          <w:sz w:val="24"/>
          <w:szCs w:val="24"/>
        </w:rPr>
        <w:t xml:space="preserve">in the Congress Party. </w:t>
      </w:r>
      <w:r w:rsidR="00F117A5">
        <w:rPr>
          <w:rFonts w:ascii="Garamond" w:hAnsi="Garamond"/>
          <w:sz w:val="24"/>
          <w:szCs w:val="24"/>
        </w:rPr>
        <w:t xml:space="preserve">The </w:t>
      </w:r>
      <w:r w:rsidR="00F117A5" w:rsidRPr="008E002C">
        <w:rPr>
          <w:rFonts w:ascii="Garamond" w:hAnsi="Garamond"/>
          <w:sz w:val="24"/>
          <w:szCs w:val="24"/>
        </w:rPr>
        <w:t>bottom</w:t>
      </w:r>
      <w:r w:rsidRPr="008E002C">
        <w:rPr>
          <w:rFonts w:ascii="Garamond" w:hAnsi="Garamond"/>
          <w:sz w:val="24"/>
          <w:szCs w:val="24"/>
        </w:rPr>
        <w:t xml:space="preserve"> up movement of transparency with the common, illiterate, rural folks at the vanguard, demanding access to government documents pertaining to government schemes and programs</w:t>
      </w:r>
      <w:r w:rsidR="00622850">
        <w:rPr>
          <w:rFonts w:ascii="Garamond" w:hAnsi="Garamond"/>
          <w:sz w:val="24"/>
          <w:szCs w:val="24"/>
        </w:rPr>
        <w:t xml:space="preserve"> especially in areas of right to food and local municipal governance</w:t>
      </w:r>
      <w:r w:rsidRPr="008E002C">
        <w:rPr>
          <w:rFonts w:ascii="Garamond" w:hAnsi="Garamond"/>
          <w:sz w:val="24"/>
          <w:szCs w:val="24"/>
        </w:rPr>
        <w:t xml:space="preserve"> affecting their daily </w:t>
      </w:r>
      <w:r w:rsidR="00622850">
        <w:rPr>
          <w:rFonts w:ascii="Garamond" w:hAnsi="Garamond"/>
          <w:sz w:val="24"/>
          <w:szCs w:val="24"/>
        </w:rPr>
        <w:t xml:space="preserve">lives and even their livelihood </w:t>
      </w:r>
      <w:r w:rsidR="00067B96">
        <w:rPr>
          <w:rFonts w:ascii="Garamond" w:hAnsi="Garamond"/>
          <w:sz w:val="24"/>
          <w:szCs w:val="24"/>
        </w:rPr>
        <w:t>has been highlighted</w:t>
      </w:r>
      <w:r w:rsidRPr="008E002C">
        <w:rPr>
          <w:rFonts w:ascii="Garamond" w:hAnsi="Garamond"/>
          <w:sz w:val="24"/>
          <w:szCs w:val="24"/>
        </w:rPr>
        <w:t xml:space="preserve">. </w:t>
      </w:r>
      <w:r w:rsidR="00DA46FC" w:rsidRPr="008E002C">
        <w:rPr>
          <w:rFonts w:ascii="Garamond" w:hAnsi="Garamond"/>
          <w:sz w:val="24"/>
          <w:szCs w:val="24"/>
        </w:rPr>
        <w:t>(Singh 2007)</w:t>
      </w:r>
      <w:r w:rsidRPr="008E002C">
        <w:rPr>
          <w:rFonts w:ascii="Garamond" w:hAnsi="Garamond"/>
          <w:sz w:val="24"/>
          <w:szCs w:val="24"/>
        </w:rPr>
        <w:t xml:space="preserve">  </w:t>
      </w:r>
    </w:p>
    <w:p w:rsidR="006B0864" w:rsidRPr="008E002C" w:rsidRDefault="006B0864" w:rsidP="006B0864">
      <w:pPr>
        <w:spacing w:after="0"/>
        <w:jc w:val="both"/>
        <w:rPr>
          <w:rFonts w:ascii="Garamond" w:hAnsi="Garamond"/>
          <w:sz w:val="24"/>
          <w:szCs w:val="24"/>
        </w:rPr>
      </w:pPr>
    </w:p>
    <w:p w:rsidR="00265506" w:rsidRDefault="00067B96" w:rsidP="006B0864">
      <w:pPr>
        <w:spacing w:after="0"/>
        <w:jc w:val="both"/>
        <w:rPr>
          <w:rFonts w:ascii="Garamond" w:hAnsi="Garamond"/>
          <w:sz w:val="24"/>
          <w:szCs w:val="24"/>
        </w:rPr>
      </w:pPr>
      <w:r w:rsidRPr="008E002C">
        <w:rPr>
          <w:rFonts w:ascii="Garamond" w:hAnsi="Garamond"/>
          <w:sz w:val="24"/>
          <w:szCs w:val="24"/>
        </w:rPr>
        <w:t>Mooij</w:t>
      </w:r>
      <w:r w:rsidR="000110C0">
        <w:rPr>
          <w:rFonts w:ascii="Garamond" w:hAnsi="Garamond"/>
          <w:sz w:val="24"/>
          <w:szCs w:val="24"/>
        </w:rPr>
        <w:t>(2007)</w:t>
      </w:r>
      <w:r>
        <w:rPr>
          <w:rFonts w:ascii="Garamond" w:hAnsi="Garamond"/>
          <w:sz w:val="24"/>
          <w:szCs w:val="24"/>
        </w:rPr>
        <w:t xml:space="preserve"> </w:t>
      </w:r>
      <w:r w:rsidRPr="008E002C">
        <w:rPr>
          <w:rFonts w:ascii="Garamond" w:hAnsi="Garamond"/>
          <w:sz w:val="24"/>
          <w:szCs w:val="24"/>
        </w:rPr>
        <w:t>illustrates</w:t>
      </w:r>
      <w:r w:rsidR="006B0864" w:rsidRPr="008E002C">
        <w:rPr>
          <w:rFonts w:ascii="Garamond" w:hAnsi="Garamond"/>
          <w:sz w:val="24"/>
          <w:szCs w:val="24"/>
        </w:rPr>
        <w:t xml:space="preserve"> how </w:t>
      </w:r>
      <w:r w:rsidR="00F117A5">
        <w:rPr>
          <w:rFonts w:ascii="Garamond" w:hAnsi="Garamond"/>
          <w:sz w:val="24"/>
          <w:szCs w:val="24"/>
        </w:rPr>
        <w:t>p</w:t>
      </w:r>
      <w:r w:rsidR="006B0864" w:rsidRPr="008E002C">
        <w:rPr>
          <w:rFonts w:ascii="Garamond" w:hAnsi="Garamond"/>
          <w:sz w:val="24"/>
          <w:szCs w:val="24"/>
        </w:rPr>
        <w:t xml:space="preserve">rograms and </w:t>
      </w:r>
      <w:r w:rsidR="00F117A5">
        <w:rPr>
          <w:rFonts w:ascii="Garamond" w:hAnsi="Garamond"/>
          <w:sz w:val="24"/>
          <w:szCs w:val="24"/>
        </w:rPr>
        <w:t>s</w:t>
      </w:r>
      <w:r w:rsidR="006B0864" w:rsidRPr="008E002C">
        <w:rPr>
          <w:rFonts w:ascii="Garamond" w:hAnsi="Garamond"/>
          <w:sz w:val="24"/>
          <w:szCs w:val="24"/>
        </w:rPr>
        <w:t>chemes in India</w:t>
      </w:r>
      <w:r w:rsidR="00F117A5">
        <w:rPr>
          <w:rFonts w:ascii="Garamond" w:hAnsi="Garamond"/>
          <w:sz w:val="24"/>
          <w:szCs w:val="24"/>
        </w:rPr>
        <w:t xml:space="preserve"> such as the Sarv Shiksha Abhiyan and the Public Distribution System </w:t>
      </w:r>
      <w:r w:rsidR="00F117A5" w:rsidRPr="008E002C">
        <w:rPr>
          <w:rFonts w:ascii="Garamond" w:hAnsi="Garamond"/>
          <w:sz w:val="24"/>
          <w:szCs w:val="24"/>
        </w:rPr>
        <w:t>may</w:t>
      </w:r>
      <w:r w:rsidR="006B0864" w:rsidRPr="008E002C">
        <w:rPr>
          <w:rFonts w:ascii="Garamond" w:hAnsi="Garamond"/>
          <w:sz w:val="24"/>
          <w:szCs w:val="24"/>
        </w:rPr>
        <w:t xml:space="preserve"> not deliver what they are intended for given the workings of larger social forces, including the tenuous relationship between administration and politicians.</w:t>
      </w:r>
    </w:p>
    <w:p w:rsidR="00C24CCA" w:rsidRDefault="006B0864" w:rsidP="006B0864">
      <w:pPr>
        <w:spacing w:after="0"/>
        <w:jc w:val="both"/>
        <w:rPr>
          <w:rFonts w:ascii="Garamond" w:hAnsi="Garamond"/>
          <w:sz w:val="24"/>
          <w:szCs w:val="24"/>
          <w:lang w:val="en-GB" w:eastAsia="nl-NL"/>
        </w:rPr>
      </w:pPr>
      <w:r w:rsidRPr="008E002C">
        <w:rPr>
          <w:rFonts w:ascii="Garamond" w:hAnsi="Garamond"/>
          <w:sz w:val="24"/>
          <w:szCs w:val="24"/>
        </w:rPr>
        <w:t xml:space="preserve">( </w:t>
      </w:r>
      <w:r w:rsidRPr="008E002C">
        <w:rPr>
          <w:rFonts w:ascii="Garamond" w:hAnsi="Garamond"/>
          <w:sz w:val="24"/>
          <w:szCs w:val="24"/>
          <w:lang w:val="en-GB" w:eastAsia="nl-NL"/>
        </w:rPr>
        <w:t>Mooij 2007).</w:t>
      </w:r>
    </w:p>
    <w:p w:rsidR="00C24CCA" w:rsidRDefault="00C24CCA" w:rsidP="006B0864">
      <w:pPr>
        <w:spacing w:after="0"/>
        <w:jc w:val="both"/>
        <w:rPr>
          <w:rFonts w:ascii="Garamond" w:hAnsi="Garamond"/>
          <w:sz w:val="24"/>
          <w:szCs w:val="24"/>
          <w:lang w:val="en-GB" w:eastAsia="nl-NL"/>
        </w:rPr>
      </w:pPr>
    </w:p>
    <w:p w:rsidR="006B0864" w:rsidRPr="008E002C" w:rsidRDefault="002604DE" w:rsidP="006B0864">
      <w:pPr>
        <w:spacing w:after="0"/>
        <w:jc w:val="both"/>
        <w:rPr>
          <w:rFonts w:ascii="Garamond" w:hAnsi="Garamond"/>
          <w:sz w:val="24"/>
          <w:szCs w:val="24"/>
          <w:lang w:val="en-GB" w:eastAsia="nl-NL"/>
        </w:rPr>
      </w:pPr>
      <w:r w:rsidRPr="008E002C">
        <w:rPr>
          <w:rFonts w:ascii="Garamond" w:hAnsi="Garamond"/>
          <w:sz w:val="24"/>
          <w:szCs w:val="24"/>
        </w:rPr>
        <w:t>Peisakhin</w:t>
      </w:r>
      <w:r>
        <w:rPr>
          <w:rFonts w:ascii="Garamond" w:hAnsi="Garamond"/>
          <w:sz w:val="24"/>
          <w:szCs w:val="24"/>
        </w:rPr>
        <w:t xml:space="preserve"> </w:t>
      </w:r>
      <w:r w:rsidRPr="008E002C">
        <w:rPr>
          <w:rFonts w:ascii="Garamond" w:hAnsi="Garamond"/>
          <w:sz w:val="24"/>
          <w:szCs w:val="24"/>
        </w:rPr>
        <w:t xml:space="preserve">and Pinto. (2010) </w:t>
      </w:r>
      <w:r w:rsidR="006B0864" w:rsidRPr="008E002C">
        <w:rPr>
          <w:rFonts w:ascii="Garamond" w:hAnsi="Garamond"/>
          <w:sz w:val="24"/>
          <w:szCs w:val="24"/>
        </w:rPr>
        <w:t xml:space="preserve"> </w:t>
      </w:r>
      <w:r w:rsidR="006B0864" w:rsidRPr="008E002C">
        <w:rPr>
          <w:rFonts w:ascii="Garamond" w:hAnsi="Garamond" w:cs="Verdana"/>
          <w:sz w:val="24"/>
          <w:szCs w:val="24"/>
        </w:rPr>
        <w:t>underscore that corruption is prevalent even in the basic delivery systems such as issue of a ration card (entitling him to subsidized food essentials items) to the poor</w:t>
      </w:r>
      <w:r w:rsidR="00BE19A7">
        <w:rPr>
          <w:rFonts w:ascii="Garamond" w:hAnsi="Garamond" w:cs="Verdana"/>
          <w:sz w:val="24"/>
          <w:szCs w:val="24"/>
        </w:rPr>
        <w:t>.</w:t>
      </w:r>
      <w:r w:rsidR="00773A38" w:rsidRPr="00773A38">
        <w:rPr>
          <w:rFonts w:ascii="Garamond" w:hAnsi="Garamond"/>
          <w:sz w:val="24"/>
          <w:szCs w:val="24"/>
          <w:lang w:val="en-GB" w:eastAsia="nl-NL"/>
        </w:rPr>
        <w:t xml:space="preserve"> </w:t>
      </w:r>
      <w:r w:rsidR="00773A38">
        <w:rPr>
          <w:rFonts w:ascii="Garamond" w:hAnsi="Garamond"/>
          <w:sz w:val="24"/>
          <w:szCs w:val="24"/>
          <w:lang w:val="en-GB" w:eastAsia="nl-NL"/>
        </w:rPr>
        <w:t xml:space="preserve">In </w:t>
      </w:r>
      <w:r w:rsidR="00773A38" w:rsidRPr="008E002C">
        <w:rPr>
          <w:rFonts w:ascii="Garamond" w:hAnsi="Garamond"/>
          <w:sz w:val="24"/>
          <w:szCs w:val="24"/>
          <w:lang w:val="en-GB" w:eastAsia="nl-NL"/>
        </w:rPr>
        <w:t>a field experiment to access ration cards by urban slum dwellers in India</w:t>
      </w:r>
      <w:r w:rsidR="00773A38">
        <w:rPr>
          <w:rFonts w:ascii="Garamond" w:hAnsi="Garamond"/>
          <w:sz w:val="24"/>
          <w:szCs w:val="24"/>
          <w:lang w:val="en-GB" w:eastAsia="nl-NL"/>
        </w:rPr>
        <w:t>,</w:t>
      </w:r>
      <w:r w:rsidR="00773A38" w:rsidRPr="008E002C">
        <w:rPr>
          <w:rFonts w:ascii="Garamond" w:hAnsi="Garamond"/>
          <w:sz w:val="24"/>
          <w:szCs w:val="24"/>
          <w:lang w:val="en-GB" w:eastAsia="nl-NL"/>
        </w:rPr>
        <w:t xml:space="preserve"> </w:t>
      </w:r>
      <w:r w:rsidR="00773A38">
        <w:rPr>
          <w:rFonts w:ascii="Garamond" w:hAnsi="Garamond"/>
          <w:sz w:val="24"/>
          <w:szCs w:val="24"/>
          <w:lang w:val="en-GB" w:eastAsia="nl-NL"/>
        </w:rPr>
        <w:t>t</w:t>
      </w:r>
      <w:r w:rsidR="00773A38" w:rsidRPr="008E002C">
        <w:rPr>
          <w:rFonts w:ascii="Garamond" w:hAnsi="Garamond"/>
          <w:sz w:val="24"/>
          <w:szCs w:val="24"/>
          <w:lang w:val="en-GB" w:eastAsia="nl-NL"/>
        </w:rPr>
        <w:t xml:space="preserve">hey found it was 16 times more </w:t>
      </w:r>
      <w:r w:rsidR="008E7169">
        <w:rPr>
          <w:rFonts w:ascii="Garamond" w:hAnsi="Garamond"/>
          <w:sz w:val="24"/>
          <w:szCs w:val="24"/>
          <w:lang w:val="en-GB" w:eastAsia="nl-NL"/>
        </w:rPr>
        <w:t xml:space="preserve">probable </w:t>
      </w:r>
      <w:r w:rsidR="00773A38" w:rsidRPr="008E002C">
        <w:rPr>
          <w:rFonts w:ascii="Garamond" w:hAnsi="Garamond"/>
          <w:sz w:val="24"/>
          <w:szCs w:val="24"/>
          <w:lang w:val="en-GB" w:eastAsia="nl-NL"/>
        </w:rPr>
        <w:t>to obtain a ration card within a time frame by resorting to RTI applications than without any RTI applications. Also</w:t>
      </w:r>
      <w:r w:rsidR="00CA3381">
        <w:rPr>
          <w:rFonts w:ascii="Garamond" w:hAnsi="Garamond"/>
          <w:sz w:val="24"/>
          <w:szCs w:val="24"/>
          <w:lang w:val="en-GB" w:eastAsia="nl-NL"/>
        </w:rPr>
        <w:t>,</w:t>
      </w:r>
      <w:r w:rsidR="00773A38" w:rsidRPr="008E002C">
        <w:rPr>
          <w:rFonts w:ascii="Garamond" w:hAnsi="Garamond"/>
          <w:sz w:val="24"/>
          <w:szCs w:val="24"/>
          <w:lang w:val="en-GB" w:eastAsia="nl-NL"/>
        </w:rPr>
        <w:t xml:space="preserve"> it was 12 times more </w:t>
      </w:r>
      <w:r w:rsidR="008E7169">
        <w:rPr>
          <w:rFonts w:ascii="Garamond" w:hAnsi="Garamond"/>
          <w:sz w:val="24"/>
          <w:szCs w:val="24"/>
          <w:lang w:val="en-GB" w:eastAsia="nl-NL"/>
        </w:rPr>
        <w:t xml:space="preserve">probable </w:t>
      </w:r>
      <w:r w:rsidR="00773A38" w:rsidRPr="008E002C">
        <w:rPr>
          <w:rFonts w:ascii="Garamond" w:hAnsi="Garamond"/>
          <w:sz w:val="24"/>
          <w:szCs w:val="24"/>
          <w:lang w:val="en-GB" w:eastAsia="nl-NL"/>
        </w:rPr>
        <w:t xml:space="preserve">to obtain ration card by those who </w:t>
      </w:r>
      <w:r w:rsidR="00692C9D">
        <w:rPr>
          <w:rFonts w:ascii="Garamond" w:hAnsi="Garamond"/>
          <w:sz w:val="24"/>
          <w:szCs w:val="24"/>
          <w:lang w:val="en-GB" w:eastAsia="nl-NL"/>
        </w:rPr>
        <w:t xml:space="preserve">resort to </w:t>
      </w:r>
      <w:r w:rsidR="00773A38" w:rsidRPr="008E002C">
        <w:rPr>
          <w:rFonts w:ascii="Garamond" w:hAnsi="Garamond"/>
          <w:sz w:val="24"/>
          <w:szCs w:val="24"/>
          <w:lang w:val="en-GB" w:eastAsia="nl-NL"/>
        </w:rPr>
        <w:t>brib</w:t>
      </w:r>
      <w:r w:rsidR="00692C9D">
        <w:rPr>
          <w:rFonts w:ascii="Garamond" w:hAnsi="Garamond"/>
          <w:sz w:val="24"/>
          <w:szCs w:val="24"/>
          <w:lang w:val="en-GB" w:eastAsia="nl-NL"/>
        </w:rPr>
        <w:t>ary</w:t>
      </w:r>
      <w:r w:rsidR="00773A38" w:rsidRPr="008E002C">
        <w:rPr>
          <w:rFonts w:ascii="Garamond" w:hAnsi="Garamond"/>
          <w:sz w:val="24"/>
          <w:szCs w:val="24"/>
          <w:lang w:val="en-GB" w:eastAsia="nl-NL"/>
        </w:rPr>
        <w:t xml:space="preserve"> than those who use the RTI applications</w:t>
      </w:r>
      <w:r>
        <w:rPr>
          <w:rFonts w:ascii="Garamond" w:hAnsi="Garamond"/>
          <w:sz w:val="24"/>
          <w:szCs w:val="24"/>
          <w:lang w:val="en-GB" w:eastAsia="nl-NL"/>
        </w:rPr>
        <w:t>.</w:t>
      </w:r>
      <w:r w:rsidRPr="002604DE">
        <w:rPr>
          <w:rFonts w:ascii="Garamond" w:hAnsi="Garamond"/>
          <w:sz w:val="24"/>
          <w:szCs w:val="24"/>
        </w:rPr>
        <w:t xml:space="preserve"> </w:t>
      </w:r>
      <w:r>
        <w:rPr>
          <w:rFonts w:ascii="Garamond" w:hAnsi="Garamond"/>
          <w:sz w:val="24"/>
          <w:szCs w:val="24"/>
        </w:rPr>
        <w:t>(</w:t>
      </w:r>
      <w:r w:rsidRPr="008E002C">
        <w:rPr>
          <w:rFonts w:ascii="Garamond" w:hAnsi="Garamond"/>
          <w:sz w:val="24"/>
          <w:szCs w:val="24"/>
        </w:rPr>
        <w:t>Peisakhin</w:t>
      </w:r>
      <w:r>
        <w:rPr>
          <w:rFonts w:ascii="Garamond" w:hAnsi="Garamond"/>
          <w:sz w:val="24"/>
          <w:szCs w:val="24"/>
        </w:rPr>
        <w:t xml:space="preserve"> </w:t>
      </w:r>
      <w:r w:rsidRPr="008E002C">
        <w:rPr>
          <w:rFonts w:ascii="Garamond" w:hAnsi="Garamond"/>
          <w:sz w:val="24"/>
          <w:szCs w:val="24"/>
        </w:rPr>
        <w:t>and Pinto 2010)</w:t>
      </w:r>
    </w:p>
    <w:p w:rsidR="00E53B29" w:rsidRDefault="00E53B29" w:rsidP="006B0864">
      <w:pPr>
        <w:jc w:val="both"/>
        <w:rPr>
          <w:rFonts w:ascii="Garamond" w:hAnsi="Garamond" w:cstheme="minorHAnsi"/>
          <w:sz w:val="24"/>
          <w:szCs w:val="24"/>
          <w:lang w:val="en-GB" w:eastAsia="nl-NL"/>
        </w:rPr>
      </w:pPr>
    </w:p>
    <w:p w:rsidR="006B0864" w:rsidRPr="008E002C" w:rsidRDefault="006B0864" w:rsidP="006B0864">
      <w:pPr>
        <w:jc w:val="both"/>
        <w:rPr>
          <w:rFonts w:ascii="Garamond" w:hAnsi="Garamond" w:cstheme="minorHAnsi"/>
          <w:sz w:val="24"/>
          <w:szCs w:val="24"/>
          <w:lang w:val="en-GB" w:eastAsia="nl-NL"/>
        </w:rPr>
      </w:pPr>
      <w:r w:rsidRPr="008E002C">
        <w:rPr>
          <w:rFonts w:ascii="Garamond" w:hAnsi="Garamond"/>
          <w:sz w:val="24"/>
          <w:szCs w:val="24"/>
        </w:rPr>
        <w:t>Vincent</w:t>
      </w:r>
      <w:r w:rsidR="00CB3FE7">
        <w:rPr>
          <w:rFonts w:ascii="Garamond" w:hAnsi="Garamond"/>
          <w:sz w:val="24"/>
          <w:szCs w:val="24"/>
        </w:rPr>
        <w:t xml:space="preserve"> (1998) brings out the</w:t>
      </w:r>
      <w:r w:rsidRPr="008E002C">
        <w:rPr>
          <w:rFonts w:ascii="Garamond" w:hAnsi="Garamond"/>
          <w:sz w:val="24"/>
          <w:szCs w:val="24"/>
        </w:rPr>
        <w:t xml:space="preserve"> tension that exists between openness and secrecy within the government</w:t>
      </w:r>
      <w:r w:rsidR="00CB3FE7">
        <w:rPr>
          <w:rFonts w:ascii="Garamond" w:hAnsi="Garamond"/>
          <w:sz w:val="24"/>
          <w:szCs w:val="24"/>
        </w:rPr>
        <w:t xml:space="preserve"> through</w:t>
      </w:r>
      <w:r w:rsidRPr="008E002C">
        <w:rPr>
          <w:rFonts w:ascii="Garamond" w:hAnsi="Garamond"/>
          <w:iCs/>
          <w:sz w:val="24"/>
          <w:szCs w:val="24"/>
        </w:rPr>
        <w:t xml:space="preserve"> transparency debate </w:t>
      </w:r>
      <w:r w:rsidR="00CB3FE7">
        <w:rPr>
          <w:rFonts w:ascii="Garamond" w:hAnsi="Garamond"/>
          <w:iCs/>
          <w:sz w:val="24"/>
          <w:szCs w:val="24"/>
        </w:rPr>
        <w:t xml:space="preserve">starting from </w:t>
      </w:r>
      <w:r w:rsidRPr="008E002C">
        <w:rPr>
          <w:rFonts w:ascii="Garamond" w:hAnsi="Garamond"/>
          <w:iCs/>
          <w:sz w:val="24"/>
          <w:szCs w:val="24"/>
        </w:rPr>
        <w:t xml:space="preserve">Mazzini affair of the post </w:t>
      </w:r>
      <w:r w:rsidR="00CB3FE7" w:rsidRPr="008E002C">
        <w:rPr>
          <w:rFonts w:ascii="Garamond" w:hAnsi="Garamond"/>
          <w:iCs/>
          <w:sz w:val="24"/>
          <w:szCs w:val="24"/>
        </w:rPr>
        <w:t>office opening</w:t>
      </w:r>
      <w:r w:rsidRPr="008E002C">
        <w:rPr>
          <w:rFonts w:ascii="Garamond" w:hAnsi="Garamond"/>
          <w:iCs/>
          <w:sz w:val="24"/>
          <w:szCs w:val="24"/>
        </w:rPr>
        <w:t xml:space="preserve"> letters to lord Frank’s committee on the Official Secret Act. </w:t>
      </w:r>
    </w:p>
    <w:p w:rsidR="00E95779" w:rsidRDefault="006B0864" w:rsidP="006B0864">
      <w:pPr>
        <w:jc w:val="both"/>
        <w:rPr>
          <w:rFonts w:ascii="Garamond" w:hAnsi="Garamond" w:cstheme="minorHAnsi"/>
          <w:sz w:val="24"/>
          <w:szCs w:val="24"/>
          <w:lang w:val="en-GB" w:eastAsia="nl-NL"/>
        </w:rPr>
      </w:pPr>
      <w:r w:rsidRPr="008E002C">
        <w:rPr>
          <w:rFonts w:ascii="Garamond" w:hAnsi="Garamond" w:cstheme="minorHAnsi"/>
          <w:sz w:val="24"/>
          <w:szCs w:val="24"/>
          <w:lang w:val="en-GB" w:eastAsia="nl-NL"/>
        </w:rPr>
        <w:t xml:space="preserve">The studies conducted by Price Waterhouse Coopers </w:t>
      </w:r>
      <w:r w:rsidR="004D4BBB">
        <w:rPr>
          <w:rFonts w:ascii="Garamond" w:hAnsi="Garamond" w:cstheme="minorHAnsi"/>
          <w:sz w:val="24"/>
          <w:szCs w:val="24"/>
          <w:lang w:val="en-GB" w:eastAsia="nl-NL"/>
        </w:rPr>
        <w:t>(</w:t>
      </w:r>
      <w:r w:rsidRPr="008E002C">
        <w:rPr>
          <w:rFonts w:ascii="Garamond" w:hAnsi="Garamond" w:cstheme="minorHAnsi"/>
          <w:sz w:val="24"/>
          <w:szCs w:val="24"/>
          <w:lang w:val="en-GB" w:eastAsia="nl-NL"/>
        </w:rPr>
        <w:t>2009</w:t>
      </w:r>
      <w:r w:rsidR="004D4BBB">
        <w:rPr>
          <w:rFonts w:ascii="Garamond" w:hAnsi="Garamond" w:cstheme="minorHAnsi"/>
          <w:sz w:val="24"/>
          <w:szCs w:val="24"/>
          <w:lang w:val="en-GB" w:eastAsia="nl-NL"/>
        </w:rPr>
        <w:t>)</w:t>
      </w:r>
      <w:r w:rsidRPr="008E002C">
        <w:rPr>
          <w:rFonts w:ascii="Garamond" w:hAnsi="Garamond" w:cstheme="minorHAnsi"/>
          <w:sz w:val="24"/>
          <w:szCs w:val="24"/>
          <w:lang w:val="en-GB" w:eastAsia="nl-NL"/>
        </w:rPr>
        <w:t xml:space="preserve">, RTI Assessment and Analysis Group (RAAG) &amp; </w:t>
      </w:r>
      <w:r w:rsidRPr="008E002C">
        <w:rPr>
          <w:rFonts w:ascii="Garamond" w:hAnsi="Garamond" w:cs="Times New Roman"/>
          <w:bCs/>
          <w:sz w:val="24"/>
          <w:szCs w:val="24"/>
        </w:rPr>
        <w:t xml:space="preserve">National Campaign for People’s Right to Information (NCPRI) </w:t>
      </w:r>
      <w:r w:rsidR="004D4BBB">
        <w:rPr>
          <w:rFonts w:ascii="Garamond" w:hAnsi="Garamond" w:cs="Times New Roman"/>
          <w:bCs/>
          <w:sz w:val="24"/>
          <w:szCs w:val="24"/>
        </w:rPr>
        <w:t>(</w:t>
      </w:r>
      <w:r w:rsidRPr="008E002C">
        <w:rPr>
          <w:rFonts w:ascii="Garamond" w:hAnsi="Garamond" w:cs="Times New Roman"/>
          <w:bCs/>
          <w:sz w:val="24"/>
          <w:szCs w:val="24"/>
        </w:rPr>
        <w:t>2009</w:t>
      </w:r>
      <w:r w:rsidR="004D4BBB">
        <w:rPr>
          <w:rFonts w:ascii="Garamond" w:hAnsi="Garamond" w:cs="Times New Roman"/>
          <w:bCs/>
          <w:sz w:val="24"/>
          <w:szCs w:val="24"/>
        </w:rPr>
        <w:t>)</w:t>
      </w:r>
      <w:r w:rsidRPr="008E002C">
        <w:rPr>
          <w:rFonts w:ascii="Garamond" w:hAnsi="Garamond" w:cstheme="minorHAnsi"/>
          <w:sz w:val="24"/>
          <w:szCs w:val="24"/>
          <w:lang w:val="en-GB" w:eastAsia="nl-NL"/>
        </w:rPr>
        <w:t>, Society for Participatory Research in India  (PRIA)</w:t>
      </w:r>
      <w:r w:rsidR="003140AF">
        <w:rPr>
          <w:rFonts w:ascii="Garamond" w:hAnsi="Garamond" w:cstheme="minorHAnsi"/>
          <w:sz w:val="24"/>
          <w:szCs w:val="24"/>
          <w:lang w:val="en-GB" w:eastAsia="nl-NL"/>
        </w:rPr>
        <w:t xml:space="preserve"> (200</w:t>
      </w:r>
      <w:r w:rsidR="00702289">
        <w:rPr>
          <w:rFonts w:ascii="Garamond" w:hAnsi="Garamond" w:cstheme="minorHAnsi"/>
          <w:sz w:val="24"/>
          <w:szCs w:val="24"/>
          <w:lang w:val="en-GB" w:eastAsia="nl-NL"/>
        </w:rPr>
        <w:t>8)</w:t>
      </w:r>
      <w:r w:rsidRPr="008E002C">
        <w:rPr>
          <w:rFonts w:ascii="Garamond" w:hAnsi="Garamond" w:cstheme="minorHAnsi"/>
          <w:sz w:val="24"/>
          <w:szCs w:val="24"/>
          <w:lang w:val="en-GB" w:eastAsia="nl-NL"/>
        </w:rPr>
        <w:t xml:space="preserve"> were examined. The examination of these studies was found useful as these have minutely brought out the </w:t>
      </w:r>
      <w:r w:rsidRPr="008E002C">
        <w:rPr>
          <w:rFonts w:ascii="Garamond" w:hAnsi="Garamond" w:cstheme="minorHAnsi"/>
          <w:i/>
          <w:sz w:val="24"/>
          <w:szCs w:val="24"/>
          <w:lang w:val="en-GB" w:eastAsia="nl-NL"/>
        </w:rPr>
        <w:t>manifest</w:t>
      </w:r>
      <w:r w:rsidRPr="008E002C">
        <w:rPr>
          <w:rFonts w:ascii="Garamond" w:hAnsi="Garamond" w:cstheme="minorHAnsi"/>
          <w:sz w:val="24"/>
          <w:szCs w:val="24"/>
          <w:lang w:val="en-GB" w:eastAsia="nl-NL"/>
        </w:rPr>
        <w:t xml:space="preserve">  </w:t>
      </w:r>
      <w:r w:rsidRPr="008E002C">
        <w:rPr>
          <w:rFonts w:ascii="Garamond" w:hAnsi="Garamond" w:cstheme="minorHAnsi"/>
          <w:i/>
          <w:sz w:val="24"/>
          <w:szCs w:val="24"/>
          <w:lang w:val="en-GB" w:eastAsia="nl-NL"/>
        </w:rPr>
        <w:t xml:space="preserve"> </w:t>
      </w:r>
      <w:r w:rsidRPr="008E002C">
        <w:rPr>
          <w:rFonts w:ascii="Garamond" w:hAnsi="Garamond" w:cstheme="minorHAnsi"/>
          <w:sz w:val="24"/>
          <w:szCs w:val="24"/>
          <w:lang w:val="en-GB" w:eastAsia="nl-NL"/>
        </w:rPr>
        <w:t>constraints regarding the implementation of the Act</w:t>
      </w:r>
      <w:r w:rsidR="00CB3FE7">
        <w:rPr>
          <w:rFonts w:ascii="Garamond" w:hAnsi="Garamond" w:cstheme="minorHAnsi"/>
          <w:sz w:val="24"/>
          <w:szCs w:val="24"/>
          <w:lang w:val="en-GB" w:eastAsia="nl-NL"/>
        </w:rPr>
        <w:t xml:space="preserve"> such as harassment, intimidation and threats faced by information seekers, incomplete &amp; voluminous information sought by applicants, capacity building requirements </w:t>
      </w:r>
    </w:p>
    <w:p w:rsidR="006B0864" w:rsidRPr="008E002C" w:rsidRDefault="00CB3FE7" w:rsidP="006B0864">
      <w:pPr>
        <w:jc w:val="both"/>
        <w:rPr>
          <w:rFonts w:ascii="Garamond" w:hAnsi="Garamond"/>
          <w:i/>
          <w:sz w:val="24"/>
          <w:szCs w:val="24"/>
          <w:lang w:val="en-GB" w:eastAsia="nl-NL"/>
        </w:rPr>
      </w:pPr>
      <w:r>
        <w:rPr>
          <w:rFonts w:ascii="Garamond" w:hAnsi="Garamond" w:cstheme="minorHAnsi"/>
          <w:sz w:val="24"/>
          <w:szCs w:val="24"/>
          <w:lang w:val="en-GB" w:eastAsia="nl-NL"/>
        </w:rPr>
        <w:lastRenderedPageBreak/>
        <w:t>of Public Authorities, inadequate resources  &amp; manpower with the Information Commissioners etc</w:t>
      </w:r>
      <w:r w:rsidR="006B0864" w:rsidRPr="008E002C">
        <w:rPr>
          <w:rFonts w:ascii="Garamond" w:hAnsi="Garamond" w:cstheme="minorHAnsi"/>
          <w:sz w:val="24"/>
          <w:szCs w:val="24"/>
          <w:lang w:val="en-GB" w:eastAsia="nl-NL"/>
        </w:rPr>
        <w:t xml:space="preserve">. These constraints were helpful in going deeper into the latent and hidden issues that shape, subvert and reshape the implementation of the Act by the public officials and the public institutions. </w:t>
      </w:r>
    </w:p>
    <w:p w:rsidR="006B0864" w:rsidRPr="008E002C" w:rsidRDefault="006B0864" w:rsidP="006B0864">
      <w:pPr>
        <w:autoSpaceDE w:val="0"/>
        <w:autoSpaceDN w:val="0"/>
        <w:adjustRightInd w:val="0"/>
        <w:spacing w:after="0"/>
        <w:jc w:val="both"/>
        <w:rPr>
          <w:rFonts w:ascii="Garamond" w:hAnsi="Garamond"/>
          <w:sz w:val="24"/>
          <w:szCs w:val="24"/>
          <w:lang w:val="en-GB" w:eastAsia="nl-NL"/>
        </w:rPr>
      </w:pPr>
      <w:r w:rsidRPr="008E002C">
        <w:rPr>
          <w:rFonts w:ascii="Garamond" w:hAnsi="Garamond"/>
          <w:sz w:val="24"/>
          <w:szCs w:val="24"/>
          <w:lang w:val="en-GB" w:eastAsia="nl-NL"/>
        </w:rPr>
        <w:t xml:space="preserve">The Price Waterhouse Coopers was engaged by the Department of Personnel and Training, Government of India for assessing the implementation of the RTI </w:t>
      </w:r>
      <w:r w:rsidR="000110C0">
        <w:rPr>
          <w:rFonts w:ascii="Garamond" w:hAnsi="Garamond"/>
          <w:sz w:val="24"/>
          <w:szCs w:val="24"/>
          <w:lang w:val="en-GB" w:eastAsia="nl-NL"/>
        </w:rPr>
        <w:t>A</w:t>
      </w:r>
      <w:r w:rsidRPr="008E002C">
        <w:rPr>
          <w:rFonts w:ascii="Garamond" w:hAnsi="Garamond"/>
          <w:sz w:val="24"/>
          <w:szCs w:val="24"/>
          <w:lang w:val="en-GB" w:eastAsia="nl-NL"/>
        </w:rPr>
        <w:t xml:space="preserve">ct. </w:t>
      </w:r>
      <w:r w:rsidR="00855950">
        <w:rPr>
          <w:rFonts w:ascii="Garamond" w:hAnsi="Garamond"/>
          <w:sz w:val="24"/>
          <w:szCs w:val="24"/>
          <w:lang w:val="en-GB" w:eastAsia="nl-NL"/>
        </w:rPr>
        <w:t xml:space="preserve">The </w:t>
      </w:r>
      <w:r w:rsidR="000110C0">
        <w:rPr>
          <w:rFonts w:ascii="Garamond" w:hAnsi="Garamond"/>
          <w:sz w:val="24"/>
          <w:szCs w:val="24"/>
          <w:lang w:val="en-GB" w:eastAsia="nl-NL"/>
        </w:rPr>
        <w:t>e</w:t>
      </w:r>
      <w:r w:rsidR="00855950">
        <w:rPr>
          <w:rFonts w:ascii="Garamond" w:hAnsi="Garamond"/>
          <w:sz w:val="24"/>
          <w:szCs w:val="24"/>
          <w:lang w:val="en-GB" w:eastAsia="nl-NL"/>
        </w:rPr>
        <w:t>xecutive summary of the study available through the website</w:t>
      </w:r>
      <w:r w:rsidR="005C45D3">
        <w:rPr>
          <w:rFonts w:ascii="Garamond" w:hAnsi="Garamond"/>
          <w:sz w:val="24"/>
          <w:szCs w:val="24"/>
          <w:lang w:val="en-GB" w:eastAsia="nl-NL"/>
        </w:rPr>
        <w:t xml:space="preserve"> of the Ministry of </w:t>
      </w:r>
      <w:r w:rsidR="005C45D3" w:rsidRPr="005C45D3">
        <w:rPr>
          <w:rFonts w:ascii="Garamond" w:hAnsi="Garamond"/>
          <w:sz w:val="24"/>
          <w:szCs w:val="24"/>
        </w:rPr>
        <w:t xml:space="preserve">Personnel, Public Grievances and </w:t>
      </w:r>
      <w:r w:rsidR="00121443" w:rsidRPr="005C45D3">
        <w:rPr>
          <w:rFonts w:ascii="Garamond" w:hAnsi="Garamond"/>
          <w:sz w:val="24"/>
          <w:szCs w:val="24"/>
        </w:rPr>
        <w:t>Pensions</w:t>
      </w:r>
      <w:r w:rsidR="00121443">
        <w:rPr>
          <w:rFonts w:ascii="Garamond" w:hAnsi="Garamond"/>
          <w:sz w:val="24"/>
          <w:szCs w:val="24"/>
          <w:lang w:val="en-GB" w:eastAsia="nl-NL"/>
        </w:rPr>
        <w:t xml:space="preserve"> was</w:t>
      </w:r>
      <w:r w:rsidR="005C45D3">
        <w:rPr>
          <w:rFonts w:ascii="Garamond" w:hAnsi="Garamond"/>
          <w:sz w:val="24"/>
          <w:szCs w:val="24"/>
          <w:lang w:val="en-GB" w:eastAsia="nl-NL"/>
        </w:rPr>
        <w:t xml:space="preserve"> examined. </w:t>
      </w:r>
      <w:r w:rsidRPr="008E002C">
        <w:rPr>
          <w:rFonts w:ascii="Garamond" w:hAnsi="Garamond"/>
          <w:sz w:val="24"/>
          <w:szCs w:val="24"/>
          <w:lang w:val="en-GB" w:eastAsia="nl-NL"/>
        </w:rPr>
        <w:t xml:space="preserve">The study brings out the major issues and problems being faced in the demand and supply side of the RTI </w:t>
      </w:r>
      <w:r w:rsidR="000110C0">
        <w:rPr>
          <w:rFonts w:ascii="Garamond" w:hAnsi="Garamond"/>
          <w:sz w:val="24"/>
          <w:szCs w:val="24"/>
          <w:lang w:val="en-GB" w:eastAsia="nl-NL"/>
        </w:rPr>
        <w:t>A</w:t>
      </w:r>
      <w:r w:rsidRPr="008E002C">
        <w:rPr>
          <w:rFonts w:ascii="Garamond" w:hAnsi="Garamond"/>
          <w:sz w:val="24"/>
          <w:szCs w:val="24"/>
          <w:lang w:val="en-GB" w:eastAsia="nl-NL"/>
        </w:rPr>
        <w:t>ct.</w:t>
      </w:r>
      <w:r w:rsidR="002604DE">
        <w:rPr>
          <w:rFonts w:ascii="Garamond" w:hAnsi="Garamond" w:cstheme="minorHAnsi"/>
          <w:sz w:val="24"/>
          <w:szCs w:val="24"/>
          <w:lang w:val="en-GB" w:eastAsia="nl-NL"/>
        </w:rPr>
        <w:t xml:space="preserve"> Some of the recommendations </w:t>
      </w:r>
      <w:r w:rsidR="00073E7A">
        <w:rPr>
          <w:rFonts w:ascii="Garamond" w:hAnsi="Garamond" w:cstheme="minorHAnsi"/>
          <w:sz w:val="24"/>
          <w:szCs w:val="24"/>
          <w:lang w:val="en-GB" w:eastAsia="nl-NL"/>
        </w:rPr>
        <w:t xml:space="preserve">include </w:t>
      </w:r>
      <w:r w:rsidR="002604DE">
        <w:rPr>
          <w:rFonts w:ascii="Garamond" w:hAnsi="Garamond" w:cstheme="minorHAnsi"/>
          <w:sz w:val="24"/>
          <w:szCs w:val="24"/>
          <w:lang w:val="en-GB" w:eastAsia="nl-NL"/>
        </w:rPr>
        <w:t xml:space="preserve">third party auditing in addition the Information Commission, better clarification about roles and accountability of public authorities and </w:t>
      </w:r>
      <w:r w:rsidR="00073E7A">
        <w:rPr>
          <w:rFonts w:ascii="Garamond" w:hAnsi="Garamond" w:cstheme="minorHAnsi"/>
          <w:sz w:val="24"/>
          <w:szCs w:val="24"/>
          <w:lang w:val="en-GB" w:eastAsia="nl-NL"/>
        </w:rPr>
        <w:t xml:space="preserve">need for </w:t>
      </w:r>
      <w:r w:rsidR="002604DE">
        <w:rPr>
          <w:rFonts w:ascii="Garamond" w:hAnsi="Garamond" w:cstheme="minorHAnsi"/>
          <w:sz w:val="24"/>
          <w:szCs w:val="24"/>
          <w:lang w:val="en-GB" w:eastAsia="nl-NL"/>
        </w:rPr>
        <w:t>enhancing performance of Information Commissions.</w:t>
      </w:r>
      <w:r w:rsidR="002604DE" w:rsidRPr="002604DE">
        <w:rPr>
          <w:rFonts w:ascii="Garamond" w:hAnsi="Garamond" w:cstheme="minorHAnsi"/>
          <w:sz w:val="24"/>
          <w:szCs w:val="24"/>
          <w:lang w:val="en-GB" w:eastAsia="nl-NL"/>
        </w:rPr>
        <w:t xml:space="preserve"> </w:t>
      </w:r>
      <w:r w:rsidR="002604DE" w:rsidRPr="008E002C">
        <w:rPr>
          <w:rFonts w:ascii="Garamond" w:hAnsi="Garamond" w:cstheme="minorHAnsi"/>
          <w:sz w:val="24"/>
          <w:szCs w:val="24"/>
          <w:lang w:val="en-GB" w:eastAsia="nl-NL"/>
        </w:rPr>
        <w:t>(Price Waterhouse Coopers 2009</w:t>
      </w:r>
      <w:r w:rsidR="002604DE">
        <w:rPr>
          <w:rFonts w:ascii="Garamond" w:hAnsi="Garamond" w:cstheme="minorHAnsi"/>
          <w:sz w:val="24"/>
          <w:szCs w:val="24"/>
          <w:lang w:val="en-GB" w:eastAsia="nl-NL"/>
        </w:rPr>
        <w:t>:1-13</w:t>
      </w:r>
      <w:r w:rsidR="002604DE" w:rsidRPr="008E002C">
        <w:rPr>
          <w:rFonts w:ascii="Garamond" w:hAnsi="Garamond" w:cstheme="minorHAnsi"/>
          <w:sz w:val="24"/>
          <w:szCs w:val="24"/>
          <w:lang w:val="en-GB" w:eastAsia="nl-NL"/>
        </w:rPr>
        <w:t>)</w:t>
      </w:r>
    </w:p>
    <w:p w:rsidR="006B0864" w:rsidRPr="008E002C" w:rsidRDefault="006B0864" w:rsidP="006B0864">
      <w:pPr>
        <w:autoSpaceDE w:val="0"/>
        <w:autoSpaceDN w:val="0"/>
        <w:adjustRightInd w:val="0"/>
        <w:spacing w:after="0"/>
        <w:jc w:val="both"/>
        <w:rPr>
          <w:rFonts w:ascii="Garamond" w:hAnsi="Garamond"/>
          <w:sz w:val="24"/>
          <w:szCs w:val="24"/>
          <w:lang w:val="en-GB" w:eastAsia="nl-NL"/>
        </w:rPr>
      </w:pPr>
    </w:p>
    <w:p w:rsidR="006B0864" w:rsidRPr="008E002C" w:rsidRDefault="00172C4E" w:rsidP="006B0864">
      <w:pPr>
        <w:autoSpaceDE w:val="0"/>
        <w:autoSpaceDN w:val="0"/>
        <w:adjustRightInd w:val="0"/>
        <w:spacing w:after="0"/>
        <w:jc w:val="both"/>
        <w:rPr>
          <w:rFonts w:ascii="Garamond" w:hAnsi="Garamond" w:cstheme="minorHAnsi"/>
          <w:sz w:val="24"/>
          <w:szCs w:val="24"/>
          <w:lang w:val="en-GB" w:eastAsia="nl-NL"/>
        </w:rPr>
      </w:pPr>
      <w:r>
        <w:rPr>
          <w:rFonts w:ascii="Garamond" w:hAnsi="Garamond" w:cstheme="minorHAnsi"/>
          <w:sz w:val="24"/>
          <w:szCs w:val="24"/>
          <w:lang w:val="en-GB" w:eastAsia="nl-NL"/>
        </w:rPr>
        <w:t xml:space="preserve">The study of </w:t>
      </w:r>
      <w:r w:rsidR="006B0864" w:rsidRPr="008E002C">
        <w:rPr>
          <w:rFonts w:ascii="Garamond" w:hAnsi="Garamond" w:cstheme="minorHAnsi"/>
          <w:sz w:val="24"/>
          <w:szCs w:val="24"/>
          <w:lang w:val="en-GB" w:eastAsia="nl-NL"/>
        </w:rPr>
        <w:t xml:space="preserve">The RTI Assessment and Analysis Group (RaaG) and </w:t>
      </w:r>
      <w:r w:rsidR="006B0864" w:rsidRPr="008E002C">
        <w:rPr>
          <w:rFonts w:ascii="Garamond" w:hAnsi="Garamond" w:cs="Times New Roman"/>
          <w:bCs/>
          <w:sz w:val="24"/>
          <w:szCs w:val="24"/>
        </w:rPr>
        <w:t xml:space="preserve">National Campaign for People’s Right to Information (NCPRI) </w:t>
      </w:r>
      <w:r>
        <w:rPr>
          <w:rFonts w:ascii="Garamond" w:hAnsi="Garamond" w:cs="Times New Roman"/>
          <w:bCs/>
          <w:sz w:val="24"/>
          <w:szCs w:val="24"/>
        </w:rPr>
        <w:t xml:space="preserve">focused on how </w:t>
      </w:r>
      <w:r>
        <w:rPr>
          <w:rFonts w:ascii="Garamond" w:hAnsi="Garamond" w:cstheme="minorHAnsi"/>
          <w:sz w:val="24"/>
          <w:szCs w:val="24"/>
          <w:lang w:val="en-GB" w:eastAsia="nl-NL"/>
        </w:rPr>
        <w:t xml:space="preserve">to strengthen the </w:t>
      </w:r>
      <w:r w:rsidR="006B0864" w:rsidRPr="008E002C">
        <w:rPr>
          <w:rFonts w:ascii="Garamond" w:hAnsi="Garamond" w:cstheme="minorHAnsi"/>
          <w:sz w:val="24"/>
          <w:szCs w:val="24"/>
          <w:lang w:val="en-GB" w:eastAsia="nl-NL"/>
        </w:rPr>
        <w:t xml:space="preserve">emerging RTI Act. </w:t>
      </w:r>
      <w:r w:rsidR="002A37BE">
        <w:rPr>
          <w:rFonts w:ascii="Garamond" w:hAnsi="Garamond" w:cstheme="minorHAnsi"/>
          <w:sz w:val="24"/>
          <w:szCs w:val="24"/>
          <w:lang w:val="en-GB" w:eastAsia="nl-NL"/>
        </w:rPr>
        <w:t>Only,</w:t>
      </w:r>
      <w:r w:rsidR="00CA3381">
        <w:rPr>
          <w:rFonts w:ascii="Garamond" w:hAnsi="Garamond" w:cstheme="minorHAnsi"/>
          <w:sz w:val="24"/>
          <w:szCs w:val="24"/>
          <w:lang w:val="en-GB" w:eastAsia="nl-NL"/>
        </w:rPr>
        <w:t xml:space="preserve"> </w:t>
      </w:r>
      <w:r w:rsidR="002A37BE">
        <w:rPr>
          <w:rFonts w:ascii="Garamond" w:hAnsi="Garamond" w:cstheme="minorHAnsi"/>
          <w:sz w:val="24"/>
          <w:szCs w:val="24"/>
          <w:lang w:val="en-GB" w:eastAsia="nl-NL"/>
        </w:rPr>
        <w:t>t</w:t>
      </w:r>
      <w:r w:rsidR="00CA3381">
        <w:rPr>
          <w:rFonts w:ascii="Garamond" w:hAnsi="Garamond" w:cstheme="minorHAnsi"/>
          <w:sz w:val="24"/>
          <w:szCs w:val="24"/>
          <w:lang w:val="en-GB" w:eastAsia="nl-NL"/>
        </w:rPr>
        <w:t>he executive summary</w:t>
      </w:r>
      <w:r w:rsidR="002A37BE">
        <w:rPr>
          <w:rFonts w:ascii="Garamond" w:hAnsi="Garamond" w:cstheme="minorHAnsi"/>
          <w:sz w:val="24"/>
          <w:szCs w:val="24"/>
          <w:lang w:val="en-GB" w:eastAsia="nl-NL"/>
        </w:rPr>
        <w:t xml:space="preserve"> of the study</w:t>
      </w:r>
      <w:r w:rsidR="00CA3381">
        <w:rPr>
          <w:rFonts w:ascii="Garamond" w:hAnsi="Garamond" w:cstheme="minorHAnsi"/>
          <w:sz w:val="24"/>
          <w:szCs w:val="24"/>
          <w:lang w:val="en-GB" w:eastAsia="nl-NL"/>
        </w:rPr>
        <w:t xml:space="preserve"> was available to</w:t>
      </w:r>
      <w:r w:rsidR="002A37BE">
        <w:rPr>
          <w:rFonts w:ascii="Garamond" w:hAnsi="Garamond" w:cstheme="minorHAnsi"/>
          <w:sz w:val="24"/>
          <w:szCs w:val="24"/>
          <w:lang w:val="en-GB" w:eastAsia="nl-NL"/>
        </w:rPr>
        <w:t xml:space="preserve"> the researcher for examination</w:t>
      </w:r>
      <w:r w:rsidR="00CA3381">
        <w:rPr>
          <w:rFonts w:ascii="Garamond" w:hAnsi="Garamond" w:cstheme="minorHAnsi"/>
          <w:sz w:val="24"/>
          <w:szCs w:val="24"/>
          <w:lang w:val="en-GB" w:eastAsia="nl-NL"/>
        </w:rPr>
        <w:t>.</w:t>
      </w:r>
      <w:r w:rsidR="002A37BE">
        <w:rPr>
          <w:rFonts w:ascii="Garamond" w:hAnsi="Garamond" w:cstheme="minorHAnsi"/>
          <w:sz w:val="24"/>
          <w:szCs w:val="24"/>
          <w:lang w:val="en-GB" w:eastAsia="nl-NL"/>
        </w:rPr>
        <w:t xml:space="preserve"> </w:t>
      </w:r>
      <w:r w:rsidR="006B0864" w:rsidRPr="008E002C">
        <w:rPr>
          <w:rFonts w:ascii="Garamond" w:hAnsi="Garamond" w:cstheme="minorHAnsi"/>
          <w:sz w:val="24"/>
          <w:szCs w:val="24"/>
          <w:lang w:val="en-GB" w:eastAsia="nl-NL"/>
        </w:rPr>
        <w:t xml:space="preserve">It is a study that covers </w:t>
      </w:r>
      <w:r w:rsidR="00073E7A">
        <w:rPr>
          <w:rFonts w:ascii="Garamond" w:hAnsi="Garamond" w:cstheme="minorHAnsi"/>
          <w:sz w:val="24"/>
          <w:szCs w:val="24"/>
          <w:lang w:val="en-GB" w:eastAsia="nl-NL"/>
        </w:rPr>
        <w:t>10 States and Union Territories</w:t>
      </w:r>
      <w:r w:rsidR="006B0864" w:rsidRPr="008E002C">
        <w:rPr>
          <w:rFonts w:ascii="Garamond" w:hAnsi="Garamond" w:cstheme="minorHAnsi"/>
          <w:sz w:val="24"/>
          <w:szCs w:val="24"/>
          <w:lang w:val="en-GB" w:eastAsia="nl-NL"/>
        </w:rPr>
        <w:t>.</w:t>
      </w:r>
      <w:r w:rsidR="00073E7A">
        <w:rPr>
          <w:rFonts w:ascii="Garamond" w:hAnsi="Garamond" w:cstheme="minorHAnsi"/>
          <w:sz w:val="24"/>
          <w:szCs w:val="24"/>
          <w:lang w:val="en-GB" w:eastAsia="nl-NL"/>
        </w:rPr>
        <w:t xml:space="preserve"> </w:t>
      </w:r>
      <w:r w:rsidR="00773A38">
        <w:rPr>
          <w:rFonts w:ascii="Garamond" w:hAnsi="Garamond" w:cstheme="minorHAnsi"/>
          <w:sz w:val="24"/>
          <w:szCs w:val="24"/>
          <w:lang w:val="en-GB" w:eastAsia="nl-NL"/>
        </w:rPr>
        <w:t xml:space="preserve">Some of its recommendations include constituting a task force for spreading awareness about RTI, empowering Information Commission to impose punishment on officials for harassment of applicants, </w:t>
      </w:r>
      <w:r w:rsidR="00995846">
        <w:rPr>
          <w:rFonts w:ascii="Garamond" w:hAnsi="Garamond" w:cstheme="minorHAnsi"/>
          <w:sz w:val="24"/>
          <w:szCs w:val="24"/>
          <w:lang w:val="en-GB" w:eastAsia="nl-NL"/>
        </w:rPr>
        <w:t xml:space="preserve">setting up of </w:t>
      </w:r>
      <w:r w:rsidR="00773A38">
        <w:rPr>
          <w:rFonts w:ascii="Garamond" w:hAnsi="Garamond" w:cstheme="minorHAnsi"/>
          <w:sz w:val="24"/>
          <w:szCs w:val="24"/>
          <w:lang w:val="en-GB" w:eastAsia="nl-NL"/>
        </w:rPr>
        <w:t xml:space="preserve">task force for scanning records with special focus on records maintained in village and blocks, setting norms for budgeting and staffing patterns of the Information Commissions and giving them autonomy in sanctioning posts/hiring etc, exhibiting the date of updation of website etc.  </w:t>
      </w:r>
      <w:r w:rsidR="002604DE" w:rsidRPr="008E002C">
        <w:rPr>
          <w:rFonts w:ascii="Garamond" w:hAnsi="Garamond" w:cstheme="minorHAnsi"/>
          <w:sz w:val="24"/>
          <w:szCs w:val="24"/>
          <w:lang w:val="en-GB" w:eastAsia="nl-NL"/>
        </w:rPr>
        <w:t xml:space="preserve">(Raag &amp; NCPRI </w:t>
      </w:r>
      <w:r w:rsidR="00107815" w:rsidRPr="008E002C">
        <w:rPr>
          <w:rFonts w:ascii="Garamond" w:hAnsi="Garamond" w:cstheme="minorHAnsi"/>
          <w:sz w:val="24"/>
          <w:szCs w:val="24"/>
          <w:lang w:val="en-GB" w:eastAsia="nl-NL"/>
        </w:rPr>
        <w:t>2009</w:t>
      </w:r>
      <w:r w:rsidR="00107815">
        <w:rPr>
          <w:rFonts w:ascii="Garamond" w:hAnsi="Garamond" w:cstheme="minorHAnsi"/>
          <w:sz w:val="24"/>
          <w:szCs w:val="24"/>
          <w:lang w:val="en-GB" w:eastAsia="nl-NL"/>
        </w:rPr>
        <w:t>:</w:t>
      </w:r>
      <w:r w:rsidR="002604DE">
        <w:rPr>
          <w:rFonts w:ascii="Garamond" w:hAnsi="Garamond" w:cstheme="minorHAnsi"/>
          <w:sz w:val="24"/>
          <w:szCs w:val="24"/>
          <w:lang w:val="en-GB" w:eastAsia="nl-NL"/>
        </w:rPr>
        <w:t>1-31</w:t>
      </w:r>
      <w:r w:rsidR="002604DE" w:rsidRPr="008E002C">
        <w:rPr>
          <w:rFonts w:ascii="Garamond" w:hAnsi="Garamond" w:cstheme="minorHAnsi"/>
          <w:sz w:val="24"/>
          <w:szCs w:val="24"/>
          <w:lang w:val="en-GB" w:eastAsia="nl-NL"/>
        </w:rPr>
        <w:t>)</w:t>
      </w:r>
    </w:p>
    <w:p w:rsidR="006B0864" w:rsidRPr="008E002C" w:rsidRDefault="006B0864" w:rsidP="006B0864">
      <w:pPr>
        <w:autoSpaceDE w:val="0"/>
        <w:autoSpaceDN w:val="0"/>
        <w:adjustRightInd w:val="0"/>
        <w:spacing w:after="0"/>
        <w:jc w:val="both"/>
        <w:rPr>
          <w:rFonts w:ascii="Garamond" w:hAnsi="Garamond" w:cstheme="minorHAnsi"/>
          <w:sz w:val="24"/>
          <w:szCs w:val="24"/>
          <w:lang w:val="en-GB" w:eastAsia="nl-NL"/>
        </w:rPr>
      </w:pPr>
    </w:p>
    <w:p w:rsidR="006B0864" w:rsidRPr="008E002C" w:rsidRDefault="006B0864" w:rsidP="006B0864">
      <w:pPr>
        <w:autoSpaceDE w:val="0"/>
        <w:autoSpaceDN w:val="0"/>
        <w:adjustRightInd w:val="0"/>
        <w:spacing w:after="0"/>
        <w:jc w:val="both"/>
        <w:rPr>
          <w:rFonts w:ascii="Garamond" w:hAnsi="Garamond"/>
          <w:sz w:val="24"/>
          <w:szCs w:val="24"/>
        </w:rPr>
      </w:pPr>
      <w:r w:rsidRPr="008E002C">
        <w:rPr>
          <w:rFonts w:ascii="Garamond" w:hAnsi="Garamond" w:cstheme="minorHAnsi"/>
          <w:sz w:val="24"/>
          <w:szCs w:val="24"/>
          <w:lang w:val="en-GB" w:eastAsia="nl-NL"/>
        </w:rPr>
        <w:t xml:space="preserve">The report of Society for Participatory Research in </w:t>
      </w:r>
      <w:r w:rsidR="00121443" w:rsidRPr="008E002C">
        <w:rPr>
          <w:rFonts w:ascii="Garamond" w:hAnsi="Garamond" w:cstheme="minorHAnsi"/>
          <w:sz w:val="24"/>
          <w:szCs w:val="24"/>
          <w:lang w:val="en-GB" w:eastAsia="nl-NL"/>
        </w:rPr>
        <w:t>India (</w:t>
      </w:r>
      <w:r w:rsidRPr="008E002C">
        <w:rPr>
          <w:rFonts w:ascii="Garamond" w:hAnsi="Garamond" w:cstheme="minorHAnsi"/>
          <w:sz w:val="24"/>
          <w:szCs w:val="24"/>
          <w:lang w:val="en-GB" w:eastAsia="nl-NL"/>
        </w:rPr>
        <w:t>PRIA)</w:t>
      </w:r>
      <w:r w:rsidR="00702289">
        <w:rPr>
          <w:rFonts w:ascii="Garamond" w:hAnsi="Garamond" w:cstheme="minorHAnsi"/>
          <w:sz w:val="24"/>
          <w:szCs w:val="24"/>
          <w:lang w:val="en-GB" w:eastAsia="nl-NL"/>
        </w:rPr>
        <w:t xml:space="preserve"> (2008)</w:t>
      </w:r>
      <w:r w:rsidRPr="008E002C">
        <w:rPr>
          <w:rFonts w:ascii="Garamond" w:hAnsi="Garamond" w:cstheme="minorHAnsi"/>
          <w:sz w:val="24"/>
          <w:szCs w:val="24"/>
          <w:lang w:val="en-GB" w:eastAsia="nl-NL"/>
        </w:rPr>
        <w:t xml:space="preserve"> covers </w:t>
      </w:r>
      <w:r w:rsidR="00702289">
        <w:rPr>
          <w:rFonts w:ascii="Garamond" w:hAnsi="Garamond" w:cstheme="minorHAnsi"/>
          <w:sz w:val="24"/>
          <w:szCs w:val="24"/>
          <w:lang w:val="en-GB" w:eastAsia="nl-NL"/>
        </w:rPr>
        <w:t xml:space="preserve">ten </w:t>
      </w:r>
      <w:r w:rsidRPr="008E002C">
        <w:rPr>
          <w:rFonts w:ascii="Garamond" w:hAnsi="Garamond" w:cstheme="minorHAnsi"/>
          <w:sz w:val="24"/>
          <w:szCs w:val="24"/>
          <w:lang w:val="en-GB" w:eastAsia="nl-NL"/>
        </w:rPr>
        <w:t xml:space="preserve">states. The study </w:t>
      </w:r>
      <w:r w:rsidR="00241D82">
        <w:rPr>
          <w:rFonts w:ascii="Garamond" w:hAnsi="Garamond" w:cstheme="minorHAnsi"/>
          <w:sz w:val="24"/>
          <w:szCs w:val="24"/>
          <w:lang w:val="en-GB" w:eastAsia="nl-NL"/>
        </w:rPr>
        <w:t xml:space="preserve">reveals </w:t>
      </w:r>
      <w:r w:rsidRPr="008E002C">
        <w:rPr>
          <w:rFonts w:ascii="Garamond" w:hAnsi="Garamond" w:cstheme="minorHAnsi"/>
          <w:sz w:val="24"/>
          <w:szCs w:val="24"/>
          <w:lang w:val="en-GB" w:eastAsia="nl-NL"/>
        </w:rPr>
        <w:t>the experiences of the public in obtaining information from the Public Authorities</w:t>
      </w:r>
      <w:r w:rsidR="00241D82">
        <w:rPr>
          <w:rFonts w:ascii="Garamond" w:hAnsi="Garamond" w:cstheme="minorHAnsi"/>
          <w:sz w:val="24"/>
          <w:szCs w:val="24"/>
          <w:lang w:val="en-GB" w:eastAsia="nl-NL"/>
        </w:rPr>
        <w:t xml:space="preserve"> and finds that the respondents find it difficult to locate the Public Information Officers, among other things</w:t>
      </w:r>
      <w:r w:rsidRPr="008E002C">
        <w:rPr>
          <w:rFonts w:ascii="Garamond" w:hAnsi="Garamond" w:cstheme="minorHAnsi"/>
          <w:sz w:val="24"/>
          <w:szCs w:val="24"/>
          <w:lang w:val="en-GB" w:eastAsia="nl-NL"/>
        </w:rPr>
        <w:t xml:space="preserve">. It also delves into the role of the Information Commissions in the States and the nodal agencies in promoting the RTI Act. The study goes on to reveal the performance of </w:t>
      </w:r>
      <w:r w:rsidRPr="008E002C">
        <w:rPr>
          <w:rFonts w:ascii="Garamond" w:hAnsi="Garamond"/>
          <w:sz w:val="24"/>
          <w:szCs w:val="24"/>
        </w:rPr>
        <w:t>Public Information Officers, Public Authorities</w:t>
      </w:r>
      <w:r w:rsidR="00602BBA">
        <w:rPr>
          <w:rFonts w:ascii="Garamond" w:hAnsi="Garamond"/>
          <w:sz w:val="24"/>
          <w:szCs w:val="24"/>
        </w:rPr>
        <w:t xml:space="preserve"> and </w:t>
      </w:r>
      <w:r w:rsidRPr="008E002C">
        <w:rPr>
          <w:rFonts w:ascii="Garamond" w:hAnsi="Garamond"/>
          <w:sz w:val="24"/>
          <w:szCs w:val="24"/>
        </w:rPr>
        <w:t>State Information Commissions</w:t>
      </w:r>
      <w:r w:rsidR="001821E2" w:rsidRPr="008E002C">
        <w:rPr>
          <w:rFonts w:ascii="Garamond" w:hAnsi="Garamond"/>
          <w:sz w:val="24"/>
          <w:szCs w:val="24"/>
        </w:rPr>
        <w:t>.</w:t>
      </w:r>
      <w:r w:rsidR="00241D82">
        <w:rPr>
          <w:rFonts w:ascii="Garamond" w:hAnsi="Garamond"/>
          <w:sz w:val="24"/>
          <w:szCs w:val="24"/>
        </w:rPr>
        <w:t xml:space="preserve"> The study finds that Information Commissions are poorly manned in terms of the number of </w:t>
      </w:r>
      <w:r w:rsidR="00995846">
        <w:rPr>
          <w:rFonts w:ascii="Garamond" w:hAnsi="Garamond"/>
          <w:sz w:val="24"/>
          <w:szCs w:val="24"/>
        </w:rPr>
        <w:t>I</w:t>
      </w:r>
      <w:r w:rsidR="00241D82">
        <w:rPr>
          <w:rFonts w:ascii="Garamond" w:hAnsi="Garamond"/>
          <w:sz w:val="24"/>
          <w:szCs w:val="24"/>
        </w:rPr>
        <w:t xml:space="preserve">nformation </w:t>
      </w:r>
      <w:r w:rsidR="00995846">
        <w:rPr>
          <w:rFonts w:ascii="Garamond" w:hAnsi="Garamond"/>
          <w:sz w:val="24"/>
          <w:szCs w:val="24"/>
        </w:rPr>
        <w:t>C</w:t>
      </w:r>
      <w:r w:rsidR="00241D82">
        <w:rPr>
          <w:rFonts w:ascii="Garamond" w:hAnsi="Garamond"/>
          <w:sz w:val="24"/>
          <w:szCs w:val="24"/>
        </w:rPr>
        <w:t xml:space="preserve">ommissioners required for speedier disposal of cases. </w:t>
      </w:r>
      <w:r w:rsidR="00CA3381">
        <w:rPr>
          <w:rFonts w:ascii="Garamond" w:hAnsi="Garamond"/>
          <w:sz w:val="24"/>
          <w:szCs w:val="24"/>
        </w:rPr>
        <w:t xml:space="preserve">Further, it is found that </w:t>
      </w:r>
      <w:r w:rsidR="00241D82">
        <w:rPr>
          <w:rFonts w:ascii="Garamond" w:hAnsi="Garamond"/>
          <w:sz w:val="24"/>
          <w:szCs w:val="24"/>
        </w:rPr>
        <w:t xml:space="preserve">the RTI is utilized more by urban respondents  </w:t>
      </w:r>
      <w:r w:rsidR="001821E2" w:rsidRPr="008E002C">
        <w:rPr>
          <w:rFonts w:ascii="Garamond" w:hAnsi="Garamond"/>
          <w:sz w:val="24"/>
          <w:szCs w:val="24"/>
        </w:rPr>
        <w:t xml:space="preserve"> (</w:t>
      </w:r>
      <w:r w:rsidRPr="008E002C">
        <w:rPr>
          <w:rFonts w:ascii="Garamond" w:hAnsi="Garamond"/>
          <w:sz w:val="24"/>
          <w:szCs w:val="24"/>
        </w:rPr>
        <w:t>PRIA 200</w:t>
      </w:r>
      <w:r w:rsidR="00702289">
        <w:rPr>
          <w:rFonts w:ascii="Garamond" w:hAnsi="Garamond"/>
          <w:sz w:val="24"/>
          <w:szCs w:val="24"/>
        </w:rPr>
        <w:t>8</w:t>
      </w:r>
      <w:r w:rsidR="00D65258">
        <w:rPr>
          <w:rFonts w:ascii="Garamond" w:hAnsi="Garamond"/>
          <w:sz w:val="24"/>
          <w:szCs w:val="24"/>
        </w:rPr>
        <w:t>:</w:t>
      </w:r>
      <w:r w:rsidR="008343E1">
        <w:rPr>
          <w:rFonts w:ascii="Garamond" w:hAnsi="Garamond"/>
          <w:sz w:val="24"/>
          <w:szCs w:val="24"/>
        </w:rPr>
        <w:t>1-</w:t>
      </w:r>
      <w:r w:rsidR="00D65258">
        <w:rPr>
          <w:rFonts w:ascii="Garamond" w:hAnsi="Garamond"/>
          <w:sz w:val="24"/>
          <w:szCs w:val="24"/>
        </w:rPr>
        <w:t>104</w:t>
      </w:r>
      <w:r w:rsidRPr="008E002C">
        <w:rPr>
          <w:rFonts w:ascii="Garamond" w:hAnsi="Garamond"/>
          <w:sz w:val="24"/>
          <w:szCs w:val="24"/>
        </w:rPr>
        <w:t>)</w:t>
      </w:r>
    </w:p>
    <w:p w:rsidR="006B0864" w:rsidRPr="008E002C" w:rsidRDefault="006B0864" w:rsidP="006B0864">
      <w:pPr>
        <w:autoSpaceDE w:val="0"/>
        <w:autoSpaceDN w:val="0"/>
        <w:adjustRightInd w:val="0"/>
        <w:spacing w:after="0"/>
        <w:jc w:val="both"/>
        <w:rPr>
          <w:rFonts w:ascii="Garamond" w:hAnsi="Garamond"/>
          <w:sz w:val="24"/>
          <w:szCs w:val="24"/>
        </w:rPr>
      </w:pPr>
    </w:p>
    <w:p w:rsidR="006B0864" w:rsidRPr="008E002C" w:rsidRDefault="006B0864" w:rsidP="006B0864">
      <w:pPr>
        <w:autoSpaceDE w:val="0"/>
        <w:autoSpaceDN w:val="0"/>
        <w:adjustRightInd w:val="0"/>
        <w:spacing w:after="0"/>
        <w:jc w:val="both"/>
        <w:rPr>
          <w:rFonts w:ascii="Garamond" w:hAnsi="Garamond"/>
          <w:sz w:val="24"/>
          <w:szCs w:val="24"/>
        </w:rPr>
      </w:pPr>
      <w:r w:rsidRPr="008E002C">
        <w:rPr>
          <w:rFonts w:ascii="Garamond" w:hAnsi="Garamond"/>
          <w:sz w:val="24"/>
          <w:szCs w:val="24"/>
        </w:rPr>
        <w:t xml:space="preserve">Robert </w:t>
      </w:r>
      <w:r w:rsidR="00172C4E">
        <w:rPr>
          <w:rFonts w:ascii="Garamond" w:hAnsi="Garamond"/>
          <w:sz w:val="24"/>
          <w:szCs w:val="24"/>
        </w:rPr>
        <w:t>(20</w:t>
      </w:r>
      <w:r w:rsidR="002A37BE">
        <w:rPr>
          <w:rFonts w:ascii="Garamond" w:hAnsi="Garamond"/>
          <w:sz w:val="24"/>
          <w:szCs w:val="24"/>
        </w:rPr>
        <w:t>10</w:t>
      </w:r>
      <w:r w:rsidR="00172C4E">
        <w:rPr>
          <w:rFonts w:ascii="Garamond" w:hAnsi="Garamond"/>
          <w:sz w:val="24"/>
          <w:szCs w:val="24"/>
        </w:rPr>
        <w:t xml:space="preserve">) </w:t>
      </w:r>
      <w:r w:rsidRPr="008E002C">
        <w:rPr>
          <w:rFonts w:ascii="Garamond" w:hAnsi="Garamond"/>
          <w:sz w:val="24"/>
          <w:szCs w:val="24"/>
        </w:rPr>
        <w:t>traces the implementation of the RTI Act for the first four years of its implementation. He has attempted to amalgamate the main findings of nine reports and studies from 2007 to 2009.</w:t>
      </w:r>
      <w:r w:rsidR="00995846">
        <w:rPr>
          <w:rFonts w:ascii="Garamond" w:hAnsi="Garamond"/>
          <w:sz w:val="24"/>
          <w:szCs w:val="24"/>
        </w:rPr>
        <w:t xml:space="preserve"> </w:t>
      </w:r>
      <w:r w:rsidR="0012353D">
        <w:rPr>
          <w:rFonts w:ascii="Garamond" w:hAnsi="Garamond"/>
          <w:sz w:val="24"/>
          <w:szCs w:val="24"/>
        </w:rPr>
        <w:t xml:space="preserve">According to him, </w:t>
      </w:r>
      <w:r w:rsidR="00172C4E" w:rsidRPr="008E002C">
        <w:rPr>
          <w:rFonts w:ascii="Garamond" w:hAnsi="Garamond"/>
          <w:sz w:val="24"/>
          <w:szCs w:val="24"/>
          <w:lang w:val="en-GB" w:eastAsia="nl-NL"/>
        </w:rPr>
        <w:t xml:space="preserve">Right to Information Act 2005 </w:t>
      </w:r>
      <w:r w:rsidR="0012353D">
        <w:rPr>
          <w:rFonts w:ascii="Garamond" w:hAnsi="Garamond"/>
          <w:sz w:val="24"/>
          <w:szCs w:val="24"/>
          <w:lang w:val="en-GB" w:eastAsia="nl-NL"/>
        </w:rPr>
        <w:t>assumes significance given the vast population and the complex/hard circumstances in</w:t>
      </w:r>
      <w:r w:rsidR="00172C4E" w:rsidRPr="008E002C">
        <w:rPr>
          <w:rFonts w:ascii="Garamond" w:hAnsi="Garamond"/>
          <w:sz w:val="24"/>
          <w:szCs w:val="24"/>
          <w:lang w:val="en-GB" w:eastAsia="nl-NL"/>
        </w:rPr>
        <w:t xml:space="preserve"> India</w:t>
      </w:r>
      <w:r w:rsidR="00172C4E">
        <w:rPr>
          <w:rFonts w:ascii="Garamond" w:hAnsi="Garamond"/>
          <w:sz w:val="24"/>
          <w:szCs w:val="24"/>
          <w:lang w:val="en-GB" w:eastAsia="nl-NL"/>
        </w:rPr>
        <w:t xml:space="preserve">. </w:t>
      </w:r>
      <w:r w:rsidR="00172C4E">
        <w:rPr>
          <w:rFonts w:ascii="Garamond" w:hAnsi="Garamond"/>
          <w:sz w:val="24"/>
          <w:szCs w:val="24"/>
        </w:rPr>
        <w:t xml:space="preserve">Given the constraints before the poor information seekers and the dilution of enforcement capabilities due to clogging of the system due to appeals before the Information </w:t>
      </w:r>
      <w:r w:rsidR="000F1055">
        <w:rPr>
          <w:rFonts w:ascii="Garamond" w:hAnsi="Garamond"/>
          <w:sz w:val="24"/>
          <w:szCs w:val="24"/>
        </w:rPr>
        <w:t>C</w:t>
      </w:r>
      <w:r w:rsidR="00172C4E">
        <w:rPr>
          <w:rFonts w:ascii="Garamond" w:hAnsi="Garamond"/>
          <w:sz w:val="24"/>
          <w:szCs w:val="24"/>
        </w:rPr>
        <w:t>ommissions, he observes that RTI may prove to be helpful to only those who have resources</w:t>
      </w:r>
      <w:r w:rsidR="00285269">
        <w:rPr>
          <w:rFonts w:ascii="Garamond" w:hAnsi="Garamond"/>
          <w:sz w:val="24"/>
          <w:szCs w:val="24"/>
        </w:rPr>
        <w:t xml:space="preserve"> </w:t>
      </w:r>
      <w:r w:rsidR="008E7169">
        <w:rPr>
          <w:rFonts w:ascii="Garamond" w:hAnsi="Garamond"/>
          <w:sz w:val="24"/>
          <w:szCs w:val="24"/>
        </w:rPr>
        <w:t xml:space="preserve">as </w:t>
      </w:r>
      <w:r w:rsidR="00285269">
        <w:rPr>
          <w:rFonts w:ascii="Garamond" w:hAnsi="Garamond"/>
          <w:sz w:val="24"/>
          <w:szCs w:val="24"/>
        </w:rPr>
        <w:t>problems exist in</w:t>
      </w:r>
      <w:r w:rsidR="008E7169">
        <w:rPr>
          <w:rFonts w:ascii="Garamond" w:hAnsi="Garamond"/>
          <w:sz w:val="24"/>
          <w:szCs w:val="24"/>
        </w:rPr>
        <w:t xml:space="preserve"> </w:t>
      </w:r>
      <w:r w:rsidR="00285269">
        <w:rPr>
          <w:rFonts w:ascii="Garamond" w:hAnsi="Garamond"/>
          <w:sz w:val="24"/>
          <w:szCs w:val="24"/>
        </w:rPr>
        <w:t>usage of RTI by the poor in rural areas and there is weak enforceability</w:t>
      </w:r>
      <w:r w:rsidR="00172C4E">
        <w:rPr>
          <w:rFonts w:ascii="Garamond" w:hAnsi="Garamond"/>
          <w:sz w:val="24"/>
          <w:szCs w:val="24"/>
        </w:rPr>
        <w:t xml:space="preserve">. </w:t>
      </w:r>
      <w:r w:rsidR="001105B2" w:rsidRPr="008E002C">
        <w:rPr>
          <w:rFonts w:ascii="Garamond" w:hAnsi="Garamond"/>
          <w:sz w:val="24"/>
          <w:szCs w:val="24"/>
        </w:rPr>
        <w:t>(</w:t>
      </w:r>
      <w:r w:rsidRPr="008E002C">
        <w:rPr>
          <w:rFonts w:ascii="Garamond" w:hAnsi="Garamond"/>
          <w:sz w:val="24"/>
          <w:szCs w:val="24"/>
          <w:lang w:val="en-GB" w:eastAsia="nl-NL"/>
        </w:rPr>
        <w:t>Roberts 2010)</w:t>
      </w:r>
    </w:p>
    <w:p w:rsidR="006B0864" w:rsidRPr="008E002C" w:rsidRDefault="006B0864" w:rsidP="006B0864">
      <w:pPr>
        <w:autoSpaceDE w:val="0"/>
        <w:autoSpaceDN w:val="0"/>
        <w:adjustRightInd w:val="0"/>
        <w:spacing w:after="0"/>
        <w:rPr>
          <w:rFonts w:ascii="Garamond" w:hAnsi="Garamond"/>
          <w:sz w:val="24"/>
          <w:szCs w:val="24"/>
        </w:rPr>
      </w:pPr>
    </w:p>
    <w:p w:rsidR="006B0864" w:rsidRPr="008E002C" w:rsidRDefault="006B0864" w:rsidP="006B0864">
      <w:pPr>
        <w:autoSpaceDE w:val="0"/>
        <w:autoSpaceDN w:val="0"/>
        <w:adjustRightInd w:val="0"/>
        <w:spacing w:after="0"/>
        <w:jc w:val="both"/>
        <w:rPr>
          <w:rFonts w:ascii="Garamond" w:hAnsi="Garamond"/>
          <w:sz w:val="24"/>
          <w:szCs w:val="24"/>
        </w:rPr>
      </w:pPr>
      <w:r w:rsidRPr="008E002C">
        <w:rPr>
          <w:rFonts w:ascii="Garamond" w:hAnsi="Garamond"/>
          <w:sz w:val="24"/>
          <w:szCs w:val="24"/>
        </w:rPr>
        <w:lastRenderedPageBreak/>
        <w:t xml:space="preserve">The core of </w:t>
      </w:r>
      <w:r w:rsidR="002A37BE">
        <w:rPr>
          <w:rFonts w:ascii="Garamond" w:hAnsi="Garamond"/>
          <w:sz w:val="24"/>
          <w:szCs w:val="24"/>
        </w:rPr>
        <w:t xml:space="preserve">this </w:t>
      </w:r>
      <w:r w:rsidRPr="008E002C">
        <w:rPr>
          <w:rFonts w:ascii="Garamond" w:hAnsi="Garamond"/>
          <w:sz w:val="24"/>
          <w:szCs w:val="24"/>
        </w:rPr>
        <w:t xml:space="preserve">study revolves around the </w:t>
      </w:r>
      <w:r w:rsidR="002A37BE">
        <w:rPr>
          <w:rFonts w:ascii="Garamond" w:hAnsi="Garamond"/>
          <w:sz w:val="24"/>
          <w:szCs w:val="24"/>
        </w:rPr>
        <w:t>P</w:t>
      </w:r>
      <w:r w:rsidRPr="008E002C">
        <w:rPr>
          <w:rFonts w:ascii="Garamond" w:hAnsi="Garamond"/>
          <w:sz w:val="24"/>
          <w:szCs w:val="24"/>
        </w:rPr>
        <w:t xml:space="preserve">arliament debates on the Right </w:t>
      </w:r>
      <w:r w:rsidR="002A37BE">
        <w:rPr>
          <w:rFonts w:ascii="Garamond" w:hAnsi="Garamond"/>
          <w:sz w:val="24"/>
          <w:szCs w:val="24"/>
        </w:rPr>
        <w:t>t</w:t>
      </w:r>
      <w:r w:rsidRPr="008E002C">
        <w:rPr>
          <w:rFonts w:ascii="Garamond" w:hAnsi="Garamond"/>
          <w:sz w:val="24"/>
          <w:szCs w:val="24"/>
        </w:rPr>
        <w:t>o Information Bill, 2004 conducted on 10</w:t>
      </w:r>
      <w:r w:rsidRPr="008E002C">
        <w:rPr>
          <w:rFonts w:ascii="Garamond" w:hAnsi="Garamond"/>
          <w:sz w:val="24"/>
          <w:szCs w:val="24"/>
          <w:vertAlign w:val="superscript"/>
        </w:rPr>
        <w:t>th</w:t>
      </w:r>
      <w:r w:rsidRPr="008E002C">
        <w:rPr>
          <w:rFonts w:ascii="Garamond" w:hAnsi="Garamond"/>
          <w:sz w:val="24"/>
          <w:szCs w:val="24"/>
        </w:rPr>
        <w:t xml:space="preserve"> &amp; 11</w:t>
      </w:r>
      <w:r w:rsidRPr="008E002C">
        <w:rPr>
          <w:rFonts w:ascii="Garamond" w:hAnsi="Garamond"/>
          <w:sz w:val="24"/>
          <w:szCs w:val="24"/>
          <w:vertAlign w:val="superscript"/>
        </w:rPr>
        <w:t>th</w:t>
      </w:r>
      <w:r w:rsidRPr="008E002C">
        <w:rPr>
          <w:rFonts w:ascii="Garamond" w:hAnsi="Garamond"/>
          <w:sz w:val="24"/>
          <w:szCs w:val="24"/>
        </w:rPr>
        <w:t xml:space="preserve"> May 2005 in the Lower House of the Parliament (Lok Sabha) and on 12 May conducted in the Upper House (Rajya Sabha) of the Parliament. The views of the Hon’ble members of Parliament</w:t>
      </w:r>
      <w:r w:rsidR="00062B80">
        <w:rPr>
          <w:rFonts w:ascii="Garamond" w:hAnsi="Garamond"/>
          <w:sz w:val="24"/>
          <w:szCs w:val="24"/>
        </w:rPr>
        <w:t xml:space="preserve"> ranged from the Act been instrumental in ushering in transparency and weeding out corruption to even leading to paralysis of government</w:t>
      </w:r>
      <w:r w:rsidRPr="008E002C">
        <w:rPr>
          <w:rFonts w:ascii="Garamond" w:hAnsi="Garamond"/>
          <w:sz w:val="24"/>
          <w:szCs w:val="24"/>
        </w:rPr>
        <w:t>.</w:t>
      </w:r>
    </w:p>
    <w:p w:rsidR="006B0864" w:rsidRPr="008E002C" w:rsidRDefault="006B0864" w:rsidP="006B0864">
      <w:pPr>
        <w:autoSpaceDE w:val="0"/>
        <w:autoSpaceDN w:val="0"/>
        <w:adjustRightInd w:val="0"/>
        <w:spacing w:after="0"/>
        <w:jc w:val="both"/>
        <w:rPr>
          <w:rFonts w:ascii="Garamond" w:hAnsi="Garamond"/>
          <w:sz w:val="24"/>
          <w:szCs w:val="24"/>
        </w:rPr>
      </w:pPr>
    </w:p>
    <w:p w:rsidR="006B0864" w:rsidRPr="008E002C" w:rsidRDefault="006B0864" w:rsidP="006B0864">
      <w:pPr>
        <w:autoSpaceDE w:val="0"/>
        <w:autoSpaceDN w:val="0"/>
        <w:adjustRightInd w:val="0"/>
        <w:spacing w:after="0"/>
        <w:jc w:val="both"/>
        <w:rPr>
          <w:rFonts w:ascii="Garamond" w:hAnsi="Garamond"/>
          <w:sz w:val="24"/>
          <w:szCs w:val="24"/>
        </w:rPr>
      </w:pPr>
      <w:r w:rsidRPr="008E002C">
        <w:rPr>
          <w:rFonts w:ascii="Garamond" w:hAnsi="Garamond"/>
          <w:sz w:val="24"/>
          <w:szCs w:val="24"/>
        </w:rPr>
        <w:t xml:space="preserve">Further, the judgment of the Central Information Commission </w:t>
      </w:r>
      <w:r w:rsidR="00062B80" w:rsidRPr="008E002C">
        <w:rPr>
          <w:rFonts w:ascii="Garamond" w:hAnsi="Garamond"/>
          <w:sz w:val="24"/>
          <w:szCs w:val="24"/>
        </w:rPr>
        <w:t xml:space="preserve">in </w:t>
      </w:r>
      <w:r w:rsidR="00062B80">
        <w:rPr>
          <w:rFonts w:ascii="Garamond" w:hAnsi="Garamond"/>
          <w:sz w:val="24"/>
          <w:szCs w:val="24"/>
        </w:rPr>
        <w:t>respect of exclusion of the CBI from the scrutiny of the RTI (</w:t>
      </w:r>
      <w:r w:rsidR="00062B80" w:rsidRPr="008E002C">
        <w:rPr>
          <w:rFonts w:ascii="Garamond" w:hAnsi="Garamond"/>
          <w:sz w:val="24"/>
          <w:szCs w:val="24"/>
        </w:rPr>
        <w:t>Justice R N Mishra(Retired) vs Mr Nirbhay Kumar, PIO &amp; Head of Branch, CBI, Anti Corruption Branch 2011</w:t>
      </w:r>
      <w:r w:rsidR="00062B80">
        <w:rPr>
          <w:rFonts w:ascii="Garamond" w:hAnsi="Garamond"/>
          <w:sz w:val="24"/>
          <w:szCs w:val="24"/>
        </w:rPr>
        <w:t xml:space="preserve"> ) </w:t>
      </w:r>
      <w:r w:rsidRPr="008E002C">
        <w:rPr>
          <w:rFonts w:ascii="Garamond" w:hAnsi="Garamond"/>
          <w:sz w:val="24"/>
          <w:szCs w:val="24"/>
        </w:rPr>
        <w:t>&amp;</w:t>
      </w:r>
      <w:r w:rsidR="00062B80">
        <w:rPr>
          <w:rFonts w:ascii="Garamond" w:hAnsi="Garamond"/>
          <w:sz w:val="24"/>
          <w:szCs w:val="24"/>
        </w:rPr>
        <w:t xml:space="preserve"> the judgement of CIC in respect of revealing file notings under the RTI </w:t>
      </w:r>
      <w:r w:rsidRPr="008E002C">
        <w:rPr>
          <w:rFonts w:ascii="Garamond" w:hAnsi="Garamond"/>
          <w:sz w:val="24"/>
          <w:szCs w:val="24"/>
        </w:rPr>
        <w:t xml:space="preserve"> were found to be vital to study the tendency of the State.</w:t>
      </w:r>
      <w:r w:rsidR="00062B80" w:rsidRPr="00062B80">
        <w:rPr>
          <w:rFonts w:ascii="Garamond" w:hAnsi="Garamond"/>
          <w:sz w:val="24"/>
          <w:szCs w:val="24"/>
        </w:rPr>
        <w:t xml:space="preserve"> </w:t>
      </w:r>
      <w:r w:rsidR="00062B80">
        <w:rPr>
          <w:rFonts w:ascii="Garamond" w:hAnsi="Garamond"/>
          <w:sz w:val="24"/>
          <w:szCs w:val="24"/>
        </w:rPr>
        <w:t>(</w:t>
      </w:r>
      <w:r w:rsidR="00062B80" w:rsidRPr="008E002C">
        <w:rPr>
          <w:rFonts w:ascii="Garamond" w:hAnsi="Garamond"/>
          <w:sz w:val="24"/>
          <w:szCs w:val="24"/>
        </w:rPr>
        <w:t>Pyare Lal Verma vs Ministry of Railways &amp; Ministry of Personnel, Public Grievances and Pensions 2007</w:t>
      </w:r>
      <w:r w:rsidR="00062B80">
        <w:rPr>
          <w:rFonts w:ascii="Garamond" w:hAnsi="Garamond"/>
          <w:sz w:val="24"/>
          <w:szCs w:val="24"/>
        </w:rPr>
        <w:t>).</w:t>
      </w:r>
    </w:p>
    <w:p w:rsidR="006B0864" w:rsidRPr="008E002C" w:rsidRDefault="006B0864" w:rsidP="006B0864">
      <w:pPr>
        <w:autoSpaceDE w:val="0"/>
        <w:autoSpaceDN w:val="0"/>
        <w:adjustRightInd w:val="0"/>
        <w:spacing w:after="0"/>
        <w:jc w:val="both"/>
        <w:rPr>
          <w:rFonts w:ascii="Garamond" w:hAnsi="Garamond"/>
          <w:sz w:val="24"/>
          <w:szCs w:val="24"/>
        </w:rPr>
      </w:pPr>
    </w:p>
    <w:p w:rsidR="006B0864" w:rsidRPr="008E002C" w:rsidRDefault="006B0864" w:rsidP="006B0864">
      <w:pPr>
        <w:autoSpaceDE w:val="0"/>
        <w:autoSpaceDN w:val="0"/>
        <w:adjustRightInd w:val="0"/>
        <w:spacing w:after="0"/>
        <w:jc w:val="both"/>
        <w:rPr>
          <w:rFonts w:ascii="Garamond" w:hAnsi="Garamond" w:cstheme="minorHAnsi"/>
          <w:sz w:val="24"/>
          <w:szCs w:val="24"/>
          <w:lang w:val="en-GB" w:eastAsia="nl-NL"/>
        </w:rPr>
      </w:pPr>
      <w:r w:rsidRPr="008E002C">
        <w:rPr>
          <w:rFonts w:ascii="Garamond" w:hAnsi="Garamond"/>
          <w:sz w:val="24"/>
          <w:szCs w:val="24"/>
        </w:rPr>
        <w:t>The judgment of the Supreme Court in Central Board of Secondary Education &amp; Anr. Vs. Aditya Bandopadhyay &amp; Ors in 2011 forms the foundation of my analysis on the behavior of the public officials as the judgement sums up the disastrous impact of the reform process</w:t>
      </w:r>
      <w:r w:rsidR="004211D9">
        <w:rPr>
          <w:rFonts w:ascii="Garamond" w:hAnsi="Garamond"/>
          <w:sz w:val="24"/>
          <w:szCs w:val="24"/>
        </w:rPr>
        <w:t xml:space="preserve"> in terms of neglect of official work,</w:t>
      </w:r>
      <w:r w:rsidRPr="008E002C">
        <w:rPr>
          <w:rFonts w:ascii="Garamond" w:hAnsi="Garamond"/>
          <w:sz w:val="24"/>
          <w:szCs w:val="24"/>
        </w:rPr>
        <w:t xml:space="preserve"> if the system continues as it is.( Central Board of Secondary Education &amp; Anr. Vs. Aditya Bandopadhyay &amp; Ors 2011)</w:t>
      </w:r>
    </w:p>
    <w:p w:rsidR="006B0864" w:rsidRPr="008E002C" w:rsidRDefault="006B0864" w:rsidP="006B0864">
      <w:pPr>
        <w:autoSpaceDE w:val="0"/>
        <w:autoSpaceDN w:val="0"/>
        <w:adjustRightInd w:val="0"/>
        <w:spacing w:after="0"/>
        <w:rPr>
          <w:rFonts w:ascii="Garamond" w:hAnsi="Garamond" w:cstheme="minorHAnsi"/>
          <w:sz w:val="24"/>
          <w:szCs w:val="24"/>
          <w:lang w:val="en-GB" w:eastAsia="nl-NL"/>
        </w:rPr>
      </w:pPr>
    </w:p>
    <w:p w:rsidR="006B0864" w:rsidRPr="008E002C" w:rsidRDefault="006B0864" w:rsidP="006B0864">
      <w:pPr>
        <w:autoSpaceDE w:val="0"/>
        <w:autoSpaceDN w:val="0"/>
        <w:adjustRightInd w:val="0"/>
        <w:spacing w:after="0"/>
        <w:rPr>
          <w:rFonts w:ascii="Garamond" w:hAnsi="Garamond" w:cs="Times New Roman"/>
          <w:bCs/>
          <w:sz w:val="24"/>
          <w:szCs w:val="24"/>
        </w:rPr>
      </w:pPr>
      <w:r w:rsidRPr="008E002C">
        <w:rPr>
          <w:rFonts w:ascii="Garamond" w:hAnsi="Garamond" w:cstheme="minorHAnsi"/>
          <w:sz w:val="24"/>
          <w:szCs w:val="24"/>
          <w:lang w:val="en-GB" w:eastAsia="nl-NL"/>
        </w:rPr>
        <w:t>The secondary data relating to the RTI implementation has been gleaned from the annual report 2009-10 of the Central Information Commission</w:t>
      </w:r>
      <w:r w:rsidRPr="008E002C">
        <w:rPr>
          <w:rFonts w:ascii="Garamond" w:hAnsi="Garamond" w:cs="Times New Roman"/>
          <w:sz w:val="24"/>
          <w:szCs w:val="24"/>
          <w:lang w:val="en-GB" w:eastAsia="nl-NL"/>
        </w:rPr>
        <w:t>. Th</w:t>
      </w:r>
      <w:r w:rsidR="00314D47">
        <w:rPr>
          <w:rFonts w:ascii="Garamond" w:hAnsi="Garamond" w:cs="Times New Roman"/>
          <w:sz w:val="24"/>
          <w:szCs w:val="24"/>
          <w:lang w:val="en-GB" w:eastAsia="nl-NL"/>
        </w:rPr>
        <w:t xml:space="preserve">e report </w:t>
      </w:r>
      <w:r w:rsidRPr="008E002C">
        <w:rPr>
          <w:rFonts w:ascii="Garamond" w:hAnsi="Garamond"/>
          <w:sz w:val="24"/>
          <w:szCs w:val="24"/>
          <w:lang w:val="en-GB" w:eastAsia="nl-NL"/>
        </w:rPr>
        <w:t>give</w:t>
      </w:r>
      <w:r w:rsidR="00C85FA1">
        <w:rPr>
          <w:rFonts w:ascii="Garamond" w:hAnsi="Garamond"/>
          <w:sz w:val="24"/>
          <w:szCs w:val="24"/>
          <w:lang w:val="en-GB" w:eastAsia="nl-NL"/>
        </w:rPr>
        <w:t>s</w:t>
      </w:r>
      <w:r w:rsidRPr="008E002C">
        <w:rPr>
          <w:rFonts w:ascii="Garamond" w:hAnsi="Garamond"/>
          <w:sz w:val="24"/>
          <w:szCs w:val="24"/>
          <w:lang w:val="en-GB" w:eastAsia="nl-NL"/>
        </w:rPr>
        <w:t xml:space="preserve"> a macro picture of the state of </w:t>
      </w:r>
      <w:r w:rsidR="000F1055">
        <w:rPr>
          <w:rFonts w:ascii="Garamond" w:hAnsi="Garamond"/>
          <w:sz w:val="24"/>
          <w:szCs w:val="24"/>
          <w:lang w:val="en-GB" w:eastAsia="nl-NL"/>
        </w:rPr>
        <w:t>i</w:t>
      </w:r>
      <w:r w:rsidRPr="008E002C">
        <w:rPr>
          <w:rFonts w:ascii="Garamond" w:hAnsi="Garamond"/>
          <w:sz w:val="24"/>
          <w:szCs w:val="24"/>
          <w:lang w:val="en-GB" w:eastAsia="nl-NL"/>
        </w:rPr>
        <w:t>mplementation of the RTI Act in the central government.</w:t>
      </w:r>
    </w:p>
    <w:p w:rsidR="006B0864" w:rsidRPr="008E002C" w:rsidRDefault="006B0864" w:rsidP="006B0864">
      <w:pPr>
        <w:jc w:val="both"/>
        <w:rPr>
          <w:rFonts w:ascii="Garamond" w:hAnsi="Garamond" w:cstheme="minorHAnsi"/>
          <w:sz w:val="24"/>
          <w:szCs w:val="24"/>
          <w:lang w:val="en-GB" w:eastAsia="nl-NL"/>
        </w:rPr>
      </w:pPr>
    </w:p>
    <w:p w:rsidR="006B0864" w:rsidRPr="008E002C" w:rsidRDefault="00014B82" w:rsidP="006B0864">
      <w:pPr>
        <w:jc w:val="both"/>
        <w:rPr>
          <w:rFonts w:ascii="Garamond" w:hAnsi="Garamond" w:cstheme="minorHAnsi"/>
          <w:sz w:val="24"/>
          <w:szCs w:val="24"/>
          <w:lang w:val="en-GB" w:eastAsia="nl-NL"/>
        </w:rPr>
      </w:pPr>
      <w:r>
        <w:rPr>
          <w:rFonts w:ascii="Garamond" w:hAnsi="Garamond" w:cstheme="minorHAnsi"/>
          <w:sz w:val="24"/>
          <w:szCs w:val="24"/>
          <w:lang w:val="en-GB" w:eastAsia="nl-NL"/>
        </w:rPr>
        <w:t>T</w:t>
      </w:r>
      <w:r w:rsidR="006B0864" w:rsidRPr="008E002C">
        <w:rPr>
          <w:rFonts w:ascii="Garamond" w:hAnsi="Garamond" w:cstheme="minorHAnsi"/>
          <w:sz w:val="24"/>
          <w:szCs w:val="24"/>
          <w:lang w:val="en-GB" w:eastAsia="nl-NL"/>
        </w:rPr>
        <w:t xml:space="preserve">he media </w:t>
      </w:r>
      <w:r w:rsidRPr="008E002C">
        <w:rPr>
          <w:rFonts w:ascii="Garamond" w:hAnsi="Garamond" w:cstheme="minorHAnsi"/>
          <w:sz w:val="24"/>
          <w:szCs w:val="24"/>
          <w:lang w:val="en-GB" w:eastAsia="nl-NL"/>
        </w:rPr>
        <w:t>reports in the national dailies have</w:t>
      </w:r>
      <w:r w:rsidR="006B0864" w:rsidRPr="008E002C">
        <w:rPr>
          <w:rFonts w:ascii="Garamond" w:hAnsi="Garamond" w:cstheme="minorHAnsi"/>
          <w:sz w:val="24"/>
          <w:szCs w:val="24"/>
          <w:lang w:val="en-GB" w:eastAsia="nl-NL"/>
        </w:rPr>
        <w:t xml:space="preserve"> provided with the crucial inputs on the saga of development of the RTI Act in India and these reports cannot be overlooked</w:t>
      </w:r>
      <w:r w:rsidR="00172C4E">
        <w:rPr>
          <w:rFonts w:ascii="Garamond" w:hAnsi="Garamond" w:cstheme="minorHAnsi"/>
          <w:sz w:val="24"/>
          <w:szCs w:val="24"/>
          <w:lang w:val="en-GB" w:eastAsia="nl-NL"/>
        </w:rPr>
        <w:t>.</w:t>
      </w:r>
      <w:r>
        <w:rPr>
          <w:rFonts w:ascii="Garamond" w:hAnsi="Garamond" w:cstheme="minorHAnsi"/>
          <w:sz w:val="24"/>
          <w:szCs w:val="24"/>
          <w:lang w:val="en-GB" w:eastAsia="nl-NL"/>
        </w:rPr>
        <w:t xml:space="preserve"> T</w:t>
      </w:r>
      <w:r w:rsidR="006B0864" w:rsidRPr="008E002C">
        <w:rPr>
          <w:rFonts w:ascii="Garamond" w:hAnsi="Garamond" w:cstheme="minorHAnsi"/>
          <w:sz w:val="24"/>
          <w:szCs w:val="24"/>
          <w:lang w:val="en-GB" w:eastAsia="nl-NL"/>
        </w:rPr>
        <w:t xml:space="preserve">he reports in the national dailies/reputed dailies such as the </w:t>
      </w:r>
      <w:r w:rsidR="006B0864" w:rsidRPr="008E002C">
        <w:rPr>
          <w:rFonts w:ascii="Garamond" w:hAnsi="Garamond" w:cstheme="minorHAnsi"/>
          <w:i/>
          <w:sz w:val="24"/>
          <w:szCs w:val="24"/>
          <w:lang w:val="en-GB" w:eastAsia="nl-NL"/>
        </w:rPr>
        <w:t>Times of India</w:t>
      </w:r>
      <w:r w:rsidR="006B0864" w:rsidRPr="008E002C">
        <w:rPr>
          <w:rFonts w:ascii="Garamond" w:hAnsi="Garamond" w:cstheme="minorHAnsi"/>
          <w:sz w:val="24"/>
          <w:szCs w:val="24"/>
          <w:lang w:val="en-GB" w:eastAsia="nl-NL"/>
        </w:rPr>
        <w:t xml:space="preserve">, </w:t>
      </w:r>
      <w:r w:rsidR="006B0864" w:rsidRPr="008E002C">
        <w:rPr>
          <w:rFonts w:ascii="Garamond" w:hAnsi="Garamond" w:cstheme="minorHAnsi"/>
          <w:i/>
          <w:sz w:val="24"/>
          <w:szCs w:val="24"/>
          <w:lang w:val="en-GB" w:eastAsia="nl-NL"/>
        </w:rPr>
        <w:t>Hindustan Times</w:t>
      </w:r>
      <w:r w:rsidR="00A84872">
        <w:rPr>
          <w:rFonts w:ascii="Garamond" w:hAnsi="Garamond" w:cstheme="minorHAnsi"/>
          <w:sz w:val="24"/>
          <w:szCs w:val="24"/>
          <w:lang w:val="en-GB" w:eastAsia="nl-NL"/>
        </w:rPr>
        <w:t>,</w:t>
      </w:r>
      <w:r w:rsidR="006B0864" w:rsidRPr="008E002C">
        <w:rPr>
          <w:rFonts w:ascii="Garamond" w:hAnsi="Garamond" w:cstheme="minorHAnsi"/>
          <w:sz w:val="24"/>
          <w:szCs w:val="24"/>
          <w:lang w:val="en-GB" w:eastAsia="nl-NL"/>
        </w:rPr>
        <w:t xml:space="preserve"> </w:t>
      </w:r>
      <w:r w:rsidR="006B0864" w:rsidRPr="008E002C">
        <w:rPr>
          <w:rFonts w:ascii="Garamond" w:hAnsi="Garamond" w:cstheme="minorHAnsi"/>
          <w:i/>
          <w:sz w:val="24"/>
          <w:szCs w:val="24"/>
          <w:lang w:val="en-GB" w:eastAsia="nl-NL"/>
        </w:rPr>
        <w:t>Deccan Herald</w:t>
      </w:r>
      <w:r w:rsidR="006B0864" w:rsidRPr="008E002C">
        <w:rPr>
          <w:rFonts w:ascii="Garamond" w:hAnsi="Garamond" w:cstheme="minorHAnsi"/>
          <w:sz w:val="24"/>
          <w:szCs w:val="24"/>
          <w:lang w:val="en-GB" w:eastAsia="nl-NL"/>
        </w:rPr>
        <w:t xml:space="preserve"> </w:t>
      </w:r>
      <w:r w:rsidR="00A84872">
        <w:rPr>
          <w:rFonts w:ascii="Garamond" w:hAnsi="Garamond" w:cstheme="minorHAnsi"/>
          <w:sz w:val="24"/>
          <w:szCs w:val="24"/>
          <w:lang w:val="en-GB" w:eastAsia="nl-NL"/>
        </w:rPr>
        <w:t xml:space="preserve">and </w:t>
      </w:r>
      <w:r w:rsidR="00A84872" w:rsidRPr="00A84872">
        <w:rPr>
          <w:rFonts w:ascii="Garamond" w:hAnsi="Garamond" w:cstheme="minorHAnsi"/>
          <w:i/>
          <w:sz w:val="24"/>
          <w:szCs w:val="24"/>
          <w:lang w:val="en-GB" w:eastAsia="nl-NL"/>
        </w:rPr>
        <w:t>The Indian Express</w:t>
      </w:r>
      <w:r w:rsidR="00A84872">
        <w:rPr>
          <w:rFonts w:ascii="Garamond" w:hAnsi="Garamond" w:cstheme="minorHAnsi"/>
          <w:sz w:val="24"/>
          <w:szCs w:val="24"/>
          <w:lang w:val="en-GB" w:eastAsia="nl-NL"/>
        </w:rPr>
        <w:t xml:space="preserve"> </w:t>
      </w:r>
      <w:r w:rsidR="006B0864" w:rsidRPr="008E002C">
        <w:rPr>
          <w:rFonts w:ascii="Garamond" w:hAnsi="Garamond" w:cstheme="minorHAnsi"/>
          <w:sz w:val="24"/>
          <w:szCs w:val="24"/>
          <w:lang w:val="en-GB" w:eastAsia="nl-NL"/>
        </w:rPr>
        <w:t xml:space="preserve">have been examined from the point of view of the state and degree of the government readiness to embrace </w:t>
      </w:r>
      <w:r w:rsidR="00EE0F2C">
        <w:rPr>
          <w:rFonts w:ascii="Garamond" w:hAnsi="Garamond" w:cstheme="minorHAnsi"/>
          <w:sz w:val="24"/>
          <w:szCs w:val="24"/>
          <w:lang w:val="en-GB" w:eastAsia="nl-NL"/>
        </w:rPr>
        <w:t>the RTI Act</w:t>
      </w:r>
      <w:r w:rsidR="006B0864" w:rsidRPr="008E002C">
        <w:rPr>
          <w:rFonts w:ascii="Garamond" w:hAnsi="Garamond" w:cstheme="minorHAnsi"/>
          <w:sz w:val="24"/>
          <w:szCs w:val="24"/>
          <w:lang w:val="en-GB" w:eastAsia="nl-NL"/>
        </w:rPr>
        <w:t xml:space="preserve">. More specifically, these newspaper articles have captured the momentous recent </w:t>
      </w:r>
      <w:r w:rsidR="008E2BEC">
        <w:rPr>
          <w:rFonts w:ascii="Garamond" w:hAnsi="Garamond" w:cstheme="minorHAnsi"/>
          <w:sz w:val="24"/>
          <w:szCs w:val="24"/>
          <w:lang w:val="en-GB" w:eastAsia="nl-NL"/>
        </w:rPr>
        <w:t xml:space="preserve">protest </w:t>
      </w:r>
      <w:r w:rsidR="006B0864" w:rsidRPr="008E002C">
        <w:rPr>
          <w:rFonts w:ascii="Garamond" w:hAnsi="Garamond" w:cstheme="minorHAnsi"/>
          <w:sz w:val="24"/>
          <w:szCs w:val="24"/>
          <w:lang w:val="en-GB" w:eastAsia="nl-NL"/>
        </w:rPr>
        <w:t>fast</w:t>
      </w:r>
      <w:r w:rsidR="008E2BEC">
        <w:rPr>
          <w:rFonts w:ascii="Garamond" w:hAnsi="Garamond" w:cstheme="minorHAnsi"/>
          <w:sz w:val="24"/>
          <w:szCs w:val="24"/>
          <w:lang w:val="en-GB" w:eastAsia="nl-NL"/>
        </w:rPr>
        <w:t>s done by</w:t>
      </w:r>
      <w:r w:rsidR="001513DA">
        <w:rPr>
          <w:rFonts w:ascii="Garamond" w:hAnsi="Garamond" w:cstheme="minorHAnsi"/>
          <w:sz w:val="24"/>
          <w:szCs w:val="24"/>
          <w:lang w:val="en-GB" w:eastAsia="nl-NL"/>
        </w:rPr>
        <w:t xml:space="preserve"> </w:t>
      </w:r>
      <w:r w:rsidR="006B0864" w:rsidRPr="008E002C">
        <w:rPr>
          <w:rFonts w:ascii="Garamond" w:hAnsi="Garamond" w:cstheme="minorHAnsi"/>
          <w:sz w:val="24"/>
          <w:szCs w:val="24"/>
          <w:lang w:val="en-GB" w:eastAsia="nl-NL"/>
        </w:rPr>
        <w:t>Mr Anna Hazare and the street level popular movement against corruption</w:t>
      </w:r>
      <w:r w:rsidR="008E2BEC">
        <w:rPr>
          <w:rFonts w:ascii="Garamond" w:hAnsi="Garamond" w:cstheme="minorHAnsi"/>
          <w:sz w:val="24"/>
          <w:szCs w:val="24"/>
          <w:lang w:val="en-GB" w:eastAsia="nl-NL"/>
        </w:rPr>
        <w:t xml:space="preserve"> engendered in the country</w:t>
      </w:r>
      <w:r w:rsidR="006B0864" w:rsidRPr="008E002C">
        <w:rPr>
          <w:rFonts w:ascii="Garamond" w:hAnsi="Garamond" w:cstheme="minorHAnsi"/>
          <w:sz w:val="24"/>
          <w:szCs w:val="24"/>
          <w:lang w:val="en-GB" w:eastAsia="nl-NL"/>
        </w:rPr>
        <w:t>. The news paper articles have also been helpful in respect of reports of harassment of not only RTI activists but also the officers who implement the Act.</w:t>
      </w:r>
    </w:p>
    <w:p w:rsidR="006B0864" w:rsidRPr="008E002C" w:rsidRDefault="006B0864" w:rsidP="006B0864">
      <w:pPr>
        <w:jc w:val="both"/>
        <w:rPr>
          <w:rFonts w:ascii="Garamond" w:hAnsi="Garamond" w:cstheme="minorHAnsi"/>
          <w:sz w:val="24"/>
          <w:szCs w:val="24"/>
          <w:lang w:val="en-GB" w:eastAsia="nl-NL"/>
        </w:rPr>
      </w:pPr>
      <w:r w:rsidRPr="008E002C">
        <w:rPr>
          <w:rFonts w:ascii="Garamond" w:hAnsi="Garamond" w:cstheme="minorHAnsi"/>
          <w:sz w:val="24"/>
          <w:szCs w:val="24"/>
          <w:lang w:val="en-GB" w:eastAsia="nl-NL"/>
        </w:rPr>
        <w:t>The</w:t>
      </w:r>
      <w:r w:rsidR="00B336F5">
        <w:rPr>
          <w:rFonts w:ascii="Garamond" w:hAnsi="Garamond" w:cstheme="minorHAnsi"/>
          <w:sz w:val="24"/>
          <w:szCs w:val="24"/>
          <w:lang w:val="en-GB" w:eastAsia="nl-NL"/>
        </w:rPr>
        <w:t xml:space="preserve"> complete</w:t>
      </w:r>
      <w:r w:rsidRPr="008E002C">
        <w:rPr>
          <w:rFonts w:ascii="Garamond" w:hAnsi="Garamond" w:cstheme="minorHAnsi"/>
          <w:sz w:val="24"/>
          <w:szCs w:val="24"/>
          <w:lang w:val="en-GB" w:eastAsia="nl-NL"/>
        </w:rPr>
        <w:t xml:space="preserve"> list of references is annexed.</w:t>
      </w:r>
    </w:p>
    <w:p w:rsidR="003331E5" w:rsidRDefault="003331E5" w:rsidP="006B0864">
      <w:pPr>
        <w:jc w:val="both"/>
        <w:rPr>
          <w:rFonts w:ascii="Garamond" w:hAnsi="Garamond"/>
          <w:b/>
          <w:sz w:val="32"/>
          <w:szCs w:val="32"/>
        </w:rPr>
      </w:pPr>
    </w:p>
    <w:p w:rsidR="00032742" w:rsidRDefault="00032742" w:rsidP="006B0864">
      <w:pPr>
        <w:jc w:val="both"/>
        <w:rPr>
          <w:rFonts w:ascii="Garamond" w:hAnsi="Garamond"/>
          <w:b/>
          <w:sz w:val="32"/>
          <w:szCs w:val="32"/>
        </w:rPr>
      </w:pPr>
    </w:p>
    <w:p w:rsidR="00E95779" w:rsidRDefault="00E95779" w:rsidP="006B0864">
      <w:pPr>
        <w:jc w:val="both"/>
        <w:rPr>
          <w:rFonts w:ascii="Garamond" w:hAnsi="Garamond"/>
          <w:b/>
          <w:sz w:val="32"/>
          <w:szCs w:val="32"/>
        </w:rPr>
      </w:pPr>
    </w:p>
    <w:p w:rsidR="00032742" w:rsidRPr="008E002C" w:rsidRDefault="00032742" w:rsidP="006B0864">
      <w:pPr>
        <w:jc w:val="both"/>
        <w:rPr>
          <w:rFonts w:ascii="Garamond" w:hAnsi="Garamond"/>
          <w:b/>
          <w:sz w:val="32"/>
          <w:szCs w:val="32"/>
        </w:rPr>
      </w:pPr>
    </w:p>
    <w:p w:rsidR="006B0864" w:rsidRPr="008E002C" w:rsidRDefault="006B0864" w:rsidP="006B0864">
      <w:pPr>
        <w:jc w:val="both"/>
        <w:rPr>
          <w:rFonts w:ascii="Garamond" w:hAnsi="Garamond"/>
          <w:b/>
          <w:sz w:val="32"/>
          <w:szCs w:val="32"/>
        </w:rPr>
      </w:pPr>
      <w:r w:rsidRPr="008E002C">
        <w:rPr>
          <w:rFonts w:ascii="Garamond" w:hAnsi="Garamond"/>
          <w:b/>
          <w:sz w:val="32"/>
          <w:szCs w:val="32"/>
        </w:rPr>
        <w:lastRenderedPageBreak/>
        <w:t>Chapter 4</w:t>
      </w:r>
      <w:r w:rsidRPr="008E002C">
        <w:rPr>
          <w:rFonts w:ascii="Garamond" w:hAnsi="Garamond"/>
          <w:b/>
          <w:sz w:val="32"/>
          <w:szCs w:val="32"/>
        </w:rPr>
        <w:tab/>
      </w:r>
      <w:r w:rsidRPr="008E002C">
        <w:rPr>
          <w:rFonts w:ascii="Garamond" w:hAnsi="Garamond"/>
          <w:b/>
          <w:sz w:val="32"/>
          <w:szCs w:val="32"/>
        </w:rPr>
        <w:tab/>
      </w:r>
    </w:p>
    <w:p w:rsidR="006B0864" w:rsidRPr="008E002C" w:rsidRDefault="006B0864" w:rsidP="006B0864">
      <w:pPr>
        <w:jc w:val="both"/>
        <w:rPr>
          <w:rFonts w:ascii="Garamond" w:hAnsi="Garamond"/>
          <w:b/>
          <w:sz w:val="32"/>
          <w:szCs w:val="32"/>
        </w:rPr>
      </w:pPr>
      <w:r w:rsidRPr="008E002C">
        <w:rPr>
          <w:rFonts w:ascii="Garamond" w:hAnsi="Garamond"/>
          <w:b/>
          <w:sz w:val="32"/>
          <w:szCs w:val="32"/>
        </w:rPr>
        <w:t>Methodology and data collection</w:t>
      </w:r>
    </w:p>
    <w:p w:rsidR="006B0864" w:rsidRPr="008E002C" w:rsidRDefault="000D4065" w:rsidP="006B0864">
      <w:pPr>
        <w:jc w:val="both"/>
        <w:rPr>
          <w:rFonts w:ascii="Garamond" w:hAnsi="Garamond"/>
          <w:sz w:val="24"/>
          <w:szCs w:val="24"/>
        </w:rPr>
      </w:pPr>
      <w:r>
        <w:rPr>
          <w:rFonts w:ascii="Garamond" w:hAnsi="Garamond" w:cstheme="minorHAnsi"/>
          <w:sz w:val="24"/>
          <w:szCs w:val="24"/>
          <w:lang w:val="en-GB" w:eastAsia="nl-NL"/>
        </w:rPr>
        <w:t>A</w:t>
      </w:r>
      <w:r w:rsidR="006B0864" w:rsidRPr="008E002C">
        <w:rPr>
          <w:rFonts w:ascii="Garamond" w:hAnsi="Garamond" w:cstheme="minorHAnsi"/>
          <w:sz w:val="24"/>
          <w:szCs w:val="24"/>
          <w:lang w:val="en-GB" w:eastAsia="nl-NL"/>
        </w:rPr>
        <w:t>n attempt has been made to triangulate the various methods</w:t>
      </w:r>
      <w:r w:rsidR="00915422">
        <w:rPr>
          <w:rFonts w:ascii="Garamond" w:hAnsi="Garamond" w:cstheme="minorHAnsi"/>
          <w:sz w:val="24"/>
          <w:szCs w:val="24"/>
          <w:lang w:val="en-GB" w:eastAsia="nl-NL"/>
        </w:rPr>
        <w:t xml:space="preserve"> as</w:t>
      </w:r>
      <w:r w:rsidR="006B0864" w:rsidRPr="008E002C">
        <w:rPr>
          <w:rFonts w:ascii="Garamond" w:hAnsi="Garamond" w:cstheme="minorHAnsi"/>
          <w:sz w:val="24"/>
          <w:szCs w:val="24"/>
          <w:lang w:val="en-GB" w:eastAsia="nl-NL"/>
        </w:rPr>
        <w:t xml:space="preserve"> no </w:t>
      </w:r>
      <w:r w:rsidR="008E2BEC">
        <w:rPr>
          <w:rFonts w:ascii="Garamond" w:hAnsi="Garamond" w:cstheme="minorHAnsi"/>
          <w:sz w:val="24"/>
          <w:szCs w:val="24"/>
          <w:lang w:val="en-GB" w:eastAsia="nl-NL"/>
        </w:rPr>
        <w:t xml:space="preserve">single </w:t>
      </w:r>
      <w:r w:rsidR="006B0864" w:rsidRPr="008E002C">
        <w:rPr>
          <w:rFonts w:ascii="Garamond" w:hAnsi="Garamond" w:cstheme="minorHAnsi"/>
          <w:sz w:val="24"/>
          <w:szCs w:val="24"/>
          <w:lang w:val="en-GB" w:eastAsia="nl-NL"/>
        </w:rPr>
        <w:t>method of collection of data can prove exhaustive enough given the vastness of the Indian bureaucracy under consideration</w:t>
      </w:r>
    </w:p>
    <w:p w:rsidR="006B0864" w:rsidRPr="008E002C" w:rsidRDefault="006B0864" w:rsidP="006B0864">
      <w:pPr>
        <w:jc w:val="both"/>
        <w:rPr>
          <w:rFonts w:ascii="Garamond" w:hAnsi="Garamond"/>
          <w:sz w:val="24"/>
          <w:szCs w:val="24"/>
        </w:rPr>
      </w:pPr>
      <w:r w:rsidRPr="008E002C">
        <w:rPr>
          <w:rFonts w:ascii="Garamond" w:hAnsi="Garamond"/>
          <w:sz w:val="24"/>
          <w:szCs w:val="24"/>
        </w:rPr>
        <w:t>A combination of techniques of data collection and analysis was adopted that included survey, focus group discussion, interviews and review of secondary data,</w:t>
      </w:r>
      <w:r w:rsidR="00915422">
        <w:rPr>
          <w:rFonts w:ascii="Garamond" w:hAnsi="Garamond"/>
          <w:sz w:val="24"/>
          <w:szCs w:val="24"/>
        </w:rPr>
        <w:t xml:space="preserve"> literature and media reports. </w:t>
      </w:r>
      <w:r w:rsidRPr="008E002C">
        <w:rPr>
          <w:rFonts w:ascii="Garamond" w:hAnsi="Garamond"/>
          <w:sz w:val="24"/>
          <w:szCs w:val="24"/>
        </w:rPr>
        <w:t>The details are given below:</w:t>
      </w:r>
    </w:p>
    <w:p w:rsidR="006B0864" w:rsidRPr="008E002C" w:rsidRDefault="006B0864" w:rsidP="006B0864">
      <w:pPr>
        <w:jc w:val="both"/>
        <w:rPr>
          <w:rFonts w:ascii="Garamond" w:hAnsi="Garamond"/>
          <w:b/>
          <w:sz w:val="28"/>
          <w:szCs w:val="28"/>
        </w:rPr>
      </w:pPr>
      <w:r w:rsidRPr="008E002C">
        <w:rPr>
          <w:rFonts w:ascii="Garamond" w:hAnsi="Garamond"/>
          <w:b/>
          <w:sz w:val="28"/>
          <w:szCs w:val="28"/>
        </w:rPr>
        <w:t>4.1 Surveys</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A survey of 210 officials in the bureaucracy was carried out.  Though 500 questionnaires were distributed, 210 officials responded. </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Two segments of officials were targeted. The first segment consisted of officials who at one stage or the other were involved in the processing (collection and compiling of data) of the RTI information in the various sections/divisions of various ministries. This segment included the assistants, section officers and under secretaries. A questionnaire consisting of 13 questions was designed for them. Care was taken that except for one open questions, the rest were of closed type because officials during working hours normally avoid answering a long questionnaire having several open questions. Out of the 210 officials covered, 172 officials were of the first segment.  Officials working in nine ministries/ departments were covered that included Ministry of Social Justice and Empowerment , Union Public Service Commission, Department of Posts, Income Tax Department, Ministry of Railways, Border Security Force, Ministry of Rural Development, Ministry of Human Resource Development and Ministry of Information and Broadcasting. The </w:t>
      </w:r>
      <w:r w:rsidR="00501373">
        <w:rPr>
          <w:rFonts w:ascii="Garamond" w:hAnsi="Garamond"/>
          <w:sz w:val="24"/>
          <w:szCs w:val="24"/>
        </w:rPr>
        <w:t xml:space="preserve">objective </w:t>
      </w:r>
      <w:r w:rsidRPr="008E002C">
        <w:rPr>
          <w:rFonts w:ascii="Garamond" w:hAnsi="Garamond"/>
          <w:sz w:val="24"/>
          <w:szCs w:val="24"/>
        </w:rPr>
        <w:t xml:space="preserve">was to capture as wide ranging views and experiences of the officials as possible with the RTI Act as almost all these officials at one stage or the other dealt with processing, collection and the release of information through the Public Information Officers (PIOs). </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The second </w:t>
      </w:r>
      <w:r w:rsidR="001D43CF" w:rsidRPr="008E002C">
        <w:rPr>
          <w:rFonts w:ascii="Garamond" w:hAnsi="Garamond"/>
          <w:sz w:val="24"/>
          <w:szCs w:val="24"/>
        </w:rPr>
        <w:t>segment of the officials was</w:t>
      </w:r>
      <w:r w:rsidRPr="008E002C">
        <w:rPr>
          <w:rFonts w:ascii="Garamond" w:hAnsi="Garamond"/>
          <w:sz w:val="24"/>
          <w:szCs w:val="24"/>
        </w:rPr>
        <w:t xml:space="preserve"> </w:t>
      </w:r>
      <w:r w:rsidR="001D43CF" w:rsidRPr="008E002C">
        <w:rPr>
          <w:rFonts w:ascii="Garamond" w:hAnsi="Garamond"/>
          <w:sz w:val="24"/>
          <w:szCs w:val="24"/>
        </w:rPr>
        <w:t>the Public</w:t>
      </w:r>
      <w:r w:rsidRPr="008E002C">
        <w:rPr>
          <w:rFonts w:ascii="Garamond" w:hAnsi="Garamond"/>
          <w:sz w:val="24"/>
          <w:szCs w:val="24"/>
        </w:rPr>
        <w:t xml:space="preserve"> Information </w:t>
      </w:r>
      <w:r w:rsidR="00915422">
        <w:rPr>
          <w:rFonts w:ascii="Garamond" w:hAnsi="Garamond"/>
          <w:sz w:val="24"/>
          <w:szCs w:val="24"/>
        </w:rPr>
        <w:t>O</w:t>
      </w:r>
      <w:r w:rsidRPr="008E002C">
        <w:rPr>
          <w:rFonts w:ascii="Garamond" w:hAnsi="Garamond"/>
          <w:sz w:val="24"/>
          <w:szCs w:val="24"/>
        </w:rPr>
        <w:t>fficers</w:t>
      </w:r>
      <w:r w:rsidR="00915422">
        <w:rPr>
          <w:rFonts w:ascii="Garamond" w:hAnsi="Garamond"/>
          <w:sz w:val="24"/>
          <w:szCs w:val="24"/>
        </w:rPr>
        <w:t xml:space="preserve"> (PIOs)</w:t>
      </w:r>
      <w:r w:rsidRPr="008E002C">
        <w:rPr>
          <w:rFonts w:ascii="Garamond" w:hAnsi="Garamond"/>
          <w:sz w:val="24"/>
          <w:szCs w:val="24"/>
        </w:rPr>
        <w:t xml:space="preserve"> who actually released the information that collected and compiled by the officials in the sections</w:t>
      </w:r>
      <w:r w:rsidR="001D43CF">
        <w:rPr>
          <w:rFonts w:ascii="Garamond" w:hAnsi="Garamond"/>
          <w:sz w:val="24"/>
          <w:szCs w:val="24"/>
        </w:rPr>
        <w:t>/divisions of the organizations</w:t>
      </w:r>
      <w:r w:rsidRPr="008E002C">
        <w:rPr>
          <w:rFonts w:ascii="Garamond" w:hAnsi="Garamond"/>
          <w:sz w:val="24"/>
          <w:szCs w:val="24"/>
        </w:rPr>
        <w:t>.</w:t>
      </w:r>
      <w:r w:rsidR="001D43CF">
        <w:rPr>
          <w:rFonts w:ascii="Garamond" w:hAnsi="Garamond"/>
          <w:sz w:val="24"/>
          <w:szCs w:val="24"/>
        </w:rPr>
        <w:t xml:space="preserve"> </w:t>
      </w:r>
      <w:r w:rsidRPr="008E002C">
        <w:rPr>
          <w:rFonts w:ascii="Garamond" w:hAnsi="Garamond"/>
          <w:sz w:val="24"/>
          <w:szCs w:val="24"/>
        </w:rPr>
        <w:t xml:space="preserve">Out of the 210 officials, 38 officials were the </w:t>
      </w:r>
      <w:r w:rsidR="00621AF4">
        <w:rPr>
          <w:rFonts w:ascii="Garamond" w:hAnsi="Garamond"/>
          <w:sz w:val="24"/>
          <w:szCs w:val="24"/>
        </w:rPr>
        <w:t>Public</w:t>
      </w:r>
      <w:r w:rsidRPr="008E002C">
        <w:rPr>
          <w:rFonts w:ascii="Garamond" w:hAnsi="Garamond"/>
          <w:sz w:val="24"/>
          <w:szCs w:val="24"/>
        </w:rPr>
        <w:t xml:space="preserve"> Information Officers from various organizations. The questionnaire designed for them consisted of 27 questions as more detailed information was required to be elicited out of them and since </w:t>
      </w:r>
      <w:r w:rsidR="00915422">
        <w:rPr>
          <w:rFonts w:ascii="Garamond" w:hAnsi="Garamond"/>
          <w:sz w:val="24"/>
          <w:szCs w:val="24"/>
        </w:rPr>
        <w:t xml:space="preserve">the PIOs </w:t>
      </w:r>
      <w:r w:rsidRPr="008E002C">
        <w:rPr>
          <w:rFonts w:ascii="Garamond" w:hAnsi="Garamond"/>
          <w:sz w:val="24"/>
          <w:szCs w:val="24"/>
        </w:rPr>
        <w:t xml:space="preserve">are few in each ministry/ organization, it was thought appropriate to have a more intense data mining from such sparsely distributed PIO across a spectrum of </w:t>
      </w:r>
      <w:r w:rsidR="001D43CF">
        <w:rPr>
          <w:rFonts w:ascii="Garamond" w:hAnsi="Garamond"/>
          <w:sz w:val="24"/>
          <w:szCs w:val="24"/>
        </w:rPr>
        <w:t>m</w:t>
      </w:r>
      <w:r w:rsidRPr="008E002C">
        <w:rPr>
          <w:rFonts w:ascii="Garamond" w:hAnsi="Garamond"/>
          <w:sz w:val="24"/>
          <w:szCs w:val="24"/>
        </w:rPr>
        <w:t xml:space="preserve">inistries/ </w:t>
      </w:r>
      <w:r w:rsidR="001D43CF">
        <w:rPr>
          <w:rFonts w:ascii="Garamond" w:hAnsi="Garamond"/>
          <w:sz w:val="24"/>
          <w:szCs w:val="24"/>
        </w:rPr>
        <w:t>o</w:t>
      </w:r>
      <w:r w:rsidRPr="008E002C">
        <w:rPr>
          <w:rFonts w:ascii="Garamond" w:hAnsi="Garamond"/>
          <w:sz w:val="24"/>
          <w:szCs w:val="24"/>
        </w:rPr>
        <w:t>rganizations.  The   questionnaire was circulated to PIOs of the following departments/ministries:</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 xml:space="preserve"> Ministry of Social Justice and Empowerment</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Ministry of Human Resource Development</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 xml:space="preserve"> Department of Posts</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Ministry of Commerce and Industry</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lastRenderedPageBreak/>
        <w:t>Department of Personnel and Training</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Inter state Council Secretariat</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Zoological Survey of India</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Police Department</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Border Security Force</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Suprintendent of Salt</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 xml:space="preserve">Inter-University Accelater Centre, New Delhi </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Department of Atomic Energy</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Central Works Department, Coimbatore &amp; Chandigarh</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Mahatma Gandhi Antarrashtrya Hindi Vishwavidalaya, Wardha  Maharashtra</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Central Electronics Limited</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Union Public Service Commission</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 xml:space="preserve">  Ministry of Agriculture</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Archeological Survey of India</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Survey of India, Gandhi Nagar, Gujarat</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National Institute of Hydrology, Roorkee</w:t>
      </w:r>
    </w:p>
    <w:p w:rsidR="006B0864" w:rsidRPr="008E002C" w:rsidRDefault="006B0864" w:rsidP="006B0864">
      <w:pPr>
        <w:pStyle w:val="ListParagraph"/>
        <w:numPr>
          <w:ilvl w:val="0"/>
          <w:numId w:val="1"/>
        </w:numPr>
        <w:jc w:val="both"/>
        <w:rPr>
          <w:rFonts w:ascii="Garamond" w:hAnsi="Garamond"/>
          <w:sz w:val="24"/>
          <w:szCs w:val="24"/>
        </w:rPr>
      </w:pPr>
      <w:r w:rsidRPr="008E002C">
        <w:rPr>
          <w:rFonts w:ascii="Garamond" w:hAnsi="Garamond"/>
          <w:sz w:val="24"/>
          <w:szCs w:val="24"/>
        </w:rPr>
        <w:t>Airport Authority of India</w:t>
      </w:r>
    </w:p>
    <w:p w:rsidR="006B0864" w:rsidRPr="008E002C" w:rsidRDefault="006B0864" w:rsidP="006B0864">
      <w:pPr>
        <w:jc w:val="both"/>
        <w:rPr>
          <w:rFonts w:ascii="Garamond" w:hAnsi="Garamond"/>
          <w:sz w:val="24"/>
          <w:szCs w:val="24"/>
        </w:rPr>
      </w:pPr>
    </w:p>
    <w:p w:rsidR="006B0864" w:rsidRPr="008E002C" w:rsidRDefault="006B0864" w:rsidP="006B0864">
      <w:pPr>
        <w:jc w:val="both"/>
        <w:rPr>
          <w:rFonts w:ascii="Garamond" w:hAnsi="Garamond"/>
          <w:sz w:val="24"/>
          <w:szCs w:val="24"/>
        </w:rPr>
      </w:pPr>
      <w:r w:rsidRPr="008E002C">
        <w:rPr>
          <w:rFonts w:ascii="Garamond" w:hAnsi="Garamond"/>
          <w:sz w:val="24"/>
          <w:szCs w:val="24"/>
        </w:rPr>
        <w:t>The PIOs of the organizations from (iv) to (xxi) were attending a RTI workshop from 16-17 August 2011 at the Institute of Secretariat Training and Management</w:t>
      </w:r>
      <w:r w:rsidR="00D252C8">
        <w:rPr>
          <w:rFonts w:ascii="Garamond" w:hAnsi="Garamond"/>
          <w:sz w:val="24"/>
          <w:szCs w:val="24"/>
        </w:rPr>
        <w:t xml:space="preserve"> (ISTM)</w:t>
      </w:r>
      <w:r w:rsidRPr="008E002C">
        <w:rPr>
          <w:rFonts w:ascii="Garamond" w:hAnsi="Garamond"/>
          <w:sz w:val="24"/>
          <w:szCs w:val="24"/>
        </w:rPr>
        <w:t xml:space="preserve">, Delhi, </w:t>
      </w:r>
      <w:r w:rsidR="00456710">
        <w:rPr>
          <w:rFonts w:ascii="Garamond" w:hAnsi="Garamond"/>
          <w:sz w:val="24"/>
          <w:szCs w:val="24"/>
        </w:rPr>
        <w:t>(</w:t>
      </w:r>
      <w:r w:rsidRPr="008E002C">
        <w:rPr>
          <w:rFonts w:ascii="Garamond" w:hAnsi="Garamond"/>
          <w:sz w:val="24"/>
          <w:szCs w:val="24"/>
        </w:rPr>
        <w:t>a premier Institute for training in the RTI</w:t>
      </w:r>
      <w:r w:rsidR="00456710">
        <w:rPr>
          <w:rFonts w:ascii="Garamond" w:hAnsi="Garamond"/>
          <w:sz w:val="24"/>
          <w:szCs w:val="24"/>
        </w:rPr>
        <w:t xml:space="preserve"> Act)</w:t>
      </w:r>
      <w:r w:rsidRPr="008E002C">
        <w:rPr>
          <w:rFonts w:ascii="Garamond" w:hAnsi="Garamond"/>
          <w:sz w:val="24"/>
          <w:szCs w:val="24"/>
        </w:rPr>
        <w:t xml:space="preserve"> where a survey was undertaken. Out of the 25 participants of these organizations in the workshop, </w:t>
      </w:r>
      <w:r w:rsidR="00621AF4">
        <w:rPr>
          <w:rFonts w:ascii="Garamond" w:hAnsi="Garamond"/>
          <w:sz w:val="24"/>
          <w:szCs w:val="24"/>
        </w:rPr>
        <w:t xml:space="preserve">16 </w:t>
      </w:r>
      <w:r w:rsidR="00915422">
        <w:rPr>
          <w:rFonts w:ascii="Garamond" w:hAnsi="Garamond"/>
          <w:sz w:val="24"/>
          <w:szCs w:val="24"/>
        </w:rPr>
        <w:t xml:space="preserve">PIOs </w:t>
      </w:r>
      <w:r w:rsidRPr="008E002C">
        <w:rPr>
          <w:rFonts w:ascii="Garamond" w:hAnsi="Garamond"/>
          <w:sz w:val="24"/>
          <w:szCs w:val="24"/>
        </w:rPr>
        <w:t xml:space="preserve">responded to the Survey. The rest of the </w:t>
      </w:r>
      <w:r w:rsidR="00621AF4">
        <w:rPr>
          <w:rFonts w:ascii="Garamond" w:hAnsi="Garamond"/>
          <w:sz w:val="24"/>
          <w:szCs w:val="24"/>
        </w:rPr>
        <w:t>22</w:t>
      </w:r>
      <w:r w:rsidRPr="008E002C">
        <w:rPr>
          <w:rFonts w:ascii="Garamond" w:hAnsi="Garamond"/>
          <w:sz w:val="24"/>
          <w:szCs w:val="24"/>
        </w:rPr>
        <w:t xml:space="preserve"> PIOs who responded were from the ministry/department from serial (i) to (iii)</w:t>
      </w:r>
      <w:r w:rsidR="00915422">
        <w:rPr>
          <w:rFonts w:ascii="Garamond" w:hAnsi="Garamond"/>
          <w:sz w:val="24"/>
          <w:szCs w:val="24"/>
        </w:rPr>
        <w:t>.</w:t>
      </w:r>
      <w:r w:rsidRPr="008E002C">
        <w:rPr>
          <w:rFonts w:ascii="Garamond" w:hAnsi="Garamond"/>
          <w:sz w:val="24"/>
          <w:szCs w:val="24"/>
        </w:rPr>
        <w:t xml:space="preserve"> </w:t>
      </w:r>
    </w:p>
    <w:p w:rsidR="006B0864" w:rsidRPr="008E002C" w:rsidRDefault="006B0864" w:rsidP="006B0864">
      <w:pPr>
        <w:jc w:val="both"/>
        <w:rPr>
          <w:rFonts w:ascii="Garamond" w:hAnsi="Garamond"/>
          <w:sz w:val="24"/>
          <w:szCs w:val="24"/>
        </w:rPr>
      </w:pPr>
      <w:r w:rsidRPr="008E002C">
        <w:rPr>
          <w:rFonts w:ascii="Garamond" w:hAnsi="Garamond"/>
          <w:sz w:val="24"/>
          <w:szCs w:val="24"/>
        </w:rPr>
        <w:t>There were 11 questions that were common in the questionnaire for the first and second segments as those aspects were relevant to both segments of the target groups and therefore a combined analysis was possible for them.</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In order to maintain confidentiality, the respondents were not obliged to </w:t>
      </w:r>
      <w:r w:rsidR="00915422">
        <w:rPr>
          <w:rFonts w:ascii="Garamond" w:hAnsi="Garamond"/>
          <w:sz w:val="24"/>
          <w:szCs w:val="24"/>
        </w:rPr>
        <w:t xml:space="preserve">give </w:t>
      </w:r>
      <w:r w:rsidRPr="008E002C">
        <w:rPr>
          <w:rFonts w:ascii="Garamond" w:hAnsi="Garamond"/>
          <w:sz w:val="24"/>
          <w:szCs w:val="24"/>
        </w:rPr>
        <w:t>details of their names, designation</w:t>
      </w:r>
      <w:r w:rsidR="00807B02">
        <w:rPr>
          <w:rFonts w:ascii="Garamond" w:hAnsi="Garamond"/>
          <w:sz w:val="24"/>
          <w:szCs w:val="24"/>
        </w:rPr>
        <w:t>s</w:t>
      </w:r>
      <w:r w:rsidRPr="008E002C">
        <w:rPr>
          <w:rFonts w:ascii="Garamond" w:hAnsi="Garamond"/>
          <w:sz w:val="24"/>
          <w:szCs w:val="24"/>
        </w:rPr>
        <w:t xml:space="preserve"> and organization</w:t>
      </w:r>
      <w:r w:rsidR="00807B02">
        <w:rPr>
          <w:rFonts w:ascii="Garamond" w:hAnsi="Garamond"/>
          <w:sz w:val="24"/>
          <w:szCs w:val="24"/>
        </w:rPr>
        <w:t>s</w:t>
      </w:r>
      <w:r w:rsidRPr="008E002C">
        <w:rPr>
          <w:rFonts w:ascii="Garamond" w:hAnsi="Garamond"/>
          <w:sz w:val="24"/>
          <w:szCs w:val="24"/>
        </w:rPr>
        <w:t xml:space="preserve"> as it was found that most of the bureaucrats were wary and uneasy of revealing their identity.  </w:t>
      </w:r>
    </w:p>
    <w:p w:rsidR="002E5107" w:rsidRPr="008107B2" w:rsidRDefault="006B0864" w:rsidP="006B0864">
      <w:pPr>
        <w:jc w:val="both"/>
        <w:rPr>
          <w:rFonts w:ascii="Garamond" w:hAnsi="Garamond"/>
          <w:sz w:val="24"/>
          <w:szCs w:val="24"/>
        </w:rPr>
      </w:pPr>
      <w:r w:rsidRPr="008E002C">
        <w:rPr>
          <w:rFonts w:ascii="Garamond" w:hAnsi="Garamond" w:cstheme="minorHAnsi"/>
          <w:sz w:val="24"/>
          <w:szCs w:val="24"/>
          <w:lang w:val="en-GB" w:eastAsia="nl-NL"/>
        </w:rPr>
        <w:t xml:space="preserve">Further, this survey </w:t>
      </w:r>
      <w:r w:rsidR="00915422">
        <w:rPr>
          <w:rFonts w:ascii="Garamond" w:hAnsi="Garamond" w:cstheme="minorHAnsi"/>
          <w:sz w:val="24"/>
          <w:szCs w:val="24"/>
          <w:lang w:val="en-GB" w:eastAsia="nl-NL"/>
        </w:rPr>
        <w:t xml:space="preserve">was </w:t>
      </w:r>
      <w:r w:rsidRPr="008E002C">
        <w:rPr>
          <w:rFonts w:ascii="Garamond" w:hAnsi="Garamond" w:cstheme="minorHAnsi"/>
          <w:sz w:val="24"/>
          <w:szCs w:val="24"/>
          <w:lang w:val="en-GB" w:eastAsia="nl-NL"/>
        </w:rPr>
        <w:t xml:space="preserve">restricted mainly to </w:t>
      </w:r>
      <w:r w:rsidR="00D252C8">
        <w:rPr>
          <w:rFonts w:ascii="Garamond" w:hAnsi="Garamond" w:cstheme="minorHAnsi"/>
          <w:sz w:val="24"/>
          <w:szCs w:val="24"/>
          <w:lang w:val="en-GB" w:eastAsia="nl-NL"/>
        </w:rPr>
        <w:t>c</w:t>
      </w:r>
      <w:r w:rsidRPr="008E002C">
        <w:rPr>
          <w:rFonts w:ascii="Garamond" w:hAnsi="Garamond" w:cstheme="minorHAnsi"/>
          <w:sz w:val="24"/>
          <w:szCs w:val="24"/>
          <w:lang w:val="en-GB" w:eastAsia="nl-NL"/>
        </w:rPr>
        <w:t xml:space="preserve">entral </w:t>
      </w:r>
      <w:r w:rsidR="00D252C8">
        <w:rPr>
          <w:rFonts w:ascii="Garamond" w:hAnsi="Garamond" w:cstheme="minorHAnsi"/>
          <w:sz w:val="24"/>
          <w:szCs w:val="24"/>
          <w:lang w:val="en-GB" w:eastAsia="nl-NL"/>
        </w:rPr>
        <w:t>g</w:t>
      </w:r>
      <w:r w:rsidRPr="008E002C">
        <w:rPr>
          <w:rFonts w:ascii="Garamond" w:hAnsi="Garamond" w:cstheme="minorHAnsi"/>
          <w:sz w:val="24"/>
          <w:szCs w:val="24"/>
          <w:lang w:val="en-GB" w:eastAsia="nl-NL"/>
        </w:rPr>
        <w:t xml:space="preserve">overnment </w:t>
      </w:r>
      <w:r w:rsidR="00D252C8">
        <w:rPr>
          <w:rFonts w:ascii="Garamond" w:hAnsi="Garamond" w:cstheme="minorHAnsi"/>
          <w:sz w:val="24"/>
          <w:szCs w:val="24"/>
          <w:lang w:val="en-GB" w:eastAsia="nl-NL"/>
        </w:rPr>
        <w:t>o</w:t>
      </w:r>
      <w:r w:rsidRPr="008E002C">
        <w:rPr>
          <w:rFonts w:ascii="Garamond" w:hAnsi="Garamond" w:cstheme="minorHAnsi"/>
          <w:sz w:val="24"/>
          <w:szCs w:val="24"/>
          <w:lang w:val="en-GB" w:eastAsia="nl-NL"/>
        </w:rPr>
        <w:t>rganizations and the officials in the urban areas, mostly in New Delhi.</w:t>
      </w:r>
      <w:r w:rsidRPr="008E002C">
        <w:rPr>
          <w:rFonts w:ascii="Garamond" w:hAnsi="Garamond"/>
          <w:sz w:val="24"/>
          <w:szCs w:val="24"/>
        </w:rPr>
        <w:t xml:space="preserve"> </w:t>
      </w:r>
    </w:p>
    <w:p w:rsidR="006B0864" w:rsidRPr="008E002C" w:rsidRDefault="006B0864" w:rsidP="006B0864">
      <w:pPr>
        <w:jc w:val="both"/>
        <w:rPr>
          <w:rFonts w:ascii="Garamond" w:hAnsi="Garamond"/>
          <w:b/>
          <w:sz w:val="28"/>
          <w:szCs w:val="28"/>
        </w:rPr>
      </w:pPr>
      <w:r w:rsidRPr="008E002C">
        <w:rPr>
          <w:rFonts w:ascii="Garamond" w:hAnsi="Garamond"/>
          <w:b/>
          <w:sz w:val="28"/>
          <w:szCs w:val="28"/>
        </w:rPr>
        <w:t>4.2 Focus Group Discussion and Interviews</w:t>
      </w:r>
    </w:p>
    <w:p w:rsidR="00915422" w:rsidRDefault="006B0864" w:rsidP="006B0864">
      <w:pPr>
        <w:jc w:val="both"/>
        <w:rPr>
          <w:rFonts w:ascii="Garamond" w:hAnsi="Garamond"/>
          <w:sz w:val="24"/>
          <w:szCs w:val="24"/>
        </w:rPr>
      </w:pPr>
      <w:r w:rsidRPr="008E002C">
        <w:rPr>
          <w:rFonts w:ascii="Garamond" w:hAnsi="Garamond"/>
          <w:sz w:val="24"/>
          <w:szCs w:val="24"/>
        </w:rPr>
        <w:t xml:space="preserve">A focus group discussion with eight Directors/Deputy Secretaries, who are PIOs in </w:t>
      </w:r>
      <w:r w:rsidR="00D85AC2">
        <w:rPr>
          <w:rFonts w:ascii="Garamond" w:hAnsi="Garamond"/>
          <w:sz w:val="24"/>
          <w:szCs w:val="24"/>
        </w:rPr>
        <w:t xml:space="preserve">a ministry </w:t>
      </w:r>
      <w:r w:rsidR="00807B02">
        <w:rPr>
          <w:rFonts w:ascii="Garamond" w:hAnsi="Garamond"/>
          <w:sz w:val="24"/>
          <w:szCs w:val="24"/>
        </w:rPr>
        <w:t xml:space="preserve">was </w:t>
      </w:r>
      <w:r w:rsidRPr="008E002C">
        <w:rPr>
          <w:rFonts w:ascii="Garamond" w:hAnsi="Garamond"/>
          <w:sz w:val="24"/>
          <w:szCs w:val="24"/>
        </w:rPr>
        <w:t>conducted on 17</w:t>
      </w:r>
      <w:r w:rsidRPr="008E002C">
        <w:rPr>
          <w:rFonts w:ascii="Garamond" w:hAnsi="Garamond"/>
          <w:sz w:val="24"/>
          <w:szCs w:val="24"/>
          <w:vertAlign w:val="superscript"/>
        </w:rPr>
        <w:t>th</w:t>
      </w:r>
      <w:r w:rsidRPr="008E002C">
        <w:rPr>
          <w:rFonts w:ascii="Garamond" w:hAnsi="Garamond"/>
          <w:sz w:val="24"/>
          <w:szCs w:val="24"/>
        </w:rPr>
        <w:t xml:space="preserve"> August 2011. </w:t>
      </w:r>
      <w:r w:rsidR="006761F1">
        <w:rPr>
          <w:rFonts w:ascii="Garamond" w:hAnsi="Garamond"/>
          <w:sz w:val="24"/>
          <w:szCs w:val="24"/>
        </w:rPr>
        <w:t xml:space="preserve">Wide ranging </w:t>
      </w:r>
      <w:r w:rsidR="00036D8F">
        <w:rPr>
          <w:rFonts w:ascii="Garamond" w:hAnsi="Garamond"/>
          <w:sz w:val="24"/>
          <w:szCs w:val="24"/>
        </w:rPr>
        <w:t xml:space="preserve">views and experiences were shared by the participants </w:t>
      </w:r>
      <w:r w:rsidR="006761F1">
        <w:rPr>
          <w:rFonts w:ascii="Garamond" w:hAnsi="Garamond"/>
          <w:sz w:val="24"/>
          <w:szCs w:val="24"/>
        </w:rPr>
        <w:t xml:space="preserve">regarding RTI Act’s usefulness to gather information, transparency and corruption </w:t>
      </w:r>
      <w:r w:rsidR="00036D8F">
        <w:rPr>
          <w:rFonts w:ascii="Garamond" w:hAnsi="Garamond"/>
          <w:sz w:val="24"/>
          <w:szCs w:val="24"/>
        </w:rPr>
        <w:t>issues in the government and practical ways to streamline the RTI implementation.</w:t>
      </w:r>
    </w:p>
    <w:p w:rsidR="006B0864" w:rsidRPr="008E002C" w:rsidRDefault="00727F99" w:rsidP="006B0864">
      <w:pPr>
        <w:jc w:val="both"/>
        <w:rPr>
          <w:rFonts w:ascii="Garamond" w:hAnsi="Garamond"/>
          <w:sz w:val="24"/>
          <w:szCs w:val="24"/>
        </w:rPr>
      </w:pPr>
      <w:r>
        <w:rPr>
          <w:rFonts w:ascii="Garamond" w:hAnsi="Garamond"/>
          <w:sz w:val="24"/>
          <w:szCs w:val="24"/>
        </w:rPr>
        <w:t xml:space="preserve">Fourteen </w:t>
      </w:r>
      <w:r w:rsidR="006B0864" w:rsidRPr="008E002C">
        <w:rPr>
          <w:rFonts w:ascii="Garamond" w:hAnsi="Garamond"/>
          <w:sz w:val="24"/>
          <w:szCs w:val="24"/>
        </w:rPr>
        <w:t>single and joint interviews were held in addition to the focus group discussion.</w:t>
      </w:r>
    </w:p>
    <w:p w:rsidR="006B0864" w:rsidRDefault="006B0864" w:rsidP="006B0864">
      <w:pPr>
        <w:jc w:val="both"/>
        <w:rPr>
          <w:rFonts w:ascii="Garamond" w:hAnsi="Garamond"/>
          <w:sz w:val="24"/>
          <w:szCs w:val="24"/>
        </w:rPr>
      </w:pPr>
      <w:r w:rsidRPr="008E002C">
        <w:rPr>
          <w:rFonts w:ascii="Garamond" w:hAnsi="Garamond"/>
          <w:sz w:val="24"/>
          <w:szCs w:val="24"/>
        </w:rPr>
        <w:lastRenderedPageBreak/>
        <w:t xml:space="preserve">Single interviews as well as joint interviews were held with officials of </w:t>
      </w:r>
      <w:r w:rsidR="00C959E3">
        <w:rPr>
          <w:rFonts w:ascii="Garamond" w:hAnsi="Garamond"/>
          <w:sz w:val="24"/>
          <w:szCs w:val="24"/>
        </w:rPr>
        <w:t>a ministry</w:t>
      </w:r>
      <w:r w:rsidR="006E66B4">
        <w:rPr>
          <w:rFonts w:ascii="Garamond" w:hAnsi="Garamond"/>
          <w:sz w:val="24"/>
          <w:szCs w:val="24"/>
        </w:rPr>
        <w:t xml:space="preserve"> and a department under a ministry</w:t>
      </w:r>
      <w:r w:rsidR="00C959E3">
        <w:rPr>
          <w:rFonts w:ascii="Garamond" w:hAnsi="Garamond"/>
          <w:sz w:val="24"/>
          <w:szCs w:val="24"/>
        </w:rPr>
        <w:t xml:space="preserve"> </w:t>
      </w:r>
      <w:r w:rsidRPr="008E002C">
        <w:rPr>
          <w:rFonts w:ascii="Garamond" w:hAnsi="Garamond"/>
          <w:sz w:val="24"/>
          <w:szCs w:val="24"/>
        </w:rPr>
        <w:t xml:space="preserve">and with </w:t>
      </w:r>
      <w:r w:rsidR="006E66B4">
        <w:rPr>
          <w:rFonts w:ascii="Garamond" w:hAnsi="Garamond"/>
          <w:sz w:val="24"/>
          <w:szCs w:val="24"/>
        </w:rPr>
        <w:t>h</w:t>
      </w:r>
      <w:r w:rsidRPr="008E002C">
        <w:rPr>
          <w:rFonts w:ascii="Garamond" w:hAnsi="Garamond"/>
          <w:sz w:val="24"/>
          <w:szCs w:val="24"/>
        </w:rPr>
        <w:t xml:space="preserve">eads of autonomous Institutes under </w:t>
      </w:r>
      <w:r w:rsidR="00C959E3">
        <w:rPr>
          <w:rFonts w:ascii="Garamond" w:hAnsi="Garamond"/>
          <w:sz w:val="24"/>
          <w:szCs w:val="24"/>
        </w:rPr>
        <w:t>a</w:t>
      </w:r>
      <w:r w:rsidRPr="008E002C">
        <w:rPr>
          <w:rFonts w:ascii="Garamond" w:hAnsi="Garamond"/>
          <w:sz w:val="24"/>
          <w:szCs w:val="24"/>
        </w:rPr>
        <w:t xml:space="preserve"> Ministry</w:t>
      </w:r>
      <w:r w:rsidR="009D1255">
        <w:rPr>
          <w:rFonts w:ascii="Garamond" w:hAnsi="Garamond"/>
          <w:sz w:val="24"/>
          <w:szCs w:val="24"/>
        </w:rPr>
        <w:t xml:space="preserve"> to understand the manifest and latent problems perceived and experienced by the bureaucracy in context of RTI</w:t>
      </w:r>
      <w:r w:rsidR="00C959E3">
        <w:rPr>
          <w:rFonts w:ascii="Garamond" w:hAnsi="Garamond"/>
          <w:sz w:val="24"/>
          <w:szCs w:val="24"/>
        </w:rPr>
        <w:t>.</w:t>
      </w:r>
    </w:p>
    <w:p w:rsidR="00727F99" w:rsidRPr="008E002C" w:rsidRDefault="00727F99" w:rsidP="006B0864">
      <w:pPr>
        <w:jc w:val="both"/>
        <w:rPr>
          <w:rFonts w:ascii="Garamond" w:hAnsi="Garamond"/>
          <w:sz w:val="24"/>
          <w:szCs w:val="24"/>
        </w:rPr>
      </w:pPr>
      <w:r>
        <w:rPr>
          <w:rFonts w:ascii="Garamond" w:hAnsi="Garamond"/>
          <w:sz w:val="24"/>
          <w:szCs w:val="24"/>
        </w:rPr>
        <w:t xml:space="preserve">A </w:t>
      </w:r>
      <w:r w:rsidR="00097F82">
        <w:rPr>
          <w:rFonts w:ascii="Garamond" w:hAnsi="Garamond"/>
          <w:sz w:val="24"/>
          <w:szCs w:val="24"/>
        </w:rPr>
        <w:t xml:space="preserve">telephonic </w:t>
      </w:r>
      <w:r>
        <w:rPr>
          <w:rFonts w:ascii="Garamond" w:hAnsi="Garamond"/>
          <w:sz w:val="24"/>
          <w:szCs w:val="24"/>
        </w:rPr>
        <w:t>interview was held with a senior officer dealing with vigilance cases in a ministry</w:t>
      </w:r>
      <w:r w:rsidR="009D1255">
        <w:rPr>
          <w:rFonts w:ascii="Garamond" w:hAnsi="Garamond"/>
          <w:sz w:val="24"/>
          <w:szCs w:val="24"/>
        </w:rPr>
        <w:t xml:space="preserve"> to understand the nexus between the RTI and vigilance and the problems faced by the officers in the context of vigilance cases</w:t>
      </w:r>
      <w:r>
        <w:rPr>
          <w:rFonts w:ascii="Garamond" w:hAnsi="Garamond"/>
          <w:sz w:val="24"/>
          <w:szCs w:val="24"/>
        </w:rPr>
        <w:t>.</w:t>
      </w:r>
    </w:p>
    <w:p w:rsidR="006B0864" w:rsidRPr="008E002C" w:rsidRDefault="006B0864" w:rsidP="006B0864">
      <w:pPr>
        <w:jc w:val="both"/>
        <w:rPr>
          <w:rFonts w:ascii="Garamond" w:hAnsi="Garamond"/>
          <w:sz w:val="24"/>
          <w:szCs w:val="24"/>
        </w:rPr>
      </w:pPr>
      <w:r w:rsidRPr="008E002C">
        <w:rPr>
          <w:rFonts w:ascii="Garamond" w:hAnsi="Garamond"/>
          <w:sz w:val="24"/>
          <w:szCs w:val="24"/>
        </w:rPr>
        <w:t>An interview was also conducted with a Deputy Director of Institute of Secretariat Training and Management</w:t>
      </w:r>
      <w:r w:rsidR="001C3C8D">
        <w:rPr>
          <w:rFonts w:ascii="Garamond" w:hAnsi="Garamond"/>
          <w:sz w:val="24"/>
          <w:szCs w:val="24"/>
        </w:rPr>
        <w:t xml:space="preserve"> </w:t>
      </w:r>
      <w:r w:rsidR="00F063A7">
        <w:rPr>
          <w:rFonts w:ascii="Garamond" w:hAnsi="Garamond"/>
          <w:sz w:val="24"/>
          <w:szCs w:val="24"/>
        </w:rPr>
        <w:t>(ISTM)</w:t>
      </w:r>
      <w:r w:rsidRPr="008E002C">
        <w:rPr>
          <w:rFonts w:ascii="Garamond" w:hAnsi="Garamond"/>
          <w:sz w:val="24"/>
          <w:szCs w:val="24"/>
        </w:rPr>
        <w:t xml:space="preserve">, New Delhi, </w:t>
      </w:r>
      <w:r w:rsidR="00456710">
        <w:rPr>
          <w:rFonts w:ascii="Garamond" w:hAnsi="Garamond"/>
          <w:sz w:val="24"/>
          <w:szCs w:val="24"/>
        </w:rPr>
        <w:t xml:space="preserve">an </w:t>
      </w:r>
      <w:r w:rsidRPr="008E002C">
        <w:rPr>
          <w:rFonts w:ascii="Garamond" w:hAnsi="Garamond"/>
          <w:sz w:val="24"/>
          <w:szCs w:val="24"/>
        </w:rPr>
        <w:t>Institute for the training of the PIOs and Appellate authorities in the RTI</w:t>
      </w:r>
      <w:r w:rsidR="00456710">
        <w:rPr>
          <w:rFonts w:ascii="Garamond" w:hAnsi="Garamond"/>
          <w:sz w:val="24"/>
          <w:szCs w:val="24"/>
        </w:rPr>
        <w:t xml:space="preserve"> Act</w:t>
      </w:r>
      <w:r w:rsidR="009D1255">
        <w:rPr>
          <w:rFonts w:ascii="Garamond" w:hAnsi="Garamond"/>
          <w:sz w:val="24"/>
          <w:szCs w:val="24"/>
        </w:rPr>
        <w:t xml:space="preserve"> to gather the feedback of the PIOs on the implementation of RTI</w:t>
      </w:r>
      <w:r w:rsidRPr="008E002C">
        <w:rPr>
          <w:rFonts w:ascii="Garamond" w:hAnsi="Garamond"/>
          <w:sz w:val="24"/>
          <w:szCs w:val="24"/>
        </w:rPr>
        <w:t xml:space="preserve">. </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An Associate Editor </w:t>
      </w:r>
      <w:r w:rsidR="006D2039">
        <w:rPr>
          <w:rFonts w:ascii="Garamond" w:hAnsi="Garamond"/>
          <w:sz w:val="24"/>
          <w:szCs w:val="24"/>
        </w:rPr>
        <w:t xml:space="preserve">(specializing in RTI) </w:t>
      </w:r>
      <w:r w:rsidRPr="008E002C">
        <w:rPr>
          <w:rFonts w:ascii="Garamond" w:hAnsi="Garamond"/>
          <w:sz w:val="24"/>
          <w:szCs w:val="24"/>
        </w:rPr>
        <w:t>of the National Newspaper ‘The Hindu’ was</w:t>
      </w:r>
      <w:r w:rsidR="00A77B08" w:rsidRPr="008E002C">
        <w:rPr>
          <w:rFonts w:ascii="Garamond" w:hAnsi="Garamond"/>
          <w:sz w:val="24"/>
          <w:szCs w:val="24"/>
        </w:rPr>
        <w:t xml:space="preserve"> telephonically</w:t>
      </w:r>
      <w:r w:rsidRPr="008E002C">
        <w:rPr>
          <w:rFonts w:ascii="Garamond" w:hAnsi="Garamond"/>
          <w:sz w:val="24"/>
          <w:szCs w:val="24"/>
        </w:rPr>
        <w:t xml:space="preserve"> interviewed to gauge the bureaucra</w:t>
      </w:r>
      <w:r w:rsidR="006D2039">
        <w:rPr>
          <w:rFonts w:ascii="Garamond" w:hAnsi="Garamond"/>
          <w:sz w:val="24"/>
          <w:szCs w:val="24"/>
        </w:rPr>
        <w:t>ti</w:t>
      </w:r>
      <w:r w:rsidRPr="008E002C">
        <w:rPr>
          <w:rFonts w:ascii="Garamond" w:hAnsi="Garamond"/>
          <w:sz w:val="24"/>
          <w:szCs w:val="24"/>
        </w:rPr>
        <w:t xml:space="preserve">c </w:t>
      </w:r>
      <w:r w:rsidR="006D2039">
        <w:rPr>
          <w:rFonts w:ascii="Garamond" w:hAnsi="Garamond"/>
          <w:sz w:val="24"/>
          <w:szCs w:val="24"/>
        </w:rPr>
        <w:t>transformation due to</w:t>
      </w:r>
      <w:r w:rsidRPr="008E002C">
        <w:rPr>
          <w:rFonts w:ascii="Garamond" w:hAnsi="Garamond"/>
          <w:sz w:val="24"/>
          <w:szCs w:val="24"/>
        </w:rPr>
        <w:t xml:space="preserve"> the RTI </w:t>
      </w:r>
      <w:r w:rsidR="00456710">
        <w:rPr>
          <w:rFonts w:ascii="Garamond" w:hAnsi="Garamond"/>
          <w:sz w:val="24"/>
          <w:szCs w:val="24"/>
        </w:rPr>
        <w:t xml:space="preserve">as perceived </w:t>
      </w:r>
      <w:r w:rsidRPr="008E002C">
        <w:rPr>
          <w:rFonts w:ascii="Garamond" w:hAnsi="Garamond"/>
          <w:sz w:val="24"/>
          <w:szCs w:val="24"/>
        </w:rPr>
        <w:t>by the media. Besides, a</w:t>
      </w:r>
      <w:r w:rsidR="00A77B08" w:rsidRPr="008E002C">
        <w:rPr>
          <w:rFonts w:ascii="Garamond" w:hAnsi="Garamond"/>
          <w:sz w:val="24"/>
          <w:szCs w:val="24"/>
        </w:rPr>
        <w:t xml:space="preserve"> telephonic interview</w:t>
      </w:r>
      <w:r w:rsidRPr="008E002C">
        <w:rPr>
          <w:rFonts w:ascii="Garamond" w:hAnsi="Garamond"/>
          <w:sz w:val="24"/>
          <w:szCs w:val="24"/>
        </w:rPr>
        <w:t xml:space="preserve"> was held</w:t>
      </w:r>
      <w:r w:rsidR="001821E2" w:rsidRPr="008E002C">
        <w:rPr>
          <w:rFonts w:ascii="Garamond" w:hAnsi="Garamond"/>
          <w:sz w:val="24"/>
          <w:szCs w:val="24"/>
        </w:rPr>
        <w:t xml:space="preserve"> with</w:t>
      </w:r>
      <w:r w:rsidRPr="008E002C">
        <w:rPr>
          <w:rFonts w:ascii="Garamond" w:hAnsi="Garamond"/>
          <w:sz w:val="24"/>
          <w:szCs w:val="24"/>
        </w:rPr>
        <w:t xml:space="preserve"> a journalist and editor of a magazine specializing in bureaucracy and governance</w:t>
      </w:r>
      <w:r w:rsidR="009D1255">
        <w:rPr>
          <w:rFonts w:ascii="Garamond" w:hAnsi="Garamond"/>
          <w:sz w:val="24"/>
          <w:szCs w:val="24"/>
        </w:rPr>
        <w:t xml:space="preserve"> to comprehend the impact </w:t>
      </w:r>
      <w:r w:rsidR="006D2039">
        <w:rPr>
          <w:rFonts w:ascii="Garamond" w:hAnsi="Garamond"/>
          <w:sz w:val="24"/>
          <w:szCs w:val="24"/>
        </w:rPr>
        <w:t xml:space="preserve">of </w:t>
      </w:r>
      <w:r w:rsidR="009D1255">
        <w:rPr>
          <w:rFonts w:ascii="Garamond" w:hAnsi="Garamond"/>
          <w:sz w:val="24"/>
          <w:szCs w:val="24"/>
        </w:rPr>
        <w:t>RTI on functioning of the government</w:t>
      </w:r>
      <w:r w:rsidRPr="008E002C">
        <w:rPr>
          <w:rFonts w:ascii="Garamond" w:hAnsi="Garamond"/>
          <w:sz w:val="24"/>
          <w:szCs w:val="24"/>
        </w:rPr>
        <w:t xml:space="preserve">. </w:t>
      </w:r>
    </w:p>
    <w:p w:rsidR="006B0864" w:rsidRPr="008E002C" w:rsidRDefault="006D2039" w:rsidP="006B0864">
      <w:pPr>
        <w:jc w:val="both"/>
        <w:rPr>
          <w:rFonts w:ascii="Garamond" w:hAnsi="Garamond"/>
          <w:sz w:val="24"/>
          <w:szCs w:val="24"/>
        </w:rPr>
      </w:pPr>
      <w:r>
        <w:rPr>
          <w:rFonts w:ascii="Garamond" w:hAnsi="Garamond"/>
          <w:sz w:val="24"/>
          <w:szCs w:val="24"/>
        </w:rPr>
        <w:t>I</w:t>
      </w:r>
      <w:r w:rsidR="006B0864" w:rsidRPr="008E002C">
        <w:rPr>
          <w:rFonts w:ascii="Garamond" w:hAnsi="Garamond"/>
          <w:sz w:val="24"/>
          <w:szCs w:val="24"/>
        </w:rPr>
        <w:t>nterview</w:t>
      </w:r>
      <w:r w:rsidR="00E53A6E">
        <w:rPr>
          <w:rFonts w:ascii="Garamond" w:hAnsi="Garamond"/>
          <w:sz w:val="24"/>
          <w:szCs w:val="24"/>
        </w:rPr>
        <w:t>s</w:t>
      </w:r>
      <w:r w:rsidR="006B0864" w:rsidRPr="008E002C">
        <w:rPr>
          <w:rFonts w:ascii="Garamond" w:hAnsi="Garamond"/>
          <w:sz w:val="24"/>
          <w:szCs w:val="24"/>
        </w:rPr>
        <w:t xml:space="preserve"> </w:t>
      </w:r>
      <w:r>
        <w:rPr>
          <w:rFonts w:ascii="Garamond" w:hAnsi="Garamond"/>
          <w:sz w:val="24"/>
          <w:szCs w:val="24"/>
        </w:rPr>
        <w:t>were</w:t>
      </w:r>
      <w:r w:rsidR="006B0864" w:rsidRPr="008E002C">
        <w:rPr>
          <w:rFonts w:ascii="Garamond" w:hAnsi="Garamond"/>
          <w:sz w:val="24"/>
          <w:szCs w:val="24"/>
        </w:rPr>
        <w:t xml:space="preserve"> held </w:t>
      </w:r>
      <w:r w:rsidR="001105B2" w:rsidRPr="008E002C">
        <w:rPr>
          <w:rFonts w:ascii="Garamond" w:hAnsi="Garamond"/>
          <w:sz w:val="24"/>
          <w:szCs w:val="24"/>
        </w:rPr>
        <w:t xml:space="preserve">with </w:t>
      </w:r>
      <w:r w:rsidR="006B0864" w:rsidRPr="008E002C">
        <w:rPr>
          <w:rFonts w:ascii="Garamond" w:hAnsi="Garamond"/>
          <w:sz w:val="24"/>
          <w:szCs w:val="24"/>
        </w:rPr>
        <w:t>a</w:t>
      </w:r>
      <w:r w:rsidR="001105B2" w:rsidRPr="008E002C">
        <w:rPr>
          <w:rFonts w:ascii="Garamond" w:hAnsi="Garamond"/>
          <w:sz w:val="24"/>
          <w:szCs w:val="24"/>
        </w:rPr>
        <w:t>n</w:t>
      </w:r>
      <w:r w:rsidR="006B0864" w:rsidRPr="008E002C">
        <w:rPr>
          <w:rFonts w:ascii="Garamond" w:hAnsi="Garamond"/>
          <w:sz w:val="24"/>
          <w:szCs w:val="24"/>
        </w:rPr>
        <w:t xml:space="preserve"> Information Commissioner in the Central</w:t>
      </w:r>
      <w:r w:rsidR="00181CC7">
        <w:rPr>
          <w:rFonts w:ascii="Garamond" w:hAnsi="Garamond"/>
          <w:sz w:val="24"/>
          <w:szCs w:val="24"/>
        </w:rPr>
        <w:t xml:space="preserve"> Information Commission</w:t>
      </w:r>
      <w:r w:rsidR="009D1255">
        <w:rPr>
          <w:rFonts w:ascii="Garamond" w:hAnsi="Garamond"/>
          <w:sz w:val="24"/>
          <w:szCs w:val="24"/>
        </w:rPr>
        <w:t xml:space="preserve"> and </w:t>
      </w:r>
      <w:r>
        <w:rPr>
          <w:rFonts w:ascii="Garamond" w:hAnsi="Garamond"/>
          <w:sz w:val="24"/>
          <w:szCs w:val="24"/>
        </w:rPr>
        <w:t>with a</w:t>
      </w:r>
      <w:r w:rsidR="006B0864" w:rsidRPr="008E002C">
        <w:rPr>
          <w:rFonts w:ascii="Garamond" w:hAnsi="Garamond"/>
          <w:sz w:val="24"/>
          <w:szCs w:val="24"/>
        </w:rPr>
        <w:t xml:space="preserve"> senior </w:t>
      </w:r>
      <w:r w:rsidR="001105B2" w:rsidRPr="008E002C">
        <w:rPr>
          <w:rFonts w:ascii="Garamond" w:hAnsi="Garamond"/>
          <w:sz w:val="24"/>
          <w:szCs w:val="24"/>
        </w:rPr>
        <w:t>o</w:t>
      </w:r>
      <w:r w:rsidR="006B0864" w:rsidRPr="008E002C">
        <w:rPr>
          <w:rFonts w:ascii="Garamond" w:hAnsi="Garamond"/>
          <w:sz w:val="24"/>
          <w:szCs w:val="24"/>
        </w:rPr>
        <w:t xml:space="preserve">fficer of the Central Information Commission </w:t>
      </w:r>
      <w:r w:rsidR="009D1255">
        <w:rPr>
          <w:rFonts w:ascii="Garamond" w:hAnsi="Garamond"/>
          <w:sz w:val="24"/>
          <w:szCs w:val="24"/>
        </w:rPr>
        <w:t>know the response of the bureaucracy to the RTI applications</w:t>
      </w:r>
      <w:r w:rsidR="006B0864" w:rsidRPr="008E002C">
        <w:rPr>
          <w:rFonts w:ascii="Garamond" w:hAnsi="Garamond"/>
          <w:sz w:val="24"/>
          <w:szCs w:val="24"/>
        </w:rPr>
        <w:t>.</w:t>
      </w:r>
    </w:p>
    <w:p w:rsidR="006B0864" w:rsidRPr="008E002C" w:rsidRDefault="006B0864" w:rsidP="006B0864">
      <w:pPr>
        <w:jc w:val="both"/>
        <w:rPr>
          <w:rFonts w:ascii="Garamond" w:hAnsi="Garamond"/>
          <w:sz w:val="24"/>
          <w:szCs w:val="24"/>
        </w:rPr>
      </w:pPr>
      <w:r w:rsidRPr="008E002C">
        <w:rPr>
          <w:rFonts w:ascii="Garamond" w:hAnsi="Garamond"/>
          <w:sz w:val="24"/>
          <w:szCs w:val="24"/>
        </w:rPr>
        <w:t>In order to make the participants comfortable during interviews and the focus group discussion, conversing exclusively in English was not insisted upon as it was found that many of the officials desired to express their views in the local language</w:t>
      </w:r>
      <w:r w:rsidR="005A5EC7">
        <w:rPr>
          <w:rFonts w:ascii="Garamond" w:hAnsi="Garamond"/>
          <w:sz w:val="24"/>
          <w:szCs w:val="24"/>
        </w:rPr>
        <w:t xml:space="preserve"> i.e. Hindi</w:t>
      </w:r>
      <w:r w:rsidRPr="008E002C">
        <w:rPr>
          <w:rFonts w:ascii="Garamond" w:hAnsi="Garamond"/>
          <w:sz w:val="24"/>
          <w:szCs w:val="24"/>
        </w:rPr>
        <w:t xml:space="preserve">. </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It was assured to the interviewees that confidentiality would be maintained. </w:t>
      </w:r>
    </w:p>
    <w:p w:rsidR="006B0864" w:rsidRPr="008E002C" w:rsidRDefault="006B0864" w:rsidP="006B0864">
      <w:pPr>
        <w:jc w:val="both"/>
        <w:rPr>
          <w:rFonts w:ascii="Garamond" w:hAnsi="Garamond"/>
          <w:sz w:val="24"/>
          <w:szCs w:val="24"/>
        </w:rPr>
      </w:pPr>
    </w:p>
    <w:p w:rsidR="006B0864" w:rsidRPr="008E002C" w:rsidRDefault="006B0864" w:rsidP="006B0864">
      <w:pPr>
        <w:jc w:val="both"/>
        <w:rPr>
          <w:rFonts w:ascii="Garamond" w:hAnsi="Garamond"/>
          <w:b/>
          <w:sz w:val="28"/>
          <w:szCs w:val="28"/>
        </w:rPr>
      </w:pPr>
      <w:r w:rsidRPr="008E002C">
        <w:rPr>
          <w:rFonts w:ascii="Garamond" w:hAnsi="Garamond"/>
          <w:b/>
          <w:sz w:val="28"/>
          <w:szCs w:val="28"/>
        </w:rPr>
        <w:t>4.3 Secondary literature and secondary data</w:t>
      </w:r>
    </w:p>
    <w:p w:rsidR="006B0864" w:rsidRPr="008E002C" w:rsidRDefault="006B0864" w:rsidP="006B0864">
      <w:pPr>
        <w:jc w:val="both"/>
        <w:rPr>
          <w:rFonts w:ascii="Garamond" w:hAnsi="Garamond" w:cstheme="minorHAnsi"/>
          <w:sz w:val="24"/>
          <w:szCs w:val="24"/>
          <w:lang w:val="en-GB" w:eastAsia="nl-NL"/>
        </w:rPr>
      </w:pPr>
      <w:r w:rsidRPr="008E002C">
        <w:rPr>
          <w:rFonts w:ascii="Garamond" w:hAnsi="Garamond" w:cstheme="minorHAnsi"/>
          <w:sz w:val="24"/>
          <w:szCs w:val="24"/>
          <w:lang w:val="en-GB" w:eastAsia="nl-NL"/>
        </w:rPr>
        <w:t xml:space="preserve">Secondary literature and data </w:t>
      </w:r>
      <w:r w:rsidR="00961EBF">
        <w:rPr>
          <w:rFonts w:ascii="Garamond" w:hAnsi="Garamond" w:cstheme="minorHAnsi"/>
          <w:sz w:val="24"/>
          <w:szCs w:val="24"/>
          <w:lang w:val="en-GB" w:eastAsia="nl-NL"/>
        </w:rPr>
        <w:t xml:space="preserve">was </w:t>
      </w:r>
      <w:r w:rsidRPr="008E002C">
        <w:rPr>
          <w:rFonts w:ascii="Garamond" w:hAnsi="Garamond" w:cstheme="minorHAnsi"/>
          <w:sz w:val="24"/>
          <w:szCs w:val="24"/>
          <w:lang w:val="en-GB" w:eastAsia="nl-NL"/>
        </w:rPr>
        <w:t xml:space="preserve">utilized to comprehend meaningfully the primary data. The </w:t>
      </w:r>
      <w:r w:rsidR="00961EBF">
        <w:rPr>
          <w:rFonts w:ascii="Garamond" w:hAnsi="Garamond" w:cstheme="minorHAnsi"/>
          <w:sz w:val="24"/>
          <w:szCs w:val="24"/>
          <w:lang w:val="en-GB" w:eastAsia="nl-NL"/>
        </w:rPr>
        <w:t xml:space="preserve">secondary data and </w:t>
      </w:r>
      <w:r w:rsidRPr="008E002C">
        <w:rPr>
          <w:rFonts w:ascii="Garamond" w:hAnsi="Garamond" w:cstheme="minorHAnsi"/>
          <w:sz w:val="24"/>
          <w:szCs w:val="24"/>
          <w:lang w:val="en-GB" w:eastAsia="nl-NL"/>
        </w:rPr>
        <w:t xml:space="preserve">study reports </w:t>
      </w:r>
      <w:r w:rsidR="002E5107">
        <w:rPr>
          <w:rFonts w:ascii="Garamond" w:hAnsi="Garamond" w:cstheme="minorHAnsi"/>
          <w:sz w:val="24"/>
          <w:szCs w:val="24"/>
          <w:lang w:val="en-GB" w:eastAsia="nl-NL"/>
        </w:rPr>
        <w:t xml:space="preserve">were </w:t>
      </w:r>
      <w:r w:rsidRPr="008E002C">
        <w:rPr>
          <w:rFonts w:ascii="Garamond" w:hAnsi="Garamond" w:cstheme="minorHAnsi"/>
          <w:sz w:val="24"/>
          <w:szCs w:val="24"/>
          <w:lang w:val="en-GB" w:eastAsia="nl-NL"/>
        </w:rPr>
        <w:t>dovetail</w:t>
      </w:r>
      <w:r w:rsidR="00961EBF">
        <w:rPr>
          <w:rFonts w:ascii="Garamond" w:hAnsi="Garamond" w:cstheme="minorHAnsi"/>
          <w:sz w:val="24"/>
          <w:szCs w:val="24"/>
          <w:lang w:val="en-GB" w:eastAsia="nl-NL"/>
        </w:rPr>
        <w:t xml:space="preserve">ed with primary data in </w:t>
      </w:r>
      <w:r w:rsidRPr="008E002C">
        <w:rPr>
          <w:rFonts w:ascii="Garamond" w:hAnsi="Garamond" w:cstheme="minorHAnsi"/>
          <w:sz w:val="24"/>
          <w:szCs w:val="24"/>
          <w:lang w:val="en-GB" w:eastAsia="nl-NL"/>
        </w:rPr>
        <w:t>the analysis of the right to information</w:t>
      </w:r>
      <w:r w:rsidR="00961EBF">
        <w:rPr>
          <w:rFonts w:ascii="Garamond" w:hAnsi="Garamond" w:cstheme="minorHAnsi"/>
          <w:sz w:val="24"/>
          <w:szCs w:val="24"/>
          <w:lang w:val="en-GB" w:eastAsia="nl-NL"/>
        </w:rPr>
        <w:t xml:space="preserve">. </w:t>
      </w:r>
      <w:r w:rsidRPr="008E002C">
        <w:rPr>
          <w:rFonts w:ascii="Garamond" w:hAnsi="Garamond" w:cstheme="minorHAnsi"/>
          <w:sz w:val="24"/>
          <w:szCs w:val="24"/>
          <w:lang w:val="en-GB" w:eastAsia="nl-NL"/>
        </w:rPr>
        <w:t xml:space="preserve">The existing literature and reports have </w:t>
      </w:r>
      <w:r w:rsidR="002E5107">
        <w:rPr>
          <w:rFonts w:ascii="Garamond" w:hAnsi="Garamond" w:cstheme="minorHAnsi"/>
          <w:sz w:val="24"/>
          <w:szCs w:val="24"/>
          <w:lang w:val="en-GB" w:eastAsia="nl-NL"/>
        </w:rPr>
        <w:t xml:space="preserve">also </w:t>
      </w:r>
      <w:r w:rsidRPr="008E002C">
        <w:rPr>
          <w:rFonts w:ascii="Garamond" w:hAnsi="Garamond" w:cstheme="minorHAnsi"/>
          <w:sz w:val="24"/>
          <w:szCs w:val="24"/>
          <w:lang w:val="en-GB" w:eastAsia="nl-NL"/>
        </w:rPr>
        <w:t>been used extensively to ground the facts firmly in the theoretical framework.</w:t>
      </w:r>
      <w:r w:rsidR="002E5107">
        <w:rPr>
          <w:rFonts w:ascii="Garamond" w:hAnsi="Garamond" w:cstheme="minorHAnsi"/>
          <w:sz w:val="24"/>
          <w:szCs w:val="24"/>
          <w:lang w:val="en-GB" w:eastAsia="nl-NL"/>
        </w:rPr>
        <w:t xml:space="preserve"> The complete list of references is annexed. </w:t>
      </w:r>
    </w:p>
    <w:p w:rsidR="008F394B" w:rsidRDefault="008F394B" w:rsidP="006B0864">
      <w:pPr>
        <w:jc w:val="both"/>
        <w:rPr>
          <w:rFonts w:ascii="Garamond" w:hAnsi="Garamond" w:cstheme="minorHAnsi"/>
          <w:b/>
          <w:sz w:val="28"/>
          <w:szCs w:val="28"/>
          <w:lang w:val="en-GB" w:eastAsia="nl-NL"/>
        </w:rPr>
      </w:pPr>
    </w:p>
    <w:p w:rsidR="006B0864" w:rsidRPr="008E002C" w:rsidRDefault="006B0864" w:rsidP="006B0864">
      <w:pPr>
        <w:jc w:val="both"/>
        <w:rPr>
          <w:rFonts w:ascii="Garamond" w:hAnsi="Garamond" w:cstheme="minorHAnsi"/>
          <w:b/>
          <w:sz w:val="28"/>
          <w:szCs w:val="28"/>
          <w:lang w:val="en-GB" w:eastAsia="nl-NL"/>
        </w:rPr>
      </w:pPr>
      <w:r w:rsidRPr="008E002C">
        <w:rPr>
          <w:rFonts w:ascii="Garamond" w:hAnsi="Garamond" w:cstheme="minorHAnsi"/>
          <w:b/>
          <w:sz w:val="28"/>
          <w:szCs w:val="28"/>
          <w:lang w:val="en-GB" w:eastAsia="nl-NL"/>
        </w:rPr>
        <w:t xml:space="preserve">4.4 Limitations </w:t>
      </w:r>
    </w:p>
    <w:p w:rsidR="00727F99" w:rsidRDefault="006B0864" w:rsidP="006B0864">
      <w:pPr>
        <w:jc w:val="both"/>
        <w:rPr>
          <w:rFonts w:ascii="Garamond" w:hAnsi="Garamond" w:cstheme="minorHAnsi"/>
          <w:sz w:val="24"/>
          <w:szCs w:val="24"/>
          <w:lang w:val="en-GB" w:eastAsia="nl-NL"/>
        </w:rPr>
      </w:pPr>
      <w:r w:rsidRPr="008E002C">
        <w:rPr>
          <w:rFonts w:ascii="Garamond" w:hAnsi="Garamond" w:cstheme="minorHAnsi"/>
          <w:sz w:val="24"/>
          <w:szCs w:val="24"/>
          <w:lang w:val="en-GB" w:eastAsia="nl-NL"/>
        </w:rPr>
        <w:t>The time constraint did not permit a more exhaustive collection of data in the field. Covering more officials and organizations would certainly have enriched data compilation and data mining but the narrow window of time shaped the present adoption and scope of methodology.</w:t>
      </w:r>
      <w:r w:rsidR="00727F99">
        <w:rPr>
          <w:rFonts w:ascii="Garamond" w:hAnsi="Garamond" w:cstheme="minorHAnsi"/>
          <w:sz w:val="24"/>
          <w:szCs w:val="24"/>
          <w:lang w:val="en-GB" w:eastAsia="nl-NL"/>
        </w:rPr>
        <w:t xml:space="preserve"> </w:t>
      </w:r>
    </w:p>
    <w:p w:rsidR="008F116D" w:rsidRDefault="008F116D" w:rsidP="006B0864">
      <w:pPr>
        <w:jc w:val="both"/>
        <w:rPr>
          <w:rFonts w:ascii="Garamond" w:hAnsi="Garamond" w:cstheme="minorHAnsi"/>
          <w:sz w:val="24"/>
          <w:szCs w:val="24"/>
          <w:lang w:val="en-GB" w:eastAsia="nl-NL"/>
        </w:rPr>
      </w:pPr>
      <w:r>
        <w:rPr>
          <w:rFonts w:ascii="Garamond" w:hAnsi="Garamond" w:cstheme="minorHAnsi"/>
          <w:sz w:val="24"/>
          <w:szCs w:val="24"/>
          <w:lang w:val="en-GB" w:eastAsia="nl-NL"/>
        </w:rPr>
        <w:lastRenderedPageBreak/>
        <w:t>In the case of two studies conducted by Price Waterhouse Coopers</w:t>
      </w:r>
      <w:r w:rsidR="004D4BBB">
        <w:rPr>
          <w:rFonts w:ascii="Garamond" w:hAnsi="Garamond" w:cstheme="minorHAnsi"/>
          <w:sz w:val="24"/>
          <w:szCs w:val="24"/>
          <w:lang w:val="en-GB" w:eastAsia="nl-NL"/>
        </w:rPr>
        <w:t xml:space="preserve"> (2009)</w:t>
      </w:r>
      <w:r>
        <w:rPr>
          <w:rFonts w:ascii="Garamond" w:hAnsi="Garamond" w:cstheme="minorHAnsi"/>
          <w:sz w:val="24"/>
          <w:szCs w:val="24"/>
          <w:lang w:val="en-GB" w:eastAsia="nl-NL"/>
        </w:rPr>
        <w:t xml:space="preserve"> and the joint study of</w:t>
      </w:r>
      <w:r w:rsidRPr="008F116D">
        <w:rPr>
          <w:rFonts w:ascii="Garamond" w:hAnsi="Garamond" w:cstheme="minorHAnsi"/>
          <w:sz w:val="24"/>
          <w:szCs w:val="24"/>
          <w:lang w:val="en-GB" w:eastAsia="nl-NL"/>
        </w:rPr>
        <w:t xml:space="preserve"> </w:t>
      </w:r>
      <w:r w:rsidRPr="008E002C">
        <w:rPr>
          <w:rFonts w:ascii="Garamond" w:hAnsi="Garamond" w:cstheme="minorHAnsi"/>
          <w:sz w:val="24"/>
          <w:szCs w:val="24"/>
          <w:lang w:val="en-GB" w:eastAsia="nl-NL"/>
        </w:rPr>
        <w:t xml:space="preserve">RTI Assessment and Analysis Group (RAAG) &amp; </w:t>
      </w:r>
      <w:r w:rsidRPr="008E002C">
        <w:rPr>
          <w:rFonts w:ascii="Garamond" w:hAnsi="Garamond" w:cs="Times New Roman"/>
          <w:bCs/>
          <w:sz w:val="24"/>
          <w:szCs w:val="24"/>
        </w:rPr>
        <w:t>National Campaign for People’s Right to Information (NCPRI)</w:t>
      </w:r>
      <w:r w:rsidR="004D4BBB">
        <w:rPr>
          <w:rFonts w:ascii="Garamond" w:hAnsi="Garamond" w:cs="Times New Roman"/>
          <w:bCs/>
          <w:sz w:val="24"/>
          <w:szCs w:val="24"/>
        </w:rPr>
        <w:t xml:space="preserve"> (2009)</w:t>
      </w:r>
      <w:r>
        <w:rPr>
          <w:rFonts w:ascii="Garamond" w:hAnsi="Garamond" w:cs="Times New Roman"/>
          <w:bCs/>
          <w:sz w:val="24"/>
          <w:szCs w:val="24"/>
        </w:rPr>
        <w:t xml:space="preserve">, the researcher could assess their Executive Summaries only. </w:t>
      </w:r>
    </w:p>
    <w:p w:rsidR="006B0864" w:rsidRPr="008E002C" w:rsidRDefault="006B0864" w:rsidP="006B0864">
      <w:pPr>
        <w:jc w:val="both"/>
        <w:rPr>
          <w:rFonts w:ascii="Garamond" w:hAnsi="Garamond" w:cstheme="minorHAnsi"/>
          <w:sz w:val="24"/>
          <w:szCs w:val="24"/>
          <w:lang w:val="en-GB" w:eastAsia="nl-NL"/>
        </w:rPr>
      </w:pPr>
      <w:r w:rsidRPr="008E002C">
        <w:rPr>
          <w:rFonts w:ascii="Garamond" w:hAnsi="Garamond" w:cstheme="minorHAnsi"/>
          <w:sz w:val="24"/>
          <w:szCs w:val="24"/>
          <w:lang w:val="en-GB" w:eastAsia="nl-NL"/>
        </w:rPr>
        <w:t>Since the focus of research was on the internal perceptions of the bureaucrats, the officials had to be repeatedly assured of the confidentiality of the data but the tendency of officials to take a ‘politically correct’ stand cannot be discounted.</w:t>
      </w:r>
    </w:p>
    <w:p w:rsidR="006B0864" w:rsidRPr="008E002C" w:rsidRDefault="00F7746E" w:rsidP="006B0864">
      <w:pPr>
        <w:jc w:val="both"/>
        <w:rPr>
          <w:rFonts w:ascii="Garamond" w:hAnsi="Garamond" w:cstheme="minorHAnsi"/>
          <w:sz w:val="24"/>
          <w:szCs w:val="24"/>
          <w:lang w:val="en-GB" w:eastAsia="nl-NL"/>
        </w:rPr>
      </w:pPr>
      <w:r w:rsidRPr="008E002C">
        <w:rPr>
          <w:rFonts w:ascii="Garamond" w:hAnsi="Garamond" w:cstheme="minorHAnsi"/>
          <w:sz w:val="24"/>
          <w:szCs w:val="24"/>
          <w:lang w:val="en-GB" w:eastAsia="nl-NL"/>
        </w:rPr>
        <w:t>The attitudes and perceptions of other bureaucrat</w:t>
      </w:r>
      <w:r w:rsidR="00961EBF">
        <w:rPr>
          <w:rFonts w:ascii="Garamond" w:hAnsi="Garamond" w:cstheme="minorHAnsi"/>
          <w:sz w:val="24"/>
          <w:szCs w:val="24"/>
          <w:lang w:val="en-GB" w:eastAsia="nl-NL"/>
        </w:rPr>
        <w:t>s were studied in this research</w:t>
      </w:r>
      <w:r w:rsidRPr="008E002C">
        <w:rPr>
          <w:rFonts w:ascii="Garamond" w:hAnsi="Garamond" w:cstheme="minorHAnsi"/>
          <w:sz w:val="24"/>
          <w:szCs w:val="24"/>
          <w:lang w:val="en-GB" w:eastAsia="nl-NL"/>
        </w:rPr>
        <w:t>.</w:t>
      </w:r>
      <w:r w:rsidR="00961EBF">
        <w:rPr>
          <w:rFonts w:ascii="Garamond" w:hAnsi="Garamond" w:cstheme="minorHAnsi"/>
          <w:sz w:val="24"/>
          <w:szCs w:val="24"/>
          <w:lang w:val="en-GB" w:eastAsia="nl-NL"/>
        </w:rPr>
        <w:t xml:space="preserve"> </w:t>
      </w:r>
      <w:r w:rsidR="007D5437">
        <w:rPr>
          <w:rFonts w:ascii="Garamond" w:hAnsi="Garamond" w:cstheme="minorHAnsi"/>
          <w:sz w:val="24"/>
          <w:szCs w:val="24"/>
          <w:lang w:val="en-GB" w:eastAsia="nl-NL"/>
        </w:rPr>
        <w:t xml:space="preserve">The fact that the researcher </w:t>
      </w:r>
      <w:r>
        <w:rPr>
          <w:rFonts w:ascii="Garamond" w:hAnsi="Garamond" w:cstheme="minorHAnsi"/>
          <w:sz w:val="24"/>
          <w:szCs w:val="24"/>
          <w:lang w:val="en-GB" w:eastAsia="nl-NL"/>
        </w:rPr>
        <w:t xml:space="preserve">is a bureaucrat may prove to be double edged sword. </w:t>
      </w:r>
      <w:r w:rsidR="007D5437">
        <w:rPr>
          <w:rFonts w:ascii="Garamond" w:hAnsi="Garamond" w:cstheme="minorHAnsi"/>
          <w:sz w:val="24"/>
          <w:szCs w:val="24"/>
          <w:lang w:val="en-GB" w:eastAsia="nl-NL"/>
        </w:rPr>
        <w:t xml:space="preserve"> </w:t>
      </w:r>
      <w:r>
        <w:rPr>
          <w:rFonts w:ascii="Garamond" w:hAnsi="Garamond" w:cstheme="minorHAnsi"/>
          <w:sz w:val="24"/>
          <w:szCs w:val="24"/>
          <w:lang w:val="en-GB" w:eastAsia="nl-NL"/>
        </w:rPr>
        <w:t>On the one hand being a bureaucrat helped the researcher to gain entry in the field but it cannot be discounted that t</w:t>
      </w:r>
      <w:r w:rsidR="006B0864" w:rsidRPr="008E002C">
        <w:rPr>
          <w:rFonts w:ascii="Garamond" w:hAnsi="Garamond" w:cstheme="minorHAnsi"/>
          <w:sz w:val="24"/>
          <w:szCs w:val="24"/>
          <w:lang w:val="en-GB" w:eastAsia="nl-NL"/>
        </w:rPr>
        <w:t xml:space="preserve">he researcher who is bureaucrat himself could have been affected by </w:t>
      </w:r>
      <w:r>
        <w:rPr>
          <w:rFonts w:ascii="Garamond" w:hAnsi="Garamond" w:cstheme="minorHAnsi"/>
          <w:sz w:val="24"/>
          <w:szCs w:val="24"/>
          <w:lang w:val="en-GB" w:eastAsia="nl-NL"/>
        </w:rPr>
        <w:t xml:space="preserve">his </w:t>
      </w:r>
      <w:r w:rsidR="006B0864" w:rsidRPr="008E002C">
        <w:rPr>
          <w:rFonts w:ascii="Garamond" w:hAnsi="Garamond" w:cstheme="minorHAnsi"/>
          <w:sz w:val="24"/>
          <w:szCs w:val="24"/>
          <w:lang w:val="en-GB" w:eastAsia="nl-NL"/>
        </w:rPr>
        <w:t>own bias though conscious efforts were made by the researcher to maintain objectivity.</w:t>
      </w:r>
    </w:p>
    <w:p w:rsidR="006B0864" w:rsidRPr="008E002C" w:rsidRDefault="006B0864" w:rsidP="006B0864">
      <w:pPr>
        <w:jc w:val="both"/>
        <w:rPr>
          <w:rFonts w:ascii="Garamond" w:hAnsi="Garamond" w:cstheme="minorHAnsi"/>
          <w:sz w:val="24"/>
          <w:szCs w:val="24"/>
          <w:lang w:val="en-GB" w:eastAsia="nl-NL"/>
        </w:rPr>
      </w:pPr>
    </w:p>
    <w:p w:rsidR="006B0864" w:rsidRPr="008E002C" w:rsidRDefault="006B0864" w:rsidP="006B0864">
      <w:pPr>
        <w:tabs>
          <w:tab w:val="left" w:pos="1501"/>
        </w:tabs>
        <w:jc w:val="both"/>
        <w:rPr>
          <w:rFonts w:ascii="Garamond" w:hAnsi="Garamond"/>
          <w:b/>
          <w:sz w:val="32"/>
          <w:szCs w:val="32"/>
        </w:rPr>
      </w:pPr>
    </w:p>
    <w:p w:rsidR="006B0864" w:rsidRPr="008E002C" w:rsidRDefault="006B0864" w:rsidP="006B0864">
      <w:pPr>
        <w:tabs>
          <w:tab w:val="left" w:pos="1501"/>
        </w:tabs>
        <w:jc w:val="both"/>
        <w:rPr>
          <w:rFonts w:ascii="Garamond" w:hAnsi="Garamond"/>
          <w:b/>
          <w:sz w:val="32"/>
          <w:szCs w:val="32"/>
        </w:rPr>
      </w:pPr>
    </w:p>
    <w:p w:rsidR="006B0864" w:rsidRPr="008E002C" w:rsidRDefault="006B0864" w:rsidP="006B0864">
      <w:pPr>
        <w:tabs>
          <w:tab w:val="left" w:pos="1501"/>
        </w:tabs>
        <w:jc w:val="both"/>
        <w:rPr>
          <w:rFonts w:ascii="Garamond" w:hAnsi="Garamond"/>
          <w:b/>
          <w:sz w:val="32"/>
          <w:szCs w:val="32"/>
        </w:rPr>
      </w:pPr>
    </w:p>
    <w:p w:rsidR="006B0864" w:rsidRPr="008E002C" w:rsidRDefault="006B0864" w:rsidP="006B0864">
      <w:pPr>
        <w:tabs>
          <w:tab w:val="left" w:pos="1501"/>
        </w:tabs>
        <w:jc w:val="both"/>
        <w:rPr>
          <w:rFonts w:ascii="Garamond" w:hAnsi="Garamond"/>
          <w:b/>
          <w:sz w:val="32"/>
          <w:szCs w:val="32"/>
        </w:rPr>
      </w:pPr>
    </w:p>
    <w:p w:rsidR="006B0864" w:rsidRDefault="006B0864" w:rsidP="006B0864">
      <w:pPr>
        <w:tabs>
          <w:tab w:val="left" w:pos="1501"/>
        </w:tabs>
        <w:jc w:val="both"/>
        <w:rPr>
          <w:rFonts w:ascii="Garamond" w:hAnsi="Garamond"/>
          <w:b/>
          <w:sz w:val="32"/>
          <w:szCs w:val="32"/>
        </w:rPr>
      </w:pPr>
    </w:p>
    <w:p w:rsidR="00704D1A" w:rsidRDefault="00704D1A" w:rsidP="006B0864">
      <w:pPr>
        <w:tabs>
          <w:tab w:val="left" w:pos="1501"/>
        </w:tabs>
        <w:jc w:val="both"/>
        <w:rPr>
          <w:rFonts w:ascii="Garamond" w:hAnsi="Garamond"/>
          <w:b/>
          <w:sz w:val="32"/>
          <w:szCs w:val="32"/>
        </w:rPr>
      </w:pPr>
    </w:p>
    <w:p w:rsidR="00704D1A" w:rsidRDefault="00704D1A" w:rsidP="006B0864">
      <w:pPr>
        <w:tabs>
          <w:tab w:val="left" w:pos="1501"/>
        </w:tabs>
        <w:jc w:val="both"/>
        <w:rPr>
          <w:rFonts w:ascii="Garamond" w:hAnsi="Garamond"/>
          <w:b/>
          <w:sz w:val="32"/>
          <w:szCs w:val="32"/>
        </w:rPr>
      </w:pPr>
    </w:p>
    <w:p w:rsidR="00890DBB" w:rsidRDefault="00890DBB" w:rsidP="006B0864">
      <w:pPr>
        <w:tabs>
          <w:tab w:val="left" w:pos="1501"/>
        </w:tabs>
        <w:jc w:val="both"/>
        <w:rPr>
          <w:rFonts w:ascii="Garamond" w:hAnsi="Garamond"/>
          <w:b/>
          <w:sz w:val="32"/>
          <w:szCs w:val="32"/>
        </w:rPr>
      </w:pPr>
    </w:p>
    <w:p w:rsidR="00890DBB" w:rsidRDefault="00890DBB" w:rsidP="006B0864">
      <w:pPr>
        <w:tabs>
          <w:tab w:val="left" w:pos="1501"/>
        </w:tabs>
        <w:jc w:val="both"/>
        <w:rPr>
          <w:rFonts w:ascii="Garamond" w:hAnsi="Garamond"/>
          <w:b/>
          <w:sz w:val="32"/>
          <w:szCs w:val="32"/>
        </w:rPr>
      </w:pPr>
    </w:p>
    <w:p w:rsidR="008107B2" w:rsidRDefault="008107B2" w:rsidP="006B0864">
      <w:pPr>
        <w:tabs>
          <w:tab w:val="left" w:pos="1501"/>
        </w:tabs>
        <w:jc w:val="both"/>
        <w:rPr>
          <w:rFonts w:ascii="Garamond" w:hAnsi="Garamond"/>
          <w:b/>
          <w:sz w:val="32"/>
          <w:szCs w:val="32"/>
        </w:rPr>
      </w:pPr>
    </w:p>
    <w:p w:rsidR="008F394B" w:rsidRDefault="008F394B" w:rsidP="006B0864">
      <w:pPr>
        <w:tabs>
          <w:tab w:val="left" w:pos="1501"/>
        </w:tabs>
        <w:jc w:val="both"/>
        <w:rPr>
          <w:rFonts w:ascii="Garamond" w:hAnsi="Garamond"/>
          <w:b/>
          <w:sz w:val="32"/>
          <w:szCs w:val="32"/>
        </w:rPr>
      </w:pPr>
    </w:p>
    <w:p w:rsidR="00E53A6E" w:rsidRDefault="00E53A6E" w:rsidP="006B0864">
      <w:pPr>
        <w:tabs>
          <w:tab w:val="left" w:pos="1501"/>
        </w:tabs>
        <w:jc w:val="both"/>
        <w:rPr>
          <w:rFonts w:ascii="Garamond" w:hAnsi="Garamond"/>
          <w:b/>
          <w:sz w:val="32"/>
          <w:szCs w:val="32"/>
        </w:rPr>
      </w:pPr>
    </w:p>
    <w:p w:rsidR="00E53A6E" w:rsidRDefault="00E53A6E" w:rsidP="006B0864">
      <w:pPr>
        <w:tabs>
          <w:tab w:val="left" w:pos="1501"/>
        </w:tabs>
        <w:jc w:val="both"/>
        <w:rPr>
          <w:rFonts w:ascii="Garamond" w:hAnsi="Garamond"/>
          <w:b/>
          <w:sz w:val="32"/>
          <w:szCs w:val="32"/>
        </w:rPr>
      </w:pPr>
    </w:p>
    <w:p w:rsidR="00E53A6E" w:rsidRPr="008E002C" w:rsidRDefault="00E53A6E" w:rsidP="006B0864">
      <w:pPr>
        <w:tabs>
          <w:tab w:val="left" w:pos="1501"/>
        </w:tabs>
        <w:jc w:val="both"/>
        <w:rPr>
          <w:rFonts w:ascii="Garamond" w:hAnsi="Garamond"/>
          <w:b/>
          <w:sz w:val="32"/>
          <w:szCs w:val="32"/>
        </w:rPr>
      </w:pPr>
    </w:p>
    <w:p w:rsidR="006B0864" w:rsidRPr="008E002C" w:rsidRDefault="006B0864" w:rsidP="006B0864">
      <w:pPr>
        <w:tabs>
          <w:tab w:val="left" w:pos="1501"/>
        </w:tabs>
        <w:jc w:val="both"/>
        <w:rPr>
          <w:rFonts w:ascii="Garamond" w:hAnsi="Garamond"/>
          <w:b/>
          <w:sz w:val="32"/>
          <w:szCs w:val="32"/>
        </w:rPr>
      </w:pPr>
      <w:r w:rsidRPr="008E002C">
        <w:rPr>
          <w:rFonts w:ascii="Garamond" w:hAnsi="Garamond"/>
          <w:b/>
          <w:sz w:val="32"/>
          <w:szCs w:val="32"/>
        </w:rPr>
        <w:lastRenderedPageBreak/>
        <w:t xml:space="preserve">Chapter 5  </w:t>
      </w:r>
    </w:p>
    <w:p w:rsidR="006B0864" w:rsidRPr="008E002C" w:rsidRDefault="006B0864" w:rsidP="006B0864">
      <w:pPr>
        <w:tabs>
          <w:tab w:val="left" w:pos="1501"/>
        </w:tabs>
        <w:jc w:val="both"/>
        <w:rPr>
          <w:rFonts w:ascii="Garamond" w:hAnsi="Garamond"/>
          <w:b/>
          <w:sz w:val="32"/>
          <w:szCs w:val="32"/>
        </w:rPr>
      </w:pPr>
      <w:r w:rsidRPr="008E002C">
        <w:rPr>
          <w:rFonts w:ascii="Garamond" w:hAnsi="Garamond"/>
          <w:b/>
          <w:sz w:val="32"/>
          <w:szCs w:val="32"/>
        </w:rPr>
        <w:t>Findings</w:t>
      </w:r>
    </w:p>
    <w:p w:rsidR="006B0864" w:rsidRPr="008E002C" w:rsidRDefault="006B0864" w:rsidP="006B0864">
      <w:pPr>
        <w:tabs>
          <w:tab w:val="left" w:pos="1501"/>
        </w:tabs>
        <w:jc w:val="both"/>
        <w:rPr>
          <w:rFonts w:ascii="Garamond" w:hAnsi="Garamond"/>
          <w:b/>
          <w:sz w:val="28"/>
          <w:szCs w:val="28"/>
        </w:rPr>
      </w:pPr>
      <w:r w:rsidRPr="008E002C">
        <w:rPr>
          <w:rFonts w:ascii="Garamond" w:hAnsi="Garamond"/>
          <w:b/>
          <w:sz w:val="28"/>
          <w:szCs w:val="28"/>
        </w:rPr>
        <w:t xml:space="preserve">5.1 Ambience of Secrecy </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It may be expected that the Indian bureaucracy and its structures would resist the </w:t>
      </w:r>
      <w:r w:rsidR="00BE1F76">
        <w:rPr>
          <w:rFonts w:ascii="Garamond" w:hAnsi="Garamond"/>
          <w:sz w:val="24"/>
          <w:szCs w:val="24"/>
        </w:rPr>
        <w:t>r</w:t>
      </w:r>
      <w:r w:rsidRPr="008E002C">
        <w:rPr>
          <w:rFonts w:ascii="Garamond" w:hAnsi="Garamond"/>
          <w:sz w:val="24"/>
          <w:szCs w:val="24"/>
        </w:rPr>
        <w:t xml:space="preserve">ight to </w:t>
      </w:r>
      <w:r w:rsidR="00BE1F76">
        <w:rPr>
          <w:rFonts w:ascii="Garamond" w:hAnsi="Garamond"/>
          <w:sz w:val="24"/>
          <w:szCs w:val="24"/>
        </w:rPr>
        <w:t>i</w:t>
      </w:r>
      <w:r w:rsidRPr="008E002C">
        <w:rPr>
          <w:rFonts w:ascii="Garamond" w:hAnsi="Garamond"/>
          <w:sz w:val="24"/>
          <w:szCs w:val="24"/>
        </w:rPr>
        <w:t xml:space="preserve">nformation legislation overtly and/or covertly in order to protect its hegemony of power protected by the sheath of secrecy surrounding it’s functioning. </w:t>
      </w:r>
    </w:p>
    <w:p w:rsidR="006B0864" w:rsidRPr="008E002C" w:rsidRDefault="006B0864" w:rsidP="006B0864">
      <w:pPr>
        <w:jc w:val="both"/>
        <w:rPr>
          <w:rFonts w:ascii="Garamond" w:hAnsi="Garamond"/>
          <w:b/>
          <w:sz w:val="28"/>
          <w:szCs w:val="28"/>
        </w:rPr>
      </w:pPr>
      <w:r w:rsidRPr="008E002C">
        <w:rPr>
          <w:rFonts w:ascii="Garamond" w:hAnsi="Garamond"/>
          <w:b/>
          <w:sz w:val="28"/>
          <w:szCs w:val="28"/>
        </w:rPr>
        <w:t>5.2 RTI and the need for attitudinal change</w:t>
      </w:r>
    </w:p>
    <w:p w:rsidR="002C7510" w:rsidRDefault="006B0864" w:rsidP="006B0864">
      <w:pPr>
        <w:autoSpaceDE w:val="0"/>
        <w:autoSpaceDN w:val="0"/>
        <w:adjustRightInd w:val="0"/>
        <w:spacing w:after="0"/>
        <w:jc w:val="both"/>
        <w:rPr>
          <w:rFonts w:ascii="Garamond" w:hAnsi="Garamond"/>
          <w:sz w:val="24"/>
          <w:szCs w:val="24"/>
        </w:rPr>
      </w:pPr>
      <w:r w:rsidRPr="008E002C">
        <w:rPr>
          <w:rFonts w:ascii="Garamond" w:hAnsi="Garamond"/>
          <w:sz w:val="24"/>
          <w:szCs w:val="24"/>
        </w:rPr>
        <w:t>The study report</w:t>
      </w:r>
      <w:r w:rsidR="00DD2659">
        <w:rPr>
          <w:rFonts w:ascii="Garamond" w:hAnsi="Garamond"/>
          <w:sz w:val="24"/>
          <w:szCs w:val="24"/>
        </w:rPr>
        <w:t xml:space="preserve"> </w:t>
      </w:r>
      <w:r w:rsidRPr="008E002C">
        <w:rPr>
          <w:rFonts w:ascii="Garamond" w:hAnsi="Garamond"/>
          <w:sz w:val="24"/>
          <w:szCs w:val="24"/>
        </w:rPr>
        <w:t xml:space="preserve">by the </w:t>
      </w:r>
      <w:r w:rsidRPr="008E002C">
        <w:rPr>
          <w:rFonts w:ascii="Garamond" w:hAnsi="Garamond" w:cstheme="minorHAnsi"/>
          <w:sz w:val="24"/>
          <w:szCs w:val="24"/>
          <w:lang w:val="en-GB" w:eastAsia="nl-NL"/>
        </w:rPr>
        <w:t xml:space="preserve">RTI Assessment and Analysis Group (RaaG) &amp; </w:t>
      </w:r>
      <w:r w:rsidRPr="008E002C">
        <w:rPr>
          <w:rFonts w:ascii="Garamond" w:hAnsi="Garamond" w:cs="Times New Roman"/>
          <w:bCs/>
          <w:sz w:val="24"/>
          <w:szCs w:val="24"/>
        </w:rPr>
        <w:t xml:space="preserve">National Campaign for People’s Right to Information (NCPRI) </w:t>
      </w:r>
      <w:r w:rsidRPr="008E002C">
        <w:rPr>
          <w:rFonts w:ascii="Garamond" w:hAnsi="Garamond"/>
          <w:sz w:val="24"/>
          <w:szCs w:val="24"/>
        </w:rPr>
        <w:t xml:space="preserve">has underlined the perception that for enhancing the accountability of Public Authorities there is a need to bring about attitudinal change. Harassment and uncooperative attitude of the officials was witnessed </w:t>
      </w:r>
      <w:r w:rsidR="00E95779">
        <w:rPr>
          <w:rFonts w:ascii="Garamond" w:hAnsi="Garamond"/>
          <w:sz w:val="24"/>
          <w:szCs w:val="24"/>
        </w:rPr>
        <w:t>by 15% of the urban respondents.</w:t>
      </w:r>
      <w:r w:rsidR="002C7510" w:rsidRPr="008E002C">
        <w:rPr>
          <w:rFonts w:ascii="Garamond" w:hAnsi="Garamond"/>
          <w:sz w:val="24"/>
          <w:szCs w:val="24"/>
        </w:rPr>
        <w:t xml:space="preserve"> </w:t>
      </w:r>
      <w:r w:rsidR="00E95779">
        <w:rPr>
          <w:rFonts w:ascii="Garamond" w:hAnsi="Garamond"/>
          <w:sz w:val="24"/>
          <w:szCs w:val="24"/>
        </w:rPr>
        <w:t>F</w:t>
      </w:r>
      <w:r w:rsidR="00E95779" w:rsidRPr="008E002C">
        <w:rPr>
          <w:rFonts w:ascii="Garamond" w:hAnsi="Garamond"/>
          <w:sz w:val="24"/>
          <w:szCs w:val="24"/>
        </w:rPr>
        <w:t>urther</w:t>
      </w:r>
      <w:r w:rsidR="002C7510" w:rsidRPr="008E002C">
        <w:rPr>
          <w:rFonts w:ascii="Garamond" w:hAnsi="Garamond"/>
          <w:sz w:val="24"/>
          <w:szCs w:val="24"/>
        </w:rPr>
        <w:t xml:space="preserve">, their experience shows that only 40 percent were provided </w:t>
      </w:r>
      <w:r w:rsidR="002C7510">
        <w:rPr>
          <w:rFonts w:ascii="Garamond" w:hAnsi="Garamond"/>
          <w:sz w:val="24"/>
          <w:szCs w:val="24"/>
        </w:rPr>
        <w:t xml:space="preserve">information </w:t>
      </w:r>
      <w:r w:rsidR="002C7510" w:rsidRPr="008E002C">
        <w:rPr>
          <w:rFonts w:ascii="Garamond" w:hAnsi="Garamond"/>
          <w:sz w:val="24"/>
          <w:szCs w:val="24"/>
        </w:rPr>
        <w:t xml:space="preserve">in </w:t>
      </w:r>
      <w:r w:rsidR="002C7510">
        <w:rPr>
          <w:rFonts w:ascii="Garamond" w:hAnsi="Garamond"/>
          <w:sz w:val="24"/>
          <w:szCs w:val="24"/>
        </w:rPr>
        <w:t>time</w:t>
      </w:r>
      <w:r w:rsidR="002C7510" w:rsidRPr="008E002C">
        <w:rPr>
          <w:rFonts w:ascii="Garamond" w:hAnsi="Garamond"/>
          <w:sz w:val="24"/>
          <w:szCs w:val="24"/>
        </w:rPr>
        <w:t xml:space="preserve"> </w:t>
      </w:r>
      <w:r w:rsidRPr="008E002C">
        <w:rPr>
          <w:rFonts w:ascii="Garamond" w:hAnsi="Garamond"/>
          <w:sz w:val="24"/>
          <w:szCs w:val="24"/>
        </w:rPr>
        <w:t>(</w:t>
      </w:r>
      <w:r w:rsidRPr="008E002C">
        <w:rPr>
          <w:rFonts w:ascii="Garamond" w:hAnsi="Garamond" w:cstheme="minorHAnsi"/>
          <w:sz w:val="24"/>
          <w:szCs w:val="24"/>
          <w:lang w:val="en-GB" w:eastAsia="nl-NL"/>
        </w:rPr>
        <w:t xml:space="preserve">RTI Assessment and Analysis Group (RaaG) &amp; </w:t>
      </w:r>
      <w:r w:rsidRPr="008E002C">
        <w:rPr>
          <w:rFonts w:ascii="Garamond" w:hAnsi="Garamond" w:cs="Times New Roman"/>
          <w:bCs/>
          <w:sz w:val="24"/>
          <w:szCs w:val="24"/>
        </w:rPr>
        <w:t>National Campaign for People’s Right to Information (NCPRI) 2009</w:t>
      </w:r>
      <w:r w:rsidR="00DD2659">
        <w:rPr>
          <w:rFonts w:ascii="Garamond" w:hAnsi="Garamond" w:cs="Times New Roman"/>
          <w:bCs/>
          <w:sz w:val="24"/>
          <w:szCs w:val="24"/>
        </w:rPr>
        <w:t>:1-31</w:t>
      </w:r>
      <w:r w:rsidRPr="008E002C">
        <w:rPr>
          <w:rFonts w:ascii="Garamond" w:hAnsi="Garamond"/>
          <w:sz w:val="24"/>
          <w:szCs w:val="24"/>
        </w:rPr>
        <w:t xml:space="preserve">). </w:t>
      </w:r>
    </w:p>
    <w:p w:rsidR="002C7510" w:rsidRDefault="002C7510" w:rsidP="006B0864">
      <w:pPr>
        <w:autoSpaceDE w:val="0"/>
        <w:autoSpaceDN w:val="0"/>
        <w:adjustRightInd w:val="0"/>
        <w:spacing w:after="0"/>
        <w:jc w:val="both"/>
        <w:rPr>
          <w:rFonts w:ascii="Garamond" w:hAnsi="Garamond"/>
          <w:sz w:val="24"/>
          <w:szCs w:val="24"/>
        </w:rPr>
      </w:pPr>
    </w:p>
    <w:p w:rsidR="006B0864" w:rsidRDefault="006B0864" w:rsidP="002C7510">
      <w:pPr>
        <w:autoSpaceDE w:val="0"/>
        <w:autoSpaceDN w:val="0"/>
        <w:adjustRightInd w:val="0"/>
        <w:spacing w:after="0"/>
        <w:jc w:val="both"/>
        <w:rPr>
          <w:rFonts w:ascii="Garamond" w:hAnsi="Garamond"/>
          <w:sz w:val="24"/>
          <w:szCs w:val="24"/>
        </w:rPr>
      </w:pPr>
      <w:r w:rsidRPr="008E002C">
        <w:rPr>
          <w:rFonts w:ascii="Garamond" w:hAnsi="Garamond"/>
          <w:sz w:val="24"/>
          <w:szCs w:val="24"/>
        </w:rPr>
        <w:t xml:space="preserve">The </w:t>
      </w:r>
      <w:r w:rsidRPr="008E002C">
        <w:rPr>
          <w:rFonts w:ascii="Garamond" w:hAnsi="Garamond" w:cs="TimesNewRomanPSMT"/>
          <w:sz w:val="24"/>
          <w:szCs w:val="24"/>
        </w:rPr>
        <w:t>Society for Participatory Research in Asia</w:t>
      </w:r>
      <w:r w:rsidRPr="008E002C">
        <w:rPr>
          <w:rFonts w:ascii="Garamond" w:hAnsi="Garamond"/>
          <w:sz w:val="24"/>
          <w:szCs w:val="24"/>
        </w:rPr>
        <w:t xml:space="preserve"> PRIA study observe</w:t>
      </w:r>
      <w:r w:rsidR="00BE1F76">
        <w:rPr>
          <w:rFonts w:ascii="Garamond" w:hAnsi="Garamond"/>
          <w:sz w:val="24"/>
          <w:szCs w:val="24"/>
        </w:rPr>
        <w:t xml:space="preserve">d </w:t>
      </w:r>
      <w:r w:rsidR="002C7510">
        <w:rPr>
          <w:rFonts w:ascii="Garamond" w:hAnsi="Garamond"/>
          <w:sz w:val="24"/>
          <w:szCs w:val="24"/>
        </w:rPr>
        <w:t xml:space="preserve">that </w:t>
      </w:r>
      <w:r w:rsidR="002C7510" w:rsidRPr="008E002C">
        <w:rPr>
          <w:rFonts w:ascii="Garamond" w:hAnsi="Garamond"/>
          <w:sz w:val="24"/>
          <w:szCs w:val="24"/>
        </w:rPr>
        <w:t>Public</w:t>
      </w:r>
      <w:r w:rsidRPr="008E002C">
        <w:rPr>
          <w:rFonts w:ascii="Garamond" w:hAnsi="Garamond"/>
          <w:sz w:val="24"/>
          <w:szCs w:val="24"/>
        </w:rPr>
        <w:t xml:space="preserve"> Information Officers </w:t>
      </w:r>
      <w:r w:rsidR="00BE1F76">
        <w:rPr>
          <w:rFonts w:ascii="Garamond" w:hAnsi="Garamond"/>
          <w:sz w:val="24"/>
          <w:szCs w:val="24"/>
        </w:rPr>
        <w:t xml:space="preserve">were </w:t>
      </w:r>
      <w:r w:rsidRPr="008E002C">
        <w:rPr>
          <w:rFonts w:ascii="Garamond" w:hAnsi="Garamond"/>
          <w:sz w:val="24"/>
          <w:szCs w:val="24"/>
        </w:rPr>
        <w:t xml:space="preserve">not cooperative and </w:t>
      </w:r>
      <w:r w:rsidR="00BE1F76">
        <w:rPr>
          <w:rFonts w:ascii="Garamond" w:hAnsi="Garamond"/>
          <w:sz w:val="24"/>
          <w:szCs w:val="24"/>
        </w:rPr>
        <w:t xml:space="preserve">that </w:t>
      </w:r>
      <w:r w:rsidRPr="008E002C">
        <w:rPr>
          <w:rFonts w:ascii="Garamond" w:hAnsi="Garamond"/>
          <w:sz w:val="24"/>
          <w:szCs w:val="24"/>
        </w:rPr>
        <w:t xml:space="preserve">the respondents </w:t>
      </w:r>
      <w:r w:rsidR="00BE1F76">
        <w:rPr>
          <w:rFonts w:ascii="Garamond" w:hAnsi="Garamond"/>
          <w:sz w:val="24"/>
          <w:szCs w:val="24"/>
        </w:rPr>
        <w:t xml:space="preserve">had </w:t>
      </w:r>
      <w:r w:rsidRPr="008E002C">
        <w:rPr>
          <w:rFonts w:ascii="Garamond" w:hAnsi="Garamond"/>
          <w:sz w:val="24"/>
          <w:szCs w:val="24"/>
        </w:rPr>
        <w:t>to meet the PIO</w:t>
      </w:r>
      <w:r w:rsidR="00BE1F76">
        <w:rPr>
          <w:rFonts w:ascii="Garamond" w:hAnsi="Garamond"/>
          <w:sz w:val="24"/>
          <w:szCs w:val="24"/>
        </w:rPr>
        <w:t>s</w:t>
      </w:r>
      <w:r w:rsidRPr="008E002C">
        <w:rPr>
          <w:rFonts w:ascii="Garamond" w:hAnsi="Garamond"/>
          <w:sz w:val="24"/>
          <w:szCs w:val="24"/>
        </w:rPr>
        <w:t xml:space="preserve"> several times.  The study has revealed that only 68 percent of the respondents got the information from the Public Information Officers and only 40 percent got it in time. The study concludes that PIOs have still not got out of the mentality of </w:t>
      </w:r>
      <w:r w:rsidR="00D06DCB">
        <w:rPr>
          <w:rFonts w:ascii="Garamond" w:hAnsi="Garamond"/>
          <w:sz w:val="24"/>
          <w:szCs w:val="24"/>
        </w:rPr>
        <w:t xml:space="preserve">hiding the information </w:t>
      </w:r>
      <w:r w:rsidRPr="008E002C">
        <w:rPr>
          <w:rFonts w:ascii="Garamond" w:hAnsi="Garamond"/>
          <w:sz w:val="24"/>
          <w:szCs w:val="24"/>
        </w:rPr>
        <w:t>and that they did not take seriously the 30 days deadline (PRIA 2008</w:t>
      </w:r>
      <w:r w:rsidR="00DD2659">
        <w:rPr>
          <w:rFonts w:ascii="Garamond" w:hAnsi="Garamond"/>
          <w:sz w:val="24"/>
          <w:szCs w:val="24"/>
        </w:rPr>
        <w:t>:1-104</w:t>
      </w:r>
      <w:r w:rsidRPr="008E002C">
        <w:rPr>
          <w:rFonts w:ascii="Garamond" w:hAnsi="Garamond"/>
          <w:sz w:val="24"/>
          <w:szCs w:val="24"/>
        </w:rPr>
        <w:t xml:space="preserve">). </w:t>
      </w:r>
    </w:p>
    <w:p w:rsidR="002C7510" w:rsidRPr="008E002C" w:rsidRDefault="002C7510" w:rsidP="002C7510">
      <w:pPr>
        <w:autoSpaceDE w:val="0"/>
        <w:autoSpaceDN w:val="0"/>
        <w:adjustRightInd w:val="0"/>
        <w:spacing w:after="0"/>
        <w:jc w:val="both"/>
        <w:rPr>
          <w:rFonts w:ascii="Garamond" w:hAnsi="Garamond"/>
          <w:sz w:val="24"/>
          <w:szCs w:val="24"/>
        </w:rPr>
      </w:pPr>
    </w:p>
    <w:p w:rsidR="006B0864" w:rsidRPr="008E002C" w:rsidRDefault="006B0864" w:rsidP="006B0864">
      <w:pPr>
        <w:jc w:val="both"/>
        <w:rPr>
          <w:rFonts w:ascii="Garamond" w:hAnsi="Garamond"/>
          <w:sz w:val="24"/>
          <w:szCs w:val="24"/>
        </w:rPr>
      </w:pPr>
      <w:r w:rsidRPr="008E002C">
        <w:rPr>
          <w:rFonts w:ascii="Garamond" w:hAnsi="Garamond"/>
          <w:sz w:val="24"/>
          <w:szCs w:val="24"/>
        </w:rPr>
        <w:t>To some extent, similar has been the conclusion of the study conducted by Price</w:t>
      </w:r>
      <w:r w:rsidR="00870E4F">
        <w:rPr>
          <w:rFonts w:ascii="Garamond" w:hAnsi="Garamond"/>
          <w:sz w:val="24"/>
          <w:szCs w:val="24"/>
        </w:rPr>
        <w:t xml:space="preserve"> W</w:t>
      </w:r>
      <w:r w:rsidRPr="008E002C">
        <w:rPr>
          <w:rFonts w:ascii="Garamond" w:hAnsi="Garamond"/>
          <w:sz w:val="24"/>
          <w:szCs w:val="24"/>
        </w:rPr>
        <w:t>aterhouse</w:t>
      </w:r>
      <w:r w:rsidR="00870E4F">
        <w:rPr>
          <w:rFonts w:ascii="Garamond" w:hAnsi="Garamond"/>
          <w:sz w:val="24"/>
          <w:szCs w:val="24"/>
        </w:rPr>
        <w:t xml:space="preserve"> </w:t>
      </w:r>
      <w:r w:rsidRPr="008E002C">
        <w:rPr>
          <w:rFonts w:ascii="Garamond" w:hAnsi="Garamond"/>
          <w:sz w:val="24"/>
          <w:szCs w:val="24"/>
        </w:rPr>
        <w:t>Coopers. According to this study, inadequate assistance was provided to the applicants and the attitude of the PIOs was unfriendly (Price</w:t>
      </w:r>
      <w:r w:rsidR="001105B2" w:rsidRPr="008E002C">
        <w:rPr>
          <w:rFonts w:ascii="Garamond" w:hAnsi="Garamond"/>
          <w:sz w:val="24"/>
          <w:szCs w:val="24"/>
        </w:rPr>
        <w:t xml:space="preserve"> W</w:t>
      </w:r>
      <w:r w:rsidRPr="008E002C">
        <w:rPr>
          <w:rFonts w:ascii="Garamond" w:hAnsi="Garamond"/>
          <w:sz w:val="24"/>
          <w:szCs w:val="24"/>
        </w:rPr>
        <w:t>aterhouse</w:t>
      </w:r>
      <w:r w:rsidR="001105B2" w:rsidRPr="008E002C">
        <w:rPr>
          <w:rFonts w:ascii="Garamond" w:hAnsi="Garamond"/>
          <w:sz w:val="24"/>
          <w:szCs w:val="24"/>
        </w:rPr>
        <w:t xml:space="preserve"> </w:t>
      </w:r>
      <w:r w:rsidRPr="008E002C">
        <w:rPr>
          <w:rFonts w:ascii="Garamond" w:hAnsi="Garamond"/>
          <w:sz w:val="24"/>
          <w:szCs w:val="24"/>
        </w:rPr>
        <w:t>Coopers 2009</w:t>
      </w:r>
      <w:r w:rsidR="00DD2659">
        <w:rPr>
          <w:rFonts w:ascii="Garamond" w:hAnsi="Garamond"/>
          <w:sz w:val="24"/>
          <w:szCs w:val="24"/>
        </w:rPr>
        <w:t>:1-13</w:t>
      </w:r>
      <w:r w:rsidRPr="008E002C">
        <w:rPr>
          <w:rFonts w:ascii="Garamond" w:hAnsi="Garamond"/>
          <w:sz w:val="24"/>
          <w:szCs w:val="24"/>
        </w:rPr>
        <w:t>).</w:t>
      </w:r>
    </w:p>
    <w:p w:rsidR="006B0864" w:rsidRDefault="006B0864" w:rsidP="006B0864">
      <w:pPr>
        <w:jc w:val="both"/>
        <w:rPr>
          <w:rFonts w:ascii="Garamond" w:hAnsi="Garamond"/>
          <w:sz w:val="24"/>
          <w:szCs w:val="24"/>
        </w:rPr>
      </w:pPr>
      <w:r w:rsidRPr="008E002C">
        <w:rPr>
          <w:rFonts w:ascii="Garamond" w:hAnsi="Garamond"/>
          <w:sz w:val="24"/>
          <w:szCs w:val="24"/>
        </w:rPr>
        <w:t>These studies</w:t>
      </w:r>
      <w:r w:rsidR="00FC408B">
        <w:rPr>
          <w:rFonts w:ascii="Garamond" w:hAnsi="Garamond"/>
          <w:sz w:val="24"/>
          <w:szCs w:val="24"/>
        </w:rPr>
        <w:t xml:space="preserve"> therefore reveal that in the initial stages of the implementation of the RTI Act, there has been a definite negativity in the approach of the public officials and the experience of the information seekers has been far from pleasant while interacting with or attempting to obtain information from the government</w:t>
      </w:r>
      <w:r w:rsidR="00890DBB">
        <w:rPr>
          <w:rFonts w:ascii="Garamond" w:hAnsi="Garamond"/>
          <w:sz w:val="24"/>
          <w:szCs w:val="24"/>
        </w:rPr>
        <w:t>.</w:t>
      </w:r>
    </w:p>
    <w:p w:rsidR="00890DBB" w:rsidRPr="008E002C" w:rsidRDefault="00890DBB" w:rsidP="006B0864">
      <w:pPr>
        <w:jc w:val="both"/>
        <w:rPr>
          <w:rFonts w:ascii="Garamond" w:hAnsi="Garamond"/>
          <w:sz w:val="24"/>
          <w:szCs w:val="24"/>
        </w:rPr>
      </w:pPr>
    </w:p>
    <w:p w:rsidR="006B0864" w:rsidRPr="008E002C" w:rsidRDefault="006B0864" w:rsidP="006B0864">
      <w:pPr>
        <w:jc w:val="both"/>
        <w:rPr>
          <w:rFonts w:ascii="Garamond" w:hAnsi="Garamond"/>
          <w:b/>
          <w:sz w:val="28"/>
          <w:szCs w:val="28"/>
        </w:rPr>
      </w:pPr>
      <w:r w:rsidRPr="008E002C">
        <w:rPr>
          <w:rFonts w:ascii="Garamond" w:hAnsi="Garamond"/>
          <w:b/>
          <w:sz w:val="28"/>
          <w:szCs w:val="28"/>
        </w:rPr>
        <w:t xml:space="preserve">5.3 Re-orientation of the situation  </w:t>
      </w:r>
    </w:p>
    <w:p w:rsidR="003331E5" w:rsidRDefault="006B0864" w:rsidP="006B0864">
      <w:pPr>
        <w:jc w:val="both"/>
        <w:rPr>
          <w:rFonts w:ascii="Garamond" w:hAnsi="Garamond"/>
          <w:sz w:val="24"/>
          <w:szCs w:val="24"/>
        </w:rPr>
      </w:pPr>
      <w:r w:rsidRPr="008E002C">
        <w:rPr>
          <w:rFonts w:ascii="Garamond" w:hAnsi="Garamond"/>
          <w:sz w:val="24"/>
          <w:szCs w:val="24"/>
        </w:rPr>
        <w:t>There have been fast paced developments since the study reports of Raag</w:t>
      </w:r>
      <w:r w:rsidRPr="008E002C">
        <w:rPr>
          <w:rFonts w:ascii="Garamond" w:hAnsi="Garamond" w:cstheme="minorHAnsi"/>
          <w:sz w:val="24"/>
          <w:szCs w:val="24"/>
          <w:lang w:val="en-GB" w:eastAsia="nl-NL"/>
        </w:rPr>
        <w:t xml:space="preserve"> &amp; </w:t>
      </w:r>
      <w:r w:rsidRPr="008E002C">
        <w:rPr>
          <w:rFonts w:ascii="Garamond" w:hAnsi="Garamond" w:cs="Times New Roman"/>
          <w:bCs/>
          <w:sz w:val="24"/>
          <w:szCs w:val="24"/>
        </w:rPr>
        <w:t xml:space="preserve">NCPRI, </w:t>
      </w:r>
      <w:r w:rsidRPr="008E002C">
        <w:rPr>
          <w:rFonts w:ascii="Garamond" w:hAnsi="Garamond"/>
          <w:sz w:val="24"/>
          <w:szCs w:val="24"/>
        </w:rPr>
        <w:t>PRIA and Price</w:t>
      </w:r>
      <w:r w:rsidR="001105B2" w:rsidRPr="008E002C">
        <w:rPr>
          <w:rFonts w:ascii="Garamond" w:hAnsi="Garamond"/>
          <w:sz w:val="24"/>
          <w:szCs w:val="24"/>
        </w:rPr>
        <w:t xml:space="preserve"> W</w:t>
      </w:r>
      <w:r w:rsidRPr="008E002C">
        <w:rPr>
          <w:rFonts w:ascii="Garamond" w:hAnsi="Garamond"/>
          <w:sz w:val="24"/>
          <w:szCs w:val="24"/>
        </w:rPr>
        <w:t xml:space="preserve">aterhouse Coopers.  </w:t>
      </w:r>
    </w:p>
    <w:p w:rsidR="006B0864" w:rsidRDefault="006B0864" w:rsidP="006B0864">
      <w:pPr>
        <w:jc w:val="both"/>
        <w:rPr>
          <w:rFonts w:ascii="Garamond" w:hAnsi="Garamond"/>
          <w:sz w:val="24"/>
          <w:szCs w:val="24"/>
        </w:rPr>
      </w:pPr>
      <w:r w:rsidRPr="008E002C">
        <w:rPr>
          <w:rFonts w:ascii="Garamond" w:hAnsi="Garamond"/>
          <w:sz w:val="24"/>
          <w:szCs w:val="24"/>
        </w:rPr>
        <w:t xml:space="preserve"> </w:t>
      </w:r>
    </w:p>
    <w:p w:rsidR="00476298" w:rsidRPr="008E002C" w:rsidRDefault="00476298" w:rsidP="006B0864">
      <w:pPr>
        <w:jc w:val="both"/>
        <w:rPr>
          <w:rFonts w:ascii="Garamond" w:hAnsi="Garamond"/>
          <w:sz w:val="24"/>
          <w:szCs w:val="24"/>
        </w:rPr>
      </w:pPr>
    </w:p>
    <w:p w:rsidR="006B0864" w:rsidRPr="008E002C" w:rsidRDefault="006B0864" w:rsidP="006B0864">
      <w:pPr>
        <w:jc w:val="both"/>
        <w:rPr>
          <w:rFonts w:ascii="Garamond" w:hAnsi="Garamond"/>
          <w:sz w:val="24"/>
          <w:szCs w:val="24"/>
        </w:rPr>
      </w:pPr>
      <w:r w:rsidRPr="008E002C">
        <w:rPr>
          <w:rFonts w:ascii="Garamond" w:hAnsi="Garamond"/>
          <w:b/>
          <w:i/>
          <w:sz w:val="24"/>
          <w:szCs w:val="24"/>
        </w:rPr>
        <w:t>5.3.1 Status of awareness</w:t>
      </w:r>
      <w:r w:rsidRPr="008E002C">
        <w:rPr>
          <w:rFonts w:ascii="Garamond" w:hAnsi="Garamond"/>
          <w:sz w:val="24"/>
          <w:szCs w:val="24"/>
        </w:rPr>
        <w:t xml:space="preserve"> </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 The lack of awareness of the RTI Act provisions amongst the PIOs does not seem to be a main hurdle in effective delivery of information by the Public Information. As per the survey done of the Public Information officers, </w:t>
      </w:r>
      <w:r w:rsidR="003B065A">
        <w:rPr>
          <w:rFonts w:ascii="Garamond" w:hAnsi="Garamond"/>
          <w:sz w:val="24"/>
          <w:szCs w:val="24"/>
        </w:rPr>
        <w:t xml:space="preserve">about </w:t>
      </w:r>
      <w:r w:rsidRPr="008E002C">
        <w:rPr>
          <w:rFonts w:ascii="Garamond" w:hAnsi="Garamond"/>
          <w:sz w:val="24"/>
          <w:szCs w:val="24"/>
        </w:rPr>
        <w:t>9</w:t>
      </w:r>
      <w:r w:rsidR="003B065A">
        <w:rPr>
          <w:rFonts w:ascii="Garamond" w:hAnsi="Garamond"/>
          <w:sz w:val="24"/>
          <w:szCs w:val="24"/>
        </w:rPr>
        <w:t>5</w:t>
      </w:r>
      <w:r w:rsidRPr="008E002C">
        <w:rPr>
          <w:rFonts w:ascii="Garamond" w:hAnsi="Garamond"/>
          <w:sz w:val="24"/>
          <w:szCs w:val="24"/>
        </w:rPr>
        <w:t xml:space="preserve"> percent expressed that</w:t>
      </w:r>
      <w:r w:rsidR="00E03B63">
        <w:rPr>
          <w:rFonts w:ascii="Garamond" w:hAnsi="Garamond"/>
          <w:sz w:val="24"/>
          <w:szCs w:val="24"/>
        </w:rPr>
        <w:t xml:space="preserve"> they</w:t>
      </w:r>
      <w:r w:rsidRPr="008E002C">
        <w:rPr>
          <w:rFonts w:ascii="Garamond" w:hAnsi="Garamond"/>
          <w:sz w:val="24"/>
          <w:szCs w:val="24"/>
        </w:rPr>
        <w:t xml:space="preserve"> do not face any doubt or face doubt in a few cases while handling RTI applications in the context whether reply is to be given or denied to the applicants. </w:t>
      </w:r>
      <w:r w:rsidR="003B065A">
        <w:rPr>
          <w:rFonts w:ascii="Garamond" w:hAnsi="Garamond"/>
          <w:sz w:val="24"/>
          <w:szCs w:val="24"/>
        </w:rPr>
        <w:t xml:space="preserve">The awareness level about the RTI Act amongst the PIOs </w:t>
      </w:r>
      <w:r w:rsidR="00870E4F">
        <w:rPr>
          <w:rFonts w:ascii="Garamond" w:hAnsi="Garamond"/>
          <w:sz w:val="24"/>
          <w:szCs w:val="24"/>
        </w:rPr>
        <w:t xml:space="preserve">is </w:t>
      </w:r>
      <w:r w:rsidR="003B065A">
        <w:rPr>
          <w:rFonts w:ascii="Garamond" w:hAnsi="Garamond"/>
          <w:sz w:val="24"/>
          <w:szCs w:val="24"/>
        </w:rPr>
        <w:t xml:space="preserve">substantially </w:t>
      </w:r>
      <w:r w:rsidR="00870E4F">
        <w:rPr>
          <w:rFonts w:ascii="Garamond" w:hAnsi="Garamond"/>
          <w:sz w:val="24"/>
          <w:szCs w:val="24"/>
        </w:rPr>
        <w:t xml:space="preserve">high </w:t>
      </w:r>
      <w:r w:rsidR="005D6C79">
        <w:rPr>
          <w:rFonts w:ascii="Garamond" w:hAnsi="Garamond"/>
          <w:sz w:val="24"/>
          <w:szCs w:val="24"/>
        </w:rPr>
        <w:t>and</w:t>
      </w:r>
      <w:r w:rsidR="003B065A">
        <w:rPr>
          <w:rFonts w:ascii="Garamond" w:hAnsi="Garamond"/>
          <w:sz w:val="24"/>
          <w:szCs w:val="24"/>
        </w:rPr>
        <w:t xml:space="preserve"> </w:t>
      </w:r>
      <w:r w:rsidR="005D6C79">
        <w:rPr>
          <w:rFonts w:ascii="Garamond" w:hAnsi="Garamond"/>
          <w:sz w:val="24"/>
          <w:szCs w:val="24"/>
        </w:rPr>
        <w:t>therefore, the constraints expressed by PIOs of lack of training or awareness of rules about the RTI brought out by the Raag and NCPRI</w:t>
      </w:r>
      <w:r w:rsidR="00486528">
        <w:rPr>
          <w:rFonts w:ascii="Garamond" w:hAnsi="Garamond"/>
          <w:sz w:val="24"/>
          <w:szCs w:val="24"/>
        </w:rPr>
        <w:t xml:space="preserve"> </w:t>
      </w:r>
      <w:r w:rsidR="005D6C79">
        <w:rPr>
          <w:rFonts w:ascii="Garamond" w:hAnsi="Garamond"/>
          <w:sz w:val="24"/>
          <w:szCs w:val="24"/>
        </w:rPr>
        <w:t xml:space="preserve">(2009) do not appear to be a major issue.   </w:t>
      </w:r>
    </w:p>
    <w:p w:rsidR="006B0864" w:rsidRPr="008E002C" w:rsidRDefault="006B0864" w:rsidP="006B0864">
      <w:pPr>
        <w:jc w:val="both"/>
        <w:rPr>
          <w:rFonts w:ascii="Garamond" w:hAnsi="Garamond"/>
          <w:b/>
          <w:i/>
          <w:sz w:val="24"/>
          <w:szCs w:val="24"/>
        </w:rPr>
      </w:pPr>
      <w:r w:rsidRPr="008E002C">
        <w:rPr>
          <w:rFonts w:ascii="Garamond" w:hAnsi="Garamond"/>
          <w:b/>
          <w:i/>
          <w:sz w:val="24"/>
          <w:szCs w:val="24"/>
        </w:rPr>
        <w:t>5.3.2 Change in the perceptions- usefulness, transparency and corruption</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The surveys and the interviews done by </w:t>
      </w:r>
      <w:r w:rsidR="00870E4F">
        <w:rPr>
          <w:rFonts w:ascii="Garamond" w:hAnsi="Garamond"/>
          <w:sz w:val="24"/>
          <w:szCs w:val="24"/>
        </w:rPr>
        <w:t xml:space="preserve">the researcher </w:t>
      </w:r>
      <w:r w:rsidRPr="008E002C">
        <w:rPr>
          <w:rFonts w:ascii="Garamond" w:hAnsi="Garamond"/>
          <w:sz w:val="24"/>
          <w:szCs w:val="24"/>
        </w:rPr>
        <w:t xml:space="preserve">reveal a perceptible change in the mindset of not only the strata of bureaucracy that handles the RTI applications but also of the Public Information </w:t>
      </w:r>
      <w:r w:rsidR="00E03B63">
        <w:rPr>
          <w:rFonts w:ascii="Garamond" w:hAnsi="Garamond"/>
          <w:sz w:val="24"/>
          <w:szCs w:val="24"/>
        </w:rPr>
        <w:t>O</w:t>
      </w:r>
      <w:r w:rsidRPr="008E002C">
        <w:rPr>
          <w:rFonts w:ascii="Garamond" w:hAnsi="Garamond"/>
          <w:sz w:val="24"/>
          <w:szCs w:val="24"/>
        </w:rPr>
        <w:t>fficers in the central government.</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The findings of the survey of the 210 officials reveal a significant appreciation of the </w:t>
      </w:r>
      <w:r w:rsidR="006F1320" w:rsidRPr="008E002C">
        <w:rPr>
          <w:rFonts w:ascii="Garamond" w:hAnsi="Garamond"/>
          <w:sz w:val="24"/>
          <w:szCs w:val="24"/>
        </w:rPr>
        <w:t xml:space="preserve">RTI </w:t>
      </w:r>
      <w:r w:rsidRPr="008E002C">
        <w:rPr>
          <w:rFonts w:ascii="Garamond" w:hAnsi="Garamond"/>
          <w:sz w:val="24"/>
          <w:szCs w:val="24"/>
        </w:rPr>
        <w:t>Act by them. An overwhelming 92 percent perceived that the Act has been useful for gathering information. This may come as a surprise as bureaucracy is seen as predominantly negative to reveal information. It was the legal superstructure based on the Official Secrets Act, especially, the omnibus section 5, that constrained bureaucrats from revealing the information (</w:t>
      </w:r>
      <w:r w:rsidR="00890DBB" w:rsidRPr="008E002C">
        <w:rPr>
          <w:rFonts w:ascii="Garamond" w:hAnsi="Garamond"/>
          <w:sz w:val="24"/>
          <w:szCs w:val="24"/>
        </w:rPr>
        <w:t>Agarwal 2009</w:t>
      </w:r>
      <w:r w:rsidRPr="008E002C">
        <w:rPr>
          <w:rFonts w:ascii="Garamond" w:hAnsi="Garamond"/>
          <w:sz w:val="24"/>
          <w:szCs w:val="24"/>
        </w:rPr>
        <w:t xml:space="preserve">: </w:t>
      </w:r>
      <w:r w:rsidR="00890DBB" w:rsidRPr="008E002C">
        <w:rPr>
          <w:rFonts w:ascii="Garamond" w:hAnsi="Garamond"/>
          <w:sz w:val="24"/>
          <w:szCs w:val="24"/>
        </w:rPr>
        <w:t>339)</w:t>
      </w:r>
      <w:r w:rsidRPr="008E002C">
        <w:rPr>
          <w:rFonts w:ascii="Garamond" w:hAnsi="Garamond"/>
          <w:sz w:val="24"/>
          <w:szCs w:val="24"/>
        </w:rPr>
        <w:t xml:space="preserve"> but the survey shows that the majority of the officials do find the RTI Act as a useful device</w:t>
      </w:r>
      <w:r w:rsidR="00D3596F">
        <w:rPr>
          <w:rFonts w:ascii="Garamond" w:hAnsi="Garamond"/>
          <w:sz w:val="24"/>
          <w:szCs w:val="24"/>
        </w:rPr>
        <w:t xml:space="preserve"> for gathering information</w:t>
      </w:r>
      <w:r w:rsidR="002B3153">
        <w:rPr>
          <w:rFonts w:ascii="Garamond" w:hAnsi="Garamond"/>
          <w:sz w:val="24"/>
          <w:szCs w:val="24"/>
        </w:rPr>
        <w:t>, thereby,</w:t>
      </w:r>
      <w:r w:rsidRPr="008E002C">
        <w:rPr>
          <w:rFonts w:ascii="Garamond" w:hAnsi="Garamond"/>
          <w:sz w:val="24"/>
          <w:szCs w:val="24"/>
        </w:rPr>
        <w:t xml:space="preserve"> contradicting the </w:t>
      </w:r>
      <w:r w:rsidR="002B3153">
        <w:rPr>
          <w:rFonts w:ascii="Garamond" w:hAnsi="Garamond"/>
          <w:sz w:val="24"/>
          <w:szCs w:val="24"/>
        </w:rPr>
        <w:t xml:space="preserve">premise </w:t>
      </w:r>
      <w:r w:rsidRPr="008E002C">
        <w:rPr>
          <w:rFonts w:ascii="Garamond" w:hAnsi="Garamond"/>
          <w:sz w:val="24"/>
          <w:szCs w:val="24"/>
        </w:rPr>
        <w:t>that bureaucrats per se cherish secrecy as basis of power and authority. In fact a few have used the Act themselves. During the focus group discussion one of the participants PIO revealed how the Act was used by him to obtain his passport which was not getting issued. An official</w:t>
      </w:r>
      <w:r w:rsidRPr="008E002C">
        <w:rPr>
          <w:rStyle w:val="FootnoteReference"/>
          <w:rFonts w:ascii="Garamond" w:hAnsi="Garamond"/>
          <w:sz w:val="24"/>
          <w:szCs w:val="24"/>
        </w:rPr>
        <w:footnoteReference w:id="2"/>
      </w:r>
      <w:r w:rsidRPr="008E002C">
        <w:rPr>
          <w:rFonts w:ascii="Garamond" w:hAnsi="Garamond"/>
          <w:sz w:val="24"/>
          <w:szCs w:val="24"/>
        </w:rPr>
        <w:t xml:space="preserve"> revealed that as usual reminders were not serving the purpose, the RTI application resulted in getting his insurance policy transferred from a place in Bihar to Delhi. It was shared </w:t>
      </w:r>
      <w:r w:rsidRPr="008E002C">
        <w:rPr>
          <w:rStyle w:val="FootnoteReference"/>
          <w:rFonts w:ascii="Garamond" w:hAnsi="Garamond"/>
          <w:sz w:val="24"/>
          <w:szCs w:val="24"/>
        </w:rPr>
        <w:footnoteReference w:id="3"/>
      </w:r>
      <w:r w:rsidRPr="008E002C">
        <w:rPr>
          <w:rFonts w:ascii="Garamond" w:hAnsi="Garamond"/>
          <w:sz w:val="24"/>
          <w:szCs w:val="24"/>
        </w:rPr>
        <w:t xml:space="preserve">by a participant that his Government health card was only issued after he put in an RTI application. </w:t>
      </w:r>
      <w:r w:rsidR="00D3596F">
        <w:rPr>
          <w:rFonts w:ascii="Garamond" w:hAnsi="Garamond"/>
          <w:sz w:val="24"/>
          <w:szCs w:val="24"/>
        </w:rPr>
        <w:t xml:space="preserve">From these experiences of the interviewees, it appears that the responsiveness of the government system improves by an RTI application.  </w:t>
      </w:r>
      <w:r w:rsidRPr="008E002C">
        <w:rPr>
          <w:rFonts w:ascii="Garamond" w:hAnsi="Garamond"/>
          <w:sz w:val="24"/>
          <w:szCs w:val="24"/>
        </w:rPr>
        <w:t>The survey</w:t>
      </w:r>
      <w:r w:rsidR="0020700B">
        <w:rPr>
          <w:rFonts w:ascii="Garamond" w:hAnsi="Garamond"/>
          <w:sz w:val="24"/>
          <w:szCs w:val="24"/>
        </w:rPr>
        <w:t xml:space="preserve"> of 172 of</w:t>
      </w:r>
      <w:r w:rsidR="003E6F78">
        <w:rPr>
          <w:rFonts w:ascii="Garamond" w:hAnsi="Garamond"/>
          <w:sz w:val="24"/>
          <w:szCs w:val="24"/>
        </w:rPr>
        <w:t>f</w:t>
      </w:r>
      <w:r w:rsidR="0020700B">
        <w:rPr>
          <w:rFonts w:ascii="Garamond" w:hAnsi="Garamond"/>
          <w:sz w:val="24"/>
          <w:szCs w:val="24"/>
        </w:rPr>
        <w:t xml:space="preserve">icials </w:t>
      </w:r>
      <w:r w:rsidRPr="008E002C">
        <w:rPr>
          <w:rFonts w:ascii="Garamond" w:hAnsi="Garamond"/>
          <w:sz w:val="24"/>
          <w:szCs w:val="24"/>
        </w:rPr>
        <w:t xml:space="preserve">also revealed that </w:t>
      </w:r>
      <w:r w:rsidR="0020700B">
        <w:rPr>
          <w:rFonts w:ascii="Garamond" w:hAnsi="Garamond"/>
          <w:sz w:val="24"/>
          <w:szCs w:val="24"/>
        </w:rPr>
        <w:t xml:space="preserve">more than a quarter of these </w:t>
      </w:r>
      <w:r w:rsidR="00440E30">
        <w:rPr>
          <w:rFonts w:ascii="Garamond" w:hAnsi="Garamond"/>
          <w:sz w:val="24"/>
          <w:szCs w:val="24"/>
        </w:rPr>
        <w:t xml:space="preserve">officials </w:t>
      </w:r>
      <w:r w:rsidR="0020700B">
        <w:rPr>
          <w:rFonts w:ascii="Garamond" w:hAnsi="Garamond"/>
          <w:sz w:val="24"/>
          <w:szCs w:val="24"/>
        </w:rPr>
        <w:t xml:space="preserve">(about 26 percent) </w:t>
      </w:r>
      <w:r w:rsidRPr="008E002C">
        <w:rPr>
          <w:rFonts w:ascii="Garamond" w:hAnsi="Garamond"/>
          <w:sz w:val="24"/>
          <w:szCs w:val="24"/>
        </w:rPr>
        <w:t xml:space="preserve">had used the RTI Act </w:t>
      </w:r>
      <w:r w:rsidR="003B065A" w:rsidRPr="008E002C">
        <w:rPr>
          <w:rFonts w:ascii="Garamond" w:hAnsi="Garamond"/>
          <w:sz w:val="24"/>
          <w:szCs w:val="24"/>
        </w:rPr>
        <w:t>themselves</w:t>
      </w:r>
      <w:r w:rsidR="003B065A">
        <w:rPr>
          <w:rFonts w:ascii="Garamond" w:hAnsi="Garamond"/>
          <w:sz w:val="24"/>
          <w:szCs w:val="24"/>
        </w:rPr>
        <w:t xml:space="preserve"> </w:t>
      </w:r>
      <w:r w:rsidR="003B065A" w:rsidRPr="008E002C">
        <w:rPr>
          <w:rFonts w:ascii="Garamond" w:hAnsi="Garamond"/>
          <w:sz w:val="24"/>
          <w:szCs w:val="24"/>
        </w:rPr>
        <w:t>and</w:t>
      </w:r>
      <w:r w:rsidRPr="008E002C">
        <w:rPr>
          <w:rFonts w:ascii="Garamond" w:hAnsi="Garamond"/>
          <w:sz w:val="24"/>
          <w:szCs w:val="24"/>
        </w:rPr>
        <w:t xml:space="preserve"> 9</w:t>
      </w:r>
      <w:r w:rsidR="00440E30">
        <w:rPr>
          <w:rFonts w:ascii="Garamond" w:hAnsi="Garamond"/>
          <w:sz w:val="24"/>
          <w:szCs w:val="24"/>
        </w:rPr>
        <w:t>7</w:t>
      </w:r>
      <w:r w:rsidRPr="008E002C">
        <w:rPr>
          <w:rFonts w:ascii="Garamond" w:hAnsi="Garamond"/>
          <w:sz w:val="24"/>
          <w:szCs w:val="24"/>
        </w:rPr>
        <w:t xml:space="preserve"> percent of those who used it had</w:t>
      </w:r>
      <w:r w:rsidR="00E03B63">
        <w:rPr>
          <w:rFonts w:ascii="Garamond" w:hAnsi="Garamond"/>
          <w:sz w:val="24"/>
          <w:szCs w:val="24"/>
        </w:rPr>
        <w:t xml:space="preserve"> been </w:t>
      </w:r>
      <w:r w:rsidRPr="008E002C">
        <w:rPr>
          <w:rFonts w:ascii="Garamond" w:hAnsi="Garamond"/>
          <w:sz w:val="24"/>
          <w:szCs w:val="24"/>
        </w:rPr>
        <w:t xml:space="preserve">benefitted. </w:t>
      </w:r>
    </w:p>
    <w:p w:rsidR="00D44B3F" w:rsidRDefault="006B0864" w:rsidP="006B0864">
      <w:pPr>
        <w:jc w:val="both"/>
        <w:rPr>
          <w:rFonts w:ascii="Garamond" w:hAnsi="Garamond"/>
          <w:sz w:val="24"/>
          <w:szCs w:val="24"/>
          <w:lang w:val="en-GB" w:eastAsia="nl-NL"/>
        </w:rPr>
      </w:pPr>
      <w:r w:rsidRPr="008E002C">
        <w:rPr>
          <w:rFonts w:ascii="Garamond" w:hAnsi="Garamond"/>
          <w:sz w:val="24"/>
          <w:szCs w:val="24"/>
        </w:rPr>
        <w:t xml:space="preserve">A question also arises in this context why RTI activists are constantly targeted and even killed. Does it not exhibit the inherently negative attitude of the officials? The latest murder took place of Ms Shehla Masood who had filed 40 RTI applications, involving forest and </w:t>
      </w:r>
      <w:r w:rsidR="006F44F8">
        <w:rPr>
          <w:rFonts w:ascii="Garamond" w:hAnsi="Garamond"/>
          <w:sz w:val="24"/>
          <w:szCs w:val="24"/>
        </w:rPr>
        <w:t>p</w:t>
      </w:r>
      <w:r w:rsidRPr="008E002C">
        <w:rPr>
          <w:rFonts w:ascii="Garamond" w:hAnsi="Garamond"/>
          <w:sz w:val="24"/>
          <w:szCs w:val="24"/>
        </w:rPr>
        <w:t>olice officers</w:t>
      </w:r>
      <w:r w:rsidR="006F44F8">
        <w:rPr>
          <w:rFonts w:ascii="Garamond" w:hAnsi="Garamond"/>
          <w:sz w:val="24"/>
          <w:szCs w:val="24"/>
        </w:rPr>
        <w:t>. She</w:t>
      </w:r>
      <w:r w:rsidRPr="008E002C">
        <w:rPr>
          <w:rFonts w:ascii="Garamond" w:hAnsi="Garamond"/>
          <w:sz w:val="24"/>
          <w:szCs w:val="24"/>
        </w:rPr>
        <w:t xml:space="preserve"> was shot dead. She was investigating death of a tigress and was trying to expose illegal mining in the state of Madhya Pradesh in India. (Saxena and  Pinjarkar 2011). Such murders were also discussed in the focus group discussion in the context of usefulness of the Act and interestingly the participants expressed that the very killings and harassment of the RTI applicants and </w:t>
      </w:r>
      <w:r w:rsidR="006F44F8">
        <w:rPr>
          <w:rFonts w:ascii="Garamond" w:hAnsi="Garamond"/>
          <w:sz w:val="24"/>
          <w:szCs w:val="24"/>
        </w:rPr>
        <w:t>a</w:t>
      </w:r>
      <w:r w:rsidRPr="008E002C">
        <w:rPr>
          <w:rFonts w:ascii="Garamond" w:hAnsi="Garamond"/>
          <w:sz w:val="24"/>
          <w:szCs w:val="24"/>
        </w:rPr>
        <w:t xml:space="preserve">ctivists demonstrates that </w:t>
      </w:r>
      <w:r w:rsidRPr="008E002C">
        <w:rPr>
          <w:rFonts w:ascii="Garamond" w:hAnsi="Garamond"/>
          <w:sz w:val="24"/>
          <w:szCs w:val="24"/>
        </w:rPr>
        <w:lastRenderedPageBreak/>
        <w:t xml:space="preserve">the Act is working and bringing to light sensitive issues in the public domain. The feelings in the focus group discussion finds resonance in the action of the Porbander Municipality issuing stop work notice to an illegal construction of three star hotel violating Coastal Regulation Zone (CRZ)  norms that was exposed through RTI applications of Bhagu Devani, an RTI activist who was stabbed by five men. (The Times of India 01 July 2011). </w:t>
      </w:r>
      <w:r w:rsidR="00FF64EE">
        <w:rPr>
          <w:rFonts w:ascii="Garamond" w:hAnsi="Garamond"/>
          <w:sz w:val="24"/>
          <w:szCs w:val="24"/>
        </w:rPr>
        <w:t>T</w:t>
      </w:r>
      <w:r w:rsidR="00D44B3F" w:rsidRPr="008E002C">
        <w:rPr>
          <w:rFonts w:ascii="Garamond" w:hAnsi="Garamond"/>
          <w:sz w:val="24"/>
          <w:szCs w:val="24"/>
          <w:lang w:val="en-GB" w:eastAsia="nl-NL"/>
        </w:rPr>
        <w:t>he right to information works on the principle of causing embarrassment to the public officials by exposing/ revealing information</w:t>
      </w:r>
      <w:r w:rsidR="00D44B3F">
        <w:rPr>
          <w:rFonts w:ascii="Garamond" w:hAnsi="Garamond"/>
          <w:sz w:val="24"/>
          <w:szCs w:val="24"/>
          <w:lang w:val="en-GB" w:eastAsia="nl-NL"/>
        </w:rPr>
        <w:t xml:space="preserve"> and attempts to stifle the information gathering through killings manifests the extreme sense of embarrassment that public officials are likely to face. </w:t>
      </w:r>
    </w:p>
    <w:p w:rsidR="00985938" w:rsidRDefault="006B0864" w:rsidP="006B0864">
      <w:pPr>
        <w:jc w:val="both"/>
        <w:rPr>
          <w:rFonts w:ascii="Garamond" w:hAnsi="Garamond"/>
          <w:sz w:val="24"/>
          <w:szCs w:val="24"/>
        </w:rPr>
      </w:pPr>
      <w:r w:rsidRPr="008E002C">
        <w:rPr>
          <w:rFonts w:ascii="Garamond" w:hAnsi="Garamond"/>
          <w:sz w:val="24"/>
          <w:szCs w:val="24"/>
        </w:rPr>
        <w:t xml:space="preserve">The transparency generated with the introduction of the Right to Information Act has been succinctly summed up by an interviewee </w:t>
      </w:r>
      <w:r w:rsidRPr="008E002C">
        <w:rPr>
          <w:rStyle w:val="FootnoteReference"/>
          <w:rFonts w:ascii="Garamond" w:hAnsi="Garamond"/>
          <w:sz w:val="24"/>
          <w:szCs w:val="24"/>
        </w:rPr>
        <w:footnoteReference w:id="4"/>
      </w:r>
      <w:r w:rsidRPr="008E002C">
        <w:rPr>
          <w:rFonts w:ascii="Garamond" w:hAnsi="Garamond"/>
          <w:sz w:val="24"/>
          <w:szCs w:val="24"/>
        </w:rPr>
        <w:t xml:space="preserve"> who observes that </w:t>
      </w:r>
      <w:r w:rsidR="00F000FD">
        <w:rPr>
          <w:rFonts w:ascii="Garamond" w:hAnsi="Garamond"/>
          <w:sz w:val="24"/>
          <w:szCs w:val="24"/>
        </w:rPr>
        <w:t xml:space="preserve">senior officers are </w:t>
      </w:r>
      <w:r w:rsidR="0096047A">
        <w:rPr>
          <w:rFonts w:ascii="Garamond" w:hAnsi="Garamond"/>
          <w:sz w:val="24"/>
          <w:szCs w:val="24"/>
        </w:rPr>
        <w:t xml:space="preserve">now </w:t>
      </w:r>
      <w:r w:rsidR="00F000FD">
        <w:rPr>
          <w:rFonts w:ascii="Garamond" w:hAnsi="Garamond"/>
          <w:sz w:val="24"/>
          <w:szCs w:val="24"/>
        </w:rPr>
        <w:t xml:space="preserve">aware </w:t>
      </w:r>
      <w:r w:rsidR="00985938">
        <w:rPr>
          <w:rFonts w:ascii="Garamond" w:hAnsi="Garamond"/>
          <w:sz w:val="24"/>
          <w:szCs w:val="24"/>
        </w:rPr>
        <w:t xml:space="preserve">that </w:t>
      </w:r>
      <w:r w:rsidR="00F000FD">
        <w:rPr>
          <w:rFonts w:ascii="Garamond" w:hAnsi="Garamond"/>
          <w:sz w:val="24"/>
          <w:szCs w:val="24"/>
        </w:rPr>
        <w:t xml:space="preserve">their </w:t>
      </w:r>
      <w:r w:rsidR="00985938">
        <w:rPr>
          <w:rFonts w:ascii="Garamond" w:hAnsi="Garamond"/>
          <w:sz w:val="24"/>
          <w:szCs w:val="24"/>
        </w:rPr>
        <w:t xml:space="preserve">file notings are </w:t>
      </w:r>
      <w:r w:rsidR="00724ABB">
        <w:rPr>
          <w:rFonts w:ascii="Garamond" w:hAnsi="Garamond"/>
          <w:sz w:val="24"/>
          <w:szCs w:val="24"/>
        </w:rPr>
        <w:t>accessible even</w:t>
      </w:r>
      <w:r w:rsidR="00985938">
        <w:rPr>
          <w:rFonts w:ascii="Garamond" w:hAnsi="Garamond"/>
          <w:sz w:val="24"/>
          <w:szCs w:val="24"/>
        </w:rPr>
        <w:t xml:space="preserve"> </w:t>
      </w:r>
      <w:r w:rsidR="00724ABB">
        <w:rPr>
          <w:rFonts w:ascii="Garamond" w:hAnsi="Garamond"/>
          <w:sz w:val="24"/>
          <w:szCs w:val="24"/>
        </w:rPr>
        <w:t>to the</w:t>
      </w:r>
      <w:r w:rsidR="00F70A92">
        <w:rPr>
          <w:rFonts w:ascii="Garamond" w:hAnsi="Garamond"/>
          <w:sz w:val="24"/>
          <w:szCs w:val="24"/>
        </w:rPr>
        <w:t xml:space="preserve"> junior</w:t>
      </w:r>
      <w:r w:rsidR="00985938">
        <w:rPr>
          <w:rFonts w:ascii="Garamond" w:hAnsi="Garamond"/>
          <w:sz w:val="24"/>
          <w:szCs w:val="24"/>
        </w:rPr>
        <w:t xml:space="preserve"> most officials</w:t>
      </w:r>
      <w:r w:rsidRPr="008E002C">
        <w:rPr>
          <w:rFonts w:ascii="Garamond" w:hAnsi="Garamond"/>
          <w:sz w:val="24"/>
          <w:szCs w:val="24"/>
        </w:rPr>
        <w:t xml:space="preserve">. He further commented that earlier, the Parliament was the only means </w:t>
      </w:r>
      <w:r w:rsidR="00985938">
        <w:rPr>
          <w:rFonts w:ascii="Garamond" w:hAnsi="Garamond"/>
          <w:sz w:val="24"/>
          <w:szCs w:val="24"/>
        </w:rPr>
        <w:t>where</w:t>
      </w:r>
      <w:r w:rsidR="00FA3CBF">
        <w:rPr>
          <w:rFonts w:ascii="Garamond" w:hAnsi="Garamond"/>
          <w:sz w:val="24"/>
          <w:szCs w:val="24"/>
        </w:rPr>
        <w:t>by</w:t>
      </w:r>
      <w:r w:rsidR="00985938">
        <w:rPr>
          <w:rFonts w:ascii="Garamond" w:hAnsi="Garamond"/>
          <w:sz w:val="24"/>
          <w:szCs w:val="24"/>
        </w:rPr>
        <w:t xml:space="preserve"> Hon’ble Members</w:t>
      </w:r>
      <w:r w:rsidR="0096047A">
        <w:rPr>
          <w:rFonts w:ascii="Garamond" w:hAnsi="Garamond"/>
          <w:sz w:val="24"/>
          <w:szCs w:val="24"/>
        </w:rPr>
        <w:t xml:space="preserve"> of Parliament</w:t>
      </w:r>
      <w:r w:rsidR="00985938">
        <w:rPr>
          <w:rFonts w:ascii="Garamond" w:hAnsi="Garamond"/>
          <w:sz w:val="24"/>
          <w:szCs w:val="24"/>
        </w:rPr>
        <w:t xml:space="preserve"> could </w:t>
      </w:r>
      <w:r w:rsidRPr="008E002C">
        <w:rPr>
          <w:rFonts w:ascii="Garamond" w:hAnsi="Garamond"/>
          <w:sz w:val="24"/>
          <w:szCs w:val="24"/>
        </w:rPr>
        <w:t xml:space="preserve">ask questions </w:t>
      </w:r>
      <w:r w:rsidR="00985938">
        <w:rPr>
          <w:rFonts w:ascii="Garamond" w:hAnsi="Garamond"/>
          <w:sz w:val="24"/>
          <w:szCs w:val="24"/>
        </w:rPr>
        <w:t>from the officials but now the RTI enables even the common</w:t>
      </w:r>
      <w:r w:rsidR="00724ABB">
        <w:rPr>
          <w:rFonts w:ascii="Garamond" w:hAnsi="Garamond"/>
          <w:sz w:val="24"/>
          <w:szCs w:val="24"/>
        </w:rPr>
        <w:t xml:space="preserve"> man</w:t>
      </w:r>
      <w:r w:rsidR="00985938">
        <w:rPr>
          <w:rFonts w:ascii="Garamond" w:hAnsi="Garamond"/>
          <w:sz w:val="24"/>
          <w:szCs w:val="24"/>
        </w:rPr>
        <w:t xml:space="preserve"> to ask questions from the officials.</w:t>
      </w:r>
      <w:r w:rsidR="001F1CE1">
        <w:rPr>
          <w:rFonts w:ascii="Garamond" w:hAnsi="Garamond"/>
          <w:sz w:val="24"/>
          <w:szCs w:val="24"/>
        </w:rPr>
        <w:t xml:space="preserve"> </w:t>
      </w:r>
    </w:p>
    <w:p w:rsidR="003331E5" w:rsidRDefault="006B0864" w:rsidP="003331E5">
      <w:pPr>
        <w:spacing w:after="0"/>
        <w:jc w:val="both"/>
        <w:rPr>
          <w:rFonts w:ascii="Garamond" w:hAnsi="Garamond"/>
          <w:sz w:val="24"/>
          <w:szCs w:val="24"/>
        </w:rPr>
      </w:pPr>
      <w:r w:rsidRPr="008E002C">
        <w:rPr>
          <w:rFonts w:ascii="Garamond" w:hAnsi="Garamond"/>
          <w:sz w:val="24"/>
          <w:szCs w:val="24"/>
        </w:rPr>
        <w:t>Further, as per the survey done, the bulk of the respondents</w:t>
      </w:r>
      <w:r w:rsidR="001105B2" w:rsidRPr="008E002C">
        <w:rPr>
          <w:rFonts w:ascii="Garamond" w:hAnsi="Garamond"/>
          <w:sz w:val="24"/>
          <w:szCs w:val="24"/>
        </w:rPr>
        <w:t>,</w:t>
      </w:r>
      <w:r w:rsidRPr="008E002C">
        <w:rPr>
          <w:rFonts w:ascii="Garamond" w:hAnsi="Garamond"/>
          <w:sz w:val="24"/>
          <w:szCs w:val="24"/>
        </w:rPr>
        <w:t xml:space="preserve"> </w:t>
      </w:r>
      <w:r w:rsidR="001105B2" w:rsidRPr="008E002C">
        <w:rPr>
          <w:rFonts w:ascii="Garamond" w:hAnsi="Garamond"/>
          <w:sz w:val="24"/>
          <w:szCs w:val="24"/>
        </w:rPr>
        <w:t>a</w:t>
      </w:r>
      <w:r w:rsidRPr="008E002C">
        <w:rPr>
          <w:rFonts w:ascii="Garamond" w:hAnsi="Garamond"/>
          <w:sz w:val="24"/>
          <w:szCs w:val="24"/>
        </w:rPr>
        <w:t xml:space="preserve">bout 82 percent of the </w:t>
      </w:r>
      <w:r w:rsidR="008E01BD">
        <w:rPr>
          <w:rFonts w:ascii="Garamond" w:hAnsi="Garamond"/>
          <w:sz w:val="24"/>
          <w:szCs w:val="24"/>
        </w:rPr>
        <w:t xml:space="preserve">210 </w:t>
      </w:r>
      <w:r w:rsidRPr="008E002C">
        <w:rPr>
          <w:rFonts w:ascii="Garamond" w:hAnsi="Garamond"/>
          <w:sz w:val="24"/>
          <w:szCs w:val="24"/>
        </w:rPr>
        <w:t>officials</w:t>
      </w:r>
      <w:r w:rsidR="001105B2" w:rsidRPr="008E002C">
        <w:rPr>
          <w:rFonts w:ascii="Garamond" w:hAnsi="Garamond"/>
          <w:sz w:val="24"/>
          <w:szCs w:val="24"/>
        </w:rPr>
        <w:t>,</w:t>
      </w:r>
      <w:r w:rsidRPr="008E002C">
        <w:rPr>
          <w:rFonts w:ascii="Garamond" w:hAnsi="Garamond"/>
          <w:sz w:val="24"/>
          <w:szCs w:val="24"/>
        </w:rPr>
        <w:t xml:space="preserve"> indicated that the right of information has brought about transparency</w:t>
      </w:r>
      <w:r w:rsidR="001105B2" w:rsidRPr="008E002C">
        <w:rPr>
          <w:rFonts w:ascii="Garamond" w:hAnsi="Garamond"/>
          <w:sz w:val="24"/>
          <w:szCs w:val="24"/>
        </w:rPr>
        <w:t>.</w:t>
      </w:r>
      <w:r w:rsidRPr="008E002C">
        <w:rPr>
          <w:rFonts w:ascii="Garamond" w:hAnsi="Garamond"/>
          <w:sz w:val="24"/>
          <w:szCs w:val="24"/>
        </w:rPr>
        <w:t xml:space="preserve"> </w:t>
      </w:r>
      <w:r w:rsidR="00FC6C65">
        <w:rPr>
          <w:rFonts w:ascii="Garamond" w:hAnsi="Garamond"/>
          <w:sz w:val="24"/>
          <w:szCs w:val="24"/>
        </w:rPr>
        <w:t>Almost a</w:t>
      </w:r>
      <w:r w:rsidR="00E154CA">
        <w:rPr>
          <w:rFonts w:ascii="Garamond" w:hAnsi="Garamond"/>
          <w:sz w:val="24"/>
          <w:szCs w:val="24"/>
        </w:rPr>
        <w:t xml:space="preserve">ll </w:t>
      </w:r>
      <w:r w:rsidRPr="008E002C">
        <w:rPr>
          <w:rFonts w:ascii="Garamond" w:hAnsi="Garamond"/>
          <w:sz w:val="24"/>
          <w:szCs w:val="24"/>
        </w:rPr>
        <w:t>the Public Information Officers believed that the RTI has brought transparency</w:t>
      </w:r>
      <w:r w:rsidR="00E154CA">
        <w:rPr>
          <w:rFonts w:ascii="Garamond" w:hAnsi="Garamond"/>
          <w:sz w:val="24"/>
          <w:szCs w:val="24"/>
        </w:rPr>
        <w:t xml:space="preserve"> (except one Public Information Officer who did not respond to this question)</w:t>
      </w:r>
      <w:r w:rsidRPr="008E002C">
        <w:rPr>
          <w:rFonts w:ascii="Garamond" w:hAnsi="Garamond"/>
          <w:sz w:val="24"/>
          <w:szCs w:val="24"/>
        </w:rPr>
        <w:t>.</w:t>
      </w:r>
    </w:p>
    <w:p w:rsidR="003331E5" w:rsidRDefault="003331E5" w:rsidP="003331E5">
      <w:pPr>
        <w:spacing w:after="0"/>
        <w:jc w:val="both"/>
        <w:rPr>
          <w:rFonts w:ascii="Garamond" w:hAnsi="Garamond"/>
          <w:b/>
          <w:sz w:val="24"/>
          <w:szCs w:val="24"/>
        </w:rPr>
      </w:pPr>
    </w:p>
    <w:p w:rsidR="006B0864" w:rsidRDefault="006B0864" w:rsidP="003331E5">
      <w:pPr>
        <w:spacing w:after="0"/>
        <w:jc w:val="both"/>
        <w:rPr>
          <w:rFonts w:ascii="Garamond" w:hAnsi="Garamond"/>
          <w:b/>
          <w:sz w:val="24"/>
          <w:szCs w:val="24"/>
        </w:rPr>
      </w:pPr>
      <w:r w:rsidRPr="008E002C">
        <w:rPr>
          <w:rFonts w:ascii="Garamond" w:hAnsi="Garamond"/>
          <w:b/>
          <w:sz w:val="24"/>
          <w:szCs w:val="24"/>
        </w:rPr>
        <w:t xml:space="preserve">Figure 5.1 </w:t>
      </w:r>
    </w:p>
    <w:p w:rsidR="003331E5" w:rsidRPr="00890DBB" w:rsidRDefault="003331E5" w:rsidP="003331E5">
      <w:pPr>
        <w:spacing w:after="0"/>
        <w:jc w:val="both"/>
        <w:rPr>
          <w:rFonts w:ascii="Garamond" w:hAnsi="Garamond"/>
          <w:sz w:val="24"/>
          <w:szCs w:val="24"/>
        </w:rPr>
      </w:pPr>
    </w:p>
    <w:p w:rsidR="006B0864" w:rsidRPr="008E002C" w:rsidRDefault="00344CB4" w:rsidP="003331E5">
      <w:pPr>
        <w:spacing w:after="0"/>
        <w:jc w:val="both"/>
        <w:rPr>
          <w:rFonts w:ascii="Garamond" w:hAnsi="Garamond"/>
          <w:sz w:val="24"/>
          <w:szCs w:val="24"/>
        </w:rPr>
      </w:pPr>
      <w:r w:rsidRPr="00344CB4">
        <w:rPr>
          <w:rFonts w:ascii="Garamond" w:hAnsi="Garamond"/>
          <w:noProof/>
          <w:sz w:val="24"/>
          <w:szCs w:val="24"/>
        </w:rPr>
        <w:drawing>
          <wp:inline distT="0" distB="0" distL="0" distR="0">
            <wp:extent cx="5610225" cy="3343275"/>
            <wp:effectExtent l="19050" t="0" r="9525" b="0"/>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3331E5" w:rsidRDefault="003331E5" w:rsidP="006B0864">
      <w:pPr>
        <w:jc w:val="both"/>
        <w:rPr>
          <w:rFonts w:ascii="Garamond" w:hAnsi="Garamond"/>
          <w:sz w:val="24"/>
          <w:szCs w:val="24"/>
        </w:rPr>
      </w:pPr>
    </w:p>
    <w:p w:rsidR="006B0864" w:rsidRPr="008E002C" w:rsidRDefault="006B0864" w:rsidP="006B0864">
      <w:pPr>
        <w:jc w:val="both"/>
        <w:rPr>
          <w:rFonts w:ascii="Garamond" w:hAnsi="Garamond"/>
          <w:sz w:val="24"/>
          <w:szCs w:val="24"/>
        </w:rPr>
      </w:pPr>
      <w:r w:rsidRPr="008E002C">
        <w:rPr>
          <w:rFonts w:ascii="Garamond" w:hAnsi="Garamond"/>
          <w:sz w:val="24"/>
          <w:szCs w:val="24"/>
        </w:rPr>
        <w:lastRenderedPageBreak/>
        <w:t>With this overwhelming perception of transparency being brought about through the introduction of the Right to Information Act, let us explore how this transparency has impacted upon its effect on reducing corruption.</w:t>
      </w:r>
    </w:p>
    <w:p w:rsidR="006B0864" w:rsidRPr="008E002C" w:rsidRDefault="006B0864" w:rsidP="006B0864">
      <w:pPr>
        <w:jc w:val="both"/>
        <w:rPr>
          <w:rFonts w:ascii="Garamond" w:hAnsi="Garamond"/>
          <w:sz w:val="24"/>
          <w:szCs w:val="24"/>
        </w:rPr>
      </w:pPr>
      <w:r w:rsidRPr="008E002C">
        <w:rPr>
          <w:rFonts w:ascii="Garamond" w:hAnsi="Garamond"/>
          <w:sz w:val="24"/>
          <w:szCs w:val="24"/>
        </w:rPr>
        <w:t>The officials in the survey gave a mixed response as far as reduction in corruption is concerned. Almost 6</w:t>
      </w:r>
      <w:r w:rsidR="00A40C54">
        <w:rPr>
          <w:rFonts w:ascii="Garamond" w:hAnsi="Garamond"/>
          <w:sz w:val="24"/>
          <w:szCs w:val="24"/>
        </w:rPr>
        <w:t>0</w:t>
      </w:r>
      <w:r w:rsidRPr="008E002C">
        <w:rPr>
          <w:rFonts w:ascii="Garamond" w:hAnsi="Garamond"/>
          <w:sz w:val="24"/>
          <w:szCs w:val="24"/>
        </w:rPr>
        <w:t xml:space="preserve"> percent believed that RTI has led to decline in corruption which is a significant percentage. However, 27 percent of the respondents did not believe that RTI led to reduction in corruption. The rest either did not know or did not respond.</w:t>
      </w:r>
    </w:p>
    <w:p w:rsidR="006B0864" w:rsidRDefault="006B0864" w:rsidP="006B0864">
      <w:pPr>
        <w:jc w:val="both"/>
        <w:rPr>
          <w:rFonts w:ascii="Garamond" w:hAnsi="Garamond"/>
          <w:sz w:val="24"/>
          <w:szCs w:val="24"/>
        </w:rPr>
      </w:pPr>
    </w:p>
    <w:p w:rsidR="006B0864" w:rsidRPr="008E002C" w:rsidRDefault="006B0864" w:rsidP="006B0864">
      <w:pPr>
        <w:jc w:val="both"/>
        <w:rPr>
          <w:rFonts w:ascii="Garamond" w:hAnsi="Garamond"/>
          <w:b/>
          <w:sz w:val="24"/>
          <w:szCs w:val="24"/>
        </w:rPr>
      </w:pPr>
      <w:r w:rsidRPr="008E002C">
        <w:rPr>
          <w:rFonts w:ascii="Garamond" w:hAnsi="Garamond"/>
          <w:b/>
          <w:sz w:val="24"/>
          <w:szCs w:val="24"/>
        </w:rPr>
        <w:t>Figure 5.2</w:t>
      </w:r>
    </w:p>
    <w:p w:rsidR="006B0864" w:rsidRPr="008E002C" w:rsidRDefault="00F9268B" w:rsidP="006B0864">
      <w:pPr>
        <w:jc w:val="both"/>
        <w:rPr>
          <w:rFonts w:ascii="Garamond" w:hAnsi="Garamond"/>
          <w:sz w:val="24"/>
          <w:szCs w:val="24"/>
        </w:rPr>
      </w:pPr>
      <w:r w:rsidRPr="00F9268B">
        <w:rPr>
          <w:rFonts w:ascii="Garamond" w:hAnsi="Garamond"/>
          <w:noProof/>
          <w:sz w:val="24"/>
          <w:szCs w:val="24"/>
        </w:rPr>
        <w:drawing>
          <wp:inline distT="0" distB="0" distL="0" distR="0">
            <wp:extent cx="5314950" cy="3600449"/>
            <wp:effectExtent l="19050" t="0" r="19050" b="1"/>
            <wp:docPr id="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 Thus, though RTI appears to lead to reduction in corruption according to more than half of the official respondents but there are other factors that play an important role as well. </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In fact, to stem the menace of corruption, reforms are required in political, legislative, legal, judicial and other institutional spheres. </w:t>
      </w:r>
      <w:r w:rsidR="00C1067A">
        <w:rPr>
          <w:rFonts w:ascii="Garamond" w:hAnsi="Garamond"/>
          <w:sz w:val="24"/>
          <w:szCs w:val="24"/>
        </w:rPr>
        <w:t xml:space="preserve">Jain and Bawa </w:t>
      </w:r>
      <w:r w:rsidRPr="008E002C">
        <w:rPr>
          <w:rFonts w:ascii="Garamond" w:hAnsi="Garamond"/>
          <w:sz w:val="24"/>
          <w:szCs w:val="24"/>
        </w:rPr>
        <w:t>in the context of corruption in India ha</w:t>
      </w:r>
      <w:r w:rsidR="00C1067A">
        <w:rPr>
          <w:rFonts w:ascii="Garamond" w:hAnsi="Garamond"/>
          <w:sz w:val="24"/>
          <w:szCs w:val="24"/>
        </w:rPr>
        <w:t>ve</w:t>
      </w:r>
      <w:r w:rsidRPr="008E002C">
        <w:rPr>
          <w:rFonts w:ascii="Garamond" w:hAnsi="Garamond"/>
          <w:sz w:val="24"/>
          <w:szCs w:val="24"/>
        </w:rPr>
        <w:t xml:space="preserve"> listed 20 such steps with introduction of Right to Information being one of them only (Jain and Bawa 2003).</w:t>
      </w:r>
    </w:p>
    <w:p w:rsidR="006B0864" w:rsidRPr="008E002C" w:rsidRDefault="006B0864" w:rsidP="006B0864">
      <w:pPr>
        <w:jc w:val="both"/>
        <w:rPr>
          <w:rFonts w:ascii="Garamond" w:hAnsi="Garamond"/>
          <w:b/>
          <w:i/>
          <w:sz w:val="24"/>
          <w:szCs w:val="24"/>
        </w:rPr>
      </w:pPr>
      <w:r w:rsidRPr="008E002C">
        <w:rPr>
          <w:rFonts w:ascii="Garamond" w:hAnsi="Garamond"/>
          <w:b/>
          <w:i/>
          <w:sz w:val="24"/>
          <w:szCs w:val="24"/>
        </w:rPr>
        <w:t xml:space="preserve">5.3.3 </w:t>
      </w:r>
      <w:r w:rsidR="004E2E59">
        <w:rPr>
          <w:rFonts w:ascii="Garamond" w:hAnsi="Garamond"/>
          <w:b/>
          <w:i/>
          <w:sz w:val="24"/>
          <w:szCs w:val="24"/>
        </w:rPr>
        <w:t xml:space="preserve">RTI and </w:t>
      </w:r>
      <w:r w:rsidR="00C91318">
        <w:rPr>
          <w:rFonts w:ascii="Garamond" w:hAnsi="Garamond"/>
          <w:b/>
          <w:i/>
          <w:sz w:val="24"/>
          <w:szCs w:val="24"/>
        </w:rPr>
        <w:t xml:space="preserve">the </w:t>
      </w:r>
      <w:r w:rsidR="004E2E59">
        <w:rPr>
          <w:rFonts w:ascii="Garamond" w:hAnsi="Garamond"/>
          <w:b/>
          <w:i/>
          <w:sz w:val="24"/>
          <w:szCs w:val="24"/>
        </w:rPr>
        <w:t>b</w:t>
      </w:r>
      <w:r w:rsidR="00A94389">
        <w:rPr>
          <w:rFonts w:ascii="Garamond" w:hAnsi="Garamond"/>
          <w:b/>
          <w:i/>
          <w:sz w:val="24"/>
          <w:szCs w:val="24"/>
        </w:rPr>
        <w:t xml:space="preserve">ureaucratic concerns </w:t>
      </w:r>
    </w:p>
    <w:p w:rsidR="003331E5" w:rsidRPr="003331E5" w:rsidRDefault="006B0864" w:rsidP="003331E5">
      <w:pPr>
        <w:jc w:val="both"/>
        <w:rPr>
          <w:rFonts w:ascii="Garamond" w:hAnsi="Garamond"/>
          <w:sz w:val="24"/>
          <w:szCs w:val="24"/>
        </w:rPr>
      </w:pPr>
      <w:r w:rsidRPr="008E002C">
        <w:rPr>
          <w:rFonts w:ascii="Garamond" w:hAnsi="Garamond"/>
          <w:sz w:val="24"/>
          <w:szCs w:val="24"/>
        </w:rPr>
        <w:t>Let us now consider whether the RTI has reveal</w:t>
      </w:r>
      <w:r w:rsidR="002F21DC" w:rsidRPr="008E002C">
        <w:rPr>
          <w:rFonts w:ascii="Garamond" w:hAnsi="Garamond"/>
          <w:sz w:val="24"/>
          <w:szCs w:val="24"/>
        </w:rPr>
        <w:t>ed</w:t>
      </w:r>
      <w:r w:rsidRPr="008E002C">
        <w:rPr>
          <w:rFonts w:ascii="Garamond" w:hAnsi="Garamond"/>
          <w:sz w:val="24"/>
          <w:szCs w:val="24"/>
        </w:rPr>
        <w:t xml:space="preserve"> irregularities in decision making. Almost 36 percent of the officials have indicated that irregularities</w:t>
      </w:r>
      <w:r w:rsidR="001D6012" w:rsidRPr="008E002C">
        <w:rPr>
          <w:rFonts w:ascii="Garamond" w:hAnsi="Garamond"/>
          <w:sz w:val="24"/>
          <w:szCs w:val="24"/>
        </w:rPr>
        <w:t xml:space="preserve"> were </w:t>
      </w:r>
      <w:r w:rsidR="00104AF5" w:rsidRPr="008E002C">
        <w:rPr>
          <w:rFonts w:ascii="Garamond" w:hAnsi="Garamond"/>
          <w:sz w:val="24"/>
          <w:szCs w:val="24"/>
        </w:rPr>
        <w:t>revealed in</w:t>
      </w:r>
      <w:r w:rsidRPr="008E002C">
        <w:rPr>
          <w:rFonts w:ascii="Garamond" w:hAnsi="Garamond"/>
          <w:sz w:val="24"/>
          <w:szCs w:val="24"/>
        </w:rPr>
        <w:t xml:space="preserve"> decision</w:t>
      </w:r>
      <w:r w:rsidR="00104AF5" w:rsidRPr="008E002C">
        <w:rPr>
          <w:rFonts w:ascii="Garamond" w:hAnsi="Garamond"/>
          <w:sz w:val="24"/>
          <w:szCs w:val="24"/>
        </w:rPr>
        <w:t xml:space="preserve"> making</w:t>
      </w:r>
      <w:r w:rsidRPr="008E002C">
        <w:rPr>
          <w:rFonts w:ascii="Garamond" w:hAnsi="Garamond"/>
          <w:sz w:val="24"/>
          <w:szCs w:val="24"/>
        </w:rPr>
        <w:t xml:space="preserve"> </w:t>
      </w:r>
      <w:r w:rsidR="00104AF5" w:rsidRPr="008E002C">
        <w:rPr>
          <w:rFonts w:ascii="Garamond" w:hAnsi="Garamond"/>
          <w:sz w:val="24"/>
          <w:szCs w:val="24"/>
        </w:rPr>
        <w:t xml:space="preserve">in more than </w:t>
      </w:r>
      <w:r w:rsidRPr="008E002C">
        <w:rPr>
          <w:rFonts w:ascii="Garamond" w:hAnsi="Garamond"/>
          <w:sz w:val="24"/>
          <w:szCs w:val="24"/>
        </w:rPr>
        <w:t>10 percent</w:t>
      </w:r>
      <w:r w:rsidR="00104AF5" w:rsidRPr="008E002C">
        <w:rPr>
          <w:rFonts w:ascii="Garamond" w:hAnsi="Garamond"/>
          <w:sz w:val="24"/>
          <w:szCs w:val="24"/>
        </w:rPr>
        <w:t xml:space="preserve"> of the cases</w:t>
      </w:r>
      <w:r w:rsidRPr="008E002C">
        <w:rPr>
          <w:rFonts w:ascii="Garamond" w:hAnsi="Garamond"/>
          <w:sz w:val="24"/>
          <w:szCs w:val="24"/>
        </w:rPr>
        <w:t>. The break up is given below:</w:t>
      </w:r>
    </w:p>
    <w:p w:rsidR="006B0864" w:rsidRPr="008E002C" w:rsidRDefault="006B0864" w:rsidP="006B0864">
      <w:pPr>
        <w:rPr>
          <w:rFonts w:ascii="Garamond" w:hAnsi="Garamond"/>
          <w:b/>
          <w:sz w:val="24"/>
          <w:szCs w:val="24"/>
          <w:u w:val="single"/>
        </w:rPr>
      </w:pPr>
      <w:r w:rsidRPr="008E002C">
        <w:rPr>
          <w:rFonts w:ascii="Garamond" w:hAnsi="Garamond"/>
          <w:b/>
          <w:sz w:val="24"/>
          <w:szCs w:val="24"/>
        </w:rPr>
        <w:lastRenderedPageBreak/>
        <w:t xml:space="preserve">Table 5.1 :  </w:t>
      </w:r>
      <w:r w:rsidRPr="008E002C">
        <w:rPr>
          <w:rFonts w:ascii="Garamond" w:hAnsi="Garamond"/>
          <w:b/>
          <w:sz w:val="24"/>
          <w:szCs w:val="24"/>
          <w:u w:val="single"/>
        </w:rPr>
        <w:t>Percentage of cases revealing irregularities in decision making through RTI</w:t>
      </w:r>
    </w:p>
    <w:tbl>
      <w:tblPr>
        <w:tblStyle w:val="TableGrid"/>
        <w:tblW w:w="0" w:type="auto"/>
        <w:tblLook w:val="04A0"/>
      </w:tblPr>
      <w:tblGrid>
        <w:gridCol w:w="3192"/>
        <w:gridCol w:w="3192"/>
        <w:gridCol w:w="3192"/>
      </w:tblGrid>
      <w:tr w:rsidR="006B0864" w:rsidRPr="008E002C" w:rsidTr="00315A63">
        <w:tc>
          <w:tcPr>
            <w:tcW w:w="3192" w:type="dxa"/>
          </w:tcPr>
          <w:p w:rsidR="006B0864" w:rsidRPr="008E002C" w:rsidRDefault="006B0864" w:rsidP="007830F2">
            <w:pPr>
              <w:spacing w:line="276" w:lineRule="auto"/>
              <w:jc w:val="both"/>
              <w:rPr>
                <w:rFonts w:ascii="Garamond" w:hAnsi="Garamond"/>
                <w:sz w:val="24"/>
                <w:szCs w:val="24"/>
              </w:rPr>
            </w:pPr>
            <w:r w:rsidRPr="008E002C">
              <w:rPr>
                <w:rFonts w:ascii="Garamond" w:hAnsi="Garamond"/>
                <w:sz w:val="24"/>
                <w:szCs w:val="24"/>
              </w:rPr>
              <w:t xml:space="preserve">Percentage of </w:t>
            </w:r>
            <w:r w:rsidR="007830F2">
              <w:rPr>
                <w:rFonts w:ascii="Garamond" w:hAnsi="Garamond"/>
                <w:sz w:val="24"/>
                <w:szCs w:val="24"/>
              </w:rPr>
              <w:t>cases where  i</w:t>
            </w:r>
            <w:r w:rsidRPr="008E002C">
              <w:rPr>
                <w:rFonts w:ascii="Garamond" w:hAnsi="Garamond"/>
                <w:sz w:val="24"/>
                <w:szCs w:val="24"/>
              </w:rPr>
              <w:t>rregularities</w:t>
            </w:r>
            <w:r w:rsidR="007830F2">
              <w:rPr>
                <w:rFonts w:ascii="Garamond" w:hAnsi="Garamond"/>
                <w:sz w:val="24"/>
                <w:szCs w:val="24"/>
              </w:rPr>
              <w:t xml:space="preserve"> was revealed</w:t>
            </w:r>
            <w:r w:rsidRPr="008E002C">
              <w:rPr>
                <w:rFonts w:ascii="Garamond" w:hAnsi="Garamond"/>
                <w:sz w:val="24"/>
                <w:szCs w:val="24"/>
              </w:rPr>
              <w:t xml:space="preserve">  in decision making</w:t>
            </w:r>
          </w:p>
        </w:tc>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Number of respondent officials</w:t>
            </w:r>
          </w:p>
        </w:tc>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Percentage of officials</w:t>
            </w:r>
          </w:p>
        </w:tc>
      </w:tr>
      <w:tr w:rsidR="006B0864" w:rsidRPr="008E002C" w:rsidTr="00315A63">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Up to 5 percent</w:t>
            </w:r>
          </w:p>
        </w:tc>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95</w:t>
            </w:r>
          </w:p>
        </w:tc>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45.23</w:t>
            </w:r>
          </w:p>
        </w:tc>
      </w:tr>
      <w:tr w:rsidR="006B0864" w:rsidRPr="008E002C" w:rsidTr="00315A63">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 xml:space="preserve">More than 5 percent and up to 10 percent </w:t>
            </w:r>
          </w:p>
        </w:tc>
        <w:tc>
          <w:tcPr>
            <w:tcW w:w="3192" w:type="dxa"/>
          </w:tcPr>
          <w:p w:rsidR="006B0864" w:rsidRPr="008E002C" w:rsidRDefault="006B0864" w:rsidP="00C13245">
            <w:pPr>
              <w:spacing w:line="276" w:lineRule="auto"/>
              <w:jc w:val="both"/>
              <w:rPr>
                <w:rFonts w:ascii="Garamond" w:hAnsi="Garamond"/>
                <w:sz w:val="24"/>
                <w:szCs w:val="24"/>
              </w:rPr>
            </w:pPr>
            <w:r w:rsidRPr="008E002C">
              <w:rPr>
                <w:rFonts w:ascii="Garamond" w:hAnsi="Garamond"/>
                <w:sz w:val="24"/>
                <w:szCs w:val="24"/>
              </w:rPr>
              <w:t>3</w:t>
            </w:r>
            <w:r w:rsidR="00C13245">
              <w:rPr>
                <w:rFonts w:ascii="Garamond" w:hAnsi="Garamond"/>
                <w:sz w:val="24"/>
                <w:szCs w:val="24"/>
              </w:rPr>
              <w:t>6</w:t>
            </w:r>
          </w:p>
        </w:tc>
        <w:tc>
          <w:tcPr>
            <w:tcW w:w="3192" w:type="dxa"/>
          </w:tcPr>
          <w:p w:rsidR="006B0864" w:rsidRPr="008E002C" w:rsidRDefault="006B0864" w:rsidP="00C13245">
            <w:pPr>
              <w:spacing w:line="276" w:lineRule="auto"/>
              <w:jc w:val="both"/>
              <w:rPr>
                <w:rFonts w:ascii="Garamond" w:hAnsi="Garamond"/>
                <w:sz w:val="24"/>
                <w:szCs w:val="24"/>
              </w:rPr>
            </w:pPr>
            <w:r w:rsidRPr="008E002C">
              <w:rPr>
                <w:rFonts w:ascii="Garamond" w:hAnsi="Garamond"/>
                <w:sz w:val="24"/>
                <w:szCs w:val="24"/>
              </w:rPr>
              <w:t>17.1</w:t>
            </w:r>
            <w:r w:rsidR="00C13245">
              <w:rPr>
                <w:rFonts w:ascii="Garamond" w:hAnsi="Garamond"/>
                <w:sz w:val="24"/>
                <w:szCs w:val="24"/>
              </w:rPr>
              <w:t>4</w:t>
            </w:r>
          </w:p>
        </w:tc>
      </w:tr>
      <w:tr w:rsidR="006B0864" w:rsidRPr="008E002C" w:rsidTr="00315A63">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More than 10 percent and up to 25 percent</w:t>
            </w:r>
          </w:p>
        </w:tc>
        <w:tc>
          <w:tcPr>
            <w:tcW w:w="3192" w:type="dxa"/>
          </w:tcPr>
          <w:p w:rsidR="006B0864" w:rsidRPr="008E002C" w:rsidRDefault="006B0864" w:rsidP="00C13245">
            <w:pPr>
              <w:spacing w:line="276" w:lineRule="auto"/>
              <w:jc w:val="both"/>
              <w:rPr>
                <w:rFonts w:ascii="Garamond" w:hAnsi="Garamond"/>
                <w:sz w:val="24"/>
                <w:szCs w:val="24"/>
              </w:rPr>
            </w:pPr>
            <w:r w:rsidRPr="008E002C">
              <w:rPr>
                <w:rFonts w:ascii="Garamond" w:hAnsi="Garamond"/>
                <w:sz w:val="24"/>
                <w:szCs w:val="24"/>
              </w:rPr>
              <w:t>2</w:t>
            </w:r>
            <w:r w:rsidR="00C13245">
              <w:rPr>
                <w:rFonts w:ascii="Garamond" w:hAnsi="Garamond"/>
                <w:sz w:val="24"/>
                <w:szCs w:val="24"/>
              </w:rPr>
              <w:t>8</w:t>
            </w:r>
          </w:p>
        </w:tc>
        <w:tc>
          <w:tcPr>
            <w:tcW w:w="3192" w:type="dxa"/>
          </w:tcPr>
          <w:p w:rsidR="006B0864" w:rsidRPr="008E002C" w:rsidRDefault="00C13245" w:rsidP="00315A63">
            <w:pPr>
              <w:spacing w:line="276" w:lineRule="auto"/>
              <w:jc w:val="both"/>
              <w:rPr>
                <w:rFonts w:ascii="Garamond" w:hAnsi="Garamond"/>
                <w:sz w:val="24"/>
                <w:szCs w:val="24"/>
              </w:rPr>
            </w:pPr>
            <w:r>
              <w:rPr>
                <w:rFonts w:ascii="Garamond" w:hAnsi="Garamond"/>
                <w:sz w:val="24"/>
                <w:szCs w:val="24"/>
              </w:rPr>
              <w:t>13.33</w:t>
            </w:r>
          </w:p>
        </w:tc>
      </w:tr>
      <w:tr w:rsidR="006B0864" w:rsidRPr="008E002C" w:rsidTr="00315A63">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More than 25 percent and up to 50 percent</w:t>
            </w:r>
          </w:p>
        </w:tc>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12</w:t>
            </w:r>
          </w:p>
        </w:tc>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5.71</w:t>
            </w:r>
          </w:p>
        </w:tc>
      </w:tr>
      <w:tr w:rsidR="006B0864" w:rsidRPr="008E002C" w:rsidTr="00315A63">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 xml:space="preserve"> More than 50 percent of cases</w:t>
            </w:r>
          </w:p>
        </w:tc>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3</w:t>
            </w:r>
          </w:p>
        </w:tc>
        <w:tc>
          <w:tcPr>
            <w:tcW w:w="3192" w:type="dxa"/>
          </w:tcPr>
          <w:p w:rsidR="006B0864" w:rsidRPr="008E002C" w:rsidRDefault="006B0864" w:rsidP="00076E64">
            <w:pPr>
              <w:spacing w:line="276" w:lineRule="auto"/>
              <w:jc w:val="both"/>
              <w:rPr>
                <w:rFonts w:ascii="Garamond" w:hAnsi="Garamond"/>
                <w:sz w:val="24"/>
                <w:szCs w:val="24"/>
              </w:rPr>
            </w:pPr>
            <w:r w:rsidRPr="008E002C">
              <w:rPr>
                <w:rFonts w:ascii="Garamond" w:hAnsi="Garamond"/>
                <w:sz w:val="24"/>
                <w:szCs w:val="24"/>
              </w:rPr>
              <w:t>1.4</w:t>
            </w:r>
            <w:r w:rsidR="00076E64">
              <w:rPr>
                <w:rFonts w:ascii="Garamond" w:hAnsi="Garamond"/>
                <w:sz w:val="24"/>
                <w:szCs w:val="24"/>
              </w:rPr>
              <w:t>3</w:t>
            </w:r>
          </w:p>
        </w:tc>
      </w:tr>
      <w:tr w:rsidR="006B0864" w:rsidRPr="008E002C" w:rsidTr="00315A63">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No data</w:t>
            </w:r>
          </w:p>
        </w:tc>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32</w:t>
            </w:r>
          </w:p>
        </w:tc>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15.23</w:t>
            </w:r>
          </w:p>
        </w:tc>
      </w:tr>
      <w:tr w:rsidR="006B0864" w:rsidRPr="008E002C" w:rsidTr="00315A63">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Not Known</w:t>
            </w:r>
          </w:p>
        </w:tc>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3</w:t>
            </w:r>
          </w:p>
        </w:tc>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1.42</w:t>
            </w:r>
          </w:p>
        </w:tc>
      </w:tr>
      <w:tr w:rsidR="006B0864" w:rsidRPr="008E002C" w:rsidTr="00315A63">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Unclear</w:t>
            </w:r>
          </w:p>
        </w:tc>
        <w:tc>
          <w:tcPr>
            <w:tcW w:w="3192" w:type="dxa"/>
          </w:tcPr>
          <w:p w:rsidR="006B0864" w:rsidRPr="008E002C" w:rsidRDefault="00C13245" w:rsidP="00315A63">
            <w:pPr>
              <w:spacing w:line="276" w:lineRule="auto"/>
              <w:jc w:val="both"/>
              <w:rPr>
                <w:rFonts w:ascii="Garamond" w:hAnsi="Garamond"/>
                <w:sz w:val="24"/>
                <w:szCs w:val="24"/>
              </w:rPr>
            </w:pPr>
            <w:r>
              <w:rPr>
                <w:rFonts w:ascii="Garamond" w:hAnsi="Garamond"/>
                <w:sz w:val="24"/>
                <w:szCs w:val="24"/>
              </w:rPr>
              <w:t>1</w:t>
            </w:r>
          </w:p>
        </w:tc>
        <w:tc>
          <w:tcPr>
            <w:tcW w:w="3192" w:type="dxa"/>
          </w:tcPr>
          <w:p w:rsidR="006B0864" w:rsidRPr="008E002C" w:rsidRDefault="006B0864" w:rsidP="00076E64">
            <w:pPr>
              <w:spacing w:line="276" w:lineRule="auto"/>
              <w:jc w:val="both"/>
              <w:rPr>
                <w:rFonts w:ascii="Garamond" w:hAnsi="Garamond"/>
                <w:sz w:val="24"/>
                <w:szCs w:val="24"/>
              </w:rPr>
            </w:pPr>
            <w:r w:rsidRPr="008E002C">
              <w:rPr>
                <w:rFonts w:ascii="Garamond" w:hAnsi="Garamond"/>
                <w:sz w:val="24"/>
                <w:szCs w:val="24"/>
              </w:rPr>
              <w:t>0.</w:t>
            </w:r>
            <w:r w:rsidR="00C13245">
              <w:rPr>
                <w:rFonts w:ascii="Garamond" w:hAnsi="Garamond"/>
                <w:sz w:val="24"/>
                <w:szCs w:val="24"/>
              </w:rPr>
              <w:t>4</w:t>
            </w:r>
            <w:r w:rsidR="00076E64">
              <w:rPr>
                <w:rFonts w:ascii="Garamond" w:hAnsi="Garamond"/>
                <w:sz w:val="24"/>
                <w:szCs w:val="24"/>
              </w:rPr>
              <w:t>8</w:t>
            </w:r>
          </w:p>
        </w:tc>
      </w:tr>
      <w:tr w:rsidR="006B0864" w:rsidRPr="008E002C" w:rsidTr="00315A63">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Total</w:t>
            </w:r>
          </w:p>
        </w:tc>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210</w:t>
            </w:r>
          </w:p>
        </w:tc>
        <w:tc>
          <w:tcPr>
            <w:tcW w:w="3192" w:type="dxa"/>
          </w:tcPr>
          <w:p w:rsidR="006B0864" w:rsidRPr="008E002C" w:rsidRDefault="006B0864" w:rsidP="00315A63">
            <w:pPr>
              <w:spacing w:line="276" w:lineRule="auto"/>
              <w:jc w:val="both"/>
              <w:rPr>
                <w:rFonts w:ascii="Garamond" w:hAnsi="Garamond"/>
                <w:sz w:val="24"/>
                <w:szCs w:val="24"/>
              </w:rPr>
            </w:pPr>
            <w:r w:rsidRPr="008E002C">
              <w:rPr>
                <w:rFonts w:ascii="Garamond" w:hAnsi="Garamond"/>
                <w:sz w:val="24"/>
                <w:szCs w:val="24"/>
              </w:rPr>
              <w:t>100*</w:t>
            </w:r>
          </w:p>
        </w:tc>
      </w:tr>
    </w:tbl>
    <w:p w:rsidR="006B0864" w:rsidRPr="008E002C" w:rsidRDefault="006B0864" w:rsidP="006B0864">
      <w:pPr>
        <w:jc w:val="both"/>
        <w:rPr>
          <w:rFonts w:ascii="Garamond" w:hAnsi="Garamond"/>
          <w:sz w:val="24"/>
          <w:szCs w:val="24"/>
        </w:rPr>
      </w:pPr>
      <w:r w:rsidRPr="008E002C">
        <w:rPr>
          <w:rFonts w:ascii="Garamond" w:hAnsi="Garamond"/>
          <w:sz w:val="24"/>
          <w:szCs w:val="24"/>
        </w:rPr>
        <w:t>*rounded off to nearest decimal</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The above statistics reveal that percentage of irregularities that have come to light in decision making   cannot be ignored.  </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In the survey, </w:t>
      </w:r>
      <w:r w:rsidR="004D7521">
        <w:rPr>
          <w:rFonts w:ascii="Garamond" w:hAnsi="Garamond"/>
          <w:sz w:val="24"/>
          <w:szCs w:val="24"/>
        </w:rPr>
        <w:t xml:space="preserve">71 </w:t>
      </w:r>
      <w:r w:rsidRPr="008E002C">
        <w:rPr>
          <w:rFonts w:ascii="Garamond" w:hAnsi="Garamond"/>
          <w:sz w:val="24"/>
          <w:szCs w:val="24"/>
        </w:rPr>
        <w:t>percent of Public Information Officers have indicated only weak hesitation or even indifference in revealing information that exposes irregularities in decision making. Most of them have indicated that it is part of their duty to reveal such information or that they have to follow the provisions of the RTI or that it is good for transparency. Only a minority of 1</w:t>
      </w:r>
      <w:r w:rsidR="004D7521">
        <w:rPr>
          <w:rFonts w:ascii="Garamond" w:hAnsi="Garamond"/>
          <w:sz w:val="24"/>
          <w:szCs w:val="24"/>
        </w:rPr>
        <w:t>3</w:t>
      </w:r>
      <w:r w:rsidRPr="008E002C">
        <w:rPr>
          <w:rFonts w:ascii="Garamond" w:hAnsi="Garamond"/>
          <w:sz w:val="24"/>
          <w:szCs w:val="24"/>
        </w:rPr>
        <w:t xml:space="preserve"> percentage of the Public Information Officer in the survey indicated moderate </w:t>
      </w:r>
      <w:r w:rsidR="004D7521">
        <w:rPr>
          <w:rFonts w:ascii="Garamond" w:hAnsi="Garamond"/>
          <w:sz w:val="24"/>
          <w:szCs w:val="24"/>
        </w:rPr>
        <w:t xml:space="preserve">hesitation </w:t>
      </w:r>
      <w:r w:rsidRPr="008E002C">
        <w:rPr>
          <w:rFonts w:ascii="Garamond" w:hAnsi="Garamond"/>
          <w:sz w:val="24"/>
          <w:szCs w:val="24"/>
        </w:rPr>
        <w:t>in revealing irregularities in the decision making. They reported awkwardness/ uneasiness/ humiliation in revealing irregularity of their superiors.</w:t>
      </w:r>
      <w:r w:rsidR="004D7521">
        <w:rPr>
          <w:rFonts w:ascii="Garamond" w:hAnsi="Garamond"/>
          <w:sz w:val="24"/>
          <w:szCs w:val="24"/>
        </w:rPr>
        <w:t xml:space="preserve"> None of the officials indicated any strong hesitation in revealing irregularities of their superiors.</w:t>
      </w:r>
      <w:r w:rsidR="003D54AC">
        <w:rPr>
          <w:rFonts w:ascii="Garamond" w:hAnsi="Garamond"/>
          <w:sz w:val="24"/>
          <w:szCs w:val="24"/>
        </w:rPr>
        <w:t xml:space="preserve"> </w:t>
      </w:r>
      <w:r w:rsidRPr="008E002C">
        <w:rPr>
          <w:rFonts w:ascii="Garamond" w:hAnsi="Garamond"/>
          <w:sz w:val="24"/>
          <w:szCs w:val="24"/>
        </w:rPr>
        <w:t>Thus, the Public Information</w:t>
      </w:r>
      <w:r w:rsidR="00F70A92">
        <w:rPr>
          <w:rFonts w:ascii="Garamond" w:hAnsi="Garamond"/>
          <w:sz w:val="24"/>
          <w:szCs w:val="24"/>
        </w:rPr>
        <w:t xml:space="preserve"> Officers</w:t>
      </w:r>
      <w:r w:rsidRPr="008E002C">
        <w:rPr>
          <w:rFonts w:ascii="Garamond" w:hAnsi="Garamond"/>
          <w:sz w:val="24"/>
          <w:szCs w:val="24"/>
        </w:rPr>
        <w:t xml:space="preserve">, by and large, have </w:t>
      </w:r>
      <w:r w:rsidR="00AA7882">
        <w:rPr>
          <w:rFonts w:ascii="Garamond" w:hAnsi="Garamond"/>
          <w:sz w:val="24"/>
          <w:szCs w:val="24"/>
        </w:rPr>
        <w:t xml:space="preserve">either </w:t>
      </w:r>
      <w:r w:rsidRPr="008E002C">
        <w:rPr>
          <w:rFonts w:ascii="Garamond" w:hAnsi="Garamond"/>
          <w:sz w:val="24"/>
          <w:szCs w:val="24"/>
        </w:rPr>
        <w:t>no ethical turmoil in releasing of information regarding irregular decisions</w:t>
      </w:r>
      <w:r w:rsidR="00AA7882">
        <w:rPr>
          <w:rFonts w:ascii="Garamond" w:hAnsi="Garamond"/>
          <w:sz w:val="24"/>
          <w:szCs w:val="24"/>
        </w:rPr>
        <w:t xml:space="preserve"> or any dilemma</w:t>
      </w:r>
      <w:r w:rsidR="003D54AC">
        <w:rPr>
          <w:rFonts w:ascii="Garamond" w:hAnsi="Garamond"/>
          <w:sz w:val="24"/>
          <w:szCs w:val="24"/>
        </w:rPr>
        <w:t xml:space="preserve"> that</w:t>
      </w:r>
      <w:r w:rsidR="00AA7882">
        <w:rPr>
          <w:rFonts w:ascii="Garamond" w:hAnsi="Garamond"/>
          <w:sz w:val="24"/>
          <w:szCs w:val="24"/>
        </w:rPr>
        <w:t xml:space="preserve"> they may have is outweighed by compulsion to reveal such information</w:t>
      </w:r>
      <w:r w:rsidRPr="008E002C">
        <w:rPr>
          <w:rFonts w:ascii="Garamond" w:hAnsi="Garamond"/>
          <w:sz w:val="24"/>
          <w:szCs w:val="24"/>
        </w:rPr>
        <w:t xml:space="preserve">. </w:t>
      </w:r>
      <w:r w:rsidR="00076A0C">
        <w:rPr>
          <w:rFonts w:ascii="Garamond" w:hAnsi="Garamond"/>
          <w:sz w:val="24"/>
          <w:szCs w:val="24"/>
        </w:rPr>
        <w:t xml:space="preserve">The fear of </w:t>
      </w:r>
      <w:r w:rsidR="00253D92">
        <w:rPr>
          <w:rFonts w:ascii="Garamond" w:hAnsi="Garamond"/>
          <w:sz w:val="24"/>
          <w:szCs w:val="24"/>
        </w:rPr>
        <w:t>being called by the Central Information and being punished by it is palpable amongst the PIOs as revealed by the officer who deals with the training of the PIOs at the ISTM</w:t>
      </w:r>
      <w:r w:rsidR="00253D92">
        <w:rPr>
          <w:rStyle w:val="FootnoteReference"/>
          <w:rFonts w:ascii="Garamond" w:hAnsi="Garamond"/>
          <w:sz w:val="24"/>
          <w:szCs w:val="24"/>
        </w:rPr>
        <w:footnoteReference w:id="5"/>
      </w:r>
      <w:r w:rsidR="00253D92">
        <w:rPr>
          <w:rFonts w:ascii="Garamond" w:hAnsi="Garamond"/>
          <w:sz w:val="24"/>
          <w:szCs w:val="24"/>
        </w:rPr>
        <w:t>.</w:t>
      </w:r>
      <w:r w:rsidR="000A1C9A">
        <w:rPr>
          <w:rFonts w:ascii="Garamond" w:hAnsi="Garamond"/>
          <w:sz w:val="24"/>
          <w:szCs w:val="24"/>
        </w:rPr>
        <w:t xml:space="preserve"> </w:t>
      </w:r>
      <w:r w:rsidRPr="008E002C">
        <w:rPr>
          <w:rFonts w:ascii="Garamond" w:hAnsi="Garamond"/>
          <w:sz w:val="24"/>
          <w:szCs w:val="24"/>
        </w:rPr>
        <w:t>This is reflected in the number of RTI applications rejected by the PIOs vis a vis the number of applications received. The percentage of the applications rejected has gone down from 9 % in 2006-07 to 6.43 % in 2009-10. (Central Information Commission Annual Report 2009-10).</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The survey reveals </w:t>
      </w:r>
      <w:r w:rsidR="00706B5C">
        <w:rPr>
          <w:rFonts w:ascii="Garamond" w:hAnsi="Garamond"/>
          <w:sz w:val="24"/>
          <w:szCs w:val="24"/>
        </w:rPr>
        <w:t xml:space="preserve">amongst the respondent PIOs who gave clear replies, </w:t>
      </w:r>
      <w:r w:rsidRPr="008E002C">
        <w:rPr>
          <w:rFonts w:ascii="Garamond" w:hAnsi="Garamond"/>
          <w:sz w:val="24"/>
          <w:szCs w:val="24"/>
        </w:rPr>
        <w:t xml:space="preserve">half of </w:t>
      </w:r>
      <w:r w:rsidR="008F6AB8">
        <w:rPr>
          <w:rFonts w:ascii="Garamond" w:hAnsi="Garamond"/>
          <w:sz w:val="24"/>
          <w:szCs w:val="24"/>
        </w:rPr>
        <w:t xml:space="preserve">PIOs </w:t>
      </w:r>
      <w:r w:rsidR="00706B5C">
        <w:rPr>
          <w:rFonts w:ascii="Garamond" w:hAnsi="Garamond"/>
          <w:sz w:val="24"/>
          <w:szCs w:val="24"/>
        </w:rPr>
        <w:t>were</w:t>
      </w:r>
      <w:r w:rsidRPr="008E002C">
        <w:rPr>
          <w:rFonts w:ascii="Garamond" w:hAnsi="Garamond"/>
          <w:sz w:val="24"/>
          <w:szCs w:val="24"/>
        </w:rPr>
        <w:t xml:space="preserve"> junior level officers (</w:t>
      </w:r>
      <w:r w:rsidR="00795A43">
        <w:rPr>
          <w:rFonts w:ascii="Garamond" w:hAnsi="Garamond"/>
          <w:sz w:val="24"/>
          <w:szCs w:val="24"/>
        </w:rPr>
        <w:t>s</w:t>
      </w:r>
      <w:r w:rsidRPr="008E002C">
        <w:rPr>
          <w:rFonts w:ascii="Garamond" w:hAnsi="Garamond"/>
          <w:sz w:val="24"/>
          <w:szCs w:val="24"/>
        </w:rPr>
        <w:t xml:space="preserve">ection </w:t>
      </w:r>
      <w:r w:rsidR="00795A43">
        <w:rPr>
          <w:rFonts w:ascii="Garamond" w:hAnsi="Garamond"/>
          <w:sz w:val="24"/>
          <w:szCs w:val="24"/>
        </w:rPr>
        <w:t>o</w:t>
      </w:r>
      <w:r w:rsidRPr="008E002C">
        <w:rPr>
          <w:rFonts w:ascii="Garamond" w:hAnsi="Garamond"/>
          <w:sz w:val="24"/>
          <w:szCs w:val="24"/>
        </w:rPr>
        <w:t xml:space="preserve">fficer and </w:t>
      </w:r>
      <w:r w:rsidR="00795A43">
        <w:rPr>
          <w:rFonts w:ascii="Garamond" w:hAnsi="Garamond"/>
          <w:sz w:val="24"/>
          <w:szCs w:val="24"/>
        </w:rPr>
        <w:t>u</w:t>
      </w:r>
      <w:r w:rsidRPr="008E002C">
        <w:rPr>
          <w:rFonts w:ascii="Garamond" w:hAnsi="Garamond"/>
          <w:sz w:val="24"/>
          <w:szCs w:val="24"/>
        </w:rPr>
        <w:t xml:space="preserve">nder </w:t>
      </w:r>
      <w:r w:rsidR="00795A43">
        <w:rPr>
          <w:rFonts w:ascii="Garamond" w:hAnsi="Garamond"/>
          <w:sz w:val="24"/>
          <w:szCs w:val="24"/>
        </w:rPr>
        <w:t>s</w:t>
      </w:r>
      <w:r w:rsidRPr="008E002C">
        <w:rPr>
          <w:rFonts w:ascii="Garamond" w:hAnsi="Garamond"/>
          <w:sz w:val="24"/>
          <w:szCs w:val="24"/>
        </w:rPr>
        <w:t>ecretary level)</w:t>
      </w:r>
      <w:r w:rsidR="00706B5C">
        <w:rPr>
          <w:rFonts w:ascii="Garamond" w:hAnsi="Garamond"/>
          <w:sz w:val="24"/>
          <w:szCs w:val="24"/>
        </w:rPr>
        <w:t xml:space="preserve">. Usually, internal decisions are not taken at this junior level. (Two respondent PIOs did not specify their official level). The remaining half of </w:t>
      </w:r>
      <w:r w:rsidR="00706B5C">
        <w:rPr>
          <w:rFonts w:ascii="Garamond" w:hAnsi="Garamond"/>
          <w:sz w:val="24"/>
          <w:szCs w:val="24"/>
        </w:rPr>
        <w:lastRenderedPageBreak/>
        <w:t>the respondent PIOs were directors</w:t>
      </w:r>
      <w:r w:rsidR="003F1CD6">
        <w:rPr>
          <w:rFonts w:ascii="Garamond" w:hAnsi="Garamond"/>
          <w:sz w:val="24"/>
          <w:szCs w:val="24"/>
        </w:rPr>
        <w:t>/deputy secretaries</w:t>
      </w:r>
      <w:r w:rsidRPr="008E002C">
        <w:rPr>
          <w:rFonts w:ascii="Garamond" w:hAnsi="Garamond"/>
          <w:sz w:val="24"/>
          <w:szCs w:val="24"/>
        </w:rPr>
        <w:t xml:space="preserve"> in the ministries or organizations under </w:t>
      </w:r>
      <w:r w:rsidR="00706B5C">
        <w:rPr>
          <w:rFonts w:ascii="Garamond" w:hAnsi="Garamond"/>
          <w:sz w:val="24"/>
          <w:szCs w:val="24"/>
        </w:rPr>
        <w:t xml:space="preserve">various </w:t>
      </w:r>
      <w:r w:rsidRPr="008E002C">
        <w:rPr>
          <w:rFonts w:ascii="Garamond" w:hAnsi="Garamond"/>
          <w:sz w:val="24"/>
          <w:szCs w:val="24"/>
        </w:rPr>
        <w:t>ministries.</w:t>
      </w:r>
      <w:r w:rsidR="00706B5C">
        <w:rPr>
          <w:rFonts w:ascii="Garamond" w:hAnsi="Garamond"/>
          <w:sz w:val="24"/>
          <w:szCs w:val="24"/>
        </w:rPr>
        <w:t xml:space="preserve"> </w:t>
      </w:r>
      <w:r w:rsidRPr="008E002C">
        <w:rPr>
          <w:rFonts w:ascii="Garamond" w:hAnsi="Garamond"/>
          <w:sz w:val="24"/>
          <w:szCs w:val="24"/>
        </w:rPr>
        <w:t xml:space="preserve">Out of the PIOs working at </w:t>
      </w:r>
      <w:r w:rsidR="00706B5C">
        <w:rPr>
          <w:rFonts w:ascii="Garamond" w:hAnsi="Garamond"/>
          <w:sz w:val="24"/>
          <w:szCs w:val="24"/>
        </w:rPr>
        <w:t>director</w:t>
      </w:r>
      <w:r w:rsidR="003F1CD6">
        <w:rPr>
          <w:rFonts w:ascii="Garamond" w:hAnsi="Garamond"/>
          <w:sz w:val="24"/>
          <w:szCs w:val="24"/>
        </w:rPr>
        <w:t>/deputy secretary</w:t>
      </w:r>
      <w:r w:rsidR="00706B5C">
        <w:rPr>
          <w:rFonts w:ascii="Garamond" w:hAnsi="Garamond"/>
          <w:sz w:val="24"/>
          <w:szCs w:val="24"/>
        </w:rPr>
        <w:t xml:space="preserve"> level, about 75</w:t>
      </w:r>
      <w:r w:rsidRPr="008E002C">
        <w:rPr>
          <w:rFonts w:ascii="Garamond" w:hAnsi="Garamond"/>
          <w:sz w:val="24"/>
          <w:szCs w:val="24"/>
        </w:rPr>
        <w:t xml:space="preserve"> percent were working in exclusively in the </w:t>
      </w:r>
      <w:r w:rsidR="003F1CD6">
        <w:rPr>
          <w:rFonts w:ascii="Garamond" w:hAnsi="Garamond"/>
          <w:sz w:val="24"/>
          <w:szCs w:val="24"/>
        </w:rPr>
        <w:t>c</w:t>
      </w:r>
      <w:r w:rsidRPr="008E002C">
        <w:rPr>
          <w:rFonts w:ascii="Garamond" w:hAnsi="Garamond"/>
          <w:sz w:val="24"/>
          <w:szCs w:val="24"/>
        </w:rPr>
        <w:t xml:space="preserve">entral </w:t>
      </w:r>
      <w:r w:rsidR="003F1CD6">
        <w:rPr>
          <w:rFonts w:ascii="Garamond" w:hAnsi="Garamond"/>
          <w:sz w:val="24"/>
          <w:szCs w:val="24"/>
        </w:rPr>
        <w:t>m</w:t>
      </w:r>
      <w:r w:rsidRPr="008E002C">
        <w:rPr>
          <w:rFonts w:ascii="Garamond" w:hAnsi="Garamond"/>
          <w:sz w:val="24"/>
          <w:szCs w:val="24"/>
        </w:rPr>
        <w:t>inistries. The directors are not the decision making authorities as well</w:t>
      </w:r>
      <w:r w:rsidR="008F6AB8">
        <w:rPr>
          <w:rFonts w:ascii="Garamond" w:hAnsi="Garamond"/>
          <w:sz w:val="24"/>
          <w:szCs w:val="24"/>
        </w:rPr>
        <w:t xml:space="preserve"> in the ministries</w:t>
      </w:r>
      <w:r w:rsidRPr="008E002C">
        <w:rPr>
          <w:rFonts w:ascii="Garamond" w:hAnsi="Garamond"/>
          <w:sz w:val="24"/>
          <w:szCs w:val="24"/>
        </w:rPr>
        <w:t>. The low stakes in decision making may be one of the reasons for non hesitation by the PIOs in revealing the information in the RTI.</w:t>
      </w:r>
    </w:p>
    <w:p w:rsidR="006B0864" w:rsidRDefault="006B0864" w:rsidP="006B0864">
      <w:pPr>
        <w:jc w:val="both"/>
        <w:rPr>
          <w:rFonts w:ascii="Garamond" w:hAnsi="Garamond"/>
          <w:sz w:val="24"/>
          <w:szCs w:val="24"/>
        </w:rPr>
      </w:pPr>
      <w:r w:rsidRPr="008E002C">
        <w:rPr>
          <w:rFonts w:ascii="Garamond" w:hAnsi="Garamond"/>
          <w:sz w:val="24"/>
          <w:szCs w:val="24"/>
        </w:rPr>
        <w:t xml:space="preserve"> The decision makers who are in higher positions </w:t>
      </w:r>
      <w:r w:rsidR="00BF3932">
        <w:rPr>
          <w:rFonts w:ascii="Garamond" w:hAnsi="Garamond"/>
          <w:sz w:val="24"/>
          <w:szCs w:val="24"/>
        </w:rPr>
        <w:t xml:space="preserve">may </w:t>
      </w:r>
      <w:r w:rsidRPr="008E002C">
        <w:rPr>
          <w:rFonts w:ascii="Garamond" w:hAnsi="Garamond"/>
          <w:sz w:val="24"/>
          <w:szCs w:val="24"/>
        </w:rPr>
        <w:t xml:space="preserve">find themselves in an awkward position on revelations of such irregular decisions through the RTI Act. That lots of decision making authorities have been embarrassed through the RTI is no secret. The recent case in point is the Adarsh Society scam exposed by the RTI wherein it came to light that a 31 storey Adarsh Cooperative Housing Society building in prime land in Mumbai meant for the families of Kargil war martyred soldiers was allotted to bureaucrats, politicians and military officers.  (Katakam 2010). </w:t>
      </w:r>
    </w:p>
    <w:p w:rsidR="003331E5" w:rsidRDefault="006B0864" w:rsidP="006B0864">
      <w:pPr>
        <w:autoSpaceDE w:val="0"/>
        <w:autoSpaceDN w:val="0"/>
        <w:adjustRightInd w:val="0"/>
        <w:spacing w:after="0"/>
        <w:jc w:val="both"/>
        <w:rPr>
          <w:rFonts w:ascii="Garamond" w:hAnsi="Garamond"/>
          <w:sz w:val="24"/>
          <w:szCs w:val="24"/>
        </w:rPr>
      </w:pPr>
      <w:r w:rsidRPr="008E002C">
        <w:rPr>
          <w:rFonts w:ascii="Garamond" w:hAnsi="Garamond"/>
          <w:sz w:val="24"/>
          <w:szCs w:val="24"/>
        </w:rPr>
        <w:t>It may be argued that</w:t>
      </w:r>
      <w:r w:rsidR="00F108CD" w:rsidRPr="008E002C">
        <w:rPr>
          <w:rFonts w:ascii="Garamond" w:hAnsi="Garamond"/>
          <w:sz w:val="24"/>
          <w:szCs w:val="24"/>
        </w:rPr>
        <w:t xml:space="preserve"> the </w:t>
      </w:r>
      <w:r w:rsidRPr="008E002C">
        <w:rPr>
          <w:rFonts w:ascii="Garamond" w:hAnsi="Garamond"/>
          <w:sz w:val="24"/>
          <w:szCs w:val="24"/>
        </w:rPr>
        <w:t xml:space="preserve">fear of exposure of irregular decisions would be only with those who take such decisions with malafide intentions. However, the fear resides in the minds of honest officers too. </w:t>
      </w:r>
    </w:p>
    <w:p w:rsidR="006B0864" w:rsidRPr="008E002C" w:rsidRDefault="006B0864" w:rsidP="006B0864">
      <w:pPr>
        <w:autoSpaceDE w:val="0"/>
        <w:autoSpaceDN w:val="0"/>
        <w:adjustRightInd w:val="0"/>
        <w:spacing w:after="0"/>
        <w:jc w:val="both"/>
        <w:rPr>
          <w:rFonts w:ascii="Garamond" w:hAnsi="Garamond"/>
          <w:sz w:val="24"/>
          <w:szCs w:val="24"/>
        </w:rPr>
      </w:pPr>
      <w:r w:rsidRPr="008E002C">
        <w:rPr>
          <w:rFonts w:ascii="Garamond" w:hAnsi="Garamond"/>
          <w:sz w:val="24"/>
          <w:szCs w:val="24"/>
        </w:rPr>
        <w:t xml:space="preserve"> </w:t>
      </w:r>
    </w:p>
    <w:p w:rsidR="006B0864" w:rsidRPr="008E002C" w:rsidRDefault="006B0864" w:rsidP="006B0864">
      <w:pPr>
        <w:autoSpaceDE w:val="0"/>
        <w:autoSpaceDN w:val="0"/>
        <w:adjustRightInd w:val="0"/>
        <w:spacing w:after="0"/>
        <w:jc w:val="both"/>
        <w:rPr>
          <w:rFonts w:ascii="Garamond" w:hAnsi="Garamond"/>
          <w:sz w:val="24"/>
          <w:szCs w:val="24"/>
        </w:rPr>
      </w:pPr>
      <w:r w:rsidRPr="008E002C">
        <w:rPr>
          <w:rFonts w:ascii="Garamond" w:hAnsi="Garamond"/>
          <w:sz w:val="24"/>
          <w:szCs w:val="24"/>
        </w:rPr>
        <w:t xml:space="preserve">Mr P.C. Alexander ex Governor and Hon’ble </w:t>
      </w:r>
      <w:r w:rsidR="003F1CD6">
        <w:rPr>
          <w:rFonts w:ascii="Garamond" w:hAnsi="Garamond"/>
          <w:sz w:val="24"/>
          <w:szCs w:val="24"/>
        </w:rPr>
        <w:t>M</w:t>
      </w:r>
      <w:r w:rsidRPr="008E002C">
        <w:rPr>
          <w:rFonts w:ascii="Garamond" w:hAnsi="Garamond"/>
          <w:sz w:val="24"/>
          <w:szCs w:val="24"/>
        </w:rPr>
        <w:t>ember of Parliament during the debate in the Rajya Sabha stated</w:t>
      </w:r>
      <w:r w:rsidR="009C0140" w:rsidRPr="008E002C">
        <w:rPr>
          <w:rFonts w:ascii="Garamond" w:hAnsi="Garamond"/>
          <w:sz w:val="24"/>
          <w:szCs w:val="24"/>
        </w:rPr>
        <w:t>-</w:t>
      </w:r>
      <w:r w:rsidRPr="008E002C">
        <w:rPr>
          <w:rFonts w:ascii="Garamond" w:hAnsi="Garamond"/>
          <w:sz w:val="24"/>
          <w:szCs w:val="24"/>
        </w:rPr>
        <w:t xml:space="preserve">  “</w:t>
      </w:r>
      <w:r w:rsidR="004C3C47">
        <w:rPr>
          <w:rFonts w:ascii="Garamond" w:hAnsi="Garamond"/>
          <w:sz w:val="24"/>
          <w:szCs w:val="24"/>
        </w:rPr>
        <w:t xml:space="preserve"> </w:t>
      </w:r>
      <w:r w:rsidRPr="008E002C">
        <w:rPr>
          <w:rFonts w:ascii="Garamond" w:hAnsi="Garamond" w:cs="Helvetica"/>
          <w:sz w:val="24"/>
          <w:szCs w:val="24"/>
        </w:rPr>
        <w:t>The civil servants in the country are somewhat worried at the prospect of the right to information turning out to be an instrument for harassing them….The civil servants have a feeling that if information about decision making is made available to the public, it may expose them to a greater criticism and, therefore, they may draw themselves into a shell and try to hedge themselves with all sorts of protective-walls so that when the Right to Information Act is invoked, they will be safe. As an old civil servant, I would appeal to the House that we should make an effort to assure, the civil servants that this legislation is not intended to oppress or harass them in anyway. They should not have any fear which will militate against taking bold and correct decisions, so long as they discharge their duties with absolute honesty. But I wish to mention that there is genuine apprehension that this may be used against the civil servants as an instrument of harassing them</w:t>
      </w:r>
      <w:r w:rsidR="000B2FA8">
        <w:rPr>
          <w:rFonts w:ascii="Garamond" w:hAnsi="Garamond" w:cs="Helvetica"/>
          <w:sz w:val="24"/>
          <w:szCs w:val="24"/>
        </w:rPr>
        <w:t>.</w:t>
      </w:r>
      <w:r w:rsidRPr="008E002C">
        <w:rPr>
          <w:rFonts w:ascii="Garamond" w:hAnsi="Garamond" w:cs="Helvetica"/>
          <w:sz w:val="24"/>
          <w:szCs w:val="24"/>
        </w:rPr>
        <w:t>”</w:t>
      </w:r>
    </w:p>
    <w:p w:rsidR="008B6831" w:rsidRDefault="006B0864" w:rsidP="006B0864">
      <w:pPr>
        <w:autoSpaceDE w:val="0"/>
        <w:autoSpaceDN w:val="0"/>
        <w:adjustRightInd w:val="0"/>
        <w:spacing w:after="0"/>
        <w:jc w:val="both"/>
        <w:rPr>
          <w:rFonts w:ascii="Garamond" w:hAnsi="Garamond" w:cs="Helvetica"/>
          <w:sz w:val="24"/>
          <w:szCs w:val="24"/>
        </w:rPr>
      </w:pPr>
      <w:r w:rsidRPr="008E002C">
        <w:rPr>
          <w:rFonts w:ascii="Garamond" w:hAnsi="Garamond" w:cs="Helvetica"/>
          <w:sz w:val="24"/>
          <w:szCs w:val="24"/>
        </w:rPr>
        <w:t>(</w:t>
      </w:r>
      <w:r w:rsidR="00A77B08" w:rsidRPr="008E002C">
        <w:rPr>
          <w:rFonts w:ascii="Garamond" w:hAnsi="Garamond" w:cs="Helvetica"/>
          <w:sz w:val="24"/>
          <w:szCs w:val="24"/>
        </w:rPr>
        <w:t xml:space="preserve">cited in </w:t>
      </w:r>
      <w:r w:rsidRPr="008E002C">
        <w:rPr>
          <w:rFonts w:ascii="Garamond" w:hAnsi="Garamond" w:cs="Helvetica"/>
          <w:sz w:val="24"/>
          <w:szCs w:val="24"/>
        </w:rPr>
        <w:t xml:space="preserve">Rajya Sabha  </w:t>
      </w:r>
      <w:r w:rsidR="00870E4F">
        <w:rPr>
          <w:rFonts w:ascii="Garamond" w:hAnsi="Garamond" w:cs="Helvetica"/>
          <w:sz w:val="24"/>
          <w:szCs w:val="24"/>
        </w:rPr>
        <w:t xml:space="preserve">12 May </w:t>
      </w:r>
      <w:r w:rsidRPr="008E002C">
        <w:rPr>
          <w:rFonts w:ascii="Garamond" w:hAnsi="Garamond" w:cs="Helvetica"/>
          <w:sz w:val="24"/>
          <w:szCs w:val="24"/>
        </w:rPr>
        <w:t>2005</w:t>
      </w:r>
      <w:r w:rsidR="00151649">
        <w:rPr>
          <w:rFonts w:ascii="Garamond" w:hAnsi="Garamond" w:cs="Helvetica"/>
          <w:sz w:val="24"/>
          <w:szCs w:val="24"/>
        </w:rPr>
        <w:t>:267-268</w:t>
      </w:r>
      <w:r w:rsidRPr="008E002C">
        <w:rPr>
          <w:rFonts w:ascii="Garamond" w:hAnsi="Garamond" w:cs="Helvetica"/>
          <w:sz w:val="24"/>
          <w:szCs w:val="24"/>
        </w:rPr>
        <w:t>).</w:t>
      </w:r>
    </w:p>
    <w:p w:rsidR="008B6831" w:rsidRDefault="008B6831" w:rsidP="006B0864">
      <w:pPr>
        <w:autoSpaceDE w:val="0"/>
        <w:autoSpaceDN w:val="0"/>
        <w:adjustRightInd w:val="0"/>
        <w:spacing w:after="0"/>
        <w:jc w:val="both"/>
        <w:rPr>
          <w:rFonts w:ascii="Garamond" w:hAnsi="Garamond" w:cs="Helvetica"/>
          <w:sz w:val="24"/>
          <w:szCs w:val="24"/>
        </w:rPr>
      </w:pPr>
    </w:p>
    <w:p w:rsidR="008252F8" w:rsidRDefault="008B6831" w:rsidP="006B0864">
      <w:pPr>
        <w:autoSpaceDE w:val="0"/>
        <w:autoSpaceDN w:val="0"/>
        <w:adjustRightInd w:val="0"/>
        <w:spacing w:after="0"/>
        <w:jc w:val="both"/>
        <w:rPr>
          <w:rFonts w:ascii="Garamond" w:hAnsi="Garamond" w:cs="Helvetica"/>
          <w:sz w:val="24"/>
          <w:szCs w:val="24"/>
        </w:rPr>
      </w:pPr>
      <w:r>
        <w:rPr>
          <w:rFonts w:ascii="Garamond" w:hAnsi="Garamond" w:cs="Helvetica"/>
          <w:sz w:val="24"/>
          <w:szCs w:val="24"/>
        </w:rPr>
        <w:t>The decision making in bureaucracy is largely judgmental</w:t>
      </w:r>
      <w:r w:rsidR="00EE22B1">
        <w:rPr>
          <w:rFonts w:ascii="Garamond" w:hAnsi="Garamond" w:cs="Helvetica"/>
          <w:sz w:val="24"/>
          <w:szCs w:val="24"/>
        </w:rPr>
        <w:t xml:space="preserve"> that is</w:t>
      </w:r>
      <w:r>
        <w:rPr>
          <w:rFonts w:ascii="Garamond" w:hAnsi="Garamond" w:cs="Helvetica"/>
          <w:sz w:val="24"/>
          <w:szCs w:val="24"/>
        </w:rPr>
        <w:t xml:space="preserve"> based on experience and the interpretation of rules. </w:t>
      </w:r>
      <w:r w:rsidR="00EE22B1">
        <w:rPr>
          <w:rFonts w:ascii="Garamond" w:hAnsi="Garamond" w:cs="Helvetica"/>
          <w:sz w:val="24"/>
          <w:szCs w:val="24"/>
        </w:rPr>
        <w:t xml:space="preserve">The problem is that the rules have the scope of multiple interpretations and there is ample possibility of harassment of a bureaucrat that could be </w:t>
      </w:r>
      <w:r w:rsidR="003F1CD6">
        <w:rPr>
          <w:rFonts w:ascii="Garamond" w:hAnsi="Garamond" w:cs="Helvetica"/>
          <w:sz w:val="24"/>
          <w:szCs w:val="24"/>
        </w:rPr>
        <w:t xml:space="preserve">due to </w:t>
      </w:r>
      <w:r w:rsidR="00EE22B1">
        <w:rPr>
          <w:rFonts w:ascii="Garamond" w:hAnsi="Garamond" w:cs="Helvetica"/>
          <w:sz w:val="24"/>
          <w:szCs w:val="24"/>
        </w:rPr>
        <w:t>different interpretation of a particular rule or a situation based on the same template of facts/information. That the harassment of officers does take place through the complaints generated from the information gathered through RTI is reflected in the observations of a senior officer handling vigilance in a ministry</w:t>
      </w:r>
      <w:r w:rsidR="00EE22B1">
        <w:rPr>
          <w:rStyle w:val="FootnoteReference"/>
          <w:rFonts w:ascii="Garamond" w:hAnsi="Garamond" w:cs="Helvetica"/>
          <w:sz w:val="24"/>
          <w:szCs w:val="24"/>
        </w:rPr>
        <w:footnoteReference w:id="6"/>
      </w:r>
      <w:r w:rsidR="006C68B8">
        <w:rPr>
          <w:rFonts w:ascii="Garamond" w:hAnsi="Garamond" w:cs="Helvetica"/>
          <w:sz w:val="24"/>
          <w:szCs w:val="24"/>
        </w:rPr>
        <w:t xml:space="preserve"> in the context of grant disbursement to NGOs</w:t>
      </w:r>
      <w:r w:rsidR="00EE22B1">
        <w:rPr>
          <w:rFonts w:ascii="Garamond" w:hAnsi="Garamond" w:cs="Helvetica"/>
          <w:sz w:val="24"/>
          <w:szCs w:val="24"/>
        </w:rPr>
        <w:t xml:space="preserve">. </w:t>
      </w:r>
      <w:r w:rsidR="003F1CD6">
        <w:rPr>
          <w:rFonts w:ascii="Garamond" w:hAnsi="Garamond" w:cs="Helvetica"/>
          <w:sz w:val="24"/>
          <w:szCs w:val="24"/>
        </w:rPr>
        <w:t>According to him, t</w:t>
      </w:r>
      <w:r w:rsidR="006C68B8">
        <w:rPr>
          <w:rFonts w:ascii="Garamond" w:hAnsi="Garamond" w:cs="Helvetica"/>
          <w:sz w:val="24"/>
          <w:szCs w:val="24"/>
        </w:rPr>
        <w:t>he RTI applicants complain against the officers even though the delay may have taken place purely due to purely administrative reasons but such cases against such officers take time to settle due to procedural requirement</w:t>
      </w:r>
      <w:r w:rsidR="008252F8">
        <w:rPr>
          <w:rFonts w:ascii="Garamond" w:hAnsi="Garamond" w:cs="Helvetica"/>
          <w:sz w:val="24"/>
          <w:szCs w:val="24"/>
        </w:rPr>
        <w:t>s</w:t>
      </w:r>
      <w:r w:rsidR="006C68B8">
        <w:rPr>
          <w:rFonts w:ascii="Garamond" w:hAnsi="Garamond" w:cs="Helvetica"/>
          <w:sz w:val="24"/>
          <w:szCs w:val="24"/>
        </w:rPr>
        <w:t>.</w:t>
      </w:r>
      <w:r w:rsidR="00C05B3A">
        <w:rPr>
          <w:rFonts w:ascii="Garamond" w:hAnsi="Garamond" w:cs="Helvetica"/>
          <w:sz w:val="24"/>
          <w:szCs w:val="24"/>
        </w:rPr>
        <w:t xml:space="preserve"> </w:t>
      </w:r>
      <w:r w:rsidR="008252F8">
        <w:rPr>
          <w:rFonts w:ascii="Garamond" w:hAnsi="Garamond" w:cs="Helvetica"/>
          <w:sz w:val="24"/>
          <w:szCs w:val="24"/>
        </w:rPr>
        <w:t xml:space="preserve"> </w:t>
      </w:r>
      <w:r w:rsidR="008252F8" w:rsidRPr="008E002C">
        <w:rPr>
          <w:rFonts w:ascii="Garamond" w:hAnsi="Garamond" w:cs="Helvetica"/>
          <w:sz w:val="24"/>
          <w:szCs w:val="24"/>
        </w:rPr>
        <w:t xml:space="preserve">The Central Vigilance Commission </w:t>
      </w:r>
      <w:r w:rsidR="00266711">
        <w:rPr>
          <w:rFonts w:ascii="Garamond" w:hAnsi="Garamond" w:cs="Helvetica"/>
          <w:sz w:val="24"/>
          <w:szCs w:val="24"/>
        </w:rPr>
        <w:t xml:space="preserve">(CVC) </w:t>
      </w:r>
      <w:r w:rsidR="008252F8" w:rsidRPr="008E002C">
        <w:rPr>
          <w:rFonts w:ascii="Garamond" w:hAnsi="Garamond" w:cs="Helvetica"/>
          <w:sz w:val="24"/>
          <w:szCs w:val="24"/>
        </w:rPr>
        <w:t xml:space="preserve">admits in its order dated 09.03.2010 that </w:t>
      </w:r>
      <w:r w:rsidR="008252F8" w:rsidRPr="008E002C">
        <w:rPr>
          <w:rFonts w:ascii="Garamond" w:hAnsi="Garamond" w:cs="Helvetica"/>
          <w:sz w:val="24"/>
          <w:szCs w:val="24"/>
        </w:rPr>
        <w:lastRenderedPageBreak/>
        <w:t>delay in proceedings causes undue harassment as well as demoralization of innocent officials who may be ultimately absolved of the charges against them.  (Central Vigilance Commission 2010</w:t>
      </w:r>
      <w:r w:rsidR="008252F8">
        <w:rPr>
          <w:rFonts w:ascii="Garamond" w:hAnsi="Garamond" w:cs="Helvetica"/>
          <w:sz w:val="24"/>
          <w:szCs w:val="24"/>
        </w:rPr>
        <w:t>)</w:t>
      </w:r>
      <w:r w:rsidR="00BC05C9">
        <w:rPr>
          <w:rFonts w:ascii="Garamond" w:hAnsi="Garamond" w:cs="Helvetica"/>
          <w:sz w:val="24"/>
          <w:szCs w:val="24"/>
        </w:rPr>
        <w:t>.</w:t>
      </w:r>
      <w:r w:rsidR="00BC05C9" w:rsidRPr="00BC05C9">
        <w:rPr>
          <w:rFonts w:ascii="Garamond" w:hAnsi="Garamond" w:cs="Helvetica"/>
          <w:sz w:val="24"/>
          <w:szCs w:val="24"/>
        </w:rPr>
        <w:t xml:space="preserve"> </w:t>
      </w:r>
    </w:p>
    <w:p w:rsidR="001F1CE1" w:rsidRPr="008E002C" w:rsidRDefault="001F1CE1" w:rsidP="006B0864">
      <w:pPr>
        <w:autoSpaceDE w:val="0"/>
        <w:autoSpaceDN w:val="0"/>
        <w:adjustRightInd w:val="0"/>
        <w:spacing w:after="0"/>
        <w:jc w:val="both"/>
        <w:rPr>
          <w:rFonts w:ascii="Garamond" w:hAnsi="Garamond"/>
          <w:sz w:val="24"/>
          <w:szCs w:val="24"/>
        </w:rPr>
      </w:pPr>
    </w:p>
    <w:p w:rsidR="006B0864" w:rsidRPr="008E002C" w:rsidRDefault="006B0864" w:rsidP="006B0864">
      <w:pPr>
        <w:autoSpaceDE w:val="0"/>
        <w:autoSpaceDN w:val="0"/>
        <w:adjustRightInd w:val="0"/>
        <w:spacing w:after="0"/>
        <w:jc w:val="both"/>
        <w:rPr>
          <w:rFonts w:ascii="Garamond" w:hAnsi="Garamond"/>
          <w:sz w:val="24"/>
          <w:szCs w:val="24"/>
        </w:rPr>
      </w:pPr>
      <w:r w:rsidRPr="008E002C">
        <w:rPr>
          <w:rFonts w:ascii="Garamond" w:hAnsi="Garamond"/>
          <w:sz w:val="24"/>
          <w:szCs w:val="24"/>
        </w:rPr>
        <w:t>During the debate on the Right To Information bill in the Upper House (Rajya Sabha</w:t>
      </w:r>
      <w:r w:rsidR="00107815" w:rsidRPr="008E002C">
        <w:rPr>
          <w:rFonts w:ascii="Garamond" w:hAnsi="Garamond"/>
          <w:sz w:val="24"/>
          <w:szCs w:val="24"/>
        </w:rPr>
        <w:t>) of</w:t>
      </w:r>
      <w:r w:rsidRPr="008E002C">
        <w:rPr>
          <w:rFonts w:ascii="Garamond" w:hAnsi="Garamond"/>
          <w:sz w:val="24"/>
          <w:szCs w:val="24"/>
        </w:rPr>
        <w:t xml:space="preserve"> the Parliament, Dr Manmohan Singh</w:t>
      </w:r>
      <w:r w:rsidR="006467E7" w:rsidRPr="008E002C">
        <w:rPr>
          <w:rFonts w:ascii="Garamond" w:hAnsi="Garamond"/>
          <w:sz w:val="24"/>
          <w:szCs w:val="24"/>
        </w:rPr>
        <w:t>, the Prime Minister,</w:t>
      </w:r>
      <w:r w:rsidRPr="008E002C">
        <w:rPr>
          <w:rFonts w:ascii="Garamond" w:hAnsi="Garamond"/>
          <w:sz w:val="24"/>
          <w:szCs w:val="24"/>
        </w:rPr>
        <w:t xml:space="preserve"> said</w:t>
      </w:r>
      <w:r w:rsidR="009C0140" w:rsidRPr="008E002C">
        <w:rPr>
          <w:rFonts w:ascii="Garamond" w:hAnsi="Garamond"/>
          <w:sz w:val="24"/>
          <w:szCs w:val="24"/>
        </w:rPr>
        <w:t>-</w:t>
      </w:r>
      <w:r w:rsidRPr="008E002C">
        <w:rPr>
          <w:rFonts w:ascii="Garamond" w:hAnsi="Garamond"/>
          <w:sz w:val="24"/>
          <w:szCs w:val="24"/>
        </w:rPr>
        <w:t xml:space="preserve"> “</w:t>
      </w:r>
      <w:r w:rsidRPr="008E002C">
        <w:rPr>
          <w:rFonts w:ascii="Garamond" w:hAnsi="Garamond" w:cs="Helvetica"/>
          <w:sz w:val="24"/>
          <w:szCs w:val="24"/>
        </w:rPr>
        <w:t xml:space="preserve">An administrator has to take decision </w:t>
      </w:r>
      <w:r w:rsidRPr="008E002C">
        <w:rPr>
          <w:rFonts w:ascii="Garamond" w:hAnsi="Garamond" w:cs="Helvetica-Oblique"/>
          <w:i/>
          <w:iCs/>
          <w:sz w:val="24"/>
          <w:szCs w:val="24"/>
        </w:rPr>
        <w:t xml:space="preserve">ex-ante </w:t>
      </w:r>
      <w:r w:rsidRPr="008E002C">
        <w:rPr>
          <w:rFonts w:ascii="Garamond" w:hAnsi="Garamond" w:cs="Helvetica"/>
          <w:sz w:val="24"/>
          <w:szCs w:val="24"/>
        </w:rPr>
        <w:t>when all the facts that have a bearing on the case are not always known to him or to her. We are operating in an age of uncertainty,</w:t>
      </w:r>
      <w:r w:rsidR="0085518F">
        <w:rPr>
          <w:rFonts w:ascii="Garamond" w:hAnsi="Garamond" w:cs="Helvetica"/>
          <w:sz w:val="24"/>
          <w:szCs w:val="24"/>
        </w:rPr>
        <w:t xml:space="preserve"> </w:t>
      </w:r>
      <w:r w:rsidRPr="008E002C">
        <w:rPr>
          <w:rFonts w:ascii="Garamond" w:hAnsi="Garamond" w:cs="Helvetica"/>
          <w:sz w:val="24"/>
          <w:szCs w:val="24"/>
        </w:rPr>
        <w:t xml:space="preserve">in an age of uncertainty, therefore, one is required to take decisions even when one does not have all the data or all the facts that one should have under ideal condition. </w:t>
      </w:r>
      <w:r w:rsidRPr="008E002C">
        <w:rPr>
          <w:rFonts w:ascii="Garamond" w:hAnsi="Garamond" w:cs="Helvetica-Oblique"/>
          <w:i/>
          <w:iCs/>
          <w:sz w:val="24"/>
          <w:szCs w:val="24"/>
        </w:rPr>
        <w:t xml:space="preserve">Ex-post; </w:t>
      </w:r>
      <w:r w:rsidRPr="008E002C">
        <w:rPr>
          <w:rFonts w:ascii="Garamond" w:hAnsi="Garamond" w:cs="Helvetica"/>
          <w:sz w:val="24"/>
          <w:szCs w:val="24"/>
        </w:rPr>
        <w:t xml:space="preserve">it may turn out that some of the decision that we have taken were not the right decisions. But, this </w:t>
      </w:r>
      <w:r w:rsidRPr="008E002C">
        <w:rPr>
          <w:rFonts w:ascii="Garamond" w:hAnsi="Garamond" w:cs="Helvetica-Oblique"/>
          <w:i/>
          <w:iCs/>
          <w:sz w:val="24"/>
          <w:szCs w:val="24"/>
        </w:rPr>
        <w:t xml:space="preserve">ex-post </w:t>
      </w:r>
      <w:r w:rsidRPr="008E002C">
        <w:rPr>
          <w:rFonts w:ascii="Garamond" w:hAnsi="Garamond" w:cs="Helvetica"/>
          <w:sz w:val="24"/>
          <w:szCs w:val="24"/>
        </w:rPr>
        <w:t>judgment does not necessarily mean that there was any wrong intent when the basic decision was taken. We have to have a culture where our civil servants, where our public servants will work to give their very best, and they will not shy away from decision-making even under conditions of great uncertainty … we have evolved, in this country, a culture where a civil servant may be right in nine cases out of ten, but if he errs in one</w:t>
      </w:r>
      <w:r w:rsidR="007B2F78">
        <w:rPr>
          <w:rFonts w:ascii="Garamond" w:hAnsi="Garamond" w:cs="Helvetica"/>
          <w:sz w:val="24"/>
          <w:szCs w:val="24"/>
        </w:rPr>
        <w:t xml:space="preserve"> </w:t>
      </w:r>
      <w:r w:rsidRPr="008E002C">
        <w:rPr>
          <w:rFonts w:ascii="Garamond" w:hAnsi="Garamond" w:cs="Helvetica"/>
          <w:sz w:val="24"/>
          <w:szCs w:val="24"/>
        </w:rPr>
        <w:t>case, his whole future can be, I think, marred</w:t>
      </w:r>
      <w:r w:rsidR="005D3FCA">
        <w:rPr>
          <w:rFonts w:ascii="Garamond" w:hAnsi="Garamond" w:cs="Helvetica"/>
          <w:sz w:val="24"/>
          <w:szCs w:val="24"/>
        </w:rPr>
        <w:t>.</w:t>
      </w:r>
      <w:r w:rsidRPr="008E002C">
        <w:rPr>
          <w:rFonts w:ascii="Garamond" w:hAnsi="Garamond" w:cs="Helvetica"/>
          <w:sz w:val="24"/>
          <w:szCs w:val="24"/>
        </w:rPr>
        <w:t>” (</w:t>
      </w:r>
      <w:r w:rsidR="006467E7" w:rsidRPr="008E002C">
        <w:rPr>
          <w:rFonts w:ascii="Garamond" w:hAnsi="Garamond" w:cs="Helvetica"/>
          <w:sz w:val="24"/>
          <w:szCs w:val="24"/>
        </w:rPr>
        <w:t xml:space="preserve">cited in </w:t>
      </w:r>
      <w:r w:rsidRPr="008E002C">
        <w:rPr>
          <w:rFonts w:ascii="Garamond" w:hAnsi="Garamond" w:cs="Helvetica"/>
          <w:sz w:val="24"/>
          <w:szCs w:val="24"/>
        </w:rPr>
        <w:t xml:space="preserve">Rajya Sabha  </w:t>
      </w:r>
      <w:r w:rsidR="00870E4F">
        <w:rPr>
          <w:rFonts w:ascii="Garamond" w:hAnsi="Garamond" w:cs="Helvetica"/>
          <w:sz w:val="24"/>
          <w:szCs w:val="24"/>
        </w:rPr>
        <w:t xml:space="preserve">12 May </w:t>
      </w:r>
      <w:r w:rsidRPr="008E002C">
        <w:rPr>
          <w:rFonts w:ascii="Garamond" w:hAnsi="Garamond" w:cs="Helvetica"/>
          <w:sz w:val="24"/>
          <w:szCs w:val="24"/>
        </w:rPr>
        <w:t>2005</w:t>
      </w:r>
      <w:r w:rsidR="003E6F78">
        <w:rPr>
          <w:rFonts w:ascii="Garamond" w:hAnsi="Garamond" w:cs="Helvetica"/>
          <w:sz w:val="24"/>
          <w:szCs w:val="24"/>
        </w:rPr>
        <w:t>:274</w:t>
      </w:r>
      <w:r w:rsidRPr="008E002C">
        <w:rPr>
          <w:rFonts w:ascii="Garamond" w:hAnsi="Garamond" w:cs="Helvetica"/>
          <w:sz w:val="24"/>
          <w:szCs w:val="24"/>
        </w:rPr>
        <w:t>)</w:t>
      </w:r>
    </w:p>
    <w:p w:rsidR="006B0864" w:rsidRPr="008E002C" w:rsidRDefault="006B0864" w:rsidP="006B0864">
      <w:pPr>
        <w:jc w:val="both"/>
        <w:rPr>
          <w:rFonts w:ascii="Garamond" w:hAnsi="Garamond" w:cs="Helvetica"/>
          <w:sz w:val="24"/>
          <w:szCs w:val="24"/>
        </w:rPr>
      </w:pPr>
    </w:p>
    <w:p w:rsidR="006B0864" w:rsidRPr="008E002C" w:rsidRDefault="006B0864" w:rsidP="006B0864">
      <w:pPr>
        <w:jc w:val="both"/>
        <w:rPr>
          <w:rFonts w:ascii="Garamond" w:hAnsi="Garamond" w:cs="Helvetica"/>
          <w:sz w:val="24"/>
          <w:szCs w:val="24"/>
        </w:rPr>
      </w:pPr>
      <w:r w:rsidRPr="008E002C">
        <w:rPr>
          <w:rFonts w:ascii="Garamond" w:hAnsi="Garamond" w:cs="Helvetica"/>
          <w:sz w:val="24"/>
          <w:szCs w:val="24"/>
        </w:rPr>
        <w:t xml:space="preserve">Simon and March bring out the concept of bounded rationality wherein the decision makers are faced with </w:t>
      </w:r>
      <w:r w:rsidR="001E7534">
        <w:rPr>
          <w:rFonts w:ascii="Garamond" w:hAnsi="Garamond" w:cs="Helvetica"/>
          <w:sz w:val="24"/>
          <w:szCs w:val="24"/>
        </w:rPr>
        <w:t xml:space="preserve">unclear </w:t>
      </w:r>
      <w:r w:rsidRPr="008E002C">
        <w:rPr>
          <w:rFonts w:ascii="Garamond" w:hAnsi="Garamond" w:cs="Helvetica"/>
          <w:sz w:val="24"/>
          <w:szCs w:val="24"/>
        </w:rPr>
        <w:t xml:space="preserve">problems and limited information of the alternative courses of action as well as limited knowledge about their consequences. Further he is saddled with </w:t>
      </w:r>
      <w:r w:rsidR="001E7534">
        <w:rPr>
          <w:rFonts w:ascii="Garamond" w:hAnsi="Garamond" w:cs="Helvetica"/>
          <w:sz w:val="24"/>
          <w:szCs w:val="24"/>
        </w:rPr>
        <w:t xml:space="preserve">inadequate </w:t>
      </w:r>
      <w:r w:rsidRPr="008E002C">
        <w:rPr>
          <w:rFonts w:ascii="Garamond" w:hAnsi="Garamond" w:cs="Helvetica"/>
          <w:sz w:val="24"/>
          <w:szCs w:val="24"/>
        </w:rPr>
        <w:t>time and resources</w:t>
      </w:r>
      <w:r w:rsidR="0083677F" w:rsidRPr="008E002C">
        <w:rPr>
          <w:rFonts w:ascii="Garamond" w:hAnsi="Garamond" w:cs="Helvetica"/>
          <w:sz w:val="24"/>
          <w:szCs w:val="24"/>
        </w:rPr>
        <w:t>. (</w:t>
      </w:r>
      <w:r w:rsidRPr="008E002C">
        <w:rPr>
          <w:rFonts w:ascii="Garamond" w:hAnsi="Garamond" w:cs="Helvetica"/>
          <w:sz w:val="24"/>
          <w:szCs w:val="24"/>
        </w:rPr>
        <w:t xml:space="preserve">Simon and March in </w:t>
      </w:r>
      <w:r w:rsidR="0083677F" w:rsidRPr="008E002C">
        <w:rPr>
          <w:rFonts w:ascii="Garamond" w:hAnsi="Garamond" w:cs="Helvetica"/>
          <w:sz w:val="24"/>
          <w:szCs w:val="24"/>
        </w:rPr>
        <w:t>Forester 1989</w:t>
      </w:r>
      <w:r w:rsidRPr="008E002C">
        <w:rPr>
          <w:rFonts w:ascii="Garamond" w:hAnsi="Garamond" w:cs="Helvetica"/>
          <w:sz w:val="24"/>
          <w:szCs w:val="24"/>
        </w:rPr>
        <w:t>)   Charles Perrow says that an individuals in the context of bounded rationality search satisficing rather than optimal solutions (Perrow in Forrester 1989). This is the dilemma that the bureaucrats face and therefore the apprehensions of the bureaucrats of the consequences of the RTI Act may be appreciated. One can always become wiser after the action has been committed without appreciation of the circumstances in which such action has been taken.</w:t>
      </w:r>
    </w:p>
    <w:p w:rsidR="00C05B3A" w:rsidRDefault="006B0864" w:rsidP="00A965B8">
      <w:pPr>
        <w:autoSpaceDE w:val="0"/>
        <w:autoSpaceDN w:val="0"/>
        <w:adjustRightInd w:val="0"/>
        <w:spacing w:after="0"/>
        <w:jc w:val="both"/>
        <w:rPr>
          <w:rFonts w:ascii="Garamond" w:hAnsi="Garamond" w:cs="Helvetica"/>
          <w:sz w:val="24"/>
          <w:szCs w:val="24"/>
        </w:rPr>
      </w:pPr>
      <w:r w:rsidRPr="008E002C">
        <w:rPr>
          <w:rFonts w:ascii="Garamond" w:hAnsi="Garamond" w:cs="Helvetica"/>
          <w:sz w:val="24"/>
          <w:szCs w:val="24"/>
        </w:rPr>
        <w:t xml:space="preserve">The observations of the Prime Minister that if the bureaucrat errs in one case out of </w:t>
      </w:r>
      <w:r w:rsidR="001B5052" w:rsidRPr="008E002C">
        <w:rPr>
          <w:rFonts w:ascii="Garamond" w:hAnsi="Garamond" w:cs="Helvetica"/>
          <w:sz w:val="24"/>
          <w:szCs w:val="24"/>
        </w:rPr>
        <w:t>ten,</w:t>
      </w:r>
      <w:r w:rsidRPr="008E002C">
        <w:rPr>
          <w:rFonts w:ascii="Garamond" w:hAnsi="Garamond" w:cs="Helvetica"/>
          <w:sz w:val="24"/>
          <w:szCs w:val="24"/>
        </w:rPr>
        <w:t xml:space="preserve"> his whole future is </w:t>
      </w:r>
      <w:r w:rsidR="001B5052" w:rsidRPr="008E002C">
        <w:rPr>
          <w:rFonts w:ascii="Garamond" w:hAnsi="Garamond" w:cs="Helvetica"/>
          <w:sz w:val="24"/>
          <w:szCs w:val="24"/>
        </w:rPr>
        <w:t>destroyed find</w:t>
      </w:r>
      <w:r w:rsidRPr="008E002C">
        <w:rPr>
          <w:rFonts w:ascii="Garamond" w:hAnsi="Garamond" w:cs="Helvetica"/>
          <w:sz w:val="24"/>
          <w:szCs w:val="24"/>
        </w:rPr>
        <w:t xml:space="preserve"> resonance </w:t>
      </w:r>
      <w:r w:rsidR="00123112">
        <w:rPr>
          <w:rFonts w:ascii="Garamond" w:hAnsi="Garamond" w:cs="Helvetica"/>
          <w:sz w:val="24"/>
          <w:szCs w:val="24"/>
        </w:rPr>
        <w:t xml:space="preserve"> in the observations of a</w:t>
      </w:r>
      <w:r w:rsidR="008252F8">
        <w:rPr>
          <w:rFonts w:ascii="Garamond" w:hAnsi="Garamond" w:cs="Helvetica"/>
          <w:sz w:val="24"/>
          <w:szCs w:val="24"/>
        </w:rPr>
        <w:t xml:space="preserve"> senior officer</w:t>
      </w:r>
      <w:r w:rsidR="008252F8">
        <w:rPr>
          <w:rStyle w:val="FootnoteReference"/>
          <w:rFonts w:ascii="Garamond" w:hAnsi="Garamond" w:cs="Helvetica"/>
          <w:sz w:val="24"/>
          <w:szCs w:val="24"/>
        </w:rPr>
        <w:footnoteReference w:id="7"/>
      </w:r>
      <w:r w:rsidR="008252F8">
        <w:rPr>
          <w:rFonts w:ascii="Garamond" w:hAnsi="Garamond" w:cs="Helvetica"/>
          <w:sz w:val="24"/>
          <w:szCs w:val="24"/>
        </w:rPr>
        <w:t xml:space="preserve"> who handles vigilance in a ministry </w:t>
      </w:r>
      <w:r w:rsidR="00F42415">
        <w:rPr>
          <w:rFonts w:ascii="Garamond" w:hAnsi="Garamond" w:cs="Helvetica"/>
          <w:sz w:val="24"/>
          <w:szCs w:val="24"/>
        </w:rPr>
        <w:t xml:space="preserve">who </w:t>
      </w:r>
      <w:r w:rsidR="008252F8">
        <w:rPr>
          <w:rFonts w:ascii="Garamond" w:hAnsi="Garamond" w:cs="Helvetica"/>
          <w:sz w:val="24"/>
          <w:szCs w:val="24"/>
        </w:rPr>
        <w:t xml:space="preserve">observes that about 5-10 percent of the vigilance cases have their genesis </w:t>
      </w:r>
      <w:r w:rsidR="00F42415">
        <w:rPr>
          <w:rFonts w:ascii="Garamond" w:hAnsi="Garamond" w:cs="Helvetica"/>
          <w:sz w:val="24"/>
          <w:szCs w:val="24"/>
        </w:rPr>
        <w:t>in</w:t>
      </w:r>
      <w:r w:rsidR="008252F8">
        <w:rPr>
          <w:rFonts w:ascii="Garamond" w:hAnsi="Garamond" w:cs="Helvetica"/>
          <w:sz w:val="24"/>
          <w:szCs w:val="24"/>
        </w:rPr>
        <w:t xml:space="preserve"> the information gathered through RTI.</w:t>
      </w:r>
      <w:r w:rsidR="00BC05C9">
        <w:rPr>
          <w:rFonts w:ascii="Garamond" w:hAnsi="Garamond" w:cs="Helvetica"/>
          <w:sz w:val="24"/>
          <w:szCs w:val="24"/>
        </w:rPr>
        <w:t xml:space="preserve"> </w:t>
      </w:r>
      <w:r w:rsidR="00EC11BF">
        <w:rPr>
          <w:rFonts w:ascii="Garamond" w:hAnsi="Garamond" w:cs="Helvetica"/>
          <w:sz w:val="24"/>
          <w:szCs w:val="24"/>
        </w:rPr>
        <w:t>Obviously, with an increase</w:t>
      </w:r>
      <w:r w:rsidR="00B55AAD">
        <w:rPr>
          <w:rFonts w:ascii="Garamond" w:hAnsi="Garamond" w:cs="Helvetica"/>
          <w:sz w:val="24"/>
          <w:szCs w:val="24"/>
        </w:rPr>
        <w:t xml:space="preserve"> of 240 % in the number of RTI application</w:t>
      </w:r>
      <w:r w:rsidR="00057D11">
        <w:rPr>
          <w:rFonts w:ascii="Garamond" w:hAnsi="Garamond" w:cs="Helvetica"/>
          <w:sz w:val="24"/>
          <w:szCs w:val="24"/>
        </w:rPr>
        <w:t xml:space="preserve"> </w:t>
      </w:r>
      <w:r w:rsidR="00B55AAD">
        <w:rPr>
          <w:rFonts w:ascii="Garamond" w:hAnsi="Garamond" w:cs="Helvetica"/>
          <w:sz w:val="24"/>
          <w:szCs w:val="24"/>
        </w:rPr>
        <w:t>within a short span from 2006-07 to 2009-10</w:t>
      </w:r>
      <w:r w:rsidR="00057D11">
        <w:rPr>
          <w:rFonts w:ascii="Garamond" w:hAnsi="Garamond" w:cs="Helvetica"/>
          <w:sz w:val="24"/>
          <w:szCs w:val="24"/>
        </w:rPr>
        <w:t xml:space="preserve"> from about 183000 to about 626000</w:t>
      </w:r>
      <w:r w:rsidR="00B55AAD">
        <w:rPr>
          <w:rFonts w:ascii="Garamond" w:hAnsi="Garamond" w:cs="Helvetica"/>
          <w:sz w:val="24"/>
          <w:szCs w:val="24"/>
        </w:rPr>
        <w:t xml:space="preserve"> </w:t>
      </w:r>
      <w:r w:rsidR="003862E8">
        <w:rPr>
          <w:rFonts w:ascii="Garamond" w:hAnsi="Garamond" w:cs="Helvetica"/>
          <w:sz w:val="24"/>
          <w:szCs w:val="24"/>
        </w:rPr>
        <w:t xml:space="preserve">in the CIC </w:t>
      </w:r>
      <w:r w:rsidR="00B55AAD">
        <w:rPr>
          <w:rFonts w:ascii="Garamond" w:hAnsi="Garamond" w:cs="Helvetica"/>
          <w:sz w:val="24"/>
          <w:szCs w:val="24"/>
        </w:rPr>
        <w:t>(C</w:t>
      </w:r>
      <w:r w:rsidR="003862E8">
        <w:rPr>
          <w:rFonts w:ascii="Garamond" w:hAnsi="Garamond" w:cs="Helvetica"/>
          <w:sz w:val="24"/>
          <w:szCs w:val="24"/>
        </w:rPr>
        <w:t>I</w:t>
      </w:r>
      <w:r w:rsidR="00B55AAD">
        <w:rPr>
          <w:rFonts w:ascii="Garamond" w:hAnsi="Garamond" w:cs="Helvetica"/>
          <w:sz w:val="24"/>
          <w:szCs w:val="24"/>
        </w:rPr>
        <w:t>C Annual Report 20</w:t>
      </w:r>
      <w:r w:rsidR="001E1944">
        <w:rPr>
          <w:rFonts w:ascii="Garamond" w:hAnsi="Garamond" w:cs="Helvetica"/>
          <w:sz w:val="24"/>
          <w:szCs w:val="24"/>
        </w:rPr>
        <w:t>09-</w:t>
      </w:r>
      <w:r w:rsidR="00B55AAD">
        <w:rPr>
          <w:rFonts w:ascii="Garamond" w:hAnsi="Garamond" w:cs="Helvetica"/>
          <w:sz w:val="24"/>
          <w:szCs w:val="24"/>
        </w:rPr>
        <w:t>10:7), the percentage of vigilance cases arising out of information gathered through RTI would climb further.</w:t>
      </w:r>
    </w:p>
    <w:p w:rsidR="00A965B8" w:rsidRDefault="00C05B3A" w:rsidP="00A965B8">
      <w:pPr>
        <w:autoSpaceDE w:val="0"/>
        <w:autoSpaceDN w:val="0"/>
        <w:adjustRightInd w:val="0"/>
        <w:spacing w:after="0"/>
        <w:jc w:val="both"/>
        <w:rPr>
          <w:rFonts w:ascii="Garamond" w:hAnsi="Garamond" w:cs="Helvetica"/>
          <w:sz w:val="24"/>
          <w:szCs w:val="24"/>
        </w:rPr>
      </w:pPr>
      <w:r>
        <w:rPr>
          <w:rFonts w:ascii="Garamond" w:hAnsi="Garamond" w:cs="Helvetica"/>
          <w:sz w:val="24"/>
          <w:szCs w:val="24"/>
        </w:rPr>
        <w:t xml:space="preserve"> </w:t>
      </w:r>
    </w:p>
    <w:p w:rsidR="00787B83" w:rsidRDefault="00A965B8" w:rsidP="00787B83">
      <w:pPr>
        <w:jc w:val="both"/>
        <w:rPr>
          <w:rFonts w:ascii="Garamond" w:hAnsi="Garamond"/>
          <w:sz w:val="24"/>
          <w:szCs w:val="24"/>
        </w:rPr>
      </w:pPr>
      <w:r>
        <w:rPr>
          <w:rFonts w:ascii="Garamond" w:hAnsi="Garamond" w:cs="Helvetica"/>
          <w:sz w:val="24"/>
          <w:szCs w:val="24"/>
        </w:rPr>
        <w:t xml:space="preserve">The concerns </w:t>
      </w:r>
      <w:r w:rsidR="00787B83">
        <w:rPr>
          <w:rFonts w:ascii="Garamond" w:hAnsi="Garamond"/>
          <w:sz w:val="24"/>
          <w:szCs w:val="24"/>
        </w:rPr>
        <w:t>for negative implications for decision making</w:t>
      </w:r>
      <w:r w:rsidR="00787B83">
        <w:rPr>
          <w:rFonts w:ascii="Garamond" w:hAnsi="Garamond" w:cs="Helvetica"/>
          <w:sz w:val="24"/>
          <w:szCs w:val="24"/>
        </w:rPr>
        <w:t xml:space="preserve"> </w:t>
      </w:r>
      <w:r>
        <w:rPr>
          <w:rFonts w:ascii="Garamond" w:hAnsi="Garamond" w:cs="Helvetica"/>
          <w:sz w:val="24"/>
          <w:szCs w:val="24"/>
        </w:rPr>
        <w:t xml:space="preserve">mentioned by the Prime Minister and Mr PC Alexander , Hon’ble </w:t>
      </w:r>
      <w:r w:rsidR="009937F7">
        <w:rPr>
          <w:rFonts w:ascii="Garamond" w:hAnsi="Garamond" w:cs="Helvetica"/>
          <w:sz w:val="24"/>
          <w:szCs w:val="24"/>
        </w:rPr>
        <w:t>M</w:t>
      </w:r>
      <w:r>
        <w:rPr>
          <w:rFonts w:ascii="Garamond" w:hAnsi="Garamond" w:cs="Helvetica"/>
          <w:sz w:val="24"/>
          <w:szCs w:val="24"/>
        </w:rPr>
        <w:t xml:space="preserve">ember of Parliament in 2005 during the </w:t>
      </w:r>
      <w:r w:rsidR="009937F7">
        <w:rPr>
          <w:rFonts w:ascii="Garamond" w:hAnsi="Garamond" w:cs="Helvetica"/>
          <w:sz w:val="24"/>
          <w:szCs w:val="24"/>
        </w:rPr>
        <w:t>debate on formulation of</w:t>
      </w:r>
      <w:r w:rsidR="00107815">
        <w:rPr>
          <w:rFonts w:ascii="Garamond" w:hAnsi="Garamond" w:cs="Helvetica"/>
          <w:sz w:val="24"/>
          <w:szCs w:val="24"/>
        </w:rPr>
        <w:t xml:space="preserve"> </w:t>
      </w:r>
      <w:r>
        <w:rPr>
          <w:rFonts w:ascii="Garamond" w:hAnsi="Garamond" w:cs="Helvetica"/>
          <w:sz w:val="24"/>
          <w:szCs w:val="24"/>
        </w:rPr>
        <w:t>RTI  appear to be still relevant as is evident from the findings of Raag and NCPRI study (2009</w:t>
      </w:r>
      <w:r w:rsidR="00787B83">
        <w:rPr>
          <w:rFonts w:ascii="Garamond" w:hAnsi="Garamond" w:cs="Helvetica"/>
          <w:sz w:val="24"/>
          <w:szCs w:val="24"/>
        </w:rPr>
        <w:t xml:space="preserve">) and </w:t>
      </w:r>
      <w:r w:rsidR="00787B83" w:rsidRPr="00787B83">
        <w:rPr>
          <w:rFonts w:ascii="Garamond" w:hAnsi="Garamond" w:cs="Helvetica"/>
          <w:sz w:val="24"/>
          <w:szCs w:val="24"/>
        </w:rPr>
        <w:t xml:space="preserve"> </w:t>
      </w:r>
      <w:r w:rsidR="00787B83">
        <w:rPr>
          <w:rFonts w:ascii="Garamond" w:hAnsi="Garamond" w:cs="Helvetica"/>
          <w:sz w:val="24"/>
          <w:szCs w:val="24"/>
        </w:rPr>
        <w:t>the recent comments of the Prime Minister.</w:t>
      </w:r>
      <w:r w:rsidR="00787B83" w:rsidRPr="00787B83">
        <w:rPr>
          <w:rFonts w:ascii="Garamond" w:hAnsi="Garamond"/>
          <w:sz w:val="24"/>
          <w:szCs w:val="24"/>
        </w:rPr>
        <w:t xml:space="preserve"> </w:t>
      </w:r>
      <w:r w:rsidR="005E538A">
        <w:rPr>
          <w:rFonts w:ascii="Garamond" w:hAnsi="Garamond"/>
          <w:sz w:val="24"/>
          <w:szCs w:val="24"/>
        </w:rPr>
        <w:t>A</w:t>
      </w:r>
      <w:r w:rsidR="00787B83">
        <w:rPr>
          <w:rFonts w:ascii="Garamond" w:hAnsi="Garamond"/>
          <w:sz w:val="24"/>
          <w:szCs w:val="24"/>
        </w:rPr>
        <w:t>s observed in Raag and NCPRI study (2009), the bureaucracy may stick to rules fearing RTI</w:t>
      </w:r>
      <w:r w:rsidR="005E538A">
        <w:rPr>
          <w:rFonts w:ascii="Garamond" w:hAnsi="Garamond"/>
          <w:sz w:val="24"/>
          <w:szCs w:val="24"/>
        </w:rPr>
        <w:t xml:space="preserve"> and </w:t>
      </w:r>
      <w:r w:rsidR="00A23FB8">
        <w:rPr>
          <w:rFonts w:ascii="Garamond" w:hAnsi="Garamond"/>
          <w:sz w:val="24"/>
          <w:szCs w:val="24"/>
        </w:rPr>
        <w:t>spectr</w:t>
      </w:r>
      <w:r w:rsidR="00685C95">
        <w:rPr>
          <w:rFonts w:ascii="Garamond" w:hAnsi="Garamond"/>
          <w:sz w:val="24"/>
          <w:szCs w:val="24"/>
        </w:rPr>
        <w:t>e</w:t>
      </w:r>
      <w:r w:rsidR="00A23FB8">
        <w:rPr>
          <w:rFonts w:ascii="Garamond" w:hAnsi="Garamond"/>
          <w:sz w:val="24"/>
          <w:szCs w:val="24"/>
        </w:rPr>
        <w:t xml:space="preserve"> </w:t>
      </w:r>
      <w:r w:rsidR="005E538A">
        <w:rPr>
          <w:rFonts w:ascii="Garamond" w:hAnsi="Garamond"/>
          <w:sz w:val="24"/>
          <w:szCs w:val="24"/>
        </w:rPr>
        <w:t>of paralysis in the government may not be ruled out</w:t>
      </w:r>
      <w:r w:rsidR="00787B83">
        <w:rPr>
          <w:rFonts w:ascii="Garamond" w:hAnsi="Garamond"/>
          <w:sz w:val="24"/>
          <w:szCs w:val="24"/>
        </w:rPr>
        <w:t xml:space="preserve">. The Prime Minister </w:t>
      </w:r>
      <w:r w:rsidR="00632E96">
        <w:rPr>
          <w:rFonts w:ascii="Garamond" w:hAnsi="Garamond"/>
          <w:sz w:val="24"/>
          <w:szCs w:val="24"/>
        </w:rPr>
        <w:t xml:space="preserve">recently </w:t>
      </w:r>
      <w:r w:rsidR="007F5A29">
        <w:rPr>
          <w:rFonts w:ascii="Garamond" w:hAnsi="Garamond"/>
          <w:sz w:val="24"/>
          <w:szCs w:val="24"/>
        </w:rPr>
        <w:t xml:space="preserve">expressed </w:t>
      </w:r>
      <w:r w:rsidR="005E538A">
        <w:rPr>
          <w:rFonts w:ascii="Garamond" w:hAnsi="Garamond"/>
          <w:sz w:val="24"/>
          <w:szCs w:val="24"/>
        </w:rPr>
        <w:t xml:space="preserve">that </w:t>
      </w:r>
      <w:r w:rsidR="00787B83">
        <w:rPr>
          <w:rFonts w:ascii="Garamond" w:hAnsi="Garamond"/>
          <w:sz w:val="24"/>
          <w:szCs w:val="24"/>
        </w:rPr>
        <w:t xml:space="preserve">right to information is adversely affecting the </w:t>
      </w:r>
      <w:r w:rsidR="00787B83">
        <w:rPr>
          <w:rFonts w:ascii="Garamond" w:hAnsi="Garamond"/>
          <w:sz w:val="24"/>
          <w:szCs w:val="24"/>
        </w:rPr>
        <w:lastRenderedPageBreak/>
        <w:t xml:space="preserve">deliberative process in the government. According to him, the honest bureaucrat feels discouraged to record his views lest they be interpreted in a segmented way that presents the situation in a warped manner. (The Times of India 15 October 2011). </w:t>
      </w:r>
    </w:p>
    <w:p w:rsidR="006B0864" w:rsidRDefault="006B0864" w:rsidP="0077424E">
      <w:pPr>
        <w:jc w:val="both"/>
        <w:rPr>
          <w:rFonts w:ascii="Garamond" w:hAnsi="Garamond"/>
          <w:sz w:val="24"/>
          <w:szCs w:val="24"/>
        </w:rPr>
      </w:pPr>
      <w:r w:rsidRPr="008E002C">
        <w:rPr>
          <w:rFonts w:ascii="Garamond" w:hAnsi="Garamond"/>
          <w:sz w:val="24"/>
          <w:szCs w:val="24"/>
        </w:rPr>
        <w:t xml:space="preserve">Given this tension </w:t>
      </w:r>
      <w:r w:rsidR="003C2D6B">
        <w:rPr>
          <w:rFonts w:ascii="Garamond" w:hAnsi="Garamond"/>
          <w:sz w:val="24"/>
          <w:szCs w:val="24"/>
        </w:rPr>
        <w:t xml:space="preserve">between the fear of senior offices of exposure of their decision and the compulsion of the PIOs to furnish information, </w:t>
      </w:r>
      <w:r w:rsidRPr="008E002C">
        <w:rPr>
          <w:rFonts w:ascii="Garamond" w:hAnsi="Garamond"/>
          <w:sz w:val="24"/>
          <w:szCs w:val="24"/>
        </w:rPr>
        <w:t>the first casualty is the disinterest/</w:t>
      </w:r>
      <w:r w:rsidR="00E60DFC" w:rsidRPr="008E002C">
        <w:rPr>
          <w:rFonts w:ascii="Garamond" w:hAnsi="Garamond"/>
          <w:sz w:val="24"/>
          <w:szCs w:val="24"/>
        </w:rPr>
        <w:t>indifference</w:t>
      </w:r>
      <w:r w:rsidR="00E60DFC">
        <w:rPr>
          <w:rFonts w:ascii="Garamond" w:hAnsi="Garamond"/>
          <w:sz w:val="24"/>
          <w:szCs w:val="24"/>
        </w:rPr>
        <w:t xml:space="preserve"> in</w:t>
      </w:r>
      <w:r w:rsidRPr="008E002C">
        <w:rPr>
          <w:rFonts w:ascii="Garamond" w:hAnsi="Garamond"/>
          <w:sz w:val="24"/>
          <w:szCs w:val="24"/>
        </w:rPr>
        <w:t xml:space="preserve"> some of the Public Authorities towards support to the Public Information Officer such as provision of additional staff for the job, making efforts for suo motu disclosures and arrange</w:t>
      </w:r>
      <w:r w:rsidR="003246A4">
        <w:rPr>
          <w:rFonts w:ascii="Garamond" w:hAnsi="Garamond"/>
          <w:sz w:val="24"/>
          <w:szCs w:val="24"/>
        </w:rPr>
        <w:t xml:space="preserve">ment of proper record keeping. </w:t>
      </w:r>
      <w:r w:rsidR="00A94389" w:rsidRPr="008E002C">
        <w:rPr>
          <w:rFonts w:ascii="Garamond" w:hAnsi="Garamond"/>
          <w:sz w:val="24"/>
          <w:szCs w:val="24"/>
        </w:rPr>
        <w:t xml:space="preserve">A Public Information </w:t>
      </w:r>
      <w:r w:rsidR="000110C7">
        <w:rPr>
          <w:rFonts w:ascii="Garamond" w:hAnsi="Garamond"/>
          <w:sz w:val="24"/>
          <w:szCs w:val="24"/>
        </w:rPr>
        <w:t>O</w:t>
      </w:r>
      <w:r w:rsidR="00A94389" w:rsidRPr="008E002C">
        <w:rPr>
          <w:rFonts w:ascii="Garamond" w:hAnsi="Garamond"/>
          <w:sz w:val="24"/>
          <w:szCs w:val="24"/>
        </w:rPr>
        <w:t xml:space="preserve">fficer </w:t>
      </w:r>
      <w:r w:rsidR="00A94389" w:rsidRPr="008E002C">
        <w:rPr>
          <w:rStyle w:val="FootnoteReference"/>
          <w:rFonts w:ascii="Garamond" w:hAnsi="Garamond"/>
          <w:sz w:val="24"/>
          <w:szCs w:val="24"/>
        </w:rPr>
        <w:footnoteReference w:id="8"/>
      </w:r>
      <w:r w:rsidR="00A94389" w:rsidRPr="008E002C">
        <w:rPr>
          <w:rFonts w:ascii="Garamond" w:hAnsi="Garamond"/>
          <w:sz w:val="24"/>
          <w:szCs w:val="24"/>
        </w:rPr>
        <w:t xml:space="preserve"> observed that the senior officers</w:t>
      </w:r>
      <w:r w:rsidR="00A94389">
        <w:rPr>
          <w:rFonts w:ascii="Garamond" w:hAnsi="Garamond"/>
          <w:sz w:val="24"/>
          <w:szCs w:val="24"/>
        </w:rPr>
        <w:t xml:space="preserve"> exhibit disinterested attitude towards provision of facilities to the PIOs as they may not want systemic improvement in pursuing information.</w:t>
      </w:r>
      <w:r w:rsidR="00035BBF">
        <w:rPr>
          <w:rFonts w:ascii="Garamond" w:hAnsi="Garamond"/>
          <w:sz w:val="24"/>
          <w:szCs w:val="24"/>
        </w:rPr>
        <w:t xml:space="preserve"> </w:t>
      </w:r>
      <w:r w:rsidR="00A94389">
        <w:rPr>
          <w:rFonts w:ascii="Garamond" w:hAnsi="Garamond"/>
          <w:sz w:val="24"/>
          <w:szCs w:val="24"/>
        </w:rPr>
        <w:t xml:space="preserve">He further observed that </w:t>
      </w:r>
      <w:r w:rsidR="00A94389" w:rsidRPr="008E002C">
        <w:rPr>
          <w:rFonts w:ascii="Garamond" w:hAnsi="Garamond"/>
          <w:sz w:val="24"/>
          <w:szCs w:val="24"/>
        </w:rPr>
        <w:t>th</w:t>
      </w:r>
      <w:r w:rsidR="00A94389">
        <w:rPr>
          <w:rFonts w:ascii="Garamond" w:hAnsi="Garamond"/>
          <w:sz w:val="24"/>
          <w:szCs w:val="24"/>
        </w:rPr>
        <w:t xml:space="preserve">is attitude of the </w:t>
      </w:r>
      <w:r w:rsidR="00A94389" w:rsidRPr="008E002C">
        <w:rPr>
          <w:rFonts w:ascii="Garamond" w:hAnsi="Garamond"/>
          <w:sz w:val="24"/>
          <w:szCs w:val="24"/>
        </w:rPr>
        <w:t xml:space="preserve">Public Authorities </w:t>
      </w:r>
      <w:r w:rsidR="00A94389">
        <w:rPr>
          <w:rFonts w:ascii="Garamond" w:hAnsi="Garamond"/>
          <w:sz w:val="24"/>
          <w:szCs w:val="24"/>
        </w:rPr>
        <w:t xml:space="preserve">may </w:t>
      </w:r>
      <w:r w:rsidR="00A94389" w:rsidRPr="008E002C">
        <w:rPr>
          <w:rFonts w:ascii="Garamond" w:hAnsi="Garamond"/>
          <w:sz w:val="24"/>
          <w:szCs w:val="24"/>
        </w:rPr>
        <w:t xml:space="preserve">stem </w:t>
      </w:r>
      <w:r w:rsidR="00A94389">
        <w:rPr>
          <w:rFonts w:ascii="Garamond" w:hAnsi="Garamond"/>
          <w:sz w:val="24"/>
          <w:szCs w:val="24"/>
        </w:rPr>
        <w:t xml:space="preserve">from </w:t>
      </w:r>
      <w:r w:rsidR="00A94389" w:rsidRPr="008E002C">
        <w:rPr>
          <w:rFonts w:ascii="Garamond" w:hAnsi="Garamond"/>
          <w:sz w:val="24"/>
          <w:szCs w:val="24"/>
        </w:rPr>
        <w:t>fear of exposure of inappropriate decisions</w:t>
      </w:r>
      <w:r w:rsidR="00A94389">
        <w:rPr>
          <w:rFonts w:ascii="Garamond" w:hAnsi="Garamond"/>
          <w:sz w:val="24"/>
          <w:szCs w:val="24"/>
        </w:rPr>
        <w:t>, or due to the fact that decisions are not taken on time</w:t>
      </w:r>
      <w:r w:rsidR="00A94389" w:rsidRPr="008E002C">
        <w:rPr>
          <w:rFonts w:ascii="Garamond" w:hAnsi="Garamond"/>
          <w:sz w:val="24"/>
          <w:szCs w:val="24"/>
        </w:rPr>
        <w:t>.</w:t>
      </w:r>
      <w:r w:rsidR="00A94389" w:rsidRPr="00A94389">
        <w:rPr>
          <w:rFonts w:ascii="Garamond" w:hAnsi="Garamond"/>
          <w:sz w:val="24"/>
          <w:szCs w:val="24"/>
        </w:rPr>
        <w:t xml:space="preserve"> </w:t>
      </w:r>
      <w:r w:rsidR="00A94389" w:rsidRPr="008E002C">
        <w:rPr>
          <w:rFonts w:ascii="Garamond" w:hAnsi="Garamond"/>
          <w:sz w:val="24"/>
          <w:szCs w:val="24"/>
        </w:rPr>
        <w:t xml:space="preserve">The resistance of senior officers may be subtle as obviously they cannot stop the PIOs from divulging information in the central government bodies but the system can be withered down by withholding of necessary support </w:t>
      </w:r>
      <w:r w:rsidR="00E60DFC" w:rsidRPr="008E002C">
        <w:rPr>
          <w:rFonts w:ascii="Garamond" w:hAnsi="Garamond"/>
          <w:sz w:val="24"/>
          <w:szCs w:val="24"/>
        </w:rPr>
        <w:t>system</w:t>
      </w:r>
      <w:r w:rsidR="00E60DFC">
        <w:rPr>
          <w:rFonts w:ascii="Garamond" w:hAnsi="Garamond"/>
          <w:sz w:val="24"/>
          <w:szCs w:val="24"/>
        </w:rPr>
        <w:t xml:space="preserve">. </w:t>
      </w:r>
    </w:p>
    <w:p w:rsidR="00A94389" w:rsidRDefault="00285139" w:rsidP="00C72FBB">
      <w:pPr>
        <w:jc w:val="both"/>
        <w:rPr>
          <w:rFonts w:ascii="Garamond" w:hAnsi="Garamond"/>
          <w:sz w:val="24"/>
          <w:szCs w:val="24"/>
        </w:rPr>
      </w:pPr>
      <w:r>
        <w:rPr>
          <w:rFonts w:ascii="Garamond" w:hAnsi="Garamond"/>
          <w:sz w:val="24"/>
          <w:szCs w:val="24"/>
        </w:rPr>
        <w:t>It may be argued that PIOs are hit by a resource crunch due to inherent scarcity of resources in the system</w:t>
      </w:r>
      <w:r w:rsidR="00F8471C">
        <w:rPr>
          <w:rFonts w:ascii="Garamond" w:hAnsi="Garamond"/>
          <w:sz w:val="24"/>
          <w:szCs w:val="24"/>
        </w:rPr>
        <w:t xml:space="preserve"> per se and not due to disinterested attitude of the Public Authorities</w:t>
      </w:r>
      <w:r>
        <w:rPr>
          <w:rFonts w:ascii="Garamond" w:hAnsi="Garamond"/>
          <w:sz w:val="24"/>
          <w:szCs w:val="24"/>
        </w:rPr>
        <w:t xml:space="preserve">. </w:t>
      </w:r>
      <w:r w:rsidR="00F8471C">
        <w:rPr>
          <w:rFonts w:ascii="Garamond" w:hAnsi="Garamond"/>
          <w:sz w:val="24"/>
          <w:szCs w:val="24"/>
        </w:rPr>
        <w:t xml:space="preserve">For example, there are </w:t>
      </w:r>
      <w:r w:rsidR="00F8471C" w:rsidRPr="008E002C">
        <w:rPr>
          <w:rFonts w:ascii="Garamond" w:hAnsi="Garamond"/>
          <w:sz w:val="24"/>
          <w:szCs w:val="24"/>
        </w:rPr>
        <w:t>vacancies of more than one million posts in the central government (</w:t>
      </w:r>
      <w:r w:rsidR="00F8471C">
        <w:rPr>
          <w:rFonts w:ascii="Garamond" w:hAnsi="Garamond"/>
          <w:sz w:val="24"/>
          <w:szCs w:val="24"/>
        </w:rPr>
        <w:t>Bannerjee &amp; Seth</w:t>
      </w:r>
      <w:r w:rsidR="00F8471C" w:rsidRPr="008E002C">
        <w:rPr>
          <w:rFonts w:ascii="Garamond" w:hAnsi="Garamond"/>
          <w:sz w:val="24"/>
          <w:szCs w:val="24"/>
        </w:rPr>
        <w:t xml:space="preserve"> 2011</w:t>
      </w:r>
      <w:r w:rsidR="00F8471C">
        <w:rPr>
          <w:rFonts w:ascii="Garamond" w:hAnsi="Garamond"/>
          <w:sz w:val="24"/>
          <w:szCs w:val="24"/>
        </w:rPr>
        <w:t>). However, the point being made by the researcher is that the though the potential exists, Public Authorities are not proactively trying to solve the problems being faced by the PIOs.</w:t>
      </w:r>
      <w:r w:rsidR="00C72FBB" w:rsidRPr="00C72FBB">
        <w:rPr>
          <w:rFonts w:ascii="Garamond" w:hAnsi="Garamond"/>
          <w:sz w:val="24"/>
          <w:szCs w:val="24"/>
        </w:rPr>
        <w:t xml:space="preserve"> </w:t>
      </w:r>
      <w:r w:rsidR="00C72FBB">
        <w:rPr>
          <w:rFonts w:ascii="Garamond" w:hAnsi="Garamond"/>
          <w:sz w:val="24"/>
          <w:szCs w:val="24"/>
        </w:rPr>
        <w:t>For example, the shortage of manpower can be overcome by effective computerization as pointed out by Information Commissioner</w:t>
      </w:r>
      <w:r w:rsidR="00C72FBB">
        <w:rPr>
          <w:rStyle w:val="FootnoteReference"/>
          <w:rFonts w:ascii="Garamond" w:hAnsi="Garamond"/>
          <w:sz w:val="24"/>
          <w:szCs w:val="24"/>
        </w:rPr>
        <w:footnoteReference w:id="9"/>
      </w:r>
      <w:r w:rsidR="00C72FBB">
        <w:rPr>
          <w:rFonts w:ascii="Garamond" w:hAnsi="Garamond"/>
          <w:sz w:val="24"/>
          <w:szCs w:val="24"/>
        </w:rPr>
        <w:t xml:space="preserve">. He observed that if all the data is on computers, then one can access the information instantly of an office located far away without the information travelling physically but in most of the offices, computers are now available with the officers but effective computerization or the concept of paperless office is not. </w:t>
      </w:r>
      <w:r w:rsidR="00F8471C">
        <w:rPr>
          <w:rFonts w:ascii="Garamond" w:hAnsi="Garamond"/>
          <w:sz w:val="24"/>
          <w:szCs w:val="24"/>
        </w:rPr>
        <w:t xml:space="preserve"> </w:t>
      </w:r>
      <w:r w:rsidR="00C72FBB">
        <w:rPr>
          <w:rFonts w:ascii="Garamond" w:hAnsi="Garamond"/>
          <w:sz w:val="24"/>
          <w:szCs w:val="24"/>
        </w:rPr>
        <w:t xml:space="preserve">Further </w:t>
      </w:r>
      <w:r w:rsidR="00F93701">
        <w:rPr>
          <w:rFonts w:ascii="Garamond" w:hAnsi="Garamond"/>
          <w:sz w:val="24"/>
          <w:szCs w:val="24"/>
        </w:rPr>
        <w:t>i</w:t>
      </w:r>
      <w:r w:rsidR="00F8471C">
        <w:rPr>
          <w:rFonts w:ascii="Garamond" w:hAnsi="Garamond"/>
          <w:sz w:val="24"/>
          <w:szCs w:val="24"/>
        </w:rPr>
        <w:t xml:space="preserve">nspite of the inherent resources crunch in the system, some Public Authorities </w:t>
      </w:r>
      <w:r w:rsidR="00AC6BF1">
        <w:rPr>
          <w:rFonts w:ascii="Garamond" w:hAnsi="Garamond"/>
          <w:sz w:val="24"/>
          <w:szCs w:val="24"/>
        </w:rPr>
        <w:t>have lightened the work load of the PIOs. The study by Centre for Governance (2009) brings out special efforts of Deputy Commissioner, Kullu, Himachal Pradesh in preparing suo- motu disclosure document and display</w:t>
      </w:r>
      <w:r w:rsidR="00F93701">
        <w:rPr>
          <w:rFonts w:ascii="Garamond" w:hAnsi="Garamond"/>
          <w:sz w:val="24"/>
          <w:szCs w:val="24"/>
        </w:rPr>
        <w:t>ing it</w:t>
      </w:r>
      <w:r w:rsidR="00AC6BF1">
        <w:rPr>
          <w:rFonts w:ascii="Garamond" w:hAnsi="Garamond"/>
          <w:sz w:val="24"/>
          <w:szCs w:val="24"/>
        </w:rPr>
        <w:t xml:space="preserve"> on the website giving details of the socio- economic facts of the sub districts and the blocks in the district.(Centre for Good Governance 2009). Such efforts definitely lighten the work load of the PIOs inundated by RTI applications for information that can be</w:t>
      </w:r>
      <w:r w:rsidR="00F93701">
        <w:rPr>
          <w:rFonts w:ascii="Garamond" w:hAnsi="Garamond"/>
          <w:sz w:val="24"/>
          <w:szCs w:val="24"/>
        </w:rPr>
        <w:t xml:space="preserve"> easily</w:t>
      </w:r>
      <w:r w:rsidR="00AC6BF1">
        <w:rPr>
          <w:rFonts w:ascii="Garamond" w:hAnsi="Garamond"/>
          <w:sz w:val="24"/>
          <w:szCs w:val="24"/>
        </w:rPr>
        <w:t xml:space="preserve"> displayed on the website. T</w:t>
      </w:r>
      <w:r w:rsidR="00C72ED7">
        <w:rPr>
          <w:rFonts w:ascii="Garamond" w:hAnsi="Garamond"/>
          <w:sz w:val="24"/>
          <w:szCs w:val="24"/>
        </w:rPr>
        <w:t>he point underscored is that if the Public Authorities are willing, they can revamp the systems to strengthen the support to the PIOs but such proactive support is not evident on a large scale as study of The Centre for Good Governance (2009) admits that such efforts are localized efforts of a few self motivated officers.</w:t>
      </w:r>
      <w:r>
        <w:rPr>
          <w:rFonts w:ascii="Garamond" w:hAnsi="Garamond"/>
          <w:sz w:val="24"/>
          <w:szCs w:val="24"/>
        </w:rPr>
        <w:t xml:space="preserve">  </w:t>
      </w:r>
      <w:r w:rsidR="00D12016">
        <w:rPr>
          <w:rFonts w:ascii="Garamond" w:hAnsi="Garamond"/>
          <w:sz w:val="24"/>
          <w:szCs w:val="24"/>
        </w:rPr>
        <w:t>The Price Waterhouse Cooper (2009) report also reveals insufficient planning by the Public Authorities to recognize the constraints and to solve them to ensure information to the RTI applicants.</w:t>
      </w:r>
    </w:p>
    <w:p w:rsidR="00E74985" w:rsidRDefault="00E74985" w:rsidP="00E74985">
      <w:pPr>
        <w:autoSpaceDE w:val="0"/>
        <w:autoSpaceDN w:val="0"/>
        <w:adjustRightInd w:val="0"/>
        <w:spacing w:after="0"/>
        <w:jc w:val="both"/>
        <w:rPr>
          <w:rFonts w:ascii="Garamond" w:hAnsi="Garamond"/>
          <w:sz w:val="24"/>
          <w:szCs w:val="24"/>
        </w:rPr>
      </w:pPr>
      <w:r>
        <w:rPr>
          <w:rFonts w:ascii="Garamond" w:hAnsi="Garamond"/>
          <w:sz w:val="24"/>
          <w:szCs w:val="24"/>
        </w:rPr>
        <w:lastRenderedPageBreak/>
        <w:t>According to a PIO</w:t>
      </w:r>
      <w:r>
        <w:rPr>
          <w:rStyle w:val="FootnoteReference"/>
          <w:rFonts w:ascii="Garamond" w:hAnsi="Garamond"/>
          <w:sz w:val="24"/>
          <w:szCs w:val="24"/>
        </w:rPr>
        <w:footnoteReference w:id="10"/>
      </w:r>
      <w:r>
        <w:rPr>
          <w:rFonts w:ascii="Garamond" w:hAnsi="Garamond"/>
          <w:sz w:val="24"/>
          <w:szCs w:val="24"/>
        </w:rPr>
        <w:t xml:space="preserve">, senior officers are not </w:t>
      </w:r>
      <w:r w:rsidRPr="008E002C">
        <w:rPr>
          <w:rFonts w:ascii="Garamond" w:hAnsi="Garamond"/>
          <w:sz w:val="24"/>
          <w:szCs w:val="24"/>
        </w:rPr>
        <w:t>sensiti</w:t>
      </w:r>
      <w:r>
        <w:rPr>
          <w:rFonts w:ascii="Garamond" w:hAnsi="Garamond"/>
          <w:sz w:val="24"/>
          <w:szCs w:val="24"/>
        </w:rPr>
        <w:t>ve</w:t>
      </w:r>
      <w:r w:rsidRPr="008E002C">
        <w:rPr>
          <w:rFonts w:ascii="Garamond" w:hAnsi="Garamond"/>
          <w:sz w:val="24"/>
          <w:szCs w:val="24"/>
        </w:rPr>
        <w:t xml:space="preserve"> </w:t>
      </w:r>
      <w:r>
        <w:rPr>
          <w:rFonts w:ascii="Garamond" w:hAnsi="Garamond"/>
          <w:sz w:val="24"/>
          <w:szCs w:val="24"/>
        </w:rPr>
        <w:t xml:space="preserve">towards </w:t>
      </w:r>
      <w:r w:rsidRPr="008E002C">
        <w:rPr>
          <w:rFonts w:ascii="Garamond" w:hAnsi="Garamond"/>
          <w:sz w:val="24"/>
          <w:szCs w:val="24"/>
        </w:rPr>
        <w:t>the requirements and difficulties faced by the PIOs.</w:t>
      </w:r>
      <w:r w:rsidRPr="001A40F3">
        <w:rPr>
          <w:rFonts w:ascii="Garamond" w:hAnsi="Garamond"/>
          <w:sz w:val="24"/>
          <w:szCs w:val="24"/>
        </w:rPr>
        <w:t xml:space="preserve"> </w:t>
      </w:r>
      <w:r w:rsidRPr="008E002C">
        <w:rPr>
          <w:rFonts w:ascii="Garamond" w:hAnsi="Garamond"/>
          <w:sz w:val="24"/>
          <w:szCs w:val="24"/>
        </w:rPr>
        <w:t xml:space="preserve">Further </w:t>
      </w:r>
      <w:r>
        <w:rPr>
          <w:rFonts w:ascii="Garamond" w:hAnsi="Garamond"/>
          <w:sz w:val="24"/>
          <w:szCs w:val="24"/>
        </w:rPr>
        <w:t xml:space="preserve">he commented that </w:t>
      </w:r>
      <w:r w:rsidRPr="008E002C">
        <w:rPr>
          <w:rFonts w:ascii="Garamond" w:hAnsi="Garamond"/>
          <w:sz w:val="24"/>
          <w:szCs w:val="24"/>
        </w:rPr>
        <w:t>when the PIOs bring their problems</w:t>
      </w:r>
      <w:r w:rsidR="00107815">
        <w:rPr>
          <w:rFonts w:ascii="Garamond" w:hAnsi="Garamond"/>
          <w:sz w:val="24"/>
          <w:szCs w:val="24"/>
        </w:rPr>
        <w:t xml:space="preserve"> regarding RTI</w:t>
      </w:r>
      <w:r w:rsidRPr="008E002C">
        <w:rPr>
          <w:rFonts w:ascii="Garamond" w:hAnsi="Garamond"/>
          <w:sz w:val="24"/>
          <w:szCs w:val="24"/>
        </w:rPr>
        <w:t xml:space="preserve"> to the </w:t>
      </w:r>
      <w:r>
        <w:rPr>
          <w:rFonts w:ascii="Garamond" w:hAnsi="Garamond"/>
          <w:sz w:val="24"/>
          <w:szCs w:val="24"/>
        </w:rPr>
        <w:t>s</w:t>
      </w:r>
      <w:r w:rsidRPr="008E002C">
        <w:rPr>
          <w:rFonts w:ascii="Garamond" w:hAnsi="Garamond"/>
          <w:sz w:val="24"/>
          <w:szCs w:val="24"/>
        </w:rPr>
        <w:t xml:space="preserve">enior </w:t>
      </w:r>
      <w:r w:rsidR="00941321">
        <w:rPr>
          <w:rFonts w:ascii="Garamond" w:hAnsi="Garamond"/>
          <w:sz w:val="24"/>
          <w:szCs w:val="24"/>
        </w:rPr>
        <w:t>o</w:t>
      </w:r>
      <w:r w:rsidRPr="008E002C">
        <w:rPr>
          <w:rFonts w:ascii="Garamond" w:hAnsi="Garamond"/>
          <w:sz w:val="24"/>
          <w:szCs w:val="24"/>
        </w:rPr>
        <w:t>fficers, the PIOs are advised to manage the affairs at their level.</w:t>
      </w:r>
      <w:r>
        <w:rPr>
          <w:rFonts w:ascii="Garamond" w:hAnsi="Garamond"/>
          <w:sz w:val="24"/>
          <w:szCs w:val="24"/>
        </w:rPr>
        <w:t xml:space="preserve"> </w:t>
      </w:r>
      <w:r w:rsidRPr="008E002C">
        <w:rPr>
          <w:rFonts w:ascii="Garamond" w:hAnsi="Garamond"/>
          <w:sz w:val="24"/>
          <w:szCs w:val="24"/>
        </w:rPr>
        <w:t xml:space="preserve"> </w:t>
      </w:r>
    </w:p>
    <w:p w:rsidR="00E74985" w:rsidRDefault="00E74985" w:rsidP="00E74985">
      <w:pPr>
        <w:autoSpaceDE w:val="0"/>
        <w:autoSpaceDN w:val="0"/>
        <w:adjustRightInd w:val="0"/>
        <w:spacing w:after="0"/>
        <w:jc w:val="both"/>
        <w:rPr>
          <w:rFonts w:ascii="Garamond" w:hAnsi="Garamond"/>
          <w:sz w:val="24"/>
          <w:szCs w:val="24"/>
        </w:rPr>
      </w:pPr>
    </w:p>
    <w:p w:rsidR="00A94389" w:rsidRPr="008E002C" w:rsidRDefault="00C72FBB" w:rsidP="00A94389">
      <w:pPr>
        <w:jc w:val="both"/>
        <w:rPr>
          <w:rFonts w:ascii="Garamond" w:hAnsi="Garamond"/>
          <w:sz w:val="24"/>
          <w:szCs w:val="24"/>
        </w:rPr>
      </w:pPr>
      <w:r>
        <w:rPr>
          <w:rFonts w:ascii="Garamond" w:hAnsi="Garamond"/>
          <w:sz w:val="24"/>
          <w:szCs w:val="24"/>
        </w:rPr>
        <w:t>That t</w:t>
      </w:r>
      <w:r w:rsidR="00A94389" w:rsidRPr="008E002C">
        <w:rPr>
          <w:rFonts w:ascii="Garamond" w:hAnsi="Garamond"/>
          <w:sz w:val="24"/>
          <w:szCs w:val="24"/>
        </w:rPr>
        <w:t>he approach of the higher echelons appears to be hands off policy vis a vis the Public Information Officers</w:t>
      </w:r>
      <w:r w:rsidR="00A94389">
        <w:rPr>
          <w:rFonts w:ascii="Garamond" w:hAnsi="Garamond"/>
          <w:sz w:val="24"/>
          <w:szCs w:val="24"/>
        </w:rPr>
        <w:t xml:space="preserve"> </w:t>
      </w:r>
      <w:r w:rsidR="00A94389" w:rsidRPr="008E002C">
        <w:rPr>
          <w:rFonts w:ascii="Garamond" w:hAnsi="Garamond"/>
          <w:sz w:val="24"/>
          <w:szCs w:val="24"/>
        </w:rPr>
        <w:t xml:space="preserve">is </w:t>
      </w:r>
      <w:r>
        <w:rPr>
          <w:rFonts w:ascii="Garamond" w:hAnsi="Garamond"/>
          <w:sz w:val="24"/>
          <w:szCs w:val="24"/>
        </w:rPr>
        <w:t xml:space="preserve">underscored by </w:t>
      </w:r>
      <w:r w:rsidR="00A94389" w:rsidRPr="008E002C">
        <w:rPr>
          <w:rFonts w:ascii="Garamond" w:hAnsi="Garamond"/>
          <w:sz w:val="24"/>
          <w:szCs w:val="24"/>
        </w:rPr>
        <w:t>the level of concern exhibited by the Appellate Authority when the appeal is preferred by the information seeker in the Central Information Commission.</w:t>
      </w:r>
      <w:r w:rsidR="00A94389">
        <w:rPr>
          <w:rFonts w:ascii="Garamond" w:hAnsi="Garamond"/>
          <w:sz w:val="24"/>
          <w:szCs w:val="24"/>
        </w:rPr>
        <w:t xml:space="preserve"> On receipt of the RTI appeals, the Central Information Commission</w:t>
      </w:r>
      <w:r w:rsidR="00A94389" w:rsidRPr="008E002C">
        <w:rPr>
          <w:rFonts w:ascii="Garamond" w:hAnsi="Garamond"/>
          <w:sz w:val="24"/>
          <w:szCs w:val="24"/>
        </w:rPr>
        <w:t xml:space="preserve"> sends notice to both the Public Information Officer and the Appellate authority for a hearing. The Appellate Authorities who are senior to the Public Information Officers </w:t>
      </w:r>
      <w:r w:rsidR="00A94389">
        <w:rPr>
          <w:rFonts w:ascii="Garamond" w:hAnsi="Garamond"/>
          <w:sz w:val="24"/>
          <w:szCs w:val="24"/>
        </w:rPr>
        <w:t xml:space="preserve">are not keen to </w:t>
      </w:r>
      <w:r w:rsidR="00A94389" w:rsidRPr="008E002C">
        <w:rPr>
          <w:rFonts w:ascii="Garamond" w:hAnsi="Garamond"/>
          <w:sz w:val="24"/>
          <w:szCs w:val="24"/>
        </w:rPr>
        <w:t>attend the hearing leaving the burden to the Public Information Officer</w:t>
      </w:r>
      <w:r w:rsidR="00A94389">
        <w:rPr>
          <w:rFonts w:ascii="Garamond" w:hAnsi="Garamond"/>
          <w:sz w:val="24"/>
          <w:szCs w:val="24"/>
        </w:rPr>
        <w:t>.</w:t>
      </w:r>
      <w:r w:rsidR="00A94389" w:rsidRPr="008E002C">
        <w:rPr>
          <w:rFonts w:ascii="Garamond" w:hAnsi="Garamond"/>
          <w:sz w:val="24"/>
          <w:szCs w:val="24"/>
        </w:rPr>
        <w:t xml:space="preserve"> </w:t>
      </w:r>
      <w:r w:rsidR="00A94389">
        <w:rPr>
          <w:rFonts w:ascii="Garamond" w:hAnsi="Garamond"/>
          <w:sz w:val="24"/>
          <w:szCs w:val="24"/>
        </w:rPr>
        <w:t>A significant percentage of PIO</w:t>
      </w:r>
      <w:r w:rsidR="00CA1F32">
        <w:rPr>
          <w:rFonts w:ascii="Garamond" w:hAnsi="Garamond"/>
          <w:sz w:val="24"/>
          <w:szCs w:val="24"/>
        </w:rPr>
        <w:t>s</w:t>
      </w:r>
      <w:r w:rsidR="00A94389">
        <w:rPr>
          <w:rFonts w:ascii="Garamond" w:hAnsi="Garamond"/>
          <w:sz w:val="24"/>
          <w:szCs w:val="24"/>
        </w:rPr>
        <w:t xml:space="preserve"> (about 45 </w:t>
      </w:r>
      <w:r w:rsidR="00A94389" w:rsidRPr="008E002C">
        <w:rPr>
          <w:rFonts w:ascii="Garamond" w:hAnsi="Garamond"/>
          <w:sz w:val="24"/>
          <w:szCs w:val="24"/>
        </w:rPr>
        <w:t>percent</w:t>
      </w:r>
      <w:r w:rsidR="00A94389">
        <w:rPr>
          <w:rFonts w:ascii="Garamond" w:hAnsi="Garamond"/>
          <w:sz w:val="24"/>
          <w:szCs w:val="24"/>
        </w:rPr>
        <w:t>)</w:t>
      </w:r>
      <w:r w:rsidR="00A94389" w:rsidRPr="008E002C">
        <w:rPr>
          <w:rFonts w:ascii="Garamond" w:hAnsi="Garamond"/>
          <w:sz w:val="24"/>
          <w:szCs w:val="24"/>
        </w:rPr>
        <w:t xml:space="preserve"> </w:t>
      </w:r>
      <w:r w:rsidR="00A94389">
        <w:rPr>
          <w:rFonts w:ascii="Garamond" w:hAnsi="Garamond"/>
          <w:sz w:val="24"/>
          <w:szCs w:val="24"/>
        </w:rPr>
        <w:t xml:space="preserve">in the survey </w:t>
      </w:r>
      <w:r w:rsidR="00A94389" w:rsidRPr="008E002C">
        <w:rPr>
          <w:rFonts w:ascii="Garamond" w:hAnsi="Garamond"/>
          <w:sz w:val="24"/>
          <w:szCs w:val="24"/>
        </w:rPr>
        <w:t>have indicated that the Appellate Authority attended the cases at the Central Information Commission in up to 25 % of cases only.</w:t>
      </w:r>
    </w:p>
    <w:p w:rsidR="00A94389" w:rsidRPr="008E002C" w:rsidRDefault="00736607" w:rsidP="00A94389">
      <w:pPr>
        <w:jc w:val="both"/>
        <w:rPr>
          <w:rFonts w:ascii="Garamond" w:hAnsi="Garamond"/>
          <w:sz w:val="24"/>
          <w:szCs w:val="24"/>
        </w:rPr>
      </w:pPr>
      <w:r>
        <w:rPr>
          <w:rFonts w:ascii="Garamond" w:hAnsi="Garamond"/>
          <w:sz w:val="24"/>
          <w:szCs w:val="24"/>
        </w:rPr>
        <w:t xml:space="preserve">The </w:t>
      </w:r>
      <w:r w:rsidR="0089787A">
        <w:rPr>
          <w:rFonts w:ascii="Garamond" w:hAnsi="Garamond"/>
          <w:sz w:val="24"/>
          <w:szCs w:val="24"/>
        </w:rPr>
        <w:t>extents</w:t>
      </w:r>
      <w:r>
        <w:rPr>
          <w:rFonts w:ascii="Garamond" w:hAnsi="Garamond"/>
          <w:sz w:val="24"/>
          <w:szCs w:val="24"/>
        </w:rPr>
        <w:t xml:space="preserve"> of </w:t>
      </w:r>
      <w:r w:rsidR="00CA1F32">
        <w:rPr>
          <w:rFonts w:ascii="Garamond" w:hAnsi="Garamond"/>
          <w:sz w:val="24"/>
          <w:szCs w:val="24"/>
        </w:rPr>
        <w:t xml:space="preserve">some </w:t>
      </w:r>
      <w:r>
        <w:rPr>
          <w:rFonts w:ascii="Garamond" w:hAnsi="Garamond"/>
          <w:sz w:val="24"/>
          <w:szCs w:val="24"/>
        </w:rPr>
        <w:t xml:space="preserve">problems that have not been </w:t>
      </w:r>
      <w:r w:rsidR="009B3B5F">
        <w:rPr>
          <w:rFonts w:ascii="Garamond" w:hAnsi="Garamond"/>
          <w:sz w:val="24"/>
          <w:szCs w:val="24"/>
        </w:rPr>
        <w:t xml:space="preserve">actively </w:t>
      </w:r>
      <w:r>
        <w:rPr>
          <w:rFonts w:ascii="Garamond" w:hAnsi="Garamond"/>
          <w:sz w:val="24"/>
          <w:szCs w:val="24"/>
        </w:rPr>
        <w:t>resolved</w:t>
      </w:r>
      <w:r w:rsidR="00CA1F32">
        <w:rPr>
          <w:rFonts w:ascii="Garamond" w:hAnsi="Garamond"/>
          <w:sz w:val="24"/>
          <w:szCs w:val="24"/>
        </w:rPr>
        <w:t xml:space="preserve"> by the Public Authorities</w:t>
      </w:r>
      <w:r>
        <w:rPr>
          <w:rFonts w:ascii="Garamond" w:hAnsi="Garamond"/>
          <w:sz w:val="24"/>
          <w:szCs w:val="24"/>
        </w:rPr>
        <w:t xml:space="preserve"> </w:t>
      </w:r>
      <w:r w:rsidR="009B3B5F">
        <w:rPr>
          <w:rFonts w:ascii="Garamond" w:hAnsi="Garamond"/>
          <w:sz w:val="24"/>
          <w:szCs w:val="24"/>
        </w:rPr>
        <w:t xml:space="preserve">are </w:t>
      </w:r>
      <w:r>
        <w:rPr>
          <w:rFonts w:ascii="Garamond" w:hAnsi="Garamond"/>
          <w:sz w:val="24"/>
          <w:szCs w:val="24"/>
        </w:rPr>
        <w:t>explained below.</w:t>
      </w:r>
    </w:p>
    <w:p w:rsidR="006B0864" w:rsidRPr="008E002C" w:rsidRDefault="006B0864" w:rsidP="006B0864">
      <w:pPr>
        <w:autoSpaceDE w:val="0"/>
        <w:autoSpaceDN w:val="0"/>
        <w:adjustRightInd w:val="0"/>
        <w:spacing w:after="0"/>
        <w:jc w:val="both"/>
        <w:rPr>
          <w:rFonts w:ascii="Garamond" w:hAnsi="Garamond"/>
          <w:sz w:val="24"/>
          <w:szCs w:val="24"/>
        </w:rPr>
      </w:pPr>
    </w:p>
    <w:p w:rsidR="006B0864" w:rsidRPr="008E002C" w:rsidRDefault="006B0864" w:rsidP="00BF3932">
      <w:pPr>
        <w:autoSpaceDE w:val="0"/>
        <w:autoSpaceDN w:val="0"/>
        <w:adjustRightInd w:val="0"/>
        <w:spacing w:after="0"/>
        <w:jc w:val="both"/>
        <w:rPr>
          <w:rFonts w:ascii="Garamond" w:hAnsi="Garamond"/>
          <w:sz w:val="24"/>
          <w:szCs w:val="24"/>
        </w:rPr>
      </w:pPr>
      <w:r w:rsidRPr="008E002C">
        <w:rPr>
          <w:rFonts w:ascii="Garamond" w:hAnsi="Garamond"/>
          <w:sz w:val="24"/>
          <w:szCs w:val="24"/>
        </w:rPr>
        <w:t>The Public Authorit</w:t>
      </w:r>
      <w:r w:rsidR="009B3B5F">
        <w:rPr>
          <w:rFonts w:ascii="Garamond" w:hAnsi="Garamond"/>
          <w:sz w:val="24"/>
          <w:szCs w:val="24"/>
        </w:rPr>
        <w:t xml:space="preserve">y </w:t>
      </w:r>
      <w:r w:rsidRPr="008E002C">
        <w:rPr>
          <w:rFonts w:ascii="Garamond" w:hAnsi="Garamond"/>
          <w:sz w:val="24"/>
          <w:szCs w:val="24"/>
        </w:rPr>
        <w:t xml:space="preserve">is supposed to update its records duly catalogued and indexed as per section 4(1) (a) of the RTI Act, 2005. </w:t>
      </w:r>
      <w:r w:rsidR="00552B7B" w:rsidRPr="008E002C">
        <w:rPr>
          <w:rFonts w:ascii="Garamond" w:hAnsi="Garamond"/>
          <w:sz w:val="24"/>
          <w:szCs w:val="24"/>
        </w:rPr>
        <w:t>(</w:t>
      </w:r>
      <w:r w:rsidR="00552B7B">
        <w:rPr>
          <w:rFonts w:ascii="Garamond" w:hAnsi="Garamond"/>
          <w:sz w:val="24"/>
          <w:szCs w:val="24"/>
        </w:rPr>
        <w:t>The</w:t>
      </w:r>
      <w:r w:rsidR="00DB2BD5">
        <w:rPr>
          <w:rFonts w:ascii="Garamond" w:hAnsi="Garamond"/>
          <w:sz w:val="24"/>
          <w:szCs w:val="24"/>
        </w:rPr>
        <w:t xml:space="preserve"> </w:t>
      </w:r>
      <w:r w:rsidRPr="008E002C">
        <w:rPr>
          <w:rFonts w:ascii="Garamond" w:hAnsi="Garamond"/>
          <w:sz w:val="24"/>
          <w:szCs w:val="24"/>
        </w:rPr>
        <w:t>Right to Information Act 2005</w:t>
      </w:r>
      <w:r w:rsidR="00761706">
        <w:rPr>
          <w:rFonts w:ascii="Garamond" w:hAnsi="Garamond"/>
          <w:sz w:val="24"/>
          <w:szCs w:val="24"/>
        </w:rPr>
        <w:t>: 4-5</w:t>
      </w:r>
      <w:r w:rsidRPr="008E002C">
        <w:rPr>
          <w:rFonts w:ascii="Garamond" w:hAnsi="Garamond"/>
          <w:sz w:val="24"/>
          <w:szCs w:val="24"/>
        </w:rPr>
        <w:t>).</w:t>
      </w:r>
      <w:r w:rsidR="00855BA3">
        <w:rPr>
          <w:rFonts w:ascii="Garamond" w:hAnsi="Garamond"/>
          <w:sz w:val="24"/>
          <w:szCs w:val="24"/>
        </w:rPr>
        <w:t xml:space="preserve"> The findings of Price Waterhouse Coopers </w:t>
      </w:r>
      <w:r w:rsidR="00CC3F48">
        <w:rPr>
          <w:rFonts w:ascii="Garamond" w:hAnsi="Garamond"/>
          <w:sz w:val="24"/>
          <w:szCs w:val="24"/>
        </w:rPr>
        <w:t xml:space="preserve">(2009) </w:t>
      </w:r>
      <w:r w:rsidR="00855BA3">
        <w:rPr>
          <w:rFonts w:ascii="Garamond" w:hAnsi="Garamond"/>
          <w:sz w:val="24"/>
          <w:szCs w:val="24"/>
        </w:rPr>
        <w:t>indicate</w:t>
      </w:r>
      <w:r w:rsidR="00CC3F48">
        <w:rPr>
          <w:rFonts w:ascii="Garamond" w:hAnsi="Garamond"/>
          <w:sz w:val="24"/>
          <w:szCs w:val="24"/>
        </w:rPr>
        <w:t>s</w:t>
      </w:r>
      <w:r w:rsidR="00855BA3">
        <w:rPr>
          <w:rFonts w:ascii="Garamond" w:hAnsi="Garamond"/>
          <w:sz w:val="24"/>
          <w:szCs w:val="24"/>
        </w:rPr>
        <w:t xml:space="preserve"> that about 38 percent </w:t>
      </w:r>
      <w:r w:rsidR="00042412">
        <w:rPr>
          <w:rFonts w:ascii="Garamond" w:hAnsi="Garamond"/>
          <w:sz w:val="24"/>
          <w:szCs w:val="24"/>
        </w:rPr>
        <w:t>of PIOs</w:t>
      </w:r>
      <w:r w:rsidR="00855BA3">
        <w:rPr>
          <w:rFonts w:ascii="Garamond" w:hAnsi="Garamond"/>
          <w:sz w:val="24"/>
          <w:szCs w:val="24"/>
        </w:rPr>
        <w:t xml:space="preserve"> attributed delays in giving information due to bad state of records management. </w:t>
      </w:r>
      <w:r w:rsidRPr="008E002C">
        <w:rPr>
          <w:rFonts w:ascii="Garamond" w:hAnsi="Garamond"/>
          <w:sz w:val="24"/>
          <w:szCs w:val="24"/>
        </w:rPr>
        <w:t xml:space="preserve">The situation is so grim that Central Information Commission had to point out the systemic failure in record keeping that led to misleading and incomplete information and therefore, orders </w:t>
      </w:r>
      <w:r w:rsidR="0089787A">
        <w:rPr>
          <w:rFonts w:ascii="Garamond" w:hAnsi="Garamond"/>
          <w:sz w:val="24"/>
          <w:szCs w:val="24"/>
        </w:rPr>
        <w:t xml:space="preserve">had </w:t>
      </w:r>
      <w:r w:rsidRPr="008E002C">
        <w:rPr>
          <w:rFonts w:ascii="Garamond" w:hAnsi="Garamond"/>
          <w:sz w:val="24"/>
          <w:szCs w:val="24"/>
        </w:rPr>
        <w:t>to</w:t>
      </w:r>
      <w:r w:rsidR="0089787A">
        <w:rPr>
          <w:rFonts w:ascii="Garamond" w:hAnsi="Garamond"/>
          <w:sz w:val="24"/>
          <w:szCs w:val="24"/>
        </w:rPr>
        <w:t xml:space="preserve"> be</w:t>
      </w:r>
      <w:r w:rsidRPr="008E002C">
        <w:rPr>
          <w:rFonts w:ascii="Garamond" w:hAnsi="Garamond"/>
          <w:sz w:val="24"/>
          <w:szCs w:val="24"/>
        </w:rPr>
        <w:t xml:space="preserve"> issued by the Department of Personnel and Training on 20</w:t>
      </w:r>
      <w:r w:rsidRPr="008E002C">
        <w:rPr>
          <w:rFonts w:ascii="Garamond" w:hAnsi="Garamond"/>
          <w:sz w:val="24"/>
          <w:szCs w:val="24"/>
          <w:vertAlign w:val="superscript"/>
        </w:rPr>
        <w:t>th</w:t>
      </w:r>
      <w:r w:rsidRPr="008E002C">
        <w:rPr>
          <w:rFonts w:ascii="Garamond" w:hAnsi="Garamond"/>
          <w:sz w:val="24"/>
          <w:szCs w:val="24"/>
        </w:rPr>
        <w:t xml:space="preserve"> January 2010 to all public authorities to index and catalogue their records observing that many Public Authorities had not paid attention to this issue.(Ministry of Personnel, Public Grievance and Pension, Department of Personnel and Training 2010) . </w:t>
      </w:r>
    </w:p>
    <w:p w:rsidR="0091690E" w:rsidRDefault="0091690E" w:rsidP="006B0864">
      <w:pPr>
        <w:jc w:val="both"/>
        <w:rPr>
          <w:rFonts w:ascii="Garamond" w:hAnsi="Garamond"/>
          <w:sz w:val="24"/>
          <w:szCs w:val="24"/>
        </w:rPr>
      </w:pPr>
    </w:p>
    <w:p w:rsidR="00353987" w:rsidRDefault="006B0864" w:rsidP="006B0864">
      <w:pPr>
        <w:jc w:val="both"/>
        <w:rPr>
          <w:rFonts w:ascii="Garamond" w:hAnsi="Garamond"/>
          <w:sz w:val="24"/>
          <w:szCs w:val="24"/>
        </w:rPr>
      </w:pPr>
      <w:r w:rsidRPr="008E002C">
        <w:rPr>
          <w:rFonts w:ascii="Garamond" w:hAnsi="Garamond"/>
          <w:sz w:val="24"/>
          <w:szCs w:val="24"/>
        </w:rPr>
        <w:t xml:space="preserve">In the survey conducted, almost 45 percentage of officials indicated that retrieval of data / records was a constraining factor in furnishing information in above 25 percent of cases. </w:t>
      </w:r>
    </w:p>
    <w:p w:rsidR="00042412" w:rsidRDefault="006B0864" w:rsidP="006B0864">
      <w:pPr>
        <w:jc w:val="both"/>
        <w:rPr>
          <w:rFonts w:ascii="Garamond" w:hAnsi="Garamond"/>
          <w:sz w:val="24"/>
          <w:szCs w:val="24"/>
        </w:rPr>
      </w:pPr>
      <w:r w:rsidRPr="008E002C">
        <w:rPr>
          <w:rFonts w:ascii="Garamond" w:hAnsi="Garamond"/>
          <w:sz w:val="24"/>
          <w:szCs w:val="24"/>
        </w:rPr>
        <w:t xml:space="preserve">As per the survey conducted, 67 percent of the officials have indicated that their work suffers in terms of delays due to additional work load and as per the interviews held it is apparent that the work load has increased by about 25 – 45 percent.  </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Although, the various studies </w:t>
      </w:r>
      <w:r w:rsidR="00042412">
        <w:rPr>
          <w:rFonts w:ascii="Garamond" w:hAnsi="Garamond"/>
          <w:sz w:val="24"/>
          <w:szCs w:val="24"/>
        </w:rPr>
        <w:t xml:space="preserve">such as Price Waterhouse Coopers (2009) </w:t>
      </w:r>
      <w:r w:rsidRPr="008E002C">
        <w:rPr>
          <w:rFonts w:ascii="Garamond" w:hAnsi="Garamond"/>
          <w:sz w:val="24"/>
          <w:szCs w:val="24"/>
        </w:rPr>
        <w:t>have also pointed out the additional workload of officials due to implementation of the RTI Act as a constraining factor, the recent Supreme Court judgment dated 09 August 2009 has brought the issue in sharp focus. The judgment states</w:t>
      </w:r>
      <w:r w:rsidR="00477A78" w:rsidRPr="008E002C">
        <w:rPr>
          <w:rFonts w:ascii="Garamond" w:hAnsi="Garamond"/>
          <w:sz w:val="24"/>
          <w:szCs w:val="24"/>
        </w:rPr>
        <w:t>-</w:t>
      </w:r>
      <w:r w:rsidRPr="008E002C">
        <w:rPr>
          <w:rFonts w:ascii="Garamond" w:hAnsi="Garamond"/>
          <w:sz w:val="24"/>
          <w:szCs w:val="24"/>
        </w:rPr>
        <w:t xml:space="preserve"> “</w:t>
      </w:r>
      <w:r w:rsidR="004C3C47">
        <w:rPr>
          <w:rFonts w:ascii="Garamond" w:hAnsi="Garamond"/>
          <w:sz w:val="24"/>
          <w:szCs w:val="24"/>
        </w:rPr>
        <w:t xml:space="preserve">  </w:t>
      </w:r>
      <w:r w:rsidRPr="008E002C">
        <w:rPr>
          <w:rFonts w:ascii="Garamond" w:hAnsi="Garamond"/>
          <w:sz w:val="24"/>
          <w:szCs w:val="24"/>
        </w:rPr>
        <w:t xml:space="preserve">The nation does not want a scenario where 75% of the staff of public authorities spends 75% of their time in collecting and furnishing information to applicants instead of discharging their regular duties. The threat of penalties under the RTI Act and the pressure of the </w:t>
      </w:r>
      <w:r w:rsidRPr="008E002C">
        <w:rPr>
          <w:rFonts w:ascii="Garamond" w:hAnsi="Garamond"/>
          <w:sz w:val="24"/>
          <w:szCs w:val="24"/>
        </w:rPr>
        <w:lastRenderedPageBreak/>
        <w:t>authorities under the RTI Act should not lead to employees of a public authorities prioritizing ‘information furnishing’, at the cost of their normal and regular duties.” (Central Board of Secondary Education &amp; Anr. Vs. Aditya Bandopadhyay &amp; Ors 2011).</w:t>
      </w:r>
    </w:p>
    <w:p w:rsidR="006B0864" w:rsidRPr="008E002C" w:rsidRDefault="006B0864" w:rsidP="006B0864">
      <w:pPr>
        <w:autoSpaceDE w:val="0"/>
        <w:autoSpaceDN w:val="0"/>
        <w:adjustRightInd w:val="0"/>
        <w:spacing w:after="0"/>
        <w:jc w:val="both"/>
        <w:rPr>
          <w:rFonts w:ascii="Garamond" w:hAnsi="Garamond"/>
          <w:sz w:val="24"/>
          <w:szCs w:val="24"/>
        </w:rPr>
      </w:pPr>
      <w:r w:rsidRPr="008E002C">
        <w:rPr>
          <w:rFonts w:ascii="Garamond" w:hAnsi="Garamond"/>
          <w:sz w:val="24"/>
          <w:szCs w:val="24"/>
        </w:rPr>
        <w:t>In this context, the report of Price</w:t>
      </w:r>
      <w:r w:rsidR="00477A78" w:rsidRPr="008E002C">
        <w:rPr>
          <w:rFonts w:ascii="Garamond" w:hAnsi="Garamond"/>
          <w:sz w:val="24"/>
          <w:szCs w:val="24"/>
        </w:rPr>
        <w:t xml:space="preserve"> W</w:t>
      </w:r>
      <w:r w:rsidRPr="008E002C">
        <w:rPr>
          <w:rFonts w:ascii="Garamond" w:hAnsi="Garamond"/>
          <w:sz w:val="24"/>
          <w:szCs w:val="24"/>
        </w:rPr>
        <w:t>aterhouse Coopers is also extremely relevant. It has revealed a feeling of low morale amongst the PIO and also brings out that even though the PIOs are punished for non furnishing of information, there is absence of an incent</w:t>
      </w:r>
      <w:r w:rsidR="009B3B5F">
        <w:rPr>
          <w:rFonts w:ascii="Garamond" w:hAnsi="Garamond"/>
          <w:sz w:val="24"/>
          <w:szCs w:val="24"/>
        </w:rPr>
        <w:t>ive mechanism in place for them</w:t>
      </w:r>
      <w:r w:rsidRPr="008E002C">
        <w:rPr>
          <w:rFonts w:ascii="Garamond" w:hAnsi="Garamond"/>
          <w:sz w:val="24"/>
          <w:szCs w:val="24"/>
        </w:rPr>
        <w:t>.The annual performance appraisal also does not have entries that specifically give credit to the performance of the PIOs (Price</w:t>
      </w:r>
      <w:r w:rsidR="00477A78" w:rsidRPr="008E002C">
        <w:rPr>
          <w:rFonts w:ascii="Garamond" w:hAnsi="Garamond"/>
          <w:sz w:val="24"/>
          <w:szCs w:val="24"/>
        </w:rPr>
        <w:t xml:space="preserve"> W</w:t>
      </w:r>
      <w:r w:rsidRPr="008E002C">
        <w:rPr>
          <w:rFonts w:ascii="Garamond" w:hAnsi="Garamond"/>
          <w:sz w:val="24"/>
          <w:szCs w:val="24"/>
        </w:rPr>
        <w:t xml:space="preserve">aterhouse Coopers 2009). </w:t>
      </w:r>
    </w:p>
    <w:p w:rsidR="006B0864" w:rsidRPr="008E002C" w:rsidRDefault="006B0864" w:rsidP="006B0864">
      <w:pPr>
        <w:autoSpaceDE w:val="0"/>
        <w:autoSpaceDN w:val="0"/>
        <w:adjustRightInd w:val="0"/>
        <w:spacing w:after="0"/>
        <w:jc w:val="both"/>
        <w:rPr>
          <w:rFonts w:ascii="Garamond" w:hAnsi="Garamond"/>
          <w:sz w:val="24"/>
          <w:szCs w:val="24"/>
        </w:rPr>
      </w:pPr>
    </w:p>
    <w:p w:rsidR="006B0864" w:rsidRPr="008E002C" w:rsidRDefault="006B0864" w:rsidP="006B0864">
      <w:pPr>
        <w:autoSpaceDE w:val="0"/>
        <w:autoSpaceDN w:val="0"/>
        <w:adjustRightInd w:val="0"/>
        <w:spacing w:after="0"/>
        <w:jc w:val="both"/>
        <w:rPr>
          <w:rFonts w:ascii="Garamond" w:hAnsi="Garamond"/>
          <w:b/>
          <w:i/>
          <w:sz w:val="24"/>
          <w:szCs w:val="24"/>
        </w:rPr>
      </w:pPr>
      <w:r w:rsidRPr="008E002C">
        <w:rPr>
          <w:rFonts w:ascii="Garamond" w:hAnsi="Garamond"/>
          <w:b/>
          <w:i/>
          <w:sz w:val="24"/>
          <w:szCs w:val="24"/>
        </w:rPr>
        <w:t>5.3.4 Implications of the provisions in the RTI Act</w:t>
      </w:r>
    </w:p>
    <w:p w:rsidR="006B0864" w:rsidRPr="008E002C" w:rsidRDefault="006B0864" w:rsidP="006B0864">
      <w:pPr>
        <w:autoSpaceDE w:val="0"/>
        <w:autoSpaceDN w:val="0"/>
        <w:adjustRightInd w:val="0"/>
        <w:spacing w:after="0"/>
        <w:jc w:val="both"/>
        <w:rPr>
          <w:rFonts w:ascii="Garamond" w:hAnsi="Garamond"/>
          <w:b/>
          <w:i/>
          <w:sz w:val="24"/>
          <w:szCs w:val="24"/>
        </w:rPr>
      </w:pPr>
    </w:p>
    <w:p w:rsidR="006B0864" w:rsidRPr="008E002C" w:rsidRDefault="006B0864" w:rsidP="006B0864">
      <w:pPr>
        <w:autoSpaceDE w:val="0"/>
        <w:autoSpaceDN w:val="0"/>
        <w:adjustRightInd w:val="0"/>
        <w:spacing w:after="0"/>
        <w:jc w:val="both"/>
        <w:rPr>
          <w:rFonts w:ascii="Garamond" w:hAnsi="Garamond"/>
          <w:sz w:val="24"/>
          <w:szCs w:val="24"/>
        </w:rPr>
      </w:pPr>
      <w:r w:rsidRPr="008E002C">
        <w:rPr>
          <w:rFonts w:ascii="Garamond" w:hAnsi="Garamond"/>
          <w:sz w:val="24"/>
          <w:szCs w:val="24"/>
        </w:rPr>
        <w:t>The origins of this dichotomous response of indifference on the part of senior officers to provide support to the Public Information Authorities in the form of proper infrastructure, manpower or incentives on the one hand and on the other hand, anxiety on the part of the Public Information officers to reveal the information has to some extent genesis in the provisions of the RTI Act itself.</w:t>
      </w:r>
    </w:p>
    <w:p w:rsidR="006B0864" w:rsidRDefault="006B0864" w:rsidP="006B0864">
      <w:pPr>
        <w:autoSpaceDE w:val="0"/>
        <w:autoSpaceDN w:val="0"/>
        <w:adjustRightInd w:val="0"/>
        <w:spacing w:after="0"/>
        <w:jc w:val="both"/>
        <w:rPr>
          <w:rFonts w:ascii="Garamond" w:hAnsi="Garamond"/>
          <w:sz w:val="24"/>
          <w:szCs w:val="24"/>
        </w:rPr>
      </w:pPr>
    </w:p>
    <w:p w:rsidR="006B0864" w:rsidRPr="008E002C" w:rsidRDefault="006B0864" w:rsidP="006B0864">
      <w:pPr>
        <w:pStyle w:val="Default"/>
        <w:spacing w:before="100" w:after="100" w:line="276" w:lineRule="auto"/>
        <w:jc w:val="both"/>
        <w:rPr>
          <w:rFonts w:ascii="Garamond" w:hAnsi="Garamond"/>
        </w:rPr>
      </w:pPr>
      <w:r w:rsidRPr="008E002C">
        <w:rPr>
          <w:rFonts w:ascii="Garamond" w:hAnsi="Garamond"/>
        </w:rPr>
        <w:t xml:space="preserve">The section </w:t>
      </w:r>
      <w:r w:rsidRPr="008E002C">
        <w:rPr>
          <w:rFonts w:ascii="Garamond" w:hAnsi="Garamond"/>
          <w:bCs/>
        </w:rPr>
        <w:t>20</w:t>
      </w:r>
      <w:r w:rsidRPr="008E002C">
        <w:rPr>
          <w:rFonts w:ascii="Garamond" w:hAnsi="Garamond"/>
        </w:rPr>
        <w:t>. (</w:t>
      </w:r>
      <w:r w:rsidRPr="008E002C">
        <w:rPr>
          <w:rFonts w:ascii="Garamond" w:hAnsi="Garamond"/>
          <w:i/>
          <w:iCs/>
        </w:rPr>
        <w:t>1</w:t>
      </w:r>
      <w:r w:rsidRPr="008E002C">
        <w:rPr>
          <w:rFonts w:ascii="Garamond" w:hAnsi="Garamond"/>
        </w:rPr>
        <w:t xml:space="preserve">)  of the Right to Information Act reads as under : </w:t>
      </w:r>
    </w:p>
    <w:p w:rsidR="006B0864" w:rsidRDefault="006B0864" w:rsidP="006B0864">
      <w:pPr>
        <w:jc w:val="both"/>
        <w:rPr>
          <w:rFonts w:ascii="Garamond" w:hAnsi="Garamond"/>
          <w:sz w:val="24"/>
          <w:szCs w:val="24"/>
        </w:rPr>
      </w:pPr>
      <w:r w:rsidRPr="008E002C">
        <w:rPr>
          <w:rFonts w:ascii="Garamond" w:hAnsi="Garamond"/>
          <w:sz w:val="24"/>
          <w:szCs w:val="24"/>
        </w:rPr>
        <w:t>“Where the Central Information Commission or the State Information Commission, as the case may be, at the time of deciding any complaint or appeal is of the opinion that the Public Information Officer or the State Public Information Officer, as the case may be, has, without any reasonable cause, refused to receive an application for information or has not furnished information within the time specified under sub-section (</w:t>
      </w:r>
      <w:r w:rsidRPr="008E002C">
        <w:rPr>
          <w:rFonts w:ascii="Garamond" w:hAnsi="Garamond"/>
          <w:i/>
          <w:iCs/>
          <w:sz w:val="24"/>
          <w:szCs w:val="24"/>
        </w:rPr>
        <w:t>1</w:t>
      </w:r>
      <w:r w:rsidRPr="008E002C">
        <w:rPr>
          <w:rFonts w:ascii="Garamond" w:hAnsi="Garamond"/>
          <w:sz w:val="24"/>
          <w:szCs w:val="24"/>
        </w:rPr>
        <w:t>) of section 7 or malafidely denied the request for information or knowingly given incorrect, incomplete or misleading information or destroyed information which was the subject of the request or obstructed in any manner in furnishing the information, it shall impose a penalty of two hundred and fifty rupees each day till application is received or information is furnished, so however, the total amount of such penalty shall not exceed twenty-five thousand rupees</w:t>
      </w:r>
      <w:r w:rsidR="00570800">
        <w:rPr>
          <w:rFonts w:ascii="Garamond" w:hAnsi="Garamond"/>
          <w:sz w:val="24"/>
          <w:szCs w:val="24"/>
        </w:rPr>
        <w:t>:</w:t>
      </w:r>
      <w:r w:rsidR="00C912DC">
        <w:rPr>
          <w:rFonts w:ascii="Garamond" w:hAnsi="Garamond"/>
          <w:sz w:val="24"/>
          <w:szCs w:val="24"/>
        </w:rPr>
        <w:t xml:space="preserve"> </w:t>
      </w:r>
      <w:r w:rsidRPr="008E002C">
        <w:rPr>
          <w:rFonts w:ascii="Garamond" w:hAnsi="Garamond"/>
          <w:sz w:val="24"/>
          <w:szCs w:val="24"/>
        </w:rPr>
        <w:t>”    (The Right to Information Act 2005</w:t>
      </w:r>
      <w:r w:rsidR="00761706">
        <w:rPr>
          <w:rFonts w:ascii="Garamond" w:hAnsi="Garamond"/>
          <w:sz w:val="24"/>
          <w:szCs w:val="24"/>
        </w:rPr>
        <w:t>:17</w:t>
      </w:r>
      <w:r w:rsidRPr="008E002C">
        <w:rPr>
          <w:rFonts w:ascii="Garamond" w:hAnsi="Garamond"/>
          <w:sz w:val="24"/>
          <w:szCs w:val="24"/>
        </w:rPr>
        <w:t>).</w:t>
      </w:r>
    </w:p>
    <w:p w:rsidR="006B0864" w:rsidRDefault="00CF5918" w:rsidP="00F16040">
      <w:pPr>
        <w:autoSpaceDE w:val="0"/>
        <w:autoSpaceDN w:val="0"/>
        <w:adjustRightInd w:val="0"/>
        <w:spacing w:after="0"/>
        <w:jc w:val="both"/>
        <w:rPr>
          <w:rFonts w:ascii="Garamond" w:hAnsi="Garamond"/>
          <w:sz w:val="24"/>
          <w:szCs w:val="24"/>
        </w:rPr>
      </w:pPr>
      <w:r w:rsidRPr="008E002C">
        <w:rPr>
          <w:rFonts w:ascii="Garamond" w:hAnsi="Garamond"/>
          <w:sz w:val="24"/>
          <w:szCs w:val="24"/>
        </w:rPr>
        <w:t>Thus</w:t>
      </w:r>
      <w:r w:rsidR="003917EE">
        <w:rPr>
          <w:rFonts w:ascii="Garamond" w:hAnsi="Garamond"/>
          <w:sz w:val="24"/>
          <w:szCs w:val="24"/>
        </w:rPr>
        <w:t>, as</w:t>
      </w:r>
      <w:r w:rsidRPr="008E002C">
        <w:rPr>
          <w:rFonts w:ascii="Garamond" w:hAnsi="Garamond"/>
          <w:sz w:val="24"/>
          <w:szCs w:val="24"/>
        </w:rPr>
        <w:t xml:space="preserve"> per the provisions of the RTI Act, the PIO is liable for pecuniary punishment</w:t>
      </w:r>
      <w:r>
        <w:rPr>
          <w:rFonts w:ascii="Garamond" w:hAnsi="Garamond"/>
          <w:sz w:val="24"/>
          <w:szCs w:val="24"/>
        </w:rPr>
        <w:t xml:space="preserve">. As per section 20(2) of the RTI Act, the PIO </w:t>
      </w:r>
      <w:r w:rsidR="00F16040">
        <w:rPr>
          <w:rFonts w:ascii="Garamond" w:hAnsi="Garamond"/>
          <w:sz w:val="24"/>
          <w:szCs w:val="24"/>
        </w:rPr>
        <w:t xml:space="preserve">is liable for </w:t>
      </w:r>
      <w:r>
        <w:rPr>
          <w:rFonts w:ascii="Garamond" w:hAnsi="Garamond"/>
          <w:sz w:val="24"/>
          <w:szCs w:val="24"/>
        </w:rPr>
        <w:t>disciplinary action</w:t>
      </w:r>
      <w:r w:rsidR="0089787A">
        <w:rPr>
          <w:rFonts w:ascii="Garamond" w:hAnsi="Garamond"/>
          <w:sz w:val="24"/>
          <w:szCs w:val="24"/>
        </w:rPr>
        <w:t xml:space="preserve"> too.</w:t>
      </w:r>
      <w:r>
        <w:rPr>
          <w:rFonts w:ascii="Garamond" w:hAnsi="Garamond"/>
          <w:sz w:val="24"/>
          <w:szCs w:val="24"/>
        </w:rPr>
        <w:t xml:space="preserve"> </w:t>
      </w:r>
      <w:r w:rsidR="00F16040" w:rsidRPr="008E002C">
        <w:rPr>
          <w:rFonts w:ascii="Garamond" w:hAnsi="Garamond"/>
          <w:sz w:val="24"/>
          <w:szCs w:val="24"/>
        </w:rPr>
        <w:t>(The Right to Information Act 2005</w:t>
      </w:r>
      <w:r w:rsidR="00F16040">
        <w:rPr>
          <w:rFonts w:ascii="Garamond" w:hAnsi="Garamond"/>
          <w:sz w:val="24"/>
          <w:szCs w:val="24"/>
        </w:rPr>
        <w:t>:17-18</w:t>
      </w:r>
      <w:r w:rsidR="00F16040" w:rsidRPr="008E002C">
        <w:rPr>
          <w:rFonts w:ascii="Garamond" w:hAnsi="Garamond"/>
          <w:sz w:val="24"/>
          <w:szCs w:val="24"/>
        </w:rPr>
        <w:t>)</w:t>
      </w:r>
      <w:r w:rsidRPr="008E002C">
        <w:rPr>
          <w:rFonts w:ascii="Garamond" w:hAnsi="Garamond"/>
          <w:sz w:val="24"/>
          <w:szCs w:val="24"/>
        </w:rPr>
        <w:t>. Paradoxically, there is no provision of protection of the PIO from aggressive harassment from the information seekers</w:t>
      </w:r>
    </w:p>
    <w:p w:rsidR="00F16040" w:rsidRPr="008E002C" w:rsidRDefault="00F16040" w:rsidP="00F16040">
      <w:pPr>
        <w:autoSpaceDE w:val="0"/>
        <w:autoSpaceDN w:val="0"/>
        <w:adjustRightInd w:val="0"/>
        <w:spacing w:after="0"/>
        <w:jc w:val="both"/>
        <w:rPr>
          <w:rFonts w:ascii="Garamond" w:hAnsi="Garamond"/>
          <w:sz w:val="24"/>
          <w:szCs w:val="24"/>
        </w:rPr>
      </w:pP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In fact, the reverse harassment of the PIO is brought out the Public Authority </w:t>
      </w:r>
      <w:r w:rsidRPr="008E002C">
        <w:rPr>
          <w:rStyle w:val="FootnoteReference"/>
          <w:rFonts w:ascii="Garamond" w:hAnsi="Garamond"/>
          <w:sz w:val="24"/>
          <w:szCs w:val="24"/>
        </w:rPr>
        <w:footnoteReference w:id="11"/>
      </w:r>
      <w:r w:rsidRPr="008E002C">
        <w:rPr>
          <w:rFonts w:ascii="Garamond" w:hAnsi="Garamond"/>
          <w:sz w:val="24"/>
          <w:szCs w:val="24"/>
        </w:rPr>
        <w:t>&amp; Head of the Institute</w:t>
      </w:r>
      <w:r w:rsidR="0089787A">
        <w:rPr>
          <w:rFonts w:ascii="Garamond" w:hAnsi="Garamond"/>
          <w:sz w:val="24"/>
          <w:szCs w:val="24"/>
        </w:rPr>
        <w:t xml:space="preserve"> of</w:t>
      </w:r>
      <w:r w:rsidRPr="008E002C">
        <w:rPr>
          <w:rFonts w:ascii="Garamond" w:hAnsi="Garamond"/>
          <w:sz w:val="24"/>
          <w:szCs w:val="24"/>
        </w:rPr>
        <w:t xml:space="preserve"> manpower development for physically challenged persons. He revealed the threat and harassment to the Public Information Officer by some mischievous and academically non serious students of the Institute who wanted to settle scores with the librarian cum PIO</w:t>
      </w:r>
      <w:r w:rsidR="005458C1">
        <w:rPr>
          <w:rFonts w:ascii="Garamond" w:hAnsi="Garamond"/>
          <w:sz w:val="24"/>
          <w:szCs w:val="24"/>
        </w:rPr>
        <w:t>.</w:t>
      </w:r>
      <w:r w:rsidRPr="008E002C">
        <w:rPr>
          <w:rFonts w:ascii="Garamond" w:hAnsi="Garamond"/>
          <w:sz w:val="24"/>
          <w:szCs w:val="24"/>
        </w:rPr>
        <w:t xml:space="preserve"> </w:t>
      </w:r>
      <w:r w:rsidR="0089787A">
        <w:rPr>
          <w:rFonts w:ascii="Garamond" w:hAnsi="Garamond"/>
          <w:sz w:val="24"/>
          <w:szCs w:val="24"/>
        </w:rPr>
        <w:t>In fact, t</w:t>
      </w:r>
      <w:r w:rsidRPr="008E002C">
        <w:rPr>
          <w:rFonts w:ascii="Garamond" w:hAnsi="Garamond"/>
          <w:sz w:val="24"/>
          <w:szCs w:val="24"/>
        </w:rPr>
        <w:t xml:space="preserve">he librarian cum </w:t>
      </w:r>
      <w:r w:rsidR="0089787A">
        <w:rPr>
          <w:rFonts w:ascii="Garamond" w:hAnsi="Garamond"/>
          <w:sz w:val="24"/>
          <w:szCs w:val="24"/>
        </w:rPr>
        <w:t>P</w:t>
      </w:r>
      <w:r w:rsidRPr="008E002C">
        <w:rPr>
          <w:rFonts w:ascii="Garamond" w:hAnsi="Garamond"/>
          <w:sz w:val="24"/>
          <w:szCs w:val="24"/>
        </w:rPr>
        <w:t xml:space="preserve">ublic </w:t>
      </w:r>
      <w:r w:rsidR="0089787A">
        <w:rPr>
          <w:rFonts w:ascii="Garamond" w:hAnsi="Garamond"/>
          <w:sz w:val="24"/>
          <w:szCs w:val="24"/>
        </w:rPr>
        <w:t>I</w:t>
      </w:r>
      <w:r w:rsidRPr="008E002C">
        <w:rPr>
          <w:rFonts w:ascii="Garamond" w:hAnsi="Garamond"/>
          <w:sz w:val="24"/>
          <w:szCs w:val="24"/>
        </w:rPr>
        <w:t xml:space="preserve">nformation </w:t>
      </w:r>
      <w:r w:rsidR="0089787A">
        <w:rPr>
          <w:rFonts w:ascii="Garamond" w:hAnsi="Garamond"/>
          <w:sz w:val="24"/>
          <w:szCs w:val="24"/>
        </w:rPr>
        <w:t>O</w:t>
      </w:r>
      <w:r w:rsidRPr="008E002C">
        <w:rPr>
          <w:rFonts w:ascii="Garamond" w:hAnsi="Garamond"/>
          <w:sz w:val="24"/>
          <w:szCs w:val="24"/>
        </w:rPr>
        <w:t xml:space="preserve">fficer in that Institute requested for change due to threat and harassment. Incidentally, </w:t>
      </w:r>
      <w:r w:rsidR="005405CA">
        <w:rPr>
          <w:rFonts w:ascii="Garamond" w:hAnsi="Garamond"/>
          <w:sz w:val="24"/>
          <w:szCs w:val="24"/>
        </w:rPr>
        <w:t xml:space="preserve">the </w:t>
      </w:r>
      <w:r w:rsidR="003F0375">
        <w:rPr>
          <w:rFonts w:ascii="Garamond" w:hAnsi="Garamond"/>
          <w:sz w:val="24"/>
          <w:szCs w:val="24"/>
        </w:rPr>
        <w:t>interviewee</w:t>
      </w:r>
      <w:r w:rsidR="005405CA">
        <w:rPr>
          <w:rFonts w:ascii="Garamond" w:hAnsi="Garamond"/>
          <w:sz w:val="24"/>
          <w:szCs w:val="24"/>
        </w:rPr>
        <w:t xml:space="preserve"> </w:t>
      </w:r>
      <w:r w:rsidRPr="008E002C">
        <w:rPr>
          <w:rFonts w:ascii="Garamond" w:hAnsi="Garamond"/>
          <w:sz w:val="24"/>
          <w:szCs w:val="24"/>
        </w:rPr>
        <w:t xml:space="preserve">revealed that the verbal threats given by the information </w:t>
      </w:r>
      <w:r w:rsidRPr="008E002C">
        <w:rPr>
          <w:rFonts w:ascii="Garamond" w:hAnsi="Garamond"/>
          <w:sz w:val="24"/>
          <w:szCs w:val="24"/>
        </w:rPr>
        <w:lastRenderedPageBreak/>
        <w:t>seeking students to the PIO was informed to the Information Commission in writing by the PIO but there were no directions from the Information Commission to remedy/ redress the problem, probably, as the interviewee felt, the hands of the Information Commission are tied since the RTI Act is silent on this aspect. The recent Supreme Court judgment dated 09 August 2011 touches upon this aspect. The judgement states</w:t>
      </w:r>
      <w:r w:rsidR="00EE2FCE" w:rsidRPr="008E002C">
        <w:rPr>
          <w:rFonts w:ascii="Garamond" w:hAnsi="Garamond"/>
          <w:sz w:val="24"/>
          <w:szCs w:val="24"/>
        </w:rPr>
        <w:t>-</w:t>
      </w:r>
      <w:r w:rsidRPr="008E002C">
        <w:rPr>
          <w:rFonts w:ascii="Garamond" w:hAnsi="Garamond"/>
          <w:sz w:val="24"/>
          <w:szCs w:val="24"/>
        </w:rPr>
        <w:t xml:space="preserve"> </w:t>
      </w:r>
      <w:r w:rsidR="007C44B8" w:rsidRPr="008E002C">
        <w:rPr>
          <w:rFonts w:ascii="Garamond" w:hAnsi="Garamond"/>
          <w:sz w:val="24"/>
          <w:szCs w:val="24"/>
        </w:rPr>
        <w:t>“</w:t>
      </w:r>
      <w:r w:rsidR="007C44B8">
        <w:rPr>
          <w:rFonts w:ascii="Garamond" w:hAnsi="Garamond"/>
          <w:sz w:val="24"/>
          <w:szCs w:val="24"/>
        </w:rPr>
        <w:t xml:space="preserve"> The</w:t>
      </w:r>
      <w:r w:rsidRPr="008E002C">
        <w:rPr>
          <w:rFonts w:ascii="Garamond" w:hAnsi="Garamond"/>
          <w:sz w:val="24"/>
          <w:szCs w:val="24"/>
        </w:rPr>
        <w:t xml:space="preserve"> Act should not be allowed to be misused or abused, to become a tool to obstruct the national development and integration, or to destroy the peace, tranquility and harmony among its citizens. Nor should it be converted into a tool of oppression or intimidation of honest officials striving to do their duty.” (Central Board of Secondary Education &amp; Anr. Vs. Aditya Bandopadhyay &amp; Ors 2009)</w:t>
      </w:r>
      <w:r w:rsidR="003F0375">
        <w:rPr>
          <w:rFonts w:ascii="Garamond" w:hAnsi="Garamond"/>
          <w:sz w:val="24"/>
          <w:szCs w:val="24"/>
        </w:rPr>
        <w:t>. The PIO</w:t>
      </w:r>
      <w:r w:rsidR="00FD6F55">
        <w:rPr>
          <w:rFonts w:ascii="Garamond" w:hAnsi="Garamond"/>
          <w:sz w:val="24"/>
          <w:szCs w:val="24"/>
        </w:rPr>
        <w:t>s also do feel constrained by the unclear, incomplete and voluminous nature of information sought as well.</w:t>
      </w:r>
      <w:r w:rsidR="00AB703C">
        <w:rPr>
          <w:rFonts w:ascii="Garamond" w:hAnsi="Garamond"/>
          <w:sz w:val="24"/>
          <w:szCs w:val="24"/>
        </w:rPr>
        <w:t xml:space="preserve"> </w:t>
      </w:r>
      <w:r w:rsidR="00FD6F55">
        <w:rPr>
          <w:rFonts w:ascii="Garamond" w:hAnsi="Garamond"/>
          <w:sz w:val="24"/>
          <w:szCs w:val="24"/>
        </w:rPr>
        <w:t xml:space="preserve"> Raag and NCPRI </w:t>
      </w:r>
      <w:r w:rsidR="00AB703C">
        <w:rPr>
          <w:rFonts w:ascii="Garamond" w:hAnsi="Garamond"/>
          <w:sz w:val="24"/>
          <w:szCs w:val="24"/>
        </w:rPr>
        <w:t>(</w:t>
      </w:r>
      <w:r w:rsidR="00FD6F55">
        <w:rPr>
          <w:rFonts w:ascii="Garamond" w:hAnsi="Garamond"/>
          <w:sz w:val="24"/>
          <w:szCs w:val="24"/>
        </w:rPr>
        <w:t>2009)</w:t>
      </w:r>
      <w:r w:rsidR="00207232">
        <w:rPr>
          <w:rFonts w:ascii="Garamond" w:hAnsi="Garamond"/>
          <w:sz w:val="24"/>
          <w:szCs w:val="24"/>
        </w:rPr>
        <w:t xml:space="preserve"> and the survey reveals that RTI is used to harass PIOs to settle scores.   </w:t>
      </w:r>
    </w:p>
    <w:p w:rsidR="006B0864" w:rsidRPr="008E002C" w:rsidRDefault="006B0864" w:rsidP="006B0864">
      <w:pPr>
        <w:autoSpaceDE w:val="0"/>
        <w:autoSpaceDN w:val="0"/>
        <w:adjustRightInd w:val="0"/>
        <w:spacing w:after="0"/>
        <w:jc w:val="both"/>
        <w:rPr>
          <w:rFonts w:ascii="Garamond" w:hAnsi="Garamond"/>
          <w:sz w:val="24"/>
          <w:szCs w:val="24"/>
        </w:rPr>
      </w:pPr>
    </w:p>
    <w:p w:rsidR="006B0864" w:rsidRPr="008E002C" w:rsidRDefault="00F16040" w:rsidP="006B0864">
      <w:pPr>
        <w:autoSpaceDE w:val="0"/>
        <w:autoSpaceDN w:val="0"/>
        <w:adjustRightInd w:val="0"/>
        <w:spacing w:after="0"/>
        <w:jc w:val="both"/>
        <w:rPr>
          <w:rFonts w:ascii="Garamond" w:hAnsi="Garamond"/>
          <w:sz w:val="24"/>
          <w:szCs w:val="24"/>
        </w:rPr>
      </w:pPr>
      <w:r>
        <w:rPr>
          <w:rFonts w:ascii="Garamond" w:hAnsi="Garamond"/>
          <w:sz w:val="24"/>
          <w:szCs w:val="24"/>
        </w:rPr>
        <w:t>Further, a</w:t>
      </w:r>
      <w:r w:rsidR="006B0864" w:rsidRPr="008E002C">
        <w:rPr>
          <w:rFonts w:ascii="Garamond" w:hAnsi="Garamond"/>
          <w:sz w:val="24"/>
          <w:szCs w:val="24"/>
        </w:rPr>
        <w:t xml:space="preserve">s per section 25(5) of the RTI Act, the role of the Information </w:t>
      </w:r>
      <w:r w:rsidR="00747307">
        <w:rPr>
          <w:rFonts w:ascii="Garamond" w:hAnsi="Garamond"/>
          <w:sz w:val="24"/>
          <w:szCs w:val="24"/>
        </w:rPr>
        <w:t>C</w:t>
      </w:r>
      <w:r w:rsidR="006B0864" w:rsidRPr="008E002C">
        <w:rPr>
          <w:rFonts w:ascii="Garamond" w:hAnsi="Garamond"/>
          <w:sz w:val="24"/>
          <w:szCs w:val="24"/>
        </w:rPr>
        <w:t xml:space="preserve">ommission is only recommendatory in nature if Public Authority does not behave in consonance with the Act. </w:t>
      </w:r>
      <w:r w:rsidRPr="008E002C">
        <w:rPr>
          <w:rFonts w:ascii="Garamond" w:hAnsi="Garamond"/>
          <w:sz w:val="24"/>
          <w:szCs w:val="24"/>
        </w:rPr>
        <w:t>(The Right to Information Act 2005</w:t>
      </w:r>
      <w:r>
        <w:rPr>
          <w:rFonts w:ascii="Garamond" w:hAnsi="Garamond"/>
          <w:sz w:val="24"/>
          <w:szCs w:val="24"/>
        </w:rPr>
        <w:t>:19</w:t>
      </w:r>
      <w:r w:rsidRPr="008E002C">
        <w:rPr>
          <w:rFonts w:ascii="Garamond" w:hAnsi="Garamond"/>
          <w:sz w:val="24"/>
          <w:szCs w:val="24"/>
        </w:rPr>
        <w:t>)</w:t>
      </w:r>
      <w:r>
        <w:rPr>
          <w:rFonts w:ascii="Garamond" w:hAnsi="Garamond"/>
          <w:sz w:val="24"/>
          <w:szCs w:val="24"/>
        </w:rPr>
        <w:t>. U</w:t>
      </w:r>
      <w:r w:rsidR="006B0864" w:rsidRPr="008E002C">
        <w:rPr>
          <w:rFonts w:ascii="Garamond" w:hAnsi="Garamond"/>
          <w:sz w:val="24"/>
          <w:szCs w:val="24"/>
        </w:rPr>
        <w:t xml:space="preserve">nder the Right to Information Act, under section 19 (8)(b) only compensation for any loss or detriment suffered to the information seeker  may be awarded by the Central Information Commission </w:t>
      </w:r>
      <w:r w:rsidR="00705F1C">
        <w:rPr>
          <w:rFonts w:ascii="Garamond" w:hAnsi="Garamond"/>
          <w:sz w:val="24"/>
          <w:szCs w:val="24"/>
        </w:rPr>
        <w:t xml:space="preserve">(The Right to Information Act 2005:17) </w:t>
      </w:r>
      <w:r w:rsidR="006B0864" w:rsidRPr="008E002C">
        <w:rPr>
          <w:rFonts w:ascii="Garamond" w:hAnsi="Garamond"/>
          <w:sz w:val="24"/>
          <w:szCs w:val="24"/>
        </w:rPr>
        <w:t xml:space="preserve">but there is no provision for monetary personal punishment such as deduction of fine from salary  or even a disciplinary case against the </w:t>
      </w:r>
      <w:r w:rsidR="009B3B5F">
        <w:rPr>
          <w:rFonts w:ascii="Garamond" w:hAnsi="Garamond"/>
          <w:sz w:val="24"/>
          <w:szCs w:val="24"/>
        </w:rPr>
        <w:t>P</w:t>
      </w:r>
      <w:r w:rsidR="006B0864" w:rsidRPr="008E002C">
        <w:rPr>
          <w:rFonts w:ascii="Garamond" w:hAnsi="Garamond"/>
          <w:sz w:val="24"/>
          <w:szCs w:val="24"/>
        </w:rPr>
        <w:t xml:space="preserve">ublic </w:t>
      </w:r>
      <w:r w:rsidR="009B3B5F">
        <w:rPr>
          <w:rFonts w:ascii="Garamond" w:hAnsi="Garamond"/>
          <w:sz w:val="24"/>
          <w:szCs w:val="24"/>
        </w:rPr>
        <w:t>A</w:t>
      </w:r>
      <w:r w:rsidR="006B0864" w:rsidRPr="008E002C">
        <w:rPr>
          <w:rFonts w:ascii="Garamond" w:hAnsi="Garamond"/>
          <w:sz w:val="24"/>
          <w:szCs w:val="24"/>
        </w:rPr>
        <w:t>uthority</w:t>
      </w:r>
      <w:r w:rsidR="00705F1C">
        <w:rPr>
          <w:rFonts w:ascii="Garamond" w:hAnsi="Garamond"/>
          <w:sz w:val="24"/>
          <w:szCs w:val="24"/>
        </w:rPr>
        <w:t>.</w:t>
      </w:r>
    </w:p>
    <w:p w:rsidR="006B0864" w:rsidRPr="008E002C" w:rsidRDefault="006B0864" w:rsidP="006B0864">
      <w:pPr>
        <w:autoSpaceDE w:val="0"/>
        <w:autoSpaceDN w:val="0"/>
        <w:adjustRightInd w:val="0"/>
        <w:spacing w:after="0"/>
        <w:jc w:val="both"/>
        <w:rPr>
          <w:rFonts w:ascii="Garamond" w:hAnsi="Garamond"/>
          <w:sz w:val="24"/>
          <w:szCs w:val="24"/>
        </w:rPr>
      </w:pPr>
    </w:p>
    <w:p w:rsidR="006B0864" w:rsidRDefault="003A0B2B" w:rsidP="006B0864">
      <w:pPr>
        <w:autoSpaceDE w:val="0"/>
        <w:autoSpaceDN w:val="0"/>
        <w:adjustRightInd w:val="0"/>
        <w:spacing w:after="0"/>
        <w:jc w:val="both"/>
        <w:rPr>
          <w:rFonts w:ascii="Garamond" w:hAnsi="Garamond"/>
          <w:sz w:val="24"/>
          <w:szCs w:val="24"/>
        </w:rPr>
      </w:pPr>
      <w:r>
        <w:rPr>
          <w:rFonts w:ascii="Garamond" w:hAnsi="Garamond"/>
          <w:sz w:val="24"/>
          <w:szCs w:val="24"/>
        </w:rPr>
        <w:t xml:space="preserve">As per the survey conducted, most of the PIOs are lower or middle level officers. Price Waterhouse Coopers study (2009) also indicated that PIOs and even Appellate authorities were junior officers.  </w:t>
      </w:r>
      <w:r w:rsidR="006B0864" w:rsidRPr="008E002C">
        <w:rPr>
          <w:rFonts w:ascii="Garamond" w:hAnsi="Garamond"/>
          <w:sz w:val="24"/>
          <w:szCs w:val="24"/>
        </w:rPr>
        <w:t xml:space="preserve">Thus, the paradox is that it is the lower middle or middle level managers (the PIOs) who face punishments both in terms of personal monetary fines and disciplinary cases but the Public Authorities who are senior and who are responsible for provision of infrastructure or manpower support to the PIOs and fine tuning the system have no such punitive provisions in the Act against them.  </w:t>
      </w:r>
    </w:p>
    <w:p w:rsidR="00E5789E" w:rsidRDefault="00E5789E" w:rsidP="006B0864">
      <w:pPr>
        <w:autoSpaceDE w:val="0"/>
        <w:autoSpaceDN w:val="0"/>
        <w:adjustRightInd w:val="0"/>
        <w:spacing w:after="0"/>
        <w:jc w:val="both"/>
        <w:rPr>
          <w:rFonts w:ascii="Garamond" w:hAnsi="Garamond"/>
          <w:sz w:val="24"/>
          <w:szCs w:val="24"/>
        </w:rPr>
      </w:pPr>
    </w:p>
    <w:p w:rsidR="0061471D" w:rsidRDefault="006B0864" w:rsidP="006B0864">
      <w:pPr>
        <w:autoSpaceDE w:val="0"/>
        <w:autoSpaceDN w:val="0"/>
        <w:adjustRightInd w:val="0"/>
        <w:spacing w:after="0"/>
        <w:jc w:val="both"/>
        <w:rPr>
          <w:rFonts w:ascii="Garamond" w:hAnsi="Garamond"/>
          <w:sz w:val="24"/>
          <w:szCs w:val="24"/>
        </w:rPr>
      </w:pPr>
      <w:r w:rsidRPr="008E002C">
        <w:rPr>
          <w:rFonts w:ascii="Garamond" w:hAnsi="Garamond"/>
          <w:sz w:val="24"/>
          <w:szCs w:val="24"/>
        </w:rPr>
        <w:t xml:space="preserve"> According to a PIO</w:t>
      </w:r>
      <w:r w:rsidRPr="008E002C">
        <w:rPr>
          <w:rStyle w:val="FootnoteReference"/>
          <w:rFonts w:ascii="Garamond" w:hAnsi="Garamond"/>
          <w:sz w:val="24"/>
          <w:szCs w:val="24"/>
        </w:rPr>
        <w:footnoteReference w:id="12"/>
      </w:r>
      <w:r w:rsidRPr="008E002C">
        <w:rPr>
          <w:rFonts w:ascii="Garamond" w:hAnsi="Garamond"/>
          <w:sz w:val="24"/>
          <w:szCs w:val="24"/>
        </w:rPr>
        <w:t xml:space="preserve"> , a </w:t>
      </w:r>
      <w:r w:rsidR="00747307">
        <w:rPr>
          <w:rFonts w:ascii="Garamond" w:hAnsi="Garamond"/>
          <w:sz w:val="24"/>
          <w:szCs w:val="24"/>
        </w:rPr>
        <w:t>j</w:t>
      </w:r>
      <w:r w:rsidRPr="008E002C">
        <w:rPr>
          <w:rFonts w:ascii="Garamond" w:hAnsi="Garamond"/>
          <w:sz w:val="24"/>
          <w:szCs w:val="24"/>
        </w:rPr>
        <w:t xml:space="preserve">oint </w:t>
      </w:r>
      <w:r w:rsidR="00747307">
        <w:rPr>
          <w:rFonts w:ascii="Garamond" w:hAnsi="Garamond"/>
          <w:sz w:val="24"/>
          <w:szCs w:val="24"/>
        </w:rPr>
        <w:t>s</w:t>
      </w:r>
      <w:r w:rsidRPr="008E002C">
        <w:rPr>
          <w:rFonts w:ascii="Garamond" w:hAnsi="Garamond"/>
          <w:sz w:val="24"/>
          <w:szCs w:val="24"/>
        </w:rPr>
        <w:t xml:space="preserve">ecretary level officer who has enough competence to take decision on any policy and financial matters should be made Public Information Officer and the middle level management like deputy </w:t>
      </w:r>
      <w:r w:rsidR="00747307">
        <w:rPr>
          <w:rFonts w:ascii="Garamond" w:hAnsi="Garamond"/>
          <w:sz w:val="24"/>
          <w:szCs w:val="24"/>
        </w:rPr>
        <w:t>s</w:t>
      </w:r>
      <w:r w:rsidRPr="008E002C">
        <w:rPr>
          <w:rFonts w:ascii="Garamond" w:hAnsi="Garamond"/>
          <w:sz w:val="24"/>
          <w:szCs w:val="24"/>
        </w:rPr>
        <w:t xml:space="preserve">ecretary and </w:t>
      </w:r>
      <w:r w:rsidR="00747307">
        <w:rPr>
          <w:rFonts w:ascii="Garamond" w:hAnsi="Garamond"/>
          <w:sz w:val="24"/>
          <w:szCs w:val="24"/>
        </w:rPr>
        <w:t>d</w:t>
      </w:r>
      <w:r w:rsidRPr="008E002C">
        <w:rPr>
          <w:rFonts w:ascii="Garamond" w:hAnsi="Garamond"/>
          <w:sz w:val="24"/>
          <w:szCs w:val="24"/>
        </w:rPr>
        <w:t xml:space="preserve">irectors and </w:t>
      </w:r>
      <w:r w:rsidR="00747307">
        <w:rPr>
          <w:rFonts w:ascii="Garamond" w:hAnsi="Garamond"/>
          <w:sz w:val="24"/>
          <w:szCs w:val="24"/>
        </w:rPr>
        <w:t>u</w:t>
      </w:r>
      <w:r w:rsidRPr="008E002C">
        <w:rPr>
          <w:rFonts w:ascii="Garamond" w:hAnsi="Garamond"/>
          <w:sz w:val="24"/>
          <w:szCs w:val="24"/>
        </w:rPr>
        <w:t xml:space="preserve">nder </w:t>
      </w:r>
      <w:r w:rsidR="00747307">
        <w:rPr>
          <w:rFonts w:ascii="Garamond" w:hAnsi="Garamond"/>
          <w:sz w:val="24"/>
          <w:szCs w:val="24"/>
        </w:rPr>
        <w:t>s</w:t>
      </w:r>
      <w:r w:rsidRPr="008E002C">
        <w:rPr>
          <w:rFonts w:ascii="Garamond" w:hAnsi="Garamond"/>
          <w:sz w:val="24"/>
          <w:szCs w:val="24"/>
        </w:rPr>
        <w:t xml:space="preserve">ecretary should give necessary support to him. He further </w:t>
      </w:r>
      <w:r w:rsidR="00941A53" w:rsidRPr="008E002C">
        <w:rPr>
          <w:rFonts w:ascii="Garamond" w:hAnsi="Garamond"/>
          <w:sz w:val="24"/>
          <w:szCs w:val="24"/>
        </w:rPr>
        <w:t xml:space="preserve">commented that the senior officers especially at </w:t>
      </w:r>
      <w:r w:rsidR="00747307">
        <w:rPr>
          <w:rFonts w:ascii="Garamond" w:hAnsi="Garamond"/>
          <w:sz w:val="24"/>
          <w:szCs w:val="24"/>
        </w:rPr>
        <w:t>j</w:t>
      </w:r>
      <w:r w:rsidR="00941A53" w:rsidRPr="008E002C">
        <w:rPr>
          <w:rFonts w:ascii="Garamond" w:hAnsi="Garamond"/>
          <w:sz w:val="24"/>
          <w:szCs w:val="24"/>
        </w:rPr>
        <w:t xml:space="preserve">oint </w:t>
      </w:r>
      <w:r w:rsidR="00747307">
        <w:rPr>
          <w:rFonts w:ascii="Garamond" w:hAnsi="Garamond"/>
          <w:sz w:val="24"/>
          <w:szCs w:val="24"/>
        </w:rPr>
        <w:t>s</w:t>
      </w:r>
      <w:r w:rsidR="00941A53" w:rsidRPr="008E002C">
        <w:rPr>
          <w:rFonts w:ascii="Garamond" w:hAnsi="Garamond"/>
          <w:sz w:val="24"/>
          <w:szCs w:val="24"/>
        </w:rPr>
        <w:t xml:space="preserve">ecretary level </w:t>
      </w:r>
      <w:r w:rsidR="006C595F">
        <w:rPr>
          <w:rFonts w:ascii="Garamond" w:hAnsi="Garamond"/>
          <w:sz w:val="24"/>
          <w:szCs w:val="24"/>
        </w:rPr>
        <w:t xml:space="preserve">may </w:t>
      </w:r>
      <w:r w:rsidR="00941A53" w:rsidRPr="008E002C">
        <w:rPr>
          <w:rFonts w:ascii="Garamond" w:hAnsi="Garamond"/>
          <w:sz w:val="24"/>
          <w:szCs w:val="24"/>
        </w:rPr>
        <w:t>also be accountable under the RTI.</w:t>
      </w:r>
      <w:r w:rsidRPr="008E002C">
        <w:rPr>
          <w:rFonts w:ascii="Garamond" w:hAnsi="Garamond"/>
          <w:sz w:val="24"/>
          <w:szCs w:val="24"/>
        </w:rPr>
        <w:t xml:space="preserve"> </w:t>
      </w:r>
    </w:p>
    <w:p w:rsidR="00E74985" w:rsidRDefault="00E74985" w:rsidP="006B0864">
      <w:pPr>
        <w:autoSpaceDE w:val="0"/>
        <w:autoSpaceDN w:val="0"/>
        <w:adjustRightInd w:val="0"/>
        <w:spacing w:after="0"/>
        <w:jc w:val="both"/>
        <w:rPr>
          <w:rFonts w:ascii="Garamond" w:hAnsi="Garamond"/>
          <w:sz w:val="24"/>
          <w:szCs w:val="24"/>
        </w:rPr>
      </w:pPr>
    </w:p>
    <w:p w:rsidR="00B42D71" w:rsidRPr="008E002C" w:rsidRDefault="00745FF8" w:rsidP="00B42D71">
      <w:pPr>
        <w:jc w:val="both"/>
        <w:rPr>
          <w:rFonts w:ascii="Garamond" w:hAnsi="Garamond"/>
          <w:sz w:val="24"/>
          <w:szCs w:val="24"/>
        </w:rPr>
      </w:pPr>
      <w:r w:rsidRPr="008E002C">
        <w:rPr>
          <w:rFonts w:ascii="Garamond" w:hAnsi="Garamond"/>
          <w:sz w:val="24"/>
          <w:szCs w:val="24"/>
        </w:rPr>
        <w:t xml:space="preserve">The Information Commissioner, who was interviewed, </w:t>
      </w:r>
      <w:r w:rsidRPr="008E002C">
        <w:rPr>
          <w:rStyle w:val="FootnoteReference"/>
          <w:rFonts w:ascii="Garamond" w:hAnsi="Garamond"/>
          <w:sz w:val="24"/>
          <w:szCs w:val="24"/>
        </w:rPr>
        <w:footnoteReference w:id="13"/>
      </w:r>
      <w:r w:rsidRPr="008E002C">
        <w:rPr>
          <w:rFonts w:ascii="Garamond" w:hAnsi="Garamond"/>
          <w:sz w:val="24"/>
          <w:szCs w:val="24"/>
        </w:rPr>
        <w:t xml:space="preserve"> observed that unwillingness to reveal information manifests from the top and that any change has to be backed from the top. </w:t>
      </w:r>
      <w:r w:rsidR="00B42D71" w:rsidRPr="008E002C">
        <w:rPr>
          <w:rFonts w:ascii="Garamond" w:hAnsi="Garamond"/>
          <w:sz w:val="24"/>
          <w:szCs w:val="24"/>
        </w:rPr>
        <w:t>In the context of designing access to information laws, Kocaoglu et al. (2006) recommend</w:t>
      </w:r>
      <w:r w:rsidR="00B42D71" w:rsidRPr="008E002C">
        <w:rPr>
          <w:rFonts w:ascii="Garamond" w:hAnsi="Garamond"/>
          <w:color w:val="FF0000"/>
          <w:szCs w:val="16"/>
        </w:rPr>
        <w:t xml:space="preserve"> </w:t>
      </w:r>
      <w:r w:rsidR="00B42D71" w:rsidRPr="008E002C">
        <w:rPr>
          <w:rFonts w:ascii="Garamond" w:hAnsi="Garamond"/>
          <w:sz w:val="24"/>
          <w:szCs w:val="24"/>
        </w:rPr>
        <w:t xml:space="preserve">that penalty should be imposed not only on the </w:t>
      </w:r>
      <w:r w:rsidR="00747307">
        <w:rPr>
          <w:rFonts w:ascii="Garamond" w:hAnsi="Garamond"/>
          <w:sz w:val="24"/>
          <w:szCs w:val="24"/>
        </w:rPr>
        <w:t>i</w:t>
      </w:r>
      <w:r w:rsidR="00B42D71" w:rsidRPr="008E002C">
        <w:rPr>
          <w:rFonts w:ascii="Garamond" w:hAnsi="Garamond"/>
          <w:sz w:val="24"/>
          <w:szCs w:val="24"/>
        </w:rPr>
        <w:t xml:space="preserve">nstitutions that do not respond to requests for information but also the heads of the agencies to obviate the possibility lower cadre officials to be penalized and that </w:t>
      </w:r>
      <w:r w:rsidR="00B42D71" w:rsidRPr="008E002C">
        <w:rPr>
          <w:rFonts w:ascii="Garamond" w:hAnsi="Garamond"/>
          <w:sz w:val="24"/>
          <w:szCs w:val="24"/>
        </w:rPr>
        <w:lastRenderedPageBreak/>
        <w:t>weight of responsibility should be shouldered by those who have</w:t>
      </w:r>
      <w:r w:rsidR="003D19C5">
        <w:rPr>
          <w:rFonts w:ascii="Garamond" w:hAnsi="Garamond"/>
          <w:sz w:val="24"/>
          <w:szCs w:val="24"/>
        </w:rPr>
        <w:t xml:space="preserve"> the</w:t>
      </w:r>
      <w:r w:rsidR="00B42D71" w:rsidRPr="008E002C">
        <w:rPr>
          <w:rFonts w:ascii="Garamond" w:hAnsi="Garamond"/>
          <w:sz w:val="24"/>
          <w:szCs w:val="24"/>
        </w:rPr>
        <w:t xml:space="preserve"> powers to </w:t>
      </w:r>
      <w:r w:rsidR="00B42D71">
        <w:rPr>
          <w:rFonts w:ascii="Garamond" w:hAnsi="Garamond"/>
          <w:sz w:val="24"/>
          <w:szCs w:val="24"/>
        </w:rPr>
        <w:t xml:space="preserve">effect </w:t>
      </w:r>
      <w:r w:rsidR="00B42D71" w:rsidRPr="008E002C">
        <w:rPr>
          <w:rFonts w:ascii="Garamond" w:hAnsi="Garamond"/>
          <w:sz w:val="24"/>
          <w:szCs w:val="24"/>
        </w:rPr>
        <w:t xml:space="preserve">changes. </w:t>
      </w:r>
      <w:r w:rsidR="00B42D71">
        <w:rPr>
          <w:rFonts w:ascii="Garamond" w:hAnsi="Garamond"/>
          <w:sz w:val="24"/>
          <w:szCs w:val="24"/>
        </w:rPr>
        <w:t>Price Waterhouse Coopers (2009) also recommended that senior level officers should be made the PIOs and the first appellate authorities.</w:t>
      </w:r>
    </w:p>
    <w:p w:rsidR="00B42D71" w:rsidRDefault="00B42D71" w:rsidP="00745FF8">
      <w:pPr>
        <w:autoSpaceDE w:val="0"/>
        <w:autoSpaceDN w:val="0"/>
        <w:adjustRightInd w:val="0"/>
        <w:spacing w:after="0"/>
        <w:jc w:val="both"/>
        <w:rPr>
          <w:rFonts w:ascii="Garamond" w:hAnsi="Garamond"/>
          <w:sz w:val="24"/>
          <w:szCs w:val="24"/>
        </w:rPr>
      </w:pPr>
    </w:p>
    <w:p w:rsidR="00B42D71" w:rsidRDefault="00B42D71" w:rsidP="00745FF8">
      <w:pPr>
        <w:autoSpaceDE w:val="0"/>
        <w:autoSpaceDN w:val="0"/>
        <w:adjustRightInd w:val="0"/>
        <w:spacing w:after="0"/>
        <w:jc w:val="both"/>
        <w:rPr>
          <w:rFonts w:ascii="Garamond" w:hAnsi="Garamond"/>
          <w:sz w:val="24"/>
          <w:szCs w:val="24"/>
        </w:rPr>
      </w:pPr>
      <w:r w:rsidRPr="008E002C">
        <w:rPr>
          <w:rFonts w:ascii="Garamond" w:hAnsi="Garamond"/>
          <w:sz w:val="24"/>
          <w:szCs w:val="24"/>
        </w:rPr>
        <w:t>The survey conducted also revealed that about 5</w:t>
      </w:r>
      <w:r>
        <w:rPr>
          <w:rFonts w:ascii="Garamond" w:hAnsi="Garamond"/>
          <w:sz w:val="24"/>
          <w:szCs w:val="24"/>
        </w:rPr>
        <w:t>4</w:t>
      </w:r>
      <w:r w:rsidRPr="008E002C">
        <w:rPr>
          <w:rFonts w:ascii="Garamond" w:hAnsi="Garamond"/>
          <w:sz w:val="24"/>
          <w:szCs w:val="24"/>
        </w:rPr>
        <w:t xml:space="preserve"> percent of the officials indicated that penalty should also be imposed on the Public </w:t>
      </w:r>
      <w:r w:rsidR="00747307">
        <w:rPr>
          <w:rFonts w:ascii="Garamond" w:hAnsi="Garamond"/>
          <w:sz w:val="24"/>
          <w:szCs w:val="24"/>
        </w:rPr>
        <w:t>A</w:t>
      </w:r>
      <w:r w:rsidRPr="008E002C">
        <w:rPr>
          <w:rFonts w:ascii="Garamond" w:hAnsi="Garamond"/>
          <w:sz w:val="24"/>
          <w:szCs w:val="24"/>
        </w:rPr>
        <w:t>uthority and coincidentally about 5</w:t>
      </w:r>
      <w:r>
        <w:rPr>
          <w:rFonts w:ascii="Garamond" w:hAnsi="Garamond"/>
          <w:sz w:val="24"/>
          <w:szCs w:val="24"/>
        </w:rPr>
        <w:t>4</w:t>
      </w:r>
      <w:r w:rsidRPr="008E002C">
        <w:rPr>
          <w:rFonts w:ascii="Garamond" w:hAnsi="Garamond"/>
          <w:sz w:val="24"/>
          <w:szCs w:val="24"/>
        </w:rPr>
        <w:t xml:space="preserve"> percent also indicated that penalty should also be imposed on those officials who work under the supervision of the PIO. Thus the majority, albeit a thin majority of the officials, is the view that the PIO may not be the fulcrum of punishment but responsibility is to be shared across the whole spectrum of officials. This is not to underscore that the punitive action is the sole answer but the point being made is that responsibility and authority should be balanced.</w:t>
      </w:r>
    </w:p>
    <w:p w:rsidR="00A9669D" w:rsidRPr="008E002C" w:rsidRDefault="00A9669D" w:rsidP="006B0864">
      <w:pPr>
        <w:jc w:val="both"/>
        <w:rPr>
          <w:rFonts w:ascii="Garamond" w:hAnsi="Garamond"/>
          <w:sz w:val="24"/>
          <w:szCs w:val="24"/>
        </w:rPr>
      </w:pPr>
    </w:p>
    <w:p w:rsidR="006B0864" w:rsidRPr="008E002C" w:rsidRDefault="006B0864" w:rsidP="006B0864">
      <w:pPr>
        <w:jc w:val="both"/>
        <w:rPr>
          <w:rFonts w:ascii="Garamond" w:hAnsi="Garamond"/>
          <w:i/>
          <w:sz w:val="24"/>
          <w:szCs w:val="24"/>
        </w:rPr>
      </w:pPr>
      <w:r w:rsidRPr="008E002C">
        <w:rPr>
          <w:rFonts w:ascii="Garamond" w:hAnsi="Garamond"/>
          <w:b/>
          <w:i/>
          <w:sz w:val="24"/>
          <w:szCs w:val="24"/>
        </w:rPr>
        <w:t>5.3.5 Impact of RTI on decision making</w:t>
      </w:r>
    </w:p>
    <w:p w:rsidR="00633514" w:rsidRDefault="00D85766" w:rsidP="006B0864">
      <w:pPr>
        <w:jc w:val="both"/>
        <w:rPr>
          <w:rFonts w:ascii="Garamond" w:hAnsi="Garamond"/>
          <w:sz w:val="24"/>
          <w:szCs w:val="24"/>
        </w:rPr>
      </w:pPr>
      <w:r>
        <w:rPr>
          <w:rFonts w:ascii="Garamond" w:hAnsi="Garamond"/>
          <w:sz w:val="24"/>
          <w:szCs w:val="24"/>
        </w:rPr>
        <w:t>There seems to be a crisis in the process of decision making in</w:t>
      </w:r>
      <w:r w:rsidR="002315EE">
        <w:rPr>
          <w:rFonts w:ascii="Garamond" w:hAnsi="Garamond"/>
          <w:sz w:val="24"/>
          <w:szCs w:val="24"/>
        </w:rPr>
        <w:t xml:space="preserve"> India</w:t>
      </w:r>
      <w:r w:rsidR="00633514">
        <w:rPr>
          <w:rFonts w:ascii="Garamond" w:hAnsi="Garamond"/>
          <w:sz w:val="24"/>
          <w:szCs w:val="24"/>
        </w:rPr>
        <w:t>.</w:t>
      </w:r>
      <w:r>
        <w:rPr>
          <w:rFonts w:ascii="Garamond" w:hAnsi="Garamond"/>
          <w:sz w:val="24"/>
          <w:szCs w:val="24"/>
        </w:rPr>
        <w:t xml:space="preserve"> According to Azim Premji, who is the Chairman of Wipro (a leading IT Company), the absence of decision making is a major governance issue. (The Times of India 01 November 2011). </w:t>
      </w:r>
      <w:r w:rsidR="00633514" w:rsidRPr="008E002C">
        <w:rPr>
          <w:rFonts w:ascii="Garamond" w:hAnsi="Garamond"/>
          <w:sz w:val="24"/>
          <w:szCs w:val="24"/>
        </w:rPr>
        <w:t xml:space="preserve"> As commented by</w:t>
      </w:r>
      <w:r w:rsidR="00A43F45">
        <w:rPr>
          <w:rFonts w:ascii="Garamond" w:hAnsi="Garamond"/>
          <w:sz w:val="24"/>
          <w:szCs w:val="24"/>
        </w:rPr>
        <w:t xml:space="preserve"> a PIO</w:t>
      </w:r>
      <w:r w:rsidR="00633514" w:rsidRPr="008E002C">
        <w:rPr>
          <w:rStyle w:val="FootnoteReference"/>
          <w:rFonts w:ascii="Garamond" w:hAnsi="Garamond"/>
          <w:sz w:val="24"/>
          <w:szCs w:val="24"/>
        </w:rPr>
        <w:footnoteReference w:id="14"/>
      </w:r>
      <w:r w:rsidR="00633514" w:rsidRPr="008E002C">
        <w:rPr>
          <w:rFonts w:ascii="Garamond" w:hAnsi="Garamond"/>
          <w:sz w:val="24"/>
          <w:szCs w:val="24"/>
        </w:rPr>
        <w:t xml:space="preserve">, many times decisions are not taken at all or on time.   Unfortunately, </w:t>
      </w:r>
      <w:r>
        <w:rPr>
          <w:rFonts w:ascii="Garamond" w:hAnsi="Garamond"/>
          <w:sz w:val="24"/>
          <w:szCs w:val="24"/>
        </w:rPr>
        <w:t xml:space="preserve">in most cases, </w:t>
      </w:r>
      <w:r w:rsidR="00633514" w:rsidRPr="008E002C">
        <w:rPr>
          <w:rFonts w:ascii="Garamond" w:hAnsi="Garamond"/>
          <w:sz w:val="24"/>
          <w:szCs w:val="24"/>
        </w:rPr>
        <w:t xml:space="preserve">there is no time limit prescribed for decision making in the bureaucracy. </w:t>
      </w:r>
    </w:p>
    <w:p w:rsidR="00633514" w:rsidRDefault="00633514" w:rsidP="00633514">
      <w:pPr>
        <w:autoSpaceDE w:val="0"/>
        <w:autoSpaceDN w:val="0"/>
        <w:adjustRightInd w:val="0"/>
        <w:spacing w:after="0"/>
        <w:jc w:val="both"/>
        <w:rPr>
          <w:rFonts w:ascii="Garamond" w:hAnsi="Garamond"/>
          <w:sz w:val="24"/>
          <w:szCs w:val="24"/>
          <w:lang w:val="en-GB" w:eastAsia="nl-NL"/>
        </w:rPr>
      </w:pPr>
      <w:r w:rsidRPr="008E002C">
        <w:rPr>
          <w:rFonts w:ascii="Garamond" w:hAnsi="Garamond"/>
          <w:sz w:val="24"/>
          <w:szCs w:val="24"/>
        </w:rPr>
        <w:t>In fact, an Information Commission</w:t>
      </w:r>
      <w:r>
        <w:rPr>
          <w:rFonts w:ascii="Garamond" w:hAnsi="Garamond"/>
          <w:sz w:val="24"/>
          <w:szCs w:val="24"/>
        </w:rPr>
        <w:t>er</w:t>
      </w:r>
      <w:r w:rsidRPr="008E002C">
        <w:rPr>
          <w:rStyle w:val="FootnoteReference"/>
          <w:rFonts w:ascii="Garamond" w:hAnsi="Garamond"/>
          <w:sz w:val="24"/>
          <w:szCs w:val="24"/>
        </w:rPr>
        <w:footnoteReference w:id="15"/>
      </w:r>
      <w:r w:rsidRPr="008E002C">
        <w:rPr>
          <w:rFonts w:ascii="Garamond" w:hAnsi="Garamond"/>
          <w:sz w:val="24"/>
          <w:szCs w:val="24"/>
        </w:rPr>
        <w:t>, observed that accountability is absent in the government</w:t>
      </w:r>
      <w:r>
        <w:rPr>
          <w:rFonts w:ascii="Garamond" w:hAnsi="Garamond"/>
          <w:sz w:val="24"/>
          <w:szCs w:val="24"/>
        </w:rPr>
        <w:t xml:space="preserve"> to a large extent</w:t>
      </w:r>
      <w:r w:rsidRPr="008E002C">
        <w:rPr>
          <w:rFonts w:ascii="Garamond" w:hAnsi="Garamond"/>
          <w:sz w:val="24"/>
          <w:szCs w:val="24"/>
        </w:rPr>
        <w:t xml:space="preserve">. He lamented that one aspect in which the RTI Act is deficient is that no time limit has been prescribed for the </w:t>
      </w:r>
      <w:r>
        <w:rPr>
          <w:rFonts w:ascii="Garamond" w:hAnsi="Garamond"/>
          <w:sz w:val="24"/>
          <w:szCs w:val="24"/>
        </w:rPr>
        <w:t>I</w:t>
      </w:r>
      <w:r w:rsidRPr="008E002C">
        <w:rPr>
          <w:rFonts w:ascii="Garamond" w:hAnsi="Garamond"/>
          <w:sz w:val="24"/>
          <w:szCs w:val="24"/>
        </w:rPr>
        <w:t xml:space="preserve">nformation </w:t>
      </w:r>
      <w:r>
        <w:rPr>
          <w:rFonts w:ascii="Garamond" w:hAnsi="Garamond"/>
          <w:sz w:val="24"/>
          <w:szCs w:val="24"/>
        </w:rPr>
        <w:t>C</w:t>
      </w:r>
      <w:r w:rsidRPr="008E002C">
        <w:rPr>
          <w:rFonts w:ascii="Garamond" w:hAnsi="Garamond"/>
          <w:sz w:val="24"/>
          <w:szCs w:val="24"/>
        </w:rPr>
        <w:t>ommissioners themselves t</w:t>
      </w:r>
      <w:r>
        <w:rPr>
          <w:rFonts w:ascii="Garamond" w:hAnsi="Garamond"/>
          <w:sz w:val="24"/>
          <w:szCs w:val="24"/>
        </w:rPr>
        <w:t xml:space="preserve">o deal with the RTI application. According to him </w:t>
      </w:r>
      <w:r w:rsidRPr="008E002C">
        <w:rPr>
          <w:rFonts w:ascii="Garamond" w:hAnsi="Garamond"/>
          <w:sz w:val="24"/>
          <w:szCs w:val="24"/>
        </w:rPr>
        <w:t xml:space="preserve">there is pendency of disposal of RTI applications up to </w:t>
      </w:r>
      <w:r>
        <w:rPr>
          <w:rFonts w:ascii="Garamond" w:hAnsi="Garamond"/>
          <w:sz w:val="24"/>
          <w:szCs w:val="24"/>
        </w:rPr>
        <w:t xml:space="preserve">2 </w:t>
      </w:r>
      <w:r w:rsidRPr="008E002C">
        <w:rPr>
          <w:rFonts w:ascii="Garamond" w:hAnsi="Garamond"/>
          <w:sz w:val="24"/>
          <w:szCs w:val="24"/>
        </w:rPr>
        <w:t xml:space="preserve">years with some </w:t>
      </w:r>
      <w:r>
        <w:rPr>
          <w:rFonts w:ascii="Garamond" w:hAnsi="Garamond"/>
          <w:sz w:val="24"/>
          <w:szCs w:val="24"/>
        </w:rPr>
        <w:t>C</w:t>
      </w:r>
      <w:r w:rsidRPr="008E002C">
        <w:rPr>
          <w:rFonts w:ascii="Garamond" w:hAnsi="Garamond"/>
          <w:sz w:val="24"/>
          <w:szCs w:val="24"/>
        </w:rPr>
        <w:t xml:space="preserve">entral </w:t>
      </w:r>
      <w:r>
        <w:rPr>
          <w:rFonts w:ascii="Garamond" w:hAnsi="Garamond"/>
          <w:sz w:val="24"/>
          <w:szCs w:val="24"/>
        </w:rPr>
        <w:t>C</w:t>
      </w:r>
      <w:r w:rsidRPr="008E002C">
        <w:rPr>
          <w:rFonts w:ascii="Garamond" w:hAnsi="Garamond"/>
          <w:sz w:val="24"/>
          <w:szCs w:val="24"/>
        </w:rPr>
        <w:t>ommissioners and</w:t>
      </w:r>
      <w:r>
        <w:rPr>
          <w:rFonts w:ascii="Garamond" w:hAnsi="Garamond"/>
          <w:sz w:val="24"/>
          <w:szCs w:val="24"/>
        </w:rPr>
        <w:t xml:space="preserve"> 4-5 years </w:t>
      </w:r>
      <w:r w:rsidRPr="008E002C">
        <w:rPr>
          <w:rFonts w:ascii="Garamond" w:hAnsi="Garamond"/>
          <w:sz w:val="24"/>
          <w:szCs w:val="24"/>
        </w:rPr>
        <w:t xml:space="preserve">with some </w:t>
      </w:r>
      <w:r>
        <w:rPr>
          <w:rFonts w:ascii="Garamond" w:hAnsi="Garamond"/>
          <w:sz w:val="24"/>
          <w:szCs w:val="24"/>
        </w:rPr>
        <w:t>S</w:t>
      </w:r>
      <w:r w:rsidRPr="008E002C">
        <w:rPr>
          <w:rFonts w:ascii="Garamond" w:hAnsi="Garamond"/>
          <w:sz w:val="24"/>
          <w:szCs w:val="24"/>
        </w:rPr>
        <w:t xml:space="preserve">tate </w:t>
      </w:r>
      <w:r w:rsidR="00FD0B5E">
        <w:rPr>
          <w:rFonts w:ascii="Garamond" w:hAnsi="Garamond"/>
          <w:sz w:val="24"/>
          <w:szCs w:val="24"/>
        </w:rPr>
        <w:t>C</w:t>
      </w:r>
      <w:r>
        <w:rPr>
          <w:rFonts w:ascii="Garamond" w:hAnsi="Garamond"/>
          <w:sz w:val="24"/>
          <w:szCs w:val="24"/>
        </w:rPr>
        <w:t xml:space="preserve">ommissions. </w:t>
      </w:r>
      <w:r w:rsidRPr="008E002C">
        <w:rPr>
          <w:rFonts w:ascii="Garamond" w:hAnsi="Garamond"/>
          <w:sz w:val="24"/>
          <w:szCs w:val="24"/>
        </w:rPr>
        <w:t xml:space="preserve">He further observed that due to RTI itself it was exposed that up to one and two years, 30-40 percentage of Indian Administration Service (IAS) officer’s performance appraisal was not done. The officers of the Indian Administrative Services form the elite cadre of Indian bureaucracy and absence of their performance appraisal speaks volumes of the state of accountability of bureaucracy in India. </w:t>
      </w:r>
      <w:r>
        <w:rPr>
          <w:rFonts w:ascii="Garamond" w:hAnsi="Garamond"/>
          <w:sz w:val="24"/>
          <w:szCs w:val="24"/>
        </w:rPr>
        <w:t xml:space="preserve">However, the Information Commissioner was optimistic about impact of the RTI on the governance structure. He </w:t>
      </w:r>
      <w:r w:rsidRPr="00633514">
        <w:rPr>
          <w:rFonts w:ascii="Garamond" w:hAnsi="Garamond"/>
          <w:sz w:val="24"/>
          <w:szCs w:val="24"/>
          <w:lang w:val="en-GB" w:eastAsia="nl-NL"/>
        </w:rPr>
        <w:t>observed</w:t>
      </w:r>
      <w:r w:rsidRPr="008E002C">
        <w:rPr>
          <w:rFonts w:ascii="Garamond" w:hAnsi="Garamond"/>
          <w:sz w:val="24"/>
          <w:szCs w:val="24"/>
          <w:lang w:val="en-GB" w:eastAsia="nl-NL"/>
        </w:rPr>
        <w:t xml:space="preserve"> that the beauty of this Act is that each individual</w:t>
      </w:r>
      <w:r>
        <w:rPr>
          <w:rFonts w:ascii="Garamond" w:hAnsi="Garamond"/>
          <w:sz w:val="24"/>
          <w:szCs w:val="24"/>
          <w:lang w:val="en-GB" w:eastAsia="nl-NL"/>
        </w:rPr>
        <w:t xml:space="preserve"> can act </w:t>
      </w:r>
      <w:r w:rsidR="00953DD0">
        <w:rPr>
          <w:rFonts w:ascii="Garamond" w:hAnsi="Garamond"/>
          <w:sz w:val="24"/>
          <w:szCs w:val="24"/>
          <w:lang w:val="en-GB" w:eastAsia="nl-NL"/>
        </w:rPr>
        <w:t xml:space="preserve">individually </w:t>
      </w:r>
      <w:r>
        <w:rPr>
          <w:rFonts w:ascii="Garamond" w:hAnsi="Garamond"/>
          <w:sz w:val="24"/>
          <w:szCs w:val="24"/>
          <w:lang w:val="en-GB" w:eastAsia="nl-NL"/>
        </w:rPr>
        <w:t>and t</w:t>
      </w:r>
      <w:r w:rsidRPr="008E002C">
        <w:rPr>
          <w:rFonts w:ascii="Garamond" w:hAnsi="Garamond"/>
          <w:sz w:val="24"/>
          <w:szCs w:val="24"/>
          <w:lang w:val="en-GB" w:eastAsia="nl-NL"/>
        </w:rPr>
        <w:t xml:space="preserve">here is no need for </w:t>
      </w:r>
      <w:r>
        <w:rPr>
          <w:rFonts w:ascii="Garamond" w:hAnsi="Garamond"/>
          <w:sz w:val="24"/>
          <w:szCs w:val="24"/>
          <w:lang w:val="en-GB" w:eastAsia="nl-NL"/>
        </w:rPr>
        <w:t>any mobilization of people</w:t>
      </w:r>
      <w:r w:rsidRPr="008E002C">
        <w:rPr>
          <w:rFonts w:ascii="Garamond" w:hAnsi="Garamond"/>
          <w:sz w:val="24"/>
          <w:szCs w:val="24"/>
          <w:lang w:val="en-GB" w:eastAsia="nl-NL"/>
        </w:rPr>
        <w:t xml:space="preserve">. He further estimated that roughly 70-80 hundred thousand applications per annum are being submitted to the Indian government at various levels, including centre and the states and within five to six years it may increase to 20 to 30 million. </w:t>
      </w:r>
      <w:r>
        <w:rPr>
          <w:rFonts w:ascii="Garamond" w:hAnsi="Garamond"/>
          <w:sz w:val="24"/>
          <w:szCs w:val="24"/>
          <w:lang w:val="en-GB" w:eastAsia="nl-NL"/>
        </w:rPr>
        <w:t>He observes that if</w:t>
      </w:r>
      <w:r w:rsidRPr="008E002C">
        <w:rPr>
          <w:rFonts w:ascii="Garamond" w:hAnsi="Garamond"/>
          <w:sz w:val="24"/>
          <w:szCs w:val="24"/>
          <w:lang w:val="en-GB" w:eastAsia="nl-NL"/>
        </w:rPr>
        <w:t xml:space="preserve"> </w:t>
      </w:r>
      <w:r>
        <w:rPr>
          <w:rFonts w:ascii="Garamond" w:hAnsi="Garamond"/>
          <w:sz w:val="24"/>
          <w:szCs w:val="24"/>
          <w:lang w:val="en-GB" w:eastAsia="nl-NL"/>
        </w:rPr>
        <w:t>only</w:t>
      </w:r>
      <w:r w:rsidRPr="008E002C">
        <w:rPr>
          <w:rFonts w:ascii="Garamond" w:hAnsi="Garamond"/>
          <w:sz w:val="24"/>
          <w:szCs w:val="24"/>
          <w:lang w:val="en-GB" w:eastAsia="nl-NL"/>
        </w:rPr>
        <w:t xml:space="preserve"> 30 percent of this application per year makes a</w:t>
      </w:r>
      <w:r>
        <w:rPr>
          <w:rFonts w:ascii="Garamond" w:hAnsi="Garamond"/>
          <w:sz w:val="24"/>
          <w:szCs w:val="24"/>
          <w:lang w:val="en-GB" w:eastAsia="nl-NL"/>
        </w:rPr>
        <w:t>n impression</w:t>
      </w:r>
      <w:r w:rsidRPr="008E002C">
        <w:rPr>
          <w:rFonts w:ascii="Garamond" w:hAnsi="Garamond"/>
          <w:sz w:val="24"/>
          <w:szCs w:val="24"/>
          <w:lang w:val="en-GB" w:eastAsia="nl-NL"/>
        </w:rPr>
        <w:t xml:space="preserve"> </w:t>
      </w:r>
      <w:r>
        <w:rPr>
          <w:rFonts w:ascii="Garamond" w:hAnsi="Garamond"/>
          <w:sz w:val="24"/>
          <w:szCs w:val="24"/>
          <w:lang w:val="en-GB" w:eastAsia="nl-NL"/>
        </w:rPr>
        <w:t xml:space="preserve">on </w:t>
      </w:r>
      <w:r w:rsidRPr="008E002C">
        <w:rPr>
          <w:rFonts w:ascii="Garamond" w:hAnsi="Garamond"/>
          <w:sz w:val="24"/>
          <w:szCs w:val="24"/>
          <w:lang w:val="en-GB" w:eastAsia="nl-NL"/>
        </w:rPr>
        <w:t>the governance</w:t>
      </w:r>
      <w:r>
        <w:rPr>
          <w:rFonts w:ascii="Garamond" w:hAnsi="Garamond"/>
          <w:sz w:val="24"/>
          <w:szCs w:val="24"/>
          <w:lang w:val="en-GB" w:eastAsia="nl-NL"/>
        </w:rPr>
        <w:t>,</w:t>
      </w:r>
      <w:r w:rsidRPr="008E002C">
        <w:rPr>
          <w:rFonts w:ascii="Garamond" w:hAnsi="Garamond"/>
          <w:sz w:val="24"/>
          <w:szCs w:val="24"/>
          <w:lang w:val="en-GB" w:eastAsia="nl-NL"/>
        </w:rPr>
        <w:t xml:space="preserve"> the implications are massive.</w:t>
      </w:r>
    </w:p>
    <w:p w:rsidR="00D367E5" w:rsidRDefault="00D367E5" w:rsidP="006B0864">
      <w:pPr>
        <w:jc w:val="both"/>
        <w:rPr>
          <w:rFonts w:ascii="Garamond" w:hAnsi="Garamond"/>
          <w:sz w:val="24"/>
          <w:szCs w:val="24"/>
        </w:rPr>
      </w:pPr>
    </w:p>
    <w:p w:rsidR="00D367E5" w:rsidRDefault="00633514" w:rsidP="006B0864">
      <w:pPr>
        <w:jc w:val="both"/>
        <w:rPr>
          <w:rFonts w:ascii="Garamond" w:hAnsi="Garamond"/>
          <w:sz w:val="24"/>
          <w:szCs w:val="24"/>
        </w:rPr>
      </w:pPr>
      <w:r>
        <w:rPr>
          <w:rFonts w:ascii="Garamond" w:hAnsi="Garamond"/>
          <w:sz w:val="24"/>
          <w:szCs w:val="24"/>
        </w:rPr>
        <w:lastRenderedPageBreak/>
        <w:t xml:space="preserve">An </w:t>
      </w:r>
      <w:r w:rsidR="006B0864" w:rsidRPr="008E002C">
        <w:rPr>
          <w:rFonts w:ascii="Garamond" w:hAnsi="Garamond"/>
          <w:sz w:val="24"/>
          <w:szCs w:val="24"/>
        </w:rPr>
        <w:t xml:space="preserve">important </w:t>
      </w:r>
      <w:r w:rsidR="009C6888">
        <w:rPr>
          <w:rFonts w:ascii="Garamond" w:hAnsi="Garamond"/>
          <w:sz w:val="24"/>
          <w:szCs w:val="24"/>
        </w:rPr>
        <w:t xml:space="preserve">result </w:t>
      </w:r>
      <w:r w:rsidR="006B0864" w:rsidRPr="008E002C">
        <w:rPr>
          <w:rFonts w:ascii="Garamond" w:hAnsi="Garamond"/>
          <w:sz w:val="24"/>
          <w:szCs w:val="24"/>
        </w:rPr>
        <w:t>of the RTI is that senior officers have now become more careful in the decision making. As per the survey done, majority of respondents (6</w:t>
      </w:r>
      <w:r w:rsidR="008445C7">
        <w:rPr>
          <w:rFonts w:ascii="Garamond" w:hAnsi="Garamond"/>
          <w:sz w:val="24"/>
          <w:szCs w:val="24"/>
        </w:rPr>
        <w:t>4</w:t>
      </w:r>
      <w:r w:rsidR="006B0864" w:rsidRPr="008E002C">
        <w:rPr>
          <w:rFonts w:ascii="Garamond" w:hAnsi="Garamond"/>
          <w:sz w:val="24"/>
          <w:szCs w:val="24"/>
        </w:rPr>
        <w:t xml:space="preserve"> percent) believed that quality of decision making has improved with the implementation of the RTI Act</w:t>
      </w:r>
      <w:r w:rsidR="00D367E5">
        <w:rPr>
          <w:rFonts w:ascii="Garamond" w:hAnsi="Garamond"/>
          <w:sz w:val="24"/>
          <w:szCs w:val="24"/>
        </w:rPr>
        <w:t xml:space="preserve"> as shown graphically below</w:t>
      </w:r>
      <w:r w:rsidR="006B0864" w:rsidRPr="008E002C">
        <w:rPr>
          <w:rFonts w:ascii="Garamond" w:hAnsi="Garamond"/>
          <w:sz w:val="24"/>
          <w:szCs w:val="24"/>
        </w:rPr>
        <w:t xml:space="preserve">. </w:t>
      </w:r>
    </w:p>
    <w:p w:rsidR="006B0864" w:rsidRDefault="006B0864" w:rsidP="006B0864">
      <w:pPr>
        <w:jc w:val="both"/>
        <w:rPr>
          <w:rFonts w:ascii="Garamond" w:hAnsi="Garamond"/>
          <w:b/>
          <w:sz w:val="24"/>
          <w:szCs w:val="24"/>
        </w:rPr>
      </w:pPr>
      <w:r w:rsidRPr="008E002C">
        <w:rPr>
          <w:rFonts w:ascii="Garamond" w:hAnsi="Garamond"/>
          <w:b/>
          <w:sz w:val="24"/>
          <w:szCs w:val="24"/>
        </w:rPr>
        <w:t>Figure 5.3</w:t>
      </w:r>
    </w:p>
    <w:p w:rsidR="00855FCF" w:rsidRPr="00D367E5" w:rsidRDefault="00855FCF" w:rsidP="006B0864">
      <w:pPr>
        <w:jc w:val="both"/>
        <w:rPr>
          <w:rFonts w:ascii="Garamond" w:hAnsi="Garamond"/>
          <w:sz w:val="24"/>
          <w:szCs w:val="24"/>
        </w:rPr>
      </w:pPr>
    </w:p>
    <w:p w:rsidR="006B0864" w:rsidRPr="008E002C" w:rsidRDefault="008445C7" w:rsidP="006B0864">
      <w:pPr>
        <w:jc w:val="both"/>
        <w:rPr>
          <w:rFonts w:ascii="Garamond" w:hAnsi="Garamond"/>
          <w:sz w:val="24"/>
          <w:szCs w:val="24"/>
        </w:rPr>
      </w:pPr>
      <w:r w:rsidRPr="008445C7">
        <w:rPr>
          <w:rFonts w:ascii="Garamond" w:hAnsi="Garamond"/>
          <w:noProof/>
          <w:sz w:val="24"/>
          <w:szCs w:val="24"/>
        </w:rPr>
        <w:drawing>
          <wp:inline distT="0" distB="0" distL="0" distR="0">
            <wp:extent cx="5876925" cy="3143250"/>
            <wp:effectExtent l="19050" t="0" r="9525" b="0"/>
            <wp:docPr id="7"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6B0864" w:rsidRPr="008E002C" w:rsidRDefault="006B0864" w:rsidP="006B0864">
      <w:pPr>
        <w:jc w:val="both"/>
        <w:rPr>
          <w:rFonts w:ascii="Garamond" w:hAnsi="Garamond"/>
          <w:sz w:val="24"/>
          <w:szCs w:val="24"/>
        </w:rPr>
      </w:pPr>
    </w:p>
    <w:p w:rsidR="00855FCF" w:rsidRDefault="00855FCF" w:rsidP="006B0864">
      <w:pPr>
        <w:jc w:val="both"/>
        <w:rPr>
          <w:rFonts w:ascii="Garamond" w:hAnsi="Garamond"/>
          <w:sz w:val="24"/>
          <w:szCs w:val="24"/>
        </w:rPr>
      </w:pPr>
    </w:p>
    <w:p w:rsidR="000C2076" w:rsidRDefault="006B0864" w:rsidP="006B0864">
      <w:pPr>
        <w:jc w:val="both"/>
        <w:rPr>
          <w:rFonts w:ascii="Garamond" w:hAnsi="Garamond"/>
          <w:sz w:val="24"/>
          <w:szCs w:val="24"/>
        </w:rPr>
      </w:pPr>
      <w:r w:rsidRPr="008E002C">
        <w:rPr>
          <w:rFonts w:ascii="Garamond" w:hAnsi="Garamond"/>
          <w:sz w:val="24"/>
          <w:szCs w:val="24"/>
        </w:rPr>
        <w:t>The quality improvement has two aspects. Firstly, the decision making authorities have become more cautious due to possibility/apprehension of their decision being revealed through the RTI. Consequently, they take decisions more carefully.</w:t>
      </w:r>
      <w:r w:rsidR="000457AE">
        <w:rPr>
          <w:rFonts w:ascii="Garamond" w:hAnsi="Garamond"/>
          <w:sz w:val="24"/>
          <w:szCs w:val="24"/>
        </w:rPr>
        <w:t xml:space="preserve"> As an official observes</w:t>
      </w:r>
      <w:r w:rsidR="000457AE">
        <w:rPr>
          <w:rStyle w:val="FootnoteReference"/>
          <w:rFonts w:ascii="Garamond" w:hAnsi="Garamond"/>
          <w:sz w:val="24"/>
          <w:szCs w:val="24"/>
        </w:rPr>
        <w:footnoteReference w:id="16"/>
      </w:r>
      <w:r w:rsidR="005F37A5">
        <w:rPr>
          <w:rFonts w:ascii="Garamond" w:hAnsi="Garamond"/>
          <w:sz w:val="24"/>
          <w:szCs w:val="24"/>
        </w:rPr>
        <w:t xml:space="preserve"> </w:t>
      </w:r>
      <w:r w:rsidR="000457AE">
        <w:rPr>
          <w:rFonts w:ascii="Garamond" w:hAnsi="Garamond"/>
          <w:sz w:val="24"/>
          <w:szCs w:val="24"/>
        </w:rPr>
        <w:t xml:space="preserve"> everyone</w:t>
      </w:r>
      <w:r w:rsidR="00E60DFC">
        <w:rPr>
          <w:rFonts w:ascii="Garamond" w:hAnsi="Garamond"/>
          <w:sz w:val="24"/>
          <w:szCs w:val="24"/>
        </w:rPr>
        <w:t xml:space="preserve"> now</w:t>
      </w:r>
      <w:r w:rsidR="000457AE">
        <w:rPr>
          <w:rFonts w:ascii="Garamond" w:hAnsi="Garamond"/>
          <w:sz w:val="24"/>
          <w:szCs w:val="24"/>
        </w:rPr>
        <w:t xml:space="preserve"> feels that decisions cannot be kept a secret and officials in the hierarchy are sensitized that each decision should be backed by justification and </w:t>
      </w:r>
      <w:r w:rsidR="00FD0B5E">
        <w:rPr>
          <w:rFonts w:ascii="Garamond" w:hAnsi="Garamond"/>
          <w:sz w:val="24"/>
          <w:szCs w:val="24"/>
        </w:rPr>
        <w:t xml:space="preserve">not </w:t>
      </w:r>
      <w:r w:rsidR="000457AE">
        <w:rPr>
          <w:rFonts w:ascii="Garamond" w:hAnsi="Garamond"/>
          <w:sz w:val="24"/>
          <w:szCs w:val="24"/>
        </w:rPr>
        <w:t>seen as whimsical.</w:t>
      </w:r>
      <w:r w:rsidR="005F37A5">
        <w:rPr>
          <w:rFonts w:ascii="Garamond" w:hAnsi="Garamond"/>
          <w:sz w:val="24"/>
          <w:szCs w:val="24"/>
        </w:rPr>
        <w:t xml:space="preserve"> According to the Raag and NCPRI study (2009), RTI has created space to honest officials to work according to</w:t>
      </w:r>
      <w:r w:rsidR="009B4DE5">
        <w:rPr>
          <w:rFonts w:ascii="Garamond" w:hAnsi="Garamond"/>
          <w:sz w:val="24"/>
          <w:szCs w:val="24"/>
        </w:rPr>
        <w:t xml:space="preserve"> rules.</w:t>
      </w:r>
      <w:r w:rsidR="005F37A5">
        <w:rPr>
          <w:rFonts w:ascii="Garamond" w:hAnsi="Garamond"/>
          <w:sz w:val="24"/>
          <w:szCs w:val="24"/>
        </w:rPr>
        <w:t xml:space="preserve"> </w:t>
      </w:r>
    </w:p>
    <w:p w:rsidR="006B0864" w:rsidRDefault="006B0864" w:rsidP="006B0864">
      <w:pPr>
        <w:jc w:val="both"/>
        <w:rPr>
          <w:rFonts w:ascii="Garamond" w:hAnsi="Garamond"/>
          <w:sz w:val="24"/>
          <w:szCs w:val="24"/>
        </w:rPr>
      </w:pPr>
      <w:r w:rsidRPr="008E002C">
        <w:rPr>
          <w:rFonts w:ascii="Garamond" w:hAnsi="Garamond"/>
          <w:sz w:val="24"/>
          <w:szCs w:val="24"/>
        </w:rPr>
        <w:t xml:space="preserve">Secondly, improvements are brought about due to actual filing of the RTI that reveal irregularities and consequently because these irregularities are revealed, improvements are brought about. </w:t>
      </w:r>
      <w:r w:rsidR="00B4121F" w:rsidRPr="008E002C">
        <w:rPr>
          <w:rFonts w:ascii="Garamond" w:hAnsi="Garamond"/>
          <w:sz w:val="24"/>
          <w:szCs w:val="24"/>
        </w:rPr>
        <w:t>Mr Subhash Aggarwal, an RTI activist who has filed about 500 RTI applications says in an article ‘Achievements of the RTI Acts’ at the website of the Central Information Commission says- “</w:t>
      </w:r>
      <w:r w:rsidR="00B465DC">
        <w:rPr>
          <w:rFonts w:ascii="Garamond" w:hAnsi="Garamond"/>
          <w:sz w:val="24"/>
          <w:szCs w:val="24"/>
        </w:rPr>
        <w:t xml:space="preserve"> </w:t>
      </w:r>
      <w:r w:rsidR="00B4121F" w:rsidRPr="008E002C">
        <w:rPr>
          <w:rFonts w:ascii="Garamond" w:hAnsi="Garamond"/>
          <w:sz w:val="24"/>
          <w:szCs w:val="24"/>
        </w:rPr>
        <w:t>But I even found that on filing the first appeal with a senior officer acting as Appellate Authority in the Department, the Appellate Authority phoned me requesting for not insisting on the matter any further, promising to rectify the things in future.”(Aggarwal 2008</w:t>
      </w:r>
      <w:r w:rsidR="00B4121F">
        <w:rPr>
          <w:rFonts w:ascii="Garamond" w:hAnsi="Garamond"/>
          <w:sz w:val="24"/>
          <w:szCs w:val="24"/>
        </w:rPr>
        <w:t>:1</w:t>
      </w:r>
      <w:r w:rsidR="00B4121F" w:rsidRPr="008E002C">
        <w:rPr>
          <w:rFonts w:ascii="Garamond" w:hAnsi="Garamond"/>
          <w:sz w:val="24"/>
          <w:szCs w:val="24"/>
        </w:rPr>
        <w:t>).</w:t>
      </w:r>
      <w:r w:rsidR="00B4121F">
        <w:rPr>
          <w:rFonts w:ascii="Garamond" w:hAnsi="Garamond"/>
          <w:sz w:val="24"/>
          <w:szCs w:val="24"/>
        </w:rPr>
        <w:t xml:space="preserve"> </w:t>
      </w:r>
      <w:r w:rsidR="00D94826">
        <w:rPr>
          <w:rFonts w:ascii="Garamond" w:hAnsi="Garamond"/>
          <w:sz w:val="24"/>
          <w:szCs w:val="24"/>
        </w:rPr>
        <w:t>Thus,</w:t>
      </w:r>
      <w:r w:rsidR="00B4121F">
        <w:rPr>
          <w:rFonts w:ascii="Garamond" w:hAnsi="Garamond"/>
          <w:sz w:val="24"/>
          <w:szCs w:val="24"/>
        </w:rPr>
        <w:t xml:space="preserve"> rectification of the </w:t>
      </w:r>
      <w:r w:rsidR="00B4121F">
        <w:rPr>
          <w:rFonts w:ascii="Garamond" w:hAnsi="Garamond"/>
          <w:sz w:val="24"/>
          <w:szCs w:val="24"/>
        </w:rPr>
        <w:lastRenderedPageBreak/>
        <w:t>deficiencies in the system is brought about.</w:t>
      </w:r>
      <w:r w:rsidR="00D94826">
        <w:rPr>
          <w:rFonts w:ascii="Garamond" w:hAnsi="Garamond"/>
          <w:sz w:val="24"/>
          <w:szCs w:val="24"/>
        </w:rPr>
        <w:t xml:space="preserve"> </w:t>
      </w:r>
      <w:r w:rsidRPr="008E002C">
        <w:rPr>
          <w:rFonts w:ascii="Garamond" w:hAnsi="Garamond"/>
          <w:sz w:val="24"/>
          <w:szCs w:val="24"/>
        </w:rPr>
        <w:t>The head of an autonomous organization</w:t>
      </w:r>
      <w:r w:rsidRPr="008E002C">
        <w:rPr>
          <w:rStyle w:val="FootnoteReference"/>
          <w:rFonts w:ascii="Garamond" w:hAnsi="Garamond"/>
          <w:sz w:val="24"/>
          <w:szCs w:val="24"/>
        </w:rPr>
        <w:footnoteReference w:id="17"/>
      </w:r>
      <w:r w:rsidRPr="008E002C">
        <w:rPr>
          <w:rFonts w:ascii="Garamond" w:hAnsi="Garamond"/>
          <w:sz w:val="24"/>
          <w:szCs w:val="24"/>
        </w:rPr>
        <w:t xml:space="preserve"> under the Ministry of Social Justice and Empowerment has brought out the transformation of decision making process due to the implementation of the RTI Act. As the number of information seeking applications has increased dramatically, he has adopted the policy of discussions amongst the officials before deciding. His decisions have become more consensus based and rule based. He has also resorted to forming committees o</w:t>
      </w:r>
      <w:r w:rsidR="00D94826">
        <w:rPr>
          <w:rFonts w:ascii="Garamond" w:hAnsi="Garamond"/>
          <w:sz w:val="24"/>
          <w:szCs w:val="24"/>
        </w:rPr>
        <w:t xml:space="preserve">n major issues such as </w:t>
      </w:r>
      <w:r w:rsidR="000C2076">
        <w:rPr>
          <w:rFonts w:ascii="Garamond" w:hAnsi="Garamond"/>
          <w:sz w:val="24"/>
          <w:szCs w:val="24"/>
        </w:rPr>
        <w:t>purchase</w:t>
      </w:r>
      <w:r w:rsidR="000C2076" w:rsidRPr="008E002C">
        <w:rPr>
          <w:rFonts w:ascii="Garamond" w:hAnsi="Garamond"/>
          <w:sz w:val="24"/>
          <w:szCs w:val="24"/>
        </w:rPr>
        <w:t>. Secondly</w:t>
      </w:r>
      <w:r w:rsidRPr="008E002C">
        <w:rPr>
          <w:rFonts w:ascii="Garamond" w:hAnsi="Garamond"/>
          <w:sz w:val="24"/>
          <w:szCs w:val="24"/>
        </w:rPr>
        <w:t xml:space="preserve"> definite improvements have been made</w:t>
      </w:r>
      <w:r w:rsidR="005C044F">
        <w:rPr>
          <w:rFonts w:ascii="Garamond" w:hAnsi="Garamond"/>
          <w:sz w:val="24"/>
          <w:szCs w:val="24"/>
        </w:rPr>
        <w:t xml:space="preserve"> by him</w:t>
      </w:r>
      <w:r w:rsidRPr="008E002C">
        <w:rPr>
          <w:rFonts w:ascii="Garamond" w:hAnsi="Garamond"/>
          <w:sz w:val="24"/>
          <w:szCs w:val="24"/>
        </w:rPr>
        <w:t xml:space="preserve"> in the maintenance of rosters prescribed for the reservation by the </w:t>
      </w:r>
      <w:r w:rsidR="005C044F">
        <w:rPr>
          <w:rFonts w:ascii="Garamond" w:hAnsi="Garamond"/>
          <w:sz w:val="24"/>
          <w:szCs w:val="24"/>
        </w:rPr>
        <w:t>g</w:t>
      </w:r>
      <w:r w:rsidRPr="008E002C">
        <w:rPr>
          <w:rFonts w:ascii="Garamond" w:hAnsi="Garamond"/>
          <w:sz w:val="24"/>
          <w:szCs w:val="24"/>
        </w:rPr>
        <w:t>overnment in the recruitment process of the disadvantaged (scheduled castes and scheduled tribes) due to number of RTI applications that revealed irregularities.</w:t>
      </w:r>
      <w:r w:rsidR="00CF75FE">
        <w:rPr>
          <w:rFonts w:ascii="Garamond" w:hAnsi="Garamond"/>
          <w:sz w:val="24"/>
          <w:szCs w:val="24"/>
        </w:rPr>
        <w:t xml:space="preserve"> The study of Raag and NCPRI</w:t>
      </w:r>
      <w:r w:rsidR="00BA5130">
        <w:rPr>
          <w:rFonts w:ascii="Garamond" w:hAnsi="Garamond"/>
          <w:sz w:val="24"/>
          <w:szCs w:val="24"/>
        </w:rPr>
        <w:t xml:space="preserve"> </w:t>
      </w:r>
      <w:r w:rsidR="00CF75FE">
        <w:rPr>
          <w:rFonts w:ascii="Garamond" w:hAnsi="Garamond"/>
          <w:sz w:val="24"/>
          <w:szCs w:val="24"/>
        </w:rPr>
        <w:t xml:space="preserve">(2009) reveals that </w:t>
      </w:r>
      <w:r w:rsidR="00BF5AF4">
        <w:rPr>
          <w:rFonts w:ascii="Garamond" w:hAnsi="Garamond"/>
          <w:sz w:val="24"/>
          <w:szCs w:val="24"/>
        </w:rPr>
        <w:t>RTI</w:t>
      </w:r>
      <w:r w:rsidR="00E21220">
        <w:rPr>
          <w:rFonts w:ascii="Garamond" w:hAnsi="Garamond"/>
          <w:sz w:val="24"/>
          <w:szCs w:val="24"/>
        </w:rPr>
        <w:t xml:space="preserve"> has</w:t>
      </w:r>
      <w:r w:rsidR="00BF5AF4">
        <w:rPr>
          <w:rFonts w:ascii="Garamond" w:hAnsi="Garamond"/>
          <w:sz w:val="24"/>
          <w:szCs w:val="24"/>
        </w:rPr>
        <w:t xml:space="preserve"> impacted</w:t>
      </w:r>
      <w:r w:rsidR="00CF75FE">
        <w:rPr>
          <w:rFonts w:ascii="Garamond" w:hAnsi="Garamond"/>
          <w:sz w:val="24"/>
          <w:szCs w:val="24"/>
        </w:rPr>
        <w:t xml:space="preserve"> on functioning procedures and decision making in  10 % of Public Authorities in rural areas and 25 % in urban areas.</w:t>
      </w:r>
    </w:p>
    <w:p w:rsidR="00D94826" w:rsidRPr="008E002C" w:rsidRDefault="00D94826" w:rsidP="006B0864">
      <w:pPr>
        <w:jc w:val="both"/>
        <w:rPr>
          <w:rFonts w:ascii="Garamond" w:hAnsi="Garamond"/>
          <w:sz w:val="24"/>
          <w:szCs w:val="24"/>
        </w:rPr>
      </w:pPr>
    </w:p>
    <w:p w:rsidR="006B0864" w:rsidRPr="008E002C" w:rsidRDefault="006B0864" w:rsidP="006B0864">
      <w:pPr>
        <w:jc w:val="both"/>
        <w:rPr>
          <w:rFonts w:ascii="Garamond" w:hAnsi="Garamond"/>
          <w:b/>
          <w:i/>
          <w:sz w:val="24"/>
          <w:szCs w:val="24"/>
        </w:rPr>
      </w:pPr>
      <w:r w:rsidRPr="008E002C">
        <w:rPr>
          <w:rFonts w:ascii="Garamond" w:hAnsi="Garamond"/>
          <w:b/>
          <w:i/>
          <w:sz w:val="24"/>
          <w:szCs w:val="24"/>
        </w:rPr>
        <w:t>5.3.6 Institutional Responses</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Let us now also look at the reaction of the government and the bureaucracy at the institutional or the macro level. </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 The government appears in eyes of the RTI activists to take a back step by adding the Central Bureau of Investigation (CBI) to the list of organizations in second schedule  of the RTI Act that are exempted from the purview of RTI. According to the</w:t>
      </w:r>
      <w:r w:rsidR="009B3B5F">
        <w:rPr>
          <w:rFonts w:ascii="Garamond" w:hAnsi="Garamond"/>
          <w:sz w:val="24"/>
          <w:szCs w:val="24"/>
        </w:rPr>
        <w:t xml:space="preserve"> RTI</w:t>
      </w:r>
      <w:r w:rsidRPr="008E002C">
        <w:rPr>
          <w:rFonts w:ascii="Garamond" w:hAnsi="Garamond"/>
          <w:sz w:val="24"/>
          <w:szCs w:val="24"/>
        </w:rPr>
        <w:t xml:space="preserve"> activists, CBI investigates cases involving corruption and criminality and therefore exemption of CBI from the ambit of RTI strikes at the very foundation of the principle of right to information. (</w:t>
      </w:r>
      <w:r w:rsidR="00616BCC">
        <w:rPr>
          <w:rFonts w:ascii="Garamond" w:hAnsi="Garamond"/>
          <w:sz w:val="24"/>
          <w:szCs w:val="24"/>
        </w:rPr>
        <w:t>Dhawan 2011</w:t>
      </w:r>
      <w:r w:rsidRPr="008E002C">
        <w:rPr>
          <w:rFonts w:ascii="Garamond" w:hAnsi="Garamond"/>
          <w:sz w:val="24"/>
          <w:szCs w:val="24"/>
        </w:rPr>
        <w:t xml:space="preserve">, The Indian Express </w:t>
      </w:r>
      <w:r w:rsidR="007C7632">
        <w:rPr>
          <w:rFonts w:ascii="Garamond" w:hAnsi="Garamond"/>
          <w:sz w:val="24"/>
          <w:szCs w:val="24"/>
        </w:rPr>
        <w:t xml:space="preserve"> 25 </w:t>
      </w:r>
      <w:r w:rsidR="007C7632">
        <w:rPr>
          <w:rFonts w:ascii="Garamond" w:hAnsi="Garamond"/>
          <w:sz w:val="24"/>
          <w:szCs w:val="24"/>
        </w:rPr>
        <w:tab/>
        <w:t xml:space="preserve">June </w:t>
      </w:r>
      <w:r w:rsidRPr="008E002C">
        <w:rPr>
          <w:rFonts w:ascii="Garamond" w:hAnsi="Garamond"/>
          <w:sz w:val="24"/>
          <w:szCs w:val="24"/>
        </w:rPr>
        <w:t>2011).</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In its decision dated 01 July 2011, the Central Information Commission has observed that by enacting the notification to place CBI out of the purview of the RTI (by placing it under second schedule) the government seems to place it under secrecy without the sanction of law. In very strong terms,   the Commission has observed in the context of the role of the CBI in revealing various scams in the previous year, the move to include CBI in second schedule seems an action to evade the issue of citizens monitoring corruption matters. The Commission further commented that that CBI can be categorized neither an intelligent nor a security organization that makes it eligible to be included in schedule two of the RTI Act. Further, </w:t>
      </w:r>
      <w:r w:rsidR="00E2142C">
        <w:rPr>
          <w:rFonts w:ascii="Garamond" w:hAnsi="Garamond"/>
          <w:sz w:val="24"/>
          <w:szCs w:val="24"/>
        </w:rPr>
        <w:t xml:space="preserve">no </w:t>
      </w:r>
      <w:r w:rsidRPr="008E002C">
        <w:rPr>
          <w:rFonts w:ascii="Garamond" w:hAnsi="Garamond"/>
          <w:sz w:val="24"/>
          <w:szCs w:val="24"/>
        </w:rPr>
        <w:t xml:space="preserve">reasons for the adding the CBI in the second schedule of the RTI Act </w:t>
      </w:r>
      <w:r w:rsidR="000C7235">
        <w:rPr>
          <w:rFonts w:ascii="Garamond" w:hAnsi="Garamond"/>
          <w:sz w:val="24"/>
          <w:szCs w:val="24"/>
        </w:rPr>
        <w:t>was</w:t>
      </w:r>
      <w:r w:rsidR="00E2142C">
        <w:rPr>
          <w:rFonts w:ascii="Garamond" w:hAnsi="Garamond"/>
          <w:sz w:val="24"/>
          <w:szCs w:val="24"/>
        </w:rPr>
        <w:t xml:space="preserve"> furnished resulting in </w:t>
      </w:r>
      <w:r w:rsidRPr="008E002C">
        <w:rPr>
          <w:rFonts w:ascii="Garamond" w:hAnsi="Garamond"/>
          <w:sz w:val="24"/>
          <w:szCs w:val="24"/>
        </w:rPr>
        <w:t xml:space="preserve">the action </w:t>
      </w:r>
      <w:r w:rsidR="00E2142C">
        <w:rPr>
          <w:rFonts w:ascii="Garamond" w:hAnsi="Garamond"/>
          <w:sz w:val="24"/>
          <w:szCs w:val="24"/>
        </w:rPr>
        <w:t xml:space="preserve">being </w:t>
      </w:r>
      <w:r w:rsidRPr="008E002C">
        <w:rPr>
          <w:rFonts w:ascii="Garamond" w:hAnsi="Garamond"/>
          <w:sz w:val="24"/>
          <w:szCs w:val="24"/>
        </w:rPr>
        <w:t>arbitrary. The Commission observed that the notification to include the CBI in the second schedule restricts the fundamental rights of the citizens which is not in consonance with the law. (Justice R N Mishra</w:t>
      </w:r>
      <w:r w:rsidR="00BA5130">
        <w:rPr>
          <w:rFonts w:ascii="Garamond" w:hAnsi="Garamond"/>
          <w:sz w:val="24"/>
          <w:szCs w:val="24"/>
        </w:rPr>
        <w:t xml:space="preserve"> </w:t>
      </w:r>
      <w:r w:rsidRPr="008E002C">
        <w:rPr>
          <w:rFonts w:ascii="Garamond" w:hAnsi="Garamond"/>
          <w:sz w:val="24"/>
          <w:szCs w:val="24"/>
        </w:rPr>
        <w:t xml:space="preserve">(Retired) vs Mr Nirbhay Kumar, PIO &amp; Head of Branch, CBI, Anti </w:t>
      </w:r>
      <w:r w:rsidR="0091690E">
        <w:rPr>
          <w:rFonts w:ascii="Garamond" w:hAnsi="Garamond"/>
          <w:sz w:val="24"/>
          <w:szCs w:val="24"/>
        </w:rPr>
        <w:t>Corruption Branch 2011)</w:t>
      </w:r>
    </w:p>
    <w:p w:rsidR="0033620C" w:rsidRPr="008E002C" w:rsidRDefault="006B0864" w:rsidP="006B0864">
      <w:pPr>
        <w:jc w:val="both"/>
        <w:rPr>
          <w:rFonts w:ascii="Garamond" w:hAnsi="Garamond"/>
          <w:sz w:val="24"/>
          <w:szCs w:val="24"/>
        </w:rPr>
      </w:pPr>
      <w:r w:rsidRPr="008E002C">
        <w:rPr>
          <w:rFonts w:ascii="Garamond" w:hAnsi="Garamond"/>
          <w:sz w:val="24"/>
          <w:szCs w:val="24"/>
        </w:rPr>
        <w:t xml:space="preserve"> Another example is the </w:t>
      </w:r>
      <w:r w:rsidR="00B85DFF">
        <w:rPr>
          <w:rFonts w:ascii="Garamond" w:hAnsi="Garamond"/>
          <w:sz w:val="24"/>
          <w:szCs w:val="24"/>
        </w:rPr>
        <w:t>g</w:t>
      </w:r>
      <w:r w:rsidRPr="008E002C">
        <w:rPr>
          <w:rFonts w:ascii="Garamond" w:hAnsi="Garamond"/>
          <w:sz w:val="24"/>
          <w:szCs w:val="24"/>
        </w:rPr>
        <w:t xml:space="preserve">overnment’s attempt to keep the </w:t>
      </w:r>
      <w:r w:rsidR="00D17438" w:rsidRPr="008E002C">
        <w:rPr>
          <w:rFonts w:ascii="Garamond" w:hAnsi="Garamond"/>
          <w:sz w:val="24"/>
          <w:szCs w:val="24"/>
        </w:rPr>
        <w:t>“</w:t>
      </w:r>
      <w:r w:rsidRPr="008E002C">
        <w:rPr>
          <w:rFonts w:ascii="Garamond" w:hAnsi="Garamond"/>
          <w:sz w:val="24"/>
          <w:szCs w:val="24"/>
        </w:rPr>
        <w:t xml:space="preserve">file notings ” out of the purview of the RTI Act. </w:t>
      </w:r>
    </w:p>
    <w:p w:rsidR="0033620C" w:rsidRPr="008E002C" w:rsidRDefault="006B0864" w:rsidP="006B0864">
      <w:pPr>
        <w:jc w:val="both"/>
        <w:rPr>
          <w:rFonts w:ascii="Garamond" w:hAnsi="Garamond"/>
          <w:sz w:val="24"/>
          <w:szCs w:val="24"/>
        </w:rPr>
      </w:pPr>
      <w:r w:rsidRPr="008E002C">
        <w:rPr>
          <w:rFonts w:ascii="Garamond" w:hAnsi="Garamond"/>
          <w:sz w:val="24"/>
          <w:szCs w:val="24"/>
        </w:rPr>
        <w:lastRenderedPageBreak/>
        <w:t xml:space="preserve">The Department of Personnel and Training, (DOPT) Ministry of Personnel, Public Grievances and Pensions is the nodal agency for the implementation of the RTI Act. In spite of a string of judgments of the Central Information Commission in favor of release of </w:t>
      </w:r>
      <w:r w:rsidR="00DB2636">
        <w:rPr>
          <w:rFonts w:ascii="Garamond" w:hAnsi="Garamond"/>
          <w:sz w:val="24"/>
          <w:szCs w:val="24"/>
        </w:rPr>
        <w:t>‘</w:t>
      </w:r>
      <w:r w:rsidRPr="008E002C">
        <w:rPr>
          <w:rFonts w:ascii="Garamond" w:hAnsi="Garamond"/>
          <w:sz w:val="24"/>
          <w:szCs w:val="24"/>
        </w:rPr>
        <w:t>file noting</w:t>
      </w:r>
      <w:r w:rsidR="00DB2636">
        <w:rPr>
          <w:rFonts w:ascii="Garamond" w:hAnsi="Garamond"/>
          <w:sz w:val="24"/>
          <w:szCs w:val="24"/>
        </w:rPr>
        <w:t>’</w:t>
      </w:r>
      <w:r w:rsidR="00DB2636" w:rsidRPr="008E002C">
        <w:rPr>
          <w:rFonts w:ascii="Garamond" w:hAnsi="Garamond"/>
          <w:sz w:val="24"/>
          <w:szCs w:val="24"/>
        </w:rPr>
        <w:t>,</w:t>
      </w:r>
      <w:r w:rsidRPr="008E002C">
        <w:rPr>
          <w:rFonts w:ascii="Garamond" w:hAnsi="Garamond"/>
          <w:sz w:val="24"/>
          <w:szCs w:val="24"/>
        </w:rPr>
        <w:t xml:space="preserve"> the DOPT retained on its website that</w:t>
      </w:r>
      <w:r w:rsidR="00D17438" w:rsidRPr="008E002C">
        <w:rPr>
          <w:rFonts w:ascii="Garamond" w:hAnsi="Garamond"/>
          <w:sz w:val="24"/>
          <w:szCs w:val="24"/>
        </w:rPr>
        <w:t xml:space="preserve"> the</w:t>
      </w:r>
      <w:r w:rsidRPr="008E002C">
        <w:rPr>
          <w:rFonts w:ascii="Garamond" w:hAnsi="Garamond"/>
          <w:sz w:val="24"/>
          <w:szCs w:val="24"/>
        </w:rPr>
        <w:t xml:space="preserve"> </w:t>
      </w:r>
      <w:r w:rsidR="00860CD7">
        <w:rPr>
          <w:rFonts w:ascii="Garamond" w:hAnsi="Garamond"/>
          <w:sz w:val="24"/>
          <w:szCs w:val="24"/>
        </w:rPr>
        <w:t>‘</w:t>
      </w:r>
      <w:r w:rsidRPr="008E002C">
        <w:rPr>
          <w:rFonts w:ascii="Garamond" w:hAnsi="Garamond"/>
          <w:sz w:val="24"/>
          <w:szCs w:val="24"/>
        </w:rPr>
        <w:t>file noting</w:t>
      </w:r>
      <w:r w:rsidR="00860CD7">
        <w:rPr>
          <w:rFonts w:ascii="Garamond" w:hAnsi="Garamond"/>
          <w:sz w:val="24"/>
          <w:szCs w:val="24"/>
        </w:rPr>
        <w:t>’</w:t>
      </w:r>
      <w:r w:rsidRPr="008E002C">
        <w:rPr>
          <w:rFonts w:ascii="Garamond" w:hAnsi="Garamond"/>
          <w:sz w:val="24"/>
          <w:szCs w:val="24"/>
        </w:rPr>
        <w:t xml:space="preserve"> were not included in the </w:t>
      </w:r>
      <w:r w:rsidR="00DB2636" w:rsidRPr="008E002C">
        <w:rPr>
          <w:rFonts w:ascii="Garamond" w:hAnsi="Garamond"/>
          <w:sz w:val="24"/>
          <w:szCs w:val="24"/>
        </w:rPr>
        <w:t xml:space="preserve">term </w:t>
      </w:r>
      <w:r w:rsidR="00DB2636">
        <w:rPr>
          <w:rFonts w:ascii="Garamond" w:hAnsi="Garamond"/>
          <w:sz w:val="24"/>
          <w:szCs w:val="24"/>
        </w:rPr>
        <w:t>‘</w:t>
      </w:r>
      <w:r w:rsidRPr="008E002C">
        <w:rPr>
          <w:rFonts w:ascii="Garamond" w:hAnsi="Garamond"/>
          <w:sz w:val="24"/>
          <w:szCs w:val="24"/>
        </w:rPr>
        <w:t>information</w:t>
      </w:r>
      <w:r w:rsidR="00DB2636">
        <w:rPr>
          <w:rFonts w:ascii="Garamond" w:hAnsi="Garamond"/>
          <w:sz w:val="24"/>
          <w:szCs w:val="24"/>
        </w:rPr>
        <w:t>’</w:t>
      </w:r>
      <w:r w:rsidR="00D17438" w:rsidRPr="008E002C">
        <w:rPr>
          <w:rFonts w:ascii="Garamond" w:hAnsi="Garamond"/>
          <w:sz w:val="24"/>
          <w:szCs w:val="24"/>
        </w:rPr>
        <w:t>.</w:t>
      </w:r>
      <w:r w:rsidRPr="008E002C">
        <w:rPr>
          <w:rFonts w:ascii="Garamond" w:hAnsi="Garamond" w:cs="Arial"/>
          <w:sz w:val="24"/>
          <w:szCs w:val="24"/>
        </w:rPr>
        <w:t xml:space="preserve"> Before the Central Information Commission, it was argued by the government nodal ministry that among other things, public officials making file notings were entitled for protection as a third party. It was further argued that though citizens could request for information that is in public interest and what is pertinent is the decision</w:t>
      </w:r>
      <w:r w:rsidR="00860CD7">
        <w:rPr>
          <w:rFonts w:ascii="Garamond" w:hAnsi="Garamond" w:cs="Arial"/>
          <w:sz w:val="24"/>
          <w:szCs w:val="24"/>
        </w:rPr>
        <w:t xml:space="preserve"> per se</w:t>
      </w:r>
      <w:r w:rsidRPr="008E002C">
        <w:rPr>
          <w:rFonts w:ascii="Garamond" w:hAnsi="Garamond" w:cs="Arial"/>
          <w:sz w:val="24"/>
          <w:szCs w:val="24"/>
        </w:rPr>
        <w:t xml:space="preserve"> </w:t>
      </w:r>
      <w:r w:rsidR="00860CD7">
        <w:rPr>
          <w:rFonts w:ascii="Garamond" w:hAnsi="Garamond" w:cs="Arial"/>
          <w:sz w:val="24"/>
          <w:szCs w:val="24"/>
        </w:rPr>
        <w:t xml:space="preserve">and </w:t>
      </w:r>
      <w:r w:rsidR="00BA5130">
        <w:rPr>
          <w:rFonts w:ascii="Garamond" w:hAnsi="Garamond" w:cs="Arial"/>
          <w:sz w:val="24"/>
          <w:szCs w:val="24"/>
        </w:rPr>
        <w:t xml:space="preserve">not </w:t>
      </w:r>
      <w:r w:rsidR="00BA5130" w:rsidRPr="008E002C">
        <w:rPr>
          <w:rFonts w:ascii="Garamond" w:hAnsi="Garamond" w:cs="Arial"/>
          <w:sz w:val="24"/>
          <w:szCs w:val="24"/>
        </w:rPr>
        <w:t>discussions</w:t>
      </w:r>
      <w:r w:rsidR="00BA5130">
        <w:rPr>
          <w:rFonts w:ascii="Garamond" w:hAnsi="Garamond" w:cs="Arial"/>
          <w:sz w:val="24"/>
          <w:szCs w:val="24"/>
        </w:rPr>
        <w:t xml:space="preserve"> </w:t>
      </w:r>
      <w:r w:rsidR="00BA5130" w:rsidRPr="008E002C">
        <w:rPr>
          <w:rFonts w:ascii="Garamond" w:hAnsi="Garamond" w:cs="Arial"/>
          <w:sz w:val="24"/>
          <w:szCs w:val="24"/>
        </w:rPr>
        <w:t>in</w:t>
      </w:r>
      <w:r w:rsidRPr="008E002C">
        <w:rPr>
          <w:rFonts w:ascii="Garamond" w:hAnsi="Garamond" w:cs="Arial"/>
          <w:sz w:val="24"/>
          <w:szCs w:val="24"/>
        </w:rPr>
        <w:t xml:space="preserve"> file</w:t>
      </w:r>
      <w:r w:rsidR="0033620C" w:rsidRPr="008E002C">
        <w:rPr>
          <w:rFonts w:ascii="Garamond" w:hAnsi="Garamond" w:cs="Arial"/>
          <w:sz w:val="24"/>
          <w:szCs w:val="24"/>
        </w:rPr>
        <w:t>.</w:t>
      </w:r>
      <w:r w:rsidR="00F868EA">
        <w:rPr>
          <w:rFonts w:ascii="Garamond" w:hAnsi="Garamond" w:cs="Arial"/>
          <w:sz w:val="24"/>
          <w:szCs w:val="24"/>
        </w:rPr>
        <w:t xml:space="preserve"> </w:t>
      </w:r>
      <w:r w:rsidRPr="008E002C">
        <w:rPr>
          <w:rFonts w:ascii="Garamond" w:hAnsi="Garamond"/>
          <w:sz w:val="24"/>
          <w:szCs w:val="24"/>
        </w:rPr>
        <w:t>The Central Information Commission in its judgment noted with concern that in spite of written orders to remove the constraint relating to non disclosure of ‘file notings’ from the website, the DOPT had continued to keep the ‘file notings’ restriction on the website.</w:t>
      </w:r>
      <w:r w:rsidR="00610E84">
        <w:rPr>
          <w:rFonts w:ascii="Garamond" w:hAnsi="Garamond"/>
          <w:sz w:val="24"/>
          <w:szCs w:val="24"/>
        </w:rPr>
        <w:t>.</w:t>
      </w:r>
      <w:r w:rsidR="00860CD7">
        <w:rPr>
          <w:rFonts w:ascii="Garamond" w:hAnsi="Garamond"/>
          <w:sz w:val="24"/>
          <w:szCs w:val="24"/>
        </w:rPr>
        <w:t xml:space="preserve"> </w:t>
      </w:r>
      <w:r w:rsidRPr="008E002C">
        <w:rPr>
          <w:rFonts w:ascii="Garamond" w:hAnsi="Garamond"/>
          <w:sz w:val="24"/>
          <w:szCs w:val="24"/>
        </w:rPr>
        <w:t xml:space="preserve">Setting aside all the objections of the DOPT, the Commission in its judgement upheld the earlier decision to release ‘file notings’ to the information seekers under RTI. (Pyare Lal Verma vs Ministry of Railways &amp; Ministry of Personnel, Public Grievances and Pensions 2007). </w:t>
      </w:r>
    </w:p>
    <w:p w:rsidR="006B0864" w:rsidRDefault="006B0864" w:rsidP="006B0864">
      <w:pPr>
        <w:jc w:val="both"/>
        <w:rPr>
          <w:rFonts w:ascii="Garamond" w:hAnsi="Garamond"/>
          <w:sz w:val="24"/>
          <w:szCs w:val="24"/>
        </w:rPr>
      </w:pPr>
      <w:r w:rsidRPr="008E002C">
        <w:rPr>
          <w:rFonts w:ascii="Garamond" w:hAnsi="Garamond"/>
          <w:sz w:val="24"/>
          <w:szCs w:val="24"/>
        </w:rPr>
        <w:t xml:space="preserve">Thus, after lot of protracted resistance, the DOPT had to issue the order that ‘file notings’ could be disclosed under the RTI (Ministry of Personnel, </w:t>
      </w:r>
      <w:r w:rsidR="0033620C" w:rsidRPr="008E002C">
        <w:rPr>
          <w:rFonts w:ascii="Garamond" w:hAnsi="Garamond"/>
          <w:sz w:val="24"/>
          <w:szCs w:val="24"/>
        </w:rPr>
        <w:t xml:space="preserve">Public Grievances and Pensions </w:t>
      </w:r>
      <w:r w:rsidRPr="008E002C">
        <w:rPr>
          <w:rFonts w:ascii="Garamond" w:hAnsi="Garamond"/>
          <w:sz w:val="24"/>
          <w:szCs w:val="24"/>
        </w:rPr>
        <w:t xml:space="preserve">2009). </w:t>
      </w:r>
      <w:r w:rsidR="00DD14AA">
        <w:rPr>
          <w:rFonts w:ascii="Garamond" w:hAnsi="Garamond"/>
          <w:sz w:val="24"/>
          <w:szCs w:val="24"/>
        </w:rPr>
        <w:t>The behavior of DOPT was surprising as the decisions of the CIC are binding and can be challenged only in High Court.</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These examples show that the </w:t>
      </w:r>
      <w:r w:rsidR="00B85DFF">
        <w:rPr>
          <w:rFonts w:ascii="Garamond" w:hAnsi="Garamond"/>
          <w:sz w:val="24"/>
          <w:szCs w:val="24"/>
        </w:rPr>
        <w:t>p</w:t>
      </w:r>
      <w:r w:rsidRPr="008E002C">
        <w:rPr>
          <w:rFonts w:ascii="Garamond" w:hAnsi="Garamond"/>
          <w:sz w:val="24"/>
          <w:szCs w:val="24"/>
        </w:rPr>
        <w:t xml:space="preserve">ublic agencies attempt to maintain secrecy but the unrelenting pressure of the individual citizens through the Information Commission acts as a bulwark. In the focus group discussion, the phenomenon was summed up by one of the participants who observed that the bureaucracy, </w:t>
      </w:r>
      <w:r w:rsidR="00720A52">
        <w:rPr>
          <w:rFonts w:ascii="Garamond" w:hAnsi="Garamond"/>
          <w:sz w:val="24"/>
          <w:szCs w:val="24"/>
        </w:rPr>
        <w:t xml:space="preserve">the </w:t>
      </w:r>
      <w:r w:rsidRPr="008E002C">
        <w:rPr>
          <w:rFonts w:ascii="Garamond" w:hAnsi="Garamond"/>
          <w:sz w:val="24"/>
          <w:szCs w:val="24"/>
        </w:rPr>
        <w:t xml:space="preserve">Parliament or even the judiciary will not like to come in </w:t>
      </w:r>
      <w:r w:rsidR="00720A52">
        <w:rPr>
          <w:rFonts w:ascii="Garamond" w:hAnsi="Garamond"/>
          <w:sz w:val="24"/>
          <w:szCs w:val="24"/>
        </w:rPr>
        <w:t>p</w:t>
      </w:r>
      <w:r w:rsidRPr="008E002C">
        <w:rPr>
          <w:rFonts w:ascii="Garamond" w:hAnsi="Garamond"/>
          <w:sz w:val="24"/>
          <w:szCs w:val="24"/>
        </w:rPr>
        <w:t xml:space="preserve">ublic </w:t>
      </w:r>
      <w:r w:rsidR="00720A52">
        <w:rPr>
          <w:rFonts w:ascii="Garamond" w:hAnsi="Garamond"/>
          <w:sz w:val="24"/>
          <w:szCs w:val="24"/>
        </w:rPr>
        <w:t>d</w:t>
      </w:r>
      <w:r w:rsidRPr="008E002C">
        <w:rPr>
          <w:rFonts w:ascii="Garamond" w:hAnsi="Garamond"/>
          <w:sz w:val="24"/>
          <w:szCs w:val="24"/>
        </w:rPr>
        <w:t xml:space="preserve">omain and would like to shield themselves which is inherent with these Institutions. </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The focus group discussion also revealed that, in the case of RTI, the public pressure is acute. This observation may find resonance in the above examples wherein members of public knocked the doors of the </w:t>
      </w:r>
      <w:r w:rsidR="00CE2D4F">
        <w:rPr>
          <w:rFonts w:ascii="Garamond" w:hAnsi="Garamond"/>
          <w:sz w:val="24"/>
          <w:szCs w:val="24"/>
        </w:rPr>
        <w:t xml:space="preserve">Information </w:t>
      </w:r>
      <w:r w:rsidRPr="008E002C">
        <w:rPr>
          <w:rFonts w:ascii="Garamond" w:hAnsi="Garamond"/>
          <w:sz w:val="24"/>
          <w:szCs w:val="24"/>
        </w:rPr>
        <w:t xml:space="preserve">Commission to get decisions in their favor. </w:t>
      </w:r>
    </w:p>
    <w:p w:rsidR="006B0864" w:rsidRPr="008E002C" w:rsidRDefault="006B0864" w:rsidP="006B0864">
      <w:pPr>
        <w:jc w:val="both"/>
        <w:rPr>
          <w:rFonts w:ascii="Garamond" w:hAnsi="Garamond"/>
          <w:b/>
          <w:sz w:val="32"/>
          <w:szCs w:val="32"/>
        </w:rPr>
      </w:pPr>
    </w:p>
    <w:p w:rsidR="006B0864" w:rsidRPr="008E002C" w:rsidRDefault="006B0864" w:rsidP="006B0864">
      <w:pPr>
        <w:jc w:val="both"/>
        <w:rPr>
          <w:rFonts w:ascii="Garamond" w:hAnsi="Garamond"/>
          <w:b/>
          <w:sz w:val="32"/>
          <w:szCs w:val="32"/>
        </w:rPr>
      </w:pPr>
    </w:p>
    <w:p w:rsidR="006B0864" w:rsidRPr="008E002C" w:rsidRDefault="006B0864" w:rsidP="006B0864">
      <w:pPr>
        <w:jc w:val="both"/>
        <w:rPr>
          <w:rFonts w:ascii="Garamond" w:hAnsi="Garamond"/>
          <w:b/>
          <w:sz w:val="32"/>
          <w:szCs w:val="32"/>
        </w:rPr>
      </w:pPr>
    </w:p>
    <w:p w:rsidR="006B0864" w:rsidRPr="008E002C" w:rsidRDefault="006B0864" w:rsidP="006B0864">
      <w:pPr>
        <w:jc w:val="both"/>
        <w:rPr>
          <w:rFonts w:ascii="Garamond" w:hAnsi="Garamond"/>
          <w:b/>
          <w:sz w:val="32"/>
          <w:szCs w:val="32"/>
        </w:rPr>
      </w:pPr>
    </w:p>
    <w:p w:rsidR="006B0864" w:rsidRPr="008E002C" w:rsidRDefault="006B0864" w:rsidP="006B0864">
      <w:pPr>
        <w:jc w:val="both"/>
        <w:rPr>
          <w:rFonts w:ascii="Garamond" w:hAnsi="Garamond"/>
          <w:b/>
          <w:sz w:val="32"/>
          <w:szCs w:val="32"/>
        </w:rPr>
      </w:pPr>
    </w:p>
    <w:p w:rsidR="006B0864" w:rsidRPr="008E002C" w:rsidRDefault="006B0864" w:rsidP="006B0864">
      <w:pPr>
        <w:jc w:val="both"/>
        <w:rPr>
          <w:rFonts w:ascii="Garamond" w:hAnsi="Garamond"/>
          <w:b/>
          <w:sz w:val="32"/>
          <w:szCs w:val="32"/>
        </w:rPr>
      </w:pPr>
    </w:p>
    <w:p w:rsidR="003331E5" w:rsidRDefault="003331E5" w:rsidP="006B0864">
      <w:pPr>
        <w:jc w:val="both"/>
        <w:rPr>
          <w:rFonts w:ascii="Garamond" w:hAnsi="Garamond"/>
          <w:b/>
          <w:sz w:val="32"/>
          <w:szCs w:val="32"/>
        </w:rPr>
      </w:pPr>
    </w:p>
    <w:p w:rsidR="006B0864" w:rsidRPr="008E002C" w:rsidRDefault="006B0864" w:rsidP="006B0864">
      <w:pPr>
        <w:jc w:val="both"/>
        <w:rPr>
          <w:rFonts w:ascii="Garamond" w:hAnsi="Garamond"/>
          <w:b/>
          <w:sz w:val="32"/>
          <w:szCs w:val="32"/>
        </w:rPr>
      </w:pPr>
      <w:r w:rsidRPr="008E002C">
        <w:rPr>
          <w:rFonts w:ascii="Garamond" w:hAnsi="Garamond"/>
          <w:b/>
          <w:sz w:val="32"/>
          <w:szCs w:val="32"/>
        </w:rPr>
        <w:lastRenderedPageBreak/>
        <w:t>Chapter 6</w:t>
      </w:r>
      <w:r w:rsidRPr="008E002C">
        <w:rPr>
          <w:rFonts w:ascii="Garamond" w:hAnsi="Garamond"/>
          <w:b/>
          <w:sz w:val="32"/>
          <w:szCs w:val="32"/>
        </w:rPr>
        <w:tab/>
      </w:r>
      <w:r w:rsidRPr="008E002C">
        <w:rPr>
          <w:rFonts w:ascii="Garamond" w:hAnsi="Garamond"/>
          <w:b/>
          <w:sz w:val="32"/>
          <w:szCs w:val="32"/>
        </w:rPr>
        <w:tab/>
      </w:r>
    </w:p>
    <w:p w:rsidR="006B0864" w:rsidRPr="008E002C" w:rsidRDefault="006B0864" w:rsidP="006B0864">
      <w:pPr>
        <w:jc w:val="both"/>
        <w:rPr>
          <w:rFonts w:ascii="Garamond" w:hAnsi="Garamond"/>
          <w:b/>
          <w:sz w:val="32"/>
          <w:szCs w:val="32"/>
        </w:rPr>
      </w:pPr>
      <w:r w:rsidRPr="008E002C">
        <w:rPr>
          <w:rFonts w:ascii="Garamond" w:hAnsi="Garamond"/>
          <w:b/>
          <w:sz w:val="32"/>
          <w:szCs w:val="32"/>
        </w:rPr>
        <w:t>Conclusion</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The research effort was aimed at understanding the internal dynamics that has determined the trajectory of the implementation of the </w:t>
      </w:r>
      <w:r w:rsidR="00033A6E">
        <w:rPr>
          <w:rFonts w:ascii="Garamond" w:hAnsi="Garamond"/>
          <w:sz w:val="24"/>
          <w:szCs w:val="24"/>
        </w:rPr>
        <w:t>r</w:t>
      </w:r>
      <w:r w:rsidRPr="008E002C">
        <w:rPr>
          <w:rFonts w:ascii="Garamond" w:hAnsi="Garamond"/>
          <w:sz w:val="24"/>
          <w:szCs w:val="24"/>
        </w:rPr>
        <w:t xml:space="preserve">ight to </w:t>
      </w:r>
      <w:r w:rsidR="00033A6E">
        <w:rPr>
          <w:rFonts w:ascii="Garamond" w:hAnsi="Garamond"/>
          <w:sz w:val="24"/>
          <w:szCs w:val="24"/>
        </w:rPr>
        <w:t>i</w:t>
      </w:r>
      <w:r w:rsidRPr="008E002C">
        <w:rPr>
          <w:rFonts w:ascii="Garamond" w:hAnsi="Garamond"/>
          <w:sz w:val="24"/>
          <w:szCs w:val="24"/>
        </w:rPr>
        <w:t>nformation in India. The research has thrown up vital aspects that have to be kept in mind while not only designing policies but also implementing them proactively in India.</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Though the RTI Act is only six years old, the survey brings out that there is a paradigm shift in the perception amongst majority of the officials, including the PIOs. The RTI Act is perceived as useful </w:t>
      </w:r>
      <w:r w:rsidR="000419B9">
        <w:rPr>
          <w:rFonts w:ascii="Garamond" w:hAnsi="Garamond"/>
          <w:sz w:val="24"/>
          <w:szCs w:val="24"/>
        </w:rPr>
        <w:t xml:space="preserve">to gather information </w:t>
      </w:r>
      <w:r w:rsidRPr="008E002C">
        <w:rPr>
          <w:rFonts w:ascii="Garamond" w:hAnsi="Garamond"/>
          <w:sz w:val="24"/>
          <w:szCs w:val="24"/>
        </w:rPr>
        <w:t xml:space="preserve">and has perceived to have brought transparency. </w:t>
      </w:r>
    </w:p>
    <w:p w:rsidR="006B0864" w:rsidRPr="008E002C" w:rsidRDefault="006B0864" w:rsidP="006B0864">
      <w:pPr>
        <w:jc w:val="both"/>
        <w:rPr>
          <w:rFonts w:ascii="Garamond" w:hAnsi="Garamond"/>
          <w:sz w:val="24"/>
          <w:szCs w:val="24"/>
        </w:rPr>
      </w:pPr>
      <w:r w:rsidRPr="008E002C">
        <w:rPr>
          <w:rFonts w:ascii="Garamond" w:hAnsi="Garamond"/>
          <w:sz w:val="24"/>
          <w:szCs w:val="24"/>
        </w:rPr>
        <w:t>The research has shown that the quality of decision making has improved at two levels- better processing of issues and better quality of decisions themselves</w:t>
      </w:r>
      <w:r w:rsidR="000419B9">
        <w:rPr>
          <w:rFonts w:ascii="Garamond" w:hAnsi="Garamond"/>
          <w:sz w:val="24"/>
          <w:szCs w:val="24"/>
        </w:rPr>
        <w:t xml:space="preserve"> as irregularities are exposed</w:t>
      </w:r>
      <w:r w:rsidRPr="008E002C">
        <w:rPr>
          <w:rFonts w:ascii="Garamond" w:hAnsi="Garamond"/>
          <w:sz w:val="24"/>
          <w:szCs w:val="24"/>
        </w:rPr>
        <w:t>.</w:t>
      </w:r>
    </w:p>
    <w:p w:rsidR="001132B0" w:rsidRDefault="006B0864" w:rsidP="006B0864">
      <w:pPr>
        <w:jc w:val="both"/>
        <w:rPr>
          <w:rFonts w:ascii="Garamond" w:hAnsi="Garamond"/>
          <w:sz w:val="24"/>
          <w:szCs w:val="24"/>
        </w:rPr>
      </w:pPr>
      <w:r w:rsidRPr="008E002C">
        <w:rPr>
          <w:rFonts w:ascii="Garamond" w:hAnsi="Garamond"/>
          <w:sz w:val="24"/>
          <w:szCs w:val="24"/>
        </w:rPr>
        <w:t xml:space="preserve"> Further, the</w:t>
      </w:r>
      <w:r w:rsidR="001C0987" w:rsidRPr="008E002C">
        <w:rPr>
          <w:rFonts w:ascii="Garamond" w:hAnsi="Garamond"/>
          <w:sz w:val="24"/>
          <w:szCs w:val="24"/>
        </w:rPr>
        <w:t xml:space="preserve"> RTI </w:t>
      </w:r>
      <w:r w:rsidRPr="008E002C">
        <w:rPr>
          <w:rFonts w:ascii="Garamond" w:hAnsi="Garamond"/>
          <w:sz w:val="24"/>
          <w:szCs w:val="24"/>
        </w:rPr>
        <w:t xml:space="preserve">Act has introduced responsiveness of bureaucracy at two levels- responding to the RTI application itself in a time bound manner and responding by improving the delivery system. While the </w:t>
      </w:r>
      <w:r w:rsidR="006B5820">
        <w:rPr>
          <w:rFonts w:ascii="Garamond" w:hAnsi="Garamond"/>
          <w:sz w:val="24"/>
          <w:szCs w:val="24"/>
        </w:rPr>
        <w:t xml:space="preserve">time bound </w:t>
      </w:r>
      <w:r w:rsidRPr="008E002C">
        <w:rPr>
          <w:rFonts w:ascii="Garamond" w:hAnsi="Garamond"/>
          <w:sz w:val="24"/>
          <w:szCs w:val="24"/>
        </w:rPr>
        <w:t xml:space="preserve">response to the RTI application is ensured </w:t>
      </w:r>
      <w:r w:rsidR="00033A6E">
        <w:rPr>
          <w:rFonts w:ascii="Garamond" w:hAnsi="Garamond"/>
          <w:sz w:val="24"/>
          <w:szCs w:val="24"/>
        </w:rPr>
        <w:t xml:space="preserve">through </w:t>
      </w:r>
      <w:r w:rsidRPr="008E002C">
        <w:rPr>
          <w:rFonts w:ascii="Garamond" w:hAnsi="Garamond"/>
          <w:sz w:val="24"/>
          <w:szCs w:val="24"/>
        </w:rPr>
        <w:t xml:space="preserve">accountability to the </w:t>
      </w:r>
      <w:r w:rsidR="006B5820">
        <w:rPr>
          <w:rFonts w:ascii="Garamond" w:hAnsi="Garamond"/>
          <w:sz w:val="24"/>
          <w:szCs w:val="24"/>
        </w:rPr>
        <w:t>I</w:t>
      </w:r>
      <w:r w:rsidRPr="008E002C">
        <w:rPr>
          <w:rFonts w:ascii="Garamond" w:hAnsi="Garamond"/>
          <w:sz w:val="24"/>
          <w:szCs w:val="24"/>
        </w:rPr>
        <w:t xml:space="preserve">nformation </w:t>
      </w:r>
      <w:r w:rsidR="006B5820">
        <w:rPr>
          <w:rFonts w:ascii="Garamond" w:hAnsi="Garamond"/>
          <w:sz w:val="24"/>
          <w:szCs w:val="24"/>
        </w:rPr>
        <w:t>C</w:t>
      </w:r>
      <w:r w:rsidRPr="008E002C">
        <w:rPr>
          <w:rFonts w:ascii="Garamond" w:hAnsi="Garamond"/>
          <w:sz w:val="24"/>
          <w:szCs w:val="24"/>
        </w:rPr>
        <w:t xml:space="preserve">ommission, the delivery system </w:t>
      </w:r>
      <w:r w:rsidR="00033A6E">
        <w:rPr>
          <w:rFonts w:ascii="Garamond" w:hAnsi="Garamond"/>
          <w:sz w:val="24"/>
          <w:szCs w:val="24"/>
        </w:rPr>
        <w:t xml:space="preserve">is </w:t>
      </w:r>
      <w:r w:rsidRPr="008E002C">
        <w:rPr>
          <w:rFonts w:ascii="Garamond" w:hAnsi="Garamond"/>
          <w:sz w:val="24"/>
          <w:szCs w:val="24"/>
        </w:rPr>
        <w:t xml:space="preserve">improved by factor of fear of the RTI requests per se.  </w:t>
      </w:r>
      <w:r w:rsidR="000419B9">
        <w:rPr>
          <w:rFonts w:ascii="Garamond" w:hAnsi="Garamond"/>
          <w:sz w:val="24"/>
          <w:szCs w:val="24"/>
        </w:rPr>
        <w:t xml:space="preserve"> </w:t>
      </w:r>
      <w:r w:rsidRPr="008E002C">
        <w:rPr>
          <w:rFonts w:ascii="Garamond" w:hAnsi="Garamond"/>
          <w:sz w:val="24"/>
          <w:szCs w:val="24"/>
          <w:lang w:val="en-GB" w:eastAsia="nl-NL"/>
        </w:rPr>
        <w:t xml:space="preserve">Peisakhin and Pinto (2010: 261-280) aver in the context of Indian bureaucracy that fear of RTI </w:t>
      </w:r>
      <w:r w:rsidR="00C90FBF">
        <w:rPr>
          <w:rFonts w:ascii="Garamond" w:hAnsi="Garamond"/>
          <w:sz w:val="24"/>
          <w:szCs w:val="24"/>
          <w:lang w:val="en-GB" w:eastAsia="nl-NL"/>
        </w:rPr>
        <w:t xml:space="preserve">applications </w:t>
      </w:r>
      <w:r w:rsidRPr="008E002C">
        <w:rPr>
          <w:rFonts w:ascii="Garamond" w:hAnsi="Garamond"/>
          <w:sz w:val="24"/>
          <w:szCs w:val="24"/>
          <w:lang w:val="en-GB" w:eastAsia="nl-NL"/>
        </w:rPr>
        <w:t xml:space="preserve">galvanize public officials to take action. </w:t>
      </w:r>
      <w:r w:rsidR="000419B9">
        <w:rPr>
          <w:rFonts w:ascii="Garamond" w:hAnsi="Garamond"/>
          <w:sz w:val="24"/>
          <w:szCs w:val="24"/>
          <w:lang w:val="en-GB" w:eastAsia="nl-NL"/>
        </w:rPr>
        <w:t>Interviews</w:t>
      </w:r>
      <w:r w:rsidR="001C6758">
        <w:rPr>
          <w:rFonts w:ascii="Garamond" w:hAnsi="Garamond"/>
          <w:sz w:val="24"/>
          <w:szCs w:val="24"/>
          <w:lang w:val="en-GB" w:eastAsia="nl-NL"/>
        </w:rPr>
        <w:t xml:space="preserve"> and group discussion</w:t>
      </w:r>
      <w:r w:rsidR="001C6758">
        <w:rPr>
          <w:rStyle w:val="FootnoteReference"/>
          <w:rFonts w:ascii="Garamond" w:hAnsi="Garamond"/>
          <w:sz w:val="24"/>
          <w:szCs w:val="24"/>
          <w:lang w:val="en-GB" w:eastAsia="nl-NL"/>
        </w:rPr>
        <w:footnoteReference w:id="18"/>
      </w:r>
      <w:r w:rsidR="000419B9">
        <w:rPr>
          <w:rFonts w:ascii="Garamond" w:hAnsi="Garamond"/>
          <w:sz w:val="24"/>
          <w:szCs w:val="24"/>
          <w:lang w:val="en-GB" w:eastAsia="nl-NL"/>
        </w:rPr>
        <w:t xml:space="preserve"> also  reveal a definite improvement in service delivery such as issue of passport or transfer of insurance policy. </w:t>
      </w:r>
      <w:r w:rsidRPr="008E002C">
        <w:rPr>
          <w:rFonts w:ascii="Garamond" w:hAnsi="Garamond"/>
          <w:sz w:val="24"/>
          <w:szCs w:val="24"/>
        </w:rPr>
        <w:t>Thus, the Right to Information Act appears to be prodding the bureaucracy towards New Public Management</w:t>
      </w:r>
      <w:r w:rsidR="00033A6E">
        <w:rPr>
          <w:rFonts w:ascii="Garamond" w:hAnsi="Garamond"/>
          <w:sz w:val="24"/>
          <w:szCs w:val="24"/>
        </w:rPr>
        <w:t xml:space="preserve"> (NPM)</w:t>
      </w:r>
      <w:r w:rsidRPr="008E002C">
        <w:rPr>
          <w:rFonts w:ascii="Garamond" w:hAnsi="Garamond"/>
          <w:sz w:val="24"/>
          <w:szCs w:val="24"/>
        </w:rPr>
        <w:t xml:space="preserve">. </w:t>
      </w:r>
    </w:p>
    <w:p w:rsidR="006B0864" w:rsidRPr="008E002C" w:rsidRDefault="006B0864" w:rsidP="006B0864">
      <w:pPr>
        <w:jc w:val="both"/>
        <w:rPr>
          <w:rFonts w:ascii="Garamond" w:hAnsi="Garamond"/>
          <w:sz w:val="24"/>
          <w:szCs w:val="24"/>
        </w:rPr>
      </w:pPr>
      <w:r w:rsidRPr="008E002C">
        <w:rPr>
          <w:rFonts w:ascii="Garamond" w:hAnsi="Garamond"/>
          <w:sz w:val="24"/>
          <w:szCs w:val="24"/>
        </w:rPr>
        <w:t>Incentivisation envisaged in the NPM (Lodge and Gill 2011) should further motivate the PIOs in their duties. In an interview</w:t>
      </w:r>
      <w:r w:rsidRPr="008E002C">
        <w:rPr>
          <w:rStyle w:val="FootnoteReference"/>
          <w:rFonts w:ascii="Garamond" w:hAnsi="Garamond"/>
          <w:sz w:val="24"/>
          <w:szCs w:val="24"/>
        </w:rPr>
        <w:footnoteReference w:id="19"/>
      </w:r>
      <w:r w:rsidRPr="008E002C">
        <w:rPr>
          <w:rFonts w:ascii="Garamond" w:hAnsi="Garamond"/>
          <w:sz w:val="24"/>
          <w:szCs w:val="24"/>
        </w:rPr>
        <w:t xml:space="preserve"> an official observe</w:t>
      </w:r>
      <w:r w:rsidR="00033A6E">
        <w:rPr>
          <w:rFonts w:ascii="Garamond" w:hAnsi="Garamond"/>
          <w:sz w:val="24"/>
          <w:szCs w:val="24"/>
        </w:rPr>
        <w:t>d</w:t>
      </w:r>
      <w:r w:rsidRPr="008E002C">
        <w:rPr>
          <w:rFonts w:ascii="Garamond" w:hAnsi="Garamond"/>
          <w:sz w:val="24"/>
          <w:szCs w:val="24"/>
        </w:rPr>
        <w:t xml:space="preserve"> that every RTI application is unenthusiastically looked at as yet another task to handle and the behavior of the PIO is similar to that of a </w:t>
      </w:r>
      <w:r w:rsidR="00D31875">
        <w:rPr>
          <w:rFonts w:ascii="Garamond" w:hAnsi="Garamond"/>
          <w:sz w:val="24"/>
          <w:szCs w:val="24"/>
        </w:rPr>
        <w:t>p</w:t>
      </w:r>
      <w:r w:rsidRPr="008E002C">
        <w:rPr>
          <w:rFonts w:ascii="Garamond" w:hAnsi="Garamond"/>
          <w:sz w:val="24"/>
          <w:szCs w:val="24"/>
        </w:rPr>
        <w:t xml:space="preserve">olice officer </w:t>
      </w:r>
      <w:r w:rsidR="00033A6E">
        <w:rPr>
          <w:rFonts w:ascii="Garamond" w:hAnsi="Garamond"/>
          <w:sz w:val="24"/>
          <w:szCs w:val="24"/>
        </w:rPr>
        <w:t xml:space="preserve">in the context of handling of </w:t>
      </w:r>
      <w:r w:rsidRPr="008E002C">
        <w:rPr>
          <w:rFonts w:ascii="Garamond" w:hAnsi="Garamond"/>
          <w:sz w:val="24"/>
          <w:szCs w:val="24"/>
        </w:rPr>
        <w:t xml:space="preserve">the First Information Report (FIR) filed in the </w:t>
      </w:r>
      <w:r w:rsidR="006B5820">
        <w:rPr>
          <w:rFonts w:ascii="Garamond" w:hAnsi="Garamond"/>
          <w:sz w:val="24"/>
          <w:szCs w:val="24"/>
        </w:rPr>
        <w:t>p</w:t>
      </w:r>
      <w:r w:rsidRPr="008E002C">
        <w:rPr>
          <w:rFonts w:ascii="Garamond" w:hAnsi="Garamond"/>
          <w:sz w:val="24"/>
          <w:szCs w:val="24"/>
        </w:rPr>
        <w:t>olice station</w:t>
      </w:r>
      <w:r w:rsidR="006B5820">
        <w:rPr>
          <w:rFonts w:ascii="Garamond" w:hAnsi="Garamond"/>
          <w:sz w:val="24"/>
          <w:szCs w:val="24"/>
        </w:rPr>
        <w:t xml:space="preserve"> by the </w:t>
      </w:r>
      <w:r w:rsidR="009542F5">
        <w:rPr>
          <w:rFonts w:ascii="Garamond" w:hAnsi="Garamond"/>
          <w:sz w:val="24"/>
          <w:szCs w:val="24"/>
        </w:rPr>
        <w:t>aggrieved</w:t>
      </w:r>
      <w:r w:rsidRPr="008E002C">
        <w:rPr>
          <w:rFonts w:ascii="Garamond" w:hAnsi="Garamond"/>
          <w:sz w:val="24"/>
          <w:szCs w:val="24"/>
        </w:rPr>
        <w:t xml:space="preserve">. </w:t>
      </w:r>
      <w:r w:rsidR="00D31875">
        <w:rPr>
          <w:rFonts w:ascii="Garamond" w:hAnsi="Garamond"/>
          <w:sz w:val="24"/>
          <w:szCs w:val="24"/>
        </w:rPr>
        <w:t>Just as the police officer has</w:t>
      </w:r>
      <w:r w:rsidR="00033A6E">
        <w:rPr>
          <w:rFonts w:ascii="Garamond" w:hAnsi="Garamond"/>
          <w:sz w:val="24"/>
          <w:szCs w:val="24"/>
        </w:rPr>
        <w:t xml:space="preserve"> to</w:t>
      </w:r>
      <w:r w:rsidR="00D31875">
        <w:rPr>
          <w:rFonts w:ascii="Garamond" w:hAnsi="Garamond"/>
          <w:sz w:val="24"/>
          <w:szCs w:val="24"/>
        </w:rPr>
        <w:t xml:space="preserve"> undergo additional burden of undertaking investigation and framing charges with regular follow up in the courts once an FIR is lodged, similarly, the RTI application entails extra workload of culling information by sifting through records that are not properly maintained. </w:t>
      </w:r>
      <w:r w:rsidR="00033A6E">
        <w:rPr>
          <w:rFonts w:ascii="Garamond" w:hAnsi="Garamond"/>
          <w:sz w:val="24"/>
          <w:szCs w:val="24"/>
        </w:rPr>
        <w:t>The</w:t>
      </w:r>
      <w:r w:rsidR="00627DEE">
        <w:rPr>
          <w:rFonts w:ascii="Garamond" w:hAnsi="Garamond"/>
          <w:sz w:val="24"/>
          <w:szCs w:val="24"/>
        </w:rPr>
        <w:t xml:space="preserve"> burden </w:t>
      </w:r>
      <w:r w:rsidR="00033A6E">
        <w:rPr>
          <w:rFonts w:ascii="Garamond" w:hAnsi="Garamond"/>
          <w:sz w:val="24"/>
          <w:szCs w:val="24"/>
        </w:rPr>
        <w:t>extra RTI duties in addition normal duties underscore the importance of incentives to the PIOs for sustaining their motivation</w:t>
      </w:r>
      <w:r w:rsidR="00D31875">
        <w:rPr>
          <w:rFonts w:ascii="Garamond" w:hAnsi="Garamond"/>
          <w:sz w:val="24"/>
          <w:szCs w:val="24"/>
        </w:rPr>
        <w:t xml:space="preserve">.  </w:t>
      </w:r>
      <w:r w:rsidRPr="008E002C">
        <w:rPr>
          <w:rFonts w:ascii="Garamond" w:hAnsi="Garamond"/>
          <w:sz w:val="24"/>
          <w:szCs w:val="24"/>
        </w:rPr>
        <w:t xml:space="preserve"> </w:t>
      </w:r>
      <w:r w:rsidR="00071A9D">
        <w:rPr>
          <w:rFonts w:ascii="Garamond" w:hAnsi="Garamond"/>
          <w:sz w:val="24"/>
          <w:szCs w:val="24"/>
        </w:rPr>
        <w:t>Price Waterhouse Coopers study</w:t>
      </w:r>
      <w:r w:rsidR="001132B0">
        <w:rPr>
          <w:rFonts w:ascii="Garamond" w:hAnsi="Garamond"/>
          <w:sz w:val="24"/>
          <w:szCs w:val="24"/>
        </w:rPr>
        <w:t xml:space="preserve"> (2009)</w:t>
      </w:r>
      <w:r w:rsidR="00071A9D">
        <w:rPr>
          <w:rFonts w:ascii="Garamond" w:hAnsi="Garamond"/>
          <w:sz w:val="24"/>
          <w:szCs w:val="24"/>
        </w:rPr>
        <w:t xml:space="preserve"> </w:t>
      </w:r>
      <w:r w:rsidR="00A314BE">
        <w:rPr>
          <w:rFonts w:ascii="Garamond" w:hAnsi="Garamond"/>
          <w:sz w:val="24"/>
          <w:szCs w:val="24"/>
        </w:rPr>
        <w:t xml:space="preserve">recommends </w:t>
      </w:r>
      <w:r w:rsidR="00071A9D">
        <w:rPr>
          <w:rFonts w:ascii="Garamond" w:hAnsi="Garamond"/>
          <w:sz w:val="24"/>
          <w:szCs w:val="24"/>
        </w:rPr>
        <w:t>financial incentives to the PIOs</w:t>
      </w:r>
      <w:r w:rsidR="001132B0">
        <w:rPr>
          <w:rFonts w:ascii="Garamond" w:hAnsi="Garamond"/>
          <w:sz w:val="24"/>
          <w:szCs w:val="24"/>
        </w:rPr>
        <w:t xml:space="preserve"> as well reflection of the RTI work in their ACRs to ensure their better performance.</w:t>
      </w:r>
    </w:p>
    <w:p w:rsidR="006B0864" w:rsidRPr="008E002C" w:rsidRDefault="006B0864" w:rsidP="006B0864">
      <w:pPr>
        <w:jc w:val="both"/>
        <w:rPr>
          <w:rFonts w:ascii="Garamond" w:hAnsi="Garamond"/>
          <w:sz w:val="24"/>
          <w:szCs w:val="24"/>
        </w:rPr>
      </w:pPr>
      <w:r w:rsidRPr="008E002C">
        <w:rPr>
          <w:rFonts w:ascii="Garamond" w:hAnsi="Garamond"/>
          <w:sz w:val="24"/>
          <w:szCs w:val="24"/>
        </w:rPr>
        <w:t>The need for time bound responsiveness is challenging the style of functioning of the officials as well.</w:t>
      </w:r>
      <w:r w:rsidR="003411BD" w:rsidRPr="008E002C">
        <w:rPr>
          <w:rFonts w:ascii="Garamond" w:hAnsi="Garamond"/>
          <w:sz w:val="24"/>
          <w:szCs w:val="24"/>
        </w:rPr>
        <w:t xml:space="preserve"> The Information Commissioner who was interviewed</w:t>
      </w:r>
      <w:r w:rsidRPr="008E002C">
        <w:rPr>
          <w:rStyle w:val="FootnoteReference"/>
          <w:rFonts w:ascii="Garamond" w:hAnsi="Garamond"/>
          <w:sz w:val="24"/>
          <w:szCs w:val="24"/>
        </w:rPr>
        <w:footnoteReference w:id="20"/>
      </w:r>
      <w:r w:rsidRPr="008E002C">
        <w:rPr>
          <w:rFonts w:ascii="Garamond" w:hAnsi="Garamond"/>
          <w:sz w:val="24"/>
          <w:szCs w:val="24"/>
        </w:rPr>
        <w:t xml:space="preserve">recounted how the Public Information  </w:t>
      </w:r>
      <w:r w:rsidR="006B5820">
        <w:rPr>
          <w:rFonts w:ascii="Garamond" w:hAnsi="Garamond"/>
          <w:sz w:val="24"/>
          <w:szCs w:val="24"/>
        </w:rPr>
        <w:lastRenderedPageBreak/>
        <w:t>O</w:t>
      </w:r>
      <w:r w:rsidRPr="008E002C">
        <w:rPr>
          <w:rFonts w:ascii="Garamond" w:hAnsi="Garamond"/>
          <w:sz w:val="24"/>
          <w:szCs w:val="24"/>
        </w:rPr>
        <w:t>fficers have the tendency to ‘mark’ the RTI application to next level below official who in turn sends to his subordinate and the process of sending the RTI application continues in this fashion till it reaches the last person in the chain of c</w:t>
      </w:r>
      <w:r w:rsidR="006B5820">
        <w:rPr>
          <w:rFonts w:ascii="Garamond" w:hAnsi="Garamond"/>
          <w:sz w:val="24"/>
          <w:szCs w:val="24"/>
        </w:rPr>
        <w:t>ommand</w:t>
      </w:r>
      <w:r w:rsidRPr="008E002C">
        <w:rPr>
          <w:rFonts w:ascii="Garamond" w:hAnsi="Garamond"/>
          <w:sz w:val="24"/>
          <w:szCs w:val="24"/>
        </w:rPr>
        <w:t>.</w:t>
      </w:r>
      <w:r w:rsidR="002B5E59">
        <w:rPr>
          <w:rFonts w:ascii="Garamond" w:hAnsi="Garamond"/>
          <w:sz w:val="24"/>
          <w:szCs w:val="24"/>
        </w:rPr>
        <w:t xml:space="preserve"> </w:t>
      </w:r>
      <w:r w:rsidRPr="008E002C">
        <w:rPr>
          <w:rFonts w:ascii="Garamond" w:hAnsi="Garamond"/>
          <w:sz w:val="24"/>
          <w:szCs w:val="24"/>
        </w:rPr>
        <w:t xml:space="preserve">The reply also travels up the chain in the same fashion causing delay </w:t>
      </w:r>
      <w:r w:rsidR="006B5820">
        <w:rPr>
          <w:rFonts w:ascii="Garamond" w:hAnsi="Garamond"/>
          <w:sz w:val="24"/>
          <w:szCs w:val="24"/>
        </w:rPr>
        <w:t xml:space="preserve">and </w:t>
      </w:r>
      <w:r w:rsidRPr="008E002C">
        <w:rPr>
          <w:rFonts w:ascii="Garamond" w:hAnsi="Garamond"/>
          <w:sz w:val="24"/>
          <w:szCs w:val="24"/>
        </w:rPr>
        <w:t xml:space="preserve">the interesting part is that none of the intermediate officials make any contribution other than putting their signatures in the file. The only result is that the Public Information </w:t>
      </w:r>
      <w:r w:rsidR="006B5820">
        <w:rPr>
          <w:rFonts w:ascii="Garamond" w:hAnsi="Garamond"/>
          <w:sz w:val="24"/>
          <w:szCs w:val="24"/>
        </w:rPr>
        <w:t>O</w:t>
      </w:r>
      <w:r w:rsidRPr="008E002C">
        <w:rPr>
          <w:rFonts w:ascii="Garamond" w:hAnsi="Garamond"/>
          <w:sz w:val="24"/>
          <w:szCs w:val="24"/>
        </w:rPr>
        <w:t>fficer earns a fine from the Commission for delay in sending the reply to the information seeker which he could have avoided had he taken the necessary information directly from the official in charge of the records. Thus, this brings to focus that a responsive government has to have a flatter structure and the conventional Weberian hierarchical structure in bureaucracy is not conducive to implementation of RTI. A flatter structure also implies a leaner government structure and thereby has substantial cost cutting potential</w:t>
      </w:r>
      <w:r w:rsidR="00C31D0B">
        <w:rPr>
          <w:rFonts w:ascii="Garamond" w:hAnsi="Garamond"/>
          <w:sz w:val="24"/>
          <w:szCs w:val="24"/>
        </w:rPr>
        <w:t xml:space="preserve"> in the context of NPM</w:t>
      </w:r>
      <w:r w:rsidRPr="008E002C">
        <w:rPr>
          <w:rFonts w:ascii="Garamond" w:hAnsi="Garamond"/>
          <w:sz w:val="24"/>
          <w:szCs w:val="24"/>
        </w:rPr>
        <w:t>.</w:t>
      </w:r>
    </w:p>
    <w:p w:rsidR="005458C1" w:rsidRDefault="006B0864" w:rsidP="005458C1">
      <w:pPr>
        <w:jc w:val="both"/>
        <w:rPr>
          <w:rFonts w:ascii="Garamond" w:hAnsi="Garamond"/>
          <w:sz w:val="24"/>
          <w:szCs w:val="24"/>
        </w:rPr>
      </w:pPr>
      <w:r w:rsidRPr="008E002C">
        <w:rPr>
          <w:rFonts w:ascii="Garamond" w:hAnsi="Garamond"/>
          <w:sz w:val="24"/>
          <w:szCs w:val="24"/>
        </w:rPr>
        <w:t xml:space="preserve"> However, there also appears to be a disconcerting and dark </w:t>
      </w:r>
      <w:r w:rsidR="004F2C53">
        <w:rPr>
          <w:rFonts w:ascii="Garamond" w:hAnsi="Garamond"/>
          <w:sz w:val="24"/>
          <w:szCs w:val="24"/>
        </w:rPr>
        <w:t xml:space="preserve">aspect </w:t>
      </w:r>
      <w:r w:rsidRPr="008E002C">
        <w:rPr>
          <w:rFonts w:ascii="Garamond" w:hAnsi="Garamond"/>
          <w:sz w:val="24"/>
          <w:szCs w:val="24"/>
        </w:rPr>
        <w:t xml:space="preserve">of accountability that has been revealed by the research in the implementation of RTI Act. The weakness of the rational structure was not hidden from Weber. He was aware of the possibility of the breakdown of the system in the event of non acceptance of rules as legitimate if they diverge from the desires of the bureaucrats.(Etzioni 1981:53).  The system of bureaucracy has the potential for manipulation in favor of superior officers and may not be an instrument of pursuit of the rational legal interests. This has telling adverse effects on the efficiency </w:t>
      </w:r>
      <w:r w:rsidR="00196C34">
        <w:rPr>
          <w:rFonts w:ascii="Garamond" w:hAnsi="Garamond"/>
          <w:sz w:val="24"/>
          <w:szCs w:val="24"/>
        </w:rPr>
        <w:t xml:space="preserve">of </w:t>
      </w:r>
      <w:r w:rsidRPr="008E002C">
        <w:rPr>
          <w:rFonts w:ascii="Garamond" w:hAnsi="Garamond"/>
          <w:sz w:val="24"/>
          <w:szCs w:val="24"/>
        </w:rPr>
        <w:t xml:space="preserve">the bureaucracy. According to Weber, the legitimate authority is based on rules that are considered legal and those in authority have a right to issue commands. The principle of hierarchy distinguishes the organization. (Weber 1947) The problem has arisen in the implementation of the RTI Act as the Public Authority has chosen not to issue legitimate commands that it should do in pursuit of the rational legal pursuit of the Implementation of the Act as this conflict with own interests of self protection and self preservation. </w:t>
      </w:r>
      <w:r w:rsidR="002672AC">
        <w:rPr>
          <w:rFonts w:ascii="Garamond" w:hAnsi="Garamond"/>
          <w:sz w:val="24"/>
          <w:szCs w:val="24"/>
        </w:rPr>
        <w:t xml:space="preserve">Therefore, </w:t>
      </w:r>
      <w:r w:rsidR="005458C1">
        <w:rPr>
          <w:rFonts w:ascii="Garamond" w:hAnsi="Garamond"/>
          <w:sz w:val="24"/>
          <w:szCs w:val="24"/>
        </w:rPr>
        <w:t>not using power is also an exercise of power</w:t>
      </w:r>
      <w:r w:rsidR="005458C1" w:rsidRPr="008E002C">
        <w:rPr>
          <w:rFonts w:ascii="Garamond" w:hAnsi="Garamond"/>
          <w:sz w:val="24"/>
          <w:szCs w:val="24"/>
        </w:rPr>
        <w:t xml:space="preserve"> </w:t>
      </w:r>
      <w:r w:rsidRPr="008E002C">
        <w:rPr>
          <w:rFonts w:ascii="Garamond" w:hAnsi="Garamond"/>
          <w:sz w:val="24"/>
          <w:szCs w:val="24"/>
        </w:rPr>
        <w:t>According to Tu</w:t>
      </w:r>
      <w:r w:rsidR="00B91947">
        <w:rPr>
          <w:rFonts w:ascii="Garamond" w:hAnsi="Garamond"/>
          <w:sz w:val="24"/>
          <w:szCs w:val="24"/>
        </w:rPr>
        <w:t>r</w:t>
      </w:r>
      <w:r w:rsidRPr="008E002C">
        <w:rPr>
          <w:rFonts w:ascii="Garamond" w:hAnsi="Garamond"/>
          <w:sz w:val="24"/>
          <w:szCs w:val="24"/>
        </w:rPr>
        <w:t xml:space="preserve">ner and Hulme (1997:58), in a policy process, power may also be manifested by not deciding as well. </w:t>
      </w:r>
      <w:r w:rsidR="00FB451E">
        <w:rPr>
          <w:rFonts w:ascii="Garamond" w:hAnsi="Garamond"/>
          <w:sz w:val="24"/>
          <w:szCs w:val="24"/>
        </w:rPr>
        <w:t xml:space="preserve">In the context of RTI, the  power for effecting better archival and disclosure practices is seldom adopted by the Public Authorities and taking steps/decisions in this direction leaves much to be desired. </w:t>
      </w:r>
    </w:p>
    <w:p w:rsidR="006B0864" w:rsidRPr="008E002C" w:rsidRDefault="006B0864" w:rsidP="006B0864">
      <w:pPr>
        <w:jc w:val="both"/>
        <w:rPr>
          <w:rFonts w:ascii="Garamond" w:hAnsi="Garamond"/>
          <w:sz w:val="24"/>
          <w:szCs w:val="24"/>
        </w:rPr>
      </w:pPr>
      <w:r w:rsidRPr="008E002C">
        <w:rPr>
          <w:rFonts w:ascii="Garamond" w:hAnsi="Garamond"/>
          <w:sz w:val="24"/>
          <w:szCs w:val="24"/>
        </w:rPr>
        <w:t>Further, according to Weber, the lower office is under supervision and control of the higher office lower office</w:t>
      </w:r>
      <w:r w:rsidR="009244C7">
        <w:rPr>
          <w:rFonts w:ascii="Garamond" w:hAnsi="Garamond"/>
          <w:sz w:val="24"/>
          <w:szCs w:val="24"/>
        </w:rPr>
        <w:t xml:space="preserve"> can appeal</w:t>
      </w:r>
      <w:r w:rsidRPr="008E002C">
        <w:rPr>
          <w:rFonts w:ascii="Garamond" w:hAnsi="Garamond"/>
          <w:sz w:val="24"/>
          <w:szCs w:val="24"/>
        </w:rPr>
        <w:t xml:space="preserve"> to the higher office for redress of the grievance. As interviews have revealed, the pleas of the Public Information Officer for a better support system are not headed to by the higher officer. Further, according to the Weber, bureaucracy is characterized by a career </w:t>
      </w:r>
      <w:r w:rsidR="002A7DA9" w:rsidRPr="008E002C">
        <w:rPr>
          <w:rFonts w:ascii="Garamond" w:hAnsi="Garamond"/>
          <w:sz w:val="24"/>
          <w:szCs w:val="24"/>
        </w:rPr>
        <w:t>and promotion</w:t>
      </w:r>
      <w:r w:rsidRPr="008E002C">
        <w:rPr>
          <w:rFonts w:ascii="Garamond" w:hAnsi="Garamond"/>
          <w:sz w:val="24"/>
          <w:szCs w:val="24"/>
        </w:rPr>
        <w:t xml:space="preserve"> but the judgment of the superior de</w:t>
      </w:r>
      <w:r w:rsidR="002A7DA9">
        <w:rPr>
          <w:rFonts w:ascii="Garamond" w:hAnsi="Garamond"/>
          <w:sz w:val="24"/>
          <w:szCs w:val="24"/>
        </w:rPr>
        <w:t>termines promotion. (Weber 1947)</w:t>
      </w:r>
      <w:r w:rsidRPr="008E002C">
        <w:rPr>
          <w:rFonts w:ascii="Garamond" w:hAnsi="Garamond"/>
          <w:sz w:val="24"/>
          <w:szCs w:val="24"/>
        </w:rPr>
        <w:t xml:space="preserve">. The </w:t>
      </w:r>
      <w:r w:rsidR="007A00FD">
        <w:rPr>
          <w:rFonts w:ascii="Garamond" w:hAnsi="Garamond"/>
          <w:sz w:val="24"/>
          <w:szCs w:val="24"/>
        </w:rPr>
        <w:t>h</w:t>
      </w:r>
      <w:r w:rsidRPr="008E002C">
        <w:rPr>
          <w:rFonts w:ascii="Garamond" w:hAnsi="Garamond"/>
          <w:sz w:val="24"/>
          <w:szCs w:val="24"/>
        </w:rPr>
        <w:t xml:space="preserve">ierarchical bureaucratic structure is, therefore, not geared to meet this contingency as the lower officer is not in a position to question or resist this attitude of the seniors aggressively as it may reflect adversely in their promotion prospect. The senior </w:t>
      </w:r>
      <w:r w:rsidR="002A7DA9" w:rsidRPr="008E002C">
        <w:rPr>
          <w:rFonts w:ascii="Garamond" w:hAnsi="Garamond"/>
          <w:sz w:val="24"/>
          <w:szCs w:val="24"/>
        </w:rPr>
        <w:t>officer is</w:t>
      </w:r>
      <w:r w:rsidRPr="008E002C">
        <w:rPr>
          <w:rFonts w:ascii="Garamond" w:hAnsi="Garamond"/>
          <w:sz w:val="24"/>
          <w:szCs w:val="24"/>
        </w:rPr>
        <w:t xml:space="preserve"> able to impose their will to maintain status-quo in respect of manpower deployment, status of record maintenance etc. Their will seems to prevail over any feeble resistance that the PIO puts up for improvement in the support system, thus, vindicating Weber’s theory about Power. The zero sum game of power is evident as the success of strategy of the senior authorities to impose their will in maintaining the status-quo in respect of manpower deployment &amp; records management works to the detriment of the PIO in discharge of his duties.</w:t>
      </w:r>
    </w:p>
    <w:p w:rsidR="006B0864" w:rsidRPr="008E002C" w:rsidRDefault="006B0864" w:rsidP="006B0864">
      <w:pPr>
        <w:jc w:val="both"/>
        <w:rPr>
          <w:rFonts w:ascii="Garamond" w:hAnsi="Garamond"/>
          <w:sz w:val="24"/>
          <w:szCs w:val="24"/>
        </w:rPr>
      </w:pPr>
      <w:r w:rsidRPr="008E002C">
        <w:rPr>
          <w:rFonts w:ascii="Garamond" w:hAnsi="Garamond"/>
          <w:sz w:val="24"/>
          <w:szCs w:val="24"/>
        </w:rPr>
        <w:lastRenderedPageBreak/>
        <w:t>In absence of bureaucratic hierarchy being proactive in improving the administrative machinery,</w:t>
      </w:r>
      <w:r w:rsidR="003411BD" w:rsidRPr="008E002C">
        <w:rPr>
          <w:rFonts w:ascii="Garamond" w:hAnsi="Garamond"/>
          <w:sz w:val="24"/>
          <w:szCs w:val="24"/>
        </w:rPr>
        <w:t xml:space="preserve"> the Information Commissioner,</w:t>
      </w:r>
      <w:r w:rsidRPr="008E002C">
        <w:rPr>
          <w:rStyle w:val="FootnoteReference"/>
          <w:rFonts w:ascii="Garamond" w:hAnsi="Garamond"/>
          <w:sz w:val="24"/>
          <w:szCs w:val="24"/>
        </w:rPr>
        <w:footnoteReference w:id="21"/>
      </w:r>
      <w:r w:rsidRPr="008E002C">
        <w:rPr>
          <w:rFonts w:ascii="Garamond" w:hAnsi="Garamond"/>
          <w:sz w:val="24"/>
          <w:szCs w:val="24"/>
        </w:rPr>
        <w:t xml:space="preserve"> says that when the Public Information Officer complains about the lack of support in the system for delay in furnishing information, he does not relent in imposing penalties on them as per the RTI Act. He hopes that by being rigid in this manner, perhaps, enough pressure may be built on the PIOs to ultimately stand up and demand better support system. In other words, in the context of Weber’s concept of power, the </w:t>
      </w:r>
      <w:r w:rsidR="007B48CB">
        <w:rPr>
          <w:rFonts w:ascii="Garamond" w:hAnsi="Garamond"/>
          <w:sz w:val="24"/>
          <w:szCs w:val="24"/>
        </w:rPr>
        <w:t>I</w:t>
      </w:r>
      <w:r w:rsidRPr="008E002C">
        <w:rPr>
          <w:rFonts w:ascii="Garamond" w:hAnsi="Garamond"/>
          <w:sz w:val="24"/>
          <w:szCs w:val="24"/>
        </w:rPr>
        <w:t xml:space="preserve">nformation </w:t>
      </w:r>
      <w:r w:rsidR="007B48CB">
        <w:rPr>
          <w:rFonts w:ascii="Garamond" w:hAnsi="Garamond"/>
          <w:sz w:val="24"/>
          <w:szCs w:val="24"/>
        </w:rPr>
        <w:t>C</w:t>
      </w:r>
      <w:r w:rsidRPr="008E002C">
        <w:rPr>
          <w:rFonts w:ascii="Garamond" w:hAnsi="Garamond"/>
          <w:sz w:val="24"/>
          <w:szCs w:val="24"/>
        </w:rPr>
        <w:t xml:space="preserve">ommissioner hopes to sharpen the degree of resistance by the PIO to challenge the power of the senior authorities to carry out their will of maintaining status quo. </w:t>
      </w:r>
    </w:p>
    <w:p w:rsidR="006B0864" w:rsidRPr="008E002C" w:rsidRDefault="006B0864" w:rsidP="006B0864">
      <w:pPr>
        <w:jc w:val="both"/>
        <w:rPr>
          <w:rFonts w:ascii="Garamond" w:hAnsi="Garamond"/>
          <w:sz w:val="24"/>
          <w:szCs w:val="24"/>
        </w:rPr>
      </w:pPr>
      <w:r w:rsidRPr="008E002C">
        <w:rPr>
          <w:rFonts w:ascii="Garamond" w:hAnsi="Garamond"/>
          <w:sz w:val="24"/>
          <w:szCs w:val="24"/>
        </w:rPr>
        <w:t>If the officers have to stand up to senior authorities, provisions should be there to protect such officers too. This sense was ech</w:t>
      </w:r>
      <w:r w:rsidR="002164FE">
        <w:rPr>
          <w:rFonts w:ascii="Garamond" w:hAnsi="Garamond"/>
          <w:sz w:val="24"/>
          <w:szCs w:val="24"/>
        </w:rPr>
        <w:t>oed by the Shri Adhir Choudhary</w:t>
      </w:r>
      <w:r w:rsidRPr="008E002C">
        <w:rPr>
          <w:rFonts w:ascii="Garamond" w:hAnsi="Garamond"/>
          <w:sz w:val="24"/>
          <w:szCs w:val="24"/>
        </w:rPr>
        <w:t xml:space="preserve">, Hon’ble Member of Parliament in the debate on the passing of the Right to Information bill, 2004 in the lower house of the Parliament (Lok Sabha 10 May 2005). This is different from the protection afforded for the whistle blowers. A bureaucrat demanding better support within a system may not resort to whistle blowing. Many careers are ruined and personal lives of officers lost if the officer tries to go against the tide of self interest of the seniors that contradicts the roles that they are supposed to play as per the rules and regulations. </w:t>
      </w:r>
      <w:r w:rsidR="005274C3" w:rsidRPr="008E002C">
        <w:rPr>
          <w:rFonts w:ascii="Garamond" w:hAnsi="Garamond"/>
          <w:sz w:val="24"/>
          <w:szCs w:val="24"/>
        </w:rPr>
        <w:t>According to Frink</w:t>
      </w:r>
      <w:r w:rsidR="005274C3">
        <w:rPr>
          <w:rFonts w:ascii="Garamond" w:hAnsi="Garamond"/>
          <w:sz w:val="24"/>
          <w:szCs w:val="24"/>
        </w:rPr>
        <w:t xml:space="preserve"> &amp; Klimosky (</w:t>
      </w:r>
      <w:r w:rsidR="005274C3" w:rsidRPr="008E002C">
        <w:rPr>
          <w:rFonts w:ascii="Garamond" w:hAnsi="Garamond"/>
          <w:sz w:val="24"/>
          <w:szCs w:val="24"/>
        </w:rPr>
        <w:t>2004: 1-17), accountability</w:t>
      </w:r>
      <w:r w:rsidR="005274C3">
        <w:rPr>
          <w:rFonts w:ascii="Garamond" w:hAnsi="Garamond"/>
          <w:sz w:val="24"/>
          <w:szCs w:val="24"/>
        </w:rPr>
        <w:t xml:space="preserve"> depends</w:t>
      </w:r>
      <w:r w:rsidR="00F565A2">
        <w:rPr>
          <w:rFonts w:ascii="Garamond" w:hAnsi="Garamond"/>
          <w:sz w:val="24"/>
          <w:szCs w:val="24"/>
        </w:rPr>
        <w:t xml:space="preserve"> to a great extent</w:t>
      </w:r>
      <w:r w:rsidR="005274C3">
        <w:rPr>
          <w:rFonts w:ascii="Garamond" w:hAnsi="Garamond"/>
          <w:sz w:val="24"/>
          <w:szCs w:val="24"/>
        </w:rPr>
        <w:t xml:space="preserve"> upon </w:t>
      </w:r>
      <w:r w:rsidR="00F565A2">
        <w:rPr>
          <w:rFonts w:ascii="Garamond" w:hAnsi="Garamond"/>
          <w:sz w:val="24"/>
          <w:szCs w:val="24"/>
        </w:rPr>
        <w:t>interpersonal r</w:t>
      </w:r>
      <w:r w:rsidR="005274C3">
        <w:rPr>
          <w:rFonts w:ascii="Garamond" w:hAnsi="Garamond"/>
          <w:sz w:val="24"/>
          <w:szCs w:val="24"/>
        </w:rPr>
        <w:t>elationships</w:t>
      </w:r>
      <w:r w:rsidR="00F565A2">
        <w:rPr>
          <w:rFonts w:ascii="Garamond" w:hAnsi="Garamond"/>
          <w:sz w:val="24"/>
          <w:szCs w:val="24"/>
        </w:rPr>
        <w:t>.</w:t>
      </w:r>
      <w:r w:rsidR="005274C3" w:rsidRPr="008E002C">
        <w:rPr>
          <w:rFonts w:ascii="Garamond" w:hAnsi="Garamond"/>
          <w:sz w:val="24"/>
          <w:szCs w:val="24"/>
        </w:rPr>
        <w:t xml:space="preserve"> </w:t>
      </w:r>
      <w:r w:rsidRPr="008E002C">
        <w:rPr>
          <w:rFonts w:ascii="Garamond" w:hAnsi="Garamond"/>
          <w:sz w:val="24"/>
          <w:szCs w:val="24"/>
        </w:rPr>
        <w:t>For example, a forest officer in Gujarat had allegedly committed suicide as he was under pressure from his senior to align to corrupt practices.</w:t>
      </w:r>
      <w:r w:rsidR="00360AD4" w:rsidRPr="008E002C">
        <w:rPr>
          <w:rFonts w:ascii="Garamond" w:hAnsi="Garamond"/>
          <w:sz w:val="24"/>
          <w:szCs w:val="24"/>
        </w:rPr>
        <w:t xml:space="preserve"> </w:t>
      </w:r>
      <w:r w:rsidRPr="008E002C">
        <w:rPr>
          <w:rFonts w:ascii="Garamond" w:hAnsi="Garamond"/>
          <w:sz w:val="24"/>
          <w:szCs w:val="24"/>
        </w:rPr>
        <w:t>(</w:t>
      </w:r>
      <w:r w:rsidR="00F01464">
        <w:rPr>
          <w:rFonts w:ascii="Garamond" w:hAnsi="Garamond"/>
          <w:sz w:val="24"/>
          <w:szCs w:val="24"/>
        </w:rPr>
        <w:t xml:space="preserve">Bhan </w:t>
      </w:r>
      <w:r w:rsidRPr="008E002C">
        <w:rPr>
          <w:rFonts w:ascii="Garamond" w:hAnsi="Garamond"/>
          <w:sz w:val="24"/>
          <w:szCs w:val="24"/>
        </w:rPr>
        <w:t xml:space="preserve">2011).The forest </w:t>
      </w:r>
      <w:r w:rsidR="004104D1" w:rsidRPr="008E002C">
        <w:rPr>
          <w:rFonts w:ascii="Garamond" w:hAnsi="Garamond"/>
          <w:sz w:val="24"/>
          <w:szCs w:val="24"/>
        </w:rPr>
        <w:t>officer in</w:t>
      </w:r>
      <w:r w:rsidRPr="008E002C">
        <w:rPr>
          <w:rFonts w:ascii="Garamond" w:hAnsi="Garamond"/>
          <w:sz w:val="24"/>
          <w:szCs w:val="24"/>
        </w:rPr>
        <w:t xml:space="preserve"> </w:t>
      </w:r>
      <w:r w:rsidR="004104D1" w:rsidRPr="008E002C">
        <w:rPr>
          <w:rFonts w:ascii="Garamond" w:hAnsi="Garamond"/>
          <w:sz w:val="24"/>
          <w:szCs w:val="24"/>
        </w:rPr>
        <w:t>Gujarat was</w:t>
      </w:r>
      <w:r w:rsidRPr="008E002C">
        <w:rPr>
          <w:rFonts w:ascii="Garamond" w:hAnsi="Garamond"/>
          <w:sz w:val="24"/>
          <w:szCs w:val="24"/>
        </w:rPr>
        <w:t xml:space="preserve"> being harassed in various ways including by way of wrong deduction of income tax from his salary.</w:t>
      </w:r>
      <w:r w:rsidR="00486528">
        <w:rPr>
          <w:rFonts w:ascii="Garamond" w:hAnsi="Garamond"/>
          <w:sz w:val="24"/>
          <w:szCs w:val="24"/>
        </w:rPr>
        <w:t xml:space="preserve">  </w:t>
      </w:r>
      <w:r w:rsidRPr="008E002C">
        <w:rPr>
          <w:rFonts w:ascii="Garamond" w:hAnsi="Garamond"/>
          <w:sz w:val="24"/>
          <w:szCs w:val="24"/>
        </w:rPr>
        <w:t xml:space="preserve">( </w:t>
      </w:r>
      <w:r w:rsidR="00F01464">
        <w:rPr>
          <w:rFonts w:ascii="Garamond" w:hAnsi="Garamond"/>
          <w:sz w:val="24"/>
          <w:szCs w:val="24"/>
        </w:rPr>
        <w:t xml:space="preserve">Bhan </w:t>
      </w:r>
      <w:r w:rsidRPr="008E002C">
        <w:rPr>
          <w:rFonts w:ascii="Garamond" w:hAnsi="Garamond"/>
          <w:sz w:val="24"/>
          <w:szCs w:val="24"/>
        </w:rPr>
        <w:t xml:space="preserve">2011).The observation of Lindberg in this regard is pertinent. He says that the bureaucracy is distinguished by the fact that seniors </w:t>
      </w:r>
      <w:r w:rsidR="00181365">
        <w:rPr>
          <w:rFonts w:ascii="Garamond" w:hAnsi="Garamond"/>
          <w:sz w:val="24"/>
          <w:szCs w:val="24"/>
        </w:rPr>
        <w:t xml:space="preserve">hold sway over </w:t>
      </w:r>
      <w:r w:rsidRPr="008E002C">
        <w:rPr>
          <w:rFonts w:ascii="Garamond" w:hAnsi="Garamond"/>
          <w:sz w:val="24"/>
          <w:szCs w:val="24"/>
        </w:rPr>
        <w:t xml:space="preserve">the work conditions and </w:t>
      </w:r>
      <w:r w:rsidR="00181365">
        <w:rPr>
          <w:rFonts w:ascii="Garamond" w:hAnsi="Garamond"/>
          <w:sz w:val="24"/>
          <w:szCs w:val="24"/>
        </w:rPr>
        <w:t xml:space="preserve">job </w:t>
      </w:r>
      <w:r w:rsidRPr="008E002C">
        <w:rPr>
          <w:rFonts w:ascii="Garamond" w:hAnsi="Garamond"/>
          <w:sz w:val="24"/>
          <w:szCs w:val="24"/>
        </w:rPr>
        <w:t>of their juniors</w:t>
      </w:r>
      <w:r w:rsidR="00181365">
        <w:rPr>
          <w:rFonts w:ascii="Garamond" w:hAnsi="Garamond"/>
          <w:sz w:val="24"/>
          <w:szCs w:val="24"/>
        </w:rPr>
        <w:t>.</w:t>
      </w:r>
      <w:r w:rsidRPr="008E002C">
        <w:rPr>
          <w:rFonts w:ascii="Garamond" w:hAnsi="Garamond"/>
          <w:sz w:val="24"/>
          <w:szCs w:val="24"/>
        </w:rPr>
        <w:t xml:space="preserve"> (Lindberg 2009:</w:t>
      </w:r>
      <w:r w:rsidR="002C27AB">
        <w:rPr>
          <w:rFonts w:ascii="Garamond" w:hAnsi="Garamond"/>
          <w:sz w:val="24"/>
          <w:szCs w:val="24"/>
        </w:rPr>
        <w:t>1</w:t>
      </w:r>
      <w:r w:rsidRPr="008E002C">
        <w:rPr>
          <w:rFonts w:ascii="Garamond" w:hAnsi="Garamond"/>
          <w:sz w:val="24"/>
          <w:szCs w:val="24"/>
        </w:rPr>
        <w:t>2).</w:t>
      </w:r>
    </w:p>
    <w:p w:rsidR="00FB451E" w:rsidRDefault="006B0864" w:rsidP="006B0864">
      <w:pPr>
        <w:jc w:val="both"/>
        <w:rPr>
          <w:rFonts w:ascii="Garamond" w:hAnsi="Garamond"/>
          <w:sz w:val="24"/>
          <w:szCs w:val="24"/>
        </w:rPr>
      </w:pPr>
      <w:r w:rsidRPr="008E002C">
        <w:rPr>
          <w:rFonts w:ascii="Garamond" w:hAnsi="Garamond"/>
          <w:sz w:val="24"/>
          <w:szCs w:val="24"/>
        </w:rPr>
        <w:t>The zero sum game in the context of Weber’s theory of power is also played out at the macro level</w:t>
      </w:r>
      <w:r w:rsidR="00B90A3F">
        <w:rPr>
          <w:rFonts w:ascii="Garamond" w:hAnsi="Garamond"/>
          <w:sz w:val="24"/>
          <w:szCs w:val="24"/>
        </w:rPr>
        <w:t xml:space="preserve"> </w:t>
      </w:r>
      <w:r w:rsidR="00A64CBD">
        <w:rPr>
          <w:rFonts w:ascii="Garamond" w:hAnsi="Garamond"/>
          <w:sz w:val="24"/>
          <w:szCs w:val="24"/>
        </w:rPr>
        <w:t xml:space="preserve">also </w:t>
      </w:r>
      <w:r w:rsidR="00A64CBD" w:rsidRPr="008E002C">
        <w:rPr>
          <w:rFonts w:ascii="Garamond" w:hAnsi="Garamond"/>
          <w:sz w:val="24"/>
          <w:szCs w:val="24"/>
        </w:rPr>
        <w:t>when</w:t>
      </w:r>
      <w:r w:rsidRPr="008E002C">
        <w:rPr>
          <w:rFonts w:ascii="Garamond" w:hAnsi="Garamond"/>
          <w:sz w:val="24"/>
          <w:szCs w:val="24"/>
        </w:rPr>
        <w:t xml:space="preserve"> the Information Commission prevails over the Public Authorities to carry out its verdicts for openness (e.g file noting case). </w:t>
      </w:r>
    </w:p>
    <w:p w:rsidR="00F91DDF" w:rsidRPr="008E002C" w:rsidRDefault="00F91DDF" w:rsidP="006B0864">
      <w:pPr>
        <w:jc w:val="both"/>
        <w:rPr>
          <w:rFonts w:ascii="Garamond" w:hAnsi="Garamond"/>
          <w:sz w:val="24"/>
          <w:szCs w:val="24"/>
        </w:rPr>
      </w:pPr>
      <w:r>
        <w:rPr>
          <w:rFonts w:ascii="Garamond" w:hAnsi="Garamond"/>
          <w:sz w:val="24"/>
          <w:szCs w:val="24"/>
        </w:rPr>
        <w:t xml:space="preserve">Therefore, we find that Weber’s theory embedded in the zero sum game is quite applicable not only when we study the bureaucratic hierarchy based structures but also in the context of relationship between two different </w:t>
      </w:r>
      <w:r w:rsidR="007E1756">
        <w:rPr>
          <w:rFonts w:ascii="Garamond" w:hAnsi="Garamond"/>
          <w:sz w:val="24"/>
          <w:szCs w:val="24"/>
        </w:rPr>
        <w:t>i</w:t>
      </w:r>
      <w:r>
        <w:rPr>
          <w:rFonts w:ascii="Garamond" w:hAnsi="Garamond"/>
          <w:sz w:val="24"/>
          <w:szCs w:val="24"/>
        </w:rPr>
        <w:t xml:space="preserve">nstitutions bound together in a relationship concerned with the RTI Act. </w:t>
      </w:r>
    </w:p>
    <w:p w:rsidR="006B0864" w:rsidRDefault="006B0864" w:rsidP="006B0864">
      <w:pPr>
        <w:jc w:val="both"/>
        <w:rPr>
          <w:rFonts w:ascii="Garamond" w:hAnsi="Garamond"/>
          <w:sz w:val="24"/>
          <w:szCs w:val="24"/>
        </w:rPr>
      </w:pPr>
      <w:r w:rsidRPr="008E002C">
        <w:rPr>
          <w:rFonts w:ascii="Garamond" w:hAnsi="Garamond"/>
          <w:sz w:val="24"/>
          <w:szCs w:val="24"/>
        </w:rPr>
        <w:t xml:space="preserve">No reform in India can succeed with a </w:t>
      </w:r>
      <w:r w:rsidR="00130238">
        <w:rPr>
          <w:rFonts w:ascii="Garamond" w:hAnsi="Garamond"/>
          <w:sz w:val="24"/>
          <w:szCs w:val="24"/>
        </w:rPr>
        <w:t>gap in faith</w:t>
      </w:r>
      <w:r w:rsidR="00A114B1">
        <w:rPr>
          <w:rFonts w:ascii="Garamond" w:hAnsi="Garamond"/>
          <w:sz w:val="24"/>
          <w:szCs w:val="24"/>
        </w:rPr>
        <w:t xml:space="preserve"> </w:t>
      </w:r>
      <w:r w:rsidRPr="008E002C">
        <w:rPr>
          <w:rFonts w:ascii="Garamond" w:hAnsi="Garamond"/>
          <w:sz w:val="24"/>
          <w:szCs w:val="24"/>
        </w:rPr>
        <w:t xml:space="preserve">between the citizens and the government. The cooperation and consensus building is the key for policy reforms and their implementation in India.  In the case of the RTI, inputs were </w:t>
      </w:r>
      <w:r w:rsidR="00B90A3F">
        <w:rPr>
          <w:rFonts w:ascii="Garamond" w:hAnsi="Garamond"/>
          <w:sz w:val="24"/>
          <w:szCs w:val="24"/>
        </w:rPr>
        <w:t xml:space="preserve">taken from </w:t>
      </w:r>
      <w:r w:rsidRPr="008E002C">
        <w:rPr>
          <w:rFonts w:ascii="Garamond" w:hAnsi="Garamond"/>
          <w:sz w:val="24"/>
          <w:szCs w:val="24"/>
        </w:rPr>
        <w:t xml:space="preserve">various members of civil society. For example, </w:t>
      </w:r>
      <w:r w:rsidR="00A114B1">
        <w:rPr>
          <w:rFonts w:ascii="Garamond" w:hAnsi="Garamond"/>
          <w:sz w:val="24"/>
          <w:szCs w:val="24"/>
        </w:rPr>
        <w:t xml:space="preserve">the views of </w:t>
      </w:r>
      <w:r w:rsidRPr="008E002C">
        <w:rPr>
          <w:rFonts w:ascii="Garamond" w:hAnsi="Garamond"/>
          <w:sz w:val="24"/>
          <w:szCs w:val="24"/>
        </w:rPr>
        <w:t>eminent social activists such as Ms Aruna Roy and Mr Anna Hazare and eminent economists such as John Dreze were heard by the Parliamentary Standing Committee</w:t>
      </w:r>
      <w:r w:rsidR="00303759" w:rsidRPr="008E002C">
        <w:rPr>
          <w:rFonts w:ascii="Garamond" w:hAnsi="Garamond"/>
          <w:sz w:val="24"/>
          <w:szCs w:val="24"/>
        </w:rPr>
        <w:t xml:space="preserve">. </w:t>
      </w:r>
      <w:r w:rsidR="008A60C3" w:rsidRPr="008E002C">
        <w:rPr>
          <w:rFonts w:ascii="Garamond" w:hAnsi="Garamond"/>
          <w:sz w:val="24"/>
          <w:szCs w:val="24"/>
        </w:rPr>
        <w:t>(Department -</w:t>
      </w:r>
      <w:r w:rsidR="00A114B1">
        <w:rPr>
          <w:rFonts w:ascii="Garamond" w:hAnsi="Garamond"/>
          <w:sz w:val="24"/>
          <w:szCs w:val="24"/>
        </w:rPr>
        <w:t xml:space="preserve"> </w:t>
      </w:r>
      <w:r w:rsidR="008A60C3" w:rsidRPr="008E002C">
        <w:rPr>
          <w:rFonts w:ascii="Garamond" w:hAnsi="Garamond"/>
          <w:sz w:val="24"/>
          <w:szCs w:val="24"/>
        </w:rPr>
        <w:t xml:space="preserve">Related Standing Parliamentary Committee on Personnel, Public Grievances, Law and Justice, Rajya </w:t>
      </w:r>
      <w:r w:rsidR="004104D1" w:rsidRPr="008E002C">
        <w:rPr>
          <w:rFonts w:ascii="Garamond" w:hAnsi="Garamond"/>
          <w:sz w:val="24"/>
          <w:szCs w:val="24"/>
        </w:rPr>
        <w:t xml:space="preserve">Sabha </w:t>
      </w:r>
      <w:r w:rsidR="00A114B1">
        <w:rPr>
          <w:rFonts w:ascii="Garamond" w:hAnsi="Garamond"/>
          <w:sz w:val="24"/>
          <w:szCs w:val="24"/>
        </w:rPr>
        <w:t xml:space="preserve"> </w:t>
      </w:r>
      <w:r w:rsidR="004104D1" w:rsidRPr="008E002C">
        <w:rPr>
          <w:rFonts w:ascii="Garamond" w:hAnsi="Garamond"/>
          <w:sz w:val="24"/>
          <w:szCs w:val="24"/>
        </w:rPr>
        <w:t>2005</w:t>
      </w:r>
      <w:r w:rsidR="008A60C3" w:rsidRPr="008E002C">
        <w:rPr>
          <w:rFonts w:ascii="Garamond" w:hAnsi="Garamond"/>
          <w:sz w:val="24"/>
          <w:szCs w:val="24"/>
        </w:rPr>
        <w:t>)</w:t>
      </w:r>
      <w:r w:rsidRPr="008E002C">
        <w:rPr>
          <w:rFonts w:ascii="Garamond" w:hAnsi="Garamond"/>
          <w:sz w:val="24"/>
          <w:szCs w:val="24"/>
        </w:rPr>
        <w:t>.</w:t>
      </w:r>
      <w:r w:rsidR="00303759" w:rsidRPr="008E002C">
        <w:rPr>
          <w:rFonts w:ascii="Garamond" w:hAnsi="Garamond"/>
          <w:sz w:val="24"/>
          <w:szCs w:val="24"/>
        </w:rPr>
        <w:t xml:space="preserve"> The Information Commissioner</w:t>
      </w:r>
      <w:r w:rsidR="00B57BD2" w:rsidRPr="008E002C">
        <w:rPr>
          <w:rFonts w:ascii="Garamond" w:hAnsi="Garamond"/>
          <w:sz w:val="24"/>
          <w:szCs w:val="24"/>
        </w:rPr>
        <w:t xml:space="preserve"> who was </w:t>
      </w:r>
      <w:r w:rsidR="0046217C" w:rsidRPr="008E002C">
        <w:rPr>
          <w:rFonts w:ascii="Garamond" w:hAnsi="Garamond"/>
          <w:sz w:val="24"/>
          <w:szCs w:val="24"/>
        </w:rPr>
        <w:t>the interviewee</w:t>
      </w:r>
      <w:r w:rsidR="00303759" w:rsidRPr="008E002C">
        <w:rPr>
          <w:rFonts w:ascii="Garamond" w:hAnsi="Garamond"/>
          <w:sz w:val="24"/>
          <w:szCs w:val="24"/>
        </w:rPr>
        <w:t xml:space="preserve"> </w:t>
      </w:r>
      <w:r w:rsidRPr="008E002C">
        <w:rPr>
          <w:rStyle w:val="FootnoteReference"/>
          <w:rFonts w:ascii="Garamond" w:hAnsi="Garamond"/>
          <w:sz w:val="24"/>
          <w:szCs w:val="24"/>
        </w:rPr>
        <w:footnoteReference w:id="22"/>
      </w:r>
      <w:r w:rsidRPr="008E002C">
        <w:rPr>
          <w:rFonts w:ascii="Garamond" w:hAnsi="Garamond"/>
          <w:sz w:val="24"/>
          <w:szCs w:val="24"/>
        </w:rPr>
        <w:t>says that by and large, the civil society got what it wanted in the RTI Act.</w:t>
      </w:r>
      <w:r w:rsidR="00303759" w:rsidRPr="008E002C">
        <w:rPr>
          <w:rFonts w:ascii="Garamond" w:hAnsi="Garamond"/>
          <w:sz w:val="24"/>
          <w:szCs w:val="24"/>
        </w:rPr>
        <w:t xml:space="preserve">  </w:t>
      </w:r>
      <w:r w:rsidRPr="008E002C">
        <w:rPr>
          <w:rFonts w:ascii="Garamond" w:hAnsi="Garamond"/>
          <w:sz w:val="24"/>
          <w:szCs w:val="24"/>
        </w:rPr>
        <w:t xml:space="preserve">The </w:t>
      </w:r>
      <w:r w:rsidR="00C31D0B">
        <w:rPr>
          <w:rFonts w:ascii="Garamond" w:hAnsi="Garamond"/>
          <w:sz w:val="24"/>
          <w:szCs w:val="24"/>
        </w:rPr>
        <w:t xml:space="preserve">involvement of members of civil </w:t>
      </w:r>
      <w:r w:rsidR="00C31D0B">
        <w:rPr>
          <w:rFonts w:ascii="Garamond" w:hAnsi="Garamond"/>
          <w:sz w:val="24"/>
          <w:szCs w:val="24"/>
        </w:rPr>
        <w:lastRenderedPageBreak/>
        <w:t xml:space="preserve">society </w:t>
      </w:r>
      <w:r w:rsidRPr="008E002C">
        <w:rPr>
          <w:rFonts w:ascii="Garamond" w:hAnsi="Garamond"/>
          <w:sz w:val="24"/>
          <w:szCs w:val="24"/>
        </w:rPr>
        <w:t xml:space="preserve">helped the government gain legitimacy and thereby enhanced its power to implement the </w:t>
      </w:r>
      <w:r w:rsidR="007E1756">
        <w:rPr>
          <w:rFonts w:ascii="Garamond" w:hAnsi="Garamond"/>
          <w:sz w:val="24"/>
          <w:szCs w:val="24"/>
        </w:rPr>
        <w:t>RTI A</w:t>
      </w:r>
      <w:r w:rsidRPr="008E002C">
        <w:rPr>
          <w:rFonts w:ascii="Garamond" w:hAnsi="Garamond"/>
          <w:sz w:val="24"/>
          <w:szCs w:val="24"/>
        </w:rPr>
        <w:t>ct. Power can be appreciated as having an empowering effect through consensus and cooperation. Thus, consensus and cooperation may reinforce power of the government by vesting greater moral authority through wider acceptance of its action. This example of RTI shows that ‘Power’ need not always be a zero sum game. Here, ‘Power’ may be construed in terms of Talcott Parsons theory (</w:t>
      </w:r>
      <w:r w:rsidRPr="008E002C">
        <w:rPr>
          <w:rFonts w:ascii="Garamond" w:hAnsi="Garamond"/>
          <w:sz w:val="24"/>
          <w:szCs w:val="24"/>
          <w:lang w:val="en-GB" w:eastAsia="nl-NL"/>
        </w:rPr>
        <w:t>Parsons in Tansey 2005:5-6)</w:t>
      </w:r>
      <w:r w:rsidRPr="008E002C">
        <w:rPr>
          <w:rFonts w:ascii="Garamond" w:hAnsi="Garamond"/>
          <w:sz w:val="24"/>
          <w:szCs w:val="24"/>
        </w:rPr>
        <w:t>.</w:t>
      </w:r>
    </w:p>
    <w:p w:rsidR="00DF5699" w:rsidRPr="008E002C" w:rsidRDefault="00DF5699" w:rsidP="006B0864">
      <w:pPr>
        <w:jc w:val="both"/>
        <w:rPr>
          <w:rFonts w:ascii="Garamond" w:hAnsi="Garamond"/>
          <w:sz w:val="24"/>
          <w:szCs w:val="24"/>
        </w:rPr>
      </w:pPr>
      <w:r>
        <w:rPr>
          <w:rFonts w:ascii="Garamond" w:hAnsi="Garamond"/>
          <w:sz w:val="24"/>
          <w:szCs w:val="24"/>
        </w:rPr>
        <w:t>Thus, the theories of Power of Weber and Parsons are found applicable at different levels of the system.</w:t>
      </w:r>
    </w:p>
    <w:p w:rsidR="00C94165" w:rsidRDefault="00114295" w:rsidP="005D721F">
      <w:pPr>
        <w:jc w:val="both"/>
        <w:rPr>
          <w:rFonts w:ascii="Garamond" w:hAnsi="Garamond"/>
          <w:sz w:val="24"/>
          <w:szCs w:val="24"/>
        </w:rPr>
      </w:pPr>
      <w:r>
        <w:rPr>
          <w:rFonts w:ascii="Garamond" w:hAnsi="Garamond"/>
          <w:sz w:val="24"/>
          <w:szCs w:val="24"/>
        </w:rPr>
        <w:t>The power dynamics can be to some extent aligned to t</w:t>
      </w:r>
      <w:r w:rsidR="006B0864" w:rsidRPr="008E002C">
        <w:rPr>
          <w:rFonts w:ascii="Garamond" w:hAnsi="Garamond"/>
          <w:sz w:val="24"/>
          <w:szCs w:val="24"/>
        </w:rPr>
        <w:t xml:space="preserve">he RTI Act </w:t>
      </w:r>
      <w:r>
        <w:rPr>
          <w:rFonts w:ascii="Garamond" w:hAnsi="Garamond"/>
          <w:sz w:val="24"/>
          <w:szCs w:val="24"/>
        </w:rPr>
        <w:t xml:space="preserve">by </w:t>
      </w:r>
      <w:r w:rsidR="006B0864" w:rsidRPr="008E002C">
        <w:rPr>
          <w:rFonts w:ascii="Garamond" w:hAnsi="Garamond"/>
          <w:sz w:val="24"/>
          <w:szCs w:val="24"/>
        </w:rPr>
        <w:t>complimentary systemic c</w:t>
      </w:r>
      <w:r w:rsidR="00DF5699">
        <w:rPr>
          <w:rFonts w:ascii="Garamond" w:hAnsi="Garamond"/>
          <w:sz w:val="24"/>
          <w:szCs w:val="24"/>
        </w:rPr>
        <w:t>hanges</w:t>
      </w:r>
      <w:r w:rsidR="005D721F">
        <w:rPr>
          <w:rFonts w:ascii="Garamond" w:hAnsi="Garamond"/>
          <w:sz w:val="24"/>
          <w:szCs w:val="24"/>
        </w:rPr>
        <w:t xml:space="preserve">- better accountability through regular and timely annual performance appraisals of senior IAS officers, faster conclusion of vigilance cases by the CVC, strong anti corruption legislation and introduction of definite time frames for delivery of services.  </w:t>
      </w:r>
    </w:p>
    <w:p w:rsidR="005D721F" w:rsidRPr="008E002C" w:rsidRDefault="00C94165" w:rsidP="005D721F">
      <w:pPr>
        <w:jc w:val="both"/>
        <w:rPr>
          <w:rFonts w:ascii="Garamond" w:hAnsi="Garamond"/>
          <w:sz w:val="24"/>
          <w:szCs w:val="24"/>
        </w:rPr>
      </w:pPr>
      <w:r>
        <w:rPr>
          <w:rFonts w:ascii="Garamond" w:hAnsi="Garamond"/>
          <w:sz w:val="24"/>
          <w:szCs w:val="24"/>
        </w:rPr>
        <w:t xml:space="preserve">The nature of the State is extremely important to understand the </w:t>
      </w:r>
      <w:r w:rsidR="005215AA">
        <w:rPr>
          <w:rFonts w:ascii="Garamond" w:hAnsi="Garamond"/>
          <w:sz w:val="24"/>
          <w:szCs w:val="24"/>
        </w:rPr>
        <w:t xml:space="preserve">undercurrents that determine </w:t>
      </w:r>
      <w:r>
        <w:rPr>
          <w:rFonts w:ascii="Garamond" w:hAnsi="Garamond"/>
          <w:sz w:val="24"/>
          <w:szCs w:val="24"/>
        </w:rPr>
        <w:t xml:space="preserve">the trajectory of the RTI Act. </w:t>
      </w:r>
      <w:r w:rsidR="005D721F">
        <w:rPr>
          <w:rFonts w:ascii="Garamond" w:hAnsi="Garamond"/>
          <w:sz w:val="24"/>
          <w:szCs w:val="24"/>
        </w:rPr>
        <w:t xml:space="preserve">   </w:t>
      </w:r>
    </w:p>
    <w:p w:rsidR="006B0864" w:rsidRPr="00BF3ED2" w:rsidRDefault="006B0864" w:rsidP="006B0864">
      <w:pPr>
        <w:jc w:val="both"/>
        <w:rPr>
          <w:rFonts w:ascii="Garamond" w:hAnsi="Garamond"/>
          <w:sz w:val="24"/>
          <w:szCs w:val="24"/>
        </w:rPr>
      </w:pPr>
      <w:r w:rsidRPr="008E002C">
        <w:rPr>
          <w:rFonts w:ascii="Garamond" w:hAnsi="Garamond"/>
          <w:sz w:val="24"/>
          <w:szCs w:val="24"/>
        </w:rPr>
        <w:t xml:space="preserve">The </w:t>
      </w:r>
      <w:r w:rsidR="003478FD">
        <w:rPr>
          <w:rFonts w:ascii="Garamond" w:hAnsi="Garamond"/>
          <w:sz w:val="24"/>
          <w:szCs w:val="24"/>
        </w:rPr>
        <w:t xml:space="preserve">elements of the Public Choice approach is manifested in the </w:t>
      </w:r>
      <w:r w:rsidRPr="008E002C">
        <w:rPr>
          <w:rFonts w:ascii="Garamond" w:hAnsi="Garamond"/>
          <w:sz w:val="24"/>
          <w:szCs w:val="24"/>
        </w:rPr>
        <w:t>rent seeking behavior of the Indian Bureaucracy exposed through the RTI. For example, massive misappropriation of funds through RTI applications was revealed in four projects in the National Rural Employment Guarantee Scheme under the NAREGA Act in the Santhpur Village, Karnataka exposing the contractor-bureaucrat – politician nexus. The members employed in the entire project were the same and they were members of a local politician family who had never done hard labor in these projects.</w:t>
      </w:r>
      <w:r w:rsidRPr="008E002C">
        <w:rPr>
          <w:rFonts w:ascii="Garamond" w:eastAsia="Times New Roman" w:hAnsi="Garamond" w:cs="Arial"/>
          <w:sz w:val="24"/>
          <w:szCs w:val="24"/>
        </w:rPr>
        <w:t xml:space="preserve"> The labor rolls did not have signatures or thumb impressions of the recipients</w:t>
      </w:r>
      <w:r w:rsidR="008E0E3A" w:rsidRPr="008E002C">
        <w:rPr>
          <w:rFonts w:ascii="Garamond" w:hAnsi="Garamond" w:cs="Arial"/>
          <w:color w:val="000080"/>
          <w:sz w:val="24"/>
          <w:szCs w:val="24"/>
        </w:rPr>
        <w:t xml:space="preserve"> </w:t>
      </w:r>
      <w:r w:rsidR="008E0E3A" w:rsidRPr="008E002C">
        <w:rPr>
          <w:rFonts w:ascii="Garamond" w:hAnsi="Garamond" w:cs="Arial"/>
          <w:sz w:val="24"/>
          <w:szCs w:val="24"/>
        </w:rPr>
        <w:t>(Central Information Commission n.d.)</w:t>
      </w:r>
      <w:r w:rsidR="00C61827" w:rsidRPr="008E002C">
        <w:rPr>
          <w:rFonts w:ascii="Garamond" w:hAnsi="Garamond" w:cs="Arial"/>
          <w:sz w:val="24"/>
          <w:szCs w:val="24"/>
        </w:rPr>
        <w:t>.</w:t>
      </w:r>
      <w:r w:rsidR="00B855D8" w:rsidRPr="008E002C">
        <w:rPr>
          <w:rFonts w:ascii="Garamond" w:eastAsia="Times New Roman" w:hAnsi="Garamond" w:cs="Arial"/>
          <w:sz w:val="24"/>
          <w:szCs w:val="24"/>
        </w:rPr>
        <w:t xml:space="preserve"> </w:t>
      </w:r>
      <w:r w:rsidRPr="008E002C">
        <w:rPr>
          <w:rFonts w:ascii="Garamond" w:eastAsia="Times New Roman" w:hAnsi="Garamond" w:cs="Arial"/>
          <w:sz w:val="24"/>
          <w:szCs w:val="24"/>
        </w:rPr>
        <w:t xml:space="preserve">Such revelations of corruption are being exposed everyday through the RTI and the two examples cited above </w:t>
      </w:r>
      <w:r w:rsidR="00BF3ED2">
        <w:rPr>
          <w:rFonts w:ascii="Garamond" w:eastAsia="Times New Roman" w:hAnsi="Garamond" w:cs="Arial"/>
          <w:sz w:val="24"/>
          <w:szCs w:val="24"/>
        </w:rPr>
        <w:t xml:space="preserve">is </w:t>
      </w:r>
      <w:r w:rsidRPr="008E002C">
        <w:rPr>
          <w:rFonts w:ascii="Garamond" w:eastAsia="Times New Roman" w:hAnsi="Garamond" w:cs="Arial"/>
          <w:sz w:val="24"/>
          <w:szCs w:val="24"/>
        </w:rPr>
        <w:t xml:space="preserve">just </w:t>
      </w:r>
      <w:r w:rsidR="00BF3ED2">
        <w:rPr>
          <w:rFonts w:ascii="Garamond" w:eastAsia="Times New Roman" w:hAnsi="Garamond" w:cs="Arial"/>
          <w:sz w:val="24"/>
          <w:szCs w:val="24"/>
        </w:rPr>
        <w:t xml:space="preserve">one of the many </w:t>
      </w:r>
      <w:r w:rsidRPr="008E002C">
        <w:rPr>
          <w:rFonts w:ascii="Garamond" w:eastAsia="Times New Roman" w:hAnsi="Garamond" w:cs="Arial"/>
          <w:sz w:val="24"/>
          <w:szCs w:val="24"/>
        </w:rPr>
        <w:t xml:space="preserve">of success stories available on the website of the Central Information Commission.  </w:t>
      </w:r>
      <w:r w:rsidR="00E36077">
        <w:rPr>
          <w:rFonts w:ascii="Garamond" w:eastAsia="Times New Roman" w:hAnsi="Garamond" w:cs="Arial"/>
          <w:sz w:val="24"/>
          <w:szCs w:val="24"/>
        </w:rPr>
        <w:t xml:space="preserve">Thus, the elements of the Public Choice approach are evident in the behavior of Indian State </w:t>
      </w:r>
    </w:p>
    <w:p w:rsidR="006B0864" w:rsidRPr="008E002C" w:rsidRDefault="006B0864" w:rsidP="006B0864">
      <w:pPr>
        <w:jc w:val="both"/>
        <w:rPr>
          <w:rFonts w:ascii="Garamond" w:eastAsia="Times New Roman" w:hAnsi="Garamond" w:cs="Arial"/>
          <w:sz w:val="24"/>
          <w:szCs w:val="24"/>
        </w:rPr>
      </w:pPr>
      <w:r w:rsidRPr="008E002C">
        <w:rPr>
          <w:rFonts w:ascii="Garamond" w:eastAsia="Times New Roman" w:hAnsi="Garamond" w:cs="Arial"/>
          <w:sz w:val="24"/>
          <w:szCs w:val="24"/>
        </w:rPr>
        <w:t>It is observed that the pluralist model does not work in developing countries as interest groups may not be sufficiently organized to put pressure on the government. (Grindle and Thomas 1984 :23-24). However, unlike other developing countries, there has been a gradual increase in the strength of the civil society in India capable to put pressure on the government. It is acknowledged that the RTI Acts were introduced in the States of Rajasthan, Delhi and Maharashtra much before the central government RTI Act 2005 by the pressure exerted by non government organizations. Thus we may say that the Indian State is slowly graduating towards the Pluralist Approach to the extent it responds to the pressure of the civil society.</w:t>
      </w:r>
    </w:p>
    <w:p w:rsidR="006B0864" w:rsidRPr="00E36077" w:rsidRDefault="006B0864" w:rsidP="006B0864">
      <w:pPr>
        <w:jc w:val="both"/>
        <w:rPr>
          <w:rFonts w:ascii="Garamond" w:eastAsia="Times New Roman" w:hAnsi="Garamond" w:cs="Arial"/>
          <w:sz w:val="24"/>
          <w:szCs w:val="24"/>
        </w:rPr>
      </w:pPr>
      <w:r w:rsidRPr="008E002C">
        <w:rPr>
          <w:rFonts w:ascii="Garamond" w:eastAsia="Times New Roman" w:hAnsi="Garamond" w:cs="Arial"/>
          <w:sz w:val="24"/>
          <w:szCs w:val="24"/>
        </w:rPr>
        <w:t xml:space="preserve">However, the Indian State may also exhibit the predisposition towards the States Interest </w:t>
      </w:r>
      <w:r w:rsidR="005215AA">
        <w:rPr>
          <w:rFonts w:ascii="Garamond" w:eastAsia="Times New Roman" w:hAnsi="Garamond" w:cs="Arial"/>
          <w:sz w:val="24"/>
          <w:szCs w:val="24"/>
        </w:rPr>
        <w:t>a</w:t>
      </w:r>
      <w:r w:rsidRPr="008E002C">
        <w:rPr>
          <w:rFonts w:ascii="Garamond" w:eastAsia="Times New Roman" w:hAnsi="Garamond" w:cs="Arial"/>
          <w:sz w:val="24"/>
          <w:szCs w:val="24"/>
        </w:rPr>
        <w:t xml:space="preserve">pproach. The State may have been pressured into formulating and implementing the RTI Act but the </w:t>
      </w:r>
      <w:r w:rsidR="005215AA">
        <w:rPr>
          <w:rFonts w:ascii="Garamond" w:eastAsia="Times New Roman" w:hAnsi="Garamond" w:cs="Arial"/>
          <w:sz w:val="24"/>
          <w:szCs w:val="24"/>
        </w:rPr>
        <w:t>S</w:t>
      </w:r>
      <w:r w:rsidRPr="008E002C">
        <w:rPr>
          <w:rFonts w:ascii="Garamond" w:eastAsia="Times New Roman" w:hAnsi="Garamond" w:cs="Arial"/>
          <w:sz w:val="24"/>
          <w:szCs w:val="24"/>
        </w:rPr>
        <w:t xml:space="preserve">tate does try to protect its interest. </w:t>
      </w:r>
      <w:r w:rsidR="006A4290">
        <w:rPr>
          <w:rFonts w:ascii="Garamond" w:eastAsia="Times New Roman" w:hAnsi="Garamond" w:cs="Arial"/>
          <w:sz w:val="24"/>
          <w:szCs w:val="24"/>
        </w:rPr>
        <w:t>Even in</w:t>
      </w:r>
      <w:r w:rsidR="00D66267">
        <w:rPr>
          <w:rFonts w:ascii="Garamond" w:eastAsia="Times New Roman" w:hAnsi="Garamond" w:cs="Arial"/>
          <w:sz w:val="24"/>
          <w:szCs w:val="24"/>
        </w:rPr>
        <w:t xml:space="preserve"> </w:t>
      </w:r>
      <w:r w:rsidR="00E36077">
        <w:rPr>
          <w:rFonts w:ascii="Garamond" w:eastAsia="Times New Roman" w:hAnsi="Garamond" w:cs="Arial"/>
          <w:sz w:val="24"/>
          <w:szCs w:val="24"/>
        </w:rPr>
        <w:t>the RTI Act, 2005, efforts were evident to protect the interest of the State as i</w:t>
      </w:r>
      <w:r w:rsidRPr="008E002C">
        <w:rPr>
          <w:rFonts w:ascii="Garamond" w:eastAsia="Times New Roman" w:hAnsi="Garamond" w:cs="Arial"/>
          <w:sz w:val="24"/>
          <w:szCs w:val="24"/>
        </w:rPr>
        <w:t xml:space="preserve">n </w:t>
      </w:r>
      <w:r w:rsidR="004F49C0" w:rsidRPr="008E002C">
        <w:rPr>
          <w:rFonts w:ascii="Garamond" w:eastAsia="Times New Roman" w:hAnsi="Garamond" w:cs="Arial"/>
          <w:sz w:val="24"/>
          <w:szCs w:val="24"/>
        </w:rPr>
        <w:t xml:space="preserve">his </w:t>
      </w:r>
      <w:r w:rsidR="00E36077">
        <w:rPr>
          <w:rFonts w:ascii="Garamond" w:eastAsia="Times New Roman" w:hAnsi="Garamond" w:cs="Arial"/>
          <w:sz w:val="24"/>
          <w:szCs w:val="24"/>
        </w:rPr>
        <w:t>speech</w:t>
      </w:r>
      <w:r w:rsidR="004F49C0" w:rsidRPr="008E002C">
        <w:rPr>
          <w:rFonts w:ascii="Garamond" w:eastAsia="Times New Roman" w:hAnsi="Garamond" w:cs="Arial"/>
          <w:sz w:val="24"/>
          <w:szCs w:val="24"/>
        </w:rPr>
        <w:t>,</w:t>
      </w:r>
      <w:r w:rsidR="00E36077">
        <w:rPr>
          <w:rFonts w:ascii="Garamond" w:eastAsia="Times New Roman" w:hAnsi="Garamond" w:cs="Arial"/>
          <w:sz w:val="24"/>
          <w:szCs w:val="24"/>
        </w:rPr>
        <w:t xml:space="preserve"> </w:t>
      </w:r>
      <w:r w:rsidR="004F49C0" w:rsidRPr="008E002C">
        <w:rPr>
          <w:rFonts w:ascii="Garamond" w:eastAsia="Times New Roman" w:hAnsi="Garamond" w:cs="Arial"/>
          <w:sz w:val="24"/>
          <w:szCs w:val="24"/>
        </w:rPr>
        <w:t>Dr Manmohan Singh,</w:t>
      </w:r>
      <w:r w:rsidRPr="008E002C">
        <w:rPr>
          <w:rFonts w:ascii="Garamond" w:eastAsia="Times New Roman" w:hAnsi="Garamond" w:cs="Arial"/>
          <w:sz w:val="24"/>
          <w:szCs w:val="24"/>
        </w:rPr>
        <w:t xml:space="preserve"> Prime Minister</w:t>
      </w:r>
      <w:r w:rsidR="004F49C0" w:rsidRPr="008E002C">
        <w:rPr>
          <w:rFonts w:ascii="Garamond" w:eastAsia="Times New Roman" w:hAnsi="Garamond" w:cs="Arial"/>
          <w:sz w:val="24"/>
          <w:szCs w:val="24"/>
        </w:rPr>
        <w:t>,</w:t>
      </w:r>
      <w:r w:rsidRPr="008E002C">
        <w:rPr>
          <w:rFonts w:ascii="Garamond" w:eastAsia="Times New Roman" w:hAnsi="Garamond" w:cs="Arial"/>
          <w:sz w:val="24"/>
          <w:szCs w:val="24"/>
        </w:rPr>
        <w:t xml:space="preserve"> in Rajya Sabha (Upper House) during the debate on the Right to Information </w:t>
      </w:r>
      <w:r w:rsidR="005215AA">
        <w:rPr>
          <w:rFonts w:ascii="Garamond" w:eastAsia="Times New Roman" w:hAnsi="Garamond" w:cs="Arial"/>
          <w:sz w:val="24"/>
          <w:szCs w:val="24"/>
        </w:rPr>
        <w:t>B</w:t>
      </w:r>
      <w:r w:rsidRPr="008E002C">
        <w:rPr>
          <w:rFonts w:ascii="Garamond" w:eastAsia="Times New Roman" w:hAnsi="Garamond" w:cs="Arial"/>
          <w:sz w:val="24"/>
          <w:szCs w:val="24"/>
        </w:rPr>
        <w:t xml:space="preserve">ill in </w:t>
      </w:r>
      <w:r w:rsidR="00F01BD5" w:rsidRPr="008E002C">
        <w:rPr>
          <w:rFonts w:ascii="Garamond" w:eastAsia="Times New Roman" w:hAnsi="Garamond" w:cs="Arial"/>
          <w:sz w:val="24"/>
          <w:szCs w:val="24"/>
        </w:rPr>
        <w:t>2005,</w:t>
      </w:r>
      <w:r w:rsidRPr="008E002C">
        <w:rPr>
          <w:rFonts w:ascii="Garamond" w:eastAsia="Times New Roman" w:hAnsi="Garamond" w:cs="Arial"/>
          <w:sz w:val="24"/>
          <w:szCs w:val="24"/>
        </w:rPr>
        <w:t xml:space="preserve"> </w:t>
      </w:r>
      <w:r w:rsidR="00C72466" w:rsidRPr="008E002C">
        <w:rPr>
          <w:rFonts w:ascii="Garamond" w:eastAsia="Times New Roman" w:hAnsi="Garamond" w:cs="Arial"/>
          <w:sz w:val="24"/>
          <w:szCs w:val="24"/>
        </w:rPr>
        <w:t>however, said</w:t>
      </w:r>
      <w:r w:rsidRPr="008E002C">
        <w:rPr>
          <w:rFonts w:ascii="Garamond" w:eastAsia="Times New Roman" w:hAnsi="Garamond" w:cs="Arial"/>
          <w:sz w:val="24"/>
          <w:szCs w:val="24"/>
        </w:rPr>
        <w:t xml:space="preserve"> </w:t>
      </w:r>
      <w:r w:rsidR="00B57BD2" w:rsidRPr="008E002C">
        <w:rPr>
          <w:rFonts w:ascii="Garamond" w:eastAsia="Times New Roman" w:hAnsi="Garamond" w:cs="Arial"/>
          <w:sz w:val="24"/>
          <w:szCs w:val="24"/>
        </w:rPr>
        <w:t>-</w:t>
      </w:r>
      <w:r w:rsidRPr="008E002C">
        <w:rPr>
          <w:rFonts w:ascii="Garamond" w:eastAsia="Times New Roman" w:hAnsi="Garamond" w:cs="Arial"/>
          <w:sz w:val="24"/>
          <w:szCs w:val="24"/>
        </w:rPr>
        <w:t xml:space="preserve">“ </w:t>
      </w:r>
      <w:r w:rsidRPr="008E002C">
        <w:rPr>
          <w:rFonts w:ascii="Garamond" w:hAnsi="Garamond" w:cs="Arial"/>
          <w:sz w:val="24"/>
          <w:szCs w:val="24"/>
        </w:rPr>
        <w:t xml:space="preserve">There are </w:t>
      </w:r>
      <w:r w:rsidRPr="008E002C">
        <w:rPr>
          <w:rFonts w:ascii="Garamond" w:hAnsi="Garamond" w:cs="Arial"/>
          <w:sz w:val="24"/>
          <w:szCs w:val="24"/>
        </w:rPr>
        <w:lastRenderedPageBreak/>
        <w:t>penalties and I do believe that these</w:t>
      </w:r>
      <w:r w:rsidRPr="008E002C">
        <w:rPr>
          <w:rFonts w:ascii="Garamond" w:eastAsia="Times New Roman" w:hAnsi="Garamond" w:cs="Arial"/>
          <w:sz w:val="24"/>
          <w:szCs w:val="24"/>
        </w:rPr>
        <w:t xml:space="preserve"> </w:t>
      </w:r>
      <w:r w:rsidRPr="008E002C">
        <w:rPr>
          <w:rFonts w:ascii="Garamond" w:hAnsi="Garamond" w:cs="Arial"/>
          <w:sz w:val="24"/>
          <w:szCs w:val="24"/>
        </w:rPr>
        <w:t>penalties are necessary in order to give teeth to the Bill. Even then, in</w:t>
      </w:r>
      <w:r w:rsidRPr="008E002C">
        <w:rPr>
          <w:rFonts w:ascii="Garamond" w:eastAsia="Times New Roman" w:hAnsi="Garamond" w:cs="Arial"/>
          <w:sz w:val="24"/>
          <w:szCs w:val="24"/>
        </w:rPr>
        <w:t xml:space="preserve"> </w:t>
      </w:r>
      <w:r w:rsidRPr="008E002C">
        <w:rPr>
          <w:rFonts w:ascii="Garamond" w:hAnsi="Garamond" w:cs="Arial"/>
          <w:sz w:val="24"/>
          <w:szCs w:val="24"/>
        </w:rPr>
        <w:t>deference to the concerns which have been expressed by the civil servants</w:t>
      </w:r>
      <w:r w:rsidRPr="008E002C">
        <w:rPr>
          <w:rFonts w:ascii="Garamond" w:eastAsia="Times New Roman" w:hAnsi="Garamond" w:cs="Arial"/>
          <w:sz w:val="24"/>
          <w:szCs w:val="24"/>
        </w:rPr>
        <w:t xml:space="preserve"> </w:t>
      </w:r>
      <w:r w:rsidRPr="008E002C">
        <w:rPr>
          <w:rFonts w:ascii="Garamond" w:hAnsi="Garamond" w:cs="Arial"/>
          <w:sz w:val="24"/>
          <w:szCs w:val="24"/>
        </w:rPr>
        <w:t>at many levels, we have come forward with an amendment that</w:t>
      </w:r>
      <w:r w:rsidRPr="008E002C">
        <w:rPr>
          <w:rFonts w:ascii="Garamond" w:eastAsia="Times New Roman" w:hAnsi="Garamond" w:cs="Arial"/>
          <w:sz w:val="24"/>
          <w:szCs w:val="24"/>
        </w:rPr>
        <w:t xml:space="preserve"> </w:t>
      </w:r>
      <w:r w:rsidRPr="008E002C">
        <w:rPr>
          <w:rFonts w:ascii="Garamond" w:hAnsi="Garamond" w:cs="Arial"/>
          <w:sz w:val="24"/>
          <w:szCs w:val="24"/>
        </w:rPr>
        <w:t>imprisonment as</w:t>
      </w:r>
      <w:r w:rsidR="00F241E7">
        <w:rPr>
          <w:rFonts w:ascii="Garamond" w:hAnsi="Garamond" w:cs="Arial"/>
          <w:sz w:val="24"/>
          <w:szCs w:val="24"/>
        </w:rPr>
        <w:t xml:space="preserve"> a punishment will not be there.</w:t>
      </w:r>
      <w:r w:rsidRPr="008E002C">
        <w:rPr>
          <w:rFonts w:ascii="Garamond" w:hAnsi="Garamond" w:cs="Arial"/>
          <w:sz w:val="24"/>
          <w:szCs w:val="24"/>
        </w:rPr>
        <w:t xml:space="preserve"> ” (</w:t>
      </w:r>
      <w:r w:rsidR="004F49C0" w:rsidRPr="008E002C">
        <w:rPr>
          <w:rFonts w:ascii="Garamond" w:hAnsi="Garamond" w:cs="Arial"/>
          <w:sz w:val="24"/>
          <w:szCs w:val="24"/>
        </w:rPr>
        <w:t xml:space="preserve">cited in Rajya </w:t>
      </w:r>
      <w:r w:rsidRPr="008E002C">
        <w:rPr>
          <w:rFonts w:ascii="Garamond" w:hAnsi="Garamond" w:cs="Arial"/>
          <w:sz w:val="24"/>
          <w:szCs w:val="24"/>
        </w:rPr>
        <w:t xml:space="preserve">Sabha </w:t>
      </w:r>
      <w:r w:rsidR="00240EAD">
        <w:rPr>
          <w:rFonts w:ascii="Garamond" w:hAnsi="Garamond" w:cs="Arial"/>
          <w:sz w:val="24"/>
          <w:szCs w:val="24"/>
        </w:rPr>
        <w:t xml:space="preserve">12 May </w:t>
      </w:r>
      <w:r w:rsidRPr="008E002C">
        <w:rPr>
          <w:rFonts w:ascii="Garamond" w:hAnsi="Garamond" w:cs="Arial"/>
          <w:sz w:val="24"/>
          <w:szCs w:val="24"/>
        </w:rPr>
        <w:t>2005</w:t>
      </w:r>
      <w:r w:rsidR="00240EAD">
        <w:rPr>
          <w:rFonts w:ascii="Garamond" w:hAnsi="Garamond" w:cs="Arial"/>
          <w:sz w:val="24"/>
          <w:szCs w:val="24"/>
        </w:rPr>
        <w:t>:272</w:t>
      </w:r>
      <w:r w:rsidRPr="008E002C">
        <w:rPr>
          <w:rFonts w:ascii="Garamond" w:hAnsi="Garamond" w:cs="Arial"/>
          <w:sz w:val="24"/>
          <w:szCs w:val="24"/>
        </w:rPr>
        <w:t xml:space="preserve">).This urge to protect the interest of the </w:t>
      </w:r>
      <w:r w:rsidR="00064D94">
        <w:rPr>
          <w:rFonts w:ascii="Garamond" w:hAnsi="Garamond" w:cs="Arial"/>
          <w:sz w:val="24"/>
          <w:szCs w:val="24"/>
        </w:rPr>
        <w:t>S</w:t>
      </w:r>
      <w:r w:rsidRPr="008E002C">
        <w:rPr>
          <w:rFonts w:ascii="Garamond" w:hAnsi="Garamond" w:cs="Arial"/>
          <w:sz w:val="24"/>
          <w:szCs w:val="24"/>
        </w:rPr>
        <w:t xml:space="preserve">tate by assuring a level of protection to the bureaucracy in India is not peculiar to India alone. The global survey by the Banisar &amp; Privacy International of over 60 countries that have enacted Freedom of Information </w:t>
      </w:r>
      <w:r w:rsidR="00360AD4" w:rsidRPr="008E002C">
        <w:rPr>
          <w:rFonts w:ascii="Garamond" w:hAnsi="Garamond" w:cs="Arial"/>
          <w:sz w:val="24"/>
          <w:szCs w:val="24"/>
        </w:rPr>
        <w:t>Acts of</w:t>
      </w:r>
      <w:r w:rsidRPr="008E002C">
        <w:rPr>
          <w:rFonts w:ascii="Garamond" w:hAnsi="Garamond" w:cs="Arial"/>
          <w:sz w:val="24"/>
          <w:szCs w:val="24"/>
        </w:rPr>
        <w:t xml:space="preserve"> the Freedom of Information </w:t>
      </w:r>
      <w:r w:rsidR="00245845" w:rsidRPr="008E002C">
        <w:rPr>
          <w:rFonts w:ascii="Garamond" w:hAnsi="Garamond" w:cs="Arial"/>
          <w:sz w:val="24"/>
          <w:szCs w:val="24"/>
        </w:rPr>
        <w:t>Act reflects</w:t>
      </w:r>
      <w:r w:rsidRPr="008E002C">
        <w:rPr>
          <w:rFonts w:ascii="Garamond" w:hAnsi="Garamond" w:cs="Arial"/>
          <w:sz w:val="24"/>
          <w:szCs w:val="24"/>
        </w:rPr>
        <w:t xml:space="preserve"> </w:t>
      </w:r>
      <w:r w:rsidR="00B61157">
        <w:rPr>
          <w:rFonts w:ascii="Garamond" w:hAnsi="Garamond" w:cs="Arial"/>
          <w:sz w:val="24"/>
          <w:szCs w:val="24"/>
        </w:rPr>
        <w:t xml:space="preserve">hesitation </w:t>
      </w:r>
      <w:r w:rsidR="00245845" w:rsidRPr="008E002C">
        <w:rPr>
          <w:rFonts w:ascii="Garamond" w:hAnsi="Garamond" w:cs="Arial"/>
          <w:sz w:val="24"/>
          <w:szCs w:val="24"/>
        </w:rPr>
        <w:t>by</w:t>
      </w:r>
      <w:r w:rsidRPr="008E002C">
        <w:rPr>
          <w:rFonts w:ascii="Garamond" w:hAnsi="Garamond" w:cs="Arial"/>
          <w:sz w:val="24"/>
          <w:szCs w:val="24"/>
        </w:rPr>
        <w:t xml:space="preserve"> the </w:t>
      </w:r>
      <w:r w:rsidR="00064D94">
        <w:rPr>
          <w:rFonts w:ascii="Garamond" w:hAnsi="Garamond" w:cs="Arial"/>
          <w:sz w:val="24"/>
          <w:szCs w:val="24"/>
        </w:rPr>
        <w:t>S</w:t>
      </w:r>
      <w:r w:rsidRPr="008E002C">
        <w:rPr>
          <w:rFonts w:ascii="Garamond" w:hAnsi="Garamond" w:cs="Arial"/>
          <w:sz w:val="24"/>
          <w:szCs w:val="24"/>
        </w:rPr>
        <w:t xml:space="preserve">tates to impose </w:t>
      </w:r>
      <w:r w:rsidR="00813CD2">
        <w:rPr>
          <w:rFonts w:ascii="Garamond" w:hAnsi="Garamond" w:cs="Arial"/>
          <w:sz w:val="24"/>
          <w:szCs w:val="24"/>
        </w:rPr>
        <w:t xml:space="preserve">punishments </w:t>
      </w:r>
      <w:r w:rsidRPr="008E002C">
        <w:rPr>
          <w:rFonts w:ascii="Garamond" w:hAnsi="Garamond" w:cs="Arial"/>
          <w:sz w:val="24"/>
          <w:szCs w:val="24"/>
        </w:rPr>
        <w:t xml:space="preserve">on their employees and </w:t>
      </w:r>
      <w:r w:rsidR="00B57BD2" w:rsidRPr="008E002C">
        <w:rPr>
          <w:rFonts w:ascii="Garamond" w:hAnsi="Garamond" w:cs="Arial"/>
          <w:sz w:val="24"/>
          <w:szCs w:val="24"/>
        </w:rPr>
        <w:t>j</w:t>
      </w:r>
      <w:r w:rsidRPr="008E002C">
        <w:rPr>
          <w:rFonts w:ascii="Garamond" w:hAnsi="Garamond" w:cs="Arial"/>
          <w:sz w:val="24"/>
          <w:szCs w:val="24"/>
        </w:rPr>
        <w:t>ail sentences are</w:t>
      </w:r>
      <w:r w:rsidR="00813CD2">
        <w:rPr>
          <w:rFonts w:ascii="Garamond" w:hAnsi="Garamond" w:cs="Arial"/>
          <w:sz w:val="24"/>
          <w:szCs w:val="24"/>
        </w:rPr>
        <w:t xml:space="preserve"> uncommon</w:t>
      </w:r>
      <w:r w:rsidR="00E74BC4" w:rsidRPr="008E002C">
        <w:rPr>
          <w:rFonts w:ascii="Garamond" w:hAnsi="Garamond" w:cs="Arial"/>
          <w:sz w:val="24"/>
          <w:szCs w:val="24"/>
        </w:rPr>
        <w:t>. (</w:t>
      </w:r>
      <w:r w:rsidRPr="008E002C">
        <w:rPr>
          <w:rFonts w:ascii="Garamond" w:hAnsi="Garamond" w:cs="Arial"/>
          <w:sz w:val="24"/>
          <w:szCs w:val="24"/>
        </w:rPr>
        <w:t xml:space="preserve">Banisar and Privacy International 2006) </w:t>
      </w:r>
    </w:p>
    <w:p w:rsidR="006B0864" w:rsidRPr="008E002C" w:rsidRDefault="006B0864" w:rsidP="006B0864">
      <w:pPr>
        <w:jc w:val="both"/>
        <w:rPr>
          <w:rFonts w:ascii="Garamond" w:hAnsi="Garamond"/>
          <w:sz w:val="24"/>
          <w:szCs w:val="24"/>
        </w:rPr>
      </w:pPr>
      <w:r w:rsidRPr="008E002C">
        <w:rPr>
          <w:rFonts w:ascii="Garamond" w:hAnsi="Garamond" w:cs="Arial"/>
          <w:sz w:val="24"/>
          <w:szCs w:val="24"/>
        </w:rPr>
        <w:t xml:space="preserve">The implementation of the RTI Act also reflects States Interest approach. The Institutions representing the State have persisted to resist the RTI applicant’s efforts to obtain information and Supreme Court has had to intervene </w:t>
      </w:r>
      <w:r w:rsidR="00360AD4" w:rsidRPr="008E002C">
        <w:rPr>
          <w:rFonts w:ascii="Garamond" w:hAnsi="Garamond" w:cs="Arial"/>
          <w:sz w:val="24"/>
          <w:szCs w:val="24"/>
        </w:rPr>
        <w:t xml:space="preserve">to </w:t>
      </w:r>
      <w:r w:rsidRPr="008E002C">
        <w:rPr>
          <w:rFonts w:ascii="Garamond" w:hAnsi="Garamond" w:cs="Arial"/>
          <w:sz w:val="24"/>
          <w:szCs w:val="24"/>
        </w:rPr>
        <w:t xml:space="preserve">give justice to the applicants. The case in point is that of the Central Board of Secondary </w:t>
      </w:r>
      <w:r w:rsidR="00360AD4" w:rsidRPr="008E002C">
        <w:rPr>
          <w:rFonts w:ascii="Garamond" w:hAnsi="Garamond" w:cs="Arial"/>
          <w:sz w:val="24"/>
          <w:szCs w:val="24"/>
        </w:rPr>
        <w:t>Education (</w:t>
      </w:r>
      <w:r w:rsidRPr="008E002C">
        <w:rPr>
          <w:rFonts w:ascii="Garamond" w:hAnsi="Garamond" w:cs="Arial"/>
          <w:sz w:val="24"/>
          <w:szCs w:val="24"/>
        </w:rPr>
        <w:t xml:space="preserve">CBSE) where the Public Authority relented only when the Supreme Court ruled in favor of the applicant for his demand for inspection of answers sheets.  A person who had  appeared in Secondary School Examination conducted by the Central Board of Secondary Education, being not satisfied by the marks obtained, had demanded inspection  of answer books and their re evaluation. However, he had been denied the information under the section 8(1) (e) </w:t>
      </w:r>
      <w:r w:rsidR="00825D98" w:rsidRPr="008E002C">
        <w:rPr>
          <w:rFonts w:ascii="Garamond" w:hAnsi="Garamond" w:cs="Arial"/>
          <w:sz w:val="24"/>
          <w:szCs w:val="24"/>
        </w:rPr>
        <w:t xml:space="preserve">of </w:t>
      </w:r>
      <w:r w:rsidR="00CA0383" w:rsidRPr="008E002C">
        <w:rPr>
          <w:rFonts w:ascii="Garamond" w:hAnsi="Garamond" w:cs="Arial"/>
          <w:sz w:val="24"/>
          <w:szCs w:val="24"/>
        </w:rPr>
        <w:t>RTI Act</w:t>
      </w:r>
      <w:r w:rsidRPr="008E002C">
        <w:rPr>
          <w:rFonts w:ascii="Garamond" w:hAnsi="Garamond" w:cs="Arial"/>
          <w:sz w:val="24"/>
          <w:szCs w:val="24"/>
        </w:rPr>
        <w:t xml:space="preserve"> on the grounds that the person shared fiduciary relationship with its </w:t>
      </w:r>
      <w:r w:rsidR="00CA0383" w:rsidRPr="008E002C">
        <w:rPr>
          <w:rFonts w:ascii="Garamond" w:hAnsi="Garamond" w:cs="Arial"/>
          <w:sz w:val="24"/>
          <w:szCs w:val="24"/>
        </w:rPr>
        <w:t xml:space="preserve">evaluators. </w:t>
      </w:r>
      <w:r w:rsidRPr="008E002C">
        <w:rPr>
          <w:rFonts w:ascii="Garamond" w:hAnsi="Garamond" w:cs="Arial"/>
          <w:sz w:val="24"/>
          <w:szCs w:val="24"/>
        </w:rPr>
        <w:t>Further, it was denied as the “Public Interest’’ did not merit disclosure of this information. The matter could have been reconsidered by the Appellate authority   but the decision not to provide access to the answer sheets was defended by the Public Authority in the Calcutta High Court that ruled in favor of the applicant’s right to inspect answer sheets under the RTI Act.  Again, there was an opportunity by the Public Authorities to review their decision and allow inspection of answer sheets by the applicants but the Public Authorities chose to defend their case in the Supreme Court. However, when the case came up before the Supreme Court, the right to inspection of answer sheets was upheld.</w:t>
      </w:r>
      <w:r w:rsidRPr="008E002C">
        <w:rPr>
          <w:rFonts w:ascii="Garamond" w:hAnsi="Garamond"/>
          <w:sz w:val="24"/>
          <w:szCs w:val="24"/>
        </w:rPr>
        <w:t xml:space="preserve"> (Central Board of Secondary Education &amp; Anr. Vs. Aditya Bandopadhyay &amp; Ors  2011).Thus, strains of State Interest approach </w:t>
      </w:r>
      <w:r w:rsidR="00E36077">
        <w:rPr>
          <w:rFonts w:ascii="Garamond" w:hAnsi="Garamond"/>
          <w:sz w:val="24"/>
          <w:szCs w:val="24"/>
        </w:rPr>
        <w:t xml:space="preserve">are also </w:t>
      </w:r>
      <w:r w:rsidRPr="008E002C">
        <w:rPr>
          <w:rFonts w:ascii="Garamond" w:hAnsi="Garamond"/>
          <w:sz w:val="24"/>
          <w:szCs w:val="24"/>
        </w:rPr>
        <w:t xml:space="preserve">manifested in the reaction, resistance and response to the RTI Act. </w:t>
      </w:r>
    </w:p>
    <w:p w:rsidR="00E36077" w:rsidRDefault="00E36077" w:rsidP="006B0864">
      <w:pPr>
        <w:jc w:val="both"/>
        <w:rPr>
          <w:rFonts w:ascii="Garamond" w:hAnsi="Garamond"/>
          <w:sz w:val="24"/>
          <w:szCs w:val="24"/>
        </w:rPr>
      </w:pPr>
      <w:r>
        <w:rPr>
          <w:rFonts w:ascii="Garamond" w:hAnsi="Garamond"/>
          <w:sz w:val="24"/>
          <w:szCs w:val="24"/>
        </w:rPr>
        <w:t xml:space="preserve">The discussion above reveals that the nature of the Indian State seems to straddle between </w:t>
      </w:r>
      <w:r w:rsidR="00D66267">
        <w:rPr>
          <w:rFonts w:ascii="Garamond" w:hAnsi="Garamond"/>
          <w:sz w:val="24"/>
          <w:szCs w:val="24"/>
        </w:rPr>
        <w:t xml:space="preserve">Society Centered approach and State Centered approach. Further, the State appears to change its approach depending upon situations as reveled above. </w:t>
      </w:r>
      <w:r w:rsidR="006B0864" w:rsidRPr="008E002C">
        <w:rPr>
          <w:rFonts w:ascii="Garamond" w:hAnsi="Garamond"/>
          <w:sz w:val="24"/>
          <w:szCs w:val="24"/>
        </w:rPr>
        <w:t xml:space="preserve">The predominance of one approach over the other in the Indian context may vary over time, given the circumstance to be dealt by the Indian State. </w:t>
      </w:r>
    </w:p>
    <w:p w:rsidR="006B0864" w:rsidRPr="008E002C" w:rsidRDefault="006B0864" w:rsidP="006B0864">
      <w:pPr>
        <w:jc w:val="both"/>
        <w:rPr>
          <w:rFonts w:ascii="Garamond" w:hAnsi="Garamond"/>
          <w:sz w:val="24"/>
          <w:szCs w:val="24"/>
        </w:rPr>
      </w:pPr>
      <w:r w:rsidRPr="008E002C">
        <w:rPr>
          <w:rFonts w:ascii="Garamond" w:hAnsi="Garamond"/>
          <w:sz w:val="24"/>
          <w:szCs w:val="24"/>
        </w:rPr>
        <w:t>The implications of the nature of the Indian State are relevant for the development of other policies as it allows policy analysts to understand to a certain degree the whole gamut of possible responses within the government. An example of the Lok Pal bill 2001</w:t>
      </w:r>
      <w:r w:rsidR="00C31D0B">
        <w:rPr>
          <w:rFonts w:ascii="Garamond" w:hAnsi="Garamond"/>
          <w:sz w:val="24"/>
          <w:szCs w:val="24"/>
        </w:rPr>
        <w:t>(Anti Corruption legislation)</w:t>
      </w:r>
      <w:r w:rsidRPr="008E002C">
        <w:rPr>
          <w:rFonts w:ascii="Garamond" w:hAnsi="Garamond"/>
          <w:sz w:val="24"/>
          <w:szCs w:val="24"/>
        </w:rPr>
        <w:t xml:space="preserve"> is cited to appreciate the matter of the intricate blending of the </w:t>
      </w:r>
      <w:r w:rsidR="00064D94">
        <w:rPr>
          <w:rFonts w:ascii="Garamond" w:hAnsi="Garamond"/>
          <w:sz w:val="24"/>
          <w:szCs w:val="24"/>
        </w:rPr>
        <w:t>S</w:t>
      </w:r>
      <w:r w:rsidRPr="008E002C">
        <w:rPr>
          <w:rFonts w:ascii="Garamond" w:hAnsi="Garamond"/>
          <w:sz w:val="24"/>
          <w:szCs w:val="24"/>
        </w:rPr>
        <w:t xml:space="preserve">ociety </w:t>
      </w:r>
      <w:r w:rsidR="00064D94">
        <w:rPr>
          <w:rFonts w:ascii="Garamond" w:hAnsi="Garamond"/>
          <w:sz w:val="24"/>
          <w:szCs w:val="24"/>
        </w:rPr>
        <w:t>C</w:t>
      </w:r>
      <w:r w:rsidRPr="008E002C">
        <w:rPr>
          <w:rFonts w:ascii="Garamond" w:hAnsi="Garamond"/>
          <w:sz w:val="24"/>
          <w:szCs w:val="24"/>
        </w:rPr>
        <w:t xml:space="preserve">entered and the </w:t>
      </w:r>
      <w:r w:rsidR="00064D94">
        <w:rPr>
          <w:rFonts w:ascii="Garamond" w:hAnsi="Garamond"/>
          <w:sz w:val="24"/>
          <w:szCs w:val="24"/>
        </w:rPr>
        <w:t>S</w:t>
      </w:r>
      <w:r w:rsidRPr="008E002C">
        <w:rPr>
          <w:rFonts w:ascii="Garamond" w:hAnsi="Garamond"/>
          <w:sz w:val="24"/>
          <w:szCs w:val="24"/>
        </w:rPr>
        <w:t xml:space="preserve">tate </w:t>
      </w:r>
      <w:r w:rsidR="00064D94">
        <w:rPr>
          <w:rFonts w:ascii="Garamond" w:hAnsi="Garamond"/>
          <w:sz w:val="24"/>
          <w:szCs w:val="24"/>
        </w:rPr>
        <w:t>I</w:t>
      </w:r>
      <w:r w:rsidRPr="008E002C">
        <w:rPr>
          <w:rFonts w:ascii="Garamond" w:hAnsi="Garamond"/>
          <w:sz w:val="24"/>
          <w:szCs w:val="24"/>
        </w:rPr>
        <w:t>nterest strands in the government behavior.</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 At one stage, given the enormous pressure of the civil society through 98 hour fasting of the Mr Anna Hazare (Hindustan Times 08 April 2011) and popular response in </w:t>
      </w:r>
      <w:r w:rsidR="002B186D" w:rsidRPr="008E002C">
        <w:rPr>
          <w:rFonts w:ascii="Garamond" w:hAnsi="Garamond"/>
          <w:sz w:val="24"/>
          <w:szCs w:val="24"/>
        </w:rPr>
        <w:t>favor</w:t>
      </w:r>
      <w:r w:rsidRPr="008E002C">
        <w:rPr>
          <w:rFonts w:ascii="Garamond" w:hAnsi="Garamond"/>
          <w:sz w:val="24"/>
          <w:szCs w:val="24"/>
        </w:rPr>
        <w:t xml:space="preserve"> of the old </w:t>
      </w:r>
      <w:r w:rsidR="00FD1C1D">
        <w:rPr>
          <w:rFonts w:ascii="Garamond" w:hAnsi="Garamond"/>
          <w:sz w:val="24"/>
          <w:szCs w:val="24"/>
        </w:rPr>
        <w:t>G</w:t>
      </w:r>
      <w:r w:rsidRPr="008E002C">
        <w:rPr>
          <w:rFonts w:ascii="Garamond" w:hAnsi="Garamond"/>
          <w:sz w:val="24"/>
          <w:szCs w:val="24"/>
        </w:rPr>
        <w:t xml:space="preserve">andhian, </w:t>
      </w:r>
      <w:r w:rsidRPr="008E002C">
        <w:rPr>
          <w:rFonts w:ascii="Garamond" w:hAnsi="Garamond"/>
          <w:sz w:val="24"/>
          <w:szCs w:val="24"/>
        </w:rPr>
        <w:lastRenderedPageBreak/>
        <w:t>the government agreed to bring on board the civil society for the drafting of the Lok Pal bill. (Ministry of Law and Justice 2011).</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The reflection of the will of the civil society in the actions of the Indian government to issue the notification for inclusion of civil society members in the National Drafting Committee of the Anti Corruption bill at the that particular time may be construed to be in the realm of the Society Centered approach. </w:t>
      </w:r>
    </w:p>
    <w:p w:rsidR="006B0864" w:rsidRPr="008E002C" w:rsidRDefault="006B0864" w:rsidP="006B0864">
      <w:pPr>
        <w:jc w:val="both"/>
        <w:rPr>
          <w:rFonts w:ascii="Garamond" w:hAnsi="Garamond"/>
          <w:sz w:val="24"/>
          <w:szCs w:val="24"/>
        </w:rPr>
      </w:pPr>
      <w:r w:rsidRPr="008E002C">
        <w:rPr>
          <w:rFonts w:ascii="Garamond" w:hAnsi="Garamond"/>
          <w:sz w:val="24"/>
          <w:szCs w:val="24"/>
        </w:rPr>
        <w:t>However, nine meetings of the N</w:t>
      </w:r>
      <w:r w:rsidR="00C31D0B">
        <w:rPr>
          <w:rFonts w:ascii="Garamond" w:hAnsi="Garamond"/>
          <w:sz w:val="24"/>
          <w:szCs w:val="24"/>
        </w:rPr>
        <w:t>ational Drafting Committee</w:t>
      </w:r>
      <w:r w:rsidRPr="008E002C">
        <w:rPr>
          <w:rFonts w:ascii="Garamond" w:hAnsi="Garamond"/>
          <w:sz w:val="24"/>
          <w:szCs w:val="24"/>
        </w:rPr>
        <w:t xml:space="preserve"> crystallized not consensus but irrevocable differences on the major issues. The government stand did not mirror the views of the civil society in toto. </w:t>
      </w:r>
      <w:r w:rsidR="004A1803">
        <w:rPr>
          <w:rFonts w:ascii="Garamond" w:hAnsi="Garamond"/>
          <w:sz w:val="24"/>
          <w:szCs w:val="24"/>
        </w:rPr>
        <w:t>The government, b</w:t>
      </w:r>
      <w:r w:rsidRPr="008E002C">
        <w:rPr>
          <w:rFonts w:ascii="Garamond" w:hAnsi="Garamond"/>
          <w:sz w:val="24"/>
          <w:szCs w:val="24"/>
        </w:rPr>
        <w:t>y sending a version of the bill to the Parliament</w:t>
      </w:r>
      <w:r w:rsidR="004A1803">
        <w:rPr>
          <w:rFonts w:ascii="Garamond" w:hAnsi="Garamond"/>
          <w:sz w:val="24"/>
          <w:szCs w:val="24"/>
        </w:rPr>
        <w:t xml:space="preserve"> </w:t>
      </w:r>
      <w:r w:rsidR="004A1803" w:rsidRPr="004A1803">
        <w:rPr>
          <w:rFonts w:ascii="Garamond" w:hAnsi="Garamond"/>
          <w:sz w:val="24"/>
          <w:szCs w:val="24"/>
        </w:rPr>
        <w:t xml:space="preserve">(Ministry of Personnel, Public Grievances and Pensions 2011) </w:t>
      </w:r>
      <w:r w:rsidRPr="008E002C">
        <w:rPr>
          <w:rFonts w:ascii="Garamond" w:hAnsi="Garamond"/>
          <w:sz w:val="24"/>
          <w:szCs w:val="24"/>
        </w:rPr>
        <w:t xml:space="preserve">that retained the features opposed by the civil group (such as exclusion of the </w:t>
      </w:r>
      <w:r w:rsidR="00FE6EE9" w:rsidRPr="008E002C">
        <w:rPr>
          <w:rFonts w:ascii="Garamond" w:hAnsi="Garamond"/>
          <w:sz w:val="24"/>
          <w:szCs w:val="24"/>
        </w:rPr>
        <w:t>P</w:t>
      </w:r>
      <w:r w:rsidRPr="008E002C">
        <w:rPr>
          <w:rFonts w:ascii="Garamond" w:hAnsi="Garamond"/>
          <w:sz w:val="24"/>
          <w:szCs w:val="24"/>
        </w:rPr>
        <w:t xml:space="preserve">rime </w:t>
      </w:r>
      <w:r w:rsidR="009A54A7" w:rsidRPr="008E002C">
        <w:rPr>
          <w:rFonts w:ascii="Garamond" w:hAnsi="Garamond"/>
          <w:sz w:val="24"/>
          <w:szCs w:val="24"/>
        </w:rPr>
        <w:t>M</w:t>
      </w:r>
      <w:r w:rsidRPr="008E002C">
        <w:rPr>
          <w:rFonts w:ascii="Garamond" w:hAnsi="Garamond"/>
          <w:sz w:val="24"/>
          <w:szCs w:val="24"/>
        </w:rPr>
        <w:t xml:space="preserve">inister from the ambit of the bill), it may be argued that the government exhibited tendencies that may be construed to be in the realm of State Interest </w:t>
      </w:r>
      <w:r w:rsidR="00C45015">
        <w:rPr>
          <w:rFonts w:ascii="Garamond" w:hAnsi="Garamond"/>
          <w:sz w:val="24"/>
          <w:szCs w:val="24"/>
        </w:rPr>
        <w:t>a</w:t>
      </w:r>
      <w:r w:rsidRPr="008E002C">
        <w:rPr>
          <w:rFonts w:ascii="Garamond" w:hAnsi="Garamond"/>
          <w:sz w:val="24"/>
          <w:szCs w:val="24"/>
        </w:rPr>
        <w:t xml:space="preserve">pproach. </w:t>
      </w:r>
    </w:p>
    <w:p w:rsidR="00E74BC4" w:rsidRPr="008E002C" w:rsidRDefault="006B0864" w:rsidP="006B0864">
      <w:pPr>
        <w:autoSpaceDE w:val="0"/>
        <w:autoSpaceDN w:val="0"/>
        <w:adjustRightInd w:val="0"/>
        <w:spacing w:after="0"/>
        <w:jc w:val="both"/>
        <w:rPr>
          <w:rFonts w:ascii="Garamond" w:hAnsi="Garamond"/>
          <w:sz w:val="24"/>
          <w:szCs w:val="24"/>
        </w:rPr>
      </w:pPr>
      <w:r w:rsidRPr="008E002C">
        <w:rPr>
          <w:rFonts w:ascii="Garamond" w:hAnsi="Garamond"/>
          <w:sz w:val="24"/>
          <w:szCs w:val="24"/>
        </w:rPr>
        <w:t xml:space="preserve">The interactive model of policy formulation &amp; implementation </w:t>
      </w:r>
      <w:r w:rsidRPr="008E002C">
        <w:rPr>
          <w:rFonts w:ascii="Garamond" w:eastAsia="Times New Roman" w:hAnsi="Garamond" w:cs="Arial"/>
          <w:sz w:val="24"/>
          <w:szCs w:val="24"/>
        </w:rPr>
        <w:t>(Grindle and Thomas 1991:23-24)</w:t>
      </w:r>
      <w:r w:rsidRPr="008E002C">
        <w:rPr>
          <w:rFonts w:ascii="Garamond" w:hAnsi="Garamond"/>
          <w:sz w:val="24"/>
          <w:szCs w:val="24"/>
        </w:rPr>
        <w:t xml:space="preserve"> captures the systemic conflicts and strains embedded in the RTI Act more lucidly than the Society centered and State centered models.</w:t>
      </w:r>
      <w:r w:rsidRPr="008E002C">
        <w:rPr>
          <w:rFonts w:ascii="Garamond" w:eastAsia="Times New Roman" w:hAnsi="Garamond" w:cs="Arial"/>
          <w:sz w:val="24"/>
          <w:szCs w:val="24"/>
        </w:rPr>
        <w:t xml:space="preserve"> The policy process appears to be firmly grounded in the interactive model of Thomas and Grindle. The graphical representation of the model is given below:</w:t>
      </w:r>
    </w:p>
    <w:p w:rsidR="00E74BC4" w:rsidRPr="008E002C" w:rsidRDefault="00E74BC4" w:rsidP="006B0864">
      <w:pPr>
        <w:autoSpaceDE w:val="0"/>
        <w:autoSpaceDN w:val="0"/>
        <w:adjustRightInd w:val="0"/>
        <w:spacing w:after="0"/>
        <w:jc w:val="both"/>
        <w:rPr>
          <w:rFonts w:ascii="Garamond" w:hAnsi="Garamond"/>
          <w:b/>
          <w:sz w:val="24"/>
          <w:szCs w:val="24"/>
        </w:rPr>
      </w:pPr>
    </w:p>
    <w:p w:rsidR="00915B89" w:rsidRPr="008E002C" w:rsidRDefault="00915B89" w:rsidP="006B0864">
      <w:pPr>
        <w:autoSpaceDE w:val="0"/>
        <w:autoSpaceDN w:val="0"/>
        <w:adjustRightInd w:val="0"/>
        <w:spacing w:after="0"/>
        <w:jc w:val="both"/>
        <w:rPr>
          <w:rFonts w:ascii="Garamond" w:hAnsi="Garamond"/>
          <w:b/>
          <w:sz w:val="24"/>
          <w:szCs w:val="24"/>
        </w:rPr>
      </w:pPr>
    </w:p>
    <w:p w:rsidR="00915B89" w:rsidRPr="008E002C" w:rsidRDefault="00915B89" w:rsidP="006B0864">
      <w:pPr>
        <w:autoSpaceDE w:val="0"/>
        <w:autoSpaceDN w:val="0"/>
        <w:adjustRightInd w:val="0"/>
        <w:spacing w:after="0"/>
        <w:jc w:val="both"/>
        <w:rPr>
          <w:rFonts w:ascii="Garamond" w:hAnsi="Garamond"/>
          <w:b/>
          <w:sz w:val="24"/>
          <w:szCs w:val="24"/>
        </w:rPr>
      </w:pPr>
    </w:p>
    <w:p w:rsidR="00915B89" w:rsidRPr="008E002C" w:rsidRDefault="00915B89" w:rsidP="006B0864">
      <w:pPr>
        <w:autoSpaceDE w:val="0"/>
        <w:autoSpaceDN w:val="0"/>
        <w:adjustRightInd w:val="0"/>
        <w:spacing w:after="0"/>
        <w:jc w:val="both"/>
        <w:rPr>
          <w:rFonts w:ascii="Garamond" w:hAnsi="Garamond"/>
          <w:b/>
          <w:sz w:val="24"/>
          <w:szCs w:val="24"/>
        </w:rPr>
      </w:pPr>
    </w:p>
    <w:p w:rsidR="00915B89" w:rsidRPr="008E002C" w:rsidRDefault="00915B89" w:rsidP="006B0864">
      <w:pPr>
        <w:autoSpaceDE w:val="0"/>
        <w:autoSpaceDN w:val="0"/>
        <w:adjustRightInd w:val="0"/>
        <w:spacing w:after="0"/>
        <w:jc w:val="both"/>
        <w:rPr>
          <w:rFonts w:ascii="Garamond" w:hAnsi="Garamond"/>
          <w:b/>
          <w:sz w:val="24"/>
          <w:szCs w:val="24"/>
        </w:rPr>
      </w:pPr>
    </w:p>
    <w:p w:rsidR="00915B89" w:rsidRPr="008E002C" w:rsidRDefault="00915B89" w:rsidP="006B0864">
      <w:pPr>
        <w:autoSpaceDE w:val="0"/>
        <w:autoSpaceDN w:val="0"/>
        <w:adjustRightInd w:val="0"/>
        <w:spacing w:after="0"/>
        <w:jc w:val="both"/>
        <w:rPr>
          <w:rFonts w:ascii="Garamond" w:hAnsi="Garamond"/>
          <w:b/>
          <w:sz w:val="24"/>
          <w:szCs w:val="24"/>
        </w:rPr>
      </w:pPr>
    </w:p>
    <w:p w:rsidR="00915B89" w:rsidRPr="008E002C" w:rsidRDefault="00915B89" w:rsidP="006B0864">
      <w:pPr>
        <w:autoSpaceDE w:val="0"/>
        <w:autoSpaceDN w:val="0"/>
        <w:adjustRightInd w:val="0"/>
        <w:spacing w:after="0"/>
        <w:jc w:val="both"/>
        <w:rPr>
          <w:rFonts w:ascii="Garamond" w:hAnsi="Garamond"/>
          <w:b/>
          <w:sz w:val="24"/>
          <w:szCs w:val="24"/>
        </w:rPr>
      </w:pPr>
    </w:p>
    <w:p w:rsidR="00915B89" w:rsidRPr="008E002C" w:rsidRDefault="00915B89" w:rsidP="006B0864">
      <w:pPr>
        <w:autoSpaceDE w:val="0"/>
        <w:autoSpaceDN w:val="0"/>
        <w:adjustRightInd w:val="0"/>
        <w:spacing w:after="0"/>
        <w:jc w:val="both"/>
        <w:rPr>
          <w:rFonts w:ascii="Garamond" w:hAnsi="Garamond"/>
          <w:b/>
          <w:sz w:val="24"/>
          <w:szCs w:val="24"/>
        </w:rPr>
      </w:pPr>
    </w:p>
    <w:p w:rsidR="00915B89" w:rsidRPr="008E002C" w:rsidRDefault="00915B89" w:rsidP="006B0864">
      <w:pPr>
        <w:autoSpaceDE w:val="0"/>
        <w:autoSpaceDN w:val="0"/>
        <w:adjustRightInd w:val="0"/>
        <w:spacing w:after="0"/>
        <w:jc w:val="both"/>
        <w:rPr>
          <w:rFonts w:ascii="Garamond" w:hAnsi="Garamond"/>
          <w:b/>
          <w:sz w:val="24"/>
          <w:szCs w:val="24"/>
        </w:rPr>
      </w:pPr>
    </w:p>
    <w:p w:rsidR="00915B89" w:rsidRPr="008E002C" w:rsidRDefault="00915B89" w:rsidP="006B0864">
      <w:pPr>
        <w:autoSpaceDE w:val="0"/>
        <w:autoSpaceDN w:val="0"/>
        <w:adjustRightInd w:val="0"/>
        <w:spacing w:after="0"/>
        <w:jc w:val="both"/>
        <w:rPr>
          <w:rFonts w:ascii="Garamond" w:hAnsi="Garamond"/>
          <w:b/>
          <w:sz w:val="24"/>
          <w:szCs w:val="24"/>
        </w:rPr>
      </w:pPr>
    </w:p>
    <w:p w:rsidR="00915B89" w:rsidRPr="008E002C" w:rsidRDefault="00915B89" w:rsidP="006B0864">
      <w:pPr>
        <w:autoSpaceDE w:val="0"/>
        <w:autoSpaceDN w:val="0"/>
        <w:adjustRightInd w:val="0"/>
        <w:spacing w:after="0"/>
        <w:jc w:val="both"/>
        <w:rPr>
          <w:rFonts w:ascii="Garamond" w:hAnsi="Garamond"/>
          <w:b/>
          <w:sz w:val="24"/>
          <w:szCs w:val="24"/>
        </w:rPr>
      </w:pPr>
    </w:p>
    <w:p w:rsidR="00915B89" w:rsidRPr="008E002C" w:rsidRDefault="00915B89" w:rsidP="006B0864">
      <w:pPr>
        <w:autoSpaceDE w:val="0"/>
        <w:autoSpaceDN w:val="0"/>
        <w:adjustRightInd w:val="0"/>
        <w:spacing w:after="0"/>
        <w:jc w:val="both"/>
        <w:rPr>
          <w:rFonts w:ascii="Garamond" w:hAnsi="Garamond"/>
          <w:b/>
          <w:sz w:val="24"/>
          <w:szCs w:val="24"/>
        </w:rPr>
      </w:pPr>
    </w:p>
    <w:p w:rsidR="00915B89" w:rsidRDefault="00915B89" w:rsidP="006B0864">
      <w:pPr>
        <w:autoSpaceDE w:val="0"/>
        <w:autoSpaceDN w:val="0"/>
        <w:adjustRightInd w:val="0"/>
        <w:spacing w:after="0"/>
        <w:jc w:val="both"/>
        <w:rPr>
          <w:rFonts w:ascii="Garamond" w:hAnsi="Garamond"/>
          <w:b/>
          <w:sz w:val="24"/>
          <w:szCs w:val="24"/>
        </w:rPr>
      </w:pPr>
    </w:p>
    <w:p w:rsidR="006A4290" w:rsidRDefault="006A4290" w:rsidP="006B0864">
      <w:pPr>
        <w:autoSpaceDE w:val="0"/>
        <w:autoSpaceDN w:val="0"/>
        <w:adjustRightInd w:val="0"/>
        <w:spacing w:after="0"/>
        <w:jc w:val="both"/>
        <w:rPr>
          <w:rFonts w:ascii="Garamond" w:hAnsi="Garamond"/>
          <w:b/>
          <w:sz w:val="24"/>
          <w:szCs w:val="24"/>
        </w:rPr>
      </w:pPr>
    </w:p>
    <w:p w:rsidR="006A4290" w:rsidRDefault="006A4290" w:rsidP="006B0864">
      <w:pPr>
        <w:autoSpaceDE w:val="0"/>
        <w:autoSpaceDN w:val="0"/>
        <w:adjustRightInd w:val="0"/>
        <w:spacing w:after="0"/>
        <w:jc w:val="both"/>
        <w:rPr>
          <w:rFonts w:ascii="Garamond" w:hAnsi="Garamond"/>
          <w:b/>
          <w:sz w:val="24"/>
          <w:szCs w:val="24"/>
        </w:rPr>
      </w:pPr>
    </w:p>
    <w:p w:rsidR="006A4290" w:rsidRDefault="006A4290" w:rsidP="006B0864">
      <w:pPr>
        <w:autoSpaceDE w:val="0"/>
        <w:autoSpaceDN w:val="0"/>
        <w:adjustRightInd w:val="0"/>
        <w:spacing w:after="0"/>
        <w:jc w:val="both"/>
        <w:rPr>
          <w:rFonts w:ascii="Garamond" w:hAnsi="Garamond"/>
          <w:b/>
          <w:sz w:val="24"/>
          <w:szCs w:val="24"/>
        </w:rPr>
      </w:pPr>
    </w:p>
    <w:p w:rsidR="006A4290" w:rsidRDefault="006A4290" w:rsidP="006B0864">
      <w:pPr>
        <w:autoSpaceDE w:val="0"/>
        <w:autoSpaceDN w:val="0"/>
        <w:adjustRightInd w:val="0"/>
        <w:spacing w:after="0"/>
        <w:jc w:val="both"/>
        <w:rPr>
          <w:rFonts w:ascii="Garamond" w:hAnsi="Garamond"/>
          <w:b/>
          <w:sz w:val="24"/>
          <w:szCs w:val="24"/>
        </w:rPr>
      </w:pPr>
    </w:p>
    <w:p w:rsidR="006A4290" w:rsidRDefault="006A4290" w:rsidP="006B0864">
      <w:pPr>
        <w:autoSpaceDE w:val="0"/>
        <w:autoSpaceDN w:val="0"/>
        <w:adjustRightInd w:val="0"/>
        <w:spacing w:after="0"/>
        <w:jc w:val="both"/>
        <w:rPr>
          <w:rFonts w:ascii="Garamond" w:hAnsi="Garamond"/>
          <w:b/>
          <w:sz w:val="24"/>
          <w:szCs w:val="24"/>
        </w:rPr>
      </w:pPr>
    </w:p>
    <w:p w:rsidR="006A4290" w:rsidRDefault="006A4290" w:rsidP="006B0864">
      <w:pPr>
        <w:autoSpaceDE w:val="0"/>
        <w:autoSpaceDN w:val="0"/>
        <w:adjustRightInd w:val="0"/>
        <w:spacing w:after="0"/>
        <w:jc w:val="both"/>
        <w:rPr>
          <w:rFonts w:ascii="Garamond" w:hAnsi="Garamond"/>
          <w:b/>
          <w:sz w:val="24"/>
          <w:szCs w:val="24"/>
        </w:rPr>
      </w:pPr>
    </w:p>
    <w:p w:rsidR="006A4290" w:rsidRPr="008E002C" w:rsidRDefault="006A4290" w:rsidP="006B0864">
      <w:pPr>
        <w:autoSpaceDE w:val="0"/>
        <w:autoSpaceDN w:val="0"/>
        <w:adjustRightInd w:val="0"/>
        <w:spacing w:after="0"/>
        <w:jc w:val="both"/>
        <w:rPr>
          <w:rFonts w:ascii="Garamond" w:hAnsi="Garamond"/>
          <w:b/>
          <w:sz w:val="24"/>
          <w:szCs w:val="24"/>
        </w:rPr>
      </w:pPr>
    </w:p>
    <w:p w:rsidR="00915B89" w:rsidRPr="008E002C" w:rsidRDefault="00915B89" w:rsidP="006B0864">
      <w:pPr>
        <w:autoSpaceDE w:val="0"/>
        <w:autoSpaceDN w:val="0"/>
        <w:adjustRightInd w:val="0"/>
        <w:spacing w:after="0"/>
        <w:jc w:val="both"/>
        <w:rPr>
          <w:rFonts w:ascii="Garamond" w:hAnsi="Garamond"/>
          <w:b/>
          <w:sz w:val="24"/>
          <w:szCs w:val="24"/>
        </w:rPr>
      </w:pPr>
    </w:p>
    <w:p w:rsidR="001D64A5" w:rsidRPr="008E002C" w:rsidRDefault="001D64A5" w:rsidP="006B0864">
      <w:pPr>
        <w:autoSpaceDE w:val="0"/>
        <w:autoSpaceDN w:val="0"/>
        <w:adjustRightInd w:val="0"/>
        <w:spacing w:after="0"/>
        <w:jc w:val="both"/>
        <w:rPr>
          <w:rFonts w:ascii="Garamond" w:hAnsi="Garamond"/>
          <w:b/>
          <w:sz w:val="24"/>
          <w:szCs w:val="24"/>
        </w:rPr>
      </w:pPr>
    </w:p>
    <w:p w:rsidR="00915B89" w:rsidRPr="008E002C" w:rsidRDefault="00915B89" w:rsidP="006B0864">
      <w:pPr>
        <w:autoSpaceDE w:val="0"/>
        <w:autoSpaceDN w:val="0"/>
        <w:adjustRightInd w:val="0"/>
        <w:spacing w:after="0"/>
        <w:jc w:val="both"/>
        <w:rPr>
          <w:rFonts w:ascii="Garamond" w:hAnsi="Garamond"/>
          <w:b/>
          <w:sz w:val="24"/>
          <w:szCs w:val="24"/>
        </w:rPr>
      </w:pPr>
    </w:p>
    <w:p w:rsidR="006B0864" w:rsidRPr="008E002C" w:rsidRDefault="006B0864" w:rsidP="006B0864">
      <w:pPr>
        <w:autoSpaceDE w:val="0"/>
        <w:autoSpaceDN w:val="0"/>
        <w:adjustRightInd w:val="0"/>
        <w:spacing w:after="0"/>
        <w:jc w:val="both"/>
        <w:rPr>
          <w:rFonts w:ascii="Garamond" w:hAnsi="Garamond"/>
          <w:b/>
          <w:sz w:val="24"/>
          <w:szCs w:val="24"/>
        </w:rPr>
      </w:pPr>
      <w:r w:rsidRPr="008E002C">
        <w:rPr>
          <w:rFonts w:ascii="Garamond" w:hAnsi="Garamond"/>
          <w:b/>
          <w:sz w:val="24"/>
          <w:szCs w:val="24"/>
        </w:rPr>
        <w:lastRenderedPageBreak/>
        <w:t>Figure 6.1</w:t>
      </w:r>
    </w:p>
    <w:p w:rsidR="006B0864" w:rsidRPr="008E002C" w:rsidRDefault="004B5C30" w:rsidP="006B0864">
      <w:pPr>
        <w:autoSpaceDE w:val="0"/>
        <w:autoSpaceDN w:val="0"/>
        <w:adjustRightInd w:val="0"/>
        <w:spacing w:after="0"/>
        <w:rPr>
          <w:rFonts w:ascii="Garamond" w:hAnsi="Garamond"/>
          <w:sz w:val="24"/>
          <w:szCs w:val="24"/>
        </w:rPr>
      </w:pPr>
      <w:r w:rsidRPr="008E002C">
        <w:rPr>
          <w:rFonts w:ascii="Garamond" w:hAnsi="Garamond"/>
          <w:sz w:val="24"/>
          <w:szCs w:val="24"/>
        </w:rPr>
        <w:object w:dxaOrig="7143" w:dyaOrig="53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pt;height:388.5pt" o:ole="">
            <v:imagedata r:id="rId18" o:title=""/>
          </v:shape>
          <o:OLEObject Type="Embed" ProgID="PowerPoint.Slide.12" ShapeID="_x0000_i1025" DrawAspect="Content" ObjectID="_1382467898" r:id="rId19"/>
        </w:object>
      </w:r>
    </w:p>
    <w:p w:rsidR="006B0864" w:rsidRPr="008E002C" w:rsidRDefault="006B0864" w:rsidP="006B0864">
      <w:pPr>
        <w:autoSpaceDE w:val="0"/>
        <w:autoSpaceDN w:val="0"/>
        <w:adjustRightInd w:val="0"/>
        <w:spacing w:after="0"/>
        <w:rPr>
          <w:rFonts w:ascii="Garamond" w:hAnsi="Garamond"/>
          <w:b/>
          <w:sz w:val="24"/>
          <w:szCs w:val="24"/>
        </w:rPr>
      </w:pPr>
      <w:r w:rsidRPr="008E002C">
        <w:rPr>
          <w:rFonts w:ascii="Garamond" w:hAnsi="Garamond"/>
          <w:sz w:val="24"/>
          <w:szCs w:val="24"/>
        </w:rPr>
        <w:t>.</w:t>
      </w:r>
      <w:r w:rsidR="00901823" w:rsidRPr="008E002C">
        <w:rPr>
          <w:rFonts w:ascii="Garamond" w:hAnsi="Garamond"/>
          <w:sz w:val="24"/>
          <w:szCs w:val="24"/>
        </w:rPr>
        <w:tab/>
      </w:r>
      <w:r w:rsidR="00901823" w:rsidRPr="008E002C">
        <w:rPr>
          <w:rFonts w:ascii="Garamond" w:hAnsi="Garamond"/>
          <w:sz w:val="24"/>
          <w:szCs w:val="24"/>
        </w:rPr>
        <w:tab/>
      </w:r>
      <w:r w:rsidR="00901823" w:rsidRPr="008E002C">
        <w:rPr>
          <w:rFonts w:ascii="Garamond" w:hAnsi="Garamond"/>
          <w:sz w:val="24"/>
          <w:szCs w:val="24"/>
        </w:rPr>
        <w:tab/>
      </w:r>
      <w:r w:rsidR="00901823" w:rsidRPr="008E002C">
        <w:rPr>
          <w:rFonts w:ascii="Garamond" w:hAnsi="Garamond"/>
          <w:b/>
          <w:i/>
          <w:sz w:val="24"/>
          <w:szCs w:val="24"/>
        </w:rPr>
        <w:t>(Source</w:t>
      </w:r>
      <w:r w:rsidR="00A24F67" w:rsidRPr="008E002C">
        <w:rPr>
          <w:rFonts w:ascii="Garamond" w:hAnsi="Garamond"/>
          <w:b/>
          <w:i/>
          <w:sz w:val="24"/>
          <w:szCs w:val="24"/>
        </w:rPr>
        <w:t>:</w:t>
      </w:r>
      <w:r w:rsidR="00901823" w:rsidRPr="008E002C">
        <w:rPr>
          <w:rFonts w:ascii="Garamond" w:hAnsi="Garamond"/>
          <w:b/>
          <w:i/>
          <w:sz w:val="24"/>
          <w:szCs w:val="24"/>
        </w:rPr>
        <w:t xml:space="preserve"> Merilee S. Grindle &amp; John W. Thomas 1991</w:t>
      </w:r>
      <w:r w:rsidR="00564A40">
        <w:rPr>
          <w:rFonts w:ascii="Garamond" w:hAnsi="Garamond"/>
          <w:b/>
          <w:i/>
          <w:sz w:val="24"/>
          <w:szCs w:val="24"/>
        </w:rPr>
        <w:t>: 127</w:t>
      </w:r>
      <w:r w:rsidR="00901823" w:rsidRPr="008E002C">
        <w:rPr>
          <w:rFonts w:ascii="Garamond" w:hAnsi="Garamond"/>
          <w:b/>
          <w:i/>
          <w:sz w:val="24"/>
          <w:szCs w:val="24"/>
        </w:rPr>
        <w:t>)</w:t>
      </w:r>
    </w:p>
    <w:p w:rsidR="00901823" w:rsidRPr="008E002C" w:rsidRDefault="00901823" w:rsidP="006B0864">
      <w:pPr>
        <w:autoSpaceDE w:val="0"/>
        <w:autoSpaceDN w:val="0"/>
        <w:adjustRightInd w:val="0"/>
        <w:spacing w:after="0"/>
        <w:rPr>
          <w:rFonts w:ascii="Garamond" w:hAnsi="Garamond"/>
          <w:sz w:val="24"/>
          <w:szCs w:val="24"/>
        </w:rPr>
      </w:pPr>
    </w:p>
    <w:p w:rsidR="006B0864" w:rsidRPr="008E002C" w:rsidRDefault="006B0864" w:rsidP="006B0864">
      <w:pPr>
        <w:autoSpaceDE w:val="0"/>
        <w:autoSpaceDN w:val="0"/>
        <w:adjustRightInd w:val="0"/>
        <w:spacing w:after="0"/>
        <w:rPr>
          <w:rFonts w:ascii="Garamond" w:hAnsi="Garamond"/>
          <w:sz w:val="24"/>
          <w:szCs w:val="24"/>
        </w:rPr>
      </w:pPr>
      <w:r w:rsidRPr="008E002C">
        <w:rPr>
          <w:rFonts w:ascii="Garamond" w:hAnsi="Garamond"/>
          <w:sz w:val="24"/>
          <w:szCs w:val="24"/>
        </w:rPr>
        <w:t xml:space="preserve">The trajectory of the Right to Information in </w:t>
      </w:r>
      <w:r w:rsidR="00FE6EE9" w:rsidRPr="008E002C">
        <w:rPr>
          <w:rFonts w:ascii="Garamond" w:hAnsi="Garamond"/>
          <w:sz w:val="24"/>
          <w:szCs w:val="24"/>
        </w:rPr>
        <w:t>India has</w:t>
      </w:r>
      <w:r w:rsidRPr="008E002C">
        <w:rPr>
          <w:rFonts w:ascii="Garamond" w:hAnsi="Garamond"/>
          <w:sz w:val="24"/>
          <w:szCs w:val="24"/>
        </w:rPr>
        <w:t xml:space="preserve"> not been a linear process but an outcome of pressures within the systems of the state as well as pressures exerted by external stakeholders.</w:t>
      </w:r>
      <w:r w:rsidRPr="008E002C">
        <w:rPr>
          <w:rFonts w:ascii="Garamond" w:hAnsi="Garamond"/>
          <w:sz w:val="24"/>
          <w:szCs w:val="24"/>
        </w:rPr>
        <w:br/>
        <w:t xml:space="preserve"> </w:t>
      </w:r>
    </w:p>
    <w:p w:rsidR="006B0864" w:rsidRPr="008E002C" w:rsidRDefault="006B0864" w:rsidP="006B0864">
      <w:pPr>
        <w:autoSpaceDE w:val="0"/>
        <w:autoSpaceDN w:val="0"/>
        <w:adjustRightInd w:val="0"/>
        <w:spacing w:after="0"/>
        <w:rPr>
          <w:rFonts w:ascii="Garamond" w:hAnsi="Garamond"/>
          <w:sz w:val="24"/>
          <w:szCs w:val="24"/>
        </w:rPr>
      </w:pPr>
      <w:r w:rsidRPr="008E002C">
        <w:rPr>
          <w:rFonts w:ascii="Garamond" w:hAnsi="Garamond"/>
          <w:sz w:val="24"/>
          <w:szCs w:val="24"/>
        </w:rPr>
        <w:t xml:space="preserve"> At the </w:t>
      </w:r>
      <w:r w:rsidR="006A4290">
        <w:rPr>
          <w:rFonts w:ascii="Garamond" w:hAnsi="Garamond"/>
          <w:sz w:val="24"/>
          <w:szCs w:val="24"/>
        </w:rPr>
        <w:t>a</w:t>
      </w:r>
      <w:r w:rsidRPr="008E002C">
        <w:rPr>
          <w:rFonts w:ascii="Garamond" w:hAnsi="Garamond"/>
          <w:sz w:val="24"/>
          <w:szCs w:val="24"/>
        </w:rPr>
        <w:t xml:space="preserve">genda </w:t>
      </w:r>
      <w:r w:rsidR="006A4290">
        <w:rPr>
          <w:rFonts w:ascii="Garamond" w:hAnsi="Garamond"/>
          <w:sz w:val="24"/>
          <w:szCs w:val="24"/>
        </w:rPr>
        <w:t>s</w:t>
      </w:r>
      <w:r w:rsidRPr="008E002C">
        <w:rPr>
          <w:rFonts w:ascii="Garamond" w:hAnsi="Garamond"/>
          <w:sz w:val="24"/>
          <w:szCs w:val="24"/>
        </w:rPr>
        <w:t>etting stage, a conflict was visible as the government attempted to balance the concerns of the civil servants and the demands of the civil society for accountability.</w:t>
      </w:r>
    </w:p>
    <w:p w:rsidR="006B0864" w:rsidRPr="008E002C" w:rsidRDefault="006B0864" w:rsidP="006B0864">
      <w:pPr>
        <w:autoSpaceDE w:val="0"/>
        <w:autoSpaceDN w:val="0"/>
        <w:adjustRightInd w:val="0"/>
        <w:spacing w:after="0"/>
        <w:rPr>
          <w:rFonts w:ascii="Garamond" w:hAnsi="Garamond"/>
          <w:sz w:val="24"/>
          <w:szCs w:val="24"/>
        </w:rPr>
      </w:pPr>
    </w:p>
    <w:p w:rsidR="006B0864" w:rsidRPr="008E002C" w:rsidRDefault="006B0864" w:rsidP="006B0864">
      <w:pPr>
        <w:autoSpaceDE w:val="0"/>
        <w:autoSpaceDN w:val="0"/>
        <w:adjustRightInd w:val="0"/>
        <w:spacing w:after="0"/>
        <w:jc w:val="both"/>
        <w:rPr>
          <w:rFonts w:ascii="Garamond" w:hAnsi="Garamond"/>
          <w:sz w:val="24"/>
          <w:szCs w:val="24"/>
        </w:rPr>
      </w:pPr>
      <w:r w:rsidRPr="008E002C">
        <w:rPr>
          <w:rFonts w:ascii="Garamond" w:hAnsi="Garamond"/>
          <w:sz w:val="24"/>
          <w:szCs w:val="24"/>
        </w:rPr>
        <w:t>At the decision stage, a tension exist</w:t>
      </w:r>
      <w:r w:rsidR="00C45015">
        <w:rPr>
          <w:rFonts w:ascii="Garamond" w:hAnsi="Garamond"/>
          <w:sz w:val="24"/>
          <w:szCs w:val="24"/>
        </w:rPr>
        <w:t>s</w:t>
      </w:r>
      <w:r w:rsidRPr="008E002C">
        <w:rPr>
          <w:rFonts w:ascii="Garamond" w:hAnsi="Garamond"/>
          <w:sz w:val="24"/>
          <w:szCs w:val="24"/>
        </w:rPr>
        <w:t xml:space="preserve"> between the pressure of the public for the demand of information, often exerted via the Information </w:t>
      </w:r>
      <w:r w:rsidR="00C45015">
        <w:rPr>
          <w:rFonts w:ascii="Garamond" w:hAnsi="Garamond"/>
          <w:sz w:val="24"/>
          <w:szCs w:val="24"/>
        </w:rPr>
        <w:t>C</w:t>
      </w:r>
      <w:r w:rsidRPr="008E002C">
        <w:rPr>
          <w:rFonts w:ascii="Garamond" w:hAnsi="Garamond"/>
          <w:sz w:val="24"/>
          <w:szCs w:val="24"/>
        </w:rPr>
        <w:t>ommission</w:t>
      </w:r>
      <w:r w:rsidR="00C45015">
        <w:rPr>
          <w:rFonts w:ascii="Garamond" w:hAnsi="Garamond"/>
          <w:sz w:val="24"/>
          <w:szCs w:val="24"/>
        </w:rPr>
        <w:t>s</w:t>
      </w:r>
      <w:r w:rsidRPr="008E002C">
        <w:rPr>
          <w:rFonts w:ascii="Garamond" w:hAnsi="Garamond"/>
          <w:sz w:val="24"/>
          <w:szCs w:val="24"/>
        </w:rPr>
        <w:t xml:space="preserve">, and the bureaucratic reluctance at the decision making level as well at the institutional level to supply such information. The RTI reform is characterized by dispersed benefits to the individual citizens but the impact on the public officials and </w:t>
      </w:r>
      <w:r w:rsidR="00064D94">
        <w:rPr>
          <w:rFonts w:ascii="Garamond" w:hAnsi="Garamond"/>
          <w:sz w:val="24"/>
          <w:szCs w:val="24"/>
        </w:rPr>
        <w:t>i</w:t>
      </w:r>
      <w:r w:rsidRPr="008E002C">
        <w:rPr>
          <w:rFonts w:ascii="Garamond" w:hAnsi="Garamond"/>
          <w:sz w:val="24"/>
          <w:szCs w:val="24"/>
        </w:rPr>
        <w:t>nstitutions is direct</w:t>
      </w:r>
      <w:r w:rsidR="00064D94">
        <w:rPr>
          <w:rFonts w:ascii="Garamond" w:hAnsi="Garamond"/>
          <w:sz w:val="24"/>
          <w:szCs w:val="24"/>
        </w:rPr>
        <w:t xml:space="preserve"> and t</w:t>
      </w:r>
      <w:r w:rsidRPr="008E002C">
        <w:rPr>
          <w:rFonts w:ascii="Garamond" w:hAnsi="Garamond"/>
          <w:sz w:val="24"/>
          <w:szCs w:val="24"/>
        </w:rPr>
        <w:t>he government institutions and public officials have to transform the traditional way they function and alter their thinking as well as give up habituated form of security.  The reversal of the RTI reform</w:t>
      </w:r>
      <w:r w:rsidR="00064D94">
        <w:rPr>
          <w:rFonts w:ascii="Garamond" w:hAnsi="Garamond"/>
          <w:sz w:val="24"/>
          <w:szCs w:val="24"/>
        </w:rPr>
        <w:t xml:space="preserve"> by the government</w:t>
      </w:r>
      <w:r w:rsidRPr="008E002C">
        <w:rPr>
          <w:rFonts w:ascii="Garamond" w:hAnsi="Garamond"/>
          <w:sz w:val="24"/>
          <w:szCs w:val="24"/>
        </w:rPr>
        <w:t xml:space="preserve"> may be a real danger. As Roberts (2010:932) recounts, bureaucrats and ministers have made </w:t>
      </w:r>
      <w:r w:rsidR="00346511">
        <w:rPr>
          <w:rFonts w:ascii="Garamond" w:hAnsi="Garamond"/>
          <w:sz w:val="24"/>
          <w:szCs w:val="24"/>
        </w:rPr>
        <w:t xml:space="preserve">recurrent </w:t>
      </w:r>
      <w:r w:rsidRPr="008E002C">
        <w:rPr>
          <w:rFonts w:ascii="Garamond" w:hAnsi="Garamond"/>
          <w:sz w:val="24"/>
          <w:szCs w:val="24"/>
        </w:rPr>
        <w:t xml:space="preserve">attempts to amend the </w:t>
      </w:r>
      <w:r w:rsidR="00346511">
        <w:rPr>
          <w:rFonts w:ascii="Garamond" w:hAnsi="Garamond"/>
          <w:sz w:val="24"/>
          <w:szCs w:val="24"/>
        </w:rPr>
        <w:t xml:space="preserve">RTI </w:t>
      </w:r>
      <w:r w:rsidRPr="008E002C">
        <w:rPr>
          <w:rFonts w:ascii="Garamond" w:hAnsi="Garamond"/>
          <w:sz w:val="24"/>
          <w:szCs w:val="24"/>
        </w:rPr>
        <w:t xml:space="preserve">Act to </w:t>
      </w:r>
      <w:r w:rsidR="00346511">
        <w:rPr>
          <w:rFonts w:ascii="Garamond" w:hAnsi="Garamond"/>
          <w:sz w:val="24"/>
          <w:szCs w:val="24"/>
        </w:rPr>
        <w:t xml:space="preserve">curtail </w:t>
      </w:r>
      <w:r w:rsidRPr="008E002C">
        <w:rPr>
          <w:rFonts w:ascii="Garamond" w:hAnsi="Garamond"/>
          <w:sz w:val="24"/>
          <w:szCs w:val="24"/>
        </w:rPr>
        <w:lastRenderedPageBreak/>
        <w:t xml:space="preserve">its ambit. According to Robert (2010:320), one of the proposals would have given </w:t>
      </w:r>
      <w:r w:rsidR="00346511">
        <w:rPr>
          <w:rFonts w:ascii="Garamond" w:hAnsi="Garamond"/>
          <w:sz w:val="24"/>
          <w:szCs w:val="24"/>
        </w:rPr>
        <w:t xml:space="preserve">space </w:t>
      </w:r>
      <w:r w:rsidRPr="008E002C">
        <w:rPr>
          <w:rFonts w:ascii="Garamond" w:hAnsi="Garamond"/>
          <w:sz w:val="24"/>
          <w:szCs w:val="24"/>
        </w:rPr>
        <w:t>to</w:t>
      </w:r>
      <w:r w:rsidR="00346511">
        <w:rPr>
          <w:rFonts w:ascii="Garamond" w:hAnsi="Garamond"/>
          <w:sz w:val="24"/>
          <w:szCs w:val="24"/>
        </w:rPr>
        <w:t xml:space="preserve"> government to</w:t>
      </w:r>
      <w:r w:rsidRPr="008E002C">
        <w:rPr>
          <w:rFonts w:ascii="Garamond" w:hAnsi="Garamond"/>
          <w:sz w:val="24"/>
          <w:szCs w:val="24"/>
        </w:rPr>
        <w:t xml:space="preserve"> refuse the</w:t>
      </w:r>
      <w:r w:rsidR="00346511">
        <w:rPr>
          <w:rFonts w:ascii="Garamond" w:hAnsi="Garamond"/>
          <w:sz w:val="24"/>
          <w:szCs w:val="24"/>
        </w:rPr>
        <w:t xml:space="preserve"> reply to </w:t>
      </w:r>
      <w:r w:rsidR="00346511" w:rsidRPr="008E002C">
        <w:rPr>
          <w:rFonts w:ascii="Garamond" w:hAnsi="Garamond"/>
          <w:sz w:val="24"/>
          <w:szCs w:val="24"/>
        </w:rPr>
        <w:t>requests</w:t>
      </w:r>
      <w:r w:rsidRPr="008E002C">
        <w:rPr>
          <w:rFonts w:ascii="Garamond" w:hAnsi="Garamond"/>
          <w:sz w:val="24"/>
          <w:szCs w:val="24"/>
        </w:rPr>
        <w:t xml:space="preserve"> on the grounds that they were vexatious but so far pressure from right to information interest groups have stalled such attempts. </w:t>
      </w:r>
    </w:p>
    <w:p w:rsidR="006B0864" w:rsidRPr="008E002C" w:rsidRDefault="006B0864" w:rsidP="006B0864">
      <w:pPr>
        <w:jc w:val="both"/>
        <w:rPr>
          <w:rFonts w:ascii="Garamond" w:hAnsi="Garamond"/>
          <w:sz w:val="24"/>
          <w:szCs w:val="24"/>
        </w:rPr>
      </w:pPr>
    </w:p>
    <w:p w:rsidR="006B0864" w:rsidRPr="008E002C" w:rsidRDefault="006B0864" w:rsidP="006B0864">
      <w:pPr>
        <w:jc w:val="both"/>
        <w:rPr>
          <w:rFonts w:ascii="Garamond" w:hAnsi="Garamond"/>
          <w:sz w:val="24"/>
          <w:szCs w:val="24"/>
        </w:rPr>
      </w:pPr>
      <w:r w:rsidRPr="008E002C">
        <w:rPr>
          <w:rFonts w:ascii="Garamond" w:hAnsi="Garamond"/>
          <w:sz w:val="24"/>
          <w:szCs w:val="24"/>
        </w:rPr>
        <w:t>At the resource mobilization stage too, the inherent fear and apprehension in the decision maker is played out in disinterest towards requirements for the reform to sustain. The PIO is largely bereft of the material support and better record keeping</w:t>
      </w:r>
      <w:r w:rsidR="006A4290">
        <w:rPr>
          <w:rFonts w:ascii="Garamond" w:hAnsi="Garamond"/>
          <w:sz w:val="24"/>
          <w:szCs w:val="24"/>
        </w:rPr>
        <w:t xml:space="preserve"> systems</w:t>
      </w:r>
      <w:r w:rsidRPr="008E002C">
        <w:rPr>
          <w:rFonts w:ascii="Garamond" w:hAnsi="Garamond"/>
          <w:sz w:val="24"/>
          <w:szCs w:val="24"/>
        </w:rPr>
        <w:t xml:space="preserve"> </w:t>
      </w:r>
      <w:r w:rsidR="006A4290" w:rsidRPr="008E002C">
        <w:rPr>
          <w:rFonts w:ascii="Garamond" w:hAnsi="Garamond"/>
          <w:sz w:val="24"/>
          <w:szCs w:val="24"/>
        </w:rPr>
        <w:t xml:space="preserve">to </w:t>
      </w:r>
      <w:r w:rsidR="006A4290">
        <w:rPr>
          <w:rFonts w:ascii="Garamond" w:hAnsi="Garamond"/>
          <w:sz w:val="24"/>
          <w:szCs w:val="24"/>
        </w:rPr>
        <w:t>do</w:t>
      </w:r>
      <w:r w:rsidRPr="008E002C">
        <w:rPr>
          <w:rFonts w:ascii="Garamond" w:hAnsi="Garamond"/>
          <w:sz w:val="24"/>
          <w:szCs w:val="24"/>
        </w:rPr>
        <w:t xml:space="preserve"> justice to RTI applications.</w:t>
      </w:r>
    </w:p>
    <w:p w:rsidR="006B0864" w:rsidRPr="008E002C" w:rsidRDefault="006B0864" w:rsidP="006B0864">
      <w:pPr>
        <w:jc w:val="both"/>
        <w:rPr>
          <w:rFonts w:ascii="Garamond" w:hAnsi="Garamond"/>
          <w:sz w:val="24"/>
          <w:szCs w:val="24"/>
        </w:rPr>
      </w:pPr>
      <w:r w:rsidRPr="008E002C">
        <w:rPr>
          <w:rFonts w:ascii="Garamond" w:hAnsi="Garamond"/>
          <w:sz w:val="24"/>
          <w:szCs w:val="24"/>
        </w:rPr>
        <w:t>The final outcomes also have been varied. In places where the Information Commissions are active or in places where the authorities have shown interest, the RTI Act has been successful. For example, Information Technology and Communication Department of Andhra Pradesh started India’s first Transparent Office where</w:t>
      </w:r>
      <w:r w:rsidR="00BC1F67">
        <w:rPr>
          <w:rFonts w:ascii="Garamond" w:hAnsi="Garamond"/>
          <w:sz w:val="24"/>
          <w:szCs w:val="24"/>
        </w:rPr>
        <w:t>in</w:t>
      </w:r>
      <w:r w:rsidRPr="008E002C">
        <w:rPr>
          <w:rFonts w:ascii="Garamond" w:hAnsi="Garamond"/>
          <w:sz w:val="24"/>
          <w:szCs w:val="24"/>
        </w:rPr>
        <w:t xml:space="preserve"> all the files and documents are </w:t>
      </w:r>
      <w:r w:rsidR="00BC1F67">
        <w:rPr>
          <w:rFonts w:ascii="Garamond" w:hAnsi="Garamond"/>
          <w:sz w:val="24"/>
          <w:szCs w:val="24"/>
        </w:rPr>
        <w:t xml:space="preserve">revealed </w:t>
      </w:r>
      <w:r w:rsidRPr="008E002C">
        <w:rPr>
          <w:rFonts w:ascii="Garamond" w:hAnsi="Garamond"/>
          <w:sz w:val="24"/>
          <w:szCs w:val="24"/>
        </w:rPr>
        <w:t>to public on line and this initiative has been the work of Mr Suresh Chanda, a senior officer. Similarly, under the Nirmal Gujarat program, records have been classified, indexed and scientifically re arranged. (Centre for Good Governance 200</w:t>
      </w:r>
      <w:r w:rsidR="00E54C32">
        <w:rPr>
          <w:rFonts w:ascii="Garamond" w:hAnsi="Garamond"/>
          <w:sz w:val="24"/>
          <w:szCs w:val="24"/>
        </w:rPr>
        <w:t>9</w:t>
      </w:r>
      <w:r w:rsidRPr="008E002C">
        <w:rPr>
          <w:rFonts w:ascii="Garamond" w:hAnsi="Garamond"/>
          <w:sz w:val="24"/>
          <w:szCs w:val="24"/>
        </w:rPr>
        <w:t>). These instances categorized as best practices are presently local initiatives and underscore the potential the RTI Act has. However, these initiatives also underscore the importance of commitment of the Public authorities that is found lacking in most of the other places.</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It emerges that for any policy process to be successful in India, at one level, one has to address the concerns of the </w:t>
      </w:r>
      <w:r w:rsidR="00064D94">
        <w:rPr>
          <w:rFonts w:ascii="Garamond" w:hAnsi="Garamond"/>
          <w:sz w:val="24"/>
          <w:szCs w:val="24"/>
        </w:rPr>
        <w:t>p</w:t>
      </w:r>
      <w:r w:rsidRPr="008E002C">
        <w:rPr>
          <w:rFonts w:ascii="Garamond" w:hAnsi="Garamond"/>
          <w:sz w:val="24"/>
          <w:szCs w:val="24"/>
        </w:rPr>
        <w:t xml:space="preserve">ublic officials and the public </w:t>
      </w:r>
      <w:r w:rsidR="00064D94">
        <w:rPr>
          <w:rFonts w:ascii="Garamond" w:hAnsi="Garamond"/>
          <w:sz w:val="24"/>
          <w:szCs w:val="24"/>
        </w:rPr>
        <w:t>i</w:t>
      </w:r>
      <w:r w:rsidRPr="008E002C">
        <w:rPr>
          <w:rFonts w:ascii="Garamond" w:hAnsi="Garamond"/>
          <w:sz w:val="24"/>
          <w:szCs w:val="24"/>
        </w:rPr>
        <w:t>nstitutions and assure them that the policy would not harm their legitimate interests. To protect the legitimate interests of the public officials concomitant systemic changes are necessary. The values of honesty, integrity and commitment towards duty have to re emerge as the dominant discourse as the absence of these values is stifling the very implementation of the present laws and policies across the board whether they are in the field of education, health, or in the field of curbing corruption or preventing atrocities against women. For these core values to re emerge, the whole system of rewards and punishments within the bureaucratic system has to be re</w:t>
      </w:r>
      <w:r w:rsidR="005A3B6E">
        <w:rPr>
          <w:rFonts w:ascii="Garamond" w:hAnsi="Garamond"/>
          <w:sz w:val="24"/>
          <w:szCs w:val="24"/>
        </w:rPr>
        <w:t>-</w:t>
      </w:r>
      <w:r w:rsidRPr="008E002C">
        <w:rPr>
          <w:rFonts w:ascii="Garamond" w:hAnsi="Garamond"/>
          <w:sz w:val="24"/>
          <w:szCs w:val="24"/>
        </w:rPr>
        <w:t xml:space="preserve"> oriented. The present feeling that corrupt officials get away while honest officers are harassed at various levels should be reversed by concrete steps of protecting honest officials who take bold decisions and quickly punishing corrupt or non performing officials. Regular auditing of the ‘Integrity Management Systems’ as done by the Netherland Court of Audits is one such step . The Netherland Court of Audits carries out the auditing of   ‘Integrity Management Systems’ of the Organizations covering both hard controls such as measures of regulations and investigating procedures and soft controls such as measures </w:t>
      </w:r>
      <w:r w:rsidR="00812F37">
        <w:rPr>
          <w:rFonts w:ascii="Garamond" w:hAnsi="Garamond"/>
          <w:sz w:val="24"/>
          <w:szCs w:val="24"/>
        </w:rPr>
        <w:t xml:space="preserve">linked to </w:t>
      </w:r>
      <w:r w:rsidRPr="008E002C">
        <w:rPr>
          <w:rFonts w:ascii="Garamond" w:hAnsi="Garamond"/>
          <w:sz w:val="24"/>
          <w:szCs w:val="24"/>
        </w:rPr>
        <w:t>organizational integrity . (Netherland Court of Audit 2010:2-3)</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At another level, an approach of consensus would make the policy process more robust. The public in India may be poor and illiterate but public campaign for the </w:t>
      </w:r>
      <w:r w:rsidR="00064D94">
        <w:rPr>
          <w:rFonts w:ascii="Garamond" w:hAnsi="Garamond"/>
          <w:sz w:val="24"/>
          <w:szCs w:val="24"/>
        </w:rPr>
        <w:t>r</w:t>
      </w:r>
      <w:r w:rsidRPr="008E002C">
        <w:rPr>
          <w:rFonts w:ascii="Garamond" w:hAnsi="Garamond"/>
          <w:sz w:val="24"/>
          <w:szCs w:val="24"/>
        </w:rPr>
        <w:t xml:space="preserve">ight to </w:t>
      </w:r>
      <w:r w:rsidR="00064D94">
        <w:rPr>
          <w:rFonts w:ascii="Garamond" w:hAnsi="Garamond"/>
          <w:sz w:val="24"/>
          <w:szCs w:val="24"/>
        </w:rPr>
        <w:t>i</w:t>
      </w:r>
      <w:r w:rsidRPr="008E002C">
        <w:rPr>
          <w:rFonts w:ascii="Garamond" w:hAnsi="Garamond"/>
          <w:sz w:val="24"/>
          <w:szCs w:val="24"/>
        </w:rPr>
        <w:t xml:space="preserve">nformation and public pressures for its implementation shows the acute discerning capability of Indian public that the policy makers can ignore at their own peril.  In the case of the RTI Act, vital inputs were provided by the National Advisory Council (NAC) as revealed by Mr Suresh Pachaury, then Minister of State for the Department of Personnel and Training, while introducing the Right to Information bill, </w:t>
      </w:r>
      <w:r w:rsidRPr="008E002C">
        <w:rPr>
          <w:rFonts w:ascii="Garamond" w:hAnsi="Garamond"/>
          <w:sz w:val="24"/>
          <w:szCs w:val="24"/>
        </w:rPr>
        <w:lastRenderedPageBreak/>
        <w:t>2004. (Lok Sabha 10 May 2005). Important clauses such as penalty for Public Information Officers were introduced due to the recommendation of the NAC. (</w:t>
      </w:r>
      <w:r w:rsidR="00414C3C" w:rsidRPr="00414C3C">
        <w:rPr>
          <w:rFonts w:ascii="Garamond" w:hAnsi="Garamond"/>
          <w:sz w:val="24"/>
          <w:szCs w:val="24"/>
        </w:rPr>
        <w:t>Department -Related Standing Parliamentary Committee on Personnel, Public Grievances, Law and Justice, Rajya Sabha 2005)</w:t>
      </w:r>
      <w:r w:rsidRPr="00414C3C">
        <w:rPr>
          <w:rFonts w:ascii="Garamond" w:hAnsi="Garamond"/>
          <w:sz w:val="24"/>
          <w:szCs w:val="24"/>
        </w:rPr>
        <w:t>.</w:t>
      </w:r>
      <w:r w:rsidRPr="008E002C">
        <w:rPr>
          <w:rFonts w:ascii="Garamond" w:hAnsi="Garamond"/>
          <w:sz w:val="24"/>
          <w:szCs w:val="24"/>
        </w:rPr>
        <w:t>Setting up of National Advisory Council by the present government since 2004 to include view point of imminent social activists for implementation of its common minimum program is a welcome step but institutionalization of participation of the civil society should be embedded in the system of governance and not be left as an option to any   government in power.  Further, such mechanisms may not be seen only to legitimize actions of the government.</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The RTI study underlines that recognition of external stakeholders and actors is extremely important in the policy process in India. Some stakeholders are more important for a policy process while others seem to be more important for other policy processes. In case of the Right to Information, it was the civil society that spearheaded the agitation. However, as </w:t>
      </w:r>
      <w:r w:rsidR="00064D94">
        <w:rPr>
          <w:rFonts w:ascii="Garamond" w:hAnsi="Garamond"/>
          <w:sz w:val="24"/>
          <w:szCs w:val="24"/>
        </w:rPr>
        <w:t>i</w:t>
      </w:r>
      <w:r w:rsidRPr="008E002C">
        <w:rPr>
          <w:rFonts w:ascii="Garamond" w:hAnsi="Garamond"/>
          <w:sz w:val="24"/>
          <w:szCs w:val="24"/>
        </w:rPr>
        <w:t>nterviews done by</w:t>
      </w:r>
      <w:r w:rsidR="0042705E">
        <w:rPr>
          <w:rFonts w:ascii="Garamond" w:hAnsi="Garamond"/>
          <w:sz w:val="24"/>
          <w:szCs w:val="24"/>
        </w:rPr>
        <w:t xml:space="preserve"> the researcher </w:t>
      </w:r>
      <w:r w:rsidRPr="008E002C">
        <w:rPr>
          <w:rFonts w:ascii="Garamond" w:hAnsi="Garamond"/>
          <w:sz w:val="24"/>
          <w:szCs w:val="24"/>
        </w:rPr>
        <w:t>with the journalists</w:t>
      </w:r>
      <w:r w:rsidR="0042705E" w:rsidRPr="008E002C">
        <w:rPr>
          <w:rStyle w:val="FootnoteReference"/>
          <w:rFonts w:ascii="Garamond" w:hAnsi="Garamond"/>
          <w:sz w:val="24"/>
          <w:szCs w:val="24"/>
        </w:rPr>
        <w:footnoteReference w:id="23"/>
      </w:r>
      <w:r w:rsidR="0042705E" w:rsidRPr="008E002C">
        <w:rPr>
          <w:rFonts w:ascii="Garamond" w:hAnsi="Garamond"/>
          <w:sz w:val="24"/>
          <w:szCs w:val="24"/>
        </w:rPr>
        <w:t xml:space="preserve"> </w:t>
      </w:r>
      <w:r w:rsidRPr="008E002C">
        <w:rPr>
          <w:rFonts w:ascii="Garamond" w:hAnsi="Garamond"/>
          <w:sz w:val="24"/>
          <w:szCs w:val="24"/>
        </w:rPr>
        <w:t xml:space="preserve"> have brought out, the media in India have not exploited the RTI Act for investigative journalism in a big manner and to that extent the media is not a significant stakeholder. That media has not used the RTI extensively for </w:t>
      </w:r>
      <w:r w:rsidR="001C4C43">
        <w:rPr>
          <w:rFonts w:ascii="Garamond" w:hAnsi="Garamond"/>
          <w:sz w:val="24"/>
          <w:szCs w:val="24"/>
        </w:rPr>
        <w:t>i</w:t>
      </w:r>
      <w:r w:rsidRPr="008E002C">
        <w:rPr>
          <w:rFonts w:ascii="Garamond" w:hAnsi="Garamond"/>
          <w:sz w:val="24"/>
          <w:szCs w:val="24"/>
        </w:rPr>
        <w:t>nvestigative journalism is pointed out by the study</w:t>
      </w:r>
      <w:r w:rsidR="009A54A7" w:rsidRPr="008E002C">
        <w:rPr>
          <w:rFonts w:ascii="Garamond" w:hAnsi="Garamond"/>
          <w:sz w:val="24"/>
          <w:szCs w:val="24"/>
        </w:rPr>
        <w:t xml:space="preserve"> done </w:t>
      </w:r>
      <w:r w:rsidR="00C72466" w:rsidRPr="008E002C">
        <w:rPr>
          <w:rFonts w:ascii="Garamond" w:hAnsi="Garamond"/>
          <w:sz w:val="24"/>
          <w:szCs w:val="24"/>
        </w:rPr>
        <w:t>by Raag</w:t>
      </w:r>
      <w:r w:rsidR="009A54A7" w:rsidRPr="008E002C">
        <w:rPr>
          <w:rFonts w:ascii="Garamond" w:hAnsi="Garamond"/>
          <w:sz w:val="24"/>
          <w:szCs w:val="24"/>
        </w:rPr>
        <w:t xml:space="preserve"> and NCPRI (2009</w:t>
      </w:r>
      <w:r w:rsidR="001C4C43">
        <w:rPr>
          <w:rFonts w:ascii="Garamond" w:hAnsi="Garamond"/>
          <w:sz w:val="24"/>
          <w:szCs w:val="24"/>
        </w:rPr>
        <w:t>:1-31</w:t>
      </w:r>
      <w:r w:rsidRPr="008E002C">
        <w:rPr>
          <w:rFonts w:ascii="Garamond" w:hAnsi="Garamond"/>
          <w:sz w:val="24"/>
          <w:szCs w:val="24"/>
        </w:rPr>
        <w:t>)</w:t>
      </w:r>
      <w:r w:rsidR="009A54A7" w:rsidRPr="008E002C">
        <w:rPr>
          <w:rFonts w:ascii="Garamond" w:hAnsi="Garamond"/>
          <w:sz w:val="24"/>
          <w:szCs w:val="24"/>
        </w:rPr>
        <w:t>.</w:t>
      </w:r>
    </w:p>
    <w:p w:rsidR="006B0864" w:rsidRPr="008E002C" w:rsidRDefault="006B0864" w:rsidP="006B0864">
      <w:pPr>
        <w:jc w:val="both"/>
        <w:rPr>
          <w:rFonts w:ascii="Garamond" w:hAnsi="Garamond"/>
          <w:sz w:val="24"/>
          <w:szCs w:val="24"/>
        </w:rPr>
      </w:pPr>
      <w:r w:rsidRPr="008E002C">
        <w:rPr>
          <w:rFonts w:ascii="Garamond" w:hAnsi="Garamond"/>
          <w:sz w:val="24"/>
          <w:szCs w:val="24"/>
        </w:rPr>
        <w:t xml:space="preserve">Finally, policy process should not discount the </w:t>
      </w:r>
      <w:r w:rsidR="00C45015">
        <w:rPr>
          <w:rFonts w:ascii="Garamond" w:hAnsi="Garamond"/>
          <w:sz w:val="24"/>
          <w:szCs w:val="24"/>
        </w:rPr>
        <w:t>i</w:t>
      </w:r>
      <w:r w:rsidRPr="008E002C">
        <w:rPr>
          <w:rFonts w:ascii="Garamond" w:hAnsi="Garamond"/>
          <w:sz w:val="24"/>
          <w:szCs w:val="24"/>
        </w:rPr>
        <w:t xml:space="preserve">nstitutional checks and balances in India as underscored by the role of judiciary and </w:t>
      </w:r>
      <w:r w:rsidR="00C45015">
        <w:rPr>
          <w:rFonts w:ascii="Garamond" w:hAnsi="Garamond"/>
          <w:sz w:val="24"/>
          <w:szCs w:val="24"/>
        </w:rPr>
        <w:t>I</w:t>
      </w:r>
      <w:r w:rsidRPr="008E002C">
        <w:rPr>
          <w:rFonts w:ascii="Garamond" w:hAnsi="Garamond"/>
          <w:sz w:val="24"/>
          <w:szCs w:val="24"/>
        </w:rPr>
        <w:t xml:space="preserve">nformation </w:t>
      </w:r>
      <w:r w:rsidR="00C45015">
        <w:rPr>
          <w:rFonts w:ascii="Garamond" w:hAnsi="Garamond"/>
          <w:sz w:val="24"/>
          <w:szCs w:val="24"/>
        </w:rPr>
        <w:t>C</w:t>
      </w:r>
      <w:r w:rsidRPr="008E002C">
        <w:rPr>
          <w:rFonts w:ascii="Garamond" w:hAnsi="Garamond"/>
          <w:sz w:val="24"/>
          <w:szCs w:val="24"/>
        </w:rPr>
        <w:t>ommissions in the</w:t>
      </w:r>
      <w:r w:rsidR="009F7AAA">
        <w:rPr>
          <w:rFonts w:ascii="Garamond" w:hAnsi="Garamond"/>
          <w:sz w:val="24"/>
          <w:szCs w:val="24"/>
        </w:rPr>
        <w:t xml:space="preserve"> implementation of the</w:t>
      </w:r>
      <w:r w:rsidRPr="008E002C">
        <w:rPr>
          <w:rFonts w:ascii="Garamond" w:hAnsi="Garamond"/>
          <w:sz w:val="24"/>
          <w:szCs w:val="24"/>
        </w:rPr>
        <w:t xml:space="preserve"> Right to Information Act. These two independent </w:t>
      </w:r>
      <w:r w:rsidR="00064D94">
        <w:rPr>
          <w:rFonts w:ascii="Garamond" w:hAnsi="Garamond"/>
          <w:sz w:val="24"/>
          <w:szCs w:val="24"/>
        </w:rPr>
        <w:t>i</w:t>
      </w:r>
      <w:r w:rsidRPr="008E002C">
        <w:rPr>
          <w:rFonts w:ascii="Garamond" w:hAnsi="Garamond"/>
          <w:sz w:val="24"/>
          <w:szCs w:val="24"/>
        </w:rPr>
        <w:t xml:space="preserve">nstitutions </w:t>
      </w:r>
      <w:r w:rsidR="009F7AAA">
        <w:rPr>
          <w:rFonts w:ascii="Garamond" w:hAnsi="Garamond"/>
          <w:sz w:val="24"/>
          <w:szCs w:val="24"/>
        </w:rPr>
        <w:t xml:space="preserve">have proved to be </w:t>
      </w:r>
      <w:r w:rsidRPr="008E002C">
        <w:rPr>
          <w:rFonts w:ascii="Garamond" w:hAnsi="Garamond"/>
          <w:sz w:val="24"/>
          <w:szCs w:val="24"/>
        </w:rPr>
        <w:t>the pillars of enforcement</w:t>
      </w:r>
      <w:r w:rsidR="009F7AAA">
        <w:rPr>
          <w:rFonts w:ascii="Garamond" w:hAnsi="Garamond"/>
          <w:sz w:val="24"/>
          <w:szCs w:val="24"/>
        </w:rPr>
        <w:t xml:space="preserve"> of RTI</w:t>
      </w:r>
      <w:r w:rsidR="000F629C">
        <w:rPr>
          <w:rFonts w:ascii="Garamond" w:hAnsi="Garamond"/>
          <w:sz w:val="24"/>
          <w:szCs w:val="24"/>
        </w:rPr>
        <w:t>.</w:t>
      </w:r>
      <w:r w:rsidR="009F7AAA">
        <w:rPr>
          <w:rFonts w:ascii="Garamond" w:hAnsi="Garamond"/>
          <w:sz w:val="24"/>
          <w:szCs w:val="24"/>
        </w:rPr>
        <w:t xml:space="preserve"> </w:t>
      </w:r>
      <w:r w:rsidRPr="008E002C">
        <w:rPr>
          <w:rFonts w:ascii="Garamond" w:hAnsi="Garamond"/>
          <w:sz w:val="24"/>
          <w:szCs w:val="24"/>
        </w:rPr>
        <w:t xml:space="preserve">In India, the </w:t>
      </w:r>
      <w:r w:rsidR="00064D94">
        <w:rPr>
          <w:rFonts w:ascii="Garamond" w:hAnsi="Garamond"/>
          <w:sz w:val="24"/>
          <w:szCs w:val="24"/>
        </w:rPr>
        <w:t>j</w:t>
      </w:r>
      <w:r w:rsidRPr="008E002C">
        <w:rPr>
          <w:rFonts w:ascii="Garamond" w:hAnsi="Garamond"/>
          <w:sz w:val="24"/>
          <w:szCs w:val="24"/>
        </w:rPr>
        <w:t>udiciary has carved out a definite space for itself through judicial activism and the provision of the Public Interest Litigations and any weak or regressive implementation of a policy invites judicial scrutiny. The monitoring</w:t>
      </w:r>
      <w:r w:rsidR="00FE6EE9" w:rsidRPr="008E002C">
        <w:rPr>
          <w:rFonts w:ascii="Garamond" w:hAnsi="Garamond"/>
          <w:sz w:val="24"/>
          <w:szCs w:val="24"/>
        </w:rPr>
        <w:t xml:space="preserve"> by the Supreme Court</w:t>
      </w:r>
      <w:r w:rsidRPr="008E002C">
        <w:rPr>
          <w:rFonts w:ascii="Garamond" w:hAnsi="Garamond"/>
          <w:sz w:val="24"/>
          <w:szCs w:val="24"/>
        </w:rPr>
        <w:t xml:space="preserve"> of the progress of the case of investigation of CBI in the 2 G spectrum allocation by the telecom authorities is </w:t>
      </w:r>
      <w:r w:rsidR="009F7AAA">
        <w:rPr>
          <w:rFonts w:ascii="Garamond" w:hAnsi="Garamond"/>
          <w:sz w:val="24"/>
          <w:szCs w:val="24"/>
        </w:rPr>
        <w:t xml:space="preserve">a </w:t>
      </w:r>
      <w:r w:rsidRPr="008E002C">
        <w:rPr>
          <w:rFonts w:ascii="Garamond" w:hAnsi="Garamond"/>
          <w:sz w:val="24"/>
          <w:szCs w:val="24"/>
        </w:rPr>
        <w:t xml:space="preserve">case in point.   </w:t>
      </w:r>
    </w:p>
    <w:p w:rsidR="006B0864" w:rsidRPr="008E002C" w:rsidRDefault="00064D94" w:rsidP="006B0864">
      <w:pPr>
        <w:jc w:val="both"/>
        <w:rPr>
          <w:rFonts w:ascii="Garamond" w:hAnsi="Garamond"/>
          <w:sz w:val="24"/>
          <w:szCs w:val="24"/>
        </w:rPr>
      </w:pPr>
      <w:r>
        <w:rPr>
          <w:rFonts w:ascii="Garamond" w:hAnsi="Garamond"/>
          <w:sz w:val="24"/>
          <w:szCs w:val="24"/>
        </w:rPr>
        <w:t xml:space="preserve">In conclusion, it is hoped that the study has brought out the undercurrents within and between different levels of State in the context of the </w:t>
      </w:r>
      <w:r w:rsidR="00220309">
        <w:rPr>
          <w:rFonts w:ascii="Garamond" w:hAnsi="Garamond"/>
          <w:sz w:val="24"/>
          <w:szCs w:val="24"/>
        </w:rPr>
        <w:t xml:space="preserve">right to information in India </w:t>
      </w:r>
      <w:r>
        <w:rPr>
          <w:rFonts w:ascii="Garamond" w:hAnsi="Garamond"/>
          <w:sz w:val="24"/>
          <w:szCs w:val="24"/>
        </w:rPr>
        <w:t xml:space="preserve">that may </w:t>
      </w:r>
      <w:r w:rsidR="00E53624">
        <w:rPr>
          <w:rFonts w:ascii="Garamond" w:hAnsi="Garamond"/>
          <w:sz w:val="24"/>
          <w:szCs w:val="24"/>
        </w:rPr>
        <w:t xml:space="preserve">enrich the understanding of </w:t>
      </w:r>
      <w:r w:rsidR="00220309">
        <w:rPr>
          <w:rFonts w:ascii="Garamond" w:hAnsi="Garamond"/>
          <w:sz w:val="24"/>
          <w:szCs w:val="24"/>
        </w:rPr>
        <w:t>formulation and implementation of reforms</w:t>
      </w:r>
      <w:r>
        <w:rPr>
          <w:rFonts w:ascii="Garamond" w:hAnsi="Garamond"/>
          <w:sz w:val="24"/>
          <w:szCs w:val="24"/>
        </w:rPr>
        <w:t xml:space="preserve">. </w:t>
      </w:r>
      <w:r w:rsidR="006B0864" w:rsidRPr="008E002C">
        <w:rPr>
          <w:rFonts w:ascii="Garamond" w:hAnsi="Garamond"/>
          <w:sz w:val="24"/>
          <w:szCs w:val="24"/>
        </w:rPr>
        <w:t xml:space="preserve"> </w:t>
      </w:r>
    </w:p>
    <w:p w:rsidR="006B0864" w:rsidRDefault="006B0864" w:rsidP="006B0864">
      <w:pPr>
        <w:jc w:val="both"/>
        <w:rPr>
          <w:rFonts w:ascii="Garamond" w:hAnsi="Garamond"/>
          <w:sz w:val="24"/>
          <w:szCs w:val="24"/>
        </w:rPr>
      </w:pPr>
    </w:p>
    <w:p w:rsidR="001B39C3" w:rsidRDefault="001B39C3" w:rsidP="006B0864">
      <w:pPr>
        <w:jc w:val="both"/>
        <w:rPr>
          <w:rFonts w:ascii="Garamond" w:hAnsi="Garamond"/>
          <w:sz w:val="24"/>
          <w:szCs w:val="24"/>
        </w:rPr>
      </w:pPr>
    </w:p>
    <w:p w:rsidR="001B39C3" w:rsidRDefault="001B39C3" w:rsidP="006B0864">
      <w:pPr>
        <w:jc w:val="both"/>
        <w:rPr>
          <w:rFonts w:ascii="Garamond" w:hAnsi="Garamond"/>
          <w:sz w:val="24"/>
          <w:szCs w:val="24"/>
        </w:rPr>
      </w:pPr>
    </w:p>
    <w:p w:rsidR="00BB45EC" w:rsidRDefault="00BB45EC" w:rsidP="006B0864">
      <w:pPr>
        <w:jc w:val="both"/>
        <w:rPr>
          <w:rFonts w:ascii="Garamond" w:hAnsi="Garamond"/>
          <w:sz w:val="24"/>
          <w:szCs w:val="24"/>
        </w:rPr>
      </w:pPr>
    </w:p>
    <w:p w:rsidR="005274C3" w:rsidRPr="008E002C" w:rsidRDefault="005274C3" w:rsidP="006B0864">
      <w:pPr>
        <w:jc w:val="both"/>
        <w:rPr>
          <w:rFonts w:ascii="Garamond" w:hAnsi="Garamond"/>
          <w:sz w:val="24"/>
          <w:szCs w:val="24"/>
        </w:rPr>
      </w:pPr>
    </w:p>
    <w:p w:rsidR="006B0864" w:rsidRPr="008E002C" w:rsidRDefault="006B0864" w:rsidP="006B0864">
      <w:pPr>
        <w:jc w:val="both"/>
        <w:rPr>
          <w:rFonts w:ascii="Garamond" w:hAnsi="Garamond"/>
          <w:sz w:val="24"/>
          <w:szCs w:val="24"/>
        </w:rPr>
      </w:pPr>
    </w:p>
    <w:p w:rsidR="00EE7E92" w:rsidRPr="00A50EAC" w:rsidRDefault="006B0864" w:rsidP="00EE7E92">
      <w:pPr>
        <w:rPr>
          <w:rFonts w:ascii="Garamond" w:hAnsi="Garamond"/>
          <w:b/>
          <w:i/>
          <w:sz w:val="24"/>
          <w:szCs w:val="24"/>
        </w:rPr>
      </w:pPr>
      <w:r w:rsidRPr="00A50EAC">
        <w:rPr>
          <w:rFonts w:ascii="Garamond" w:hAnsi="Garamond"/>
          <w:b/>
          <w:i/>
          <w:sz w:val="24"/>
          <w:szCs w:val="24"/>
        </w:rPr>
        <w:tab/>
      </w:r>
    </w:p>
    <w:p w:rsidR="006B0864" w:rsidRPr="008E002C" w:rsidRDefault="006B0864" w:rsidP="00EE7E92">
      <w:pPr>
        <w:ind w:left="6480" w:firstLine="720"/>
        <w:jc w:val="center"/>
        <w:rPr>
          <w:rFonts w:ascii="Garamond" w:hAnsi="Garamond"/>
          <w:i/>
          <w:sz w:val="24"/>
          <w:szCs w:val="24"/>
        </w:rPr>
      </w:pPr>
      <w:r w:rsidRPr="008E002C">
        <w:rPr>
          <w:rFonts w:ascii="Garamond" w:hAnsi="Garamond"/>
          <w:i/>
          <w:sz w:val="24"/>
          <w:szCs w:val="24"/>
        </w:rPr>
        <w:lastRenderedPageBreak/>
        <w:t>Appendix A</w:t>
      </w:r>
    </w:p>
    <w:p w:rsidR="006B0864" w:rsidRPr="008E002C" w:rsidRDefault="006B0864" w:rsidP="006B0864">
      <w:pPr>
        <w:jc w:val="center"/>
        <w:rPr>
          <w:rFonts w:ascii="Garamond" w:hAnsi="Garamond"/>
          <w:sz w:val="24"/>
          <w:szCs w:val="24"/>
        </w:rPr>
      </w:pPr>
      <w:r w:rsidRPr="008E002C">
        <w:rPr>
          <w:rFonts w:ascii="Garamond" w:hAnsi="Garamond"/>
          <w:sz w:val="24"/>
          <w:szCs w:val="24"/>
        </w:rPr>
        <w:t>Right to information Act Questionnaire for Public Information Officers</w:t>
      </w:r>
    </w:p>
    <w:p w:rsidR="006B0864" w:rsidRPr="008E002C" w:rsidRDefault="006B0864" w:rsidP="006B0864">
      <w:pPr>
        <w:rPr>
          <w:rFonts w:ascii="Garamond" w:hAnsi="Garamond"/>
          <w:sz w:val="24"/>
          <w:szCs w:val="24"/>
        </w:rPr>
      </w:pPr>
    </w:p>
    <w:p w:rsidR="006B0864" w:rsidRPr="008E002C" w:rsidRDefault="006B0864" w:rsidP="006B0864">
      <w:pPr>
        <w:rPr>
          <w:rFonts w:ascii="Garamond" w:hAnsi="Garamond"/>
          <w:sz w:val="24"/>
          <w:szCs w:val="24"/>
        </w:rPr>
      </w:pPr>
      <w:r w:rsidRPr="008E002C">
        <w:rPr>
          <w:rFonts w:ascii="Garamond" w:hAnsi="Garamond"/>
          <w:b/>
          <w:sz w:val="24"/>
          <w:szCs w:val="24"/>
        </w:rPr>
        <w:t>This data would be used only for research purpose and strict confidentiality would be maintained. It is the option of the respondent whether he wishes to give his name, designation and address of the Organization where he works</w:t>
      </w:r>
      <w:r w:rsidRPr="008E002C">
        <w:rPr>
          <w:rFonts w:ascii="Garamond" w:hAnsi="Garamond"/>
          <w:sz w:val="24"/>
          <w:szCs w:val="24"/>
        </w:rPr>
        <w:t>.</w:t>
      </w:r>
    </w:p>
    <w:p w:rsidR="006B0864" w:rsidRPr="008E002C" w:rsidRDefault="006B0864" w:rsidP="006B0864">
      <w:pPr>
        <w:rPr>
          <w:rFonts w:ascii="Garamond" w:hAnsi="Garamond"/>
          <w:sz w:val="24"/>
          <w:szCs w:val="24"/>
        </w:rPr>
      </w:pPr>
      <w:r w:rsidRPr="008E002C">
        <w:rPr>
          <w:rFonts w:ascii="Garamond" w:hAnsi="Garamond"/>
          <w:sz w:val="24"/>
          <w:szCs w:val="24"/>
        </w:rPr>
        <w:t xml:space="preserve">Please put a </w:t>
      </w:r>
      <w:r w:rsidRPr="008E002C">
        <w:rPr>
          <w:rFonts w:ascii="Garamond" w:hAnsi="Garamond"/>
          <w:b/>
          <w:sz w:val="24"/>
          <w:szCs w:val="24"/>
        </w:rPr>
        <w:t>cross (x) mark</w:t>
      </w:r>
      <w:r w:rsidRPr="008E002C">
        <w:rPr>
          <w:rFonts w:ascii="Garamond" w:hAnsi="Garamond"/>
          <w:sz w:val="24"/>
          <w:szCs w:val="24"/>
        </w:rPr>
        <w:t xml:space="preserve"> against the choice selected in each question where choice is to be indicated.  </w:t>
      </w:r>
    </w:p>
    <w:p w:rsidR="006B0864" w:rsidRPr="008E002C" w:rsidRDefault="006B0864" w:rsidP="006B0864">
      <w:pPr>
        <w:pStyle w:val="ListParagraph"/>
        <w:ind w:left="1440"/>
        <w:rPr>
          <w:rFonts w:ascii="Garamond" w:hAnsi="Garamond"/>
          <w:sz w:val="24"/>
          <w:szCs w:val="24"/>
        </w:rPr>
      </w:pPr>
    </w:p>
    <w:p w:rsidR="006B0864" w:rsidRPr="008E002C" w:rsidRDefault="006B0864" w:rsidP="006B0864">
      <w:pPr>
        <w:pStyle w:val="ListParagraph"/>
        <w:numPr>
          <w:ilvl w:val="0"/>
          <w:numId w:val="11"/>
        </w:numPr>
        <w:rPr>
          <w:rFonts w:ascii="Garamond" w:hAnsi="Garamond"/>
          <w:sz w:val="24"/>
          <w:szCs w:val="24"/>
        </w:rPr>
      </w:pPr>
      <w:r w:rsidRPr="008E002C">
        <w:rPr>
          <w:rFonts w:ascii="Garamond" w:hAnsi="Garamond"/>
          <w:sz w:val="24"/>
          <w:szCs w:val="24"/>
        </w:rPr>
        <w:t>At what level the Public Information Officer   working?</w:t>
      </w:r>
    </w:p>
    <w:p w:rsidR="006B0864" w:rsidRPr="008E002C" w:rsidRDefault="006B0864" w:rsidP="006B0864">
      <w:pPr>
        <w:ind w:left="720" w:firstLine="360"/>
        <w:rPr>
          <w:rFonts w:ascii="Garamond" w:hAnsi="Garamond"/>
          <w:sz w:val="24"/>
          <w:szCs w:val="24"/>
        </w:rPr>
      </w:pPr>
      <w:r w:rsidRPr="008E002C">
        <w:rPr>
          <w:rFonts w:ascii="Garamond" w:hAnsi="Garamond"/>
          <w:sz w:val="24"/>
          <w:szCs w:val="24"/>
        </w:rPr>
        <w:t>(a)Section Officer</w:t>
      </w:r>
    </w:p>
    <w:p w:rsidR="006B0864" w:rsidRPr="008E002C" w:rsidRDefault="006B0864" w:rsidP="006B0864">
      <w:pPr>
        <w:ind w:left="360" w:firstLine="720"/>
        <w:rPr>
          <w:rFonts w:ascii="Garamond" w:hAnsi="Garamond"/>
          <w:sz w:val="24"/>
          <w:szCs w:val="24"/>
        </w:rPr>
      </w:pPr>
      <w:r w:rsidRPr="008E002C">
        <w:rPr>
          <w:rFonts w:ascii="Garamond" w:hAnsi="Garamond"/>
          <w:sz w:val="24"/>
          <w:szCs w:val="24"/>
        </w:rPr>
        <w:t>(b)Under Secretary</w:t>
      </w:r>
    </w:p>
    <w:p w:rsidR="006B0864" w:rsidRPr="008E002C" w:rsidRDefault="006B0864" w:rsidP="006B0864">
      <w:pPr>
        <w:ind w:left="360" w:firstLine="720"/>
        <w:rPr>
          <w:rFonts w:ascii="Garamond" w:hAnsi="Garamond"/>
          <w:sz w:val="24"/>
          <w:szCs w:val="24"/>
        </w:rPr>
      </w:pPr>
      <w:r w:rsidRPr="008E002C">
        <w:rPr>
          <w:rFonts w:ascii="Garamond" w:hAnsi="Garamond"/>
          <w:sz w:val="24"/>
          <w:szCs w:val="24"/>
        </w:rPr>
        <w:t>(c )Director</w:t>
      </w:r>
    </w:p>
    <w:p w:rsidR="006B0864" w:rsidRPr="008E002C" w:rsidRDefault="006B0864" w:rsidP="006B0864">
      <w:pPr>
        <w:pStyle w:val="ListParagraph"/>
        <w:ind w:left="1080"/>
        <w:rPr>
          <w:rFonts w:ascii="Garamond" w:hAnsi="Garamond"/>
          <w:sz w:val="24"/>
          <w:szCs w:val="24"/>
        </w:rPr>
      </w:pPr>
      <w:r w:rsidRPr="008E002C">
        <w:rPr>
          <w:rFonts w:ascii="Garamond" w:hAnsi="Garamond"/>
          <w:sz w:val="24"/>
          <w:szCs w:val="24"/>
        </w:rPr>
        <w:t>(d)Joint Secretary</w:t>
      </w:r>
    </w:p>
    <w:p w:rsidR="006B0864" w:rsidRPr="008E002C" w:rsidRDefault="006B0864" w:rsidP="006B0864">
      <w:pPr>
        <w:rPr>
          <w:rFonts w:ascii="Garamond" w:hAnsi="Garamond"/>
          <w:sz w:val="24"/>
          <w:szCs w:val="24"/>
        </w:rPr>
      </w:pPr>
      <w:r w:rsidRPr="008E002C">
        <w:rPr>
          <w:rFonts w:ascii="Garamond" w:hAnsi="Garamond"/>
          <w:sz w:val="24"/>
          <w:szCs w:val="24"/>
        </w:rPr>
        <w:tab/>
        <w:t>2.) Approximately how many RTI Applications are handled in a month?</w:t>
      </w:r>
    </w:p>
    <w:p w:rsidR="006B0864" w:rsidRPr="008E002C" w:rsidRDefault="006B0864" w:rsidP="006B0864">
      <w:pPr>
        <w:rPr>
          <w:rFonts w:ascii="Garamond" w:hAnsi="Garamond"/>
          <w:sz w:val="24"/>
          <w:szCs w:val="24"/>
        </w:rPr>
      </w:pPr>
      <w:r w:rsidRPr="008E002C">
        <w:rPr>
          <w:rFonts w:ascii="Garamond" w:hAnsi="Garamond"/>
          <w:sz w:val="24"/>
          <w:szCs w:val="24"/>
        </w:rPr>
        <w:tab/>
        <w:t xml:space="preserve">         (a) up to 10</w:t>
      </w:r>
    </w:p>
    <w:p w:rsidR="006B0864" w:rsidRPr="008E002C" w:rsidRDefault="006B0864" w:rsidP="006B0864">
      <w:pPr>
        <w:tabs>
          <w:tab w:val="left" w:pos="720"/>
          <w:tab w:val="left" w:pos="1185"/>
        </w:tabs>
        <w:rPr>
          <w:rFonts w:ascii="Garamond" w:hAnsi="Garamond"/>
          <w:sz w:val="24"/>
          <w:szCs w:val="24"/>
        </w:rPr>
      </w:pPr>
      <w:r w:rsidRPr="008E002C">
        <w:rPr>
          <w:rFonts w:ascii="Garamond" w:hAnsi="Garamond"/>
          <w:sz w:val="24"/>
          <w:szCs w:val="24"/>
        </w:rPr>
        <w:tab/>
      </w:r>
      <w:r w:rsidRPr="008E002C">
        <w:rPr>
          <w:rFonts w:ascii="Garamond" w:hAnsi="Garamond"/>
          <w:sz w:val="24"/>
          <w:szCs w:val="24"/>
        </w:rPr>
        <w:tab/>
        <w:t>(b) more than 10 but up to 20</w:t>
      </w:r>
    </w:p>
    <w:p w:rsidR="006B0864" w:rsidRPr="008E002C" w:rsidRDefault="006B0864" w:rsidP="006B0864">
      <w:pPr>
        <w:rPr>
          <w:rFonts w:ascii="Garamond" w:hAnsi="Garamond"/>
          <w:sz w:val="24"/>
          <w:szCs w:val="24"/>
        </w:rPr>
      </w:pPr>
      <w:r w:rsidRPr="008E002C">
        <w:rPr>
          <w:rFonts w:ascii="Garamond" w:hAnsi="Garamond"/>
          <w:sz w:val="24"/>
          <w:szCs w:val="24"/>
        </w:rPr>
        <w:tab/>
        <w:t xml:space="preserve">           (c )more than 10 but up to 20</w:t>
      </w:r>
    </w:p>
    <w:p w:rsidR="006B0864" w:rsidRPr="008E002C" w:rsidRDefault="006B0864" w:rsidP="006B0864">
      <w:pPr>
        <w:rPr>
          <w:rFonts w:ascii="Garamond" w:hAnsi="Garamond"/>
          <w:sz w:val="24"/>
          <w:szCs w:val="24"/>
        </w:rPr>
      </w:pPr>
      <w:r w:rsidRPr="008E002C">
        <w:rPr>
          <w:rFonts w:ascii="Garamond" w:hAnsi="Garamond"/>
          <w:sz w:val="24"/>
          <w:szCs w:val="24"/>
        </w:rPr>
        <w:tab/>
        <w:t xml:space="preserve">           (d)more than 20 but up to 30</w:t>
      </w:r>
    </w:p>
    <w:p w:rsidR="006B0864" w:rsidRPr="008E002C" w:rsidRDefault="006B0864" w:rsidP="006B0864">
      <w:pPr>
        <w:rPr>
          <w:rFonts w:ascii="Garamond" w:hAnsi="Garamond"/>
          <w:sz w:val="24"/>
          <w:szCs w:val="24"/>
        </w:rPr>
      </w:pPr>
      <w:r w:rsidRPr="008E002C">
        <w:rPr>
          <w:rFonts w:ascii="Garamond" w:hAnsi="Garamond"/>
          <w:sz w:val="24"/>
          <w:szCs w:val="24"/>
        </w:rPr>
        <w:t xml:space="preserve">                          (e)more  than 30 but upto 40</w:t>
      </w:r>
    </w:p>
    <w:p w:rsidR="006B0864" w:rsidRPr="008E002C" w:rsidRDefault="006B0864" w:rsidP="006B0864">
      <w:pPr>
        <w:pStyle w:val="ListParagraph"/>
        <w:numPr>
          <w:ilvl w:val="0"/>
          <w:numId w:val="7"/>
        </w:numPr>
        <w:rPr>
          <w:rFonts w:ascii="Garamond" w:hAnsi="Garamond"/>
          <w:sz w:val="24"/>
          <w:szCs w:val="24"/>
        </w:rPr>
      </w:pPr>
      <w:r w:rsidRPr="008E002C">
        <w:rPr>
          <w:rFonts w:ascii="Garamond" w:hAnsi="Garamond"/>
          <w:sz w:val="24"/>
          <w:szCs w:val="24"/>
        </w:rPr>
        <w:t>More than 40</w:t>
      </w:r>
    </w:p>
    <w:p w:rsidR="006B0864" w:rsidRPr="008E002C" w:rsidRDefault="006B0864" w:rsidP="006B0864">
      <w:pPr>
        <w:rPr>
          <w:rFonts w:ascii="Garamond" w:hAnsi="Garamond"/>
          <w:sz w:val="24"/>
          <w:szCs w:val="24"/>
        </w:rPr>
      </w:pPr>
    </w:p>
    <w:p w:rsidR="006B0864" w:rsidRPr="008E002C" w:rsidRDefault="006B0864" w:rsidP="006B0864">
      <w:pPr>
        <w:ind w:firstLine="720"/>
        <w:rPr>
          <w:rFonts w:ascii="Garamond" w:hAnsi="Garamond"/>
          <w:sz w:val="24"/>
          <w:szCs w:val="24"/>
        </w:rPr>
      </w:pPr>
      <w:r w:rsidRPr="008E002C">
        <w:rPr>
          <w:rFonts w:ascii="Garamond" w:hAnsi="Garamond"/>
          <w:sz w:val="24"/>
          <w:szCs w:val="24"/>
        </w:rPr>
        <w:t>3).How do you perceive the RTI Act?</w:t>
      </w:r>
    </w:p>
    <w:p w:rsidR="006B0864" w:rsidRPr="008E002C" w:rsidRDefault="006B0864" w:rsidP="006B0864">
      <w:pPr>
        <w:pStyle w:val="ListParagraph"/>
        <w:ind w:left="1080"/>
        <w:rPr>
          <w:rFonts w:ascii="Garamond" w:hAnsi="Garamond"/>
          <w:sz w:val="24"/>
          <w:szCs w:val="24"/>
        </w:rPr>
      </w:pPr>
      <w:r w:rsidRPr="008E002C">
        <w:rPr>
          <w:rFonts w:ascii="Garamond" w:hAnsi="Garamond"/>
          <w:sz w:val="24"/>
          <w:szCs w:val="24"/>
        </w:rPr>
        <w:t>(a)Useful for Public to gather information</w:t>
      </w:r>
    </w:p>
    <w:p w:rsidR="006B0864" w:rsidRPr="008E002C" w:rsidRDefault="006B0864" w:rsidP="006B0864">
      <w:pPr>
        <w:pStyle w:val="ListParagraph"/>
        <w:ind w:left="1080"/>
        <w:rPr>
          <w:rFonts w:ascii="Garamond" w:hAnsi="Garamond"/>
          <w:sz w:val="24"/>
          <w:szCs w:val="24"/>
        </w:rPr>
      </w:pPr>
    </w:p>
    <w:p w:rsidR="006B0864" w:rsidRPr="008E002C" w:rsidRDefault="006B0864" w:rsidP="006B0864">
      <w:pPr>
        <w:pStyle w:val="ListParagraph"/>
        <w:ind w:left="1080"/>
        <w:rPr>
          <w:rFonts w:ascii="Garamond" w:hAnsi="Garamond"/>
          <w:sz w:val="24"/>
          <w:szCs w:val="24"/>
        </w:rPr>
      </w:pPr>
      <w:r w:rsidRPr="008E002C">
        <w:rPr>
          <w:rFonts w:ascii="Garamond" w:hAnsi="Garamond"/>
          <w:sz w:val="24"/>
          <w:szCs w:val="24"/>
        </w:rPr>
        <w:t>(b)Not useful for Public to gather information</w:t>
      </w:r>
    </w:p>
    <w:p w:rsidR="006B0864" w:rsidRPr="008E002C" w:rsidRDefault="006B0864" w:rsidP="006B0864">
      <w:pPr>
        <w:pStyle w:val="ListParagraph"/>
        <w:ind w:left="1080"/>
        <w:rPr>
          <w:rFonts w:ascii="Garamond" w:hAnsi="Garamond"/>
          <w:sz w:val="24"/>
          <w:szCs w:val="24"/>
        </w:rPr>
      </w:pPr>
    </w:p>
    <w:p w:rsidR="006B0864" w:rsidRPr="008E002C" w:rsidRDefault="006B0864" w:rsidP="006B0864">
      <w:pPr>
        <w:rPr>
          <w:rFonts w:ascii="Garamond" w:hAnsi="Garamond"/>
          <w:sz w:val="24"/>
          <w:szCs w:val="24"/>
        </w:rPr>
      </w:pPr>
      <w:r w:rsidRPr="008E002C">
        <w:rPr>
          <w:rFonts w:ascii="Garamond" w:hAnsi="Garamond"/>
          <w:sz w:val="24"/>
          <w:szCs w:val="24"/>
        </w:rPr>
        <w:tab/>
        <w:t xml:space="preserve">       (c ) Do not know</w:t>
      </w:r>
    </w:p>
    <w:p w:rsidR="006B0864" w:rsidRPr="008E002C" w:rsidRDefault="006B0864" w:rsidP="006B0864">
      <w:pPr>
        <w:rPr>
          <w:rFonts w:ascii="Garamond" w:hAnsi="Garamond"/>
          <w:sz w:val="24"/>
          <w:szCs w:val="24"/>
        </w:rPr>
      </w:pPr>
    </w:p>
    <w:p w:rsidR="006B0864" w:rsidRPr="008E002C" w:rsidRDefault="006B0864" w:rsidP="006B0864">
      <w:pPr>
        <w:rPr>
          <w:rFonts w:ascii="Garamond" w:hAnsi="Garamond"/>
          <w:sz w:val="24"/>
          <w:szCs w:val="24"/>
        </w:rPr>
      </w:pPr>
      <w:r w:rsidRPr="008E002C">
        <w:rPr>
          <w:rFonts w:ascii="Garamond" w:hAnsi="Garamond"/>
          <w:sz w:val="24"/>
          <w:szCs w:val="24"/>
        </w:rPr>
        <w:tab/>
        <w:t>4.) Please give reasons for choice in question 3 above</w:t>
      </w:r>
    </w:p>
    <w:p w:rsidR="006B0864" w:rsidRPr="008E002C" w:rsidRDefault="006B0864" w:rsidP="006B0864">
      <w:pPr>
        <w:pStyle w:val="ListParagraph"/>
        <w:ind w:left="1080"/>
        <w:rPr>
          <w:rFonts w:ascii="Garamond" w:hAnsi="Garamond"/>
          <w:sz w:val="24"/>
          <w:szCs w:val="24"/>
        </w:rPr>
      </w:pPr>
    </w:p>
    <w:p w:rsidR="006B0864" w:rsidRPr="008E002C" w:rsidRDefault="006B0864" w:rsidP="006B0864">
      <w:pPr>
        <w:pStyle w:val="ListParagraph"/>
        <w:ind w:left="1080"/>
        <w:rPr>
          <w:rFonts w:ascii="Garamond" w:hAnsi="Garamond"/>
          <w:sz w:val="24"/>
          <w:szCs w:val="24"/>
        </w:rPr>
      </w:pPr>
    </w:p>
    <w:p w:rsidR="006B0864" w:rsidRPr="008E002C" w:rsidRDefault="006B0864" w:rsidP="006B0864">
      <w:pPr>
        <w:rPr>
          <w:rFonts w:ascii="Garamond" w:hAnsi="Garamond"/>
          <w:sz w:val="24"/>
          <w:szCs w:val="24"/>
        </w:rPr>
      </w:pPr>
      <w:r w:rsidRPr="008E002C">
        <w:rPr>
          <w:rFonts w:ascii="Garamond" w:hAnsi="Garamond"/>
          <w:sz w:val="24"/>
          <w:szCs w:val="24"/>
        </w:rPr>
        <w:tab/>
      </w:r>
    </w:p>
    <w:p w:rsidR="006B0864" w:rsidRPr="008E002C" w:rsidRDefault="006B0864" w:rsidP="006B0864">
      <w:pPr>
        <w:rPr>
          <w:rFonts w:ascii="Garamond" w:hAnsi="Garamond"/>
          <w:sz w:val="24"/>
          <w:szCs w:val="24"/>
        </w:rPr>
      </w:pPr>
      <w:r w:rsidRPr="008E002C">
        <w:rPr>
          <w:rFonts w:ascii="Garamond" w:hAnsi="Garamond"/>
          <w:sz w:val="24"/>
          <w:szCs w:val="24"/>
        </w:rPr>
        <w:tab/>
      </w:r>
    </w:p>
    <w:p w:rsidR="006B0864" w:rsidRPr="008E002C" w:rsidRDefault="006B0864" w:rsidP="006B0864">
      <w:pPr>
        <w:ind w:firstLine="720"/>
        <w:rPr>
          <w:rFonts w:ascii="Garamond" w:hAnsi="Garamond"/>
          <w:sz w:val="24"/>
          <w:szCs w:val="24"/>
        </w:rPr>
      </w:pPr>
      <w:r w:rsidRPr="008E002C">
        <w:rPr>
          <w:rFonts w:ascii="Garamond" w:hAnsi="Garamond"/>
          <w:sz w:val="24"/>
          <w:szCs w:val="24"/>
        </w:rPr>
        <w:t>5.) Has the RTI Act led to reduction in corruption in the bureaucracy?</w:t>
      </w:r>
    </w:p>
    <w:p w:rsidR="006B0864" w:rsidRPr="008E002C" w:rsidRDefault="006B0864" w:rsidP="006B0864">
      <w:pPr>
        <w:rPr>
          <w:rFonts w:ascii="Garamond" w:hAnsi="Garamond"/>
          <w:sz w:val="24"/>
          <w:szCs w:val="24"/>
        </w:rPr>
      </w:pPr>
      <w:r w:rsidRPr="008E002C">
        <w:rPr>
          <w:rFonts w:ascii="Garamond" w:hAnsi="Garamond"/>
          <w:sz w:val="24"/>
          <w:szCs w:val="24"/>
        </w:rPr>
        <w:tab/>
        <w:t xml:space="preserve">      (a)</w:t>
      </w:r>
      <w:r w:rsidRPr="008E002C">
        <w:rPr>
          <w:rFonts w:ascii="Garamond" w:hAnsi="Garamond"/>
          <w:sz w:val="24"/>
          <w:szCs w:val="24"/>
        </w:rPr>
        <w:tab/>
        <w:t>Yes</w:t>
      </w:r>
    </w:p>
    <w:p w:rsidR="006B0864" w:rsidRPr="008E002C" w:rsidRDefault="006B0864" w:rsidP="006B0864">
      <w:pPr>
        <w:rPr>
          <w:rFonts w:ascii="Garamond" w:hAnsi="Garamond"/>
          <w:sz w:val="24"/>
          <w:szCs w:val="24"/>
        </w:rPr>
      </w:pPr>
      <w:r w:rsidRPr="008E002C">
        <w:rPr>
          <w:rFonts w:ascii="Garamond" w:hAnsi="Garamond"/>
          <w:sz w:val="24"/>
          <w:szCs w:val="24"/>
        </w:rPr>
        <w:tab/>
        <w:t xml:space="preserve">      (b)    No</w:t>
      </w:r>
    </w:p>
    <w:p w:rsidR="006B0864" w:rsidRPr="008E002C" w:rsidRDefault="006B0864" w:rsidP="006B0864">
      <w:pPr>
        <w:rPr>
          <w:rFonts w:ascii="Garamond" w:hAnsi="Garamond"/>
          <w:sz w:val="24"/>
          <w:szCs w:val="24"/>
        </w:rPr>
      </w:pPr>
      <w:r w:rsidRPr="008E002C">
        <w:rPr>
          <w:rFonts w:ascii="Garamond" w:hAnsi="Garamond"/>
          <w:sz w:val="24"/>
          <w:szCs w:val="24"/>
        </w:rPr>
        <w:tab/>
        <w:t xml:space="preserve">      (c ) Do not know</w:t>
      </w:r>
    </w:p>
    <w:p w:rsidR="006B0864" w:rsidRPr="008E002C" w:rsidRDefault="006B0864" w:rsidP="006B0864">
      <w:pPr>
        <w:rPr>
          <w:rFonts w:ascii="Garamond" w:hAnsi="Garamond"/>
          <w:sz w:val="24"/>
          <w:szCs w:val="24"/>
        </w:rPr>
      </w:pPr>
    </w:p>
    <w:p w:rsidR="006B0864" w:rsidRPr="008E002C" w:rsidRDefault="006B0864" w:rsidP="006B0864">
      <w:pPr>
        <w:rPr>
          <w:rFonts w:ascii="Garamond" w:hAnsi="Garamond"/>
          <w:sz w:val="24"/>
          <w:szCs w:val="24"/>
        </w:rPr>
      </w:pPr>
      <w:r w:rsidRPr="008E002C">
        <w:rPr>
          <w:rFonts w:ascii="Garamond" w:hAnsi="Garamond"/>
          <w:sz w:val="24"/>
          <w:szCs w:val="24"/>
        </w:rPr>
        <w:tab/>
        <w:t>6.) Has the RTI Act   led to greater transparency in the bureaucracy?</w:t>
      </w:r>
    </w:p>
    <w:p w:rsidR="006B0864" w:rsidRPr="008E002C" w:rsidRDefault="006B0864" w:rsidP="006B0864">
      <w:pPr>
        <w:rPr>
          <w:rFonts w:ascii="Garamond" w:hAnsi="Garamond"/>
          <w:sz w:val="24"/>
          <w:szCs w:val="24"/>
        </w:rPr>
      </w:pPr>
    </w:p>
    <w:p w:rsidR="006B0864" w:rsidRPr="008E002C" w:rsidRDefault="006B0864" w:rsidP="006B0864">
      <w:pPr>
        <w:pStyle w:val="ListParagraph"/>
        <w:numPr>
          <w:ilvl w:val="0"/>
          <w:numId w:val="8"/>
        </w:numPr>
        <w:ind w:left="1320"/>
        <w:rPr>
          <w:rFonts w:ascii="Garamond" w:hAnsi="Garamond"/>
          <w:sz w:val="24"/>
          <w:szCs w:val="24"/>
        </w:rPr>
      </w:pPr>
      <w:r w:rsidRPr="008E002C">
        <w:rPr>
          <w:rFonts w:ascii="Garamond" w:hAnsi="Garamond"/>
          <w:sz w:val="24"/>
          <w:szCs w:val="24"/>
        </w:rPr>
        <w:t>Yes</w:t>
      </w:r>
    </w:p>
    <w:p w:rsidR="006B0864" w:rsidRPr="008E002C" w:rsidRDefault="006B0864" w:rsidP="006B0864">
      <w:pPr>
        <w:pStyle w:val="ListParagraph"/>
        <w:numPr>
          <w:ilvl w:val="0"/>
          <w:numId w:val="8"/>
        </w:numPr>
        <w:ind w:left="1320"/>
        <w:rPr>
          <w:rFonts w:ascii="Garamond" w:hAnsi="Garamond"/>
          <w:sz w:val="24"/>
          <w:szCs w:val="24"/>
        </w:rPr>
      </w:pPr>
      <w:r w:rsidRPr="008E002C">
        <w:rPr>
          <w:rFonts w:ascii="Garamond" w:hAnsi="Garamond"/>
          <w:sz w:val="24"/>
          <w:szCs w:val="24"/>
        </w:rPr>
        <w:t>No</w:t>
      </w:r>
    </w:p>
    <w:p w:rsidR="006B0864" w:rsidRPr="008E002C" w:rsidRDefault="006B0864" w:rsidP="006B0864">
      <w:pPr>
        <w:pStyle w:val="ListParagraph"/>
        <w:numPr>
          <w:ilvl w:val="0"/>
          <w:numId w:val="8"/>
        </w:numPr>
        <w:ind w:left="1320"/>
        <w:rPr>
          <w:rFonts w:ascii="Garamond" w:hAnsi="Garamond"/>
          <w:sz w:val="24"/>
          <w:szCs w:val="24"/>
        </w:rPr>
      </w:pPr>
      <w:r w:rsidRPr="008E002C">
        <w:rPr>
          <w:rFonts w:ascii="Garamond" w:hAnsi="Garamond"/>
          <w:sz w:val="24"/>
          <w:szCs w:val="24"/>
        </w:rPr>
        <w:t>Do not know</w:t>
      </w:r>
    </w:p>
    <w:p w:rsidR="006B0864" w:rsidRPr="008E002C" w:rsidRDefault="006B0864" w:rsidP="006B0864">
      <w:pPr>
        <w:rPr>
          <w:rFonts w:ascii="Garamond" w:hAnsi="Garamond"/>
          <w:sz w:val="24"/>
          <w:szCs w:val="24"/>
        </w:rPr>
      </w:pPr>
    </w:p>
    <w:p w:rsidR="006B0864" w:rsidRPr="008E002C" w:rsidRDefault="006B0864" w:rsidP="006B0864">
      <w:pPr>
        <w:ind w:firstLine="720"/>
        <w:rPr>
          <w:rFonts w:ascii="Garamond" w:hAnsi="Garamond"/>
          <w:sz w:val="24"/>
          <w:szCs w:val="24"/>
        </w:rPr>
      </w:pPr>
      <w:r w:rsidRPr="008E002C">
        <w:rPr>
          <w:rFonts w:ascii="Garamond" w:hAnsi="Garamond"/>
          <w:sz w:val="24"/>
          <w:szCs w:val="24"/>
        </w:rPr>
        <w:t>7.) Do you think that RTI is being used to harass the Public Information Officer?</w:t>
      </w:r>
    </w:p>
    <w:p w:rsidR="006B0864" w:rsidRPr="008E002C" w:rsidRDefault="006B0864" w:rsidP="006B0864">
      <w:pPr>
        <w:rPr>
          <w:rFonts w:ascii="Garamond" w:hAnsi="Garamond"/>
          <w:sz w:val="24"/>
          <w:szCs w:val="24"/>
        </w:rPr>
      </w:pPr>
      <w:r w:rsidRPr="008E002C">
        <w:rPr>
          <w:rFonts w:ascii="Garamond" w:hAnsi="Garamond"/>
          <w:sz w:val="24"/>
          <w:szCs w:val="24"/>
        </w:rPr>
        <w:tab/>
        <w:t xml:space="preserve">        (a) In no case</w:t>
      </w:r>
    </w:p>
    <w:p w:rsidR="006B0864" w:rsidRPr="008E002C" w:rsidRDefault="006B0864" w:rsidP="006B0864">
      <w:pPr>
        <w:rPr>
          <w:rFonts w:ascii="Garamond" w:hAnsi="Garamond"/>
          <w:sz w:val="24"/>
          <w:szCs w:val="24"/>
        </w:rPr>
      </w:pPr>
      <w:r w:rsidRPr="008E002C">
        <w:rPr>
          <w:rFonts w:ascii="Garamond" w:hAnsi="Garamond"/>
          <w:sz w:val="24"/>
          <w:szCs w:val="24"/>
        </w:rPr>
        <w:tab/>
        <w:t xml:space="preserve">       (b) In some cases</w:t>
      </w:r>
    </w:p>
    <w:p w:rsidR="006B0864" w:rsidRPr="008E002C" w:rsidRDefault="006B0864" w:rsidP="006B0864">
      <w:pPr>
        <w:rPr>
          <w:rFonts w:ascii="Garamond" w:hAnsi="Garamond"/>
          <w:sz w:val="24"/>
          <w:szCs w:val="24"/>
        </w:rPr>
      </w:pPr>
      <w:r w:rsidRPr="008E002C">
        <w:rPr>
          <w:rFonts w:ascii="Garamond" w:hAnsi="Garamond"/>
          <w:sz w:val="24"/>
          <w:szCs w:val="24"/>
        </w:rPr>
        <w:t xml:space="preserve">                     (c )In half the case</w:t>
      </w:r>
    </w:p>
    <w:p w:rsidR="006B0864" w:rsidRPr="008E002C" w:rsidRDefault="006B0864" w:rsidP="006B0864">
      <w:pPr>
        <w:rPr>
          <w:rFonts w:ascii="Garamond" w:hAnsi="Garamond"/>
          <w:sz w:val="24"/>
          <w:szCs w:val="24"/>
        </w:rPr>
      </w:pPr>
      <w:r w:rsidRPr="008E002C">
        <w:rPr>
          <w:rFonts w:ascii="Garamond" w:hAnsi="Garamond"/>
          <w:sz w:val="24"/>
          <w:szCs w:val="24"/>
        </w:rPr>
        <w:tab/>
        <w:t xml:space="preserve">       (e) In most of the cases</w:t>
      </w:r>
    </w:p>
    <w:p w:rsidR="006B0864" w:rsidRPr="008E002C" w:rsidRDefault="006B0864" w:rsidP="006B0864">
      <w:pPr>
        <w:rPr>
          <w:rFonts w:ascii="Garamond" w:hAnsi="Garamond"/>
          <w:sz w:val="24"/>
          <w:szCs w:val="24"/>
        </w:rPr>
      </w:pPr>
      <w:r w:rsidRPr="008E002C">
        <w:rPr>
          <w:rFonts w:ascii="Garamond" w:hAnsi="Garamond"/>
          <w:sz w:val="24"/>
          <w:szCs w:val="24"/>
        </w:rPr>
        <w:tab/>
        <w:t>8.)Please give reasons for choice in question no.7?</w:t>
      </w:r>
    </w:p>
    <w:p w:rsidR="006B0864" w:rsidRPr="008E002C" w:rsidRDefault="006B0864" w:rsidP="006B0864">
      <w:pPr>
        <w:rPr>
          <w:rFonts w:ascii="Garamond" w:hAnsi="Garamond"/>
          <w:sz w:val="24"/>
          <w:szCs w:val="24"/>
        </w:rPr>
      </w:pPr>
    </w:p>
    <w:p w:rsidR="006B0864" w:rsidRPr="008E002C" w:rsidRDefault="006B0864" w:rsidP="006B0864">
      <w:pPr>
        <w:rPr>
          <w:rFonts w:ascii="Garamond" w:hAnsi="Garamond"/>
          <w:sz w:val="24"/>
          <w:szCs w:val="24"/>
        </w:rPr>
      </w:pPr>
      <w:r w:rsidRPr="008E002C">
        <w:rPr>
          <w:rFonts w:ascii="Garamond" w:hAnsi="Garamond"/>
          <w:sz w:val="24"/>
          <w:szCs w:val="24"/>
        </w:rPr>
        <w:tab/>
        <w:t xml:space="preserve">            </w:t>
      </w:r>
    </w:p>
    <w:p w:rsidR="006B0864" w:rsidRPr="008E002C" w:rsidRDefault="006B0864" w:rsidP="006B0864">
      <w:pPr>
        <w:rPr>
          <w:rFonts w:ascii="Garamond" w:hAnsi="Garamond"/>
          <w:sz w:val="24"/>
          <w:szCs w:val="24"/>
        </w:rPr>
      </w:pPr>
    </w:p>
    <w:p w:rsidR="006B0864" w:rsidRPr="008E002C" w:rsidRDefault="006B0864" w:rsidP="006B0864">
      <w:pPr>
        <w:rPr>
          <w:rFonts w:ascii="Garamond" w:hAnsi="Garamond"/>
          <w:sz w:val="24"/>
          <w:szCs w:val="24"/>
        </w:rPr>
      </w:pP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r w:rsidRPr="008E002C">
        <w:rPr>
          <w:rFonts w:ascii="Garamond" w:hAnsi="Garamond"/>
          <w:sz w:val="24"/>
          <w:szCs w:val="24"/>
        </w:rPr>
        <w:t xml:space="preserve">9. Do you face doubts about furnishing of information in context of categories of information that can be given or denied as per RTI Act? </w:t>
      </w:r>
    </w:p>
    <w:p w:rsidR="006B0864" w:rsidRPr="008E002C" w:rsidRDefault="006B0864" w:rsidP="006B0864">
      <w:pPr>
        <w:rPr>
          <w:rFonts w:ascii="Garamond" w:hAnsi="Garamond"/>
          <w:sz w:val="24"/>
          <w:szCs w:val="24"/>
        </w:rPr>
      </w:pPr>
      <w:r w:rsidRPr="008E002C">
        <w:rPr>
          <w:rFonts w:ascii="Garamond" w:hAnsi="Garamond"/>
          <w:sz w:val="24"/>
          <w:szCs w:val="24"/>
        </w:rPr>
        <w:tab/>
      </w:r>
      <w:r w:rsidRPr="008E002C">
        <w:rPr>
          <w:rFonts w:ascii="Garamond" w:hAnsi="Garamond"/>
          <w:sz w:val="24"/>
          <w:szCs w:val="24"/>
        </w:rPr>
        <w:tab/>
        <w:t>(a) Do not face doubt in any case</w:t>
      </w:r>
    </w:p>
    <w:p w:rsidR="006B0864" w:rsidRPr="008E002C" w:rsidRDefault="006B0864" w:rsidP="006B0864">
      <w:pPr>
        <w:rPr>
          <w:rFonts w:ascii="Garamond" w:hAnsi="Garamond"/>
          <w:sz w:val="24"/>
          <w:szCs w:val="24"/>
        </w:rPr>
      </w:pPr>
      <w:r w:rsidRPr="008E002C">
        <w:rPr>
          <w:rFonts w:ascii="Garamond" w:hAnsi="Garamond"/>
          <w:sz w:val="24"/>
          <w:szCs w:val="24"/>
        </w:rPr>
        <w:tab/>
      </w:r>
      <w:r w:rsidRPr="008E002C">
        <w:rPr>
          <w:rFonts w:ascii="Garamond" w:hAnsi="Garamond"/>
          <w:sz w:val="24"/>
          <w:szCs w:val="24"/>
        </w:rPr>
        <w:tab/>
        <w:t>(b) face doubts in few cases</w:t>
      </w:r>
    </w:p>
    <w:p w:rsidR="006B0864" w:rsidRPr="008E002C" w:rsidRDefault="006B0864" w:rsidP="006B0864">
      <w:pPr>
        <w:rPr>
          <w:rFonts w:ascii="Garamond" w:hAnsi="Garamond"/>
          <w:sz w:val="24"/>
          <w:szCs w:val="24"/>
        </w:rPr>
      </w:pPr>
      <w:r w:rsidRPr="008E002C">
        <w:rPr>
          <w:rFonts w:ascii="Garamond" w:hAnsi="Garamond"/>
          <w:sz w:val="24"/>
          <w:szCs w:val="24"/>
        </w:rPr>
        <w:tab/>
      </w:r>
      <w:r w:rsidRPr="008E002C">
        <w:rPr>
          <w:rFonts w:ascii="Garamond" w:hAnsi="Garamond"/>
          <w:sz w:val="24"/>
          <w:szCs w:val="24"/>
        </w:rPr>
        <w:tab/>
        <w:t>(c)  face doubts in half the cases</w:t>
      </w:r>
    </w:p>
    <w:p w:rsidR="006B0864" w:rsidRPr="008E002C" w:rsidRDefault="006B0864" w:rsidP="006B0864">
      <w:pPr>
        <w:rPr>
          <w:rFonts w:ascii="Garamond" w:hAnsi="Garamond"/>
          <w:sz w:val="24"/>
          <w:szCs w:val="24"/>
        </w:rPr>
      </w:pPr>
      <w:r w:rsidRPr="008E002C">
        <w:rPr>
          <w:rFonts w:ascii="Garamond" w:hAnsi="Garamond"/>
          <w:sz w:val="24"/>
          <w:szCs w:val="24"/>
        </w:rPr>
        <w:tab/>
      </w:r>
      <w:r w:rsidRPr="008E002C">
        <w:rPr>
          <w:rFonts w:ascii="Garamond" w:hAnsi="Garamond"/>
          <w:sz w:val="24"/>
          <w:szCs w:val="24"/>
        </w:rPr>
        <w:tab/>
        <w:t>(d) face doubts in most of the cases</w:t>
      </w:r>
    </w:p>
    <w:p w:rsidR="006B0864" w:rsidRPr="008E002C" w:rsidRDefault="006B0864" w:rsidP="006B0864">
      <w:pPr>
        <w:rPr>
          <w:rFonts w:ascii="Garamond" w:hAnsi="Garamond"/>
          <w:sz w:val="24"/>
          <w:szCs w:val="24"/>
        </w:rPr>
      </w:pPr>
    </w:p>
    <w:p w:rsidR="006B0864" w:rsidRPr="008E002C" w:rsidRDefault="006B0864" w:rsidP="006B0864">
      <w:pPr>
        <w:rPr>
          <w:rFonts w:ascii="Garamond" w:hAnsi="Garamond"/>
          <w:sz w:val="24"/>
          <w:szCs w:val="24"/>
        </w:rPr>
      </w:pPr>
      <w:r w:rsidRPr="008E002C">
        <w:rPr>
          <w:rFonts w:ascii="Garamond" w:hAnsi="Garamond"/>
          <w:sz w:val="24"/>
          <w:szCs w:val="24"/>
        </w:rPr>
        <w:tab/>
        <w:t xml:space="preserve">10.  To whom do you consult the </w:t>
      </w:r>
      <w:r w:rsidRPr="008E002C">
        <w:rPr>
          <w:rFonts w:ascii="Garamond" w:hAnsi="Garamond"/>
          <w:b/>
          <w:sz w:val="24"/>
          <w:szCs w:val="24"/>
        </w:rPr>
        <w:t>most</w:t>
      </w:r>
      <w:r w:rsidRPr="008E002C">
        <w:rPr>
          <w:rFonts w:ascii="Garamond" w:hAnsi="Garamond"/>
          <w:sz w:val="24"/>
          <w:szCs w:val="24"/>
        </w:rPr>
        <w:t xml:space="preserve"> if there is doubt regarding furnishing of Information?</w:t>
      </w:r>
    </w:p>
    <w:p w:rsidR="006B0864" w:rsidRPr="008E002C" w:rsidRDefault="006B0864" w:rsidP="006B0864">
      <w:pPr>
        <w:rPr>
          <w:rFonts w:ascii="Garamond" w:hAnsi="Garamond"/>
          <w:sz w:val="24"/>
          <w:szCs w:val="24"/>
        </w:rPr>
      </w:pPr>
      <w:r w:rsidRPr="008E002C">
        <w:rPr>
          <w:rFonts w:ascii="Garamond" w:hAnsi="Garamond"/>
          <w:sz w:val="24"/>
          <w:szCs w:val="24"/>
        </w:rPr>
        <w:tab/>
      </w:r>
      <w:r w:rsidRPr="008E002C">
        <w:rPr>
          <w:rFonts w:ascii="Garamond" w:hAnsi="Garamond"/>
          <w:sz w:val="24"/>
          <w:szCs w:val="24"/>
        </w:rPr>
        <w:tab/>
        <w:t>(a)Appellate Authority</w:t>
      </w:r>
    </w:p>
    <w:p w:rsidR="006B0864" w:rsidRPr="008E002C" w:rsidRDefault="006B0864" w:rsidP="006B0864">
      <w:pPr>
        <w:rPr>
          <w:rFonts w:ascii="Garamond" w:hAnsi="Garamond"/>
          <w:sz w:val="24"/>
          <w:szCs w:val="24"/>
        </w:rPr>
      </w:pPr>
      <w:r w:rsidRPr="008E002C">
        <w:rPr>
          <w:rFonts w:ascii="Garamond" w:hAnsi="Garamond"/>
          <w:sz w:val="24"/>
          <w:szCs w:val="24"/>
        </w:rPr>
        <w:tab/>
      </w:r>
      <w:r w:rsidRPr="008E002C">
        <w:rPr>
          <w:rFonts w:ascii="Garamond" w:hAnsi="Garamond"/>
          <w:sz w:val="24"/>
          <w:szCs w:val="24"/>
        </w:rPr>
        <w:tab/>
        <w:t>(b) Any Superior Authority in your   Organization?</w:t>
      </w:r>
    </w:p>
    <w:p w:rsidR="006B0864" w:rsidRPr="008E002C" w:rsidRDefault="006B0864" w:rsidP="006B0864">
      <w:pPr>
        <w:rPr>
          <w:rFonts w:ascii="Garamond" w:hAnsi="Garamond"/>
          <w:sz w:val="24"/>
          <w:szCs w:val="24"/>
        </w:rPr>
      </w:pPr>
      <w:r w:rsidRPr="008E002C">
        <w:rPr>
          <w:rFonts w:ascii="Garamond" w:hAnsi="Garamond"/>
          <w:sz w:val="24"/>
          <w:szCs w:val="24"/>
        </w:rPr>
        <w:tab/>
      </w:r>
      <w:r w:rsidRPr="008E002C">
        <w:rPr>
          <w:rFonts w:ascii="Garamond" w:hAnsi="Garamond"/>
          <w:sz w:val="24"/>
          <w:szCs w:val="24"/>
        </w:rPr>
        <w:tab/>
        <w:t>(c ) Colleagues</w:t>
      </w:r>
    </w:p>
    <w:p w:rsidR="006B0864" w:rsidRPr="008E002C" w:rsidRDefault="006B0864" w:rsidP="006B0864">
      <w:pPr>
        <w:pStyle w:val="ListParagraph"/>
        <w:ind w:left="1440"/>
        <w:rPr>
          <w:rFonts w:ascii="Garamond" w:hAnsi="Garamond"/>
          <w:sz w:val="24"/>
          <w:szCs w:val="24"/>
        </w:rPr>
      </w:pPr>
      <w:r w:rsidRPr="008E002C">
        <w:rPr>
          <w:rFonts w:ascii="Garamond" w:hAnsi="Garamond"/>
          <w:sz w:val="24"/>
          <w:szCs w:val="24"/>
        </w:rPr>
        <w:t>(d)Information Commission</w:t>
      </w:r>
    </w:p>
    <w:p w:rsidR="006B0864" w:rsidRPr="008E002C" w:rsidRDefault="006B0864" w:rsidP="006B0864">
      <w:pPr>
        <w:pStyle w:val="ListParagraph"/>
        <w:ind w:left="1440"/>
        <w:rPr>
          <w:rFonts w:ascii="Garamond" w:hAnsi="Garamond"/>
          <w:sz w:val="24"/>
          <w:szCs w:val="24"/>
        </w:rPr>
      </w:pPr>
    </w:p>
    <w:p w:rsidR="006B0864" w:rsidRPr="008E002C" w:rsidRDefault="006B0864" w:rsidP="006B0864">
      <w:pPr>
        <w:pStyle w:val="ListParagraph"/>
        <w:ind w:left="1440"/>
        <w:rPr>
          <w:rFonts w:ascii="Garamond" w:hAnsi="Garamond"/>
          <w:sz w:val="24"/>
          <w:szCs w:val="24"/>
        </w:rPr>
      </w:pPr>
      <w:r w:rsidRPr="008E002C">
        <w:rPr>
          <w:rFonts w:ascii="Garamond" w:hAnsi="Garamond"/>
          <w:sz w:val="24"/>
          <w:szCs w:val="24"/>
        </w:rPr>
        <w:t>(e)Deptt of Personnel</w:t>
      </w:r>
    </w:p>
    <w:p w:rsidR="006B0864" w:rsidRPr="008E002C" w:rsidRDefault="006B0864" w:rsidP="006B0864">
      <w:pPr>
        <w:pStyle w:val="ListParagraph"/>
        <w:ind w:left="1440"/>
        <w:rPr>
          <w:rFonts w:ascii="Garamond" w:hAnsi="Garamond"/>
          <w:sz w:val="24"/>
          <w:szCs w:val="24"/>
        </w:rPr>
      </w:pPr>
    </w:p>
    <w:p w:rsidR="006B0864" w:rsidRPr="008E002C" w:rsidRDefault="006B0864" w:rsidP="006B0864">
      <w:pPr>
        <w:pStyle w:val="ListParagraph"/>
        <w:ind w:left="1440"/>
        <w:rPr>
          <w:rFonts w:ascii="Garamond" w:hAnsi="Garamond"/>
          <w:sz w:val="24"/>
          <w:szCs w:val="24"/>
        </w:rPr>
      </w:pPr>
      <w:r w:rsidRPr="008E002C">
        <w:rPr>
          <w:rFonts w:ascii="Garamond" w:hAnsi="Garamond"/>
          <w:sz w:val="24"/>
          <w:szCs w:val="24"/>
        </w:rPr>
        <w:t>(f)Any other Authority</w:t>
      </w:r>
    </w:p>
    <w:p w:rsidR="006B0864" w:rsidRPr="008E002C" w:rsidRDefault="006B0864" w:rsidP="006B0864">
      <w:pPr>
        <w:rPr>
          <w:rFonts w:ascii="Garamond" w:hAnsi="Garamond"/>
          <w:sz w:val="24"/>
          <w:szCs w:val="24"/>
        </w:rPr>
      </w:pPr>
      <w:r w:rsidRPr="008E002C">
        <w:rPr>
          <w:rFonts w:ascii="Garamond" w:hAnsi="Garamond"/>
          <w:sz w:val="24"/>
          <w:szCs w:val="24"/>
        </w:rPr>
        <w:tab/>
        <w:t>11.) Give reason for the choice in question 10.</w:t>
      </w:r>
    </w:p>
    <w:p w:rsidR="006B0864" w:rsidRPr="008E002C" w:rsidRDefault="006B0864" w:rsidP="006B0864">
      <w:pPr>
        <w:rPr>
          <w:rFonts w:ascii="Garamond" w:hAnsi="Garamond"/>
          <w:sz w:val="24"/>
          <w:szCs w:val="24"/>
        </w:rPr>
      </w:pPr>
    </w:p>
    <w:p w:rsidR="006B0864" w:rsidRPr="008E002C" w:rsidRDefault="006B0864" w:rsidP="006B0864">
      <w:pPr>
        <w:rPr>
          <w:rFonts w:ascii="Garamond" w:hAnsi="Garamond"/>
          <w:sz w:val="24"/>
          <w:szCs w:val="24"/>
        </w:rPr>
      </w:pPr>
      <w:r w:rsidRPr="008E002C">
        <w:rPr>
          <w:rFonts w:ascii="Garamond" w:hAnsi="Garamond"/>
          <w:sz w:val="24"/>
          <w:szCs w:val="24"/>
        </w:rPr>
        <w:tab/>
      </w:r>
      <w:r w:rsidRPr="008E002C">
        <w:rPr>
          <w:rFonts w:ascii="Garamond" w:hAnsi="Garamond"/>
          <w:sz w:val="24"/>
          <w:szCs w:val="24"/>
        </w:rPr>
        <w:tab/>
        <w:t xml:space="preserve"> </w:t>
      </w:r>
    </w:p>
    <w:p w:rsidR="006B0864" w:rsidRPr="008E002C" w:rsidRDefault="006B0864" w:rsidP="006B0864">
      <w:pPr>
        <w:rPr>
          <w:rFonts w:ascii="Garamond" w:hAnsi="Garamond"/>
          <w:sz w:val="24"/>
          <w:szCs w:val="24"/>
        </w:rPr>
      </w:pPr>
      <w:r w:rsidRPr="008E002C">
        <w:rPr>
          <w:rFonts w:ascii="Garamond" w:hAnsi="Garamond"/>
          <w:sz w:val="24"/>
          <w:szCs w:val="24"/>
        </w:rPr>
        <w:t xml:space="preserve"> </w:t>
      </w:r>
      <w:r w:rsidRPr="008E002C">
        <w:rPr>
          <w:rFonts w:ascii="Garamond" w:hAnsi="Garamond"/>
          <w:sz w:val="24"/>
          <w:szCs w:val="24"/>
        </w:rPr>
        <w:tab/>
      </w:r>
    </w:p>
    <w:p w:rsidR="006B0864" w:rsidRPr="008E002C" w:rsidRDefault="006B0864" w:rsidP="006B0864">
      <w:pPr>
        <w:rPr>
          <w:rFonts w:ascii="Garamond" w:hAnsi="Garamond"/>
          <w:sz w:val="24"/>
          <w:szCs w:val="24"/>
        </w:rPr>
      </w:pPr>
    </w:p>
    <w:p w:rsidR="006B0864" w:rsidRPr="008E002C" w:rsidRDefault="006B0864" w:rsidP="006B0864">
      <w:pPr>
        <w:ind w:left="720"/>
        <w:rPr>
          <w:rFonts w:ascii="Garamond" w:hAnsi="Garamond"/>
          <w:sz w:val="24"/>
          <w:szCs w:val="24"/>
        </w:rPr>
      </w:pPr>
      <w:r w:rsidRPr="008E002C">
        <w:rPr>
          <w:rFonts w:ascii="Garamond" w:hAnsi="Garamond"/>
          <w:sz w:val="24"/>
          <w:szCs w:val="24"/>
        </w:rPr>
        <w:t>12.) What has been your experience in obtaining of clarifications in case you had doubts regarding furnishing of information and you consulted some authority?</w:t>
      </w:r>
    </w:p>
    <w:p w:rsidR="006B0864" w:rsidRPr="008E002C" w:rsidRDefault="006B0864" w:rsidP="006B0864">
      <w:pPr>
        <w:ind w:left="720"/>
        <w:rPr>
          <w:rFonts w:ascii="Garamond" w:hAnsi="Garamond"/>
          <w:sz w:val="24"/>
          <w:szCs w:val="24"/>
        </w:rPr>
      </w:pPr>
      <w:r w:rsidRPr="008E002C">
        <w:rPr>
          <w:rFonts w:ascii="Garamond" w:hAnsi="Garamond"/>
          <w:sz w:val="24"/>
          <w:szCs w:val="24"/>
        </w:rPr>
        <w:tab/>
        <w:t>(a) Doubts do not get clarified</w:t>
      </w:r>
    </w:p>
    <w:p w:rsidR="006B0864" w:rsidRPr="008E002C" w:rsidRDefault="006B0864" w:rsidP="006B0864">
      <w:pPr>
        <w:ind w:left="720"/>
        <w:rPr>
          <w:rFonts w:ascii="Garamond" w:hAnsi="Garamond"/>
          <w:sz w:val="24"/>
          <w:szCs w:val="24"/>
        </w:rPr>
      </w:pPr>
      <w:r w:rsidRPr="008E002C">
        <w:rPr>
          <w:rFonts w:ascii="Garamond" w:hAnsi="Garamond"/>
          <w:sz w:val="24"/>
          <w:szCs w:val="24"/>
        </w:rPr>
        <w:tab/>
        <w:t>(b)  Doubts get seldom clarified</w:t>
      </w:r>
    </w:p>
    <w:p w:rsidR="006B0864" w:rsidRPr="008E002C" w:rsidRDefault="006B0864" w:rsidP="006B0864">
      <w:pPr>
        <w:ind w:left="720"/>
        <w:rPr>
          <w:rFonts w:ascii="Garamond" w:hAnsi="Garamond"/>
          <w:sz w:val="24"/>
          <w:szCs w:val="24"/>
        </w:rPr>
      </w:pPr>
      <w:r w:rsidRPr="008E002C">
        <w:rPr>
          <w:rFonts w:ascii="Garamond" w:hAnsi="Garamond"/>
          <w:sz w:val="24"/>
          <w:szCs w:val="24"/>
        </w:rPr>
        <w:tab/>
        <w:t>(c ) Doubts get clarified most of the time</w:t>
      </w:r>
    </w:p>
    <w:p w:rsidR="006B0864" w:rsidRPr="008E002C" w:rsidRDefault="006B0864" w:rsidP="006B0864">
      <w:pPr>
        <w:pStyle w:val="ListParagraph"/>
        <w:ind w:left="1440"/>
        <w:rPr>
          <w:rFonts w:ascii="Garamond" w:hAnsi="Garamond"/>
          <w:sz w:val="24"/>
          <w:szCs w:val="24"/>
        </w:rPr>
      </w:pPr>
      <w:r w:rsidRPr="008E002C">
        <w:rPr>
          <w:rFonts w:ascii="Garamond" w:hAnsi="Garamond"/>
          <w:sz w:val="24"/>
          <w:szCs w:val="24"/>
        </w:rPr>
        <w:lastRenderedPageBreak/>
        <w:t>(d)Doubts are always clarified</w:t>
      </w:r>
    </w:p>
    <w:p w:rsidR="006B0864" w:rsidRPr="008E002C" w:rsidRDefault="006B0864" w:rsidP="006B0864">
      <w:pPr>
        <w:pStyle w:val="ListParagraph"/>
        <w:ind w:left="1440"/>
        <w:rPr>
          <w:rFonts w:ascii="Garamond" w:hAnsi="Garamond"/>
          <w:sz w:val="24"/>
          <w:szCs w:val="24"/>
        </w:rPr>
      </w:pPr>
    </w:p>
    <w:p w:rsidR="006B0864" w:rsidRPr="008E002C" w:rsidRDefault="006B0864" w:rsidP="006B0864">
      <w:pPr>
        <w:pStyle w:val="ListParagraph"/>
        <w:ind w:left="1440"/>
        <w:rPr>
          <w:rFonts w:ascii="Garamond" w:hAnsi="Garamond"/>
          <w:sz w:val="24"/>
          <w:szCs w:val="24"/>
        </w:rPr>
      </w:pPr>
      <w:r w:rsidRPr="008E002C">
        <w:rPr>
          <w:rFonts w:ascii="Garamond" w:hAnsi="Garamond"/>
          <w:sz w:val="24"/>
          <w:szCs w:val="24"/>
        </w:rPr>
        <w:t xml:space="preserve">(e ) Did not face any doubt </w:t>
      </w:r>
    </w:p>
    <w:p w:rsidR="006B0864" w:rsidRPr="008E002C" w:rsidRDefault="006B0864" w:rsidP="006B0864">
      <w:pPr>
        <w:rPr>
          <w:rFonts w:ascii="Garamond" w:hAnsi="Garamond"/>
          <w:sz w:val="24"/>
          <w:szCs w:val="24"/>
        </w:rPr>
      </w:pPr>
    </w:p>
    <w:p w:rsidR="006B0864" w:rsidRPr="008E002C" w:rsidRDefault="006B0864" w:rsidP="006B0864">
      <w:pPr>
        <w:ind w:left="720"/>
        <w:rPr>
          <w:rFonts w:ascii="Garamond" w:hAnsi="Garamond"/>
          <w:sz w:val="24"/>
          <w:szCs w:val="24"/>
        </w:rPr>
      </w:pPr>
      <w:r w:rsidRPr="008E002C">
        <w:rPr>
          <w:rFonts w:ascii="Garamond" w:hAnsi="Garamond"/>
          <w:sz w:val="24"/>
          <w:szCs w:val="24"/>
        </w:rPr>
        <w:t>13.) Do you feel, the quality of official decision making has improved with implementation of  RTI Act?</w:t>
      </w:r>
    </w:p>
    <w:p w:rsidR="006B0864" w:rsidRPr="008E002C" w:rsidRDefault="006B0864" w:rsidP="006B0864">
      <w:pPr>
        <w:ind w:left="720"/>
        <w:rPr>
          <w:rFonts w:ascii="Garamond" w:hAnsi="Garamond"/>
          <w:sz w:val="24"/>
          <w:szCs w:val="24"/>
        </w:rPr>
      </w:pPr>
      <w:r w:rsidRPr="008E002C">
        <w:rPr>
          <w:rFonts w:ascii="Garamond" w:hAnsi="Garamond"/>
          <w:sz w:val="24"/>
          <w:szCs w:val="24"/>
        </w:rPr>
        <w:tab/>
        <w:t>(a)Yes</w:t>
      </w:r>
    </w:p>
    <w:p w:rsidR="006B0864" w:rsidRPr="008E002C" w:rsidRDefault="006B0864" w:rsidP="006B0864">
      <w:pPr>
        <w:ind w:left="720" w:firstLine="720"/>
        <w:rPr>
          <w:rFonts w:ascii="Garamond" w:hAnsi="Garamond"/>
          <w:sz w:val="24"/>
          <w:szCs w:val="24"/>
        </w:rPr>
      </w:pPr>
      <w:r w:rsidRPr="008E002C">
        <w:rPr>
          <w:rFonts w:ascii="Garamond" w:hAnsi="Garamond"/>
          <w:sz w:val="24"/>
          <w:szCs w:val="24"/>
        </w:rPr>
        <w:t>(b)No</w:t>
      </w:r>
    </w:p>
    <w:p w:rsidR="006B0864" w:rsidRPr="008E002C" w:rsidRDefault="006B0864" w:rsidP="006B0864">
      <w:pPr>
        <w:pStyle w:val="ListParagraph"/>
        <w:ind w:left="1440"/>
        <w:rPr>
          <w:rFonts w:ascii="Garamond" w:hAnsi="Garamond"/>
          <w:sz w:val="24"/>
          <w:szCs w:val="24"/>
        </w:rPr>
      </w:pPr>
      <w:r w:rsidRPr="008E002C">
        <w:rPr>
          <w:rFonts w:ascii="Garamond" w:hAnsi="Garamond"/>
          <w:sz w:val="24"/>
          <w:szCs w:val="24"/>
        </w:rPr>
        <w:t>(c ) Don’t Know</w:t>
      </w:r>
    </w:p>
    <w:p w:rsidR="006B0864" w:rsidRPr="008E002C" w:rsidRDefault="006B0864" w:rsidP="006B0864">
      <w:pPr>
        <w:rPr>
          <w:rFonts w:ascii="Garamond" w:hAnsi="Garamond"/>
          <w:sz w:val="24"/>
          <w:szCs w:val="24"/>
        </w:rPr>
      </w:pPr>
    </w:p>
    <w:p w:rsidR="006B0864" w:rsidRPr="008E002C" w:rsidRDefault="006B0864" w:rsidP="006B0864">
      <w:pPr>
        <w:ind w:left="720"/>
        <w:rPr>
          <w:rFonts w:ascii="Garamond" w:hAnsi="Garamond"/>
          <w:sz w:val="24"/>
          <w:szCs w:val="24"/>
        </w:rPr>
      </w:pPr>
      <w:r w:rsidRPr="008E002C">
        <w:rPr>
          <w:rFonts w:ascii="Garamond" w:hAnsi="Garamond"/>
          <w:sz w:val="24"/>
          <w:szCs w:val="24"/>
        </w:rPr>
        <w:t>14.) Do you have to remind officials in your section to timely submit the RTI cases to you with the requisite information?</w:t>
      </w:r>
    </w:p>
    <w:p w:rsidR="006B0864" w:rsidRPr="008E002C" w:rsidRDefault="006B0864" w:rsidP="006B0864">
      <w:pPr>
        <w:ind w:left="720"/>
        <w:rPr>
          <w:rFonts w:ascii="Garamond" w:hAnsi="Garamond"/>
          <w:sz w:val="24"/>
          <w:szCs w:val="24"/>
        </w:rPr>
      </w:pPr>
      <w:r w:rsidRPr="008E002C">
        <w:rPr>
          <w:rFonts w:ascii="Garamond" w:hAnsi="Garamond"/>
          <w:sz w:val="24"/>
          <w:szCs w:val="24"/>
        </w:rPr>
        <w:t xml:space="preserve"> </w:t>
      </w:r>
      <w:r w:rsidRPr="008E002C">
        <w:rPr>
          <w:rFonts w:ascii="Garamond" w:hAnsi="Garamond"/>
          <w:sz w:val="24"/>
          <w:szCs w:val="24"/>
        </w:rPr>
        <w:tab/>
        <w:t xml:space="preserve">(a) In no case </w:t>
      </w:r>
    </w:p>
    <w:p w:rsidR="006B0864" w:rsidRPr="008E002C" w:rsidRDefault="006B0864" w:rsidP="006B0864">
      <w:pPr>
        <w:ind w:left="720" w:firstLine="720"/>
        <w:rPr>
          <w:rFonts w:ascii="Garamond" w:hAnsi="Garamond"/>
          <w:sz w:val="24"/>
          <w:szCs w:val="24"/>
        </w:rPr>
      </w:pPr>
      <w:r w:rsidRPr="008E002C">
        <w:rPr>
          <w:rFonts w:ascii="Garamond" w:hAnsi="Garamond"/>
          <w:sz w:val="24"/>
          <w:szCs w:val="24"/>
        </w:rPr>
        <w:t>(b) In few cases</w:t>
      </w:r>
    </w:p>
    <w:p w:rsidR="006B0864" w:rsidRPr="008E002C" w:rsidRDefault="006B0864" w:rsidP="006B0864">
      <w:pPr>
        <w:ind w:left="720" w:firstLine="720"/>
        <w:rPr>
          <w:rFonts w:ascii="Garamond" w:hAnsi="Garamond"/>
          <w:sz w:val="24"/>
          <w:szCs w:val="24"/>
        </w:rPr>
      </w:pPr>
      <w:r w:rsidRPr="008E002C">
        <w:rPr>
          <w:rFonts w:ascii="Garamond" w:hAnsi="Garamond"/>
          <w:sz w:val="24"/>
          <w:szCs w:val="24"/>
        </w:rPr>
        <w:t>(c ) In half of the cases</w:t>
      </w:r>
    </w:p>
    <w:p w:rsidR="006B0864" w:rsidRPr="008E002C" w:rsidRDefault="006B0864" w:rsidP="006B0864">
      <w:pPr>
        <w:ind w:left="720" w:firstLine="720"/>
        <w:rPr>
          <w:rFonts w:ascii="Garamond" w:hAnsi="Garamond"/>
          <w:sz w:val="24"/>
          <w:szCs w:val="24"/>
        </w:rPr>
      </w:pPr>
      <w:r w:rsidRPr="008E002C">
        <w:rPr>
          <w:rFonts w:ascii="Garamond" w:hAnsi="Garamond"/>
          <w:sz w:val="24"/>
          <w:szCs w:val="24"/>
        </w:rPr>
        <w:t>(d)In most of the cases</w:t>
      </w:r>
    </w:p>
    <w:p w:rsidR="006B0864" w:rsidRPr="008E002C" w:rsidRDefault="006B0864" w:rsidP="006B0864">
      <w:pPr>
        <w:pBdr>
          <w:bottom w:val="single" w:sz="6" w:space="1" w:color="auto"/>
        </w:pBdr>
        <w:ind w:left="720"/>
        <w:rPr>
          <w:rFonts w:ascii="Garamond" w:hAnsi="Garamond"/>
          <w:sz w:val="24"/>
          <w:szCs w:val="24"/>
        </w:rPr>
      </w:pPr>
    </w:p>
    <w:p w:rsidR="006B0864" w:rsidRPr="008E002C" w:rsidRDefault="006B0864" w:rsidP="006B0864">
      <w:pPr>
        <w:pBdr>
          <w:bottom w:val="single" w:sz="6" w:space="1" w:color="auto"/>
        </w:pBdr>
        <w:ind w:left="720"/>
        <w:rPr>
          <w:rFonts w:ascii="Garamond" w:hAnsi="Garamond"/>
          <w:sz w:val="24"/>
          <w:szCs w:val="24"/>
        </w:rPr>
      </w:pPr>
      <w:r w:rsidRPr="008E002C">
        <w:rPr>
          <w:rFonts w:ascii="Garamond" w:hAnsi="Garamond"/>
          <w:sz w:val="24"/>
          <w:szCs w:val="24"/>
        </w:rPr>
        <w:t>15.)  Give reasons for choice in question 1</w:t>
      </w:r>
      <w:r w:rsidR="003848C9">
        <w:rPr>
          <w:rFonts w:ascii="Garamond" w:hAnsi="Garamond"/>
          <w:sz w:val="24"/>
          <w:szCs w:val="24"/>
        </w:rPr>
        <w:t>4</w:t>
      </w:r>
      <w:r w:rsidRPr="008E002C">
        <w:rPr>
          <w:rFonts w:ascii="Garamond" w:hAnsi="Garamond"/>
          <w:sz w:val="24"/>
          <w:szCs w:val="24"/>
        </w:rPr>
        <w:t>.</w:t>
      </w:r>
    </w:p>
    <w:p w:rsidR="006B0864" w:rsidRPr="008E002C" w:rsidRDefault="006B0864" w:rsidP="006B0864">
      <w:pPr>
        <w:pBdr>
          <w:bottom w:val="single" w:sz="6" w:space="1" w:color="auto"/>
        </w:pBdr>
        <w:ind w:left="720"/>
        <w:rPr>
          <w:rFonts w:ascii="Garamond" w:hAnsi="Garamond"/>
          <w:sz w:val="24"/>
          <w:szCs w:val="24"/>
        </w:rPr>
      </w:pPr>
    </w:p>
    <w:p w:rsidR="006B0864" w:rsidRPr="008E002C" w:rsidRDefault="006B0864" w:rsidP="006B0864">
      <w:pPr>
        <w:pBdr>
          <w:bottom w:val="single" w:sz="6" w:space="1" w:color="auto"/>
        </w:pBdr>
        <w:ind w:left="720"/>
        <w:rPr>
          <w:rFonts w:ascii="Garamond" w:hAnsi="Garamond"/>
          <w:sz w:val="24"/>
          <w:szCs w:val="24"/>
        </w:rPr>
      </w:pPr>
    </w:p>
    <w:p w:rsidR="006B0864" w:rsidRPr="008E002C" w:rsidRDefault="006B0864" w:rsidP="006B0864">
      <w:pPr>
        <w:pBdr>
          <w:bottom w:val="single" w:sz="6" w:space="1" w:color="auto"/>
        </w:pBdr>
        <w:ind w:left="720"/>
        <w:rPr>
          <w:rFonts w:ascii="Garamond" w:hAnsi="Garamond"/>
          <w:sz w:val="24"/>
          <w:szCs w:val="24"/>
        </w:rPr>
      </w:pPr>
    </w:p>
    <w:p w:rsidR="006B0864" w:rsidRPr="008E002C" w:rsidRDefault="006B0864" w:rsidP="006B0864">
      <w:pPr>
        <w:rPr>
          <w:rFonts w:ascii="Garamond" w:hAnsi="Garamond"/>
          <w:sz w:val="24"/>
          <w:szCs w:val="24"/>
        </w:rPr>
      </w:pPr>
    </w:p>
    <w:p w:rsidR="006B0864" w:rsidRPr="008E002C" w:rsidRDefault="006B0864" w:rsidP="006B0864">
      <w:pPr>
        <w:ind w:firstLine="720"/>
        <w:rPr>
          <w:rFonts w:ascii="Garamond" w:hAnsi="Garamond"/>
          <w:sz w:val="24"/>
          <w:szCs w:val="24"/>
        </w:rPr>
      </w:pPr>
      <w:r w:rsidRPr="008E002C">
        <w:rPr>
          <w:rFonts w:ascii="Garamond" w:hAnsi="Garamond"/>
          <w:sz w:val="24"/>
          <w:szCs w:val="24"/>
        </w:rPr>
        <w:t>16.) Does your work suffer in terms of delays due additional work load due to RTI Act?</w:t>
      </w:r>
    </w:p>
    <w:p w:rsidR="006B0864" w:rsidRPr="008E002C" w:rsidRDefault="006B0864" w:rsidP="006B0864">
      <w:pPr>
        <w:rPr>
          <w:rFonts w:ascii="Garamond" w:hAnsi="Garamond"/>
          <w:sz w:val="24"/>
          <w:szCs w:val="24"/>
        </w:rPr>
      </w:pPr>
      <w:r w:rsidRPr="008E002C">
        <w:rPr>
          <w:rFonts w:ascii="Garamond" w:hAnsi="Garamond"/>
          <w:sz w:val="24"/>
          <w:szCs w:val="24"/>
        </w:rPr>
        <w:tab/>
      </w:r>
      <w:r w:rsidRPr="008E002C">
        <w:rPr>
          <w:rFonts w:ascii="Garamond" w:hAnsi="Garamond"/>
          <w:sz w:val="24"/>
          <w:szCs w:val="24"/>
        </w:rPr>
        <w:tab/>
        <w:t>(a) Yes</w:t>
      </w:r>
    </w:p>
    <w:p w:rsidR="006B0864" w:rsidRPr="008E002C" w:rsidRDefault="006B0864" w:rsidP="006B0864">
      <w:pPr>
        <w:rPr>
          <w:rFonts w:ascii="Garamond" w:hAnsi="Garamond"/>
          <w:sz w:val="24"/>
          <w:szCs w:val="24"/>
        </w:rPr>
      </w:pPr>
      <w:r w:rsidRPr="008E002C">
        <w:rPr>
          <w:rFonts w:ascii="Garamond" w:hAnsi="Garamond"/>
          <w:sz w:val="24"/>
          <w:szCs w:val="24"/>
        </w:rPr>
        <w:tab/>
      </w:r>
      <w:r w:rsidRPr="008E002C">
        <w:rPr>
          <w:rFonts w:ascii="Garamond" w:hAnsi="Garamond"/>
          <w:sz w:val="24"/>
          <w:szCs w:val="24"/>
        </w:rPr>
        <w:tab/>
        <w:t>(b)No</w:t>
      </w:r>
    </w:p>
    <w:p w:rsidR="006B0864" w:rsidRPr="008E002C" w:rsidRDefault="006B0864" w:rsidP="006B0864">
      <w:pPr>
        <w:rPr>
          <w:rFonts w:ascii="Garamond" w:hAnsi="Garamond"/>
          <w:sz w:val="24"/>
          <w:szCs w:val="24"/>
        </w:rPr>
      </w:pPr>
      <w:r w:rsidRPr="008E002C">
        <w:rPr>
          <w:rFonts w:ascii="Garamond" w:hAnsi="Garamond"/>
          <w:sz w:val="24"/>
          <w:szCs w:val="24"/>
        </w:rPr>
        <w:tab/>
      </w:r>
      <w:r w:rsidRPr="008E002C">
        <w:rPr>
          <w:rFonts w:ascii="Garamond" w:hAnsi="Garamond"/>
          <w:sz w:val="24"/>
          <w:szCs w:val="24"/>
        </w:rPr>
        <w:tab/>
        <w:t>(c )Did not matter</w:t>
      </w:r>
    </w:p>
    <w:p w:rsidR="006B0864" w:rsidRPr="008E002C" w:rsidRDefault="006B0864" w:rsidP="006B0864">
      <w:pPr>
        <w:rPr>
          <w:rFonts w:ascii="Garamond" w:hAnsi="Garamond"/>
          <w:sz w:val="24"/>
          <w:szCs w:val="24"/>
        </w:rPr>
      </w:pP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r w:rsidRPr="008E002C">
        <w:rPr>
          <w:rFonts w:ascii="Garamond" w:hAnsi="Garamond"/>
          <w:sz w:val="24"/>
          <w:szCs w:val="24"/>
        </w:rPr>
        <w:t>17.) How many times since last 3 years you have been summoned by the Information  Commission?</w:t>
      </w: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r w:rsidRPr="008E002C">
        <w:rPr>
          <w:rFonts w:ascii="Garamond" w:hAnsi="Garamond"/>
          <w:sz w:val="24"/>
          <w:szCs w:val="24"/>
        </w:rPr>
        <w:t>18.) The first appellate authority also attended the hearing with you in:</w:t>
      </w:r>
      <w:r w:rsidRPr="008E002C">
        <w:rPr>
          <w:rFonts w:ascii="Garamond" w:hAnsi="Garamond"/>
          <w:sz w:val="24"/>
          <w:szCs w:val="24"/>
        </w:rPr>
        <w:tab/>
      </w:r>
    </w:p>
    <w:p w:rsidR="006B0864" w:rsidRPr="008E002C" w:rsidRDefault="006B0864" w:rsidP="006B0864">
      <w:pPr>
        <w:ind w:left="720" w:firstLine="720"/>
        <w:rPr>
          <w:rFonts w:ascii="Garamond" w:hAnsi="Garamond"/>
          <w:sz w:val="24"/>
          <w:szCs w:val="24"/>
        </w:rPr>
      </w:pPr>
      <w:r w:rsidRPr="008E002C">
        <w:rPr>
          <w:rFonts w:ascii="Garamond" w:hAnsi="Garamond"/>
          <w:sz w:val="24"/>
          <w:szCs w:val="24"/>
        </w:rPr>
        <w:t>(a) up to 5% of cases</w:t>
      </w:r>
    </w:p>
    <w:p w:rsidR="006B0864" w:rsidRPr="008E002C" w:rsidRDefault="006B0864" w:rsidP="006B0864">
      <w:pPr>
        <w:ind w:left="720"/>
        <w:rPr>
          <w:rFonts w:ascii="Garamond" w:hAnsi="Garamond"/>
          <w:sz w:val="24"/>
          <w:szCs w:val="24"/>
        </w:rPr>
      </w:pPr>
      <w:r w:rsidRPr="008E002C">
        <w:rPr>
          <w:rFonts w:ascii="Garamond" w:hAnsi="Garamond"/>
          <w:sz w:val="24"/>
          <w:szCs w:val="24"/>
        </w:rPr>
        <w:tab/>
        <w:t>(b) more than 5%  and up to 10 % of cases</w:t>
      </w:r>
    </w:p>
    <w:p w:rsidR="006B0864" w:rsidRPr="008E002C" w:rsidRDefault="006B0864" w:rsidP="006B0864">
      <w:pPr>
        <w:ind w:left="720"/>
        <w:rPr>
          <w:rFonts w:ascii="Garamond" w:hAnsi="Garamond"/>
          <w:sz w:val="24"/>
          <w:szCs w:val="24"/>
        </w:rPr>
      </w:pPr>
      <w:r w:rsidRPr="008E002C">
        <w:rPr>
          <w:rFonts w:ascii="Garamond" w:hAnsi="Garamond"/>
          <w:sz w:val="24"/>
          <w:szCs w:val="24"/>
        </w:rPr>
        <w:tab/>
        <w:t>(c ) more than 10% and upto 25% of cases</w:t>
      </w:r>
    </w:p>
    <w:p w:rsidR="006B0864" w:rsidRPr="008E002C" w:rsidRDefault="006B0864" w:rsidP="006B0864">
      <w:pPr>
        <w:ind w:left="720"/>
        <w:rPr>
          <w:rFonts w:ascii="Garamond" w:hAnsi="Garamond"/>
          <w:sz w:val="24"/>
          <w:szCs w:val="24"/>
        </w:rPr>
      </w:pPr>
      <w:r w:rsidRPr="008E002C">
        <w:rPr>
          <w:rFonts w:ascii="Garamond" w:hAnsi="Garamond"/>
          <w:sz w:val="24"/>
          <w:szCs w:val="24"/>
        </w:rPr>
        <w:tab/>
        <w:t>(d) more than 25% and up to 50% of the cases</w:t>
      </w:r>
    </w:p>
    <w:p w:rsidR="006B0864" w:rsidRPr="008E002C" w:rsidRDefault="006B0864" w:rsidP="006B0864">
      <w:pPr>
        <w:ind w:left="720"/>
        <w:rPr>
          <w:rFonts w:ascii="Garamond" w:hAnsi="Garamond"/>
          <w:sz w:val="24"/>
          <w:szCs w:val="24"/>
        </w:rPr>
      </w:pPr>
      <w:r w:rsidRPr="008E002C">
        <w:rPr>
          <w:rFonts w:ascii="Garamond" w:hAnsi="Garamond"/>
          <w:sz w:val="24"/>
          <w:szCs w:val="24"/>
        </w:rPr>
        <w:tab/>
        <w:t>(e) more than 50% of the cases</w:t>
      </w: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r w:rsidRPr="008E002C">
        <w:rPr>
          <w:rFonts w:ascii="Garamond" w:hAnsi="Garamond"/>
          <w:sz w:val="24"/>
          <w:szCs w:val="24"/>
        </w:rPr>
        <w:t xml:space="preserve">19.) In how many cases did the information to be given to respondent revealed irregularities in decision making? </w:t>
      </w:r>
    </w:p>
    <w:p w:rsidR="006B0864" w:rsidRPr="008E002C" w:rsidRDefault="006B0864" w:rsidP="006B0864">
      <w:pPr>
        <w:ind w:left="720"/>
        <w:rPr>
          <w:rFonts w:ascii="Garamond" w:hAnsi="Garamond"/>
          <w:sz w:val="24"/>
          <w:szCs w:val="24"/>
        </w:rPr>
      </w:pPr>
      <w:r w:rsidRPr="008E002C">
        <w:rPr>
          <w:rFonts w:ascii="Garamond" w:hAnsi="Garamond"/>
          <w:sz w:val="24"/>
          <w:szCs w:val="24"/>
        </w:rPr>
        <w:tab/>
        <w:t>(a )up to 5%</w:t>
      </w:r>
    </w:p>
    <w:p w:rsidR="006B0864" w:rsidRPr="008E002C" w:rsidRDefault="006B0864" w:rsidP="006B0864">
      <w:pPr>
        <w:ind w:left="720"/>
        <w:rPr>
          <w:rFonts w:ascii="Garamond" w:hAnsi="Garamond"/>
          <w:sz w:val="24"/>
          <w:szCs w:val="24"/>
        </w:rPr>
      </w:pPr>
      <w:r w:rsidRPr="008E002C">
        <w:rPr>
          <w:rFonts w:ascii="Garamond" w:hAnsi="Garamond"/>
          <w:sz w:val="24"/>
          <w:szCs w:val="24"/>
        </w:rPr>
        <w:tab/>
        <w:t>(b) more than 5% and up to 10%</w:t>
      </w:r>
    </w:p>
    <w:p w:rsidR="006B0864" w:rsidRPr="008E002C" w:rsidRDefault="006B0864" w:rsidP="006B0864">
      <w:pPr>
        <w:ind w:left="720"/>
        <w:rPr>
          <w:rFonts w:ascii="Garamond" w:hAnsi="Garamond"/>
          <w:sz w:val="24"/>
          <w:szCs w:val="24"/>
        </w:rPr>
      </w:pPr>
      <w:r w:rsidRPr="008E002C">
        <w:rPr>
          <w:rFonts w:ascii="Garamond" w:hAnsi="Garamond"/>
          <w:sz w:val="24"/>
          <w:szCs w:val="24"/>
        </w:rPr>
        <w:tab/>
        <w:t>(c ) more than 10% and up to 25%</w:t>
      </w:r>
    </w:p>
    <w:p w:rsidR="006B0864" w:rsidRPr="008E002C" w:rsidRDefault="006B0864" w:rsidP="006B0864">
      <w:pPr>
        <w:ind w:left="720"/>
        <w:rPr>
          <w:rFonts w:ascii="Garamond" w:hAnsi="Garamond"/>
          <w:sz w:val="24"/>
          <w:szCs w:val="24"/>
        </w:rPr>
      </w:pPr>
      <w:r w:rsidRPr="008E002C">
        <w:rPr>
          <w:rFonts w:ascii="Garamond" w:hAnsi="Garamond"/>
          <w:sz w:val="24"/>
          <w:szCs w:val="24"/>
        </w:rPr>
        <w:tab/>
        <w:t xml:space="preserve">(d) more than 25% and up to 50% </w:t>
      </w:r>
    </w:p>
    <w:p w:rsidR="006B0864" w:rsidRPr="008E002C" w:rsidRDefault="006B0864" w:rsidP="006B0864">
      <w:pPr>
        <w:ind w:left="720"/>
        <w:rPr>
          <w:rFonts w:ascii="Garamond" w:hAnsi="Garamond"/>
          <w:sz w:val="24"/>
          <w:szCs w:val="24"/>
        </w:rPr>
      </w:pPr>
      <w:r w:rsidRPr="008E002C">
        <w:rPr>
          <w:rFonts w:ascii="Garamond" w:hAnsi="Garamond"/>
          <w:sz w:val="24"/>
          <w:szCs w:val="24"/>
        </w:rPr>
        <w:tab/>
        <w:t xml:space="preserve">(e) more than 50% </w:t>
      </w:r>
    </w:p>
    <w:p w:rsidR="006B0864" w:rsidRPr="008E002C" w:rsidRDefault="006B0864" w:rsidP="006B0864">
      <w:pPr>
        <w:ind w:left="720"/>
        <w:rPr>
          <w:rFonts w:ascii="Garamond" w:hAnsi="Garamond"/>
          <w:sz w:val="24"/>
          <w:szCs w:val="24"/>
        </w:rPr>
      </w:pPr>
      <w:r w:rsidRPr="008E002C">
        <w:rPr>
          <w:rFonts w:ascii="Garamond" w:hAnsi="Garamond"/>
          <w:sz w:val="24"/>
          <w:szCs w:val="24"/>
        </w:rPr>
        <w:t>20.) How did you feel regarding revealing such information?</w:t>
      </w:r>
    </w:p>
    <w:p w:rsidR="006B0864" w:rsidRPr="008E002C" w:rsidRDefault="006B0864" w:rsidP="006B0864">
      <w:pPr>
        <w:ind w:left="720"/>
        <w:rPr>
          <w:rFonts w:ascii="Garamond" w:hAnsi="Garamond"/>
          <w:sz w:val="24"/>
          <w:szCs w:val="24"/>
        </w:rPr>
      </w:pPr>
      <w:r w:rsidRPr="008E002C">
        <w:rPr>
          <w:rFonts w:ascii="Garamond" w:hAnsi="Garamond"/>
          <w:sz w:val="24"/>
          <w:szCs w:val="24"/>
        </w:rPr>
        <w:tab/>
        <w:t>(a) Weakly hesitant</w:t>
      </w:r>
    </w:p>
    <w:p w:rsidR="006B0864" w:rsidRPr="008E002C" w:rsidRDefault="006B0864" w:rsidP="006B0864">
      <w:pPr>
        <w:ind w:left="720"/>
        <w:rPr>
          <w:rFonts w:ascii="Garamond" w:hAnsi="Garamond"/>
          <w:sz w:val="24"/>
          <w:szCs w:val="24"/>
        </w:rPr>
      </w:pPr>
      <w:r w:rsidRPr="008E002C">
        <w:rPr>
          <w:rFonts w:ascii="Garamond" w:hAnsi="Garamond"/>
          <w:sz w:val="24"/>
          <w:szCs w:val="24"/>
        </w:rPr>
        <w:tab/>
        <w:t>(b) Moderately hesitant</w:t>
      </w:r>
    </w:p>
    <w:p w:rsidR="006B0864" w:rsidRPr="008E002C" w:rsidRDefault="006B0864" w:rsidP="006B0864">
      <w:pPr>
        <w:ind w:left="720"/>
        <w:rPr>
          <w:rFonts w:ascii="Garamond" w:hAnsi="Garamond"/>
          <w:sz w:val="24"/>
          <w:szCs w:val="24"/>
        </w:rPr>
      </w:pPr>
      <w:r w:rsidRPr="008E002C">
        <w:rPr>
          <w:rFonts w:ascii="Garamond" w:hAnsi="Garamond"/>
          <w:sz w:val="24"/>
          <w:szCs w:val="24"/>
        </w:rPr>
        <w:tab/>
        <w:t>(c ) Strongly hesitant</w:t>
      </w:r>
    </w:p>
    <w:p w:rsidR="006B0864" w:rsidRPr="008E002C" w:rsidRDefault="006B0864" w:rsidP="006B0864">
      <w:pPr>
        <w:ind w:left="720"/>
        <w:rPr>
          <w:rFonts w:ascii="Garamond" w:hAnsi="Garamond"/>
          <w:sz w:val="24"/>
          <w:szCs w:val="24"/>
        </w:rPr>
      </w:pPr>
      <w:r w:rsidRPr="008E002C">
        <w:rPr>
          <w:rFonts w:ascii="Garamond" w:hAnsi="Garamond"/>
          <w:sz w:val="24"/>
          <w:szCs w:val="24"/>
        </w:rPr>
        <w:tab/>
        <w:t>(d) Indifferent</w:t>
      </w:r>
    </w:p>
    <w:p w:rsidR="006B0864" w:rsidRPr="008E002C" w:rsidRDefault="006B0864" w:rsidP="006B0864">
      <w:pPr>
        <w:ind w:left="720"/>
        <w:rPr>
          <w:rFonts w:ascii="Garamond" w:hAnsi="Garamond"/>
          <w:sz w:val="24"/>
          <w:szCs w:val="24"/>
        </w:rPr>
      </w:pPr>
      <w:r w:rsidRPr="008E002C">
        <w:rPr>
          <w:rFonts w:ascii="Garamond" w:hAnsi="Garamond"/>
          <w:sz w:val="24"/>
          <w:szCs w:val="24"/>
        </w:rPr>
        <w:t>21.) Kindly give reasons for choice in question 20.</w:t>
      </w: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r w:rsidRPr="008E002C">
        <w:rPr>
          <w:rFonts w:ascii="Garamond" w:hAnsi="Garamond"/>
          <w:sz w:val="24"/>
          <w:szCs w:val="24"/>
        </w:rPr>
        <w:t>22.) Do you feel inclusion for pecuniary penalty for public authority also would assist in streamlining the information gathering system for the PIO?</w:t>
      </w:r>
    </w:p>
    <w:p w:rsidR="006B0864" w:rsidRPr="008E002C" w:rsidRDefault="006B0864" w:rsidP="006B0864">
      <w:pPr>
        <w:ind w:left="720"/>
        <w:rPr>
          <w:rFonts w:ascii="Garamond" w:hAnsi="Garamond"/>
          <w:sz w:val="24"/>
          <w:szCs w:val="24"/>
        </w:rPr>
      </w:pPr>
      <w:r w:rsidRPr="008E002C">
        <w:rPr>
          <w:rFonts w:ascii="Garamond" w:hAnsi="Garamond"/>
          <w:sz w:val="24"/>
          <w:szCs w:val="24"/>
        </w:rPr>
        <w:tab/>
        <w:t>(a) Yes</w:t>
      </w:r>
    </w:p>
    <w:p w:rsidR="006B0864" w:rsidRPr="008E002C" w:rsidRDefault="006B0864" w:rsidP="006B0864">
      <w:pPr>
        <w:ind w:left="720"/>
        <w:rPr>
          <w:rFonts w:ascii="Garamond" w:hAnsi="Garamond"/>
          <w:sz w:val="24"/>
          <w:szCs w:val="24"/>
        </w:rPr>
      </w:pPr>
      <w:r w:rsidRPr="008E002C">
        <w:rPr>
          <w:rFonts w:ascii="Garamond" w:hAnsi="Garamond"/>
          <w:sz w:val="24"/>
          <w:szCs w:val="24"/>
        </w:rPr>
        <w:tab/>
        <w:t>(b) No</w:t>
      </w:r>
    </w:p>
    <w:p w:rsidR="006B0864" w:rsidRPr="008E002C" w:rsidRDefault="006B0864" w:rsidP="006B0864">
      <w:pPr>
        <w:ind w:left="720"/>
        <w:rPr>
          <w:rFonts w:ascii="Garamond" w:hAnsi="Garamond"/>
          <w:sz w:val="24"/>
          <w:szCs w:val="24"/>
        </w:rPr>
      </w:pPr>
      <w:r w:rsidRPr="008E002C">
        <w:rPr>
          <w:rFonts w:ascii="Garamond" w:hAnsi="Garamond"/>
          <w:sz w:val="24"/>
          <w:szCs w:val="24"/>
        </w:rPr>
        <w:tab/>
        <w:t>(c ) Don’t Know</w:t>
      </w: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r w:rsidRPr="008E002C">
        <w:rPr>
          <w:rFonts w:ascii="Garamond" w:hAnsi="Garamond"/>
          <w:sz w:val="24"/>
          <w:szCs w:val="24"/>
        </w:rPr>
        <w:t>23 )If the answer is either (a) or (b) in question 22, please give reasons.</w:t>
      </w: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r w:rsidRPr="008E002C">
        <w:rPr>
          <w:rFonts w:ascii="Garamond" w:hAnsi="Garamond"/>
          <w:sz w:val="24"/>
          <w:szCs w:val="24"/>
        </w:rPr>
        <w:t>24). Do you feel inclusion for pecuniary penalty for tardy/incomplete submission of facts by officials under your supervision would assist in streamlining the information gathering system for the PIO?</w:t>
      </w:r>
    </w:p>
    <w:p w:rsidR="006B0864" w:rsidRPr="008E002C" w:rsidRDefault="006B0864" w:rsidP="006B0864">
      <w:pPr>
        <w:ind w:left="720" w:firstLine="720"/>
        <w:rPr>
          <w:rFonts w:ascii="Garamond" w:hAnsi="Garamond"/>
          <w:sz w:val="24"/>
          <w:szCs w:val="24"/>
        </w:rPr>
      </w:pPr>
      <w:r w:rsidRPr="008E002C">
        <w:rPr>
          <w:rFonts w:ascii="Garamond" w:hAnsi="Garamond"/>
          <w:sz w:val="24"/>
          <w:szCs w:val="24"/>
        </w:rPr>
        <w:t>(a) Yes</w:t>
      </w:r>
    </w:p>
    <w:p w:rsidR="006B0864" w:rsidRPr="008E002C" w:rsidRDefault="006B0864" w:rsidP="006B0864">
      <w:pPr>
        <w:ind w:left="720"/>
        <w:rPr>
          <w:rFonts w:ascii="Garamond" w:hAnsi="Garamond"/>
          <w:sz w:val="24"/>
          <w:szCs w:val="24"/>
        </w:rPr>
      </w:pPr>
      <w:r w:rsidRPr="008E002C">
        <w:rPr>
          <w:rFonts w:ascii="Garamond" w:hAnsi="Garamond"/>
          <w:sz w:val="24"/>
          <w:szCs w:val="24"/>
        </w:rPr>
        <w:tab/>
        <w:t>(b) No</w:t>
      </w:r>
    </w:p>
    <w:p w:rsidR="006B0864" w:rsidRPr="008E002C" w:rsidRDefault="006B0864" w:rsidP="006B0864">
      <w:pPr>
        <w:ind w:left="720"/>
        <w:rPr>
          <w:rFonts w:ascii="Garamond" w:hAnsi="Garamond"/>
          <w:sz w:val="24"/>
          <w:szCs w:val="24"/>
        </w:rPr>
      </w:pPr>
      <w:r w:rsidRPr="008E002C">
        <w:rPr>
          <w:rFonts w:ascii="Garamond" w:hAnsi="Garamond"/>
          <w:sz w:val="24"/>
          <w:szCs w:val="24"/>
        </w:rPr>
        <w:tab/>
        <w:t>(c ) Don’t Know</w:t>
      </w:r>
    </w:p>
    <w:p w:rsidR="006B0864" w:rsidRPr="008E002C" w:rsidRDefault="006B0864" w:rsidP="006B0864">
      <w:pPr>
        <w:ind w:left="720"/>
        <w:rPr>
          <w:rFonts w:ascii="Garamond" w:hAnsi="Garamond"/>
          <w:sz w:val="24"/>
          <w:szCs w:val="24"/>
        </w:rPr>
      </w:pPr>
      <w:r w:rsidRPr="008E002C">
        <w:rPr>
          <w:rFonts w:ascii="Garamond" w:hAnsi="Garamond"/>
          <w:sz w:val="24"/>
          <w:szCs w:val="24"/>
        </w:rPr>
        <w:t xml:space="preserve">25). If the answer is either (a) or (b) in question24, please give reasons.   </w:t>
      </w:r>
      <w:r w:rsidRPr="008E002C">
        <w:rPr>
          <w:rFonts w:ascii="Garamond" w:hAnsi="Garamond"/>
          <w:sz w:val="24"/>
          <w:szCs w:val="24"/>
        </w:rPr>
        <w:tab/>
      </w: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p>
    <w:p w:rsidR="006B0864" w:rsidRPr="008E002C" w:rsidRDefault="006B0864" w:rsidP="006B0864">
      <w:pPr>
        <w:rPr>
          <w:rFonts w:ascii="Garamond" w:hAnsi="Garamond"/>
          <w:sz w:val="24"/>
          <w:szCs w:val="24"/>
        </w:rPr>
      </w:pPr>
    </w:p>
    <w:p w:rsidR="006B0864" w:rsidRPr="008E002C" w:rsidRDefault="006B0864" w:rsidP="006B0864">
      <w:pPr>
        <w:ind w:left="720"/>
        <w:rPr>
          <w:rFonts w:ascii="Garamond" w:hAnsi="Garamond"/>
          <w:sz w:val="24"/>
          <w:szCs w:val="24"/>
        </w:rPr>
      </w:pPr>
      <w:r w:rsidRPr="008E002C">
        <w:rPr>
          <w:rFonts w:ascii="Garamond" w:hAnsi="Garamond"/>
          <w:sz w:val="24"/>
          <w:szCs w:val="24"/>
        </w:rPr>
        <w:t>26)</w:t>
      </w:r>
      <w:r w:rsidRPr="008E002C">
        <w:rPr>
          <w:rFonts w:ascii="Garamond" w:hAnsi="Garamond"/>
          <w:sz w:val="24"/>
          <w:szCs w:val="24"/>
        </w:rPr>
        <w:tab/>
        <w:t>Retrieval of data/records is a constraining factor in furnishing of information in</w:t>
      </w:r>
      <w:r w:rsidRPr="008E002C">
        <w:rPr>
          <w:rFonts w:ascii="Garamond" w:hAnsi="Garamond"/>
          <w:sz w:val="24"/>
          <w:szCs w:val="24"/>
        </w:rPr>
        <w:tab/>
      </w:r>
    </w:p>
    <w:p w:rsidR="006B0864" w:rsidRPr="008E002C" w:rsidRDefault="006B0864" w:rsidP="006B0864">
      <w:pPr>
        <w:ind w:left="720" w:firstLine="720"/>
        <w:rPr>
          <w:rFonts w:ascii="Garamond" w:hAnsi="Garamond"/>
          <w:sz w:val="24"/>
          <w:szCs w:val="24"/>
        </w:rPr>
      </w:pPr>
      <w:r w:rsidRPr="008E002C">
        <w:rPr>
          <w:rFonts w:ascii="Garamond" w:hAnsi="Garamond"/>
          <w:sz w:val="24"/>
          <w:szCs w:val="24"/>
        </w:rPr>
        <w:t>(a)</w:t>
      </w:r>
      <w:r w:rsidRPr="008E002C">
        <w:rPr>
          <w:rFonts w:ascii="Garamond" w:hAnsi="Garamond"/>
          <w:sz w:val="24"/>
          <w:szCs w:val="24"/>
        </w:rPr>
        <w:tab/>
        <w:t>0 to 10 percentage of cases</w:t>
      </w:r>
    </w:p>
    <w:p w:rsidR="006B0864" w:rsidRPr="008E002C" w:rsidRDefault="006B0864" w:rsidP="006B0864">
      <w:pPr>
        <w:ind w:left="720"/>
        <w:rPr>
          <w:rFonts w:ascii="Garamond" w:hAnsi="Garamond"/>
          <w:sz w:val="24"/>
          <w:szCs w:val="24"/>
        </w:rPr>
      </w:pPr>
      <w:r w:rsidRPr="008E002C">
        <w:rPr>
          <w:rFonts w:ascii="Garamond" w:hAnsi="Garamond"/>
          <w:sz w:val="24"/>
          <w:szCs w:val="24"/>
        </w:rPr>
        <w:lastRenderedPageBreak/>
        <w:tab/>
        <w:t>(b)</w:t>
      </w:r>
      <w:r w:rsidRPr="008E002C">
        <w:rPr>
          <w:rFonts w:ascii="Garamond" w:hAnsi="Garamond"/>
          <w:sz w:val="24"/>
          <w:szCs w:val="24"/>
        </w:rPr>
        <w:tab/>
        <w:t>above 10 percent and up to 25 percent of cases</w:t>
      </w:r>
    </w:p>
    <w:p w:rsidR="006B0864" w:rsidRPr="008E002C" w:rsidRDefault="006B0864" w:rsidP="006B0864">
      <w:pPr>
        <w:ind w:left="720"/>
        <w:rPr>
          <w:rFonts w:ascii="Garamond" w:hAnsi="Garamond"/>
          <w:sz w:val="24"/>
          <w:szCs w:val="24"/>
        </w:rPr>
      </w:pPr>
      <w:r w:rsidRPr="008E002C">
        <w:rPr>
          <w:rFonts w:ascii="Garamond" w:hAnsi="Garamond"/>
          <w:sz w:val="24"/>
          <w:szCs w:val="24"/>
        </w:rPr>
        <w:tab/>
        <w:t>(c )</w:t>
      </w:r>
      <w:r w:rsidRPr="008E002C">
        <w:rPr>
          <w:rFonts w:ascii="Garamond" w:hAnsi="Garamond"/>
          <w:sz w:val="24"/>
          <w:szCs w:val="24"/>
        </w:rPr>
        <w:tab/>
        <w:t>above 25 percent and up to 50 percent of cases</w:t>
      </w:r>
    </w:p>
    <w:p w:rsidR="006B0864" w:rsidRPr="008E002C" w:rsidRDefault="006B0864" w:rsidP="006B0864">
      <w:pPr>
        <w:pStyle w:val="ListParagraph"/>
        <w:ind w:left="1440"/>
        <w:rPr>
          <w:rFonts w:ascii="Garamond" w:hAnsi="Garamond"/>
          <w:sz w:val="24"/>
          <w:szCs w:val="24"/>
        </w:rPr>
      </w:pPr>
      <w:r w:rsidRPr="008E002C">
        <w:rPr>
          <w:rFonts w:ascii="Garamond" w:hAnsi="Garamond"/>
          <w:sz w:val="24"/>
          <w:szCs w:val="24"/>
        </w:rPr>
        <w:t>(d)</w:t>
      </w:r>
      <w:r w:rsidRPr="008E002C">
        <w:rPr>
          <w:rFonts w:ascii="Garamond" w:hAnsi="Garamond"/>
          <w:sz w:val="24"/>
          <w:szCs w:val="24"/>
        </w:rPr>
        <w:tab/>
        <w:t>above 50 percent and up to 75 percent of cases</w:t>
      </w:r>
    </w:p>
    <w:p w:rsidR="006B0864" w:rsidRPr="008E002C" w:rsidRDefault="006B0864" w:rsidP="006B0864">
      <w:pPr>
        <w:pStyle w:val="ListParagraph"/>
        <w:ind w:left="1440"/>
        <w:rPr>
          <w:rFonts w:ascii="Garamond" w:hAnsi="Garamond"/>
          <w:sz w:val="24"/>
          <w:szCs w:val="24"/>
        </w:rPr>
      </w:pPr>
    </w:p>
    <w:p w:rsidR="006B0864" w:rsidRPr="008E002C" w:rsidRDefault="006B0864" w:rsidP="006B0864">
      <w:pPr>
        <w:pStyle w:val="ListParagraph"/>
        <w:ind w:left="1440"/>
        <w:rPr>
          <w:rFonts w:ascii="Garamond" w:hAnsi="Garamond"/>
          <w:sz w:val="24"/>
          <w:szCs w:val="24"/>
        </w:rPr>
      </w:pPr>
      <w:r w:rsidRPr="008E002C">
        <w:rPr>
          <w:rFonts w:ascii="Garamond" w:hAnsi="Garamond"/>
          <w:sz w:val="24"/>
          <w:szCs w:val="24"/>
        </w:rPr>
        <w:t>(e)</w:t>
      </w:r>
      <w:r w:rsidRPr="008E002C">
        <w:rPr>
          <w:rFonts w:ascii="Garamond" w:hAnsi="Garamond"/>
          <w:sz w:val="24"/>
          <w:szCs w:val="24"/>
        </w:rPr>
        <w:tab/>
        <w:t xml:space="preserve">Above 75 percent and up to hundred percent of cases </w:t>
      </w:r>
    </w:p>
    <w:p w:rsidR="006B0864" w:rsidRPr="008E002C" w:rsidRDefault="006B0864" w:rsidP="006B0864">
      <w:pPr>
        <w:rPr>
          <w:rFonts w:ascii="Garamond" w:hAnsi="Garamond"/>
          <w:sz w:val="24"/>
          <w:szCs w:val="24"/>
        </w:rPr>
      </w:pPr>
    </w:p>
    <w:p w:rsidR="006B0864" w:rsidRPr="008E002C" w:rsidRDefault="006B0864" w:rsidP="006B0864">
      <w:pPr>
        <w:rPr>
          <w:rFonts w:ascii="Garamond" w:hAnsi="Garamond"/>
          <w:sz w:val="24"/>
          <w:szCs w:val="24"/>
        </w:rPr>
      </w:pPr>
      <w:r w:rsidRPr="008E002C">
        <w:rPr>
          <w:rFonts w:ascii="Garamond" w:hAnsi="Garamond"/>
          <w:sz w:val="24"/>
          <w:szCs w:val="24"/>
        </w:rPr>
        <w:tab/>
        <w:t xml:space="preserve">27) </w:t>
      </w:r>
      <w:r w:rsidRPr="008E002C">
        <w:rPr>
          <w:rFonts w:ascii="Garamond" w:hAnsi="Garamond"/>
          <w:sz w:val="24"/>
          <w:szCs w:val="24"/>
        </w:rPr>
        <w:tab/>
        <w:t>What are your suggestions for improving the implementation of RTI Act?</w:t>
      </w:r>
    </w:p>
    <w:p w:rsidR="006B0864" w:rsidRPr="008E002C" w:rsidRDefault="006B0864" w:rsidP="006B0864">
      <w:pPr>
        <w:pStyle w:val="ListParagraph"/>
        <w:ind w:left="1440"/>
        <w:rPr>
          <w:rFonts w:ascii="Garamond" w:hAnsi="Garamond"/>
          <w:sz w:val="24"/>
          <w:szCs w:val="24"/>
        </w:rPr>
      </w:pP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r w:rsidRPr="008E002C">
        <w:rPr>
          <w:rFonts w:ascii="Garamond" w:hAnsi="Garamond"/>
          <w:sz w:val="24"/>
          <w:szCs w:val="24"/>
        </w:rPr>
        <w:t>Name</w:t>
      </w:r>
    </w:p>
    <w:p w:rsidR="006B0864" w:rsidRPr="008E002C" w:rsidRDefault="006B0864" w:rsidP="006B0864">
      <w:pPr>
        <w:ind w:left="720"/>
        <w:rPr>
          <w:rFonts w:ascii="Garamond" w:hAnsi="Garamond"/>
          <w:sz w:val="24"/>
          <w:szCs w:val="24"/>
        </w:rPr>
      </w:pPr>
      <w:r w:rsidRPr="008E002C">
        <w:rPr>
          <w:rFonts w:ascii="Garamond" w:hAnsi="Garamond"/>
          <w:sz w:val="24"/>
          <w:szCs w:val="24"/>
        </w:rPr>
        <w:t>Designation</w:t>
      </w:r>
    </w:p>
    <w:p w:rsidR="006B0864" w:rsidRPr="008E002C" w:rsidRDefault="006B0864" w:rsidP="006B0864">
      <w:pPr>
        <w:ind w:left="720"/>
        <w:rPr>
          <w:rFonts w:ascii="Garamond" w:hAnsi="Garamond"/>
          <w:sz w:val="24"/>
          <w:szCs w:val="24"/>
        </w:rPr>
      </w:pPr>
      <w:r w:rsidRPr="008E002C">
        <w:rPr>
          <w:rFonts w:ascii="Garamond" w:hAnsi="Garamond"/>
          <w:sz w:val="24"/>
          <w:szCs w:val="24"/>
        </w:rPr>
        <w:t>Organization</w:t>
      </w:r>
    </w:p>
    <w:p w:rsidR="006B0864" w:rsidRPr="008E002C" w:rsidRDefault="006B0864" w:rsidP="006B0864">
      <w:pPr>
        <w:ind w:left="720"/>
        <w:rPr>
          <w:rFonts w:ascii="Garamond" w:hAnsi="Garamond"/>
          <w:b/>
          <w:sz w:val="24"/>
          <w:szCs w:val="24"/>
        </w:rPr>
      </w:pPr>
      <w:r w:rsidRPr="008E002C">
        <w:rPr>
          <w:rFonts w:ascii="Garamond" w:hAnsi="Garamond"/>
          <w:b/>
          <w:sz w:val="24"/>
          <w:szCs w:val="24"/>
        </w:rPr>
        <w:t>(OPTIONAL)</w:t>
      </w:r>
      <w:r w:rsidRPr="008E002C">
        <w:rPr>
          <w:rFonts w:ascii="Garamond" w:hAnsi="Garamond"/>
          <w:b/>
          <w:sz w:val="24"/>
          <w:szCs w:val="24"/>
        </w:rPr>
        <w:tab/>
        <w:t xml:space="preserve"> </w:t>
      </w:r>
    </w:p>
    <w:p w:rsidR="006B0864" w:rsidRPr="008E002C" w:rsidRDefault="006B0864" w:rsidP="006B0864">
      <w:pPr>
        <w:ind w:left="7200" w:firstLine="720"/>
        <w:jc w:val="center"/>
        <w:rPr>
          <w:rFonts w:ascii="Garamond" w:hAnsi="Garamond"/>
          <w:b/>
          <w:sz w:val="24"/>
          <w:szCs w:val="24"/>
        </w:rPr>
      </w:pPr>
    </w:p>
    <w:p w:rsidR="006B0864" w:rsidRPr="008E002C" w:rsidRDefault="006B0864" w:rsidP="006B0864">
      <w:pPr>
        <w:ind w:left="7200" w:firstLine="720"/>
        <w:jc w:val="center"/>
        <w:rPr>
          <w:rFonts w:ascii="Garamond" w:hAnsi="Garamond"/>
          <w:b/>
          <w:sz w:val="24"/>
          <w:szCs w:val="24"/>
        </w:rPr>
      </w:pPr>
    </w:p>
    <w:p w:rsidR="006B0864" w:rsidRPr="008E002C" w:rsidRDefault="006B0864" w:rsidP="00A9669D">
      <w:pPr>
        <w:rPr>
          <w:rFonts w:ascii="Garamond" w:hAnsi="Garamond"/>
          <w:b/>
          <w:sz w:val="24"/>
          <w:szCs w:val="24"/>
        </w:rPr>
      </w:pPr>
    </w:p>
    <w:p w:rsidR="006B0864" w:rsidRPr="008E002C" w:rsidRDefault="006B0864" w:rsidP="006B0864">
      <w:pPr>
        <w:ind w:left="7200" w:firstLine="720"/>
        <w:jc w:val="center"/>
        <w:rPr>
          <w:rFonts w:ascii="Garamond" w:hAnsi="Garamond"/>
          <w:b/>
          <w:sz w:val="24"/>
          <w:szCs w:val="24"/>
        </w:rPr>
      </w:pPr>
    </w:p>
    <w:p w:rsidR="00077517" w:rsidRDefault="00077517" w:rsidP="00807C17">
      <w:pPr>
        <w:rPr>
          <w:rFonts w:ascii="Garamond" w:hAnsi="Garamond"/>
          <w:b/>
          <w:sz w:val="24"/>
          <w:szCs w:val="24"/>
        </w:rPr>
      </w:pPr>
    </w:p>
    <w:p w:rsidR="00077517" w:rsidRDefault="00077517" w:rsidP="006B0864">
      <w:pPr>
        <w:ind w:left="7200" w:firstLine="720"/>
        <w:jc w:val="center"/>
        <w:rPr>
          <w:rFonts w:ascii="Garamond" w:hAnsi="Garamond"/>
          <w:b/>
          <w:sz w:val="24"/>
          <w:szCs w:val="24"/>
        </w:rPr>
      </w:pPr>
    </w:p>
    <w:p w:rsidR="006236C2" w:rsidRDefault="006236C2" w:rsidP="006B0864">
      <w:pPr>
        <w:ind w:left="7200" w:firstLine="720"/>
        <w:jc w:val="center"/>
        <w:rPr>
          <w:rFonts w:ascii="Garamond" w:hAnsi="Garamond"/>
          <w:b/>
          <w:sz w:val="24"/>
          <w:szCs w:val="24"/>
        </w:rPr>
      </w:pPr>
    </w:p>
    <w:p w:rsidR="006236C2" w:rsidRDefault="006236C2" w:rsidP="006B0864">
      <w:pPr>
        <w:ind w:left="7200" w:firstLine="720"/>
        <w:jc w:val="center"/>
        <w:rPr>
          <w:rFonts w:ascii="Garamond" w:hAnsi="Garamond"/>
          <w:b/>
          <w:sz w:val="24"/>
          <w:szCs w:val="24"/>
        </w:rPr>
      </w:pPr>
    </w:p>
    <w:p w:rsidR="006236C2" w:rsidRPr="008E002C" w:rsidRDefault="006236C2" w:rsidP="006B0864">
      <w:pPr>
        <w:ind w:left="7200" w:firstLine="720"/>
        <w:jc w:val="center"/>
        <w:rPr>
          <w:rFonts w:ascii="Garamond" w:hAnsi="Garamond"/>
          <w:b/>
          <w:sz w:val="24"/>
          <w:szCs w:val="24"/>
        </w:rPr>
      </w:pPr>
    </w:p>
    <w:p w:rsidR="006B0864" w:rsidRPr="008E002C" w:rsidRDefault="006B0864" w:rsidP="006B0864">
      <w:pPr>
        <w:ind w:left="7200" w:firstLine="720"/>
        <w:jc w:val="center"/>
        <w:rPr>
          <w:rFonts w:ascii="Garamond" w:hAnsi="Garamond"/>
          <w:i/>
          <w:sz w:val="24"/>
          <w:szCs w:val="24"/>
        </w:rPr>
      </w:pPr>
      <w:r w:rsidRPr="008E002C">
        <w:rPr>
          <w:rFonts w:ascii="Garamond" w:hAnsi="Garamond"/>
          <w:i/>
          <w:sz w:val="24"/>
          <w:szCs w:val="24"/>
        </w:rPr>
        <w:lastRenderedPageBreak/>
        <w:t>Appendix B</w:t>
      </w:r>
    </w:p>
    <w:p w:rsidR="006B0864" w:rsidRPr="008E002C" w:rsidRDefault="006B0864" w:rsidP="006B0864">
      <w:pPr>
        <w:jc w:val="center"/>
        <w:rPr>
          <w:rFonts w:ascii="Garamond" w:hAnsi="Garamond"/>
          <w:b/>
          <w:sz w:val="24"/>
          <w:szCs w:val="24"/>
        </w:rPr>
      </w:pPr>
      <w:r w:rsidRPr="008E002C">
        <w:rPr>
          <w:rFonts w:ascii="Garamond" w:hAnsi="Garamond"/>
          <w:b/>
          <w:sz w:val="24"/>
          <w:szCs w:val="24"/>
        </w:rPr>
        <w:t xml:space="preserve">Right to Information Act Questionnaire for </w:t>
      </w:r>
      <w:r w:rsidR="006C6055">
        <w:rPr>
          <w:rFonts w:ascii="Garamond" w:hAnsi="Garamond"/>
          <w:b/>
          <w:sz w:val="24"/>
          <w:szCs w:val="24"/>
        </w:rPr>
        <w:t xml:space="preserve">public </w:t>
      </w:r>
      <w:r w:rsidRPr="008E002C">
        <w:rPr>
          <w:rFonts w:ascii="Garamond" w:hAnsi="Garamond"/>
          <w:b/>
          <w:sz w:val="24"/>
          <w:szCs w:val="24"/>
        </w:rPr>
        <w:t>officials</w:t>
      </w:r>
    </w:p>
    <w:p w:rsidR="006B0864" w:rsidRPr="008E002C" w:rsidRDefault="006B0864" w:rsidP="006B0864">
      <w:pPr>
        <w:rPr>
          <w:rFonts w:ascii="Garamond" w:hAnsi="Garamond"/>
          <w:sz w:val="24"/>
          <w:szCs w:val="24"/>
        </w:rPr>
      </w:pPr>
      <w:r w:rsidRPr="008E002C">
        <w:rPr>
          <w:rFonts w:ascii="Garamond" w:hAnsi="Garamond"/>
          <w:b/>
          <w:sz w:val="24"/>
          <w:szCs w:val="24"/>
        </w:rPr>
        <w:t>This data would be used only for research purpose and strict confidentiality would be maintained. It is the option of the respondent whether he wishes to give his name, designation and address of the Organization where he works</w:t>
      </w:r>
      <w:r w:rsidRPr="008E002C">
        <w:rPr>
          <w:rFonts w:ascii="Garamond" w:hAnsi="Garamond"/>
          <w:sz w:val="24"/>
          <w:szCs w:val="24"/>
        </w:rPr>
        <w:t>.</w:t>
      </w:r>
    </w:p>
    <w:p w:rsidR="006B0864" w:rsidRPr="008E002C" w:rsidRDefault="006B0864" w:rsidP="006B0864">
      <w:pPr>
        <w:rPr>
          <w:rFonts w:ascii="Garamond" w:hAnsi="Garamond"/>
          <w:sz w:val="24"/>
          <w:szCs w:val="24"/>
        </w:rPr>
      </w:pPr>
      <w:r w:rsidRPr="008E002C">
        <w:rPr>
          <w:rFonts w:ascii="Garamond" w:hAnsi="Garamond"/>
          <w:sz w:val="24"/>
          <w:szCs w:val="24"/>
        </w:rPr>
        <w:t xml:space="preserve">Please put a </w:t>
      </w:r>
      <w:r w:rsidRPr="008E002C">
        <w:rPr>
          <w:rFonts w:ascii="Garamond" w:hAnsi="Garamond"/>
          <w:b/>
          <w:sz w:val="24"/>
          <w:szCs w:val="24"/>
        </w:rPr>
        <w:t>cross (x) mark</w:t>
      </w:r>
      <w:r w:rsidRPr="008E002C">
        <w:rPr>
          <w:rFonts w:ascii="Garamond" w:hAnsi="Garamond"/>
          <w:sz w:val="24"/>
          <w:szCs w:val="24"/>
        </w:rPr>
        <w:t xml:space="preserve"> against the choice selected in each question where choice is to be indicated.  </w:t>
      </w:r>
    </w:p>
    <w:p w:rsidR="006B0864" w:rsidRPr="008E002C" w:rsidRDefault="006B0864" w:rsidP="006B0864">
      <w:pPr>
        <w:rPr>
          <w:rFonts w:ascii="Garamond" w:hAnsi="Garamond"/>
          <w:sz w:val="24"/>
          <w:szCs w:val="24"/>
        </w:rPr>
      </w:pPr>
      <w:r w:rsidRPr="008E002C">
        <w:rPr>
          <w:rFonts w:ascii="Garamond" w:hAnsi="Garamond"/>
          <w:sz w:val="24"/>
          <w:szCs w:val="24"/>
        </w:rPr>
        <w:tab/>
      </w:r>
    </w:p>
    <w:p w:rsidR="006B0864" w:rsidRPr="008E002C" w:rsidRDefault="006B0864" w:rsidP="006B0864">
      <w:pPr>
        <w:ind w:firstLine="720"/>
        <w:rPr>
          <w:rFonts w:ascii="Garamond" w:hAnsi="Garamond"/>
          <w:sz w:val="24"/>
          <w:szCs w:val="24"/>
        </w:rPr>
      </w:pPr>
      <w:r w:rsidRPr="008E002C">
        <w:rPr>
          <w:rFonts w:ascii="Garamond" w:hAnsi="Garamond"/>
          <w:sz w:val="24"/>
          <w:szCs w:val="24"/>
        </w:rPr>
        <w:t>1).How do you perceive the RTI Act?</w:t>
      </w:r>
    </w:p>
    <w:p w:rsidR="006B0864" w:rsidRPr="008E002C" w:rsidRDefault="006B0864" w:rsidP="006B0864">
      <w:pPr>
        <w:pStyle w:val="ListParagraph"/>
        <w:ind w:left="1080"/>
        <w:rPr>
          <w:rFonts w:ascii="Garamond" w:hAnsi="Garamond"/>
          <w:sz w:val="24"/>
          <w:szCs w:val="24"/>
        </w:rPr>
      </w:pPr>
      <w:r w:rsidRPr="008E002C">
        <w:rPr>
          <w:rFonts w:ascii="Garamond" w:hAnsi="Garamond"/>
          <w:sz w:val="24"/>
          <w:szCs w:val="24"/>
        </w:rPr>
        <w:t>(a)Useful for Public to gather information</w:t>
      </w:r>
    </w:p>
    <w:p w:rsidR="006B0864" w:rsidRPr="008E002C" w:rsidRDefault="006B0864" w:rsidP="006B0864">
      <w:pPr>
        <w:pStyle w:val="ListParagraph"/>
        <w:ind w:left="1080"/>
        <w:rPr>
          <w:rFonts w:ascii="Garamond" w:hAnsi="Garamond"/>
          <w:sz w:val="24"/>
          <w:szCs w:val="24"/>
        </w:rPr>
      </w:pPr>
    </w:p>
    <w:p w:rsidR="006B0864" w:rsidRPr="008E002C" w:rsidRDefault="006B0864" w:rsidP="006B0864">
      <w:pPr>
        <w:pStyle w:val="ListParagraph"/>
        <w:ind w:left="1080"/>
        <w:rPr>
          <w:rFonts w:ascii="Garamond" w:hAnsi="Garamond"/>
          <w:sz w:val="24"/>
          <w:szCs w:val="24"/>
        </w:rPr>
      </w:pPr>
      <w:r w:rsidRPr="008E002C">
        <w:rPr>
          <w:rFonts w:ascii="Garamond" w:hAnsi="Garamond"/>
          <w:sz w:val="24"/>
          <w:szCs w:val="24"/>
        </w:rPr>
        <w:t>(b)Not useful for Public to gather information</w:t>
      </w:r>
    </w:p>
    <w:p w:rsidR="006B0864" w:rsidRPr="008E002C" w:rsidRDefault="006B0864" w:rsidP="006B0864">
      <w:pPr>
        <w:pStyle w:val="ListParagraph"/>
        <w:ind w:left="1080"/>
        <w:rPr>
          <w:rFonts w:ascii="Garamond" w:hAnsi="Garamond"/>
          <w:sz w:val="24"/>
          <w:szCs w:val="24"/>
        </w:rPr>
      </w:pPr>
    </w:p>
    <w:p w:rsidR="006B0864" w:rsidRPr="008E002C" w:rsidRDefault="006B0864" w:rsidP="006B0864">
      <w:pPr>
        <w:rPr>
          <w:rFonts w:ascii="Garamond" w:hAnsi="Garamond"/>
          <w:sz w:val="24"/>
          <w:szCs w:val="24"/>
        </w:rPr>
      </w:pPr>
      <w:r w:rsidRPr="008E002C">
        <w:rPr>
          <w:rFonts w:ascii="Garamond" w:hAnsi="Garamond"/>
          <w:sz w:val="24"/>
          <w:szCs w:val="24"/>
        </w:rPr>
        <w:tab/>
        <w:t xml:space="preserve">       </w:t>
      </w:r>
      <w:bookmarkStart w:id="0" w:name="_GoBack"/>
      <w:bookmarkEnd w:id="0"/>
      <w:r w:rsidRPr="008E002C">
        <w:rPr>
          <w:rFonts w:ascii="Garamond" w:hAnsi="Garamond"/>
          <w:sz w:val="24"/>
          <w:szCs w:val="24"/>
        </w:rPr>
        <w:t>(c ) Do not know</w:t>
      </w:r>
    </w:p>
    <w:p w:rsidR="006B0864" w:rsidRPr="008E002C" w:rsidRDefault="006B0864" w:rsidP="006B0864">
      <w:pPr>
        <w:ind w:firstLine="720"/>
        <w:rPr>
          <w:rFonts w:ascii="Garamond" w:hAnsi="Garamond"/>
          <w:sz w:val="24"/>
          <w:szCs w:val="24"/>
        </w:rPr>
      </w:pPr>
      <w:r w:rsidRPr="008E002C">
        <w:rPr>
          <w:rFonts w:ascii="Garamond" w:hAnsi="Garamond"/>
          <w:sz w:val="24"/>
          <w:szCs w:val="24"/>
        </w:rPr>
        <w:t>2.) Has the RTI Act led to reduction in corruption in the bureaucracy?</w:t>
      </w:r>
    </w:p>
    <w:p w:rsidR="006B0864" w:rsidRPr="008E002C" w:rsidRDefault="006B0864" w:rsidP="006B0864">
      <w:pPr>
        <w:rPr>
          <w:rFonts w:ascii="Garamond" w:hAnsi="Garamond"/>
          <w:sz w:val="24"/>
          <w:szCs w:val="24"/>
        </w:rPr>
      </w:pPr>
      <w:r w:rsidRPr="008E002C">
        <w:rPr>
          <w:rFonts w:ascii="Garamond" w:hAnsi="Garamond"/>
          <w:sz w:val="24"/>
          <w:szCs w:val="24"/>
        </w:rPr>
        <w:tab/>
        <w:t xml:space="preserve">      (a)</w:t>
      </w:r>
      <w:r w:rsidRPr="008E002C">
        <w:rPr>
          <w:rFonts w:ascii="Garamond" w:hAnsi="Garamond"/>
          <w:sz w:val="24"/>
          <w:szCs w:val="24"/>
        </w:rPr>
        <w:tab/>
        <w:t>Yes</w:t>
      </w:r>
    </w:p>
    <w:p w:rsidR="006B0864" w:rsidRPr="008E002C" w:rsidRDefault="006B0864" w:rsidP="006B0864">
      <w:pPr>
        <w:rPr>
          <w:rFonts w:ascii="Garamond" w:hAnsi="Garamond"/>
          <w:sz w:val="24"/>
          <w:szCs w:val="24"/>
        </w:rPr>
      </w:pPr>
      <w:r w:rsidRPr="008E002C">
        <w:rPr>
          <w:rFonts w:ascii="Garamond" w:hAnsi="Garamond"/>
          <w:sz w:val="24"/>
          <w:szCs w:val="24"/>
        </w:rPr>
        <w:tab/>
        <w:t xml:space="preserve">      (b)    No</w:t>
      </w:r>
    </w:p>
    <w:p w:rsidR="006B0864" w:rsidRPr="008E002C" w:rsidRDefault="006B0864" w:rsidP="006B0864">
      <w:pPr>
        <w:rPr>
          <w:rFonts w:ascii="Garamond" w:hAnsi="Garamond"/>
          <w:sz w:val="24"/>
          <w:szCs w:val="24"/>
        </w:rPr>
      </w:pPr>
      <w:r w:rsidRPr="008E002C">
        <w:rPr>
          <w:rFonts w:ascii="Garamond" w:hAnsi="Garamond"/>
          <w:sz w:val="24"/>
          <w:szCs w:val="24"/>
        </w:rPr>
        <w:tab/>
        <w:t xml:space="preserve">      (c ) Do not know</w:t>
      </w:r>
    </w:p>
    <w:p w:rsidR="006B0864" w:rsidRPr="008E002C" w:rsidRDefault="006B0864" w:rsidP="006B0864">
      <w:pPr>
        <w:rPr>
          <w:rFonts w:ascii="Garamond" w:hAnsi="Garamond"/>
          <w:sz w:val="24"/>
          <w:szCs w:val="24"/>
        </w:rPr>
      </w:pPr>
      <w:r w:rsidRPr="008E002C">
        <w:rPr>
          <w:rFonts w:ascii="Garamond" w:hAnsi="Garamond"/>
          <w:sz w:val="24"/>
          <w:szCs w:val="24"/>
        </w:rPr>
        <w:tab/>
        <w:t>3.) Has the RTI Act led to greater transparency in the bureaucracy?</w:t>
      </w:r>
    </w:p>
    <w:p w:rsidR="006B0864" w:rsidRPr="008E002C" w:rsidRDefault="006B0864" w:rsidP="006B0864">
      <w:pPr>
        <w:pStyle w:val="ListParagraph"/>
        <w:numPr>
          <w:ilvl w:val="0"/>
          <w:numId w:val="8"/>
        </w:numPr>
        <w:rPr>
          <w:rFonts w:ascii="Garamond" w:hAnsi="Garamond"/>
          <w:sz w:val="24"/>
          <w:szCs w:val="24"/>
        </w:rPr>
      </w:pPr>
      <w:r w:rsidRPr="008E002C">
        <w:rPr>
          <w:rFonts w:ascii="Garamond" w:hAnsi="Garamond"/>
          <w:sz w:val="24"/>
          <w:szCs w:val="24"/>
        </w:rPr>
        <w:t>Yes</w:t>
      </w:r>
    </w:p>
    <w:p w:rsidR="006B0864" w:rsidRPr="008E002C" w:rsidRDefault="006B0864" w:rsidP="006B0864">
      <w:pPr>
        <w:pStyle w:val="ListParagraph"/>
        <w:numPr>
          <w:ilvl w:val="0"/>
          <w:numId w:val="8"/>
        </w:numPr>
        <w:rPr>
          <w:rFonts w:ascii="Garamond" w:hAnsi="Garamond"/>
          <w:sz w:val="24"/>
          <w:szCs w:val="24"/>
        </w:rPr>
      </w:pPr>
      <w:r w:rsidRPr="008E002C">
        <w:rPr>
          <w:rFonts w:ascii="Garamond" w:hAnsi="Garamond"/>
          <w:sz w:val="24"/>
          <w:szCs w:val="24"/>
        </w:rPr>
        <w:t>No</w:t>
      </w:r>
    </w:p>
    <w:p w:rsidR="006B0864" w:rsidRPr="008E002C" w:rsidRDefault="006B0864" w:rsidP="006B0864">
      <w:pPr>
        <w:pStyle w:val="ListParagraph"/>
        <w:numPr>
          <w:ilvl w:val="0"/>
          <w:numId w:val="8"/>
        </w:numPr>
        <w:rPr>
          <w:rFonts w:ascii="Garamond" w:hAnsi="Garamond"/>
          <w:sz w:val="24"/>
          <w:szCs w:val="24"/>
        </w:rPr>
      </w:pPr>
      <w:r w:rsidRPr="008E002C">
        <w:rPr>
          <w:rFonts w:ascii="Garamond" w:hAnsi="Garamond"/>
          <w:sz w:val="24"/>
          <w:szCs w:val="24"/>
        </w:rPr>
        <w:t>Do not know</w:t>
      </w:r>
    </w:p>
    <w:p w:rsidR="006B0864" w:rsidRPr="008E002C" w:rsidRDefault="006B0864" w:rsidP="006B0864">
      <w:pPr>
        <w:ind w:firstLine="720"/>
        <w:rPr>
          <w:rFonts w:ascii="Garamond" w:hAnsi="Garamond"/>
          <w:sz w:val="24"/>
          <w:szCs w:val="24"/>
        </w:rPr>
      </w:pPr>
    </w:p>
    <w:p w:rsidR="006B0864" w:rsidRPr="008E002C" w:rsidRDefault="006B0864" w:rsidP="006B0864">
      <w:pPr>
        <w:ind w:firstLine="720"/>
        <w:rPr>
          <w:rFonts w:ascii="Garamond" w:hAnsi="Garamond"/>
          <w:sz w:val="24"/>
          <w:szCs w:val="24"/>
        </w:rPr>
      </w:pPr>
      <w:r w:rsidRPr="008E002C">
        <w:rPr>
          <w:rFonts w:ascii="Garamond" w:hAnsi="Garamond"/>
          <w:sz w:val="24"/>
          <w:szCs w:val="24"/>
        </w:rPr>
        <w:t>4.) Do you think that RTI is being used to harass the Public Information Officer?</w:t>
      </w:r>
    </w:p>
    <w:p w:rsidR="006B0864" w:rsidRPr="008E002C" w:rsidRDefault="006B0864" w:rsidP="006B0864">
      <w:pPr>
        <w:rPr>
          <w:rFonts w:ascii="Garamond" w:hAnsi="Garamond"/>
          <w:sz w:val="24"/>
          <w:szCs w:val="24"/>
        </w:rPr>
      </w:pPr>
      <w:r w:rsidRPr="008E002C">
        <w:rPr>
          <w:rFonts w:ascii="Garamond" w:hAnsi="Garamond"/>
          <w:sz w:val="24"/>
          <w:szCs w:val="24"/>
        </w:rPr>
        <w:tab/>
        <w:t xml:space="preserve">        (a) In no case</w:t>
      </w:r>
    </w:p>
    <w:p w:rsidR="006B0864" w:rsidRPr="008E002C" w:rsidRDefault="006B0864" w:rsidP="006B0864">
      <w:pPr>
        <w:rPr>
          <w:rFonts w:ascii="Garamond" w:hAnsi="Garamond"/>
          <w:sz w:val="24"/>
          <w:szCs w:val="24"/>
        </w:rPr>
      </w:pPr>
      <w:r w:rsidRPr="008E002C">
        <w:rPr>
          <w:rFonts w:ascii="Garamond" w:hAnsi="Garamond"/>
          <w:sz w:val="24"/>
          <w:szCs w:val="24"/>
        </w:rPr>
        <w:tab/>
        <w:t xml:space="preserve">       (b) In some cases</w:t>
      </w:r>
    </w:p>
    <w:p w:rsidR="006B0864" w:rsidRPr="008E002C" w:rsidRDefault="006B0864" w:rsidP="006B0864">
      <w:pPr>
        <w:rPr>
          <w:rFonts w:ascii="Garamond" w:hAnsi="Garamond"/>
          <w:sz w:val="24"/>
          <w:szCs w:val="24"/>
        </w:rPr>
      </w:pPr>
      <w:r w:rsidRPr="008E002C">
        <w:rPr>
          <w:rFonts w:ascii="Garamond" w:hAnsi="Garamond"/>
          <w:sz w:val="24"/>
          <w:szCs w:val="24"/>
        </w:rPr>
        <w:t xml:space="preserve">                     (c )In half the case</w:t>
      </w:r>
    </w:p>
    <w:p w:rsidR="006B0864" w:rsidRPr="008E002C" w:rsidRDefault="006B0864" w:rsidP="006B0864">
      <w:pPr>
        <w:rPr>
          <w:rFonts w:ascii="Garamond" w:hAnsi="Garamond"/>
          <w:sz w:val="24"/>
          <w:szCs w:val="24"/>
        </w:rPr>
      </w:pPr>
      <w:r w:rsidRPr="008E002C">
        <w:rPr>
          <w:rFonts w:ascii="Garamond" w:hAnsi="Garamond"/>
          <w:sz w:val="24"/>
          <w:szCs w:val="24"/>
        </w:rPr>
        <w:tab/>
        <w:t xml:space="preserve">       (e) In most of the case</w:t>
      </w:r>
      <w:r w:rsidRPr="008E002C">
        <w:rPr>
          <w:rFonts w:ascii="Garamond" w:hAnsi="Garamond"/>
          <w:sz w:val="24"/>
          <w:szCs w:val="24"/>
        </w:rPr>
        <w:tab/>
        <w:t xml:space="preserve">       </w:t>
      </w:r>
    </w:p>
    <w:p w:rsidR="006B0864" w:rsidRPr="008E002C" w:rsidRDefault="006B0864" w:rsidP="006B0864">
      <w:pPr>
        <w:ind w:left="720"/>
        <w:rPr>
          <w:rFonts w:ascii="Garamond" w:hAnsi="Garamond"/>
          <w:sz w:val="24"/>
          <w:szCs w:val="24"/>
        </w:rPr>
      </w:pPr>
    </w:p>
    <w:p w:rsidR="006B0864" w:rsidRPr="008E002C" w:rsidRDefault="006B0864" w:rsidP="006B0864">
      <w:pPr>
        <w:ind w:left="720"/>
        <w:rPr>
          <w:rFonts w:ascii="Garamond" w:hAnsi="Garamond"/>
          <w:sz w:val="24"/>
          <w:szCs w:val="24"/>
        </w:rPr>
      </w:pPr>
      <w:r w:rsidRPr="008E002C">
        <w:rPr>
          <w:rFonts w:ascii="Garamond" w:hAnsi="Garamond"/>
          <w:sz w:val="24"/>
          <w:szCs w:val="24"/>
        </w:rPr>
        <w:lastRenderedPageBreak/>
        <w:t xml:space="preserve">5.) Do you feel, the quality of official decision making has improved with implementation </w:t>
      </w:r>
      <w:r w:rsidR="009714F2" w:rsidRPr="008E002C">
        <w:rPr>
          <w:rFonts w:ascii="Garamond" w:hAnsi="Garamond"/>
          <w:sz w:val="24"/>
          <w:szCs w:val="24"/>
        </w:rPr>
        <w:t>of RTI</w:t>
      </w:r>
      <w:r w:rsidRPr="008E002C">
        <w:rPr>
          <w:rFonts w:ascii="Garamond" w:hAnsi="Garamond"/>
          <w:sz w:val="24"/>
          <w:szCs w:val="24"/>
        </w:rPr>
        <w:t xml:space="preserve"> Act?</w:t>
      </w:r>
    </w:p>
    <w:p w:rsidR="006B0864" w:rsidRPr="008E002C" w:rsidRDefault="006B0864" w:rsidP="006B0864">
      <w:pPr>
        <w:ind w:left="720"/>
        <w:rPr>
          <w:rFonts w:ascii="Garamond" w:hAnsi="Garamond"/>
          <w:sz w:val="24"/>
          <w:szCs w:val="24"/>
        </w:rPr>
      </w:pPr>
      <w:r w:rsidRPr="008E002C">
        <w:rPr>
          <w:rFonts w:ascii="Garamond" w:hAnsi="Garamond"/>
          <w:sz w:val="24"/>
          <w:szCs w:val="24"/>
        </w:rPr>
        <w:tab/>
        <w:t>(a)Yes</w:t>
      </w:r>
    </w:p>
    <w:p w:rsidR="006B0864" w:rsidRPr="008E002C" w:rsidRDefault="006B0864" w:rsidP="006B0864">
      <w:pPr>
        <w:ind w:left="720" w:firstLine="720"/>
        <w:rPr>
          <w:rFonts w:ascii="Garamond" w:hAnsi="Garamond"/>
          <w:sz w:val="24"/>
          <w:szCs w:val="24"/>
        </w:rPr>
      </w:pPr>
      <w:r w:rsidRPr="008E002C">
        <w:rPr>
          <w:rFonts w:ascii="Garamond" w:hAnsi="Garamond"/>
          <w:sz w:val="24"/>
          <w:szCs w:val="24"/>
        </w:rPr>
        <w:t>(b)No</w:t>
      </w:r>
    </w:p>
    <w:p w:rsidR="006B0864" w:rsidRPr="008E002C" w:rsidRDefault="006B0864" w:rsidP="006B0864">
      <w:pPr>
        <w:pStyle w:val="ListParagraph"/>
        <w:ind w:left="1440"/>
        <w:rPr>
          <w:rFonts w:ascii="Garamond" w:hAnsi="Garamond"/>
          <w:sz w:val="24"/>
          <w:szCs w:val="24"/>
        </w:rPr>
      </w:pPr>
      <w:r w:rsidRPr="008E002C">
        <w:rPr>
          <w:rFonts w:ascii="Garamond" w:hAnsi="Garamond"/>
          <w:sz w:val="24"/>
          <w:szCs w:val="24"/>
        </w:rPr>
        <w:t>(c ) Don’t Know</w:t>
      </w:r>
    </w:p>
    <w:p w:rsidR="006B0864" w:rsidRPr="008E002C" w:rsidRDefault="006B0864" w:rsidP="006B0864">
      <w:pPr>
        <w:ind w:firstLine="720"/>
        <w:rPr>
          <w:rFonts w:ascii="Garamond" w:hAnsi="Garamond"/>
          <w:sz w:val="24"/>
          <w:szCs w:val="24"/>
        </w:rPr>
      </w:pPr>
      <w:r w:rsidRPr="008E002C">
        <w:rPr>
          <w:rFonts w:ascii="Garamond" w:hAnsi="Garamond"/>
          <w:sz w:val="24"/>
          <w:szCs w:val="24"/>
        </w:rPr>
        <w:t>6.) Does your work suffer in terms of delays due additional work load due to RTI Act?</w:t>
      </w:r>
    </w:p>
    <w:p w:rsidR="006B0864" w:rsidRPr="008E002C" w:rsidRDefault="006B0864" w:rsidP="006B0864">
      <w:pPr>
        <w:rPr>
          <w:rFonts w:ascii="Garamond" w:hAnsi="Garamond"/>
          <w:sz w:val="24"/>
          <w:szCs w:val="24"/>
        </w:rPr>
      </w:pPr>
      <w:r w:rsidRPr="008E002C">
        <w:rPr>
          <w:rFonts w:ascii="Garamond" w:hAnsi="Garamond"/>
          <w:sz w:val="24"/>
          <w:szCs w:val="24"/>
        </w:rPr>
        <w:tab/>
      </w:r>
      <w:r w:rsidRPr="008E002C">
        <w:rPr>
          <w:rFonts w:ascii="Garamond" w:hAnsi="Garamond"/>
          <w:sz w:val="24"/>
          <w:szCs w:val="24"/>
        </w:rPr>
        <w:tab/>
        <w:t>(a) Yes</w:t>
      </w:r>
    </w:p>
    <w:p w:rsidR="006B0864" w:rsidRPr="008E002C" w:rsidRDefault="006B0864" w:rsidP="006B0864">
      <w:pPr>
        <w:rPr>
          <w:rFonts w:ascii="Garamond" w:hAnsi="Garamond"/>
          <w:sz w:val="24"/>
          <w:szCs w:val="24"/>
        </w:rPr>
      </w:pPr>
      <w:r w:rsidRPr="008E002C">
        <w:rPr>
          <w:rFonts w:ascii="Garamond" w:hAnsi="Garamond"/>
          <w:sz w:val="24"/>
          <w:szCs w:val="24"/>
        </w:rPr>
        <w:tab/>
      </w:r>
      <w:r w:rsidRPr="008E002C">
        <w:rPr>
          <w:rFonts w:ascii="Garamond" w:hAnsi="Garamond"/>
          <w:sz w:val="24"/>
          <w:szCs w:val="24"/>
        </w:rPr>
        <w:tab/>
        <w:t>(b)No</w:t>
      </w:r>
    </w:p>
    <w:p w:rsidR="006B0864" w:rsidRPr="008E002C" w:rsidRDefault="006B0864" w:rsidP="006B0864">
      <w:pPr>
        <w:rPr>
          <w:rFonts w:ascii="Garamond" w:hAnsi="Garamond"/>
          <w:sz w:val="24"/>
          <w:szCs w:val="24"/>
        </w:rPr>
      </w:pPr>
      <w:r w:rsidRPr="008E002C">
        <w:rPr>
          <w:rFonts w:ascii="Garamond" w:hAnsi="Garamond"/>
          <w:sz w:val="24"/>
          <w:szCs w:val="24"/>
        </w:rPr>
        <w:tab/>
      </w:r>
      <w:r w:rsidRPr="008E002C">
        <w:rPr>
          <w:rFonts w:ascii="Garamond" w:hAnsi="Garamond"/>
          <w:sz w:val="24"/>
          <w:szCs w:val="24"/>
        </w:rPr>
        <w:tab/>
        <w:t>(c )Did not matter</w:t>
      </w:r>
    </w:p>
    <w:p w:rsidR="006B0864" w:rsidRPr="008E002C" w:rsidRDefault="006B0864" w:rsidP="006B0864">
      <w:pPr>
        <w:ind w:left="720"/>
        <w:rPr>
          <w:rFonts w:ascii="Garamond" w:hAnsi="Garamond"/>
          <w:sz w:val="24"/>
          <w:szCs w:val="24"/>
        </w:rPr>
      </w:pPr>
      <w:r w:rsidRPr="008E002C">
        <w:rPr>
          <w:rFonts w:ascii="Garamond" w:hAnsi="Garamond"/>
          <w:sz w:val="24"/>
          <w:szCs w:val="24"/>
        </w:rPr>
        <w:t xml:space="preserve">7.) In how many cases did the information to be given to respondent revealed irregularities in decision making? </w:t>
      </w:r>
    </w:p>
    <w:p w:rsidR="006B0864" w:rsidRPr="008E002C" w:rsidRDefault="006B0864" w:rsidP="006B0864">
      <w:pPr>
        <w:ind w:left="720"/>
        <w:rPr>
          <w:rFonts w:ascii="Garamond" w:hAnsi="Garamond"/>
          <w:sz w:val="24"/>
          <w:szCs w:val="24"/>
        </w:rPr>
      </w:pPr>
      <w:r w:rsidRPr="008E002C">
        <w:rPr>
          <w:rFonts w:ascii="Garamond" w:hAnsi="Garamond"/>
          <w:sz w:val="24"/>
          <w:szCs w:val="24"/>
        </w:rPr>
        <w:tab/>
        <w:t>(a )up to 5%</w:t>
      </w:r>
    </w:p>
    <w:p w:rsidR="006B0864" w:rsidRPr="008E002C" w:rsidRDefault="006B0864" w:rsidP="006B0864">
      <w:pPr>
        <w:ind w:left="720"/>
        <w:rPr>
          <w:rFonts w:ascii="Garamond" w:hAnsi="Garamond"/>
          <w:sz w:val="24"/>
          <w:szCs w:val="24"/>
        </w:rPr>
      </w:pPr>
      <w:r w:rsidRPr="008E002C">
        <w:rPr>
          <w:rFonts w:ascii="Garamond" w:hAnsi="Garamond"/>
          <w:sz w:val="24"/>
          <w:szCs w:val="24"/>
        </w:rPr>
        <w:tab/>
        <w:t>(b) more than 5% and up to 10%</w:t>
      </w:r>
    </w:p>
    <w:p w:rsidR="006B0864" w:rsidRPr="008E002C" w:rsidRDefault="006B0864" w:rsidP="006B0864">
      <w:pPr>
        <w:ind w:left="720"/>
        <w:rPr>
          <w:rFonts w:ascii="Garamond" w:hAnsi="Garamond"/>
          <w:sz w:val="24"/>
          <w:szCs w:val="24"/>
        </w:rPr>
      </w:pPr>
      <w:r w:rsidRPr="008E002C">
        <w:rPr>
          <w:rFonts w:ascii="Garamond" w:hAnsi="Garamond"/>
          <w:sz w:val="24"/>
          <w:szCs w:val="24"/>
        </w:rPr>
        <w:tab/>
        <w:t>(c ) more than 10% and up to 25%</w:t>
      </w:r>
    </w:p>
    <w:p w:rsidR="006B0864" w:rsidRPr="008E002C" w:rsidRDefault="006B0864" w:rsidP="006B0864">
      <w:pPr>
        <w:ind w:left="720"/>
        <w:rPr>
          <w:rFonts w:ascii="Garamond" w:hAnsi="Garamond"/>
          <w:sz w:val="24"/>
          <w:szCs w:val="24"/>
        </w:rPr>
      </w:pPr>
      <w:r w:rsidRPr="008E002C">
        <w:rPr>
          <w:rFonts w:ascii="Garamond" w:hAnsi="Garamond"/>
          <w:sz w:val="24"/>
          <w:szCs w:val="24"/>
        </w:rPr>
        <w:tab/>
        <w:t xml:space="preserve">(d) more than 25% and up to 50% </w:t>
      </w:r>
    </w:p>
    <w:p w:rsidR="006B0864" w:rsidRPr="008E002C" w:rsidRDefault="006B0864" w:rsidP="006B0864">
      <w:pPr>
        <w:ind w:left="720"/>
        <w:rPr>
          <w:rFonts w:ascii="Garamond" w:hAnsi="Garamond"/>
          <w:sz w:val="24"/>
          <w:szCs w:val="24"/>
        </w:rPr>
      </w:pPr>
      <w:r w:rsidRPr="008E002C">
        <w:rPr>
          <w:rFonts w:ascii="Garamond" w:hAnsi="Garamond"/>
          <w:sz w:val="24"/>
          <w:szCs w:val="24"/>
        </w:rPr>
        <w:tab/>
        <w:t xml:space="preserve">(e) more than 50% </w:t>
      </w:r>
    </w:p>
    <w:p w:rsidR="006B0864" w:rsidRPr="008E002C" w:rsidRDefault="006B0864" w:rsidP="006B0864">
      <w:pPr>
        <w:ind w:left="720"/>
        <w:rPr>
          <w:rFonts w:ascii="Garamond" w:hAnsi="Garamond"/>
          <w:sz w:val="24"/>
          <w:szCs w:val="24"/>
        </w:rPr>
      </w:pPr>
      <w:r w:rsidRPr="008E002C">
        <w:rPr>
          <w:rFonts w:ascii="Garamond" w:hAnsi="Garamond"/>
          <w:sz w:val="24"/>
          <w:szCs w:val="24"/>
        </w:rPr>
        <w:t>8.) Do you feel inclusion for pecuniary penalty for public authority also would assist in streamlining the information gathering system for the PIO?</w:t>
      </w:r>
    </w:p>
    <w:p w:rsidR="006B0864" w:rsidRPr="008E002C" w:rsidRDefault="006B0864" w:rsidP="006B0864">
      <w:pPr>
        <w:ind w:left="720"/>
        <w:rPr>
          <w:rFonts w:ascii="Garamond" w:hAnsi="Garamond"/>
          <w:sz w:val="24"/>
          <w:szCs w:val="24"/>
        </w:rPr>
      </w:pPr>
      <w:r w:rsidRPr="008E002C">
        <w:rPr>
          <w:rFonts w:ascii="Garamond" w:hAnsi="Garamond"/>
          <w:sz w:val="24"/>
          <w:szCs w:val="24"/>
        </w:rPr>
        <w:tab/>
        <w:t>(a) Yes</w:t>
      </w:r>
    </w:p>
    <w:p w:rsidR="006B0864" w:rsidRPr="008E002C" w:rsidRDefault="006B0864" w:rsidP="006B0864">
      <w:pPr>
        <w:ind w:left="720"/>
        <w:rPr>
          <w:rFonts w:ascii="Garamond" w:hAnsi="Garamond"/>
          <w:sz w:val="24"/>
          <w:szCs w:val="24"/>
        </w:rPr>
      </w:pPr>
      <w:r w:rsidRPr="008E002C">
        <w:rPr>
          <w:rFonts w:ascii="Garamond" w:hAnsi="Garamond"/>
          <w:sz w:val="24"/>
          <w:szCs w:val="24"/>
        </w:rPr>
        <w:tab/>
        <w:t>(b) No</w:t>
      </w:r>
    </w:p>
    <w:p w:rsidR="006B0864" w:rsidRPr="008E002C" w:rsidRDefault="006B0864" w:rsidP="006B0864">
      <w:pPr>
        <w:ind w:left="720"/>
        <w:rPr>
          <w:rFonts w:ascii="Garamond" w:hAnsi="Garamond"/>
          <w:sz w:val="24"/>
          <w:szCs w:val="24"/>
        </w:rPr>
      </w:pPr>
      <w:r w:rsidRPr="008E002C">
        <w:rPr>
          <w:rFonts w:ascii="Garamond" w:hAnsi="Garamond"/>
          <w:sz w:val="24"/>
          <w:szCs w:val="24"/>
        </w:rPr>
        <w:tab/>
        <w:t>(c ) Don’t Know</w:t>
      </w:r>
    </w:p>
    <w:p w:rsidR="006B0864" w:rsidRPr="008E002C" w:rsidRDefault="006B0864" w:rsidP="006B0864">
      <w:pPr>
        <w:ind w:left="720"/>
        <w:rPr>
          <w:rFonts w:ascii="Garamond" w:hAnsi="Garamond"/>
          <w:sz w:val="24"/>
          <w:szCs w:val="24"/>
        </w:rPr>
      </w:pPr>
      <w:r w:rsidRPr="008E002C">
        <w:rPr>
          <w:rFonts w:ascii="Garamond" w:hAnsi="Garamond"/>
          <w:sz w:val="24"/>
          <w:szCs w:val="24"/>
        </w:rPr>
        <w:t>9). Do you feel inclusion for pecuniary penalty for tardy/incomplete submission of facts by officials under supervision of PIO would assist in streamlining the information gathering system for the PIO?</w:t>
      </w:r>
    </w:p>
    <w:p w:rsidR="006B0864" w:rsidRPr="008E002C" w:rsidRDefault="006B0864" w:rsidP="006B0864">
      <w:pPr>
        <w:ind w:left="720" w:firstLine="720"/>
        <w:rPr>
          <w:rFonts w:ascii="Garamond" w:hAnsi="Garamond"/>
          <w:sz w:val="24"/>
          <w:szCs w:val="24"/>
        </w:rPr>
      </w:pPr>
      <w:r w:rsidRPr="008E002C">
        <w:rPr>
          <w:rFonts w:ascii="Garamond" w:hAnsi="Garamond"/>
          <w:sz w:val="24"/>
          <w:szCs w:val="24"/>
        </w:rPr>
        <w:t>(a) Yes</w:t>
      </w:r>
    </w:p>
    <w:p w:rsidR="006B0864" w:rsidRPr="008E002C" w:rsidRDefault="006B0864" w:rsidP="006B0864">
      <w:pPr>
        <w:ind w:left="720"/>
        <w:rPr>
          <w:rFonts w:ascii="Garamond" w:hAnsi="Garamond"/>
          <w:sz w:val="24"/>
          <w:szCs w:val="24"/>
        </w:rPr>
      </w:pPr>
      <w:r w:rsidRPr="008E002C">
        <w:rPr>
          <w:rFonts w:ascii="Garamond" w:hAnsi="Garamond"/>
          <w:sz w:val="24"/>
          <w:szCs w:val="24"/>
        </w:rPr>
        <w:tab/>
        <w:t>(b) No</w:t>
      </w:r>
    </w:p>
    <w:p w:rsidR="006B0864" w:rsidRPr="008E002C" w:rsidRDefault="006B0864" w:rsidP="006B0864">
      <w:pPr>
        <w:ind w:left="720"/>
        <w:rPr>
          <w:rFonts w:ascii="Garamond" w:hAnsi="Garamond"/>
          <w:sz w:val="24"/>
          <w:szCs w:val="24"/>
        </w:rPr>
      </w:pPr>
      <w:r w:rsidRPr="008E002C">
        <w:rPr>
          <w:rFonts w:ascii="Garamond" w:hAnsi="Garamond"/>
          <w:sz w:val="24"/>
          <w:szCs w:val="24"/>
        </w:rPr>
        <w:tab/>
        <w:t>(c ) Don’t Know</w:t>
      </w:r>
      <w:r w:rsidRPr="008E002C">
        <w:rPr>
          <w:rFonts w:ascii="Garamond" w:hAnsi="Garamond"/>
          <w:sz w:val="24"/>
          <w:szCs w:val="24"/>
        </w:rPr>
        <w:tab/>
      </w:r>
    </w:p>
    <w:p w:rsidR="006B0864" w:rsidRPr="008E002C" w:rsidRDefault="006B0864" w:rsidP="006B0864">
      <w:pPr>
        <w:ind w:left="720"/>
        <w:rPr>
          <w:rFonts w:ascii="Garamond" w:hAnsi="Garamond"/>
          <w:sz w:val="24"/>
          <w:szCs w:val="24"/>
        </w:rPr>
      </w:pPr>
      <w:r w:rsidRPr="008E002C">
        <w:rPr>
          <w:rFonts w:ascii="Garamond" w:hAnsi="Garamond"/>
          <w:sz w:val="24"/>
          <w:szCs w:val="24"/>
        </w:rPr>
        <w:t>10)</w:t>
      </w:r>
      <w:r w:rsidRPr="008E002C">
        <w:rPr>
          <w:rFonts w:ascii="Garamond" w:hAnsi="Garamond"/>
          <w:sz w:val="24"/>
          <w:szCs w:val="24"/>
        </w:rPr>
        <w:tab/>
        <w:t>Retrieval of data/records is a constraining factor in furnishing of information in</w:t>
      </w:r>
      <w:r w:rsidRPr="008E002C">
        <w:rPr>
          <w:rFonts w:ascii="Garamond" w:hAnsi="Garamond"/>
          <w:sz w:val="24"/>
          <w:szCs w:val="24"/>
        </w:rPr>
        <w:tab/>
      </w:r>
    </w:p>
    <w:p w:rsidR="006B0864" w:rsidRPr="008E002C" w:rsidRDefault="006B0864" w:rsidP="006B0864">
      <w:pPr>
        <w:ind w:left="720" w:firstLine="720"/>
        <w:rPr>
          <w:rFonts w:ascii="Garamond" w:hAnsi="Garamond"/>
          <w:sz w:val="24"/>
          <w:szCs w:val="24"/>
        </w:rPr>
      </w:pPr>
      <w:r w:rsidRPr="008E002C">
        <w:rPr>
          <w:rFonts w:ascii="Garamond" w:hAnsi="Garamond"/>
          <w:sz w:val="24"/>
          <w:szCs w:val="24"/>
        </w:rPr>
        <w:lastRenderedPageBreak/>
        <w:t>(a)</w:t>
      </w:r>
      <w:r w:rsidRPr="008E002C">
        <w:rPr>
          <w:rFonts w:ascii="Garamond" w:hAnsi="Garamond"/>
          <w:sz w:val="24"/>
          <w:szCs w:val="24"/>
        </w:rPr>
        <w:tab/>
        <w:t>0 to 10 percentage of cases</w:t>
      </w:r>
    </w:p>
    <w:p w:rsidR="006B0864" w:rsidRPr="008E002C" w:rsidRDefault="006B0864" w:rsidP="006B0864">
      <w:pPr>
        <w:ind w:left="720"/>
        <w:rPr>
          <w:rFonts w:ascii="Garamond" w:hAnsi="Garamond"/>
          <w:sz w:val="24"/>
          <w:szCs w:val="24"/>
        </w:rPr>
      </w:pPr>
      <w:r w:rsidRPr="008E002C">
        <w:rPr>
          <w:rFonts w:ascii="Garamond" w:hAnsi="Garamond"/>
          <w:sz w:val="24"/>
          <w:szCs w:val="24"/>
        </w:rPr>
        <w:tab/>
        <w:t>(b)</w:t>
      </w:r>
      <w:r w:rsidRPr="008E002C">
        <w:rPr>
          <w:rFonts w:ascii="Garamond" w:hAnsi="Garamond"/>
          <w:sz w:val="24"/>
          <w:szCs w:val="24"/>
        </w:rPr>
        <w:tab/>
        <w:t>above 10 percent and up to 25 percent of cases</w:t>
      </w:r>
    </w:p>
    <w:p w:rsidR="006B0864" w:rsidRPr="008E002C" w:rsidRDefault="006B0864" w:rsidP="006B0864">
      <w:pPr>
        <w:ind w:left="720"/>
        <w:rPr>
          <w:rFonts w:ascii="Garamond" w:hAnsi="Garamond"/>
          <w:sz w:val="24"/>
          <w:szCs w:val="24"/>
        </w:rPr>
      </w:pPr>
      <w:r w:rsidRPr="008E002C">
        <w:rPr>
          <w:rFonts w:ascii="Garamond" w:hAnsi="Garamond"/>
          <w:sz w:val="24"/>
          <w:szCs w:val="24"/>
        </w:rPr>
        <w:tab/>
        <w:t>(c )</w:t>
      </w:r>
      <w:r w:rsidRPr="008E002C">
        <w:rPr>
          <w:rFonts w:ascii="Garamond" w:hAnsi="Garamond"/>
          <w:sz w:val="24"/>
          <w:szCs w:val="24"/>
        </w:rPr>
        <w:tab/>
        <w:t>above 25 percent and up to 50 percent of cases</w:t>
      </w:r>
    </w:p>
    <w:p w:rsidR="006B0864" w:rsidRPr="008E002C" w:rsidRDefault="006B0864" w:rsidP="006B0864">
      <w:pPr>
        <w:pStyle w:val="ListParagraph"/>
        <w:ind w:left="1440"/>
        <w:rPr>
          <w:rFonts w:ascii="Garamond" w:hAnsi="Garamond"/>
          <w:sz w:val="24"/>
          <w:szCs w:val="24"/>
        </w:rPr>
      </w:pPr>
      <w:r w:rsidRPr="008E002C">
        <w:rPr>
          <w:rFonts w:ascii="Garamond" w:hAnsi="Garamond"/>
          <w:sz w:val="24"/>
          <w:szCs w:val="24"/>
        </w:rPr>
        <w:t>(d)</w:t>
      </w:r>
      <w:r w:rsidRPr="008E002C">
        <w:rPr>
          <w:rFonts w:ascii="Garamond" w:hAnsi="Garamond"/>
          <w:sz w:val="24"/>
          <w:szCs w:val="24"/>
        </w:rPr>
        <w:tab/>
        <w:t>above 50 percent and up to 75 percent of cases</w:t>
      </w:r>
    </w:p>
    <w:p w:rsidR="006B0864" w:rsidRPr="008E002C" w:rsidRDefault="006B0864" w:rsidP="006B0864">
      <w:pPr>
        <w:pStyle w:val="ListParagraph"/>
        <w:numPr>
          <w:ilvl w:val="0"/>
          <w:numId w:val="9"/>
        </w:numPr>
        <w:rPr>
          <w:rFonts w:ascii="Garamond" w:hAnsi="Garamond"/>
          <w:sz w:val="24"/>
          <w:szCs w:val="24"/>
        </w:rPr>
      </w:pPr>
      <w:r w:rsidRPr="008E002C">
        <w:rPr>
          <w:rFonts w:ascii="Garamond" w:hAnsi="Garamond"/>
          <w:sz w:val="24"/>
          <w:szCs w:val="24"/>
        </w:rPr>
        <w:t xml:space="preserve">       Above 75 percent and up to hundred percent of cases </w:t>
      </w:r>
    </w:p>
    <w:p w:rsidR="006B0864" w:rsidRPr="008E002C" w:rsidRDefault="006B0864" w:rsidP="006B0864">
      <w:pPr>
        <w:ind w:left="720"/>
        <w:rPr>
          <w:rFonts w:ascii="Garamond" w:hAnsi="Garamond"/>
          <w:sz w:val="24"/>
          <w:szCs w:val="24"/>
        </w:rPr>
      </w:pPr>
      <w:r w:rsidRPr="008E002C">
        <w:rPr>
          <w:rFonts w:ascii="Garamond" w:hAnsi="Garamond"/>
          <w:sz w:val="24"/>
          <w:szCs w:val="24"/>
        </w:rPr>
        <w:t xml:space="preserve">11.) Have you used RTI Act yourself for obtaining information? </w:t>
      </w:r>
    </w:p>
    <w:p w:rsidR="006B0864" w:rsidRPr="008E002C" w:rsidRDefault="006B0864" w:rsidP="006B0864">
      <w:pPr>
        <w:ind w:left="720"/>
        <w:rPr>
          <w:rFonts w:ascii="Garamond" w:hAnsi="Garamond"/>
          <w:sz w:val="24"/>
          <w:szCs w:val="24"/>
        </w:rPr>
      </w:pPr>
      <w:r w:rsidRPr="008E002C">
        <w:rPr>
          <w:rFonts w:ascii="Garamond" w:hAnsi="Garamond"/>
          <w:sz w:val="24"/>
          <w:szCs w:val="24"/>
        </w:rPr>
        <w:tab/>
        <w:t>(a)</w:t>
      </w:r>
      <w:r w:rsidRPr="008E002C">
        <w:rPr>
          <w:rFonts w:ascii="Garamond" w:hAnsi="Garamond"/>
          <w:sz w:val="24"/>
          <w:szCs w:val="24"/>
        </w:rPr>
        <w:tab/>
        <w:t>Yes</w:t>
      </w:r>
    </w:p>
    <w:p w:rsidR="006B0864" w:rsidRPr="008E002C" w:rsidRDefault="006B0864" w:rsidP="006B0864">
      <w:pPr>
        <w:ind w:left="720"/>
        <w:rPr>
          <w:rFonts w:ascii="Garamond" w:hAnsi="Garamond"/>
          <w:sz w:val="24"/>
          <w:szCs w:val="24"/>
        </w:rPr>
      </w:pPr>
      <w:r w:rsidRPr="008E002C">
        <w:rPr>
          <w:rFonts w:ascii="Garamond" w:hAnsi="Garamond"/>
          <w:sz w:val="24"/>
          <w:szCs w:val="24"/>
        </w:rPr>
        <w:tab/>
        <w:t>(b)</w:t>
      </w:r>
      <w:r w:rsidRPr="008E002C">
        <w:rPr>
          <w:rFonts w:ascii="Garamond" w:hAnsi="Garamond"/>
          <w:sz w:val="24"/>
          <w:szCs w:val="24"/>
        </w:rPr>
        <w:tab/>
        <w:t>No</w:t>
      </w:r>
    </w:p>
    <w:p w:rsidR="006B0864" w:rsidRPr="008E002C" w:rsidRDefault="006B0864" w:rsidP="006B0864">
      <w:pPr>
        <w:ind w:left="720"/>
        <w:rPr>
          <w:rFonts w:ascii="Garamond" w:hAnsi="Garamond"/>
          <w:sz w:val="24"/>
          <w:szCs w:val="24"/>
        </w:rPr>
      </w:pPr>
      <w:r w:rsidRPr="008E002C">
        <w:rPr>
          <w:rFonts w:ascii="Garamond" w:hAnsi="Garamond"/>
          <w:sz w:val="24"/>
          <w:szCs w:val="24"/>
        </w:rPr>
        <w:t xml:space="preserve">12.) </w:t>
      </w:r>
      <w:r w:rsidRPr="008E002C">
        <w:rPr>
          <w:rFonts w:ascii="Garamond" w:hAnsi="Garamond"/>
          <w:sz w:val="24"/>
          <w:szCs w:val="24"/>
        </w:rPr>
        <w:tab/>
        <w:t>If the answer to question 11 is yes, did it prove useful ?</w:t>
      </w:r>
    </w:p>
    <w:p w:rsidR="006B0864" w:rsidRPr="008E002C" w:rsidRDefault="006B0864" w:rsidP="006B0864">
      <w:pPr>
        <w:pStyle w:val="ListParagraph"/>
        <w:numPr>
          <w:ilvl w:val="0"/>
          <w:numId w:val="10"/>
        </w:numPr>
        <w:rPr>
          <w:rFonts w:ascii="Garamond" w:hAnsi="Garamond"/>
          <w:sz w:val="24"/>
          <w:szCs w:val="24"/>
        </w:rPr>
      </w:pPr>
      <w:r w:rsidRPr="008E002C">
        <w:rPr>
          <w:rFonts w:ascii="Garamond" w:hAnsi="Garamond"/>
          <w:sz w:val="24"/>
          <w:szCs w:val="24"/>
        </w:rPr>
        <w:t>Yes</w:t>
      </w:r>
    </w:p>
    <w:p w:rsidR="006B0864" w:rsidRPr="008E002C" w:rsidRDefault="006B0864" w:rsidP="006B0864">
      <w:pPr>
        <w:pStyle w:val="ListParagraph"/>
        <w:numPr>
          <w:ilvl w:val="0"/>
          <w:numId w:val="10"/>
        </w:numPr>
        <w:rPr>
          <w:rFonts w:ascii="Garamond" w:hAnsi="Garamond"/>
          <w:sz w:val="24"/>
          <w:szCs w:val="24"/>
        </w:rPr>
      </w:pPr>
      <w:r w:rsidRPr="008E002C">
        <w:rPr>
          <w:rFonts w:ascii="Garamond" w:hAnsi="Garamond"/>
          <w:sz w:val="24"/>
          <w:szCs w:val="24"/>
        </w:rPr>
        <w:t xml:space="preserve">No </w:t>
      </w:r>
    </w:p>
    <w:p w:rsidR="006B0864" w:rsidRPr="008E002C" w:rsidRDefault="006B0864" w:rsidP="006B0864">
      <w:pPr>
        <w:ind w:firstLine="720"/>
        <w:rPr>
          <w:rFonts w:ascii="Garamond" w:hAnsi="Garamond"/>
          <w:sz w:val="24"/>
          <w:szCs w:val="24"/>
        </w:rPr>
      </w:pPr>
      <w:r w:rsidRPr="008E002C">
        <w:rPr>
          <w:rFonts w:ascii="Garamond" w:hAnsi="Garamond"/>
          <w:sz w:val="24"/>
          <w:szCs w:val="24"/>
        </w:rPr>
        <w:t>13.)</w:t>
      </w:r>
      <w:r w:rsidRPr="008E002C">
        <w:rPr>
          <w:rFonts w:ascii="Garamond" w:hAnsi="Garamond"/>
          <w:sz w:val="24"/>
          <w:szCs w:val="24"/>
        </w:rPr>
        <w:tab/>
        <w:t>What are your suggestions for improving the implementation of RTI Act?</w:t>
      </w:r>
    </w:p>
    <w:p w:rsidR="006B0864" w:rsidRPr="008E002C" w:rsidRDefault="006B0864" w:rsidP="006B0864">
      <w:pPr>
        <w:rPr>
          <w:rFonts w:ascii="Garamond" w:hAnsi="Garamond"/>
          <w:sz w:val="24"/>
          <w:szCs w:val="24"/>
        </w:rPr>
      </w:pPr>
    </w:p>
    <w:p w:rsidR="006B0864" w:rsidRPr="008E002C" w:rsidRDefault="006B0864" w:rsidP="006B0864">
      <w:pPr>
        <w:spacing w:after="0"/>
        <w:ind w:left="720"/>
        <w:rPr>
          <w:rFonts w:ascii="Garamond" w:hAnsi="Garamond"/>
          <w:sz w:val="24"/>
          <w:szCs w:val="24"/>
        </w:rPr>
      </w:pPr>
    </w:p>
    <w:p w:rsidR="006B0864" w:rsidRPr="008E002C" w:rsidRDefault="006B0864" w:rsidP="006B0864">
      <w:pPr>
        <w:spacing w:after="0"/>
        <w:ind w:left="720"/>
        <w:rPr>
          <w:rFonts w:ascii="Garamond" w:hAnsi="Garamond"/>
          <w:sz w:val="24"/>
          <w:szCs w:val="24"/>
        </w:rPr>
      </w:pPr>
    </w:p>
    <w:p w:rsidR="006B0864" w:rsidRPr="008E002C" w:rsidRDefault="006B0864" w:rsidP="006B0864">
      <w:pPr>
        <w:spacing w:after="0"/>
        <w:ind w:left="720"/>
        <w:rPr>
          <w:rFonts w:ascii="Garamond" w:hAnsi="Garamond"/>
          <w:sz w:val="24"/>
          <w:szCs w:val="24"/>
        </w:rPr>
      </w:pPr>
    </w:p>
    <w:p w:rsidR="006B0864" w:rsidRPr="008E002C" w:rsidRDefault="006B0864" w:rsidP="006B0864">
      <w:pPr>
        <w:spacing w:after="0"/>
        <w:ind w:left="720"/>
        <w:rPr>
          <w:rFonts w:ascii="Garamond" w:hAnsi="Garamond"/>
          <w:sz w:val="24"/>
          <w:szCs w:val="24"/>
        </w:rPr>
      </w:pPr>
    </w:p>
    <w:p w:rsidR="006B0864" w:rsidRPr="008E002C" w:rsidRDefault="006B0864" w:rsidP="006B0864">
      <w:pPr>
        <w:spacing w:after="0"/>
        <w:ind w:left="720"/>
        <w:rPr>
          <w:rFonts w:ascii="Garamond" w:hAnsi="Garamond"/>
          <w:sz w:val="24"/>
          <w:szCs w:val="24"/>
        </w:rPr>
      </w:pPr>
      <w:r w:rsidRPr="008E002C">
        <w:rPr>
          <w:rFonts w:ascii="Garamond" w:hAnsi="Garamond"/>
          <w:sz w:val="24"/>
          <w:szCs w:val="24"/>
        </w:rPr>
        <w:t>Name</w:t>
      </w:r>
    </w:p>
    <w:p w:rsidR="006B0864" w:rsidRPr="008E002C" w:rsidRDefault="006B0864" w:rsidP="006B0864">
      <w:pPr>
        <w:spacing w:after="0"/>
        <w:ind w:left="720"/>
        <w:rPr>
          <w:rFonts w:ascii="Garamond" w:hAnsi="Garamond"/>
          <w:sz w:val="24"/>
          <w:szCs w:val="24"/>
        </w:rPr>
      </w:pPr>
      <w:r w:rsidRPr="008E002C">
        <w:rPr>
          <w:rFonts w:ascii="Garamond" w:hAnsi="Garamond"/>
          <w:sz w:val="24"/>
          <w:szCs w:val="24"/>
        </w:rPr>
        <w:t>Designation</w:t>
      </w:r>
    </w:p>
    <w:p w:rsidR="006B0864" w:rsidRPr="008E002C" w:rsidRDefault="006B0864" w:rsidP="006B0864">
      <w:pPr>
        <w:spacing w:after="0"/>
        <w:ind w:left="720"/>
        <w:rPr>
          <w:rFonts w:ascii="Garamond" w:hAnsi="Garamond"/>
          <w:sz w:val="24"/>
          <w:szCs w:val="24"/>
        </w:rPr>
      </w:pPr>
      <w:r w:rsidRPr="008E002C">
        <w:rPr>
          <w:rFonts w:ascii="Garamond" w:hAnsi="Garamond"/>
          <w:sz w:val="24"/>
          <w:szCs w:val="24"/>
        </w:rPr>
        <w:t>Organization</w:t>
      </w:r>
    </w:p>
    <w:p w:rsidR="006B0864" w:rsidRPr="008E002C" w:rsidRDefault="006B0864" w:rsidP="006B0864">
      <w:pPr>
        <w:spacing w:after="0"/>
        <w:ind w:left="720"/>
        <w:rPr>
          <w:rFonts w:ascii="Garamond" w:hAnsi="Garamond"/>
          <w:b/>
          <w:sz w:val="24"/>
          <w:szCs w:val="24"/>
        </w:rPr>
      </w:pPr>
      <w:r w:rsidRPr="008E002C">
        <w:rPr>
          <w:rFonts w:ascii="Garamond" w:hAnsi="Garamond"/>
          <w:b/>
          <w:sz w:val="24"/>
          <w:szCs w:val="24"/>
        </w:rPr>
        <w:t>(OPTIONAL)</w:t>
      </w:r>
      <w:r w:rsidRPr="008E002C">
        <w:rPr>
          <w:rFonts w:ascii="Garamond" w:hAnsi="Garamond"/>
          <w:b/>
          <w:sz w:val="24"/>
          <w:szCs w:val="24"/>
        </w:rPr>
        <w:tab/>
        <w:t xml:space="preserve"> </w:t>
      </w:r>
    </w:p>
    <w:p w:rsidR="006B0864" w:rsidRPr="008E002C" w:rsidRDefault="006B0864" w:rsidP="006B0864">
      <w:pPr>
        <w:jc w:val="both"/>
        <w:rPr>
          <w:rFonts w:ascii="Garamond" w:hAnsi="Garamond"/>
          <w:sz w:val="24"/>
          <w:szCs w:val="24"/>
        </w:rPr>
      </w:pPr>
    </w:p>
    <w:p w:rsidR="001A1845" w:rsidRPr="008E002C" w:rsidRDefault="001A1845" w:rsidP="001A1845">
      <w:pPr>
        <w:pStyle w:val="NormalWeb"/>
        <w:rPr>
          <w:rFonts w:ascii="Garamond" w:hAnsi="Garamond"/>
        </w:rPr>
      </w:pPr>
    </w:p>
    <w:p w:rsidR="003A14E3" w:rsidRDefault="003A14E3" w:rsidP="001A1845">
      <w:pPr>
        <w:pStyle w:val="NormalWeb"/>
        <w:rPr>
          <w:rFonts w:ascii="Garamond" w:hAnsi="Garamond"/>
          <w:b/>
          <w:i/>
          <w:sz w:val="28"/>
          <w:szCs w:val="28"/>
        </w:rPr>
      </w:pPr>
    </w:p>
    <w:p w:rsidR="009E3B56" w:rsidRDefault="009E3B56" w:rsidP="001A1845">
      <w:pPr>
        <w:pStyle w:val="NormalWeb"/>
        <w:rPr>
          <w:rFonts w:ascii="Garamond" w:hAnsi="Garamond"/>
          <w:b/>
          <w:i/>
          <w:sz w:val="28"/>
          <w:szCs w:val="28"/>
        </w:rPr>
      </w:pPr>
    </w:p>
    <w:p w:rsidR="009E3B56" w:rsidRDefault="009E3B56" w:rsidP="001A1845">
      <w:pPr>
        <w:pStyle w:val="NormalWeb"/>
        <w:rPr>
          <w:rFonts w:ascii="Garamond" w:hAnsi="Garamond"/>
          <w:b/>
          <w:i/>
          <w:sz w:val="28"/>
          <w:szCs w:val="28"/>
        </w:rPr>
      </w:pPr>
    </w:p>
    <w:p w:rsidR="009E3B56" w:rsidRDefault="009E3B56" w:rsidP="001A1845">
      <w:pPr>
        <w:pStyle w:val="NormalWeb"/>
        <w:rPr>
          <w:rFonts w:ascii="Garamond" w:hAnsi="Garamond"/>
          <w:b/>
          <w:i/>
          <w:sz w:val="28"/>
          <w:szCs w:val="28"/>
        </w:rPr>
      </w:pPr>
    </w:p>
    <w:p w:rsidR="009E3B56" w:rsidRDefault="009E3B56" w:rsidP="001A1845">
      <w:pPr>
        <w:pStyle w:val="NormalWeb"/>
        <w:rPr>
          <w:rFonts w:ascii="Garamond" w:hAnsi="Garamond"/>
          <w:b/>
          <w:i/>
          <w:sz w:val="28"/>
          <w:szCs w:val="28"/>
        </w:rPr>
      </w:pPr>
    </w:p>
    <w:p w:rsidR="009E3B56" w:rsidRDefault="009E3B56" w:rsidP="001A1845">
      <w:pPr>
        <w:pStyle w:val="NormalWeb"/>
        <w:rPr>
          <w:rFonts w:ascii="Garamond" w:hAnsi="Garamond"/>
          <w:b/>
          <w:i/>
          <w:sz w:val="28"/>
          <w:szCs w:val="28"/>
        </w:rPr>
      </w:pPr>
    </w:p>
    <w:p w:rsidR="00227453" w:rsidRPr="00D24F9B" w:rsidRDefault="001A1845" w:rsidP="00D24F9B">
      <w:pPr>
        <w:pStyle w:val="NormalWeb"/>
        <w:rPr>
          <w:rFonts w:ascii="Garamond" w:hAnsi="Garamond"/>
          <w:b/>
          <w:i/>
          <w:sz w:val="28"/>
          <w:szCs w:val="28"/>
        </w:rPr>
      </w:pPr>
      <w:r w:rsidRPr="00A50EAC">
        <w:rPr>
          <w:rFonts w:ascii="Garamond" w:hAnsi="Garamond"/>
          <w:b/>
          <w:i/>
          <w:sz w:val="28"/>
          <w:szCs w:val="28"/>
        </w:rPr>
        <w:t xml:space="preserve">References </w:t>
      </w:r>
    </w:p>
    <w:p w:rsidR="00227453" w:rsidRPr="008E002C" w:rsidRDefault="00227453" w:rsidP="001A1845">
      <w:pPr>
        <w:pStyle w:val="NormalWeb"/>
        <w:rPr>
          <w:rFonts w:ascii="Garamond" w:hAnsi="Garamond"/>
        </w:rPr>
      </w:pPr>
      <w:r w:rsidRPr="008E002C">
        <w:rPr>
          <w:rFonts w:ascii="Garamond" w:hAnsi="Garamond"/>
        </w:rPr>
        <w:t>Agarwal, U.C. (2009) 'The Official Secrets Act to the Right to Information Act Dawn of Glasnost'</w:t>
      </w:r>
      <w:r w:rsidRPr="008E002C">
        <w:rPr>
          <w:rFonts w:ascii="Garamond" w:hAnsi="Garamond"/>
          <w:i/>
          <w:iCs/>
        </w:rPr>
        <w:t xml:space="preserve">, The Indian Journal of Public Administration </w:t>
      </w:r>
      <w:r w:rsidRPr="008E002C">
        <w:rPr>
          <w:rFonts w:ascii="Garamond" w:hAnsi="Garamond"/>
        </w:rPr>
        <w:t xml:space="preserve">LV(3): 336-345. </w:t>
      </w:r>
    </w:p>
    <w:p w:rsidR="00227453" w:rsidRPr="008E002C" w:rsidRDefault="00227453" w:rsidP="001A1845">
      <w:pPr>
        <w:autoSpaceDE w:val="0"/>
        <w:autoSpaceDN w:val="0"/>
        <w:adjustRightInd w:val="0"/>
        <w:spacing w:after="0" w:line="240" w:lineRule="auto"/>
        <w:rPr>
          <w:rFonts w:ascii="Garamond" w:hAnsi="Garamond" w:cs="Calibri"/>
          <w:color w:val="000000"/>
          <w:sz w:val="24"/>
          <w:szCs w:val="24"/>
        </w:rPr>
      </w:pPr>
      <w:r w:rsidRPr="008E002C">
        <w:rPr>
          <w:rFonts w:ascii="Garamond" w:hAnsi="Garamond" w:cs="Calibri"/>
          <w:color w:val="000000"/>
          <w:sz w:val="24"/>
          <w:szCs w:val="24"/>
        </w:rPr>
        <w:t>Aggarwal, S.C. (2008) 'Achievements of RTI act',. 1-5. Dellhi: Central Information Commission. Accessed 20 September 2011 &lt;http://cic.gov.in/CIC-ViewsOfRTIActivists/Subhash-15092008.pdf</w:t>
      </w:r>
      <w:r>
        <w:rPr>
          <w:rFonts w:ascii="Garamond" w:hAnsi="Garamond" w:cs="Calibri"/>
          <w:color w:val="000000"/>
          <w:sz w:val="24"/>
          <w:szCs w:val="24"/>
        </w:rPr>
        <w:t xml:space="preserve"> </w:t>
      </w:r>
      <w:r w:rsidRPr="008E002C">
        <w:rPr>
          <w:rFonts w:ascii="Garamond" w:hAnsi="Garamond" w:cs="Calibri"/>
          <w:color w:val="000000"/>
          <w:sz w:val="24"/>
          <w:szCs w:val="24"/>
        </w:rPr>
        <w:t xml:space="preserve">&gt;. </w:t>
      </w:r>
    </w:p>
    <w:p w:rsidR="00227453" w:rsidRDefault="00227453" w:rsidP="001A1845">
      <w:pPr>
        <w:pStyle w:val="NormalWeb"/>
        <w:rPr>
          <w:rFonts w:ascii="Garamond" w:hAnsi="Garamond"/>
        </w:rPr>
      </w:pPr>
      <w:r w:rsidRPr="008E002C">
        <w:rPr>
          <w:rFonts w:ascii="Garamond" w:hAnsi="Garamond"/>
        </w:rPr>
        <w:t>Banisar, D &amp; Privacy International (2006) 'Freedom of Information Around the World 2006:A Global Survey of Access to Government Information Laws'Accessed 18 May 2011 &lt;</w:t>
      </w:r>
      <w:hyperlink r:id="rId20" w:tgtFrame="_blank" w:history="1">
        <w:r w:rsidRPr="008E002C">
          <w:rPr>
            <w:rStyle w:val="Hyperlink"/>
            <w:rFonts w:ascii="Garamond" w:hAnsi="Garamond"/>
          </w:rPr>
          <w:t>https://www.privacyinternational.org/foi/foisurvey2006.pdf</w:t>
        </w:r>
      </w:hyperlink>
      <w:r w:rsidRPr="008E002C">
        <w:rPr>
          <w:rFonts w:ascii="Garamond" w:hAnsi="Garamond"/>
        </w:rPr>
        <w:t xml:space="preserve">&gt;. </w:t>
      </w:r>
    </w:p>
    <w:p w:rsidR="00265506" w:rsidRPr="008E002C" w:rsidRDefault="00265506" w:rsidP="001A1845">
      <w:pPr>
        <w:pStyle w:val="NormalWeb"/>
        <w:rPr>
          <w:rFonts w:ascii="Garamond" w:hAnsi="Garamond"/>
        </w:rPr>
      </w:pPr>
      <w:r w:rsidRPr="008E002C">
        <w:rPr>
          <w:rFonts w:ascii="Garamond" w:hAnsi="Garamond"/>
        </w:rPr>
        <w:t xml:space="preserve">Bannerji, D. and Seth, S. (2011) 'Million Vacant Government Posts due to Skill Shortage to Hurt India's Growth’ </w:t>
      </w:r>
      <w:r w:rsidRPr="008E002C">
        <w:rPr>
          <w:rFonts w:ascii="Garamond" w:hAnsi="Garamond"/>
          <w:i/>
          <w:iCs/>
        </w:rPr>
        <w:t>The Economics Times,</w:t>
      </w:r>
      <w:r w:rsidRPr="008E002C">
        <w:rPr>
          <w:rFonts w:ascii="Garamond" w:hAnsi="Garamond"/>
        </w:rPr>
        <w:t xml:space="preserve"> 25 August, Accessed 31 August&lt;</w:t>
      </w:r>
      <w:hyperlink r:id="rId21" w:tgtFrame="_blank" w:history="1">
        <w:r w:rsidRPr="008E002C">
          <w:rPr>
            <w:rStyle w:val="Hyperlink"/>
            <w:rFonts w:ascii="Garamond" w:hAnsi="Garamond"/>
          </w:rPr>
          <w:t>http://articles.economictimes.indiatimes.com</w:t>
        </w:r>
      </w:hyperlink>
      <w:r w:rsidRPr="008E002C">
        <w:rPr>
          <w:rFonts w:ascii="Garamond" w:hAnsi="Garamond"/>
        </w:rPr>
        <w:t>&gt;.</w:t>
      </w:r>
    </w:p>
    <w:p w:rsidR="00227453" w:rsidRPr="008E002C" w:rsidRDefault="00227453" w:rsidP="001A1845">
      <w:pPr>
        <w:rPr>
          <w:rFonts w:ascii="Garamond" w:hAnsi="Garamond"/>
          <w:sz w:val="24"/>
          <w:szCs w:val="24"/>
        </w:rPr>
      </w:pPr>
      <w:r w:rsidRPr="008E002C">
        <w:rPr>
          <w:rFonts w:ascii="Garamond" w:hAnsi="Garamond"/>
          <w:sz w:val="24"/>
          <w:szCs w:val="24"/>
        </w:rPr>
        <w:t xml:space="preserve">Bellver,A. and </w:t>
      </w:r>
      <w:r w:rsidR="000D4C1A">
        <w:rPr>
          <w:rFonts w:ascii="Garamond" w:hAnsi="Garamond"/>
          <w:sz w:val="24"/>
          <w:szCs w:val="24"/>
        </w:rPr>
        <w:t>D.</w:t>
      </w:r>
      <w:r w:rsidRPr="008E002C">
        <w:rPr>
          <w:rFonts w:ascii="Garamond" w:hAnsi="Garamond"/>
          <w:sz w:val="24"/>
          <w:szCs w:val="24"/>
        </w:rPr>
        <w:t>Kaufmann</w:t>
      </w:r>
      <w:r w:rsidR="000D4C1A">
        <w:rPr>
          <w:rFonts w:ascii="Garamond" w:hAnsi="Garamond"/>
          <w:sz w:val="24"/>
          <w:szCs w:val="24"/>
        </w:rPr>
        <w:t xml:space="preserve"> </w:t>
      </w:r>
      <w:r w:rsidRPr="008E002C">
        <w:rPr>
          <w:rFonts w:ascii="Garamond" w:hAnsi="Garamond"/>
          <w:sz w:val="24"/>
          <w:szCs w:val="24"/>
        </w:rPr>
        <w:t>(2005)</w:t>
      </w:r>
      <w:r w:rsidR="00C56099">
        <w:rPr>
          <w:rFonts w:ascii="Garamond" w:hAnsi="Garamond"/>
          <w:sz w:val="24"/>
          <w:szCs w:val="24"/>
        </w:rPr>
        <w:t xml:space="preserve"> ‘</w:t>
      </w:r>
      <w:r w:rsidRPr="008E002C">
        <w:rPr>
          <w:rFonts w:ascii="Garamond" w:hAnsi="Garamond"/>
          <w:sz w:val="24"/>
          <w:szCs w:val="24"/>
        </w:rPr>
        <w:t xml:space="preserve">Transparenting Transparency :Initial empirics and Policy Applications’, Preliminary draft discussion paper presented at the IMF conference on transparency and integrity (06-07 July). Accessed on 23 September </w:t>
      </w:r>
      <w:r w:rsidR="00812D82">
        <w:rPr>
          <w:rFonts w:ascii="Garamond" w:hAnsi="Garamond"/>
          <w:sz w:val="24"/>
          <w:szCs w:val="24"/>
        </w:rPr>
        <w:t xml:space="preserve">2011 </w:t>
      </w:r>
      <w:r w:rsidRPr="008E002C">
        <w:rPr>
          <w:rFonts w:ascii="Garamond" w:hAnsi="Garamond"/>
          <w:sz w:val="24"/>
          <w:szCs w:val="24"/>
        </w:rPr>
        <w:t>&lt;</w:t>
      </w:r>
      <w:hyperlink r:id="rId22" w:history="1">
        <w:r w:rsidRPr="008E002C">
          <w:rPr>
            <w:rStyle w:val="Hyperlink"/>
            <w:rFonts w:ascii="Garamond" w:hAnsi="Garamond"/>
            <w:sz w:val="24"/>
            <w:szCs w:val="24"/>
          </w:rPr>
          <w:t>http://siteresources.worldbank.org/INTWBIGOVANTCOR/Resources/Transparenting_Transparency171005.pdf</w:t>
        </w:r>
      </w:hyperlink>
      <w:r w:rsidRPr="008E002C">
        <w:rPr>
          <w:rFonts w:ascii="Garamond" w:hAnsi="Garamond"/>
          <w:sz w:val="24"/>
          <w:szCs w:val="24"/>
        </w:rPr>
        <w:t>&gt;</w:t>
      </w:r>
    </w:p>
    <w:p w:rsidR="00227453" w:rsidRPr="008E002C" w:rsidRDefault="00227453" w:rsidP="001A1845">
      <w:pPr>
        <w:rPr>
          <w:rFonts w:ascii="Garamond" w:hAnsi="Garamond"/>
          <w:sz w:val="24"/>
          <w:szCs w:val="24"/>
        </w:rPr>
      </w:pPr>
      <w:r w:rsidRPr="008E002C">
        <w:rPr>
          <w:rFonts w:ascii="Garamond" w:hAnsi="Garamond"/>
          <w:sz w:val="24"/>
          <w:szCs w:val="24"/>
          <w:lang w:val="en-GB" w:eastAsia="nl-NL"/>
        </w:rPr>
        <w:t>Bennett Coleman and Co vs Union of India &amp; Ors (1972)  Citation  SC 1972 SCC(2)788. Accessed 05 July 2011 &lt;</w:t>
      </w:r>
      <w:hyperlink r:id="rId23" w:history="1">
        <w:r w:rsidRPr="008E002C">
          <w:rPr>
            <w:rStyle w:val="Hyperlink"/>
            <w:rFonts w:ascii="Garamond" w:hAnsi="Garamond"/>
            <w:sz w:val="24"/>
            <w:szCs w:val="24"/>
          </w:rPr>
          <w:t>http://supremecourtofindia.nic.in/</w:t>
        </w:r>
      </w:hyperlink>
      <w:r w:rsidRPr="008E002C">
        <w:rPr>
          <w:rFonts w:ascii="Garamond" w:hAnsi="Garamond"/>
          <w:sz w:val="24"/>
          <w:szCs w:val="24"/>
        </w:rPr>
        <w:t>&gt;</w:t>
      </w:r>
    </w:p>
    <w:p w:rsidR="00227453" w:rsidRPr="008E002C" w:rsidRDefault="00227453" w:rsidP="001A1845">
      <w:pPr>
        <w:pStyle w:val="NormalWeb"/>
        <w:rPr>
          <w:rFonts w:ascii="Garamond" w:hAnsi="Garamond"/>
        </w:rPr>
      </w:pPr>
      <w:r w:rsidRPr="008E002C">
        <w:rPr>
          <w:rFonts w:ascii="Garamond" w:hAnsi="Garamond"/>
        </w:rPr>
        <w:t xml:space="preserve">Bhan, S. (2011) 'Forest Officer Ends Life due to Harrassment' </w:t>
      </w:r>
      <w:r w:rsidRPr="008E002C">
        <w:rPr>
          <w:rFonts w:ascii="Garamond" w:hAnsi="Garamond"/>
          <w:i/>
          <w:iCs/>
        </w:rPr>
        <w:t>Deccan Herald,</w:t>
      </w:r>
      <w:r w:rsidRPr="008E002C">
        <w:rPr>
          <w:rFonts w:ascii="Garamond" w:hAnsi="Garamond"/>
        </w:rPr>
        <w:t xml:space="preserve"> 15 April, Accessed 11 September&lt;</w:t>
      </w:r>
      <w:hyperlink r:id="rId24" w:tgtFrame="_blank" w:history="1">
        <w:r w:rsidRPr="008E002C">
          <w:rPr>
            <w:rStyle w:val="Hyperlink"/>
            <w:rFonts w:ascii="Garamond" w:hAnsi="Garamond"/>
          </w:rPr>
          <w:t>http://www.deccanherald.com/content/153953/forest-officer-ends-life-due.html</w:t>
        </w:r>
      </w:hyperlink>
      <w:r w:rsidRPr="008E002C">
        <w:rPr>
          <w:rFonts w:ascii="Garamond" w:hAnsi="Garamond"/>
        </w:rPr>
        <w:t>&gt;.</w:t>
      </w:r>
    </w:p>
    <w:p w:rsidR="00227453" w:rsidRPr="008E002C" w:rsidRDefault="00227453" w:rsidP="001A1845">
      <w:pPr>
        <w:rPr>
          <w:rFonts w:ascii="Garamond" w:hAnsi="Garamond"/>
          <w:sz w:val="24"/>
          <w:szCs w:val="24"/>
        </w:rPr>
      </w:pPr>
      <w:r w:rsidRPr="008E002C">
        <w:rPr>
          <w:rFonts w:ascii="Garamond" w:hAnsi="Garamond" w:cs="TimesNewRomanPSMT"/>
          <w:sz w:val="24"/>
          <w:szCs w:val="24"/>
        </w:rPr>
        <w:t xml:space="preserve">Central Board of Secondary Education &amp; Anr Vs.Aditya Bandopadhyay &amp; Ors (2011) SC CA No.6454 of 2011.Accessed </w:t>
      </w:r>
      <w:r w:rsidRPr="008E002C">
        <w:rPr>
          <w:rFonts w:ascii="Garamond" w:hAnsi="Garamond"/>
          <w:sz w:val="24"/>
          <w:szCs w:val="24"/>
        </w:rPr>
        <w:t>18 September 2011 &lt;</w:t>
      </w:r>
      <w:hyperlink r:id="rId25" w:history="1">
        <w:r w:rsidRPr="008E002C">
          <w:rPr>
            <w:rStyle w:val="Hyperlink"/>
            <w:rFonts w:ascii="Garamond" w:hAnsi="Garamond"/>
            <w:sz w:val="24"/>
            <w:szCs w:val="24"/>
          </w:rPr>
          <w:t>http://judis.nic.in/supremecourt/imgs.aspx</w:t>
        </w:r>
      </w:hyperlink>
      <w:r w:rsidRPr="008E002C">
        <w:rPr>
          <w:rFonts w:ascii="Garamond" w:hAnsi="Garamond"/>
          <w:sz w:val="24"/>
          <w:szCs w:val="24"/>
        </w:rPr>
        <w:t>&gt;</w:t>
      </w:r>
    </w:p>
    <w:p w:rsidR="00227453" w:rsidRDefault="00227453" w:rsidP="001A1845">
      <w:pPr>
        <w:pStyle w:val="NormalWeb"/>
        <w:rPr>
          <w:rFonts w:ascii="Garamond" w:hAnsi="Garamond" w:cs="Arial"/>
        </w:rPr>
      </w:pPr>
      <w:r w:rsidRPr="008E002C">
        <w:rPr>
          <w:rFonts w:ascii="Garamond" w:hAnsi="Garamond" w:cs="Arial"/>
        </w:rPr>
        <w:t>C</w:t>
      </w:r>
      <w:r>
        <w:rPr>
          <w:rFonts w:ascii="Garamond" w:hAnsi="Garamond" w:cs="Arial"/>
        </w:rPr>
        <w:t xml:space="preserve">entral </w:t>
      </w:r>
      <w:r w:rsidRPr="008E002C">
        <w:rPr>
          <w:rFonts w:ascii="Garamond" w:hAnsi="Garamond" w:cs="Arial"/>
        </w:rPr>
        <w:t>I</w:t>
      </w:r>
      <w:r>
        <w:rPr>
          <w:rFonts w:ascii="Garamond" w:hAnsi="Garamond" w:cs="Arial"/>
        </w:rPr>
        <w:t xml:space="preserve">nformation </w:t>
      </w:r>
      <w:r w:rsidRPr="008E002C">
        <w:rPr>
          <w:rFonts w:ascii="Garamond" w:hAnsi="Garamond" w:cs="Arial"/>
        </w:rPr>
        <w:t>C</w:t>
      </w:r>
      <w:r>
        <w:rPr>
          <w:rFonts w:ascii="Garamond" w:hAnsi="Garamond" w:cs="Arial"/>
        </w:rPr>
        <w:t>ommission</w:t>
      </w:r>
      <w:r w:rsidRPr="008E002C">
        <w:rPr>
          <w:rFonts w:ascii="Garamond" w:hAnsi="Garamond" w:cs="Arial"/>
        </w:rPr>
        <w:t xml:space="preserve"> (n.d.) 'RTI exposes employment generation scheme' (a webpage of Central Information Commission). Accessed 20 September. 20 2011 &lt;http://cic.gov.in/Best%20Practices/rti_exposes_emplmnt_gen_scheme.htm&gt;.</w:t>
      </w:r>
    </w:p>
    <w:p w:rsidR="00227453" w:rsidRPr="008E002C" w:rsidRDefault="00227453" w:rsidP="001A1845">
      <w:pPr>
        <w:pStyle w:val="NormalWeb"/>
        <w:rPr>
          <w:rFonts w:ascii="Garamond" w:hAnsi="Garamond"/>
        </w:rPr>
      </w:pPr>
      <w:r w:rsidRPr="008E002C">
        <w:rPr>
          <w:rFonts w:ascii="Garamond" w:hAnsi="Garamond"/>
        </w:rPr>
        <w:t>Central Information Commission 'Annual Report 2009-10'</w:t>
      </w:r>
      <w:r w:rsidR="000D1512">
        <w:rPr>
          <w:rFonts w:ascii="Garamond" w:hAnsi="Garamond"/>
        </w:rPr>
        <w:t>.</w:t>
      </w:r>
      <w:r w:rsidRPr="008E002C">
        <w:rPr>
          <w:rFonts w:ascii="Garamond" w:hAnsi="Garamond"/>
        </w:rPr>
        <w:t>Accessed 16 September 2011 &lt;</w:t>
      </w:r>
      <w:hyperlink r:id="rId26" w:tgtFrame="_blank" w:history="1">
        <w:r w:rsidRPr="008E002C">
          <w:rPr>
            <w:rStyle w:val="Hyperlink"/>
            <w:rFonts w:ascii="Garamond" w:hAnsi="Garamond"/>
          </w:rPr>
          <w:t>http://www.cic.gov.in</w:t>
        </w:r>
      </w:hyperlink>
      <w:r w:rsidRPr="008E002C">
        <w:rPr>
          <w:rFonts w:ascii="Garamond" w:hAnsi="Garamond"/>
        </w:rPr>
        <w:t xml:space="preserve">&gt;. </w:t>
      </w:r>
    </w:p>
    <w:p w:rsidR="00227453" w:rsidRDefault="00227453" w:rsidP="001A1845">
      <w:pPr>
        <w:pStyle w:val="NormalWeb"/>
        <w:rPr>
          <w:rFonts w:ascii="Garamond" w:hAnsi="Garamond"/>
        </w:rPr>
      </w:pPr>
      <w:r w:rsidRPr="008E002C">
        <w:rPr>
          <w:rFonts w:ascii="Garamond" w:hAnsi="Garamond"/>
        </w:rPr>
        <w:t>Central Information Commission, 'Annual Report 2007-08'</w:t>
      </w:r>
      <w:r>
        <w:rPr>
          <w:rFonts w:ascii="Garamond" w:hAnsi="Garamond"/>
        </w:rPr>
        <w:t>.</w:t>
      </w:r>
      <w:r w:rsidRPr="008E002C">
        <w:rPr>
          <w:rFonts w:ascii="Garamond" w:hAnsi="Garamond"/>
        </w:rPr>
        <w:t>Accessed 18 May 2011 &lt;</w:t>
      </w:r>
      <w:hyperlink r:id="rId27" w:tgtFrame="_blank" w:history="1">
        <w:r w:rsidRPr="008E002C">
          <w:rPr>
            <w:rStyle w:val="Hyperlink"/>
            <w:rFonts w:ascii="Garamond" w:hAnsi="Garamond"/>
          </w:rPr>
          <w:t>http://www.cic.gov.in/</w:t>
        </w:r>
      </w:hyperlink>
      <w:r w:rsidRPr="008E002C">
        <w:rPr>
          <w:rFonts w:ascii="Garamond" w:hAnsi="Garamond"/>
        </w:rPr>
        <w:t xml:space="preserve">&gt;. </w:t>
      </w:r>
    </w:p>
    <w:p w:rsidR="00227453" w:rsidRPr="008E002C" w:rsidRDefault="00227453" w:rsidP="001A1845">
      <w:pPr>
        <w:pStyle w:val="NormalWeb"/>
        <w:rPr>
          <w:rFonts w:ascii="Garamond" w:hAnsi="Garamond"/>
        </w:rPr>
      </w:pPr>
      <w:r w:rsidRPr="008E002C">
        <w:rPr>
          <w:rFonts w:ascii="Garamond" w:hAnsi="Garamond"/>
        </w:rPr>
        <w:lastRenderedPageBreak/>
        <w:t>Central Vigilance Commission</w:t>
      </w:r>
      <w:r w:rsidR="004F749C">
        <w:rPr>
          <w:rFonts w:ascii="Garamond" w:hAnsi="Garamond"/>
        </w:rPr>
        <w:t xml:space="preserve"> (2010) </w:t>
      </w:r>
      <w:r w:rsidRPr="008E002C">
        <w:rPr>
          <w:rFonts w:ascii="Garamond" w:hAnsi="Garamond"/>
        </w:rPr>
        <w:t xml:space="preserve"> 'Timely Completion of Departmental Inquiries - Improving VigilanceAdministration'. Accessed 17 September</w:t>
      </w:r>
      <w:r w:rsidR="00FE0D28">
        <w:rPr>
          <w:rFonts w:ascii="Garamond" w:hAnsi="Garamond"/>
        </w:rPr>
        <w:t xml:space="preserve"> 2011 </w:t>
      </w:r>
      <w:r w:rsidRPr="008E002C">
        <w:rPr>
          <w:rFonts w:ascii="Garamond" w:hAnsi="Garamond"/>
        </w:rPr>
        <w:t>&lt;</w:t>
      </w:r>
      <w:hyperlink r:id="rId28" w:tgtFrame="_blank" w:history="1">
        <w:r w:rsidRPr="008E002C">
          <w:rPr>
            <w:rStyle w:val="Hyperlink"/>
            <w:rFonts w:ascii="Garamond" w:hAnsi="Garamond"/>
          </w:rPr>
          <w:t>http://cvc.gov.in/009vgl067_10032010.pdf</w:t>
        </w:r>
      </w:hyperlink>
      <w:r w:rsidRPr="008E002C">
        <w:rPr>
          <w:rFonts w:ascii="Garamond" w:hAnsi="Garamond"/>
        </w:rPr>
        <w:t xml:space="preserve">&gt; (Office Order No.13/03/10). </w:t>
      </w:r>
    </w:p>
    <w:p w:rsidR="00227453" w:rsidRPr="00361BC9" w:rsidRDefault="00227453" w:rsidP="001A1845">
      <w:pPr>
        <w:pStyle w:val="NormalWeb"/>
        <w:rPr>
          <w:rFonts w:ascii="Garamond" w:hAnsi="Garamond"/>
        </w:rPr>
      </w:pPr>
      <w:r w:rsidRPr="008E002C">
        <w:rPr>
          <w:rFonts w:ascii="Garamond" w:hAnsi="Garamond"/>
        </w:rPr>
        <w:t>Centre for Good Governance (2009) 'Best Practises in Implementation of Right to Information Act'</w:t>
      </w:r>
      <w:r w:rsidR="000D1512">
        <w:rPr>
          <w:rFonts w:ascii="Garamond" w:hAnsi="Garamond"/>
        </w:rPr>
        <w:t>.</w:t>
      </w:r>
      <w:r w:rsidRPr="008E002C">
        <w:rPr>
          <w:rFonts w:ascii="Garamond" w:hAnsi="Garamond"/>
        </w:rPr>
        <w:t>Accessed 18May 2011 &lt;</w:t>
      </w:r>
      <w:hyperlink r:id="rId29" w:tgtFrame="_blank" w:history="1">
        <w:r w:rsidRPr="008E002C">
          <w:rPr>
            <w:rStyle w:val="Hyperlink"/>
            <w:rFonts w:ascii="Garamond" w:hAnsi="Garamond"/>
          </w:rPr>
          <w:t>http://www.cgg.gov.in/workingpapers4/bestpracticesrti2005.pdf</w:t>
        </w:r>
      </w:hyperlink>
      <w:r w:rsidRPr="008E002C">
        <w:rPr>
          <w:rFonts w:ascii="Garamond" w:hAnsi="Garamond"/>
        </w:rPr>
        <w:t>&gt;.</w:t>
      </w:r>
    </w:p>
    <w:p w:rsidR="00227453" w:rsidRPr="008E002C" w:rsidRDefault="00227453" w:rsidP="001A1845">
      <w:pPr>
        <w:pStyle w:val="NormalWeb"/>
        <w:rPr>
          <w:rFonts w:ascii="Garamond" w:hAnsi="Garamond"/>
        </w:rPr>
      </w:pPr>
      <w:r w:rsidRPr="008E002C">
        <w:rPr>
          <w:rFonts w:ascii="Garamond" w:hAnsi="Garamond"/>
        </w:rPr>
        <w:t>Department -Related Standing Parliamentary Committee on Personnel, Public Grievances, Law and Justice, Rajya Sabha (2005) 'Third Report on Right to Information Bill, 2004', No. 3Accessed 19 May 2011 &lt;</w:t>
      </w:r>
      <w:hyperlink r:id="rId30" w:history="1">
        <w:r w:rsidRPr="008E002C">
          <w:rPr>
            <w:rStyle w:val="Hyperlink"/>
            <w:rFonts w:ascii="Garamond" w:hAnsi="Garamond"/>
          </w:rPr>
          <w:t>http://164.100.47.5/newcommittee/reports/EnglishCommittees/Committee%20on%20Personnel,%20PublicGrievances,%20Law%20and%20Justice/3rd%20Report%20English.pdf</w:t>
        </w:r>
      </w:hyperlink>
      <w:r w:rsidRPr="008E002C">
        <w:rPr>
          <w:rFonts w:ascii="Garamond" w:hAnsi="Garamond"/>
        </w:rPr>
        <w:t xml:space="preserve"> &gt;.</w:t>
      </w:r>
    </w:p>
    <w:p w:rsidR="00227453" w:rsidRPr="008E002C" w:rsidRDefault="00227453" w:rsidP="001A1845">
      <w:pPr>
        <w:pStyle w:val="NormalWeb"/>
        <w:rPr>
          <w:rFonts w:ascii="Garamond" w:hAnsi="Garamond"/>
        </w:rPr>
      </w:pPr>
      <w:r w:rsidRPr="008E002C">
        <w:rPr>
          <w:rFonts w:ascii="Garamond" w:hAnsi="Garamond"/>
        </w:rPr>
        <w:t xml:space="preserve">Dhawan, H. (2011) 'Activists Criticise Exemption to CBI from RTI Act' </w:t>
      </w:r>
      <w:r w:rsidRPr="008E002C">
        <w:rPr>
          <w:rFonts w:ascii="Garamond" w:hAnsi="Garamond"/>
          <w:i/>
          <w:iCs/>
        </w:rPr>
        <w:t>The Times of India,</w:t>
      </w:r>
      <w:r w:rsidRPr="008E002C">
        <w:rPr>
          <w:rFonts w:ascii="Garamond" w:hAnsi="Garamond"/>
        </w:rPr>
        <w:t xml:space="preserve"> 22 June. </w:t>
      </w:r>
    </w:p>
    <w:p w:rsidR="00227453" w:rsidRPr="008E002C" w:rsidRDefault="00227453" w:rsidP="001A1845">
      <w:pPr>
        <w:pStyle w:val="NormalWeb"/>
        <w:rPr>
          <w:rFonts w:ascii="Garamond" w:hAnsi="Garamond"/>
        </w:rPr>
      </w:pPr>
      <w:r w:rsidRPr="008E002C">
        <w:rPr>
          <w:rFonts w:ascii="Garamond" w:hAnsi="Garamond"/>
        </w:rPr>
        <w:t xml:space="preserve">Etzioni, A. (1981) </w:t>
      </w:r>
      <w:r w:rsidRPr="008E002C">
        <w:rPr>
          <w:rFonts w:ascii="Garamond" w:hAnsi="Garamond"/>
          <w:i/>
          <w:iCs/>
        </w:rPr>
        <w:t xml:space="preserve">Modern Organizations. </w:t>
      </w:r>
      <w:r w:rsidRPr="008E002C">
        <w:rPr>
          <w:rFonts w:ascii="Garamond" w:hAnsi="Garamond"/>
        </w:rPr>
        <w:t xml:space="preserve">New Delhi: Prentice-Hall of India Private Limited. </w:t>
      </w:r>
    </w:p>
    <w:p w:rsidR="00227453" w:rsidRPr="008E002C" w:rsidRDefault="00227453" w:rsidP="001A1845">
      <w:pPr>
        <w:pStyle w:val="NormalWeb"/>
        <w:rPr>
          <w:rFonts w:ascii="Garamond" w:hAnsi="Garamond"/>
        </w:rPr>
      </w:pPr>
      <w:r w:rsidRPr="008E002C">
        <w:rPr>
          <w:rFonts w:ascii="Garamond" w:hAnsi="Garamond"/>
        </w:rPr>
        <w:t xml:space="preserve">Florini, A. (2007) 'Introduction: The Battle Over Transparency', in Anne Florini (ed.) </w:t>
      </w:r>
      <w:r w:rsidRPr="008E002C">
        <w:rPr>
          <w:rFonts w:ascii="Garamond" w:hAnsi="Garamond"/>
          <w:i/>
          <w:iCs/>
        </w:rPr>
        <w:t xml:space="preserve">The Right to Know: Transparency for an Open World, </w:t>
      </w:r>
      <w:r w:rsidRPr="008E002C">
        <w:rPr>
          <w:rFonts w:ascii="Garamond" w:hAnsi="Garamond"/>
        </w:rPr>
        <w:t xml:space="preserve">pp. 1-15. New York: Colombia University Press. </w:t>
      </w:r>
    </w:p>
    <w:p w:rsidR="00227453" w:rsidRPr="008E002C" w:rsidRDefault="00227453" w:rsidP="001A1845">
      <w:pPr>
        <w:pStyle w:val="NormalWeb"/>
        <w:rPr>
          <w:rFonts w:ascii="Garamond" w:hAnsi="Garamond"/>
        </w:rPr>
      </w:pPr>
      <w:r w:rsidRPr="008E002C">
        <w:rPr>
          <w:rFonts w:ascii="Garamond" w:hAnsi="Garamond"/>
        </w:rPr>
        <w:t xml:space="preserve">Forester, J. (1989) </w:t>
      </w:r>
      <w:r w:rsidRPr="008E002C">
        <w:rPr>
          <w:rFonts w:ascii="Garamond" w:hAnsi="Garamond"/>
          <w:i/>
          <w:iCs/>
        </w:rPr>
        <w:t xml:space="preserve">Planning in the Face of Power. </w:t>
      </w:r>
      <w:r w:rsidRPr="008E002C">
        <w:rPr>
          <w:rFonts w:ascii="Garamond" w:hAnsi="Garamond"/>
        </w:rPr>
        <w:t xml:space="preserve">Berkley USA: University of California Press. </w:t>
      </w:r>
    </w:p>
    <w:p w:rsidR="00227453" w:rsidRPr="008E002C" w:rsidRDefault="00227453" w:rsidP="001A1845">
      <w:pPr>
        <w:pStyle w:val="NormalWeb"/>
        <w:rPr>
          <w:rFonts w:ascii="Garamond" w:hAnsi="Garamond"/>
        </w:rPr>
      </w:pPr>
      <w:r w:rsidRPr="008E002C">
        <w:rPr>
          <w:rFonts w:ascii="Garamond" w:hAnsi="Garamond"/>
        </w:rPr>
        <w:t>Frink, D.D. and R.J. Klimosky (2004) 'Advancing Accountability Theory and Practice: Introduction to the Human Resource Management Review Special Edition'</w:t>
      </w:r>
      <w:r w:rsidRPr="008E002C">
        <w:rPr>
          <w:rFonts w:ascii="Garamond" w:hAnsi="Garamond"/>
          <w:i/>
          <w:iCs/>
        </w:rPr>
        <w:t xml:space="preserve">, Human Resource Management Review </w:t>
      </w:r>
      <w:r w:rsidRPr="008E002C">
        <w:rPr>
          <w:rFonts w:ascii="Garamond" w:hAnsi="Garamond"/>
        </w:rPr>
        <w:t>14: 1-17</w:t>
      </w:r>
      <w:r w:rsidR="00812D82">
        <w:rPr>
          <w:rFonts w:ascii="Garamond" w:hAnsi="Garamond"/>
        </w:rPr>
        <w:t xml:space="preserve">. Accessed 11 September </w:t>
      </w:r>
      <w:hyperlink r:id="rId31" w:tgtFrame="_blank" w:history="1">
        <w:r w:rsidRPr="008E002C">
          <w:rPr>
            <w:rStyle w:val="Hyperlink"/>
            <w:rFonts w:ascii="Garamond" w:hAnsi="Garamond"/>
          </w:rPr>
          <w:t>http://edu.haifa.ac.il/userfiles/file/lead_files/ma_articles/advancing%20accountability%20theory%20Frink%20Klimoski%20HRMR%202004.pdf</w:t>
        </w:r>
      </w:hyperlink>
      <w:r w:rsidRPr="008E002C">
        <w:rPr>
          <w:rFonts w:ascii="Garamond" w:hAnsi="Garamond"/>
        </w:rPr>
        <w:t xml:space="preserve"> </w:t>
      </w:r>
    </w:p>
    <w:p w:rsidR="00227453" w:rsidRPr="008E002C" w:rsidRDefault="00227453" w:rsidP="001A1845">
      <w:pPr>
        <w:pStyle w:val="NormalWeb"/>
        <w:rPr>
          <w:rFonts w:ascii="Garamond" w:hAnsi="Garamond"/>
        </w:rPr>
      </w:pPr>
      <w:r w:rsidRPr="008E002C">
        <w:rPr>
          <w:rFonts w:ascii="Garamond" w:hAnsi="Garamond"/>
        </w:rPr>
        <w:t xml:space="preserve">Grindle, M.S. and J.W. Thomas (1991) </w:t>
      </w:r>
      <w:r w:rsidRPr="008E002C">
        <w:rPr>
          <w:rFonts w:ascii="Garamond" w:hAnsi="Garamond"/>
          <w:i/>
          <w:iCs/>
        </w:rPr>
        <w:t xml:space="preserve">Public Choices and Policy Change: The Political Economy of Reform in Developing Countries. </w:t>
      </w:r>
      <w:r w:rsidRPr="008E002C">
        <w:rPr>
          <w:rFonts w:ascii="Garamond" w:hAnsi="Garamond"/>
        </w:rPr>
        <w:t xml:space="preserve">USA: The John Hopkins University Press. </w:t>
      </w:r>
    </w:p>
    <w:p w:rsidR="00227453" w:rsidRPr="008E002C" w:rsidRDefault="00227453" w:rsidP="001A1845">
      <w:pPr>
        <w:pStyle w:val="NormalWeb"/>
        <w:rPr>
          <w:rFonts w:ascii="Garamond" w:hAnsi="Garamond"/>
        </w:rPr>
      </w:pPr>
      <w:r w:rsidRPr="008E002C">
        <w:rPr>
          <w:rFonts w:ascii="Garamond" w:hAnsi="Garamond"/>
          <w:i/>
          <w:iCs/>
        </w:rPr>
        <w:t xml:space="preserve">Hindustan Times </w:t>
      </w:r>
      <w:r w:rsidRPr="008E002C">
        <w:rPr>
          <w:rFonts w:ascii="Garamond" w:hAnsi="Garamond"/>
          <w:iCs/>
        </w:rPr>
        <w:t xml:space="preserve">(2011) </w:t>
      </w:r>
      <w:r w:rsidRPr="008E002C">
        <w:rPr>
          <w:rFonts w:ascii="Garamond" w:hAnsi="Garamond"/>
        </w:rPr>
        <w:t>'Anna Hazare Ends Fast, Says our Fight does'nt end here' 09 April, Accessed 16 September&lt;</w:t>
      </w:r>
      <w:hyperlink r:id="rId32" w:tgtFrame="_blank" w:history="1">
        <w:r w:rsidRPr="008E002C">
          <w:rPr>
            <w:rStyle w:val="Hyperlink"/>
            <w:rFonts w:ascii="Garamond" w:hAnsi="Garamond"/>
          </w:rPr>
          <w:t>http://www.hindustantimes.com/Anna-Hazare-ends-his-fast-says-our-fight-doesn-t-end-here/Article1-683005.aspx</w:t>
        </w:r>
      </w:hyperlink>
      <w:r w:rsidRPr="008E002C">
        <w:rPr>
          <w:rFonts w:ascii="Garamond" w:hAnsi="Garamond"/>
        </w:rPr>
        <w:t>&gt;.</w:t>
      </w:r>
    </w:p>
    <w:p w:rsidR="00227453" w:rsidRPr="008E002C" w:rsidRDefault="00227453" w:rsidP="001A1845">
      <w:pPr>
        <w:pStyle w:val="NormalWeb"/>
        <w:rPr>
          <w:rFonts w:ascii="Garamond" w:hAnsi="Garamond"/>
        </w:rPr>
      </w:pPr>
      <w:r w:rsidRPr="008E002C">
        <w:rPr>
          <w:rFonts w:ascii="Garamond" w:hAnsi="Garamond"/>
        </w:rPr>
        <w:t>Jain, R.B. and P.S. Bawa (2004) 'National Integrity Systems Transparency International Country Study Report: India 2003'Transparency International. Accessed 17 September &lt;</w:t>
      </w:r>
      <w:hyperlink r:id="rId33" w:tgtFrame="_blank" w:history="1">
        <w:r w:rsidRPr="008E002C">
          <w:rPr>
            <w:rStyle w:val="Hyperlink"/>
            <w:rFonts w:ascii="Garamond" w:hAnsi="Garamond"/>
          </w:rPr>
          <w:t>http://www.transparency.org/policy_research/nis/nis_reports_by_country/asia_pacific</w:t>
        </w:r>
      </w:hyperlink>
      <w:r w:rsidRPr="008E002C">
        <w:rPr>
          <w:rFonts w:ascii="Garamond" w:hAnsi="Garamond"/>
        </w:rPr>
        <w:t xml:space="preserve">&gt;. </w:t>
      </w:r>
      <w:r w:rsidRPr="008E002C">
        <w:rPr>
          <w:rFonts w:ascii="Garamond" w:hAnsi="Garamond"/>
          <w:b/>
        </w:rPr>
        <w:t xml:space="preserve"> </w:t>
      </w:r>
    </w:p>
    <w:p w:rsidR="00227453" w:rsidRPr="008E002C" w:rsidRDefault="00227453" w:rsidP="001A1845">
      <w:pPr>
        <w:rPr>
          <w:rFonts w:ascii="Garamond" w:hAnsi="Garamond"/>
          <w:sz w:val="24"/>
          <w:szCs w:val="24"/>
        </w:rPr>
      </w:pPr>
      <w:r w:rsidRPr="008E002C">
        <w:rPr>
          <w:rFonts w:ascii="Garamond" w:hAnsi="Garamond" w:cs="LiberationSerif"/>
          <w:sz w:val="24"/>
          <w:szCs w:val="24"/>
        </w:rPr>
        <w:t>Justice R N Mishra (Retired) Vs. Nirbhay Kumar,PIO &amp; Head of Branch,</w:t>
      </w:r>
      <w:r w:rsidRPr="008E002C">
        <w:rPr>
          <w:rFonts w:ascii="Garamond" w:hAnsi="Garamond" w:cs="LiberationSerif-Bold"/>
          <w:bCs/>
          <w:sz w:val="24"/>
          <w:szCs w:val="24"/>
        </w:rPr>
        <w:t xml:space="preserve">CBI, Anti Corruption Branch.(2011)  CIC Decision No. CIC/SM/C/2011/000117/SG/13230  dated 01 July2011. Accessed  </w:t>
      </w:r>
      <w:r w:rsidRPr="008E002C">
        <w:rPr>
          <w:rFonts w:ascii="Garamond" w:hAnsi="Garamond"/>
          <w:sz w:val="24"/>
          <w:szCs w:val="24"/>
        </w:rPr>
        <w:t>19 September 2011 &lt;</w:t>
      </w:r>
      <w:hyperlink r:id="rId34" w:history="1">
        <w:r w:rsidRPr="008E002C">
          <w:rPr>
            <w:rStyle w:val="Hyperlink"/>
            <w:rFonts w:ascii="Garamond" w:hAnsi="Garamond"/>
            <w:sz w:val="24"/>
            <w:szCs w:val="24"/>
          </w:rPr>
          <w:t>http://www.rti.india.gov.in/cic_decisions/CIC_SM_C_2011_000117_SG_13230_M_59799.pdf</w:t>
        </w:r>
      </w:hyperlink>
      <w:r w:rsidRPr="008E002C">
        <w:rPr>
          <w:rFonts w:ascii="Garamond" w:hAnsi="Garamond"/>
          <w:sz w:val="24"/>
          <w:szCs w:val="24"/>
        </w:rPr>
        <w:t>&gt;</w:t>
      </w:r>
    </w:p>
    <w:p w:rsidR="00227453" w:rsidRPr="003215AC" w:rsidRDefault="00227453" w:rsidP="003215AC">
      <w:pPr>
        <w:rPr>
          <w:rFonts w:ascii="Garamond" w:hAnsi="Garamond"/>
          <w:sz w:val="24"/>
          <w:szCs w:val="24"/>
        </w:rPr>
      </w:pPr>
      <w:r w:rsidRPr="003215AC">
        <w:rPr>
          <w:rFonts w:ascii="Garamond" w:hAnsi="Garamond"/>
          <w:sz w:val="24"/>
          <w:szCs w:val="24"/>
        </w:rPr>
        <w:t xml:space="preserve">Katakam, A., 2010. ‘Maharashtra Chief Minister Ashok Chavan Loses His Job for His Alleged Role in the Adarsh Housing Society Flats Scam’. </w:t>
      </w:r>
      <w:r w:rsidRPr="003215AC">
        <w:rPr>
          <w:rFonts w:ascii="Garamond" w:hAnsi="Garamond"/>
          <w:i/>
          <w:iCs/>
          <w:sz w:val="24"/>
          <w:szCs w:val="24"/>
        </w:rPr>
        <w:t xml:space="preserve">Frontline, </w:t>
      </w:r>
      <w:r w:rsidRPr="003215AC">
        <w:rPr>
          <w:rFonts w:ascii="Garamond" w:hAnsi="Garamond"/>
          <w:bCs/>
          <w:sz w:val="24"/>
          <w:szCs w:val="24"/>
        </w:rPr>
        <w:t>27</w:t>
      </w:r>
      <w:r w:rsidRPr="003215AC">
        <w:rPr>
          <w:rFonts w:ascii="Garamond" w:hAnsi="Garamond"/>
          <w:sz w:val="24"/>
          <w:szCs w:val="24"/>
        </w:rPr>
        <w:t>(4). Accessed 04 July 2011 &lt;</w:t>
      </w:r>
      <w:hyperlink r:id="rId35" w:history="1">
        <w:r w:rsidRPr="003215AC">
          <w:rPr>
            <w:rStyle w:val="Hyperlink"/>
            <w:rFonts w:ascii="Garamond" w:hAnsi="Garamond"/>
            <w:sz w:val="24"/>
            <w:szCs w:val="24"/>
          </w:rPr>
          <w:t>http://www.frontlineonnet.com/fl2724/stories/20101203272402800.htm</w:t>
        </w:r>
      </w:hyperlink>
      <w:r w:rsidRPr="003215AC">
        <w:rPr>
          <w:rFonts w:ascii="Garamond" w:hAnsi="Garamond"/>
          <w:sz w:val="24"/>
          <w:szCs w:val="24"/>
        </w:rPr>
        <w:t>&gt;</w:t>
      </w:r>
    </w:p>
    <w:p w:rsidR="00227453" w:rsidRPr="008E002C" w:rsidRDefault="00227453" w:rsidP="001A1845">
      <w:pPr>
        <w:spacing w:after="0" w:line="240" w:lineRule="auto"/>
        <w:ind w:left="720" w:hanging="720"/>
        <w:rPr>
          <w:rFonts w:ascii="Garamond" w:hAnsi="Garamond"/>
          <w:color w:val="000000" w:themeColor="text1"/>
          <w:sz w:val="24"/>
          <w:szCs w:val="24"/>
        </w:rPr>
      </w:pPr>
      <w:r w:rsidRPr="008E002C">
        <w:rPr>
          <w:rFonts w:ascii="Garamond" w:hAnsi="Garamond"/>
          <w:color w:val="000000" w:themeColor="text1"/>
          <w:sz w:val="24"/>
          <w:szCs w:val="24"/>
        </w:rPr>
        <w:lastRenderedPageBreak/>
        <w:t xml:space="preserve">Kocaoglu, N., A. Figari and H. Darbishire (eds.) (2006) 'Using the Right to Information as an Anti-Corruption Tool', pp. 1-22. Berlin: Transparency International.  Accessed 26 </w:t>
      </w:r>
      <w:r w:rsidR="00812D82">
        <w:rPr>
          <w:rFonts w:ascii="Garamond" w:hAnsi="Garamond"/>
          <w:color w:val="000000" w:themeColor="text1"/>
          <w:sz w:val="24"/>
          <w:szCs w:val="24"/>
        </w:rPr>
        <w:t>S</w:t>
      </w:r>
      <w:r w:rsidRPr="008E002C">
        <w:rPr>
          <w:rFonts w:ascii="Garamond" w:hAnsi="Garamond"/>
          <w:color w:val="000000" w:themeColor="text1"/>
          <w:sz w:val="24"/>
          <w:szCs w:val="24"/>
        </w:rPr>
        <w:t xml:space="preserve">ep 2011 &lt;http://www.transparency.org/content/download/9633/66877/&gt;. </w:t>
      </w:r>
    </w:p>
    <w:p w:rsidR="00227453" w:rsidRPr="008E002C" w:rsidRDefault="00227453" w:rsidP="001A1845">
      <w:pPr>
        <w:pStyle w:val="NormalWeb"/>
        <w:rPr>
          <w:rFonts w:ascii="Garamond" w:hAnsi="Garamond"/>
        </w:rPr>
      </w:pPr>
      <w:r w:rsidRPr="008E002C">
        <w:rPr>
          <w:rFonts w:ascii="Garamond" w:hAnsi="Garamond"/>
        </w:rPr>
        <w:t>Lindberg,S.I.(2009)</w:t>
      </w:r>
      <w:r w:rsidR="00112B2C">
        <w:rPr>
          <w:rFonts w:ascii="Garamond" w:hAnsi="Garamond"/>
        </w:rPr>
        <w:t xml:space="preserve"> ‘</w:t>
      </w:r>
      <w:r w:rsidRPr="008E002C">
        <w:rPr>
          <w:rFonts w:ascii="Garamond" w:hAnsi="Garamond"/>
        </w:rPr>
        <w:t>Accountability:the core concept and its subtypes’,Africa  Power and Politics</w:t>
      </w:r>
      <w:r w:rsidR="00112B2C">
        <w:rPr>
          <w:rFonts w:ascii="Garamond" w:hAnsi="Garamond"/>
        </w:rPr>
        <w:t>’</w:t>
      </w:r>
      <w:r w:rsidRPr="008E002C">
        <w:rPr>
          <w:rFonts w:ascii="Garamond" w:hAnsi="Garamond"/>
        </w:rPr>
        <w:t xml:space="preserve"> Programme (APPP) Working Paper No.1.London:Overseas Development Institute. Accessed 11 September 2011 &lt;</w:t>
      </w:r>
      <w:hyperlink r:id="rId36" w:history="1">
        <w:r w:rsidRPr="008E002C">
          <w:rPr>
            <w:rStyle w:val="Hyperlink"/>
            <w:rFonts w:ascii="Garamond" w:hAnsi="Garamond"/>
          </w:rPr>
          <w:t>http://www.dfid.gov.uk/r4d/PDF/Outputs/APPP/APPP-WP1.pdf</w:t>
        </w:r>
      </w:hyperlink>
      <w:r w:rsidRPr="008E002C">
        <w:rPr>
          <w:rFonts w:ascii="Garamond" w:hAnsi="Garamond"/>
        </w:rPr>
        <w:t xml:space="preserve">   &gt;.</w:t>
      </w:r>
    </w:p>
    <w:p w:rsidR="00227453" w:rsidRPr="002D164D" w:rsidRDefault="00227453" w:rsidP="001A1845">
      <w:pPr>
        <w:pStyle w:val="NormalWeb"/>
        <w:rPr>
          <w:rFonts w:ascii="Garamond" w:hAnsi="Garamond"/>
        </w:rPr>
      </w:pPr>
      <w:r w:rsidRPr="002D164D">
        <w:rPr>
          <w:rStyle w:val="apple-style-span"/>
          <w:rFonts w:ascii="Garamond" w:hAnsi="Garamond" w:cs="Arial"/>
          <w:shd w:val="clear" w:color="auto" w:fill="F0F4E9"/>
        </w:rPr>
        <w:t xml:space="preserve">Lodge, M. and </w:t>
      </w:r>
      <w:r>
        <w:rPr>
          <w:rStyle w:val="apple-style-span"/>
          <w:rFonts w:ascii="Garamond" w:hAnsi="Garamond" w:cs="Arial"/>
          <w:shd w:val="clear" w:color="auto" w:fill="F0F4E9"/>
        </w:rPr>
        <w:t>D</w:t>
      </w:r>
      <w:r w:rsidR="008A7F7E">
        <w:rPr>
          <w:rStyle w:val="apple-style-span"/>
          <w:rFonts w:ascii="Garamond" w:hAnsi="Garamond" w:cs="Arial"/>
          <w:shd w:val="clear" w:color="auto" w:fill="F0F4E9"/>
        </w:rPr>
        <w:t>.</w:t>
      </w:r>
      <w:r w:rsidRPr="002D164D">
        <w:rPr>
          <w:rStyle w:val="apple-style-span"/>
          <w:rFonts w:ascii="Garamond" w:hAnsi="Garamond" w:cs="Arial"/>
          <w:shd w:val="clear" w:color="auto" w:fill="F0F4E9"/>
        </w:rPr>
        <w:t>Gill</w:t>
      </w:r>
      <w:r>
        <w:rPr>
          <w:rStyle w:val="apple-style-span"/>
          <w:rFonts w:ascii="Garamond" w:hAnsi="Garamond" w:cs="Arial"/>
          <w:shd w:val="clear" w:color="auto" w:fill="F0F4E9"/>
        </w:rPr>
        <w:t xml:space="preserve"> </w:t>
      </w:r>
      <w:r w:rsidRPr="002D164D">
        <w:rPr>
          <w:rStyle w:val="apple-style-span"/>
          <w:rFonts w:ascii="Garamond" w:hAnsi="Garamond" w:cs="Arial"/>
          <w:shd w:val="clear" w:color="auto" w:fill="F0F4E9"/>
        </w:rPr>
        <w:t xml:space="preserve"> (2011). ‘</w:t>
      </w:r>
      <w:hyperlink r:id="rId37" w:tgtFrame="_blank" w:history="1">
        <w:r w:rsidRPr="002D164D">
          <w:rPr>
            <w:rStyle w:val="Hyperlink"/>
            <w:rFonts w:ascii="Garamond" w:hAnsi="Garamond" w:cs="Arial"/>
            <w:color w:val="auto"/>
            <w:u w:val="none"/>
            <w:shd w:val="clear" w:color="auto" w:fill="F0F4E9"/>
          </w:rPr>
          <w:t>Toward a New Era of Administrative Reform? The Myth of Post-NPM in New Zealand</w:t>
        </w:r>
      </w:hyperlink>
      <w:r w:rsidR="008A7F7E">
        <w:t>’,</w:t>
      </w:r>
      <w:r w:rsidRPr="002D164D">
        <w:rPr>
          <w:rStyle w:val="apple-converted-space"/>
          <w:rFonts w:ascii="Garamond" w:hAnsi="Garamond" w:cs="Arial"/>
          <w:shd w:val="clear" w:color="auto" w:fill="F0F4E9"/>
        </w:rPr>
        <w:t> </w:t>
      </w:r>
      <w:r w:rsidRPr="002D164D">
        <w:rPr>
          <w:rStyle w:val="apple-style-span"/>
          <w:rFonts w:ascii="Garamond" w:hAnsi="Garamond" w:cs="Arial"/>
          <w:i/>
          <w:iCs/>
          <w:shd w:val="clear" w:color="auto" w:fill="F0F4E9"/>
        </w:rPr>
        <w:t>Governance,</w:t>
      </w:r>
      <w:r w:rsidRPr="002D164D">
        <w:rPr>
          <w:rStyle w:val="apple-converted-space"/>
          <w:rFonts w:ascii="Garamond" w:hAnsi="Garamond" w:cs="Arial"/>
          <w:i/>
          <w:iCs/>
          <w:shd w:val="clear" w:color="auto" w:fill="F0F4E9"/>
        </w:rPr>
        <w:t> </w:t>
      </w:r>
      <w:r w:rsidRPr="002D164D">
        <w:rPr>
          <w:rStyle w:val="apple-style-span"/>
          <w:rFonts w:ascii="Garamond" w:hAnsi="Garamond" w:cs="Arial"/>
          <w:shd w:val="clear" w:color="auto" w:fill="F0F4E9"/>
        </w:rPr>
        <w:t>24 (1): 141-166</w:t>
      </w:r>
    </w:p>
    <w:p w:rsidR="00227453" w:rsidRPr="008E002C" w:rsidRDefault="00227453" w:rsidP="001A1845">
      <w:pPr>
        <w:pStyle w:val="NormalWeb"/>
        <w:rPr>
          <w:rFonts w:ascii="Garamond" w:hAnsi="Garamond"/>
        </w:rPr>
      </w:pPr>
      <w:r w:rsidRPr="008E002C">
        <w:rPr>
          <w:rFonts w:ascii="Garamond" w:hAnsi="Garamond" w:cs="Calibri"/>
        </w:rPr>
        <w:t>Lok Sabha, Government of India, (2005) 'Debate on the Right to Information Bill, 2004'</w:t>
      </w:r>
      <w:r w:rsidRPr="008E002C">
        <w:rPr>
          <w:rFonts w:ascii="Garamond" w:hAnsi="Garamond" w:cs="Calibri"/>
          <w:i/>
          <w:iCs/>
        </w:rPr>
        <w:t xml:space="preserve">, Lok Sabha Debates </w:t>
      </w:r>
      <w:r w:rsidRPr="008E002C">
        <w:rPr>
          <w:rFonts w:ascii="Garamond" w:hAnsi="Garamond" w:cs="Calibri"/>
        </w:rPr>
        <w:t xml:space="preserve">Fourteenth Series, Vol. X (Fourth Session, 2005/1927 (Saka) </w:t>
      </w:r>
      <w:r w:rsidRPr="008E002C">
        <w:rPr>
          <w:rFonts w:ascii="Garamond" w:hAnsi="Garamond"/>
        </w:rPr>
        <w:t>no. 36, Wednesday  May 11, 2005/Vaisakha 21, 1927 (Saka</w:t>
      </w:r>
      <w:r w:rsidRPr="008E002C">
        <w:rPr>
          <w:rFonts w:ascii="Garamond" w:hAnsi="Garamond" w:cs="Calibri"/>
        </w:rPr>
        <w:t xml:space="preserve">): 540-590.  </w:t>
      </w:r>
      <w:r w:rsidR="00812D82" w:rsidRPr="008E002C">
        <w:rPr>
          <w:rFonts w:ascii="Garamond" w:hAnsi="Garamond" w:cs="Calibri"/>
        </w:rPr>
        <w:t>29 September 2011</w:t>
      </w:r>
      <w:r w:rsidRPr="008E002C">
        <w:rPr>
          <w:rFonts w:ascii="Garamond" w:hAnsi="Garamond" w:cs="Calibri"/>
        </w:rPr>
        <w:t>&lt;http://164.100.47.132/LssNew/Debates/textofdebatedetail.aspx?sdate=05/11/2005&gt; Accessed.</w:t>
      </w:r>
    </w:p>
    <w:p w:rsidR="00227453" w:rsidRPr="008E002C" w:rsidRDefault="00227453" w:rsidP="001A1845">
      <w:pPr>
        <w:pStyle w:val="NormalWeb"/>
        <w:rPr>
          <w:rFonts w:ascii="Garamond" w:hAnsi="Garamond"/>
        </w:rPr>
      </w:pPr>
      <w:r w:rsidRPr="008E002C">
        <w:rPr>
          <w:rFonts w:ascii="Garamond" w:hAnsi="Garamond" w:cs="Calibri"/>
        </w:rPr>
        <w:t xml:space="preserve"> Lok Sabha, Government of India, (2005) 'Debate on the Right to Information Bill, 2004'</w:t>
      </w:r>
      <w:r w:rsidRPr="008E002C">
        <w:rPr>
          <w:rFonts w:ascii="Garamond" w:hAnsi="Garamond" w:cs="Calibri"/>
          <w:i/>
          <w:iCs/>
        </w:rPr>
        <w:t xml:space="preserve">, Lok Sabha Debates </w:t>
      </w:r>
      <w:r w:rsidRPr="008E002C">
        <w:rPr>
          <w:rFonts w:ascii="Garamond" w:hAnsi="Garamond" w:cs="Calibri"/>
        </w:rPr>
        <w:t>Fourteenth Series, Vol. X (Fourth Session, 2005/1927 (Saka)</w:t>
      </w:r>
      <w:r w:rsidR="00D81F3D">
        <w:rPr>
          <w:rFonts w:ascii="Garamond" w:hAnsi="Garamond" w:cs="Calibri"/>
        </w:rPr>
        <w:t xml:space="preserve"> no.</w:t>
      </w:r>
      <w:r w:rsidRPr="008E002C">
        <w:rPr>
          <w:rFonts w:ascii="Garamond" w:hAnsi="Garamond" w:cs="Calibri"/>
        </w:rPr>
        <w:t xml:space="preserve"> </w:t>
      </w:r>
      <w:r w:rsidRPr="008E002C">
        <w:rPr>
          <w:rFonts w:ascii="Garamond" w:hAnsi="Garamond"/>
        </w:rPr>
        <w:t xml:space="preserve">35, Tuesday May 10, 2005/Vaisakha 20, 1927 (Saka): 409-467 . Accessed 19 May 2011 &lt; </w:t>
      </w:r>
      <w:hyperlink r:id="rId38" w:history="1">
        <w:r w:rsidRPr="008E002C">
          <w:rPr>
            <w:rStyle w:val="Hyperlink"/>
            <w:rFonts w:ascii="Garamond" w:hAnsi="Garamond"/>
          </w:rPr>
          <w:t>http://164.100.47.132/LssNew/Debates/textofdebatedetail.aspx?sdate=05/10/2005</w:t>
        </w:r>
      </w:hyperlink>
      <w:r w:rsidRPr="008E002C">
        <w:rPr>
          <w:rFonts w:ascii="Garamond" w:hAnsi="Garamond"/>
        </w:rPr>
        <w:t xml:space="preserve">  &gt;. </w:t>
      </w:r>
    </w:p>
    <w:p w:rsidR="00227453" w:rsidRPr="008E002C" w:rsidRDefault="00227453" w:rsidP="001A1845">
      <w:pPr>
        <w:pStyle w:val="NormalWeb"/>
        <w:rPr>
          <w:rFonts w:ascii="Garamond" w:hAnsi="Garamond"/>
        </w:rPr>
      </w:pPr>
      <w:r w:rsidRPr="008E002C">
        <w:rPr>
          <w:rFonts w:ascii="Garamond" w:hAnsi="Garamond"/>
        </w:rPr>
        <w:t xml:space="preserve">Mackintosh, M. (1992) 'Questioning the State', in </w:t>
      </w:r>
      <w:r w:rsidRPr="00D4593D">
        <w:rPr>
          <w:rFonts w:ascii="Garamond" w:hAnsi="Garamond"/>
        </w:rPr>
        <w:t>M. Wytes</w:t>
      </w:r>
      <w:r w:rsidRPr="008E002C">
        <w:rPr>
          <w:rFonts w:ascii="Garamond" w:hAnsi="Garamond"/>
        </w:rPr>
        <w:t xml:space="preserve"> (ed.) </w:t>
      </w:r>
      <w:r w:rsidRPr="008E002C">
        <w:rPr>
          <w:rFonts w:ascii="Garamond" w:hAnsi="Garamond"/>
          <w:i/>
          <w:iCs/>
        </w:rPr>
        <w:t xml:space="preserve">Development Policy and Action, </w:t>
      </w:r>
      <w:r w:rsidRPr="008E002C">
        <w:rPr>
          <w:rFonts w:ascii="Garamond" w:hAnsi="Garamond"/>
        </w:rPr>
        <w:t xml:space="preserve">pp. 61-73. Oxford: University Press in association with the Open University. </w:t>
      </w:r>
    </w:p>
    <w:p w:rsidR="00227453" w:rsidRPr="008E002C" w:rsidRDefault="00227453" w:rsidP="001A1845">
      <w:pPr>
        <w:pStyle w:val="NormalWeb"/>
        <w:rPr>
          <w:rFonts w:ascii="Garamond" w:hAnsi="Garamond"/>
        </w:rPr>
      </w:pPr>
      <w:r w:rsidRPr="008E002C">
        <w:rPr>
          <w:rFonts w:ascii="Garamond" w:hAnsi="Garamond"/>
        </w:rPr>
        <w:t>Manning, N. (2001) 'The Legacy of the New Public Management in Developing Countries'</w:t>
      </w:r>
      <w:r w:rsidRPr="008E002C">
        <w:rPr>
          <w:rFonts w:ascii="Garamond" w:hAnsi="Garamond"/>
          <w:i/>
          <w:iCs/>
        </w:rPr>
        <w:t xml:space="preserve">, International Review of Administrative Sciences </w:t>
      </w:r>
      <w:r w:rsidRPr="008E002C">
        <w:rPr>
          <w:rFonts w:ascii="Garamond" w:hAnsi="Garamond"/>
        </w:rPr>
        <w:t xml:space="preserve">67: 297-312. </w:t>
      </w:r>
    </w:p>
    <w:p w:rsidR="00227453" w:rsidRDefault="00227453" w:rsidP="001A1845">
      <w:pPr>
        <w:pStyle w:val="NormalWeb"/>
        <w:rPr>
          <w:rFonts w:ascii="Garamond" w:hAnsi="Garamond"/>
        </w:rPr>
      </w:pPr>
      <w:r w:rsidRPr="008E002C">
        <w:rPr>
          <w:rFonts w:ascii="Garamond" w:hAnsi="Garamond"/>
        </w:rPr>
        <w:t>Ministry of Law and Justice (legislative Department) (2011) 'Resolution '. Accessed 19 September &lt;</w:t>
      </w:r>
      <w:hyperlink r:id="rId39" w:tgtFrame="_blank" w:history="1">
        <w:r w:rsidRPr="008E002C">
          <w:rPr>
            <w:rStyle w:val="Hyperlink"/>
            <w:rFonts w:ascii="Garamond" w:hAnsi="Garamond"/>
          </w:rPr>
          <w:t>http://persmin.nic.in/Lokpal/Notification-01.pdf</w:t>
        </w:r>
      </w:hyperlink>
      <w:r w:rsidRPr="008E002C">
        <w:rPr>
          <w:rFonts w:ascii="Garamond" w:hAnsi="Garamond"/>
        </w:rPr>
        <w:t xml:space="preserve">&gt; (The Gazette of India Resolution dated 08 April 2011 regarding Constitution of Joint Committee to prepare a draft of the Lok Pal Bill). </w:t>
      </w:r>
    </w:p>
    <w:p w:rsidR="00227453" w:rsidRPr="00D10729" w:rsidRDefault="00227453" w:rsidP="001A1845">
      <w:pPr>
        <w:pStyle w:val="NormalWeb"/>
        <w:rPr>
          <w:rFonts w:ascii="Garamond" w:hAnsi="Garamond"/>
        </w:rPr>
      </w:pPr>
      <w:r>
        <w:rPr>
          <w:rFonts w:ascii="Garamond" w:hAnsi="Garamond"/>
        </w:rPr>
        <w:t xml:space="preserve">Ministry of </w:t>
      </w:r>
      <w:r w:rsidRPr="008E002C">
        <w:rPr>
          <w:rFonts w:ascii="Garamond" w:hAnsi="Garamond"/>
        </w:rPr>
        <w:t>Personnel, Public Grievances and Pensions (200</w:t>
      </w:r>
      <w:r>
        <w:rPr>
          <w:rFonts w:ascii="Garamond" w:hAnsi="Garamond"/>
        </w:rPr>
        <w:t>9</w:t>
      </w:r>
      <w:r w:rsidRPr="008E002C">
        <w:rPr>
          <w:rFonts w:ascii="Garamond" w:hAnsi="Garamond"/>
        </w:rPr>
        <w:t>)</w:t>
      </w:r>
      <w:r>
        <w:rPr>
          <w:rFonts w:ascii="Garamond" w:hAnsi="Garamond"/>
        </w:rPr>
        <w:t xml:space="preserve"> ‘</w:t>
      </w:r>
      <w:r w:rsidRPr="008A447A">
        <w:rPr>
          <w:rFonts w:ascii="Garamond" w:hAnsi="Garamond"/>
        </w:rPr>
        <w:t>Disclosure of 'file noting' under the Right to Information Act, 2005</w:t>
      </w:r>
      <w:r>
        <w:rPr>
          <w:rFonts w:ascii="Garamond" w:hAnsi="Garamond"/>
        </w:rPr>
        <w:t>’. Accessed 06 October 2011&lt;</w:t>
      </w:r>
      <w:hyperlink r:id="rId40" w:history="1">
        <w:r w:rsidRPr="00D24F9B">
          <w:rPr>
            <w:rStyle w:val="Hyperlink"/>
            <w:rFonts w:ascii="Garamond" w:hAnsi="Garamond"/>
          </w:rPr>
          <w:t>http://circulars.nic.in/CP_Circular_Report.asp?MinCode=2&amp;DepCode=2&amp;DivCode=7&amp;SecCode=(0)&amp;CNCode=1&amp;MctCode=0&amp;SctCode=0&amp;ArchCode=2</w:t>
        </w:r>
      </w:hyperlink>
      <w:r w:rsidRPr="00D24F9B">
        <w:rPr>
          <w:rFonts w:ascii="Garamond" w:hAnsi="Garamond"/>
        </w:rPr>
        <w:t>&gt;</w:t>
      </w:r>
      <w:r>
        <w:t>(Office Memorandum no.</w:t>
      </w:r>
      <w:r w:rsidRPr="008A447A">
        <w:rPr>
          <w:rFonts w:ascii="Arial" w:hAnsi="Arial" w:cs="Arial"/>
          <w:i/>
          <w:iCs/>
        </w:rPr>
        <w:t xml:space="preserve"> </w:t>
      </w:r>
      <w:r w:rsidRPr="00D10729">
        <w:rPr>
          <w:rFonts w:ascii="Garamond" w:hAnsi="Garamond" w:cs="Arial"/>
          <w:iCs/>
        </w:rPr>
        <w:t>No.1/20/2009-IR</w:t>
      </w:r>
      <w:r>
        <w:rPr>
          <w:rFonts w:ascii="Garamond" w:hAnsi="Garamond" w:cs="Arial"/>
          <w:iCs/>
        </w:rPr>
        <w:t xml:space="preserve"> dated 23 June 2009).</w:t>
      </w:r>
    </w:p>
    <w:p w:rsidR="00227453" w:rsidRDefault="00227453" w:rsidP="001A1845">
      <w:pPr>
        <w:pStyle w:val="NormalWeb"/>
        <w:rPr>
          <w:rFonts w:ascii="Garamond" w:hAnsi="Garamond"/>
        </w:rPr>
      </w:pPr>
      <w:r>
        <w:rPr>
          <w:rFonts w:ascii="Garamond" w:hAnsi="Garamond"/>
        </w:rPr>
        <w:t xml:space="preserve">Ministry of </w:t>
      </w:r>
      <w:r w:rsidRPr="008E002C">
        <w:rPr>
          <w:rFonts w:ascii="Garamond" w:hAnsi="Garamond"/>
        </w:rPr>
        <w:t>Personnel, Public Grievances and Pensions (2010) 'Maintenance of Records in Consonance with Section 4 of the RTI Act'. Accessed 18 September &lt;</w:t>
      </w:r>
      <w:hyperlink r:id="rId41" w:tgtFrame="_blank" w:history="1">
        <w:r w:rsidRPr="008E002C">
          <w:rPr>
            <w:rStyle w:val="Hyperlink"/>
            <w:rFonts w:ascii="Garamond" w:hAnsi="Garamond"/>
          </w:rPr>
          <w:t>http://circulars.nic.in/CP_Circular_Report.asp?MinCode=2&amp;DepCode=2&amp;DivCode=7&amp;SecCode=(0)&amp;CNCode=1&amp;MctCode=0&amp;SctCode=0&amp;ArchCode=2</w:t>
        </w:r>
      </w:hyperlink>
      <w:r w:rsidRPr="008E002C">
        <w:rPr>
          <w:rFonts w:ascii="Garamond" w:hAnsi="Garamond"/>
        </w:rPr>
        <w:t>&gt; (Office Memorandum no 12/192/2009-1R dated 20 Janaury 2010).</w:t>
      </w:r>
    </w:p>
    <w:p w:rsidR="00227453" w:rsidRDefault="00227453" w:rsidP="001A1845">
      <w:pPr>
        <w:pStyle w:val="NormalWeb"/>
        <w:rPr>
          <w:rFonts w:ascii="Garamond" w:hAnsi="Garamond"/>
        </w:rPr>
      </w:pPr>
      <w:r w:rsidRPr="008E002C">
        <w:rPr>
          <w:rFonts w:ascii="Garamond" w:hAnsi="Garamond"/>
        </w:rPr>
        <w:t xml:space="preserve">Ministry of Personnel, Public Grievances and Pensions 'Lok Pall Bill 2011'. Accessed 19 September 2011 &lt; </w:t>
      </w:r>
      <w:hyperlink r:id="rId42" w:history="1">
        <w:r>
          <w:rPr>
            <w:rStyle w:val="Hyperlink"/>
          </w:rPr>
          <w:t>http://persmin.nic.in/Lokpal_Index.asp</w:t>
        </w:r>
      </w:hyperlink>
      <w:r w:rsidRPr="008E002C">
        <w:rPr>
          <w:rFonts w:ascii="Garamond" w:hAnsi="Garamond"/>
        </w:rPr>
        <w:t xml:space="preserve"> </w:t>
      </w:r>
      <w:r>
        <w:rPr>
          <w:rFonts w:ascii="Garamond" w:hAnsi="Garamond"/>
        </w:rPr>
        <w:t xml:space="preserve"> </w:t>
      </w:r>
      <w:r w:rsidRPr="008E002C">
        <w:rPr>
          <w:rFonts w:ascii="Garamond" w:hAnsi="Garamond"/>
        </w:rPr>
        <w:t xml:space="preserve">&gt; (As introduced in Lok Sabha Bill no. 39 of 2011). </w:t>
      </w:r>
    </w:p>
    <w:p w:rsidR="00227453" w:rsidRDefault="00227453" w:rsidP="001A1845">
      <w:pPr>
        <w:pStyle w:val="NormalWeb"/>
        <w:rPr>
          <w:rFonts w:ascii="Garamond" w:hAnsi="Garamond"/>
        </w:rPr>
      </w:pPr>
      <w:r w:rsidRPr="008E002C">
        <w:rPr>
          <w:rFonts w:ascii="Garamond" w:hAnsi="Garamond"/>
        </w:rPr>
        <w:lastRenderedPageBreak/>
        <w:t>Mooij, J. (2007) 'Is there an Indian Policy Process? an Investigation into Two Social Policy Processes'</w:t>
      </w:r>
      <w:r w:rsidRPr="008E002C">
        <w:rPr>
          <w:rFonts w:ascii="Garamond" w:hAnsi="Garamond"/>
          <w:i/>
          <w:iCs/>
        </w:rPr>
        <w:t xml:space="preserve">, Social Policy &amp; Administration </w:t>
      </w:r>
      <w:r w:rsidRPr="008E002C">
        <w:rPr>
          <w:rFonts w:ascii="Garamond" w:hAnsi="Garamond"/>
        </w:rPr>
        <w:t>41(4): 323-338</w:t>
      </w:r>
    </w:p>
    <w:p w:rsidR="00227453" w:rsidRPr="008E002C" w:rsidRDefault="00227453" w:rsidP="001A1845">
      <w:pPr>
        <w:pStyle w:val="NormalWeb"/>
        <w:rPr>
          <w:rFonts w:ascii="Garamond" w:hAnsi="Garamond"/>
        </w:rPr>
      </w:pPr>
      <w:r w:rsidRPr="008E002C">
        <w:rPr>
          <w:rFonts w:ascii="Garamond" w:hAnsi="Garamond"/>
        </w:rPr>
        <w:t xml:space="preserve">Netherland Court of Audit (Algemene Rekenkamer) (2010) 'The State of Integrity Management in Central Government in 2009', pp. 1-48.Accessed 04 October 2011&lt; </w:t>
      </w:r>
      <w:hyperlink r:id="rId43" w:history="1">
        <w:r w:rsidRPr="005B66E8">
          <w:rPr>
            <w:rStyle w:val="Hyperlink"/>
            <w:rFonts w:ascii="Garamond" w:hAnsi="Garamond"/>
          </w:rPr>
          <w:t>http://www.rekenkamer.nl/english/News/Audits/Bronnen/2010/03/Status_of_integrity_management_in_central_government_2009/The_state_of_integrity_management_in_central_government_2009</w:t>
        </w:r>
      </w:hyperlink>
      <w:r>
        <w:rPr>
          <w:rFonts w:ascii="Garamond" w:hAnsi="Garamond"/>
        </w:rPr>
        <w:t xml:space="preserve"> </w:t>
      </w:r>
      <w:r w:rsidRPr="008E002C">
        <w:rPr>
          <w:rFonts w:ascii="Garamond" w:hAnsi="Garamond"/>
        </w:rPr>
        <w:t>&gt;</w:t>
      </w:r>
    </w:p>
    <w:p w:rsidR="00227453" w:rsidRPr="008E002C" w:rsidRDefault="00227453" w:rsidP="001A1845">
      <w:pPr>
        <w:pStyle w:val="NormalWeb"/>
        <w:rPr>
          <w:rFonts w:ascii="Garamond" w:hAnsi="Garamond"/>
        </w:rPr>
      </w:pPr>
      <w:r w:rsidRPr="008E002C">
        <w:rPr>
          <w:rFonts w:ascii="Garamond" w:hAnsi="Garamond"/>
        </w:rPr>
        <w:t xml:space="preserve">Neumann, L and R. Calland (2007) 'Making the Law Work: The Challenges of Implementation', in Anne Florini (ed.) </w:t>
      </w:r>
      <w:r w:rsidRPr="008E002C">
        <w:rPr>
          <w:rFonts w:ascii="Garamond" w:hAnsi="Garamond"/>
          <w:i/>
          <w:iCs/>
        </w:rPr>
        <w:t xml:space="preserve">the Right to Know:Transparency for an Open World, </w:t>
      </w:r>
      <w:r w:rsidRPr="008E002C">
        <w:rPr>
          <w:rFonts w:ascii="Garamond" w:hAnsi="Garamond"/>
        </w:rPr>
        <w:t xml:space="preserve">pp. 179-213. New York: Colombia University Press.  </w:t>
      </w:r>
    </w:p>
    <w:p w:rsidR="00227453" w:rsidRPr="000D4C1A" w:rsidRDefault="00227453" w:rsidP="001A1845">
      <w:pPr>
        <w:pStyle w:val="NormalWeb"/>
        <w:rPr>
          <w:rFonts w:ascii="Garamond" w:hAnsi="Garamond"/>
        </w:rPr>
      </w:pPr>
      <w:r w:rsidRPr="008E002C">
        <w:rPr>
          <w:rFonts w:ascii="Garamond" w:hAnsi="Garamond"/>
        </w:rPr>
        <w:t xml:space="preserve"> </w:t>
      </w:r>
      <w:r w:rsidR="000D4C1A" w:rsidRPr="000D4C1A">
        <w:rPr>
          <w:rStyle w:val="apple-style-span"/>
          <w:rFonts w:ascii="Garamond" w:hAnsi="Garamond" w:cs="Arial"/>
          <w:color w:val="333333"/>
          <w:shd w:val="clear" w:color="auto" w:fill="FFFFFF"/>
        </w:rPr>
        <w:t>Peisakhin, L. and P. Pinto (2010) 'Is Transparency an Effective anti</w:t>
      </w:r>
      <w:r w:rsidR="000D4C1A" w:rsidRPr="000D4C1A">
        <w:rPr>
          <w:rStyle w:val="apple-style-span"/>
          <w:rFonts w:ascii="Cambria Math" w:hAnsi="Cambria Math" w:cs="Cambria Math"/>
          <w:color w:val="333333"/>
          <w:shd w:val="clear" w:color="auto" w:fill="FFFFFF"/>
        </w:rPr>
        <w:t>‐</w:t>
      </w:r>
      <w:r w:rsidR="000D4C1A" w:rsidRPr="000D4C1A">
        <w:rPr>
          <w:rStyle w:val="apple-style-span"/>
          <w:rFonts w:ascii="Garamond" w:hAnsi="Garamond" w:cs="Arial"/>
          <w:color w:val="333333"/>
          <w:shd w:val="clear" w:color="auto" w:fill="FFFFFF"/>
        </w:rPr>
        <w:t>corruption Strategy? Evidence from a Field Experiment in India'</w:t>
      </w:r>
      <w:r w:rsidR="000D4C1A" w:rsidRPr="000D4C1A">
        <w:rPr>
          <w:rStyle w:val="apple-style-span"/>
          <w:rFonts w:ascii="Garamond" w:hAnsi="Garamond" w:cs="Arial"/>
          <w:i/>
          <w:iCs/>
          <w:color w:val="333333"/>
          <w:shd w:val="clear" w:color="auto" w:fill="FFFFFF"/>
        </w:rPr>
        <w:t>, Regulation &amp; Governance</w:t>
      </w:r>
      <w:r w:rsidR="000D4C1A" w:rsidRPr="000D4C1A">
        <w:rPr>
          <w:rStyle w:val="apple-converted-space"/>
          <w:rFonts w:ascii="Garamond" w:hAnsi="Garamond" w:cs="Arial"/>
          <w:i/>
          <w:iCs/>
          <w:color w:val="333333"/>
          <w:shd w:val="clear" w:color="auto" w:fill="FFFFFF"/>
        </w:rPr>
        <w:t> </w:t>
      </w:r>
      <w:r w:rsidR="000D4C1A" w:rsidRPr="000D4C1A">
        <w:rPr>
          <w:rStyle w:val="apple-style-span"/>
          <w:rFonts w:ascii="Garamond" w:hAnsi="Garamond" w:cs="Arial"/>
          <w:color w:val="333333"/>
          <w:shd w:val="clear" w:color="auto" w:fill="FFFFFF"/>
        </w:rPr>
        <w:t>4(3): 261-280.</w:t>
      </w:r>
      <w:r w:rsidR="00AD5279">
        <w:rPr>
          <w:rStyle w:val="apple-style-span"/>
          <w:rFonts w:ascii="Garamond" w:hAnsi="Garamond" w:cs="Arial"/>
          <w:color w:val="333333"/>
          <w:shd w:val="clear" w:color="auto" w:fill="FFFFFF"/>
        </w:rPr>
        <w:t xml:space="preserve"> Accessed 09 October 2011 &lt;</w:t>
      </w:r>
      <w:r w:rsidR="00AD5279" w:rsidRPr="00AD5279">
        <w:t xml:space="preserve"> </w:t>
      </w:r>
      <w:hyperlink r:id="rId44" w:history="1">
        <w:r w:rsidR="00AD5279">
          <w:rPr>
            <w:rStyle w:val="Hyperlink"/>
          </w:rPr>
          <w:t>http://www.accountabilityindia.in/sites/default/files/document-library/regulationandgovernance_peisakhin.pdf</w:t>
        </w:r>
      </w:hyperlink>
      <w:r w:rsidR="00AD5279">
        <w:t xml:space="preserve"> &gt;</w:t>
      </w:r>
    </w:p>
    <w:p w:rsidR="00227453" w:rsidRPr="008E002C" w:rsidRDefault="00227453" w:rsidP="001A1845">
      <w:pPr>
        <w:pStyle w:val="NormalWeb"/>
        <w:rPr>
          <w:rFonts w:ascii="Garamond" w:hAnsi="Garamond"/>
        </w:rPr>
      </w:pPr>
      <w:r w:rsidRPr="008E002C">
        <w:rPr>
          <w:rFonts w:ascii="Garamond" w:hAnsi="Garamond"/>
        </w:rPr>
        <w:t>Price Waterhouse Coopers (2009) '’Final Report: Understanding the Key Issues and Constraints in Implementing the RTI Act'</w:t>
      </w:r>
      <w:r>
        <w:rPr>
          <w:rFonts w:ascii="Garamond" w:hAnsi="Garamond"/>
        </w:rPr>
        <w:t xml:space="preserve">, pp.3-11 </w:t>
      </w:r>
      <w:r w:rsidRPr="008E002C">
        <w:rPr>
          <w:rFonts w:ascii="Garamond" w:hAnsi="Garamond"/>
        </w:rPr>
        <w:t>Accessed 09 April 2011 &lt;</w:t>
      </w:r>
      <w:hyperlink r:id="rId45" w:tgtFrame="_blank" w:history="1">
        <w:r w:rsidRPr="008E002C">
          <w:rPr>
            <w:rStyle w:val="Hyperlink"/>
            <w:rFonts w:ascii="Garamond" w:hAnsi="Garamond"/>
          </w:rPr>
          <w:t>http://rti.gov.in/rticorner/studybypwc/Executive%20Summary.pdf</w:t>
        </w:r>
      </w:hyperlink>
      <w:r w:rsidRPr="008E002C">
        <w:rPr>
          <w:rFonts w:ascii="Garamond" w:hAnsi="Garamond"/>
        </w:rPr>
        <w:t xml:space="preserve">&gt;. </w:t>
      </w:r>
    </w:p>
    <w:p w:rsidR="00227453" w:rsidRPr="008E002C" w:rsidRDefault="00227453" w:rsidP="001A1845">
      <w:pPr>
        <w:rPr>
          <w:rFonts w:ascii="Garamond" w:hAnsi="Garamond"/>
          <w:sz w:val="24"/>
          <w:szCs w:val="24"/>
        </w:rPr>
      </w:pPr>
      <w:r w:rsidRPr="008E002C">
        <w:rPr>
          <w:rFonts w:ascii="Garamond" w:hAnsi="Garamond" w:cs="Arial"/>
          <w:sz w:val="24"/>
          <w:szCs w:val="24"/>
        </w:rPr>
        <w:t xml:space="preserve">Pyare Lal Verma vs Ministry of Railways &amp; Ministry of Personnel,Public Grievances &amp; Pensions, New Delhi. (2007) CIC decision dated 29 Janaury 2007 in Appeal No. CIC/OK/A/2006/00154 Dated 2 Janaury 2007. Accessed </w:t>
      </w:r>
      <w:r w:rsidRPr="008E002C">
        <w:rPr>
          <w:rFonts w:ascii="Garamond" w:hAnsi="Garamond"/>
          <w:sz w:val="24"/>
          <w:szCs w:val="24"/>
        </w:rPr>
        <w:t>19 September 2011 &lt;</w:t>
      </w:r>
      <w:hyperlink r:id="rId46" w:history="1">
        <w:r w:rsidRPr="008E002C">
          <w:rPr>
            <w:rStyle w:val="Hyperlink"/>
            <w:rFonts w:ascii="Garamond" w:hAnsi="Garamond"/>
            <w:sz w:val="24"/>
            <w:szCs w:val="24"/>
          </w:rPr>
          <w:t>http://www.rti.india.gov.in/decision_fbench1.php?pageid=6</w:t>
        </w:r>
      </w:hyperlink>
      <w:r w:rsidRPr="008E002C">
        <w:rPr>
          <w:rFonts w:ascii="Garamond" w:hAnsi="Garamond"/>
          <w:sz w:val="24"/>
          <w:szCs w:val="24"/>
        </w:rPr>
        <w:t>&gt;</w:t>
      </w:r>
    </w:p>
    <w:p w:rsidR="00227453" w:rsidRDefault="00227453" w:rsidP="001A1845">
      <w:pPr>
        <w:pStyle w:val="NormalWeb"/>
        <w:rPr>
          <w:rFonts w:ascii="Garamond" w:hAnsi="Garamond"/>
        </w:rPr>
      </w:pPr>
      <w:r>
        <w:rPr>
          <w:rFonts w:ascii="Garamond" w:hAnsi="Garamond"/>
        </w:rPr>
        <w:t>Rajan, A. (2009) ‘Information Rights: Jurisprudential Audit’,</w:t>
      </w:r>
      <w:r w:rsidRPr="00213C0C">
        <w:rPr>
          <w:rFonts w:ascii="Garamond" w:hAnsi="Garamond"/>
          <w:i/>
          <w:iCs/>
        </w:rPr>
        <w:t xml:space="preserve"> </w:t>
      </w:r>
      <w:r w:rsidRPr="008E002C">
        <w:rPr>
          <w:rFonts w:ascii="Garamond" w:hAnsi="Garamond"/>
          <w:i/>
          <w:iCs/>
        </w:rPr>
        <w:t xml:space="preserve">The Indian Journal of Public Administration </w:t>
      </w:r>
      <w:r w:rsidRPr="008E002C">
        <w:rPr>
          <w:rFonts w:ascii="Garamond" w:hAnsi="Garamond"/>
        </w:rPr>
        <w:t>LV(3): 3</w:t>
      </w:r>
      <w:r>
        <w:rPr>
          <w:rFonts w:ascii="Garamond" w:hAnsi="Garamond"/>
        </w:rPr>
        <w:t>25</w:t>
      </w:r>
      <w:r w:rsidRPr="008E002C">
        <w:rPr>
          <w:rFonts w:ascii="Garamond" w:hAnsi="Garamond"/>
        </w:rPr>
        <w:t>-3</w:t>
      </w:r>
      <w:r>
        <w:rPr>
          <w:rFonts w:ascii="Garamond" w:hAnsi="Garamond"/>
        </w:rPr>
        <w:t>35</w:t>
      </w:r>
      <w:r w:rsidRPr="008E002C">
        <w:rPr>
          <w:rFonts w:ascii="Garamond" w:hAnsi="Garamond"/>
        </w:rPr>
        <w:t>.</w:t>
      </w:r>
    </w:p>
    <w:p w:rsidR="00227453" w:rsidRPr="008E002C" w:rsidRDefault="00227453" w:rsidP="001A1845">
      <w:pPr>
        <w:pStyle w:val="NormalWeb"/>
        <w:rPr>
          <w:rFonts w:ascii="Garamond" w:hAnsi="Garamond"/>
        </w:rPr>
      </w:pPr>
      <w:r w:rsidRPr="008E002C">
        <w:rPr>
          <w:rFonts w:ascii="Garamond" w:hAnsi="Garamond"/>
        </w:rPr>
        <w:t xml:space="preserve">Rajya Sabha, Government of India (2005)   'Debate Right to Information Bill, 2005’, </w:t>
      </w:r>
      <w:r w:rsidRPr="008E002C">
        <w:rPr>
          <w:rFonts w:ascii="Garamond" w:hAnsi="Garamond"/>
          <w:i/>
        </w:rPr>
        <w:t>Rajya Sabha Debates</w:t>
      </w:r>
      <w:r w:rsidRPr="008E002C">
        <w:rPr>
          <w:rFonts w:ascii="Garamond" w:hAnsi="Garamond"/>
        </w:rPr>
        <w:t xml:space="preserve">  Session No. 204, debated on 12/5/2011:263-350  Accessed 19 May 2011 &lt;</w:t>
      </w:r>
      <w:hyperlink r:id="rId47" w:history="1">
        <w:r w:rsidRPr="008E002C">
          <w:rPr>
            <w:rStyle w:val="Hyperlink"/>
            <w:rFonts w:ascii="Garamond" w:hAnsi="Garamond"/>
          </w:rPr>
          <w:t>http://rsdebate.nic.in/bitstream/123456789/47229/1/PD_204_12052005_37_p263_p350_13.pdf</w:t>
        </w:r>
      </w:hyperlink>
      <w:r w:rsidRPr="008E002C">
        <w:rPr>
          <w:rFonts w:ascii="Garamond" w:hAnsi="Garamond"/>
        </w:rPr>
        <w:t xml:space="preserve"> &gt;. </w:t>
      </w:r>
    </w:p>
    <w:p w:rsidR="00227453" w:rsidRPr="00AD4FB7" w:rsidRDefault="00227453" w:rsidP="001A1845">
      <w:pPr>
        <w:pStyle w:val="NormalWeb"/>
        <w:rPr>
          <w:rFonts w:ascii="Garamond" w:hAnsi="Garamond"/>
        </w:rPr>
      </w:pPr>
      <w:r w:rsidRPr="008E002C">
        <w:rPr>
          <w:rFonts w:ascii="Garamond" w:hAnsi="Garamond"/>
        </w:rPr>
        <w:t>Robert, A. (2010) 'Great and Revolutionary Law? the First Four Years of India’s Right to Information Act'</w:t>
      </w:r>
      <w:r w:rsidRPr="008E002C">
        <w:rPr>
          <w:rFonts w:ascii="Garamond" w:hAnsi="Garamond"/>
          <w:i/>
          <w:iCs/>
        </w:rPr>
        <w:t xml:space="preserve">, Public Administration Review </w:t>
      </w:r>
      <w:r w:rsidRPr="008E002C">
        <w:rPr>
          <w:rFonts w:ascii="Garamond" w:hAnsi="Garamond"/>
        </w:rPr>
        <w:t>70(6): 925-933</w:t>
      </w:r>
      <w:r w:rsidRPr="00AD4FB7">
        <w:rPr>
          <w:rFonts w:ascii="Garamond" w:hAnsi="Garamond"/>
        </w:rPr>
        <w:t xml:space="preserve">. </w:t>
      </w:r>
      <w:r w:rsidR="00AD4FB7" w:rsidRPr="00AD4FB7">
        <w:rPr>
          <w:rFonts w:ascii="Garamond" w:hAnsi="Garamond"/>
        </w:rPr>
        <w:t xml:space="preserve">Accessed 09 October 2011 &lt; </w:t>
      </w:r>
      <w:hyperlink r:id="rId48" w:history="1">
        <w:r w:rsidR="00AD4FB7" w:rsidRPr="00AD4FB7">
          <w:rPr>
            <w:rStyle w:val="Hyperlink"/>
            <w:rFonts w:ascii="Garamond" w:hAnsi="Garamond"/>
          </w:rPr>
          <w:t>http://onlinelibrary.wiley.com/doi/10.1111/j.1540-6210.2010.02224.x/pdf</w:t>
        </w:r>
      </w:hyperlink>
      <w:r w:rsidR="00AD4FB7" w:rsidRPr="00AD4FB7">
        <w:rPr>
          <w:rFonts w:ascii="Garamond" w:hAnsi="Garamond"/>
        </w:rPr>
        <w:t xml:space="preserve"> &gt;</w:t>
      </w:r>
    </w:p>
    <w:p w:rsidR="00227453" w:rsidRPr="008E002C" w:rsidRDefault="00227453" w:rsidP="001A1845">
      <w:pPr>
        <w:pStyle w:val="NormalWeb"/>
        <w:rPr>
          <w:rFonts w:ascii="Garamond" w:hAnsi="Garamond"/>
        </w:rPr>
      </w:pPr>
      <w:r w:rsidRPr="008E002C">
        <w:rPr>
          <w:rFonts w:ascii="Garamond" w:hAnsi="Garamond"/>
        </w:rPr>
        <w:t>RTI Assessment &amp; Analysis Group</w:t>
      </w:r>
      <w:r>
        <w:rPr>
          <w:rFonts w:ascii="Garamond" w:hAnsi="Garamond"/>
        </w:rPr>
        <w:t xml:space="preserve"> (Raag)</w:t>
      </w:r>
      <w:r w:rsidRPr="008E002C">
        <w:rPr>
          <w:rFonts w:ascii="Garamond" w:hAnsi="Garamond"/>
        </w:rPr>
        <w:t xml:space="preserve"> and National Campaign for People’s Right to Information </w:t>
      </w:r>
      <w:r>
        <w:rPr>
          <w:rFonts w:ascii="Garamond" w:hAnsi="Garamond"/>
        </w:rPr>
        <w:t xml:space="preserve">(NCPRI) </w:t>
      </w:r>
      <w:r w:rsidRPr="008E002C">
        <w:rPr>
          <w:rFonts w:ascii="Garamond" w:hAnsi="Garamond"/>
        </w:rPr>
        <w:t>(2009) 'Safeguarding the Right to Information: Report of the People’s RTI Assessment 2008</w:t>
      </w:r>
      <w:r>
        <w:rPr>
          <w:rFonts w:ascii="Garamond" w:hAnsi="Garamond"/>
        </w:rPr>
        <w:t>, pp.1-31.</w:t>
      </w:r>
      <w:r w:rsidRPr="008E002C">
        <w:rPr>
          <w:rFonts w:ascii="Garamond" w:hAnsi="Garamond"/>
        </w:rPr>
        <w:t>Accessed on 09 April 2011 &lt;</w:t>
      </w:r>
      <w:hyperlink r:id="rId49" w:tgtFrame="_blank" w:history="1">
        <w:r w:rsidRPr="008E002C">
          <w:rPr>
            <w:rStyle w:val="Hyperlink"/>
            <w:rFonts w:ascii="Garamond" w:hAnsi="Garamond"/>
          </w:rPr>
          <w:t>http://www.freedominfo.org/wp-content/uploads/documents/india-safeguarding-executivesummary.pdf</w:t>
        </w:r>
      </w:hyperlink>
      <w:r w:rsidRPr="008E002C">
        <w:rPr>
          <w:rFonts w:ascii="Garamond" w:hAnsi="Garamond"/>
        </w:rPr>
        <w:t xml:space="preserve">&gt;. </w:t>
      </w:r>
    </w:p>
    <w:p w:rsidR="00227453" w:rsidRPr="008E002C" w:rsidRDefault="00227453" w:rsidP="001A1845">
      <w:pPr>
        <w:pStyle w:val="NormalWeb"/>
        <w:rPr>
          <w:rFonts w:ascii="Garamond" w:hAnsi="Garamond"/>
        </w:rPr>
      </w:pPr>
      <w:r w:rsidRPr="008E002C">
        <w:rPr>
          <w:rFonts w:ascii="Garamond" w:hAnsi="Garamond"/>
        </w:rPr>
        <w:t xml:space="preserve">Saxena, D. and Pinjarkar, V. (2011) 'RTI Activist Shot on the Way to Anna Stir' </w:t>
      </w:r>
      <w:r w:rsidRPr="008E002C">
        <w:rPr>
          <w:rFonts w:ascii="Garamond" w:hAnsi="Garamond"/>
          <w:i/>
          <w:iCs/>
        </w:rPr>
        <w:t>The Times of India,</w:t>
      </w:r>
      <w:r w:rsidRPr="008E002C">
        <w:rPr>
          <w:rFonts w:ascii="Garamond" w:hAnsi="Garamond"/>
        </w:rPr>
        <w:t xml:space="preserve"> 17 August. </w:t>
      </w:r>
    </w:p>
    <w:p w:rsidR="00227453" w:rsidRPr="008E002C" w:rsidRDefault="00227453" w:rsidP="001A1845">
      <w:pPr>
        <w:pStyle w:val="NormalWeb"/>
        <w:rPr>
          <w:rFonts w:ascii="Garamond" w:hAnsi="Garamond"/>
        </w:rPr>
      </w:pPr>
      <w:r w:rsidRPr="008E002C">
        <w:rPr>
          <w:rFonts w:ascii="Garamond" w:hAnsi="Garamond"/>
        </w:rPr>
        <w:lastRenderedPageBreak/>
        <w:t xml:space="preserve">Singh, S. (2007) 'India: Grassroots Initiatives', in Anne Florini (ed.) </w:t>
      </w:r>
      <w:r w:rsidRPr="008E002C">
        <w:rPr>
          <w:rFonts w:ascii="Garamond" w:hAnsi="Garamond"/>
          <w:i/>
          <w:iCs/>
        </w:rPr>
        <w:t>the Right to Know:</w:t>
      </w:r>
      <w:r w:rsidR="00124DC8">
        <w:rPr>
          <w:rFonts w:ascii="Garamond" w:hAnsi="Garamond"/>
          <w:i/>
          <w:iCs/>
        </w:rPr>
        <w:t xml:space="preserve"> </w:t>
      </w:r>
      <w:r w:rsidRPr="008E002C">
        <w:rPr>
          <w:rFonts w:ascii="Garamond" w:hAnsi="Garamond"/>
          <w:i/>
          <w:iCs/>
        </w:rPr>
        <w:t xml:space="preserve">Transparency for an Open World, </w:t>
      </w:r>
      <w:r w:rsidRPr="008E002C">
        <w:rPr>
          <w:rFonts w:ascii="Garamond" w:hAnsi="Garamond"/>
        </w:rPr>
        <w:t xml:space="preserve">pp. 19-53. New York: Colombia University Press. </w:t>
      </w:r>
    </w:p>
    <w:p w:rsidR="00227453" w:rsidRPr="008E002C" w:rsidRDefault="00227453" w:rsidP="001A1845">
      <w:pPr>
        <w:pStyle w:val="NormalWeb"/>
        <w:rPr>
          <w:rFonts w:ascii="Garamond" w:hAnsi="Garamond"/>
        </w:rPr>
      </w:pPr>
      <w:r w:rsidRPr="008E002C">
        <w:rPr>
          <w:rFonts w:ascii="Garamond" w:hAnsi="Garamond"/>
        </w:rPr>
        <w:t>Society for Participatory Research in Asia (PRIA) (2008) 'Accessing Information Under RTI : Citizens’ Experiences in Ten States - 2008'</w:t>
      </w:r>
      <w:r>
        <w:rPr>
          <w:rFonts w:ascii="Garamond" w:hAnsi="Garamond"/>
        </w:rPr>
        <w:t xml:space="preserve">,pp.1-104 </w:t>
      </w:r>
      <w:r w:rsidRPr="008E002C">
        <w:rPr>
          <w:rFonts w:ascii="Garamond" w:hAnsi="Garamond"/>
        </w:rPr>
        <w:t>Accessed 16 September 2011 &lt;</w:t>
      </w:r>
      <w:hyperlink r:id="rId50" w:tgtFrame="_blank" w:history="1">
        <w:r w:rsidRPr="008E002C">
          <w:rPr>
            <w:rStyle w:val="Hyperlink"/>
            <w:rFonts w:ascii="Garamond" w:hAnsi="Garamond"/>
          </w:rPr>
          <w:t>http://www.pria.org/docs/Accessing%20Information%20under%20RTI%20-%20Citizens'%20Experiences%20in%2010%20States%20Dec%202008.pdf</w:t>
        </w:r>
      </w:hyperlink>
      <w:r w:rsidRPr="008E002C">
        <w:rPr>
          <w:rFonts w:ascii="Garamond" w:hAnsi="Garamond"/>
        </w:rPr>
        <w:t>&gt;.</w:t>
      </w:r>
    </w:p>
    <w:p w:rsidR="00227453" w:rsidRPr="008E002C" w:rsidRDefault="00227453" w:rsidP="001A1845">
      <w:pPr>
        <w:pStyle w:val="NormalWeb"/>
        <w:rPr>
          <w:rFonts w:ascii="Garamond" w:hAnsi="Garamond"/>
        </w:rPr>
      </w:pPr>
      <w:r w:rsidRPr="008E002C">
        <w:rPr>
          <w:rFonts w:ascii="Garamond" w:hAnsi="Garamond"/>
        </w:rPr>
        <w:t xml:space="preserve"> </w:t>
      </w:r>
      <w:r w:rsidRPr="008E002C">
        <w:rPr>
          <w:rFonts w:ascii="Garamond" w:hAnsi="Garamond"/>
          <w:lang w:val="en-GB" w:eastAsia="nl-NL"/>
        </w:rPr>
        <w:t xml:space="preserve">State of UP vs Rajnarian and Ors (1975) Citation SC </w:t>
      </w:r>
      <w:r w:rsidRPr="008E002C">
        <w:rPr>
          <w:rFonts w:ascii="Garamond" w:hAnsi="Garamond"/>
          <w:lang w:val="en-GB" w:eastAsia="en-GB"/>
        </w:rPr>
        <w:t>1975 (4) SCC 428.Accessed 23 September 2011 &lt;</w:t>
      </w:r>
      <w:hyperlink r:id="rId51" w:history="1">
        <w:r w:rsidRPr="008E002C">
          <w:rPr>
            <w:rStyle w:val="Hyperlink"/>
            <w:rFonts w:ascii="Garamond" w:hAnsi="Garamond"/>
          </w:rPr>
          <w:t>http://judis.nic.in/supremecourt/citation1.aspx</w:t>
        </w:r>
      </w:hyperlink>
      <w:r w:rsidRPr="008E002C">
        <w:rPr>
          <w:rFonts w:ascii="Garamond" w:hAnsi="Garamond"/>
        </w:rPr>
        <w:t>&gt;</w:t>
      </w:r>
    </w:p>
    <w:p w:rsidR="00227453" w:rsidRPr="008E002C" w:rsidRDefault="00227453" w:rsidP="001A1845">
      <w:pPr>
        <w:pStyle w:val="NormalWeb"/>
        <w:rPr>
          <w:rFonts w:ascii="Garamond" w:hAnsi="Garamond"/>
        </w:rPr>
      </w:pPr>
      <w:r w:rsidRPr="008E002C">
        <w:rPr>
          <w:rFonts w:ascii="Garamond" w:hAnsi="Garamond"/>
        </w:rPr>
        <w:t xml:space="preserve">Tansey, S.D. (2000) </w:t>
      </w:r>
      <w:r w:rsidRPr="008E002C">
        <w:rPr>
          <w:rFonts w:ascii="Garamond" w:hAnsi="Garamond"/>
          <w:i/>
          <w:iCs/>
        </w:rPr>
        <w:t xml:space="preserve">Politics: The Basics. </w:t>
      </w:r>
      <w:r w:rsidRPr="008E002C">
        <w:rPr>
          <w:rFonts w:ascii="Garamond" w:hAnsi="Garamond"/>
        </w:rPr>
        <w:t xml:space="preserve">London: Routledge. </w:t>
      </w:r>
    </w:p>
    <w:p w:rsidR="00227453" w:rsidRPr="008E002C" w:rsidRDefault="00227453" w:rsidP="001A1845">
      <w:pPr>
        <w:pStyle w:val="NormalWeb"/>
        <w:rPr>
          <w:rFonts w:ascii="Garamond" w:hAnsi="Garamond"/>
        </w:rPr>
      </w:pPr>
      <w:r w:rsidRPr="008E002C">
        <w:rPr>
          <w:rFonts w:ascii="Garamond" w:hAnsi="Garamond"/>
          <w:i/>
          <w:iCs/>
        </w:rPr>
        <w:t xml:space="preserve">The Indian Express </w:t>
      </w:r>
      <w:r w:rsidRPr="008E002C">
        <w:rPr>
          <w:rFonts w:ascii="Garamond" w:hAnsi="Garamond"/>
          <w:iCs/>
        </w:rPr>
        <w:t>(2011)</w:t>
      </w:r>
      <w:r w:rsidRPr="008E002C">
        <w:rPr>
          <w:rFonts w:ascii="Garamond" w:hAnsi="Garamond"/>
        </w:rPr>
        <w:t xml:space="preserve"> 'Closing the Door',</w:t>
      </w:r>
      <w:r>
        <w:rPr>
          <w:rFonts w:ascii="Garamond" w:hAnsi="Garamond"/>
        </w:rPr>
        <w:t xml:space="preserve"> </w:t>
      </w:r>
      <w:r w:rsidRPr="008E002C">
        <w:rPr>
          <w:rFonts w:ascii="Garamond" w:hAnsi="Garamond"/>
        </w:rPr>
        <w:t>25 June, Accessed 02 July 2011&lt;</w:t>
      </w:r>
      <w:hyperlink r:id="rId52" w:tgtFrame="_blank" w:history="1">
        <w:r w:rsidRPr="008E002C">
          <w:rPr>
            <w:rStyle w:val="Hyperlink"/>
            <w:rFonts w:ascii="Garamond" w:hAnsi="Garamond"/>
          </w:rPr>
          <w:t>http://www.indianexpress.com/news/closing-the-door/808485/</w:t>
        </w:r>
      </w:hyperlink>
      <w:r w:rsidRPr="008E002C">
        <w:rPr>
          <w:rFonts w:ascii="Garamond" w:hAnsi="Garamond"/>
        </w:rPr>
        <w:t>&gt;.</w:t>
      </w:r>
    </w:p>
    <w:p w:rsidR="00D85766" w:rsidRPr="008E002C" w:rsidRDefault="00227453" w:rsidP="001A1845">
      <w:pPr>
        <w:pStyle w:val="NormalWeb"/>
        <w:rPr>
          <w:rFonts w:ascii="Garamond" w:hAnsi="Garamond"/>
        </w:rPr>
      </w:pPr>
      <w:r w:rsidRPr="008E002C">
        <w:rPr>
          <w:rFonts w:ascii="Garamond" w:hAnsi="Garamond"/>
          <w:i/>
        </w:rPr>
        <w:t xml:space="preserve">The Right To Information Act 2005 </w:t>
      </w:r>
      <w:r w:rsidRPr="008E002C">
        <w:rPr>
          <w:rFonts w:ascii="Garamond" w:hAnsi="Garamond"/>
        </w:rPr>
        <w:t xml:space="preserve">  (Ministry of Law and Justice), No. 22 of 2005. Accessed 23 September 2011 &lt;</w:t>
      </w:r>
      <w:hyperlink r:id="rId53" w:history="1">
        <w:r w:rsidRPr="008E002C">
          <w:rPr>
            <w:rStyle w:val="Hyperlink"/>
            <w:rFonts w:ascii="Garamond" w:hAnsi="Garamond"/>
          </w:rPr>
          <w:t>http://righttoinformation.gov.in/webactrti.htm</w:t>
        </w:r>
      </w:hyperlink>
      <w:r w:rsidRPr="008E002C">
        <w:rPr>
          <w:rFonts w:ascii="Garamond" w:hAnsi="Garamond"/>
        </w:rPr>
        <w:t xml:space="preserve"> &gt;</w:t>
      </w:r>
    </w:p>
    <w:p w:rsidR="00227453" w:rsidRDefault="00227453" w:rsidP="001A1845">
      <w:pPr>
        <w:pStyle w:val="NormalWeb"/>
        <w:rPr>
          <w:rFonts w:ascii="Garamond" w:hAnsi="Garamond"/>
        </w:rPr>
      </w:pPr>
      <w:r w:rsidRPr="008E002C">
        <w:rPr>
          <w:rFonts w:ascii="Garamond" w:hAnsi="Garamond"/>
          <w:i/>
          <w:iCs/>
        </w:rPr>
        <w:t>The Times of India</w:t>
      </w:r>
      <w:r w:rsidRPr="008E002C">
        <w:rPr>
          <w:rFonts w:ascii="Garamond" w:hAnsi="Garamond"/>
        </w:rPr>
        <w:t xml:space="preserve"> (2011) 'Porbandarnagarpalika Halts 3-Star Hotel Project'</w:t>
      </w:r>
      <w:r w:rsidRPr="008E002C">
        <w:rPr>
          <w:rFonts w:ascii="Garamond" w:hAnsi="Garamond"/>
          <w:i/>
          <w:iCs/>
        </w:rPr>
        <w:t>,</w:t>
      </w:r>
      <w:r w:rsidRPr="008E002C">
        <w:rPr>
          <w:rFonts w:ascii="Garamond" w:hAnsi="Garamond"/>
        </w:rPr>
        <w:t xml:space="preserve"> 01 July.</w:t>
      </w:r>
    </w:p>
    <w:p w:rsidR="00D85766" w:rsidRDefault="00D85766" w:rsidP="001A1845">
      <w:pPr>
        <w:pStyle w:val="NormalWeb"/>
        <w:rPr>
          <w:rFonts w:ascii="Garamond" w:hAnsi="Garamond"/>
        </w:rPr>
      </w:pPr>
      <w:r w:rsidRPr="00D85766">
        <w:rPr>
          <w:rFonts w:ascii="Garamond" w:hAnsi="Garamond"/>
          <w:i/>
        </w:rPr>
        <w:t>The Times of India</w:t>
      </w:r>
      <w:r>
        <w:rPr>
          <w:rFonts w:ascii="Garamond" w:hAnsi="Garamond"/>
        </w:rPr>
        <w:t xml:space="preserve"> (2011) ‘Premji slams govt </w:t>
      </w:r>
      <w:r w:rsidR="00236EF7">
        <w:rPr>
          <w:rFonts w:ascii="Garamond" w:hAnsi="Garamond"/>
        </w:rPr>
        <w:t>paralyses’, 01</w:t>
      </w:r>
      <w:r>
        <w:rPr>
          <w:rFonts w:ascii="Garamond" w:hAnsi="Garamond"/>
        </w:rPr>
        <w:t xml:space="preserve"> November</w:t>
      </w:r>
    </w:p>
    <w:p w:rsidR="00964927" w:rsidRPr="008E002C" w:rsidRDefault="00964927" w:rsidP="001A1845">
      <w:pPr>
        <w:pStyle w:val="NormalWeb"/>
        <w:rPr>
          <w:rFonts w:ascii="Garamond" w:hAnsi="Garamond"/>
        </w:rPr>
      </w:pPr>
      <w:r w:rsidRPr="00964927">
        <w:rPr>
          <w:rFonts w:ascii="Garamond" w:hAnsi="Garamond"/>
          <w:i/>
        </w:rPr>
        <w:t>The Times of India</w:t>
      </w:r>
      <w:r>
        <w:rPr>
          <w:rFonts w:ascii="Garamond" w:hAnsi="Garamond"/>
        </w:rPr>
        <w:t xml:space="preserve"> (2011) ‘RTI shouldn’t hit govt work:PM’, 15 October </w:t>
      </w:r>
    </w:p>
    <w:p w:rsidR="00227453" w:rsidRPr="008E002C" w:rsidRDefault="00227453" w:rsidP="001A1845">
      <w:pPr>
        <w:pStyle w:val="NormalWeb"/>
        <w:rPr>
          <w:rFonts w:ascii="Garamond" w:hAnsi="Garamond"/>
        </w:rPr>
      </w:pPr>
      <w:r w:rsidRPr="008E002C">
        <w:rPr>
          <w:rFonts w:ascii="Garamond" w:hAnsi="Garamond"/>
        </w:rPr>
        <w:t xml:space="preserve">Turner, M. and D. Hulme (1997) 'The Policy Process:Politics and Technics', in M. Turner and D. Hulme (eds) </w:t>
      </w:r>
      <w:r w:rsidRPr="008E002C">
        <w:rPr>
          <w:rFonts w:ascii="Garamond" w:hAnsi="Garamond"/>
          <w:i/>
          <w:iCs/>
        </w:rPr>
        <w:t xml:space="preserve">Governance, Administration and Development, </w:t>
      </w:r>
      <w:r w:rsidRPr="008E002C">
        <w:rPr>
          <w:rFonts w:ascii="Garamond" w:hAnsi="Garamond"/>
        </w:rPr>
        <w:t xml:space="preserve">pp. 57-81. London: Macmillan Press. </w:t>
      </w:r>
    </w:p>
    <w:p w:rsidR="00227453" w:rsidRPr="008E002C" w:rsidRDefault="00227453" w:rsidP="001A1845">
      <w:pPr>
        <w:pStyle w:val="NormalWeb"/>
        <w:rPr>
          <w:rFonts w:ascii="Garamond" w:hAnsi="Garamond"/>
        </w:rPr>
      </w:pPr>
      <w:r w:rsidRPr="008E002C">
        <w:rPr>
          <w:rFonts w:ascii="Garamond" w:hAnsi="Garamond"/>
        </w:rPr>
        <w:t xml:space="preserve">Vincent, D. (1998) </w:t>
      </w:r>
      <w:r w:rsidRPr="008E002C">
        <w:rPr>
          <w:rFonts w:ascii="Garamond" w:hAnsi="Garamond"/>
          <w:i/>
          <w:iCs/>
        </w:rPr>
        <w:t xml:space="preserve">The Culture of Secrecy: Britain, 1832-1998. </w:t>
      </w:r>
      <w:r w:rsidRPr="008E002C">
        <w:rPr>
          <w:rFonts w:ascii="Garamond" w:hAnsi="Garamond"/>
        </w:rPr>
        <w:t xml:space="preserve">New York: Oxford University Press. </w:t>
      </w:r>
    </w:p>
    <w:p w:rsidR="00227453" w:rsidRPr="008E002C" w:rsidRDefault="00227453" w:rsidP="001A1845">
      <w:pPr>
        <w:pStyle w:val="NormalWeb"/>
        <w:rPr>
          <w:rFonts w:ascii="Garamond" w:hAnsi="Garamond" w:cs="Arial"/>
          <w:color w:val="000000"/>
        </w:rPr>
      </w:pPr>
      <w:r w:rsidRPr="008E002C">
        <w:rPr>
          <w:rFonts w:ascii="Garamond" w:hAnsi="Garamond" w:cs="Arial"/>
          <w:color w:val="000000"/>
        </w:rPr>
        <w:t xml:space="preserve">Weber, Max. (1993, original 1947) "Rational-legal authority and bureaucracy", in M.Hill (ed.), </w:t>
      </w:r>
      <w:r w:rsidRPr="008E002C">
        <w:rPr>
          <w:rFonts w:ascii="Garamond" w:hAnsi="Garamond" w:cs="Arial"/>
          <w:i/>
          <w:iCs/>
          <w:color w:val="000000"/>
        </w:rPr>
        <w:t>The Policy Process. A Reader</w:t>
      </w:r>
      <w:r w:rsidRPr="008E002C">
        <w:rPr>
          <w:rFonts w:ascii="Garamond" w:hAnsi="Garamond" w:cs="Arial"/>
          <w:color w:val="000000"/>
        </w:rPr>
        <w:t>, Pearson Prentice Hall, London etc. ,pp. 323-327 (original from Max Weber, The Theory of Social and Economic Organization, edited and translated by T. Parsons, The Free Press, New York, 1947)</w:t>
      </w:r>
    </w:p>
    <w:sectPr w:rsidR="00227453" w:rsidRPr="008E002C" w:rsidSect="003331E5">
      <w:pgSz w:w="12240" w:h="15840"/>
      <w:pgMar w:top="1296" w:right="1440" w:bottom="1440" w:left="1440" w:header="720" w:footer="720" w:gutter="0"/>
      <w:pgNumType w:start="1" w:chapStyle="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0E53" w:rsidRDefault="007B0E53" w:rsidP="006B0864">
      <w:pPr>
        <w:spacing w:after="0" w:line="240" w:lineRule="auto"/>
      </w:pPr>
      <w:r>
        <w:separator/>
      </w:r>
    </w:p>
  </w:endnote>
  <w:endnote w:type="continuationSeparator" w:id="1">
    <w:p w:rsidR="007B0E53" w:rsidRDefault="007B0E53" w:rsidP="006B08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20002A87" w:usb1="80000000" w:usb2="00000008" w:usb3="00000000" w:csb0="000001FF" w:csb1="00000000"/>
  </w:font>
  <w:font w:name="TimesNewRomanPSMT">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Helvetica-Oblique">
    <w:panose1 w:val="00000000000000000000"/>
    <w:charset w:val="00"/>
    <w:family w:val="auto"/>
    <w:notTrueType/>
    <w:pitch w:val="default"/>
    <w:sig w:usb0="00000003" w:usb1="00000000" w:usb2="00000000" w:usb3="00000000" w:csb0="00000001" w:csb1="00000000"/>
  </w:font>
  <w:font w:name="LiberationSerif">
    <w:panose1 w:val="00000000000000000000"/>
    <w:charset w:val="00"/>
    <w:family w:val="auto"/>
    <w:notTrueType/>
    <w:pitch w:val="default"/>
    <w:sig w:usb0="00000003" w:usb1="00000000" w:usb2="00000000" w:usb3="00000000" w:csb0="00000001" w:csb1="00000000"/>
  </w:font>
  <w:font w:name="LiberationSerif-Bold">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04D1" w:rsidRDefault="004104D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40831"/>
      <w:docPartObj>
        <w:docPartGallery w:val="Page Numbers (Bottom of Page)"/>
        <w:docPartUnique/>
      </w:docPartObj>
    </w:sdtPr>
    <w:sdtContent>
      <w:p w:rsidR="004104D1" w:rsidRDefault="002D543E">
        <w:pPr>
          <w:pStyle w:val="Footer"/>
          <w:jc w:val="right"/>
        </w:pPr>
        <w:fldSimple w:instr=" PAGE   \* MERGEFORMAT ">
          <w:r w:rsidR="00FC408B">
            <w:rPr>
              <w:noProof/>
            </w:rPr>
            <w:t>18</w:t>
          </w:r>
        </w:fldSimple>
      </w:p>
    </w:sdtContent>
  </w:sdt>
  <w:p w:rsidR="004104D1" w:rsidRDefault="004104D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04D1" w:rsidRDefault="004104D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0E53" w:rsidRDefault="007B0E53" w:rsidP="006B0864">
      <w:pPr>
        <w:spacing w:after="0" w:line="240" w:lineRule="auto"/>
      </w:pPr>
      <w:r>
        <w:separator/>
      </w:r>
    </w:p>
  </w:footnote>
  <w:footnote w:type="continuationSeparator" w:id="1">
    <w:p w:rsidR="007B0E53" w:rsidRDefault="007B0E53" w:rsidP="006B0864">
      <w:pPr>
        <w:spacing w:after="0" w:line="240" w:lineRule="auto"/>
      </w:pPr>
      <w:r>
        <w:continuationSeparator/>
      </w:r>
    </w:p>
  </w:footnote>
  <w:footnote w:id="2">
    <w:p w:rsidR="004104D1" w:rsidRDefault="004104D1" w:rsidP="006B0864">
      <w:pPr>
        <w:pStyle w:val="FootnoteText"/>
      </w:pPr>
      <w:r>
        <w:rPr>
          <w:rStyle w:val="FootnoteReference"/>
        </w:rPr>
        <w:footnoteRef/>
      </w:r>
      <w:r>
        <w:t xml:space="preserve"> </w:t>
      </w:r>
      <w:r w:rsidRPr="009504D4">
        <w:t>interview no</w:t>
      </w:r>
      <w:r>
        <w:t>.</w:t>
      </w:r>
      <w:r w:rsidRPr="009504D4">
        <w:t xml:space="preserve"> 1</w:t>
      </w:r>
    </w:p>
  </w:footnote>
  <w:footnote w:id="3">
    <w:p w:rsidR="004104D1" w:rsidRDefault="004104D1" w:rsidP="006B0864">
      <w:pPr>
        <w:pStyle w:val="FootnoteText"/>
      </w:pPr>
      <w:r>
        <w:rPr>
          <w:rStyle w:val="FootnoteReference"/>
        </w:rPr>
        <w:footnoteRef/>
      </w:r>
      <w:r>
        <w:t xml:space="preserve"> </w:t>
      </w:r>
      <w:r w:rsidRPr="009504D4">
        <w:t>interview no</w:t>
      </w:r>
      <w:r>
        <w:t>.</w:t>
      </w:r>
      <w:r w:rsidRPr="009504D4">
        <w:t xml:space="preserve"> </w:t>
      </w:r>
      <w:r>
        <w:t>4</w:t>
      </w:r>
      <w:r w:rsidRPr="009504D4">
        <w:t xml:space="preserve"> (joint interview)</w:t>
      </w:r>
    </w:p>
  </w:footnote>
  <w:footnote w:id="4">
    <w:p w:rsidR="004104D1" w:rsidRDefault="004104D1" w:rsidP="006B0864">
      <w:pPr>
        <w:pStyle w:val="FootnoteText"/>
      </w:pPr>
      <w:r>
        <w:rPr>
          <w:rStyle w:val="FootnoteReference"/>
        </w:rPr>
        <w:footnoteRef/>
      </w:r>
      <w:r>
        <w:t xml:space="preserve"> Interview no.5</w:t>
      </w:r>
    </w:p>
  </w:footnote>
  <w:footnote w:id="5">
    <w:p w:rsidR="004104D1" w:rsidRDefault="004104D1">
      <w:pPr>
        <w:pStyle w:val="FootnoteText"/>
      </w:pPr>
      <w:r>
        <w:rPr>
          <w:rStyle w:val="FootnoteReference"/>
        </w:rPr>
        <w:footnoteRef/>
      </w:r>
      <w:r>
        <w:t xml:space="preserve"> Interview no. 10</w:t>
      </w:r>
    </w:p>
  </w:footnote>
  <w:footnote w:id="6">
    <w:p w:rsidR="004104D1" w:rsidRDefault="004104D1">
      <w:pPr>
        <w:pStyle w:val="FootnoteText"/>
      </w:pPr>
      <w:r>
        <w:rPr>
          <w:rStyle w:val="FootnoteReference"/>
        </w:rPr>
        <w:footnoteRef/>
      </w:r>
      <w:r>
        <w:t xml:space="preserve"> Interview no.14</w:t>
      </w:r>
    </w:p>
  </w:footnote>
  <w:footnote w:id="7">
    <w:p w:rsidR="004104D1" w:rsidRDefault="004104D1">
      <w:pPr>
        <w:pStyle w:val="FootnoteText"/>
      </w:pPr>
      <w:r>
        <w:rPr>
          <w:rStyle w:val="FootnoteReference"/>
        </w:rPr>
        <w:footnoteRef/>
      </w:r>
      <w:r>
        <w:t xml:space="preserve"> Interview no. 14</w:t>
      </w:r>
    </w:p>
  </w:footnote>
  <w:footnote w:id="8">
    <w:p w:rsidR="004104D1" w:rsidRDefault="004104D1" w:rsidP="00A94389">
      <w:pPr>
        <w:pStyle w:val="FootnoteText"/>
      </w:pPr>
      <w:r>
        <w:rPr>
          <w:rStyle w:val="FootnoteReference"/>
        </w:rPr>
        <w:footnoteRef/>
      </w:r>
      <w:r>
        <w:t xml:space="preserve"> </w:t>
      </w:r>
      <w:r w:rsidRPr="009504D4">
        <w:t>Interview</w:t>
      </w:r>
      <w:r>
        <w:t xml:space="preserve"> no.</w:t>
      </w:r>
      <w:r w:rsidRPr="009504D4">
        <w:t>11</w:t>
      </w:r>
    </w:p>
  </w:footnote>
  <w:footnote w:id="9">
    <w:p w:rsidR="004104D1" w:rsidRDefault="004104D1" w:rsidP="00C72FBB">
      <w:pPr>
        <w:pStyle w:val="FootnoteText"/>
      </w:pPr>
      <w:r>
        <w:rPr>
          <w:rStyle w:val="FootnoteReference"/>
        </w:rPr>
        <w:footnoteRef/>
      </w:r>
      <w:r>
        <w:t xml:space="preserve"> Interview no. 12 </w:t>
      </w:r>
    </w:p>
  </w:footnote>
  <w:footnote w:id="10">
    <w:p w:rsidR="004104D1" w:rsidRDefault="004104D1">
      <w:pPr>
        <w:pStyle w:val="FootnoteText"/>
      </w:pPr>
      <w:r>
        <w:rPr>
          <w:rStyle w:val="FootnoteReference"/>
        </w:rPr>
        <w:footnoteRef/>
      </w:r>
      <w:r>
        <w:t xml:space="preserve"> Interview no. 11</w:t>
      </w:r>
    </w:p>
  </w:footnote>
  <w:footnote w:id="11">
    <w:p w:rsidR="004104D1" w:rsidRDefault="004104D1" w:rsidP="006B0864">
      <w:pPr>
        <w:pStyle w:val="FootnoteText"/>
      </w:pPr>
      <w:r>
        <w:rPr>
          <w:rStyle w:val="FootnoteReference"/>
        </w:rPr>
        <w:footnoteRef/>
      </w:r>
      <w:r>
        <w:t xml:space="preserve"> i</w:t>
      </w:r>
      <w:r w:rsidRPr="009504D4">
        <w:t xml:space="preserve">nterview </w:t>
      </w:r>
      <w:r>
        <w:t>no.</w:t>
      </w:r>
      <w:r w:rsidRPr="009504D4">
        <w:t xml:space="preserve"> </w:t>
      </w:r>
      <w:r>
        <w:t>3</w:t>
      </w:r>
    </w:p>
  </w:footnote>
  <w:footnote w:id="12">
    <w:p w:rsidR="004104D1" w:rsidRDefault="004104D1" w:rsidP="006B0864">
      <w:pPr>
        <w:pStyle w:val="FootnoteText"/>
      </w:pPr>
      <w:r>
        <w:rPr>
          <w:rStyle w:val="FootnoteReference"/>
        </w:rPr>
        <w:footnoteRef/>
      </w:r>
      <w:r>
        <w:t xml:space="preserve"> </w:t>
      </w:r>
      <w:r w:rsidRPr="009504D4">
        <w:t>interview no</w:t>
      </w:r>
      <w:r>
        <w:t>.</w:t>
      </w:r>
      <w:r w:rsidRPr="009504D4">
        <w:t xml:space="preserve"> 11</w:t>
      </w:r>
    </w:p>
  </w:footnote>
  <w:footnote w:id="13">
    <w:p w:rsidR="004104D1" w:rsidRDefault="004104D1" w:rsidP="00745FF8">
      <w:pPr>
        <w:pStyle w:val="FootnoteText"/>
      </w:pPr>
      <w:r>
        <w:rPr>
          <w:rStyle w:val="FootnoteReference"/>
        </w:rPr>
        <w:footnoteRef/>
      </w:r>
      <w:r>
        <w:t xml:space="preserve"> Interview no. 12</w:t>
      </w:r>
    </w:p>
  </w:footnote>
  <w:footnote w:id="14">
    <w:p w:rsidR="004104D1" w:rsidRDefault="004104D1" w:rsidP="00633514">
      <w:pPr>
        <w:pStyle w:val="FootnoteText"/>
      </w:pPr>
      <w:r>
        <w:rPr>
          <w:rStyle w:val="FootnoteReference"/>
        </w:rPr>
        <w:footnoteRef/>
      </w:r>
      <w:r>
        <w:t xml:space="preserve"> </w:t>
      </w:r>
      <w:r w:rsidRPr="009504D4">
        <w:t>interview no 11</w:t>
      </w:r>
    </w:p>
  </w:footnote>
  <w:footnote w:id="15">
    <w:p w:rsidR="004104D1" w:rsidRDefault="004104D1" w:rsidP="00633514">
      <w:pPr>
        <w:pStyle w:val="FootnoteText"/>
      </w:pPr>
      <w:r>
        <w:rPr>
          <w:rStyle w:val="FootnoteReference"/>
        </w:rPr>
        <w:footnoteRef/>
      </w:r>
      <w:r>
        <w:t xml:space="preserve"> Interview no. 12</w:t>
      </w:r>
    </w:p>
    <w:p w:rsidR="004104D1" w:rsidRDefault="004104D1" w:rsidP="00633514">
      <w:pPr>
        <w:pStyle w:val="FootnoteText"/>
      </w:pPr>
    </w:p>
  </w:footnote>
  <w:footnote w:id="16">
    <w:p w:rsidR="004104D1" w:rsidRDefault="004104D1">
      <w:pPr>
        <w:pStyle w:val="FootnoteText"/>
      </w:pPr>
      <w:r>
        <w:rPr>
          <w:rStyle w:val="FootnoteReference"/>
        </w:rPr>
        <w:footnoteRef/>
      </w:r>
      <w:r>
        <w:t xml:space="preserve"> Interview no.2</w:t>
      </w:r>
    </w:p>
  </w:footnote>
  <w:footnote w:id="17">
    <w:p w:rsidR="004104D1" w:rsidRDefault="004104D1" w:rsidP="006B0864">
      <w:pPr>
        <w:pStyle w:val="FootnoteText"/>
      </w:pPr>
      <w:r>
        <w:rPr>
          <w:rStyle w:val="FootnoteReference"/>
        </w:rPr>
        <w:footnoteRef/>
      </w:r>
      <w:r>
        <w:t xml:space="preserve"> In</w:t>
      </w:r>
      <w:r w:rsidRPr="009504D4">
        <w:t>terview</w:t>
      </w:r>
      <w:r>
        <w:t xml:space="preserve"> </w:t>
      </w:r>
      <w:r w:rsidRPr="009504D4">
        <w:t>no</w:t>
      </w:r>
      <w:r>
        <w:t>.</w:t>
      </w:r>
      <w:r w:rsidRPr="009504D4">
        <w:t>6</w:t>
      </w:r>
    </w:p>
  </w:footnote>
  <w:footnote w:id="18">
    <w:p w:rsidR="004104D1" w:rsidRDefault="004104D1">
      <w:pPr>
        <w:pStyle w:val="FootnoteText"/>
      </w:pPr>
      <w:r>
        <w:rPr>
          <w:rStyle w:val="FootnoteReference"/>
        </w:rPr>
        <w:footnoteRef/>
      </w:r>
      <w:r>
        <w:t xml:space="preserve">  Group discussion and Interviews no. 1&amp;4</w:t>
      </w:r>
    </w:p>
  </w:footnote>
  <w:footnote w:id="19">
    <w:p w:rsidR="004104D1" w:rsidRDefault="004104D1" w:rsidP="006B0864">
      <w:pPr>
        <w:pStyle w:val="FootnoteText"/>
      </w:pPr>
      <w:r>
        <w:rPr>
          <w:rStyle w:val="FootnoteReference"/>
        </w:rPr>
        <w:footnoteRef/>
      </w:r>
      <w:r>
        <w:t xml:space="preserve"> Interview no 13</w:t>
      </w:r>
    </w:p>
  </w:footnote>
  <w:footnote w:id="20">
    <w:p w:rsidR="004104D1" w:rsidRDefault="004104D1" w:rsidP="006B0864">
      <w:pPr>
        <w:pStyle w:val="FootnoteText"/>
      </w:pPr>
      <w:r>
        <w:rPr>
          <w:rStyle w:val="FootnoteReference"/>
        </w:rPr>
        <w:footnoteRef/>
      </w:r>
      <w:r>
        <w:t xml:space="preserve"> Interview no. 12</w:t>
      </w:r>
    </w:p>
  </w:footnote>
  <w:footnote w:id="21">
    <w:p w:rsidR="004104D1" w:rsidRDefault="004104D1" w:rsidP="006B0864">
      <w:pPr>
        <w:pStyle w:val="FootnoteText"/>
      </w:pPr>
      <w:r>
        <w:rPr>
          <w:rStyle w:val="FootnoteReference"/>
        </w:rPr>
        <w:footnoteRef/>
      </w:r>
      <w:r>
        <w:t xml:space="preserve"> Interview no. 12</w:t>
      </w:r>
    </w:p>
  </w:footnote>
  <w:footnote w:id="22">
    <w:p w:rsidR="004104D1" w:rsidRDefault="004104D1" w:rsidP="006B0864">
      <w:pPr>
        <w:pStyle w:val="FootnoteText"/>
      </w:pPr>
      <w:r>
        <w:rPr>
          <w:rStyle w:val="FootnoteReference"/>
        </w:rPr>
        <w:footnoteRef/>
      </w:r>
      <w:r>
        <w:t>ibid</w:t>
      </w:r>
    </w:p>
    <w:p w:rsidR="004104D1" w:rsidRDefault="004104D1" w:rsidP="006B0864">
      <w:pPr>
        <w:pStyle w:val="FootnoteText"/>
      </w:pPr>
    </w:p>
  </w:footnote>
  <w:footnote w:id="23">
    <w:p w:rsidR="004104D1" w:rsidRDefault="004104D1" w:rsidP="0042705E">
      <w:pPr>
        <w:pStyle w:val="FootnoteText"/>
      </w:pPr>
      <w:r>
        <w:rPr>
          <w:rStyle w:val="FootnoteReference"/>
        </w:rPr>
        <w:footnoteRef/>
      </w:r>
      <w:r>
        <w:t xml:space="preserve"> Interview no 5 &amp;7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04D1" w:rsidRDefault="004104D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04D1" w:rsidRDefault="004104D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04D1" w:rsidRDefault="004104D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577913"/>
    <w:multiLevelType w:val="multilevel"/>
    <w:tmpl w:val="479EDAE4"/>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0E2011B3"/>
    <w:multiLevelType w:val="hybridMultilevel"/>
    <w:tmpl w:val="75D4D53E"/>
    <w:lvl w:ilvl="0" w:tplc="4828A75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F52982"/>
    <w:multiLevelType w:val="hybridMultilevel"/>
    <w:tmpl w:val="13B8D55E"/>
    <w:lvl w:ilvl="0" w:tplc="029C6D8C">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298215FF"/>
    <w:multiLevelType w:val="hybridMultilevel"/>
    <w:tmpl w:val="5CEAE7EC"/>
    <w:lvl w:ilvl="0" w:tplc="AA26E25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2BE6B7A"/>
    <w:multiLevelType w:val="hybridMultilevel"/>
    <w:tmpl w:val="CB761C68"/>
    <w:lvl w:ilvl="0" w:tplc="D9648F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3AE7793C"/>
    <w:multiLevelType w:val="hybridMultilevel"/>
    <w:tmpl w:val="F290043E"/>
    <w:lvl w:ilvl="0" w:tplc="58B6C5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C6821A7"/>
    <w:multiLevelType w:val="hybridMultilevel"/>
    <w:tmpl w:val="CC22C896"/>
    <w:lvl w:ilvl="0" w:tplc="980C8188">
      <w:start w:val="1"/>
      <w:numFmt w:val="lowerLetter"/>
      <w:lvlText w:val="(%1)"/>
      <w:lvlJc w:val="left"/>
      <w:pPr>
        <w:ind w:left="1530" w:hanging="360"/>
      </w:pPr>
      <w:rPr>
        <w:rFonts w:hint="default"/>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7">
    <w:nsid w:val="46B26F22"/>
    <w:multiLevelType w:val="hybridMultilevel"/>
    <w:tmpl w:val="698239CA"/>
    <w:lvl w:ilvl="0" w:tplc="A8B849F4">
      <w:start w:val="5"/>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47F264D5"/>
    <w:multiLevelType w:val="hybridMultilevel"/>
    <w:tmpl w:val="A7F8422C"/>
    <w:lvl w:ilvl="0" w:tplc="861A348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D253FE9"/>
    <w:multiLevelType w:val="hybridMultilevel"/>
    <w:tmpl w:val="C39027F2"/>
    <w:lvl w:ilvl="0" w:tplc="9C806E2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7454C0B"/>
    <w:multiLevelType w:val="hybridMultilevel"/>
    <w:tmpl w:val="C39027F2"/>
    <w:lvl w:ilvl="0" w:tplc="9C806E2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ABA5A3F"/>
    <w:multiLevelType w:val="hybridMultilevel"/>
    <w:tmpl w:val="E3ACE498"/>
    <w:lvl w:ilvl="0" w:tplc="B99E90FE">
      <w:start w:val="6"/>
      <w:numFmt w:val="low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2">
    <w:nsid w:val="6FBF46E7"/>
    <w:multiLevelType w:val="hybridMultilevel"/>
    <w:tmpl w:val="4A46ADBC"/>
    <w:lvl w:ilvl="0" w:tplc="99B6745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76100264"/>
    <w:multiLevelType w:val="hybridMultilevel"/>
    <w:tmpl w:val="A5C89802"/>
    <w:lvl w:ilvl="0" w:tplc="E11ECE0E">
      <w:start w:val="1"/>
      <w:numFmt w:val="upperLetter"/>
      <w:lvlText w:val="%1."/>
      <w:lvlJc w:val="left"/>
      <w:pPr>
        <w:ind w:left="2685" w:hanging="360"/>
      </w:pPr>
      <w:rPr>
        <w:rFonts w:hint="default"/>
      </w:rPr>
    </w:lvl>
    <w:lvl w:ilvl="1" w:tplc="40090019" w:tentative="1">
      <w:start w:val="1"/>
      <w:numFmt w:val="lowerLetter"/>
      <w:lvlText w:val="%2."/>
      <w:lvlJc w:val="left"/>
      <w:pPr>
        <w:ind w:left="3405" w:hanging="360"/>
      </w:pPr>
    </w:lvl>
    <w:lvl w:ilvl="2" w:tplc="4009001B" w:tentative="1">
      <w:start w:val="1"/>
      <w:numFmt w:val="lowerRoman"/>
      <w:lvlText w:val="%3."/>
      <w:lvlJc w:val="right"/>
      <w:pPr>
        <w:ind w:left="4125" w:hanging="180"/>
      </w:pPr>
    </w:lvl>
    <w:lvl w:ilvl="3" w:tplc="4009000F" w:tentative="1">
      <w:start w:val="1"/>
      <w:numFmt w:val="decimal"/>
      <w:lvlText w:val="%4."/>
      <w:lvlJc w:val="left"/>
      <w:pPr>
        <w:ind w:left="4845" w:hanging="360"/>
      </w:pPr>
    </w:lvl>
    <w:lvl w:ilvl="4" w:tplc="40090019" w:tentative="1">
      <w:start w:val="1"/>
      <w:numFmt w:val="lowerLetter"/>
      <w:lvlText w:val="%5."/>
      <w:lvlJc w:val="left"/>
      <w:pPr>
        <w:ind w:left="5565" w:hanging="360"/>
      </w:pPr>
    </w:lvl>
    <w:lvl w:ilvl="5" w:tplc="4009001B" w:tentative="1">
      <w:start w:val="1"/>
      <w:numFmt w:val="lowerRoman"/>
      <w:lvlText w:val="%6."/>
      <w:lvlJc w:val="right"/>
      <w:pPr>
        <w:ind w:left="6285" w:hanging="180"/>
      </w:pPr>
    </w:lvl>
    <w:lvl w:ilvl="6" w:tplc="4009000F" w:tentative="1">
      <w:start w:val="1"/>
      <w:numFmt w:val="decimal"/>
      <w:lvlText w:val="%7."/>
      <w:lvlJc w:val="left"/>
      <w:pPr>
        <w:ind w:left="7005" w:hanging="360"/>
      </w:pPr>
    </w:lvl>
    <w:lvl w:ilvl="7" w:tplc="40090019" w:tentative="1">
      <w:start w:val="1"/>
      <w:numFmt w:val="lowerLetter"/>
      <w:lvlText w:val="%8."/>
      <w:lvlJc w:val="left"/>
      <w:pPr>
        <w:ind w:left="7725" w:hanging="360"/>
      </w:pPr>
    </w:lvl>
    <w:lvl w:ilvl="8" w:tplc="4009001B" w:tentative="1">
      <w:start w:val="1"/>
      <w:numFmt w:val="lowerRoman"/>
      <w:lvlText w:val="%9."/>
      <w:lvlJc w:val="right"/>
      <w:pPr>
        <w:ind w:left="8445" w:hanging="180"/>
      </w:pPr>
    </w:lvl>
  </w:abstractNum>
  <w:num w:numId="1">
    <w:abstractNumId w:val="3"/>
  </w:num>
  <w:num w:numId="2">
    <w:abstractNumId w:val="1"/>
  </w:num>
  <w:num w:numId="3">
    <w:abstractNumId w:val="5"/>
  </w:num>
  <w:num w:numId="4">
    <w:abstractNumId w:val="9"/>
  </w:num>
  <w:num w:numId="5">
    <w:abstractNumId w:val="12"/>
  </w:num>
  <w:num w:numId="6">
    <w:abstractNumId w:val="8"/>
  </w:num>
  <w:num w:numId="7">
    <w:abstractNumId w:val="11"/>
  </w:num>
  <w:num w:numId="8">
    <w:abstractNumId w:val="6"/>
  </w:num>
  <w:num w:numId="9">
    <w:abstractNumId w:val="7"/>
  </w:num>
  <w:num w:numId="10">
    <w:abstractNumId w:val="2"/>
  </w:num>
  <w:num w:numId="11">
    <w:abstractNumId w:val="4"/>
  </w:num>
  <w:num w:numId="12">
    <w:abstractNumId w:val="0"/>
  </w:num>
  <w:num w:numId="13">
    <w:abstractNumId w:val="13"/>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6B0864"/>
    <w:rsid w:val="00001932"/>
    <w:rsid w:val="000052A2"/>
    <w:rsid w:val="00007EE7"/>
    <w:rsid w:val="000110C0"/>
    <w:rsid w:val="000110C7"/>
    <w:rsid w:val="00013E16"/>
    <w:rsid w:val="00014B82"/>
    <w:rsid w:val="00016F46"/>
    <w:rsid w:val="0001793D"/>
    <w:rsid w:val="00031C17"/>
    <w:rsid w:val="00032742"/>
    <w:rsid w:val="00033A6E"/>
    <w:rsid w:val="00035BBF"/>
    <w:rsid w:val="00036D8F"/>
    <w:rsid w:val="000419B9"/>
    <w:rsid w:val="00042412"/>
    <w:rsid w:val="000441F1"/>
    <w:rsid w:val="000457AE"/>
    <w:rsid w:val="000465F3"/>
    <w:rsid w:val="000471E2"/>
    <w:rsid w:val="00053661"/>
    <w:rsid w:val="0005634C"/>
    <w:rsid w:val="00057D11"/>
    <w:rsid w:val="00062B80"/>
    <w:rsid w:val="00064D94"/>
    <w:rsid w:val="0006510D"/>
    <w:rsid w:val="00067B96"/>
    <w:rsid w:val="00071A9D"/>
    <w:rsid w:val="00073E7A"/>
    <w:rsid w:val="00076045"/>
    <w:rsid w:val="00076A0C"/>
    <w:rsid w:val="00076E64"/>
    <w:rsid w:val="00077517"/>
    <w:rsid w:val="00081153"/>
    <w:rsid w:val="000863D0"/>
    <w:rsid w:val="00090B66"/>
    <w:rsid w:val="00095A3E"/>
    <w:rsid w:val="00097F82"/>
    <w:rsid w:val="000A1C9A"/>
    <w:rsid w:val="000A6143"/>
    <w:rsid w:val="000A7762"/>
    <w:rsid w:val="000B2FA8"/>
    <w:rsid w:val="000C2076"/>
    <w:rsid w:val="000C7235"/>
    <w:rsid w:val="000C7758"/>
    <w:rsid w:val="000D1512"/>
    <w:rsid w:val="000D4065"/>
    <w:rsid w:val="000D4C1A"/>
    <w:rsid w:val="000D7CDF"/>
    <w:rsid w:val="000E6D41"/>
    <w:rsid w:val="000E7C10"/>
    <w:rsid w:val="000F1055"/>
    <w:rsid w:val="000F1B9C"/>
    <w:rsid w:val="000F1E83"/>
    <w:rsid w:val="000F629C"/>
    <w:rsid w:val="00101920"/>
    <w:rsid w:val="00104AF5"/>
    <w:rsid w:val="00107815"/>
    <w:rsid w:val="001078BD"/>
    <w:rsid w:val="001105B2"/>
    <w:rsid w:val="00112B2C"/>
    <w:rsid w:val="001132B0"/>
    <w:rsid w:val="00114295"/>
    <w:rsid w:val="001206DA"/>
    <w:rsid w:val="0012122F"/>
    <w:rsid w:val="00121443"/>
    <w:rsid w:val="00123112"/>
    <w:rsid w:val="0012353D"/>
    <w:rsid w:val="00124DC8"/>
    <w:rsid w:val="00125444"/>
    <w:rsid w:val="0012618D"/>
    <w:rsid w:val="00126733"/>
    <w:rsid w:val="0012761A"/>
    <w:rsid w:val="001277B6"/>
    <w:rsid w:val="00130238"/>
    <w:rsid w:val="00144DF3"/>
    <w:rsid w:val="00146A8D"/>
    <w:rsid w:val="001513DA"/>
    <w:rsid w:val="00151649"/>
    <w:rsid w:val="00157CF3"/>
    <w:rsid w:val="00160579"/>
    <w:rsid w:val="001647F3"/>
    <w:rsid w:val="00167819"/>
    <w:rsid w:val="00171652"/>
    <w:rsid w:val="00172C4E"/>
    <w:rsid w:val="001742F5"/>
    <w:rsid w:val="00181365"/>
    <w:rsid w:val="00181CC7"/>
    <w:rsid w:val="001821E2"/>
    <w:rsid w:val="00184EDC"/>
    <w:rsid w:val="00186D04"/>
    <w:rsid w:val="001954E1"/>
    <w:rsid w:val="00196C34"/>
    <w:rsid w:val="0019702D"/>
    <w:rsid w:val="001A1845"/>
    <w:rsid w:val="001A40F3"/>
    <w:rsid w:val="001A6CF6"/>
    <w:rsid w:val="001A7FD3"/>
    <w:rsid w:val="001B2049"/>
    <w:rsid w:val="001B39C3"/>
    <w:rsid w:val="001B5052"/>
    <w:rsid w:val="001C0987"/>
    <w:rsid w:val="001C3C8D"/>
    <w:rsid w:val="001C4035"/>
    <w:rsid w:val="001C4C43"/>
    <w:rsid w:val="001C6758"/>
    <w:rsid w:val="001D0A91"/>
    <w:rsid w:val="001D192B"/>
    <w:rsid w:val="001D43CF"/>
    <w:rsid w:val="001D6012"/>
    <w:rsid w:val="001D64A5"/>
    <w:rsid w:val="001E1944"/>
    <w:rsid w:val="001E7534"/>
    <w:rsid w:val="001E7781"/>
    <w:rsid w:val="001F001A"/>
    <w:rsid w:val="001F0530"/>
    <w:rsid w:val="001F1CE1"/>
    <w:rsid w:val="001F786D"/>
    <w:rsid w:val="0020700B"/>
    <w:rsid w:val="0020713C"/>
    <w:rsid w:val="00207232"/>
    <w:rsid w:val="00212020"/>
    <w:rsid w:val="00213C0C"/>
    <w:rsid w:val="00213F28"/>
    <w:rsid w:val="002164FE"/>
    <w:rsid w:val="00217729"/>
    <w:rsid w:val="00220309"/>
    <w:rsid w:val="00223CE2"/>
    <w:rsid w:val="00227453"/>
    <w:rsid w:val="002315EE"/>
    <w:rsid w:val="00231F37"/>
    <w:rsid w:val="002349EC"/>
    <w:rsid w:val="00235E6C"/>
    <w:rsid w:val="00236EF7"/>
    <w:rsid w:val="00236F2F"/>
    <w:rsid w:val="0024063E"/>
    <w:rsid w:val="00240EAD"/>
    <w:rsid w:val="00241D82"/>
    <w:rsid w:val="002442E3"/>
    <w:rsid w:val="00245845"/>
    <w:rsid w:val="00245D9B"/>
    <w:rsid w:val="00246335"/>
    <w:rsid w:val="00246D48"/>
    <w:rsid w:val="00247992"/>
    <w:rsid w:val="002502AA"/>
    <w:rsid w:val="00251659"/>
    <w:rsid w:val="00253D92"/>
    <w:rsid w:val="002572BD"/>
    <w:rsid w:val="002604DE"/>
    <w:rsid w:val="00265399"/>
    <w:rsid w:val="00265506"/>
    <w:rsid w:val="00266711"/>
    <w:rsid w:val="002672AC"/>
    <w:rsid w:val="002710F9"/>
    <w:rsid w:val="00273D45"/>
    <w:rsid w:val="00276916"/>
    <w:rsid w:val="00285139"/>
    <w:rsid w:val="00285269"/>
    <w:rsid w:val="00285AB1"/>
    <w:rsid w:val="00287056"/>
    <w:rsid w:val="002873FE"/>
    <w:rsid w:val="00294EF0"/>
    <w:rsid w:val="002A37BE"/>
    <w:rsid w:val="002A4A71"/>
    <w:rsid w:val="002A70F1"/>
    <w:rsid w:val="002A7DA9"/>
    <w:rsid w:val="002B186D"/>
    <w:rsid w:val="002B3153"/>
    <w:rsid w:val="002B5E59"/>
    <w:rsid w:val="002C2386"/>
    <w:rsid w:val="002C27AB"/>
    <w:rsid w:val="002C33CF"/>
    <w:rsid w:val="002C5334"/>
    <w:rsid w:val="002C749C"/>
    <w:rsid w:val="002C74FA"/>
    <w:rsid w:val="002C7510"/>
    <w:rsid w:val="002D055C"/>
    <w:rsid w:val="002D10A9"/>
    <w:rsid w:val="002D140C"/>
    <w:rsid w:val="002D164D"/>
    <w:rsid w:val="002D272E"/>
    <w:rsid w:val="002D543E"/>
    <w:rsid w:val="002D55C4"/>
    <w:rsid w:val="002D6AC7"/>
    <w:rsid w:val="002E145A"/>
    <w:rsid w:val="002E5107"/>
    <w:rsid w:val="002F00AB"/>
    <w:rsid w:val="002F0805"/>
    <w:rsid w:val="002F2167"/>
    <w:rsid w:val="002F21DC"/>
    <w:rsid w:val="002F4AF7"/>
    <w:rsid w:val="00303759"/>
    <w:rsid w:val="00305637"/>
    <w:rsid w:val="003112FA"/>
    <w:rsid w:val="0031173E"/>
    <w:rsid w:val="003140AF"/>
    <w:rsid w:val="00314D47"/>
    <w:rsid w:val="00315A63"/>
    <w:rsid w:val="00316103"/>
    <w:rsid w:val="00317B6E"/>
    <w:rsid w:val="003215AC"/>
    <w:rsid w:val="00321E4E"/>
    <w:rsid w:val="003246A4"/>
    <w:rsid w:val="00324E5E"/>
    <w:rsid w:val="003277E0"/>
    <w:rsid w:val="00331BC0"/>
    <w:rsid w:val="00332C31"/>
    <w:rsid w:val="003331BE"/>
    <w:rsid w:val="003331E5"/>
    <w:rsid w:val="0033620C"/>
    <w:rsid w:val="00336F54"/>
    <w:rsid w:val="003411BD"/>
    <w:rsid w:val="003435F6"/>
    <w:rsid w:val="003446B4"/>
    <w:rsid w:val="00344CB4"/>
    <w:rsid w:val="00346511"/>
    <w:rsid w:val="003478FD"/>
    <w:rsid w:val="00353987"/>
    <w:rsid w:val="003546E0"/>
    <w:rsid w:val="00360AD4"/>
    <w:rsid w:val="00361BC9"/>
    <w:rsid w:val="00375CF7"/>
    <w:rsid w:val="0038029A"/>
    <w:rsid w:val="00380E7E"/>
    <w:rsid w:val="003848C9"/>
    <w:rsid w:val="0038501C"/>
    <w:rsid w:val="003862E8"/>
    <w:rsid w:val="00386BF3"/>
    <w:rsid w:val="00386DF4"/>
    <w:rsid w:val="003874EC"/>
    <w:rsid w:val="00390848"/>
    <w:rsid w:val="003917EE"/>
    <w:rsid w:val="00394EFE"/>
    <w:rsid w:val="00395329"/>
    <w:rsid w:val="00395639"/>
    <w:rsid w:val="003A0B2B"/>
    <w:rsid w:val="003A14E3"/>
    <w:rsid w:val="003A4115"/>
    <w:rsid w:val="003A7568"/>
    <w:rsid w:val="003B065A"/>
    <w:rsid w:val="003B3522"/>
    <w:rsid w:val="003B5D56"/>
    <w:rsid w:val="003C04BB"/>
    <w:rsid w:val="003C2D6B"/>
    <w:rsid w:val="003C5583"/>
    <w:rsid w:val="003C78AA"/>
    <w:rsid w:val="003C7BF2"/>
    <w:rsid w:val="003D05D1"/>
    <w:rsid w:val="003D103E"/>
    <w:rsid w:val="003D19C5"/>
    <w:rsid w:val="003D54AC"/>
    <w:rsid w:val="003E1064"/>
    <w:rsid w:val="003E3E04"/>
    <w:rsid w:val="003E4458"/>
    <w:rsid w:val="003E597E"/>
    <w:rsid w:val="003E6F78"/>
    <w:rsid w:val="003E734B"/>
    <w:rsid w:val="003F0375"/>
    <w:rsid w:val="003F1CD6"/>
    <w:rsid w:val="00404EDF"/>
    <w:rsid w:val="004104D1"/>
    <w:rsid w:val="004140A8"/>
    <w:rsid w:val="00414C3C"/>
    <w:rsid w:val="0041535E"/>
    <w:rsid w:val="004211D9"/>
    <w:rsid w:val="0042650A"/>
    <w:rsid w:val="0042705E"/>
    <w:rsid w:val="00427A21"/>
    <w:rsid w:val="00433243"/>
    <w:rsid w:val="00440E30"/>
    <w:rsid w:val="00441EB0"/>
    <w:rsid w:val="00445AE8"/>
    <w:rsid w:val="00451A05"/>
    <w:rsid w:val="00455DC6"/>
    <w:rsid w:val="00456710"/>
    <w:rsid w:val="004574A0"/>
    <w:rsid w:val="00457668"/>
    <w:rsid w:val="0046217C"/>
    <w:rsid w:val="004642AB"/>
    <w:rsid w:val="00464958"/>
    <w:rsid w:val="00464C12"/>
    <w:rsid w:val="004659E6"/>
    <w:rsid w:val="00466F23"/>
    <w:rsid w:val="004700CF"/>
    <w:rsid w:val="00471A56"/>
    <w:rsid w:val="00476298"/>
    <w:rsid w:val="00477A78"/>
    <w:rsid w:val="00480F92"/>
    <w:rsid w:val="00482C62"/>
    <w:rsid w:val="00486528"/>
    <w:rsid w:val="004877F7"/>
    <w:rsid w:val="00496A19"/>
    <w:rsid w:val="004A1803"/>
    <w:rsid w:val="004A4DAA"/>
    <w:rsid w:val="004A5FD7"/>
    <w:rsid w:val="004B4049"/>
    <w:rsid w:val="004B5C30"/>
    <w:rsid w:val="004C1AC5"/>
    <w:rsid w:val="004C3C47"/>
    <w:rsid w:val="004C7C11"/>
    <w:rsid w:val="004D4BBB"/>
    <w:rsid w:val="004D7521"/>
    <w:rsid w:val="004E0789"/>
    <w:rsid w:val="004E2E59"/>
    <w:rsid w:val="004E3273"/>
    <w:rsid w:val="004E53A0"/>
    <w:rsid w:val="004F03BD"/>
    <w:rsid w:val="004F2C53"/>
    <w:rsid w:val="004F49C0"/>
    <w:rsid w:val="004F6BD8"/>
    <w:rsid w:val="004F749C"/>
    <w:rsid w:val="00501373"/>
    <w:rsid w:val="005030E1"/>
    <w:rsid w:val="00510691"/>
    <w:rsid w:val="00513F59"/>
    <w:rsid w:val="005215AA"/>
    <w:rsid w:val="00524268"/>
    <w:rsid w:val="00525120"/>
    <w:rsid w:val="005252B2"/>
    <w:rsid w:val="00525BB3"/>
    <w:rsid w:val="00526383"/>
    <w:rsid w:val="00526533"/>
    <w:rsid w:val="005274C3"/>
    <w:rsid w:val="005277DC"/>
    <w:rsid w:val="00535E40"/>
    <w:rsid w:val="005405CA"/>
    <w:rsid w:val="00540810"/>
    <w:rsid w:val="005420F0"/>
    <w:rsid w:val="005426F9"/>
    <w:rsid w:val="005435EE"/>
    <w:rsid w:val="005445D5"/>
    <w:rsid w:val="005458C1"/>
    <w:rsid w:val="00546063"/>
    <w:rsid w:val="00551E13"/>
    <w:rsid w:val="00551FC9"/>
    <w:rsid w:val="00552B7B"/>
    <w:rsid w:val="00552CEF"/>
    <w:rsid w:val="00554951"/>
    <w:rsid w:val="005559BD"/>
    <w:rsid w:val="00562142"/>
    <w:rsid w:val="00564A40"/>
    <w:rsid w:val="0056642F"/>
    <w:rsid w:val="005703B2"/>
    <w:rsid w:val="00570800"/>
    <w:rsid w:val="005723CE"/>
    <w:rsid w:val="00572BD5"/>
    <w:rsid w:val="00581224"/>
    <w:rsid w:val="00584C70"/>
    <w:rsid w:val="005901E1"/>
    <w:rsid w:val="00592A94"/>
    <w:rsid w:val="00596F26"/>
    <w:rsid w:val="005A3A4F"/>
    <w:rsid w:val="005A3B6E"/>
    <w:rsid w:val="005A5EC7"/>
    <w:rsid w:val="005A7385"/>
    <w:rsid w:val="005C044F"/>
    <w:rsid w:val="005C2B93"/>
    <w:rsid w:val="005C3872"/>
    <w:rsid w:val="005C45D3"/>
    <w:rsid w:val="005C722C"/>
    <w:rsid w:val="005D1EBD"/>
    <w:rsid w:val="005D1EE2"/>
    <w:rsid w:val="005D3FCA"/>
    <w:rsid w:val="005D413D"/>
    <w:rsid w:val="005D59FD"/>
    <w:rsid w:val="005D6C79"/>
    <w:rsid w:val="005D721F"/>
    <w:rsid w:val="005E538A"/>
    <w:rsid w:val="005E6B81"/>
    <w:rsid w:val="005E6D17"/>
    <w:rsid w:val="005F1640"/>
    <w:rsid w:val="005F37A5"/>
    <w:rsid w:val="005F6E42"/>
    <w:rsid w:val="00602BBA"/>
    <w:rsid w:val="00610E84"/>
    <w:rsid w:val="0061471D"/>
    <w:rsid w:val="006161E9"/>
    <w:rsid w:val="00616BCC"/>
    <w:rsid w:val="00620E3A"/>
    <w:rsid w:val="00621AF4"/>
    <w:rsid w:val="006223C8"/>
    <w:rsid w:val="00622850"/>
    <w:rsid w:val="006236C2"/>
    <w:rsid w:val="00625907"/>
    <w:rsid w:val="0062656B"/>
    <w:rsid w:val="00627DEE"/>
    <w:rsid w:val="006314B8"/>
    <w:rsid w:val="00632E96"/>
    <w:rsid w:val="00633514"/>
    <w:rsid w:val="00636835"/>
    <w:rsid w:val="006418CC"/>
    <w:rsid w:val="00642364"/>
    <w:rsid w:val="00644C60"/>
    <w:rsid w:val="006467E7"/>
    <w:rsid w:val="00647F68"/>
    <w:rsid w:val="00652A11"/>
    <w:rsid w:val="0065476B"/>
    <w:rsid w:val="00657BA9"/>
    <w:rsid w:val="00660637"/>
    <w:rsid w:val="00660D8D"/>
    <w:rsid w:val="006620C0"/>
    <w:rsid w:val="006634DA"/>
    <w:rsid w:val="006677C4"/>
    <w:rsid w:val="00674D5D"/>
    <w:rsid w:val="006761F1"/>
    <w:rsid w:val="00680F49"/>
    <w:rsid w:val="006831AC"/>
    <w:rsid w:val="00683A24"/>
    <w:rsid w:val="0068536B"/>
    <w:rsid w:val="00685C95"/>
    <w:rsid w:val="006866E9"/>
    <w:rsid w:val="00686931"/>
    <w:rsid w:val="006900EB"/>
    <w:rsid w:val="00690D49"/>
    <w:rsid w:val="00690E6C"/>
    <w:rsid w:val="00692C9D"/>
    <w:rsid w:val="0069461B"/>
    <w:rsid w:val="006A2C0B"/>
    <w:rsid w:val="006A33D9"/>
    <w:rsid w:val="006A4290"/>
    <w:rsid w:val="006A48E1"/>
    <w:rsid w:val="006A4DEC"/>
    <w:rsid w:val="006B0864"/>
    <w:rsid w:val="006B333E"/>
    <w:rsid w:val="006B5820"/>
    <w:rsid w:val="006C595F"/>
    <w:rsid w:val="006C6055"/>
    <w:rsid w:val="006C68B8"/>
    <w:rsid w:val="006D2039"/>
    <w:rsid w:val="006D310F"/>
    <w:rsid w:val="006D54B2"/>
    <w:rsid w:val="006E5636"/>
    <w:rsid w:val="006E66B4"/>
    <w:rsid w:val="006F1320"/>
    <w:rsid w:val="006F153A"/>
    <w:rsid w:val="006F44F8"/>
    <w:rsid w:val="006F52D2"/>
    <w:rsid w:val="006F73D6"/>
    <w:rsid w:val="00702289"/>
    <w:rsid w:val="00704D1A"/>
    <w:rsid w:val="007054FE"/>
    <w:rsid w:val="00705625"/>
    <w:rsid w:val="00705F1C"/>
    <w:rsid w:val="00706B5C"/>
    <w:rsid w:val="007071D0"/>
    <w:rsid w:val="007130D2"/>
    <w:rsid w:val="00720A52"/>
    <w:rsid w:val="00724ABB"/>
    <w:rsid w:val="00726FA5"/>
    <w:rsid w:val="00727F99"/>
    <w:rsid w:val="007341FB"/>
    <w:rsid w:val="00734276"/>
    <w:rsid w:val="00736275"/>
    <w:rsid w:val="007363BC"/>
    <w:rsid w:val="00736607"/>
    <w:rsid w:val="00740835"/>
    <w:rsid w:val="007417E0"/>
    <w:rsid w:val="007423BF"/>
    <w:rsid w:val="00742D3B"/>
    <w:rsid w:val="00745FF8"/>
    <w:rsid w:val="007462FC"/>
    <w:rsid w:val="00747307"/>
    <w:rsid w:val="00747766"/>
    <w:rsid w:val="00752F59"/>
    <w:rsid w:val="00761706"/>
    <w:rsid w:val="00761AAF"/>
    <w:rsid w:val="00762397"/>
    <w:rsid w:val="0077012C"/>
    <w:rsid w:val="00770867"/>
    <w:rsid w:val="00771782"/>
    <w:rsid w:val="00773A38"/>
    <w:rsid w:val="0077424E"/>
    <w:rsid w:val="007830F2"/>
    <w:rsid w:val="00787B83"/>
    <w:rsid w:val="00790EFB"/>
    <w:rsid w:val="007918B6"/>
    <w:rsid w:val="007947E2"/>
    <w:rsid w:val="00794860"/>
    <w:rsid w:val="00795A43"/>
    <w:rsid w:val="007A00FD"/>
    <w:rsid w:val="007A20E9"/>
    <w:rsid w:val="007A4C19"/>
    <w:rsid w:val="007A7E6B"/>
    <w:rsid w:val="007B0DC7"/>
    <w:rsid w:val="007B0E53"/>
    <w:rsid w:val="007B1942"/>
    <w:rsid w:val="007B1AE6"/>
    <w:rsid w:val="007B2D90"/>
    <w:rsid w:val="007B2F78"/>
    <w:rsid w:val="007B42C3"/>
    <w:rsid w:val="007B48CB"/>
    <w:rsid w:val="007C002F"/>
    <w:rsid w:val="007C02F7"/>
    <w:rsid w:val="007C1585"/>
    <w:rsid w:val="007C31F7"/>
    <w:rsid w:val="007C44B8"/>
    <w:rsid w:val="007C4C89"/>
    <w:rsid w:val="007C7632"/>
    <w:rsid w:val="007D1D1D"/>
    <w:rsid w:val="007D5437"/>
    <w:rsid w:val="007D729B"/>
    <w:rsid w:val="007E1756"/>
    <w:rsid w:val="007E3D4F"/>
    <w:rsid w:val="007F5A29"/>
    <w:rsid w:val="008005E9"/>
    <w:rsid w:val="0080214A"/>
    <w:rsid w:val="00807B02"/>
    <w:rsid w:val="00807C17"/>
    <w:rsid w:val="008107B2"/>
    <w:rsid w:val="00812D82"/>
    <w:rsid w:val="00812F37"/>
    <w:rsid w:val="00813CD2"/>
    <w:rsid w:val="00824AA5"/>
    <w:rsid w:val="008252F8"/>
    <w:rsid w:val="00825D98"/>
    <w:rsid w:val="00826C03"/>
    <w:rsid w:val="00830334"/>
    <w:rsid w:val="008317B9"/>
    <w:rsid w:val="008343E1"/>
    <w:rsid w:val="0083677F"/>
    <w:rsid w:val="008404C2"/>
    <w:rsid w:val="00842140"/>
    <w:rsid w:val="00843D28"/>
    <w:rsid w:val="008445C7"/>
    <w:rsid w:val="0085518F"/>
    <w:rsid w:val="00855950"/>
    <w:rsid w:val="00855BA3"/>
    <w:rsid w:val="00855FCF"/>
    <w:rsid w:val="00857241"/>
    <w:rsid w:val="00860CD7"/>
    <w:rsid w:val="00870E4F"/>
    <w:rsid w:val="008731D9"/>
    <w:rsid w:val="00873E87"/>
    <w:rsid w:val="0087512D"/>
    <w:rsid w:val="0088583D"/>
    <w:rsid w:val="00890DBB"/>
    <w:rsid w:val="0089787A"/>
    <w:rsid w:val="008A3C7E"/>
    <w:rsid w:val="008A447A"/>
    <w:rsid w:val="008A53DF"/>
    <w:rsid w:val="008A60C3"/>
    <w:rsid w:val="008A7F7E"/>
    <w:rsid w:val="008B219D"/>
    <w:rsid w:val="008B6831"/>
    <w:rsid w:val="008D4988"/>
    <w:rsid w:val="008E002C"/>
    <w:rsid w:val="008E01BD"/>
    <w:rsid w:val="008E0E3A"/>
    <w:rsid w:val="008E2BEC"/>
    <w:rsid w:val="008E3A18"/>
    <w:rsid w:val="008E67BB"/>
    <w:rsid w:val="008E7169"/>
    <w:rsid w:val="008F05EF"/>
    <w:rsid w:val="008F116D"/>
    <w:rsid w:val="008F394B"/>
    <w:rsid w:val="008F6AB8"/>
    <w:rsid w:val="00901823"/>
    <w:rsid w:val="0091031E"/>
    <w:rsid w:val="00915422"/>
    <w:rsid w:val="00915B89"/>
    <w:rsid w:val="0091690E"/>
    <w:rsid w:val="0091745A"/>
    <w:rsid w:val="009206C2"/>
    <w:rsid w:val="0092265D"/>
    <w:rsid w:val="009244C7"/>
    <w:rsid w:val="0093382F"/>
    <w:rsid w:val="00936F0B"/>
    <w:rsid w:val="0093748B"/>
    <w:rsid w:val="00937ADD"/>
    <w:rsid w:val="00940F0A"/>
    <w:rsid w:val="00941321"/>
    <w:rsid w:val="00941A53"/>
    <w:rsid w:val="00945E6D"/>
    <w:rsid w:val="00950D8C"/>
    <w:rsid w:val="00953DD0"/>
    <w:rsid w:val="009542F5"/>
    <w:rsid w:val="0096047A"/>
    <w:rsid w:val="00961EBF"/>
    <w:rsid w:val="00962C9F"/>
    <w:rsid w:val="00964025"/>
    <w:rsid w:val="00964927"/>
    <w:rsid w:val="0096498E"/>
    <w:rsid w:val="009714F2"/>
    <w:rsid w:val="0097797E"/>
    <w:rsid w:val="009826E3"/>
    <w:rsid w:val="009844BC"/>
    <w:rsid w:val="00985938"/>
    <w:rsid w:val="009871EF"/>
    <w:rsid w:val="009913A2"/>
    <w:rsid w:val="009937F7"/>
    <w:rsid w:val="00994D93"/>
    <w:rsid w:val="00995846"/>
    <w:rsid w:val="00996134"/>
    <w:rsid w:val="00996A9C"/>
    <w:rsid w:val="00997423"/>
    <w:rsid w:val="00997992"/>
    <w:rsid w:val="009A128E"/>
    <w:rsid w:val="009A48E8"/>
    <w:rsid w:val="009A4D18"/>
    <w:rsid w:val="009A54A7"/>
    <w:rsid w:val="009A651B"/>
    <w:rsid w:val="009B3B5F"/>
    <w:rsid w:val="009B4DE5"/>
    <w:rsid w:val="009B5B36"/>
    <w:rsid w:val="009B65F6"/>
    <w:rsid w:val="009C0140"/>
    <w:rsid w:val="009C6691"/>
    <w:rsid w:val="009C6888"/>
    <w:rsid w:val="009D1255"/>
    <w:rsid w:val="009D1B45"/>
    <w:rsid w:val="009D4FB2"/>
    <w:rsid w:val="009D79AE"/>
    <w:rsid w:val="009E2D3F"/>
    <w:rsid w:val="009E3B56"/>
    <w:rsid w:val="009F4FA4"/>
    <w:rsid w:val="009F7AAA"/>
    <w:rsid w:val="00A028B1"/>
    <w:rsid w:val="00A03039"/>
    <w:rsid w:val="00A0478F"/>
    <w:rsid w:val="00A06DBA"/>
    <w:rsid w:val="00A074B7"/>
    <w:rsid w:val="00A077BC"/>
    <w:rsid w:val="00A114B1"/>
    <w:rsid w:val="00A1411E"/>
    <w:rsid w:val="00A16600"/>
    <w:rsid w:val="00A21EEB"/>
    <w:rsid w:val="00A23FB8"/>
    <w:rsid w:val="00A24F67"/>
    <w:rsid w:val="00A27751"/>
    <w:rsid w:val="00A314BE"/>
    <w:rsid w:val="00A31745"/>
    <w:rsid w:val="00A320CE"/>
    <w:rsid w:val="00A327D5"/>
    <w:rsid w:val="00A3320D"/>
    <w:rsid w:val="00A37369"/>
    <w:rsid w:val="00A40C54"/>
    <w:rsid w:val="00A40FBA"/>
    <w:rsid w:val="00A42688"/>
    <w:rsid w:val="00A43843"/>
    <w:rsid w:val="00A43F45"/>
    <w:rsid w:val="00A44970"/>
    <w:rsid w:val="00A454FD"/>
    <w:rsid w:val="00A50EAC"/>
    <w:rsid w:val="00A56C4A"/>
    <w:rsid w:val="00A64CBD"/>
    <w:rsid w:val="00A66862"/>
    <w:rsid w:val="00A71686"/>
    <w:rsid w:val="00A72BE9"/>
    <w:rsid w:val="00A72CF3"/>
    <w:rsid w:val="00A77B08"/>
    <w:rsid w:val="00A80962"/>
    <w:rsid w:val="00A84872"/>
    <w:rsid w:val="00A90C36"/>
    <w:rsid w:val="00A94389"/>
    <w:rsid w:val="00A965B8"/>
    <w:rsid w:val="00A9669D"/>
    <w:rsid w:val="00AA2031"/>
    <w:rsid w:val="00AA2DEC"/>
    <w:rsid w:val="00AA3A3A"/>
    <w:rsid w:val="00AA608E"/>
    <w:rsid w:val="00AA7882"/>
    <w:rsid w:val="00AB2ADC"/>
    <w:rsid w:val="00AB4051"/>
    <w:rsid w:val="00AB703C"/>
    <w:rsid w:val="00AB71D7"/>
    <w:rsid w:val="00AC6BF1"/>
    <w:rsid w:val="00AD1846"/>
    <w:rsid w:val="00AD4FB7"/>
    <w:rsid w:val="00AD5279"/>
    <w:rsid w:val="00AE37DD"/>
    <w:rsid w:val="00AE6C44"/>
    <w:rsid w:val="00AF0B7F"/>
    <w:rsid w:val="00AF50AD"/>
    <w:rsid w:val="00AF69F3"/>
    <w:rsid w:val="00B018C7"/>
    <w:rsid w:val="00B073D4"/>
    <w:rsid w:val="00B1311E"/>
    <w:rsid w:val="00B22522"/>
    <w:rsid w:val="00B276C8"/>
    <w:rsid w:val="00B336F5"/>
    <w:rsid w:val="00B406CD"/>
    <w:rsid w:val="00B4121F"/>
    <w:rsid w:val="00B42D71"/>
    <w:rsid w:val="00B45068"/>
    <w:rsid w:val="00B465DC"/>
    <w:rsid w:val="00B5126C"/>
    <w:rsid w:val="00B515FF"/>
    <w:rsid w:val="00B5415F"/>
    <w:rsid w:val="00B55AAD"/>
    <w:rsid w:val="00B57BD2"/>
    <w:rsid w:val="00B61157"/>
    <w:rsid w:val="00B614A6"/>
    <w:rsid w:val="00B62E42"/>
    <w:rsid w:val="00B64928"/>
    <w:rsid w:val="00B67422"/>
    <w:rsid w:val="00B7312A"/>
    <w:rsid w:val="00B73219"/>
    <w:rsid w:val="00B73726"/>
    <w:rsid w:val="00B80D78"/>
    <w:rsid w:val="00B813BE"/>
    <w:rsid w:val="00B855D8"/>
    <w:rsid w:val="00B85DFF"/>
    <w:rsid w:val="00B90937"/>
    <w:rsid w:val="00B90A3F"/>
    <w:rsid w:val="00B91947"/>
    <w:rsid w:val="00B951F6"/>
    <w:rsid w:val="00B9710B"/>
    <w:rsid w:val="00BA3FF4"/>
    <w:rsid w:val="00BA452E"/>
    <w:rsid w:val="00BA5130"/>
    <w:rsid w:val="00BB01F0"/>
    <w:rsid w:val="00BB223F"/>
    <w:rsid w:val="00BB45EC"/>
    <w:rsid w:val="00BB6BC6"/>
    <w:rsid w:val="00BC05C9"/>
    <w:rsid w:val="00BC1F67"/>
    <w:rsid w:val="00BC58FD"/>
    <w:rsid w:val="00BD0EE8"/>
    <w:rsid w:val="00BD2D79"/>
    <w:rsid w:val="00BD54E4"/>
    <w:rsid w:val="00BD60C1"/>
    <w:rsid w:val="00BD6541"/>
    <w:rsid w:val="00BE0E6B"/>
    <w:rsid w:val="00BE1567"/>
    <w:rsid w:val="00BE19A7"/>
    <w:rsid w:val="00BE1F76"/>
    <w:rsid w:val="00BE491C"/>
    <w:rsid w:val="00BE6C61"/>
    <w:rsid w:val="00BF0168"/>
    <w:rsid w:val="00BF22A3"/>
    <w:rsid w:val="00BF3932"/>
    <w:rsid w:val="00BF3ED2"/>
    <w:rsid w:val="00BF5AF4"/>
    <w:rsid w:val="00BF7EF4"/>
    <w:rsid w:val="00C0124D"/>
    <w:rsid w:val="00C04DA5"/>
    <w:rsid w:val="00C05B3A"/>
    <w:rsid w:val="00C0796E"/>
    <w:rsid w:val="00C1067A"/>
    <w:rsid w:val="00C10C42"/>
    <w:rsid w:val="00C12341"/>
    <w:rsid w:val="00C13245"/>
    <w:rsid w:val="00C13A7F"/>
    <w:rsid w:val="00C17B19"/>
    <w:rsid w:val="00C24BC7"/>
    <w:rsid w:val="00C24CC5"/>
    <w:rsid w:val="00C24CCA"/>
    <w:rsid w:val="00C271E8"/>
    <w:rsid w:val="00C302AF"/>
    <w:rsid w:val="00C31D0B"/>
    <w:rsid w:val="00C378F0"/>
    <w:rsid w:val="00C45015"/>
    <w:rsid w:val="00C52630"/>
    <w:rsid w:val="00C55A90"/>
    <w:rsid w:val="00C56099"/>
    <w:rsid w:val="00C5676D"/>
    <w:rsid w:val="00C606BD"/>
    <w:rsid w:val="00C61827"/>
    <w:rsid w:val="00C71AFF"/>
    <w:rsid w:val="00C72466"/>
    <w:rsid w:val="00C7270F"/>
    <w:rsid w:val="00C72ED7"/>
    <w:rsid w:val="00C72FBB"/>
    <w:rsid w:val="00C73663"/>
    <w:rsid w:val="00C80E20"/>
    <w:rsid w:val="00C834B7"/>
    <w:rsid w:val="00C8572D"/>
    <w:rsid w:val="00C85FA1"/>
    <w:rsid w:val="00C86383"/>
    <w:rsid w:val="00C90FBF"/>
    <w:rsid w:val="00C912DC"/>
    <w:rsid w:val="00C91318"/>
    <w:rsid w:val="00C92DE2"/>
    <w:rsid w:val="00C94165"/>
    <w:rsid w:val="00C959E3"/>
    <w:rsid w:val="00CA0383"/>
    <w:rsid w:val="00CA1F32"/>
    <w:rsid w:val="00CA3381"/>
    <w:rsid w:val="00CA45BE"/>
    <w:rsid w:val="00CA6DA5"/>
    <w:rsid w:val="00CA778E"/>
    <w:rsid w:val="00CB180F"/>
    <w:rsid w:val="00CB3EBE"/>
    <w:rsid w:val="00CB3FE7"/>
    <w:rsid w:val="00CB4069"/>
    <w:rsid w:val="00CB6A4E"/>
    <w:rsid w:val="00CC191D"/>
    <w:rsid w:val="00CC3F48"/>
    <w:rsid w:val="00CD3CF8"/>
    <w:rsid w:val="00CD4B39"/>
    <w:rsid w:val="00CD58C9"/>
    <w:rsid w:val="00CE1714"/>
    <w:rsid w:val="00CE2D4F"/>
    <w:rsid w:val="00CE7364"/>
    <w:rsid w:val="00CF481E"/>
    <w:rsid w:val="00CF5918"/>
    <w:rsid w:val="00CF75FE"/>
    <w:rsid w:val="00D01079"/>
    <w:rsid w:val="00D03461"/>
    <w:rsid w:val="00D0448F"/>
    <w:rsid w:val="00D06DCB"/>
    <w:rsid w:val="00D100D8"/>
    <w:rsid w:val="00D10729"/>
    <w:rsid w:val="00D12016"/>
    <w:rsid w:val="00D155AB"/>
    <w:rsid w:val="00D17438"/>
    <w:rsid w:val="00D20CAF"/>
    <w:rsid w:val="00D21A62"/>
    <w:rsid w:val="00D24F9B"/>
    <w:rsid w:val="00D252C8"/>
    <w:rsid w:val="00D25388"/>
    <w:rsid w:val="00D27476"/>
    <w:rsid w:val="00D27728"/>
    <w:rsid w:val="00D27DDC"/>
    <w:rsid w:val="00D300F8"/>
    <w:rsid w:val="00D30EFE"/>
    <w:rsid w:val="00D317BC"/>
    <w:rsid w:val="00D31875"/>
    <w:rsid w:val="00D3295F"/>
    <w:rsid w:val="00D35758"/>
    <w:rsid w:val="00D3596F"/>
    <w:rsid w:val="00D367E5"/>
    <w:rsid w:val="00D4426B"/>
    <w:rsid w:val="00D44B3F"/>
    <w:rsid w:val="00D4593D"/>
    <w:rsid w:val="00D543E9"/>
    <w:rsid w:val="00D60B2E"/>
    <w:rsid w:val="00D65258"/>
    <w:rsid w:val="00D66267"/>
    <w:rsid w:val="00D6685D"/>
    <w:rsid w:val="00D67865"/>
    <w:rsid w:val="00D741E1"/>
    <w:rsid w:val="00D75482"/>
    <w:rsid w:val="00D81F3D"/>
    <w:rsid w:val="00D8222C"/>
    <w:rsid w:val="00D85766"/>
    <w:rsid w:val="00D85AC2"/>
    <w:rsid w:val="00D87BC9"/>
    <w:rsid w:val="00D93689"/>
    <w:rsid w:val="00D94826"/>
    <w:rsid w:val="00D94A6F"/>
    <w:rsid w:val="00D94BA3"/>
    <w:rsid w:val="00DA46FC"/>
    <w:rsid w:val="00DB0B75"/>
    <w:rsid w:val="00DB0C6B"/>
    <w:rsid w:val="00DB2636"/>
    <w:rsid w:val="00DB2BD5"/>
    <w:rsid w:val="00DB5B45"/>
    <w:rsid w:val="00DC1316"/>
    <w:rsid w:val="00DC33CF"/>
    <w:rsid w:val="00DC49ED"/>
    <w:rsid w:val="00DC5541"/>
    <w:rsid w:val="00DD14AA"/>
    <w:rsid w:val="00DD2659"/>
    <w:rsid w:val="00DD42F6"/>
    <w:rsid w:val="00DE2CEA"/>
    <w:rsid w:val="00DF016F"/>
    <w:rsid w:val="00DF5699"/>
    <w:rsid w:val="00E03B63"/>
    <w:rsid w:val="00E1024C"/>
    <w:rsid w:val="00E11217"/>
    <w:rsid w:val="00E154CA"/>
    <w:rsid w:val="00E16684"/>
    <w:rsid w:val="00E17788"/>
    <w:rsid w:val="00E21220"/>
    <w:rsid w:val="00E2142C"/>
    <w:rsid w:val="00E269DA"/>
    <w:rsid w:val="00E30940"/>
    <w:rsid w:val="00E30D1E"/>
    <w:rsid w:val="00E3147D"/>
    <w:rsid w:val="00E36077"/>
    <w:rsid w:val="00E36FFC"/>
    <w:rsid w:val="00E41982"/>
    <w:rsid w:val="00E477E9"/>
    <w:rsid w:val="00E53624"/>
    <w:rsid w:val="00E53A6E"/>
    <w:rsid w:val="00E53B29"/>
    <w:rsid w:val="00E54C32"/>
    <w:rsid w:val="00E55F0C"/>
    <w:rsid w:val="00E568BF"/>
    <w:rsid w:val="00E56E23"/>
    <w:rsid w:val="00E5789E"/>
    <w:rsid w:val="00E60DFC"/>
    <w:rsid w:val="00E64F3F"/>
    <w:rsid w:val="00E6548C"/>
    <w:rsid w:val="00E67384"/>
    <w:rsid w:val="00E67584"/>
    <w:rsid w:val="00E678C2"/>
    <w:rsid w:val="00E741C6"/>
    <w:rsid w:val="00E742FE"/>
    <w:rsid w:val="00E74985"/>
    <w:rsid w:val="00E74BC4"/>
    <w:rsid w:val="00E74C51"/>
    <w:rsid w:val="00E75754"/>
    <w:rsid w:val="00E867D7"/>
    <w:rsid w:val="00E92F6C"/>
    <w:rsid w:val="00E95779"/>
    <w:rsid w:val="00EA3032"/>
    <w:rsid w:val="00EA35D3"/>
    <w:rsid w:val="00EA5FB4"/>
    <w:rsid w:val="00EB6F7F"/>
    <w:rsid w:val="00EC0109"/>
    <w:rsid w:val="00EC11BF"/>
    <w:rsid w:val="00EC2E25"/>
    <w:rsid w:val="00EC53D0"/>
    <w:rsid w:val="00EC55D9"/>
    <w:rsid w:val="00ED6594"/>
    <w:rsid w:val="00EE0F2C"/>
    <w:rsid w:val="00EE22B1"/>
    <w:rsid w:val="00EE2BB2"/>
    <w:rsid w:val="00EE2FCE"/>
    <w:rsid w:val="00EE7E92"/>
    <w:rsid w:val="00EF0913"/>
    <w:rsid w:val="00EF3E56"/>
    <w:rsid w:val="00EF48EF"/>
    <w:rsid w:val="00EF5695"/>
    <w:rsid w:val="00EF69B1"/>
    <w:rsid w:val="00F000FD"/>
    <w:rsid w:val="00F01464"/>
    <w:rsid w:val="00F01BD5"/>
    <w:rsid w:val="00F02B90"/>
    <w:rsid w:val="00F063A7"/>
    <w:rsid w:val="00F108CD"/>
    <w:rsid w:val="00F117A5"/>
    <w:rsid w:val="00F15A71"/>
    <w:rsid w:val="00F16040"/>
    <w:rsid w:val="00F17238"/>
    <w:rsid w:val="00F241E7"/>
    <w:rsid w:val="00F24A89"/>
    <w:rsid w:val="00F24DB5"/>
    <w:rsid w:val="00F42415"/>
    <w:rsid w:val="00F465F9"/>
    <w:rsid w:val="00F47C4A"/>
    <w:rsid w:val="00F50404"/>
    <w:rsid w:val="00F53145"/>
    <w:rsid w:val="00F53AAC"/>
    <w:rsid w:val="00F55361"/>
    <w:rsid w:val="00F565A2"/>
    <w:rsid w:val="00F70A92"/>
    <w:rsid w:val="00F70CA3"/>
    <w:rsid w:val="00F7746E"/>
    <w:rsid w:val="00F7774A"/>
    <w:rsid w:val="00F8471C"/>
    <w:rsid w:val="00F84FAC"/>
    <w:rsid w:val="00F868EA"/>
    <w:rsid w:val="00F8765B"/>
    <w:rsid w:val="00F91DDF"/>
    <w:rsid w:val="00F92359"/>
    <w:rsid w:val="00F9268B"/>
    <w:rsid w:val="00F93701"/>
    <w:rsid w:val="00F94C77"/>
    <w:rsid w:val="00FA1CEB"/>
    <w:rsid w:val="00FA3CBF"/>
    <w:rsid w:val="00FA5A3E"/>
    <w:rsid w:val="00FB246C"/>
    <w:rsid w:val="00FB451E"/>
    <w:rsid w:val="00FB72B5"/>
    <w:rsid w:val="00FB78AC"/>
    <w:rsid w:val="00FC0E91"/>
    <w:rsid w:val="00FC27CC"/>
    <w:rsid w:val="00FC408B"/>
    <w:rsid w:val="00FC5ECC"/>
    <w:rsid w:val="00FC6C65"/>
    <w:rsid w:val="00FC7529"/>
    <w:rsid w:val="00FD0B5E"/>
    <w:rsid w:val="00FD1C1D"/>
    <w:rsid w:val="00FD3421"/>
    <w:rsid w:val="00FD40FE"/>
    <w:rsid w:val="00FD5A7F"/>
    <w:rsid w:val="00FD6668"/>
    <w:rsid w:val="00FD6779"/>
    <w:rsid w:val="00FD6DDA"/>
    <w:rsid w:val="00FD6F55"/>
    <w:rsid w:val="00FE0D28"/>
    <w:rsid w:val="00FE6EE9"/>
    <w:rsid w:val="00FF3511"/>
    <w:rsid w:val="00FF45A3"/>
    <w:rsid w:val="00FF468E"/>
    <w:rsid w:val="00FF64E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0354"/>
    <o:shapelayout v:ext="edit">
      <o:idmap v:ext="edit" data="1"/>
      <o:rules v:ext="edit">
        <o:r id="V:Rule13" type="connector" idref="#_x0000_s1035"/>
        <o:r id="V:Rule14" type="connector" idref="#_x0000_s1031"/>
        <o:r id="V:Rule15" type="connector" idref="#_x0000_s1036"/>
        <o:r id="V:Rule16" type="connector" idref="#_x0000_s1026"/>
        <o:r id="V:Rule17" type="connector" idref="#_x0000_s1037"/>
        <o:r id="V:Rule18" type="connector" idref="#_x0000_s1030"/>
        <o:r id="V:Rule19" type="connector" idref="#_x0000_s1029"/>
        <o:r id="V:Rule20" type="connector" idref="#_x0000_s1027"/>
        <o:r id="V:Rule21" type="connector" idref="#_x0000_s1032"/>
        <o:r id="V:Rule22" type="connector" idref="#_x0000_s1028"/>
        <o:r id="V:Rule23" type="connector" idref="#_x0000_s1038"/>
        <o:r id="V:Rule24" type="connector" idref="#_x0000_s103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0864"/>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0864"/>
    <w:pPr>
      <w:ind w:left="720"/>
      <w:contextualSpacing/>
    </w:pPr>
  </w:style>
  <w:style w:type="paragraph" w:styleId="BalloonText">
    <w:name w:val="Balloon Text"/>
    <w:basedOn w:val="Normal"/>
    <w:link w:val="BalloonTextChar"/>
    <w:uiPriority w:val="99"/>
    <w:semiHidden/>
    <w:unhideWhenUsed/>
    <w:rsid w:val="006B08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0864"/>
    <w:rPr>
      <w:rFonts w:ascii="Tahoma" w:hAnsi="Tahoma" w:cs="Tahoma"/>
      <w:sz w:val="16"/>
      <w:szCs w:val="16"/>
      <w:lang w:val="en-US"/>
    </w:rPr>
  </w:style>
  <w:style w:type="table" w:styleId="TableGrid">
    <w:name w:val="Table Grid"/>
    <w:basedOn w:val="TableNormal"/>
    <w:uiPriority w:val="59"/>
    <w:rsid w:val="006B0864"/>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6B0864"/>
    <w:pPr>
      <w:autoSpaceDE w:val="0"/>
      <w:autoSpaceDN w:val="0"/>
      <w:adjustRightInd w:val="0"/>
      <w:spacing w:after="0" w:line="240" w:lineRule="auto"/>
    </w:pPr>
    <w:rPr>
      <w:rFonts w:ascii="Times New Roman" w:hAnsi="Times New Roman" w:cs="Times New Roman"/>
      <w:color w:val="000000"/>
      <w:sz w:val="24"/>
      <w:szCs w:val="24"/>
      <w:lang w:val="en-US"/>
    </w:rPr>
  </w:style>
  <w:style w:type="paragraph" w:styleId="Header">
    <w:name w:val="header"/>
    <w:basedOn w:val="Normal"/>
    <w:link w:val="HeaderChar"/>
    <w:uiPriority w:val="99"/>
    <w:semiHidden/>
    <w:unhideWhenUsed/>
    <w:rsid w:val="006B086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B0864"/>
    <w:rPr>
      <w:lang w:val="en-US"/>
    </w:rPr>
  </w:style>
  <w:style w:type="paragraph" w:styleId="Footer">
    <w:name w:val="footer"/>
    <w:basedOn w:val="Normal"/>
    <w:link w:val="FooterChar"/>
    <w:uiPriority w:val="99"/>
    <w:unhideWhenUsed/>
    <w:rsid w:val="006B08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0864"/>
    <w:rPr>
      <w:lang w:val="en-US"/>
    </w:rPr>
  </w:style>
  <w:style w:type="paragraph" w:styleId="FootnoteText">
    <w:name w:val="footnote text"/>
    <w:basedOn w:val="Normal"/>
    <w:link w:val="FootnoteTextChar"/>
    <w:uiPriority w:val="99"/>
    <w:semiHidden/>
    <w:unhideWhenUsed/>
    <w:rsid w:val="006B086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B0864"/>
    <w:rPr>
      <w:sz w:val="20"/>
      <w:szCs w:val="20"/>
      <w:lang w:val="en-US"/>
    </w:rPr>
  </w:style>
  <w:style w:type="character" w:styleId="FootnoteReference">
    <w:name w:val="footnote reference"/>
    <w:basedOn w:val="DefaultParagraphFont"/>
    <w:uiPriority w:val="99"/>
    <w:semiHidden/>
    <w:unhideWhenUsed/>
    <w:rsid w:val="006B0864"/>
    <w:rPr>
      <w:vertAlign w:val="superscript"/>
    </w:rPr>
  </w:style>
  <w:style w:type="paragraph" w:styleId="NormalWeb">
    <w:name w:val="Normal (Web)"/>
    <w:basedOn w:val="Normal"/>
    <w:rsid w:val="001A184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rsid w:val="001A1845"/>
    <w:rPr>
      <w:color w:val="0000FF"/>
      <w:u w:val="single"/>
    </w:rPr>
  </w:style>
  <w:style w:type="character" w:styleId="Emphasis">
    <w:name w:val="Emphasis"/>
    <w:basedOn w:val="DefaultParagraphFont"/>
    <w:uiPriority w:val="20"/>
    <w:qFormat/>
    <w:rsid w:val="00AF0B7F"/>
    <w:rPr>
      <w:i/>
      <w:iCs/>
    </w:rPr>
  </w:style>
  <w:style w:type="character" w:customStyle="1" w:styleId="apple-converted-space">
    <w:name w:val="apple-converted-space"/>
    <w:basedOn w:val="DefaultParagraphFont"/>
    <w:rsid w:val="00AF0B7F"/>
  </w:style>
  <w:style w:type="paragraph" w:styleId="EndnoteText">
    <w:name w:val="endnote text"/>
    <w:basedOn w:val="Normal"/>
    <w:link w:val="EndnoteTextChar"/>
    <w:semiHidden/>
    <w:rsid w:val="00AF0B7F"/>
    <w:pPr>
      <w:spacing w:after="60" w:line="240" w:lineRule="auto"/>
    </w:pPr>
    <w:rPr>
      <w:rFonts w:ascii="Garamond" w:eastAsia="MS Mincho" w:hAnsi="Garamond" w:cs="Times New Roman"/>
      <w:szCs w:val="24"/>
      <w:lang w:val="en-GB" w:eastAsia="en-GB"/>
    </w:rPr>
  </w:style>
  <w:style w:type="character" w:customStyle="1" w:styleId="EndnoteTextChar">
    <w:name w:val="Endnote Text Char"/>
    <w:basedOn w:val="DefaultParagraphFont"/>
    <w:link w:val="EndnoteText"/>
    <w:semiHidden/>
    <w:rsid w:val="00AF0B7F"/>
    <w:rPr>
      <w:rFonts w:ascii="Garamond" w:eastAsia="MS Mincho" w:hAnsi="Garamond" w:cs="Times New Roman"/>
      <w:szCs w:val="24"/>
      <w:lang w:val="en-GB" w:eastAsia="en-GB"/>
    </w:rPr>
  </w:style>
  <w:style w:type="paragraph" w:customStyle="1" w:styleId="disclaimer">
    <w:name w:val="disclaimer"/>
    <w:basedOn w:val="Normal"/>
    <w:semiHidden/>
    <w:rsid w:val="00AF0B7F"/>
    <w:pPr>
      <w:spacing w:before="400" w:line="240" w:lineRule="auto"/>
    </w:pPr>
    <w:rPr>
      <w:rFonts w:ascii="Times New Roman" w:eastAsia="MS Mincho" w:hAnsi="Times New Roman" w:cs="Times New Roman"/>
      <w:b/>
      <w:i/>
      <w:sz w:val="26"/>
      <w:szCs w:val="24"/>
      <w:lang w:val="en-GB" w:eastAsia="en-GB"/>
    </w:rPr>
  </w:style>
  <w:style w:type="character" w:styleId="FollowedHyperlink">
    <w:name w:val="FollowedHyperlink"/>
    <w:basedOn w:val="DefaultParagraphFont"/>
    <w:uiPriority w:val="99"/>
    <w:semiHidden/>
    <w:unhideWhenUsed/>
    <w:rsid w:val="00BD60C1"/>
    <w:rPr>
      <w:color w:val="800080" w:themeColor="followedHyperlink"/>
      <w:u w:val="single"/>
    </w:rPr>
  </w:style>
  <w:style w:type="character" w:customStyle="1" w:styleId="apple-style-span">
    <w:name w:val="apple-style-span"/>
    <w:basedOn w:val="DefaultParagraphFont"/>
    <w:rsid w:val="002D164D"/>
  </w:style>
</w:styles>
</file>

<file path=word/webSettings.xml><?xml version="1.0" encoding="utf-8"?>
<w:webSettings xmlns:r="http://schemas.openxmlformats.org/officeDocument/2006/relationships" xmlns:w="http://schemas.openxmlformats.org/wordprocessingml/2006/main">
  <w:divs>
    <w:div w:id="1651863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2.emf"/><Relationship Id="rId26" Type="http://schemas.openxmlformats.org/officeDocument/2006/relationships/hyperlink" Target="http://www.cic.gov.in" TargetMode="External"/><Relationship Id="rId39" Type="http://schemas.openxmlformats.org/officeDocument/2006/relationships/hyperlink" Target="http://persmin.nic.in/Lokpal/Notification-01.pdf" TargetMode="External"/><Relationship Id="rId21" Type="http://schemas.openxmlformats.org/officeDocument/2006/relationships/hyperlink" Target="http://articles.economictimes.indiatimes.com" TargetMode="External"/><Relationship Id="rId34" Type="http://schemas.openxmlformats.org/officeDocument/2006/relationships/hyperlink" Target="http://www.rti.india.gov.in/cic_decisions/CIC_SM_C_2011_000117_SG_13230_M_59799.pdf" TargetMode="External"/><Relationship Id="rId42" Type="http://schemas.openxmlformats.org/officeDocument/2006/relationships/hyperlink" Target="http://persmin.nic.in/Lokpal_Index.asp" TargetMode="External"/><Relationship Id="rId47" Type="http://schemas.openxmlformats.org/officeDocument/2006/relationships/hyperlink" Target="http://rsdebate.nic.in/bitstream/123456789/47229/1/PD_204_12052005_37_p263_p350_13.pdf" TargetMode="External"/><Relationship Id="rId50" Type="http://schemas.openxmlformats.org/officeDocument/2006/relationships/hyperlink" Target="http://www.pria.org/docs/Accessing%20Information%20under%20RTI%20-%20Citizens'%20Experiences%20in%2010%20States%20Dec%202008.pdf"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hart" Target="charts/chart3.xml"/><Relationship Id="rId25" Type="http://schemas.openxmlformats.org/officeDocument/2006/relationships/hyperlink" Target="http://judis.nic.in/supremecourt/imgs.aspx" TargetMode="External"/><Relationship Id="rId33" Type="http://schemas.openxmlformats.org/officeDocument/2006/relationships/hyperlink" Target="http://www.transparency.org/policy_research/nis/nis_reports_by_country/asia_pacific" TargetMode="External"/><Relationship Id="rId38" Type="http://schemas.openxmlformats.org/officeDocument/2006/relationships/hyperlink" Target="http://164.100.47.132/LssNew/Debates/textofdebatedetail.aspx?sdate=05/10/2005" TargetMode="External"/><Relationship Id="rId46" Type="http://schemas.openxmlformats.org/officeDocument/2006/relationships/hyperlink" Target="http://www.rti.india.gov.in/decision_fbench1.php?pageid=6" TargetMode="External"/><Relationship Id="rId2" Type="http://schemas.openxmlformats.org/officeDocument/2006/relationships/numbering" Target="numbering.xml"/><Relationship Id="rId16" Type="http://schemas.openxmlformats.org/officeDocument/2006/relationships/chart" Target="charts/chart2.xml"/><Relationship Id="rId20" Type="http://schemas.openxmlformats.org/officeDocument/2006/relationships/hyperlink" Target="https://www.privacyinternational.org/foi/foisurvey2006.pdf" TargetMode="External"/><Relationship Id="rId29" Type="http://schemas.openxmlformats.org/officeDocument/2006/relationships/hyperlink" Target="http://www.cgg.gov.in/workingpapers4/bestpracticesrti2005.pdf" TargetMode="External"/><Relationship Id="rId41" Type="http://schemas.openxmlformats.org/officeDocument/2006/relationships/hyperlink" Target="http://circulars.nic.in/CP_Circular_Report.asp?MinCode=2&amp;DepCode=2&amp;DivCode=7&amp;SecCode=(0)&amp;CNCode=1&amp;MctCode=0&amp;SctCode=0&amp;ArchCode=2"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deccanherald.com/content/153953/forest-officer-ends-life-due.html" TargetMode="External"/><Relationship Id="rId32" Type="http://schemas.openxmlformats.org/officeDocument/2006/relationships/hyperlink" Target="http://www.hindustantimes.com/Anna-Hazare-ends-his-fast-says-our-fight-doesn-t-end-here/Article1-683005.aspx" TargetMode="External"/><Relationship Id="rId37" Type="http://schemas.openxmlformats.org/officeDocument/2006/relationships/hyperlink" Target="http://onlinelibrary.wiley.com/doi/10.1111/j.1468-0491.2010.01508.x/pdf" TargetMode="External"/><Relationship Id="rId40" Type="http://schemas.openxmlformats.org/officeDocument/2006/relationships/hyperlink" Target="http://circulars.nic.in/CP_Circular_Report.asp?MinCode=2&amp;DepCode=2&amp;DivCode=7&amp;SecCode=(0)&amp;CNCode=1&amp;MctCode=0&amp;SctCode=0&amp;ArchCode=2" TargetMode="External"/><Relationship Id="rId45" Type="http://schemas.openxmlformats.org/officeDocument/2006/relationships/hyperlink" Target="http://rti.gov.in/rticorner/studybypwc/Executive%20Summary.pdf" TargetMode="External"/><Relationship Id="rId53" Type="http://schemas.openxmlformats.org/officeDocument/2006/relationships/hyperlink" Target="http://righttoinformation.gov.in/webactrti.htm" TargetMode="External"/><Relationship Id="rId5" Type="http://schemas.openxmlformats.org/officeDocument/2006/relationships/webSettings" Target="webSettings.xml"/><Relationship Id="rId15" Type="http://schemas.openxmlformats.org/officeDocument/2006/relationships/chart" Target="charts/chart1.xml"/><Relationship Id="rId23" Type="http://schemas.openxmlformats.org/officeDocument/2006/relationships/hyperlink" Target="http://supremecourtofindia.nic.in/" TargetMode="External"/><Relationship Id="rId28" Type="http://schemas.openxmlformats.org/officeDocument/2006/relationships/hyperlink" Target="http://cvc.gov.in/009vgl067_10032010.pdf" TargetMode="External"/><Relationship Id="rId36" Type="http://schemas.openxmlformats.org/officeDocument/2006/relationships/hyperlink" Target="http://www.dfid.gov.uk/r4d/PDF/Outputs/APPP/APPP-WP1.pdf" TargetMode="External"/><Relationship Id="rId49" Type="http://schemas.openxmlformats.org/officeDocument/2006/relationships/hyperlink" Target="http://www.freedominfo.org/wp-content/uploads/documents/india-safeguarding-executivesummary.pdf" TargetMode="External"/><Relationship Id="rId10" Type="http://schemas.openxmlformats.org/officeDocument/2006/relationships/header" Target="header2.xml"/><Relationship Id="rId19" Type="http://schemas.openxmlformats.org/officeDocument/2006/relationships/package" Target="embeddings/Microsoft_Office_PowerPoint_Slide1.sldx"/><Relationship Id="rId31" Type="http://schemas.openxmlformats.org/officeDocument/2006/relationships/hyperlink" Target="http://edu.haifa.ac.il/userfiles/file/lead_files/ma_articles/advancing%20accountability%20theory%20Frink%20Klimoski%20HRMR%202004.pdf" TargetMode="External"/><Relationship Id="rId44" Type="http://schemas.openxmlformats.org/officeDocument/2006/relationships/hyperlink" Target="http://www.accountabilityindia.in/sites/default/files/document-library/regulationandgovernance_peisakhin.pdf" TargetMode="External"/><Relationship Id="rId52" Type="http://schemas.openxmlformats.org/officeDocument/2006/relationships/hyperlink" Target="http://www.indianexpress.com/news/closing-the-door/808485/"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iteresources.worldbank.org/INTWBIGOVANTCOR/Resources/Transparenting_Transparency171005.pdf" TargetMode="External"/><Relationship Id="rId27" Type="http://schemas.openxmlformats.org/officeDocument/2006/relationships/hyperlink" Target="http://www.cic.gov.in/" TargetMode="External"/><Relationship Id="rId30" Type="http://schemas.openxmlformats.org/officeDocument/2006/relationships/hyperlink" Target="http://164.100.47.5/newcommittee/reports/EnglishCommittees/Committee%20on%20Personnel,%20PublicGrievances,%20Law%20and%20Justice/3rd%20Report%20English.pdf" TargetMode="External"/><Relationship Id="rId35" Type="http://schemas.openxmlformats.org/officeDocument/2006/relationships/hyperlink" Target="http://www.frontlineonnet.com/fl2724/stories/20101203272402800.htm" TargetMode="External"/><Relationship Id="rId43" Type="http://schemas.openxmlformats.org/officeDocument/2006/relationships/hyperlink" Target="http://www.rekenkamer.nl/english/News/Audits/Bronnen/2010/03/Status_of_integrity_management_in_central_government_2009/The_state_of_integrity_management_in_central_government_2009" TargetMode="External"/><Relationship Id="rId48" Type="http://schemas.openxmlformats.org/officeDocument/2006/relationships/hyperlink" Target="http://onlinelibrary.wiley.com/doi/10.1111/j.1540-6210.2010.02224.x/pdf" TargetMode="External"/><Relationship Id="rId8" Type="http://schemas.openxmlformats.org/officeDocument/2006/relationships/image" Target="media/image1.jpeg"/><Relationship Id="rId51" Type="http://schemas.openxmlformats.org/officeDocument/2006/relationships/hyperlink" Target="http://judis.nic.in/supremecourt/citation1.aspx" TargetMode="External"/><Relationship Id="rId3"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Documents%20and%20Settings\SanJay\Desktop\rti%203%20recheck.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Documents%20and%20Settings\SanJay\Desktop\rti%203.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Documents%20and%20Settings\SanJay\Desktop\rti%20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a:t> Greater transparency due to RTI</a:t>
            </a:r>
          </a:p>
        </c:rich>
      </c:tx>
    </c:title>
    <c:plotArea>
      <c:layout/>
      <c:barChart>
        <c:barDir val="col"/>
        <c:grouping val="clustered"/>
        <c:ser>
          <c:idx val="0"/>
          <c:order val="0"/>
          <c:tx>
            <c:strRef>
              <c:f>Sheet3!$R$63</c:f>
              <c:strCache>
                <c:ptCount val="1"/>
                <c:pt idx="0">
                  <c:v>No of Respondents</c:v>
                </c:pt>
              </c:strCache>
            </c:strRef>
          </c:tx>
          <c:dLbls>
            <c:dLblPos val="outEnd"/>
            <c:showVal val="1"/>
          </c:dLbls>
          <c:cat>
            <c:strRef>
              <c:f>Sheet3!$Q$64:$Q$68</c:f>
              <c:strCache>
                <c:ptCount val="5"/>
                <c:pt idx="0">
                  <c:v>Yes</c:v>
                </c:pt>
                <c:pt idx="1">
                  <c:v>No</c:v>
                </c:pt>
                <c:pt idx="2">
                  <c:v>Don't Know</c:v>
                </c:pt>
                <c:pt idx="3">
                  <c:v>Not responded</c:v>
                </c:pt>
                <c:pt idx="4">
                  <c:v>unclear</c:v>
                </c:pt>
              </c:strCache>
            </c:strRef>
          </c:cat>
          <c:val>
            <c:numRef>
              <c:f>Sheet3!$R$64:$R$68</c:f>
              <c:numCache>
                <c:formatCode>General</c:formatCode>
                <c:ptCount val="5"/>
                <c:pt idx="0">
                  <c:v>172</c:v>
                </c:pt>
                <c:pt idx="1">
                  <c:v>26</c:v>
                </c:pt>
                <c:pt idx="2">
                  <c:v>8</c:v>
                </c:pt>
                <c:pt idx="3">
                  <c:v>2</c:v>
                </c:pt>
                <c:pt idx="4">
                  <c:v>1</c:v>
                </c:pt>
              </c:numCache>
            </c:numRef>
          </c:val>
        </c:ser>
        <c:dLbls>
          <c:showVal val="1"/>
        </c:dLbls>
        <c:axId val="63935232"/>
        <c:axId val="63936768"/>
      </c:barChart>
      <c:catAx>
        <c:axId val="63935232"/>
        <c:scaling>
          <c:orientation val="minMax"/>
        </c:scaling>
        <c:axPos val="b"/>
        <c:tickLblPos val="nextTo"/>
        <c:crossAx val="63936768"/>
        <c:crosses val="autoZero"/>
        <c:auto val="1"/>
        <c:lblAlgn val="ctr"/>
        <c:lblOffset val="100"/>
      </c:catAx>
      <c:valAx>
        <c:axId val="63936768"/>
        <c:scaling>
          <c:orientation val="minMax"/>
        </c:scaling>
        <c:axPos val="l"/>
        <c:majorGridlines/>
        <c:title>
          <c:tx>
            <c:rich>
              <a:bodyPr rot="0" vert="horz"/>
              <a:lstStyle/>
              <a:p>
                <a:pPr>
                  <a:defRPr/>
                </a:pPr>
                <a:r>
                  <a:rPr lang="en-US"/>
                  <a:t>No. of Respondents</a:t>
                </a:r>
              </a:p>
            </c:rich>
          </c:tx>
        </c:title>
        <c:numFmt formatCode="General" sourceLinked="1"/>
        <c:tickLblPos val="nextTo"/>
        <c:crossAx val="63935232"/>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a:t>Perception regarding reduction in corruption due to RTI</a:t>
            </a:r>
          </a:p>
        </c:rich>
      </c:tx>
    </c:title>
    <c:plotArea>
      <c:layout/>
      <c:barChart>
        <c:barDir val="col"/>
        <c:grouping val="clustered"/>
        <c:ser>
          <c:idx val="0"/>
          <c:order val="0"/>
          <c:tx>
            <c:strRef>
              <c:f>Sheet3!$Q$96</c:f>
              <c:strCache>
                <c:ptCount val="1"/>
                <c:pt idx="0">
                  <c:v>No. of respondents</c:v>
                </c:pt>
              </c:strCache>
            </c:strRef>
          </c:tx>
          <c:dLbls>
            <c:dLblPos val="outEnd"/>
            <c:showVal val="1"/>
          </c:dLbls>
          <c:cat>
            <c:strRef>
              <c:f>Sheet3!$P$97:$P$100</c:f>
              <c:strCache>
                <c:ptCount val="4"/>
                <c:pt idx="0">
                  <c:v>Yes</c:v>
                </c:pt>
                <c:pt idx="1">
                  <c:v>No</c:v>
                </c:pt>
                <c:pt idx="2">
                  <c:v>Don't Know</c:v>
                </c:pt>
                <c:pt idx="3">
                  <c:v>No response</c:v>
                </c:pt>
              </c:strCache>
            </c:strRef>
          </c:cat>
          <c:val>
            <c:numRef>
              <c:f>Sheet3!$Q$97:$Q$100</c:f>
              <c:numCache>
                <c:formatCode>General</c:formatCode>
                <c:ptCount val="4"/>
                <c:pt idx="0">
                  <c:v>128</c:v>
                </c:pt>
                <c:pt idx="1">
                  <c:v>57</c:v>
                </c:pt>
                <c:pt idx="2">
                  <c:v>24</c:v>
                </c:pt>
                <c:pt idx="3">
                  <c:v>1</c:v>
                </c:pt>
              </c:numCache>
            </c:numRef>
          </c:val>
        </c:ser>
        <c:dLbls>
          <c:showVal val="1"/>
        </c:dLbls>
        <c:axId val="63949440"/>
        <c:axId val="63959808"/>
      </c:barChart>
      <c:catAx>
        <c:axId val="63949440"/>
        <c:scaling>
          <c:orientation val="minMax"/>
        </c:scaling>
        <c:axPos val="b"/>
        <c:title>
          <c:tx>
            <c:rich>
              <a:bodyPr/>
              <a:lstStyle/>
              <a:p>
                <a:pPr>
                  <a:defRPr/>
                </a:pPr>
                <a:r>
                  <a:rPr lang="en-US"/>
                  <a:t>Choice of  respondents</a:t>
                </a:r>
              </a:p>
            </c:rich>
          </c:tx>
        </c:title>
        <c:tickLblPos val="nextTo"/>
        <c:crossAx val="63959808"/>
        <c:crosses val="autoZero"/>
        <c:auto val="1"/>
        <c:lblAlgn val="ctr"/>
        <c:lblOffset val="100"/>
      </c:catAx>
      <c:valAx>
        <c:axId val="63959808"/>
        <c:scaling>
          <c:orientation val="minMax"/>
        </c:scaling>
        <c:axPos val="l"/>
        <c:majorGridlines/>
        <c:title>
          <c:tx>
            <c:rich>
              <a:bodyPr rot="0" vert="horz"/>
              <a:lstStyle/>
              <a:p>
                <a:pPr>
                  <a:defRPr/>
                </a:pPr>
                <a:r>
                  <a:rPr lang="en-US"/>
                  <a:t>No. of respondents</a:t>
                </a:r>
              </a:p>
            </c:rich>
          </c:tx>
        </c:title>
        <c:numFmt formatCode="General" sourceLinked="1"/>
        <c:tickLblPos val="nextTo"/>
        <c:crossAx val="63949440"/>
        <c:crosses val="autoZero"/>
        <c:crossBetween val="between"/>
      </c:valAx>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a:t>Improved quality of decision making</a:t>
            </a:r>
          </a:p>
        </c:rich>
      </c:tx>
    </c:title>
    <c:plotArea>
      <c:layout/>
      <c:barChart>
        <c:barDir val="col"/>
        <c:grouping val="clustered"/>
        <c:ser>
          <c:idx val="0"/>
          <c:order val="0"/>
          <c:tx>
            <c:strRef>
              <c:f>Sheet3!$R$37</c:f>
              <c:strCache>
                <c:ptCount val="1"/>
                <c:pt idx="0">
                  <c:v>No of Respondents</c:v>
                </c:pt>
              </c:strCache>
            </c:strRef>
          </c:tx>
          <c:dLbls>
            <c:dLblPos val="outEnd"/>
            <c:showVal val="1"/>
          </c:dLbls>
          <c:cat>
            <c:strRef>
              <c:f>Sheet3!$Q$38:$Q$42</c:f>
              <c:strCache>
                <c:ptCount val="5"/>
                <c:pt idx="0">
                  <c:v>yes</c:v>
                </c:pt>
                <c:pt idx="1">
                  <c:v>no</c:v>
                </c:pt>
                <c:pt idx="2">
                  <c:v>don’t know </c:v>
                </c:pt>
                <c:pt idx="3">
                  <c:v>not responded</c:v>
                </c:pt>
                <c:pt idx="4">
                  <c:v>Unclear</c:v>
                </c:pt>
              </c:strCache>
            </c:strRef>
          </c:cat>
          <c:val>
            <c:numRef>
              <c:f>Sheet3!$R$38:$R$42</c:f>
              <c:numCache>
                <c:formatCode>General</c:formatCode>
                <c:ptCount val="5"/>
                <c:pt idx="0">
                  <c:v>135</c:v>
                </c:pt>
                <c:pt idx="1">
                  <c:v>43</c:v>
                </c:pt>
                <c:pt idx="2">
                  <c:v>29</c:v>
                </c:pt>
                <c:pt idx="3">
                  <c:v>2</c:v>
                </c:pt>
                <c:pt idx="4">
                  <c:v>1</c:v>
                </c:pt>
              </c:numCache>
            </c:numRef>
          </c:val>
        </c:ser>
        <c:dLbls>
          <c:showVal val="1"/>
        </c:dLbls>
        <c:axId val="66516096"/>
        <c:axId val="66518016"/>
      </c:barChart>
      <c:catAx>
        <c:axId val="66516096"/>
        <c:scaling>
          <c:orientation val="minMax"/>
        </c:scaling>
        <c:axPos val="b"/>
        <c:title>
          <c:tx>
            <c:rich>
              <a:bodyPr/>
              <a:lstStyle/>
              <a:p>
                <a:pPr>
                  <a:defRPr/>
                </a:pPr>
                <a:r>
                  <a:rPr lang="en-US"/>
                  <a:t>Choice of respondents</a:t>
                </a:r>
              </a:p>
            </c:rich>
          </c:tx>
        </c:title>
        <c:tickLblPos val="nextTo"/>
        <c:crossAx val="66518016"/>
        <c:crosses val="autoZero"/>
        <c:auto val="1"/>
        <c:lblAlgn val="ctr"/>
        <c:lblOffset val="100"/>
      </c:catAx>
      <c:valAx>
        <c:axId val="66518016"/>
        <c:scaling>
          <c:orientation val="minMax"/>
        </c:scaling>
        <c:axPos val="l"/>
        <c:majorGridlines/>
        <c:title>
          <c:tx>
            <c:rich>
              <a:bodyPr rot="0" vert="horz"/>
              <a:lstStyle/>
              <a:p>
                <a:pPr>
                  <a:defRPr/>
                </a:pPr>
                <a:r>
                  <a:rPr lang="en-US"/>
                  <a:t>Number of respondents</a:t>
                </a:r>
              </a:p>
            </c:rich>
          </c:tx>
        </c:title>
        <c:numFmt formatCode="General" sourceLinked="1"/>
        <c:tickLblPos val="nextTo"/>
        <c:crossAx val="66516096"/>
        <c:crosses val="autoZero"/>
        <c:crossBetween val="between"/>
      </c:valAx>
    </c:plotArea>
    <c:legend>
      <c:legendPos val="r"/>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4D31E8-3063-433C-B571-766066DD8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2577</TotalTime>
  <Pages>64</Pages>
  <Words>20323</Words>
  <Characters>115846</Characters>
  <Application>Microsoft Office Word</Application>
  <DocSecurity>0</DocSecurity>
  <Lines>965</Lines>
  <Paragraphs>271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Acer</dc:creator>
  <cp:lastModifiedBy>SanJay</cp:lastModifiedBy>
  <cp:revision>604</cp:revision>
  <cp:lastPrinted>2011-11-06T06:05:00Z</cp:lastPrinted>
  <dcterms:created xsi:type="dcterms:W3CDTF">2011-10-05T05:25:00Z</dcterms:created>
  <dcterms:modified xsi:type="dcterms:W3CDTF">2011-11-10T16:35:00Z</dcterms:modified>
</cp:coreProperties>
</file>