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F55" w:rsidRPr="00C763F7" w:rsidRDefault="00532F55" w:rsidP="00532F55">
      <w:pPr>
        <w:ind w:firstLine="0"/>
        <w:jc w:val="center"/>
        <w:rPr>
          <w:sz w:val="28"/>
        </w:rPr>
      </w:pPr>
      <w:bookmarkStart w:id="0" w:name="OLE_LINK2"/>
      <w:bookmarkStart w:id="1" w:name="OLE_LINK1"/>
    </w:p>
    <w:p w:rsidR="00816D21" w:rsidRPr="00C763F7" w:rsidRDefault="00795680" w:rsidP="00816D21">
      <w:pPr>
        <w:spacing w:before="200"/>
        <w:ind w:firstLine="0"/>
        <w:jc w:val="center"/>
        <w:outlineLvl w:val="0"/>
        <w:rPr>
          <w:b/>
          <w:smallCaps/>
          <w:sz w:val="28"/>
          <w:szCs w:val="28"/>
        </w:rPr>
      </w:pPr>
      <w:r>
        <w:rPr>
          <w:b/>
          <w:sz w:val="32"/>
          <w:szCs w:val="32"/>
        </w:rPr>
        <w:t>‘</w:t>
      </w:r>
      <w:r w:rsidR="00B17049">
        <w:rPr>
          <w:b/>
          <w:sz w:val="32"/>
          <w:szCs w:val="32"/>
        </w:rPr>
        <w:t>GIVE WAR A CHANCE</w:t>
      </w:r>
      <w:r>
        <w:rPr>
          <w:b/>
          <w:sz w:val="32"/>
          <w:szCs w:val="32"/>
        </w:rPr>
        <w:t>’</w:t>
      </w:r>
      <w:r w:rsidR="004158D6">
        <w:rPr>
          <w:b/>
          <w:sz w:val="32"/>
          <w:szCs w:val="32"/>
        </w:rPr>
        <w:t>:</w:t>
      </w:r>
      <w:r w:rsidR="00B17049">
        <w:rPr>
          <w:b/>
          <w:sz w:val="32"/>
          <w:szCs w:val="32"/>
        </w:rPr>
        <w:t xml:space="preserve"> ALL OUT WAR AS A MEAN</w:t>
      </w:r>
      <w:r w:rsidR="003D48B0">
        <w:rPr>
          <w:b/>
          <w:sz w:val="32"/>
          <w:szCs w:val="32"/>
        </w:rPr>
        <w:t>S</w:t>
      </w:r>
      <w:r w:rsidR="00B17049">
        <w:rPr>
          <w:b/>
          <w:sz w:val="32"/>
          <w:szCs w:val="32"/>
        </w:rPr>
        <w:t xml:space="preserve"> TO END</w:t>
      </w:r>
      <w:r>
        <w:rPr>
          <w:b/>
          <w:sz w:val="32"/>
          <w:szCs w:val="32"/>
        </w:rPr>
        <w:t>ING</w:t>
      </w:r>
      <w:r w:rsidR="00B17049">
        <w:rPr>
          <w:b/>
          <w:sz w:val="32"/>
          <w:szCs w:val="32"/>
        </w:rPr>
        <w:t xml:space="preserve"> CONFLICT</w:t>
      </w:r>
    </w:p>
    <w:p w:rsidR="00532F55" w:rsidRPr="00C763F7" w:rsidRDefault="00B17049" w:rsidP="00816D21">
      <w:pPr>
        <w:ind w:firstLine="0"/>
        <w:jc w:val="center"/>
        <w:rPr>
          <w:sz w:val="28"/>
        </w:rPr>
      </w:pPr>
      <w:r>
        <w:rPr>
          <w:b/>
          <w:sz w:val="28"/>
          <w:szCs w:val="20"/>
        </w:rPr>
        <w:t>Comparing Sri Lanka and Colombia</w:t>
      </w:r>
    </w:p>
    <w:p w:rsidR="00532F55" w:rsidRPr="00C763F7" w:rsidRDefault="00532F55" w:rsidP="00532F55">
      <w:pPr>
        <w:ind w:firstLine="0"/>
        <w:jc w:val="center"/>
        <w:rPr>
          <w:sz w:val="28"/>
        </w:rPr>
      </w:pPr>
    </w:p>
    <w:p w:rsidR="00532F55" w:rsidRPr="00D2197A" w:rsidRDefault="00532F55" w:rsidP="00532F55">
      <w:pPr>
        <w:ind w:firstLine="0"/>
        <w:jc w:val="center"/>
        <w:rPr>
          <w:sz w:val="26"/>
          <w:szCs w:val="26"/>
        </w:rPr>
      </w:pPr>
      <w:r w:rsidRPr="00D2197A">
        <w:rPr>
          <w:sz w:val="26"/>
          <w:szCs w:val="26"/>
        </w:rPr>
        <w:t>A  Research Paper presented by:</w:t>
      </w:r>
    </w:p>
    <w:p w:rsidR="00532F55" w:rsidRPr="008F7581" w:rsidRDefault="00B17049" w:rsidP="00532F55">
      <w:pPr>
        <w:spacing w:before="200"/>
        <w:ind w:firstLine="0"/>
        <w:jc w:val="center"/>
        <w:rPr>
          <w:b/>
          <w:i/>
          <w:sz w:val="30"/>
          <w:szCs w:val="30"/>
          <w:lang w:val="en-US"/>
        </w:rPr>
      </w:pPr>
      <w:r>
        <w:rPr>
          <w:b/>
          <w:i/>
          <w:sz w:val="28"/>
          <w:szCs w:val="20"/>
        </w:rPr>
        <w:t>Fabio Andres Diaz</w:t>
      </w:r>
    </w:p>
    <w:p w:rsidR="00532F55" w:rsidRPr="00C763F7" w:rsidRDefault="00B17049" w:rsidP="00532F55">
      <w:pPr>
        <w:ind w:firstLine="0"/>
        <w:jc w:val="center"/>
        <w:rPr>
          <w:sz w:val="28"/>
        </w:rPr>
      </w:pPr>
      <w:r>
        <w:rPr>
          <w:sz w:val="28"/>
        </w:rPr>
        <w:t>(Colombia</w:t>
      </w:r>
      <w:r w:rsidR="00532F55" w:rsidRPr="00C763F7">
        <w:rPr>
          <w:sz w:val="28"/>
        </w:rPr>
        <w:t>)</w:t>
      </w:r>
    </w:p>
    <w:p w:rsidR="00532F55" w:rsidRPr="00D2197A" w:rsidRDefault="00532F55" w:rsidP="00532F55">
      <w:pPr>
        <w:spacing w:before="500"/>
        <w:ind w:firstLine="0"/>
        <w:jc w:val="center"/>
        <w:rPr>
          <w:sz w:val="26"/>
          <w:szCs w:val="26"/>
        </w:rPr>
      </w:pPr>
      <w:r w:rsidRPr="00D2197A">
        <w:rPr>
          <w:sz w:val="26"/>
          <w:szCs w:val="26"/>
        </w:rPr>
        <w:t>in partial fulfilment of the requirements for obtaining the degree of</w:t>
      </w:r>
    </w:p>
    <w:p w:rsidR="00532F55" w:rsidRPr="00CA0105" w:rsidRDefault="00532F55" w:rsidP="00532F55">
      <w:pPr>
        <w:ind w:firstLine="0"/>
        <w:jc w:val="center"/>
        <w:rPr>
          <w:sz w:val="26"/>
          <w:szCs w:val="26"/>
        </w:rPr>
      </w:pPr>
      <w:r w:rsidRPr="00CA0105">
        <w:rPr>
          <w:sz w:val="26"/>
          <w:szCs w:val="26"/>
        </w:rPr>
        <w:t>MASTERS OF ARTS IN DEVELOPMENT STUDIES</w:t>
      </w:r>
    </w:p>
    <w:p w:rsidR="00532F55" w:rsidRPr="00D2197A" w:rsidRDefault="00DF3A75" w:rsidP="00532F55">
      <w:pPr>
        <w:spacing w:before="200"/>
        <w:ind w:firstLine="0"/>
        <w:jc w:val="center"/>
        <w:rPr>
          <w:sz w:val="26"/>
          <w:szCs w:val="26"/>
        </w:rPr>
      </w:pPr>
      <w:r>
        <w:rPr>
          <w:sz w:val="26"/>
          <w:szCs w:val="26"/>
        </w:rPr>
        <w:t>Specializ</w:t>
      </w:r>
      <w:r w:rsidR="00532F55" w:rsidRPr="00D2197A">
        <w:rPr>
          <w:sz w:val="26"/>
          <w:szCs w:val="26"/>
        </w:rPr>
        <w:t>ation:</w:t>
      </w:r>
    </w:p>
    <w:p w:rsidR="00532F55" w:rsidRPr="00D2197A" w:rsidRDefault="00DC6B3E" w:rsidP="00532F55">
      <w:pPr>
        <w:ind w:firstLine="0"/>
        <w:jc w:val="center"/>
        <w:rPr>
          <w:b/>
          <w:sz w:val="26"/>
          <w:szCs w:val="26"/>
        </w:rPr>
      </w:pPr>
      <w:r>
        <w:rPr>
          <w:b/>
          <w:sz w:val="26"/>
          <w:szCs w:val="26"/>
        </w:rPr>
        <w:t>Conflict Reconstruction and Human Security</w:t>
      </w:r>
      <w:r w:rsidR="00532F55" w:rsidRPr="00D2197A">
        <w:rPr>
          <w:b/>
          <w:sz w:val="26"/>
          <w:szCs w:val="26"/>
        </w:rPr>
        <w:br/>
        <w:t>(</w:t>
      </w:r>
      <w:r w:rsidR="00515485">
        <w:rPr>
          <w:b/>
          <w:sz w:val="26"/>
          <w:szCs w:val="26"/>
        </w:rPr>
        <w:t>CRS</w:t>
      </w:r>
      <w:r w:rsidR="00532F55" w:rsidRPr="00D2197A">
        <w:rPr>
          <w:b/>
          <w:sz w:val="26"/>
          <w:szCs w:val="26"/>
        </w:rPr>
        <w:t>)</w:t>
      </w:r>
    </w:p>
    <w:p w:rsidR="00532F55" w:rsidRPr="00D2197A" w:rsidRDefault="00532F55" w:rsidP="00532F55">
      <w:pPr>
        <w:spacing w:before="600" w:after="200"/>
        <w:ind w:firstLine="0"/>
        <w:jc w:val="center"/>
        <w:rPr>
          <w:sz w:val="26"/>
          <w:szCs w:val="26"/>
        </w:rPr>
      </w:pPr>
      <w:r w:rsidRPr="00D2197A">
        <w:rPr>
          <w:sz w:val="26"/>
          <w:szCs w:val="26"/>
        </w:rPr>
        <w:t>Members of the examining committee:</w:t>
      </w:r>
    </w:p>
    <w:p w:rsidR="002A1008" w:rsidRDefault="002A1008" w:rsidP="00532F55">
      <w:pPr>
        <w:ind w:firstLine="0"/>
        <w:jc w:val="center"/>
        <w:rPr>
          <w:sz w:val="26"/>
          <w:szCs w:val="26"/>
        </w:rPr>
      </w:pPr>
      <w:r>
        <w:rPr>
          <w:sz w:val="26"/>
          <w:szCs w:val="26"/>
        </w:rPr>
        <w:t xml:space="preserve">Professor </w:t>
      </w:r>
      <w:proofErr w:type="spellStart"/>
      <w:r w:rsidR="00515485">
        <w:rPr>
          <w:sz w:val="26"/>
          <w:szCs w:val="26"/>
        </w:rPr>
        <w:t>MansoobMurshed</w:t>
      </w:r>
      <w:proofErr w:type="spellEnd"/>
    </w:p>
    <w:p w:rsidR="00532F55" w:rsidRPr="00D2197A" w:rsidRDefault="002A1008" w:rsidP="00532F55">
      <w:pPr>
        <w:ind w:firstLine="0"/>
        <w:jc w:val="center"/>
        <w:rPr>
          <w:sz w:val="26"/>
          <w:szCs w:val="26"/>
        </w:rPr>
      </w:pPr>
      <w:r>
        <w:rPr>
          <w:sz w:val="26"/>
          <w:szCs w:val="26"/>
        </w:rPr>
        <w:t xml:space="preserve">Professor </w:t>
      </w:r>
      <w:r w:rsidR="00515485">
        <w:rPr>
          <w:sz w:val="26"/>
          <w:szCs w:val="26"/>
        </w:rPr>
        <w:t xml:space="preserve">Helen </w:t>
      </w:r>
      <w:proofErr w:type="spellStart"/>
      <w:r w:rsidR="00515485">
        <w:rPr>
          <w:sz w:val="26"/>
          <w:szCs w:val="26"/>
        </w:rPr>
        <w:t>Hintjens</w:t>
      </w:r>
      <w:proofErr w:type="spellEnd"/>
    </w:p>
    <w:p w:rsidR="00532F55" w:rsidRPr="00D2197A" w:rsidRDefault="00532F55" w:rsidP="00532F55">
      <w:pPr>
        <w:spacing w:before="800"/>
        <w:ind w:firstLine="0"/>
        <w:jc w:val="center"/>
        <w:rPr>
          <w:sz w:val="26"/>
          <w:szCs w:val="26"/>
        </w:rPr>
      </w:pPr>
      <w:smartTag w:uri="urn:schemas-microsoft-com:office:smarttags" w:element="City">
        <w:r w:rsidRPr="00D2197A">
          <w:rPr>
            <w:sz w:val="26"/>
            <w:szCs w:val="26"/>
          </w:rPr>
          <w:t>The Hague</w:t>
        </w:r>
      </w:smartTag>
      <w:r w:rsidRPr="00D2197A">
        <w:rPr>
          <w:sz w:val="26"/>
          <w:szCs w:val="26"/>
        </w:rPr>
        <w:t xml:space="preserve">, </w:t>
      </w:r>
      <w:proofErr w:type="spellStart"/>
      <w:r w:rsidRPr="00D2197A">
        <w:rPr>
          <w:sz w:val="26"/>
          <w:szCs w:val="26"/>
        </w:rPr>
        <w:t>The</w:t>
      </w:r>
      <w:smartTag w:uri="urn:schemas-microsoft-com:office:smarttags" w:element="place">
        <w:smartTag w:uri="urn:schemas-microsoft-com:office:smarttags" w:element="country-region">
          <w:r w:rsidRPr="00D2197A">
            <w:rPr>
              <w:sz w:val="26"/>
              <w:szCs w:val="26"/>
            </w:rPr>
            <w:t>Netherlands</w:t>
          </w:r>
        </w:smartTag>
      </w:smartTag>
      <w:proofErr w:type="spellEnd"/>
      <w:r w:rsidR="00515485">
        <w:rPr>
          <w:sz w:val="26"/>
          <w:szCs w:val="26"/>
        </w:rPr>
        <w:br/>
        <w:t>November, 2011</w:t>
      </w:r>
    </w:p>
    <w:p w:rsidR="00532F55" w:rsidRPr="00F756EE" w:rsidRDefault="00532F55" w:rsidP="00816D21">
      <w:pPr>
        <w:pStyle w:val="disclaimer"/>
        <w:spacing w:before="0"/>
        <w:rPr>
          <w:rFonts w:ascii="Garamond" w:hAnsi="Garamond"/>
        </w:rPr>
      </w:pPr>
      <w:r w:rsidRPr="00F756EE">
        <w:rPr>
          <w:rFonts w:ascii="Garamond" w:hAnsi="Garamond"/>
          <w:sz w:val="28"/>
        </w:rPr>
        <w:br w:type="page"/>
      </w:r>
      <w:r w:rsidRPr="00F756EE">
        <w:rPr>
          <w:rFonts w:ascii="Garamond" w:hAnsi="Garamond"/>
        </w:rPr>
        <w:lastRenderedPageBreak/>
        <w:t>Disclaimer:</w:t>
      </w:r>
    </w:p>
    <w:p w:rsidR="00532F55" w:rsidRPr="00C763F7" w:rsidRDefault="00532F55" w:rsidP="00532F55">
      <w:pPr>
        <w:spacing w:after="100"/>
        <w:ind w:firstLine="0"/>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532F55" w:rsidRPr="00C763F7" w:rsidRDefault="00532F55" w:rsidP="00532F55">
      <w:pPr>
        <w:rPr>
          <w:szCs w:val="22"/>
        </w:rPr>
      </w:pPr>
    </w:p>
    <w:p w:rsidR="00532F55" w:rsidRPr="00F756EE" w:rsidRDefault="00532F55" w:rsidP="00532F55">
      <w:pPr>
        <w:pStyle w:val="disclaimer"/>
        <w:rPr>
          <w:rFonts w:ascii="Garamond" w:hAnsi="Garamond"/>
        </w:rPr>
      </w:pPr>
      <w:r w:rsidRPr="00F756EE">
        <w:rPr>
          <w:rFonts w:ascii="Garamond" w:hAnsi="Garamond"/>
        </w:rPr>
        <w:t>Inquiries:</w:t>
      </w:r>
    </w:p>
    <w:p w:rsidR="003D48B0" w:rsidRPr="00F756EE" w:rsidRDefault="003D48B0" w:rsidP="003D48B0">
      <w:pPr>
        <w:pStyle w:val="NormalWeb"/>
        <w:ind w:left="2280" w:hanging="2280"/>
        <w:rPr>
          <w:rFonts w:ascii="Garamond" w:hAnsi="Garamond"/>
          <w:szCs w:val="22"/>
        </w:rPr>
      </w:pPr>
      <w:r w:rsidRPr="00F756EE">
        <w:rPr>
          <w:rFonts w:ascii="Garamond" w:hAnsi="Garamond"/>
          <w:szCs w:val="22"/>
        </w:rPr>
        <w:t>Postal address:</w:t>
      </w:r>
      <w:r w:rsidRPr="00F756EE">
        <w:rPr>
          <w:rFonts w:ascii="Garamond" w:hAnsi="Garamond"/>
          <w:szCs w:val="22"/>
        </w:rPr>
        <w:tab/>
        <w:t>Institute of Social Studies</w:t>
      </w:r>
      <w:r w:rsidRPr="00F756EE">
        <w:rPr>
          <w:rFonts w:ascii="Garamond" w:hAnsi="Garamond"/>
          <w:szCs w:val="22"/>
        </w:rPr>
        <w:br/>
      </w:r>
      <w:smartTag w:uri="urn:schemas-microsoft-com:office:smarttags" w:element="address">
        <w:smartTag w:uri="urn:schemas-microsoft-com:office:smarttags" w:element="Street">
          <w:r w:rsidRPr="00F756EE">
            <w:rPr>
              <w:rFonts w:ascii="Garamond" w:hAnsi="Garamond"/>
              <w:szCs w:val="22"/>
            </w:rPr>
            <w:t>P.O. Box</w:t>
          </w:r>
        </w:smartTag>
        <w:r w:rsidRPr="00F756EE">
          <w:rPr>
            <w:rFonts w:ascii="Garamond" w:hAnsi="Garamond"/>
            <w:szCs w:val="22"/>
          </w:rPr>
          <w:t xml:space="preserve"> 29776</w:t>
        </w:r>
      </w:smartTag>
      <w:r w:rsidRPr="00F756EE">
        <w:rPr>
          <w:rFonts w:ascii="Garamond" w:hAnsi="Garamond"/>
          <w:szCs w:val="22"/>
        </w:rPr>
        <w:br/>
        <w:t xml:space="preserve">2502 LT </w:t>
      </w:r>
      <w:smartTag w:uri="urn:schemas-microsoft-com:office:smarttags" w:element="place">
        <w:smartTag w:uri="urn:schemas-microsoft-com:office:smarttags" w:element="City">
          <w:r w:rsidRPr="00F756EE">
            <w:rPr>
              <w:rFonts w:ascii="Garamond" w:hAnsi="Garamond"/>
              <w:szCs w:val="22"/>
            </w:rPr>
            <w:t>The Hague</w:t>
          </w:r>
        </w:smartTag>
      </w:smartTag>
      <w:r w:rsidRPr="00F756EE">
        <w:rPr>
          <w:rFonts w:ascii="Garamond" w:hAnsi="Garamond"/>
          <w:szCs w:val="22"/>
        </w:rPr>
        <w:br/>
        <w:t>The Netherlands</w:t>
      </w:r>
    </w:p>
    <w:p w:rsidR="003D48B0" w:rsidRPr="00F756EE" w:rsidRDefault="003D48B0" w:rsidP="003D48B0">
      <w:pPr>
        <w:pStyle w:val="NormalWeb"/>
        <w:ind w:left="2280" w:hanging="2280"/>
        <w:rPr>
          <w:rFonts w:ascii="Garamond" w:hAnsi="Garamond"/>
          <w:szCs w:val="22"/>
        </w:rPr>
      </w:pPr>
      <w:r w:rsidRPr="00F756EE">
        <w:rPr>
          <w:rFonts w:ascii="Garamond" w:hAnsi="Garamond"/>
          <w:szCs w:val="22"/>
        </w:rPr>
        <w:t>Location:</w:t>
      </w:r>
      <w:r w:rsidRPr="00F756EE">
        <w:rPr>
          <w:rFonts w:ascii="Garamond" w:hAnsi="Garamond"/>
          <w:szCs w:val="22"/>
        </w:rPr>
        <w:tab/>
      </w:r>
      <w:proofErr w:type="spellStart"/>
      <w:r w:rsidRPr="00F756EE">
        <w:rPr>
          <w:rFonts w:ascii="Garamond" w:hAnsi="Garamond"/>
          <w:szCs w:val="22"/>
        </w:rPr>
        <w:t>Kortenaerkade</w:t>
      </w:r>
      <w:proofErr w:type="spellEnd"/>
      <w:r w:rsidRPr="00F756EE">
        <w:rPr>
          <w:rFonts w:ascii="Garamond" w:hAnsi="Garamond"/>
          <w:szCs w:val="22"/>
        </w:rPr>
        <w:t xml:space="preserve"> 12</w:t>
      </w:r>
      <w:r w:rsidRPr="00F756EE">
        <w:rPr>
          <w:rFonts w:ascii="Garamond" w:hAnsi="Garamond"/>
          <w:szCs w:val="22"/>
        </w:rPr>
        <w:br/>
        <w:t>2518 AX The Hague</w:t>
      </w:r>
      <w:r w:rsidRPr="00F756EE">
        <w:rPr>
          <w:rFonts w:ascii="Garamond" w:hAnsi="Garamond"/>
          <w:szCs w:val="22"/>
        </w:rPr>
        <w:br/>
        <w:t xml:space="preserve">The </w:t>
      </w:r>
      <w:smartTag w:uri="urn:schemas-microsoft-com:office:smarttags" w:element="place">
        <w:smartTag w:uri="urn:schemas-microsoft-com:office:smarttags" w:element="country-region">
          <w:r w:rsidRPr="00F756EE">
            <w:rPr>
              <w:rFonts w:ascii="Garamond" w:hAnsi="Garamond"/>
              <w:szCs w:val="22"/>
            </w:rPr>
            <w:t>Netherlands</w:t>
          </w:r>
        </w:smartTag>
      </w:smartTag>
    </w:p>
    <w:p w:rsidR="003D48B0" w:rsidRPr="00F756EE" w:rsidRDefault="003D48B0" w:rsidP="003D48B0">
      <w:pPr>
        <w:pStyle w:val="NormalWeb"/>
        <w:ind w:left="2280" w:hanging="2280"/>
        <w:rPr>
          <w:rFonts w:ascii="Garamond" w:hAnsi="Garamond"/>
          <w:szCs w:val="22"/>
        </w:rPr>
      </w:pPr>
      <w:r w:rsidRPr="00F756EE">
        <w:rPr>
          <w:rFonts w:ascii="Garamond" w:hAnsi="Garamond"/>
          <w:szCs w:val="22"/>
        </w:rPr>
        <w:t xml:space="preserve">Telephone: </w:t>
      </w:r>
      <w:r w:rsidRPr="00F756EE">
        <w:rPr>
          <w:rFonts w:ascii="Garamond" w:hAnsi="Garamond"/>
          <w:szCs w:val="22"/>
        </w:rPr>
        <w:tab/>
        <w:t>+31 70 426 0460</w:t>
      </w:r>
    </w:p>
    <w:p w:rsidR="003D48B0" w:rsidRPr="00F756EE" w:rsidRDefault="003D48B0" w:rsidP="003D48B0">
      <w:pPr>
        <w:pStyle w:val="NormalWeb"/>
        <w:ind w:left="2280" w:hanging="2280"/>
        <w:rPr>
          <w:rFonts w:ascii="Garamond" w:hAnsi="Garamond"/>
          <w:szCs w:val="22"/>
        </w:rPr>
      </w:pPr>
      <w:r w:rsidRPr="00F756EE">
        <w:rPr>
          <w:rFonts w:ascii="Garamond" w:hAnsi="Garamond"/>
          <w:szCs w:val="22"/>
        </w:rPr>
        <w:t xml:space="preserve">Fax: </w:t>
      </w:r>
      <w:r w:rsidRPr="00F756EE">
        <w:rPr>
          <w:rFonts w:ascii="Garamond" w:hAnsi="Garamond"/>
          <w:szCs w:val="22"/>
        </w:rPr>
        <w:tab/>
        <w:t>+31 70 426 0799</w:t>
      </w:r>
    </w:p>
    <w:p w:rsidR="003D48B0" w:rsidRDefault="003D48B0" w:rsidP="003D48B0">
      <w:pPr>
        <w:rPr>
          <w:w w:val="115"/>
        </w:rPr>
      </w:pPr>
    </w:p>
    <w:p w:rsidR="00A41F75" w:rsidRPr="001A44F6" w:rsidRDefault="00532F55" w:rsidP="001A44F6">
      <w:pPr>
        <w:spacing w:after="400"/>
        <w:ind w:firstLine="0"/>
        <w:rPr>
          <w:b/>
          <w:sz w:val="36"/>
          <w:szCs w:val="36"/>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br w:type="page"/>
      </w:r>
      <w:bookmarkStart w:id="12" w:name="_Toc212783950"/>
      <w:r w:rsidR="000908A6" w:rsidRPr="001A44F6">
        <w:rPr>
          <w:b/>
          <w:sz w:val="36"/>
          <w:szCs w:val="36"/>
        </w:rPr>
        <w:lastRenderedPageBreak/>
        <w:t>C</w:t>
      </w:r>
      <w:r w:rsidR="00316EDA" w:rsidRPr="001A44F6">
        <w:rPr>
          <w:b/>
          <w:sz w:val="36"/>
          <w:szCs w:val="36"/>
        </w:rPr>
        <w:t>ontents</w:t>
      </w:r>
      <w:bookmarkEnd w:id="2"/>
      <w:bookmarkEnd w:id="3"/>
      <w:bookmarkEnd w:id="4"/>
      <w:bookmarkEnd w:id="5"/>
      <w:bookmarkEnd w:id="6"/>
      <w:bookmarkEnd w:id="7"/>
      <w:bookmarkEnd w:id="8"/>
      <w:bookmarkEnd w:id="9"/>
      <w:bookmarkEnd w:id="10"/>
      <w:bookmarkEnd w:id="11"/>
      <w:bookmarkEnd w:id="12"/>
    </w:p>
    <w:p w:rsidR="005C09E3" w:rsidRDefault="00A82EA2">
      <w:pPr>
        <w:pStyle w:val="TOC4"/>
        <w:tabs>
          <w:tab w:val="right" w:pos="7360"/>
        </w:tabs>
        <w:rPr>
          <w:rFonts w:asciiTheme="minorHAnsi" w:eastAsiaTheme="minorEastAsia" w:hAnsiTheme="minorHAnsi" w:cstheme="minorBidi"/>
          <w:i w:val="0"/>
          <w:noProof/>
          <w:sz w:val="22"/>
          <w:szCs w:val="22"/>
          <w:lang w:val="en-US" w:eastAsia="en-US"/>
        </w:rPr>
      </w:pPr>
      <w:r>
        <w:rPr>
          <w:b/>
        </w:rPr>
        <w:fldChar w:fldCharType="begin"/>
      </w:r>
      <w:r w:rsidR="000E7B60">
        <w:rPr>
          <w:b/>
        </w:rPr>
        <w:instrText xml:space="preserve"> TOC \o "1-3" \h \z \t "Heading 1 not chapter,4" </w:instrText>
      </w:r>
      <w:r>
        <w:rPr>
          <w:b/>
        </w:rPr>
        <w:fldChar w:fldCharType="separate"/>
      </w:r>
      <w:hyperlink w:anchor="_Toc307782324" w:history="1">
        <w:r w:rsidR="005C09E3" w:rsidRPr="004A1321">
          <w:rPr>
            <w:rStyle w:val="Hyperlink"/>
            <w:noProof/>
          </w:rPr>
          <w:t>List of Tables</w:t>
        </w:r>
        <w:r w:rsidR="005C09E3">
          <w:rPr>
            <w:noProof/>
            <w:webHidden/>
          </w:rPr>
          <w:tab/>
        </w:r>
        <w:r>
          <w:rPr>
            <w:noProof/>
            <w:webHidden/>
          </w:rPr>
          <w:fldChar w:fldCharType="begin"/>
        </w:r>
        <w:r w:rsidR="005C09E3">
          <w:rPr>
            <w:noProof/>
            <w:webHidden/>
          </w:rPr>
          <w:instrText xml:space="preserve"> PAGEREF _Toc307782324 \h </w:instrText>
        </w:r>
        <w:r>
          <w:rPr>
            <w:noProof/>
            <w:webHidden/>
          </w:rPr>
        </w:r>
        <w:r>
          <w:rPr>
            <w:noProof/>
            <w:webHidden/>
          </w:rPr>
          <w:fldChar w:fldCharType="separate"/>
        </w:r>
        <w:r w:rsidR="004C1A4E">
          <w:rPr>
            <w:noProof/>
            <w:webHidden/>
          </w:rPr>
          <w:t>v</w:t>
        </w:r>
        <w:r>
          <w:rPr>
            <w:noProof/>
            <w:webHidden/>
          </w:rPr>
          <w:fldChar w:fldCharType="end"/>
        </w:r>
      </w:hyperlink>
    </w:p>
    <w:p w:rsidR="005C09E3" w:rsidRDefault="0030008A">
      <w:pPr>
        <w:pStyle w:val="TOC4"/>
        <w:tabs>
          <w:tab w:val="right" w:pos="7360"/>
        </w:tabs>
        <w:rPr>
          <w:rFonts w:asciiTheme="minorHAnsi" w:eastAsiaTheme="minorEastAsia" w:hAnsiTheme="minorHAnsi" w:cstheme="minorBidi"/>
          <w:i w:val="0"/>
          <w:noProof/>
          <w:sz w:val="22"/>
          <w:szCs w:val="22"/>
          <w:lang w:val="en-US" w:eastAsia="en-US"/>
        </w:rPr>
      </w:pPr>
      <w:hyperlink w:anchor="_Toc307782325" w:history="1">
        <w:r w:rsidR="005C09E3" w:rsidRPr="004A1321">
          <w:rPr>
            <w:rStyle w:val="Hyperlink"/>
            <w:noProof/>
          </w:rPr>
          <w:t>List of Figures</w:t>
        </w:r>
        <w:r w:rsidR="005C09E3">
          <w:rPr>
            <w:noProof/>
            <w:webHidden/>
          </w:rPr>
          <w:tab/>
        </w:r>
        <w:r w:rsidR="00A82EA2">
          <w:rPr>
            <w:noProof/>
            <w:webHidden/>
          </w:rPr>
          <w:fldChar w:fldCharType="begin"/>
        </w:r>
        <w:r w:rsidR="005C09E3">
          <w:rPr>
            <w:noProof/>
            <w:webHidden/>
          </w:rPr>
          <w:instrText xml:space="preserve"> PAGEREF _Toc307782325 \h </w:instrText>
        </w:r>
        <w:r w:rsidR="00A82EA2">
          <w:rPr>
            <w:noProof/>
            <w:webHidden/>
          </w:rPr>
        </w:r>
        <w:r w:rsidR="00A82EA2">
          <w:rPr>
            <w:noProof/>
            <w:webHidden/>
          </w:rPr>
          <w:fldChar w:fldCharType="separate"/>
        </w:r>
        <w:r w:rsidR="004C1A4E">
          <w:rPr>
            <w:noProof/>
            <w:webHidden/>
          </w:rPr>
          <w:t>v</w:t>
        </w:r>
        <w:r w:rsidR="00A82EA2">
          <w:rPr>
            <w:noProof/>
            <w:webHidden/>
          </w:rPr>
          <w:fldChar w:fldCharType="end"/>
        </w:r>
      </w:hyperlink>
    </w:p>
    <w:p w:rsidR="005C09E3" w:rsidRDefault="0030008A">
      <w:pPr>
        <w:pStyle w:val="TOC4"/>
        <w:tabs>
          <w:tab w:val="right" w:pos="7360"/>
        </w:tabs>
        <w:rPr>
          <w:rFonts w:asciiTheme="minorHAnsi" w:eastAsiaTheme="minorEastAsia" w:hAnsiTheme="minorHAnsi" w:cstheme="minorBidi"/>
          <w:i w:val="0"/>
          <w:noProof/>
          <w:sz w:val="22"/>
          <w:szCs w:val="22"/>
          <w:lang w:val="en-US" w:eastAsia="en-US"/>
        </w:rPr>
      </w:pPr>
      <w:hyperlink w:anchor="_Toc307782326" w:history="1">
        <w:r w:rsidR="005C09E3" w:rsidRPr="004A1321">
          <w:rPr>
            <w:rStyle w:val="Hyperlink"/>
            <w:noProof/>
          </w:rPr>
          <w:t>List of Acronyms</w:t>
        </w:r>
        <w:r w:rsidR="005C09E3">
          <w:rPr>
            <w:noProof/>
            <w:webHidden/>
          </w:rPr>
          <w:tab/>
        </w:r>
        <w:r w:rsidR="00A82EA2">
          <w:rPr>
            <w:noProof/>
            <w:webHidden/>
          </w:rPr>
          <w:fldChar w:fldCharType="begin"/>
        </w:r>
        <w:r w:rsidR="005C09E3">
          <w:rPr>
            <w:noProof/>
            <w:webHidden/>
          </w:rPr>
          <w:instrText xml:space="preserve"> PAGEREF _Toc307782326 \h </w:instrText>
        </w:r>
        <w:r w:rsidR="00A82EA2">
          <w:rPr>
            <w:noProof/>
            <w:webHidden/>
          </w:rPr>
        </w:r>
        <w:r w:rsidR="00A82EA2">
          <w:rPr>
            <w:noProof/>
            <w:webHidden/>
          </w:rPr>
          <w:fldChar w:fldCharType="separate"/>
        </w:r>
        <w:r w:rsidR="004C1A4E">
          <w:rPr>
            <w:noProof/>
            <w:webHidden/>
          </w:rPr>
          <w:t>vi</w:t>
        </w:r>
        <w:r w:rsidR="00A82EA2">
          <w:rPr>
            <w:noProof/>
            <w:webHidden/>
          </w:rPr>
          <w:fldChar w:fldCharType="end"/>
        </w:r>
      </w:hyperlink>
    </w:p>
    <w:p w:rsidR="005C09E3" w:rsidRDefault="0030008A">
      <w:pPr>
        <w:pStyle w:val="TOC4"/>
        <w:tabs>
          <w:tab w:val="right" w:pos="7360"/>
        </w:tabs>
        <w:rPr>
          <w:rFonts w:asciiTheme="minorHAnsi" w:eastAsiaTheme="minorEastAsia" w:hAnsiTheme="minorHAnsi" w:cstheme="minorBidi"/>
          <w:i w:val="0"/>
          <w:noProof/>
          <w:sz w:val="22"/>
          <w:szCs w:val="22"/>
          <w:lang w:val="en-US" w:eastAsia="en-US"/>
        </w:rPr>
      </w:pPr>
      <w:hyperlink w:anchor="_Toc307782327" w:history="1">
        <w:r w:rsidR="005C09E3" w:rsidRPr="004A1321">
          <w:rPr>
            <w:rStyle w:val="Hyperlink"/>
            <w:noProof/>
          </w:rPr>
          <w:t>Abstract</w:t>
        </w:r>
        <w:r w:rsidR="005C09E3">
          <w:rPr>
            <w:noProof/>
            <w:webHidden/>
          </w:rPr>
          <w:tab/>
        </w:r>
        <w:r w:rsidR="00A82EA2">
          <w:rPr>
            <w:noProof/>
            <w:webHidden/>
          </w:rPr>
          <w:fldChar w:fldCharType="begin"/>
        </w:r>
        <w:r w:rsidR="005C09E3">
          <w:rPr>
            <w:noProof/>
            <w:webHidden/>
          </w:rPr>
          <w:instrText xml:space="preserve"> PAGEREF _Toc307782327 \h </w:instrText>
        </w:r>
        <w:r w:rsidR="00A82EA2">
          <w:rPr>
            <w:noProof/>
            <w:webHidden/>
          </w:rPr>
        </w:r>
        <w:r w:rsidR="00A82EA2">
          <w:rPr>
            <w:noProof/>
            <w:webHidden/>
          </w:rPr>
          <w:fldChar w:fldCharType="separate"/>
        </w:r>
        <w:r w:rsidR="004C1A4E">
          <w:rPr>
            <w:noProof/>
            <w:webHidden/>
          </w:rPr>
          <w:t>vii</w:t>
        </w:r>
        <w:r w:rsidR="00A82EA2">
          <w:rPr>
            <w:noProof/>
            <w:webHidden/>
          </w:rPr>
          <w:fldChar w:fldCharType="end"/>
        </w:r>
      </w:hyperlink>
    </w:p>
    <w:p w:rsidR="005C09E3" w:rsidRDefault="0030008A">
      <w:pPr>
        <w:pStyle w:val="TOC1"/>
        <w:rPr>
          <w:rFonts w:asciiTheme="minorHAnsi" w:eastAsiaTheme="minorEastAsia" w:hAnsiTheme="minorHAnsi" w:cstheme="minorBidi"/>
          <w:b w:val="0"/>
          <w:sz w:val="22"/>
          <w:szCs w:val="22"/>
          <w:lang w:val="en-US" w:eastAsia="en-US"/>
        </w:rPr>
      </w:pPr>
      <w:hyperlink w:anchor="_Toc307782328" w:history="1">
        <w:r w:rsidR="005C09E3" w:rsidRPr="004A1321">
          <w:rPr>
            <w:rStyle w:val="Hyperlink"/>
          </w:rPr>
          <w:t>Chapter 1. Introduction</w:t>
        </w:r>
        <w:r w:rsidR="005C09E3">
          <w:rPr>
            <w:webHidden/>
          </w:rPr>
          <w:tab/>
        </w:r>
        <w:r w:rsidR="00A82EA2">
          <w:rPr>
            <w:webHidden/>
          </w:rPr>
          <w:fldChar w:fldCharType="begin"/>
        </w:r>
        <w:r w:rsidR="005C09E3">
          <w:rPr>
            <w:webHidden/>
          </w:rPr>
          <w:instrText xml:space="preserve"> PAGEREF _Toc307782328 \h </w:instrText>
        </w:r>
        <w:r w:rsidR="00A82EA2">
          <w:rPr>
            <w:webHidden/>
          </w:rPr>
        </w:r>
        <w:r w:rsidR="00A82EA2">
          <w:rPr>
            <w:webHidden/>
          </w:rPr>
          <w:fldChar w:fldCharType="separate"/>
        </w:r>
        <w:r w:rsidR="004C1A4E">
          <w:rPr>
            <w:webHidden/>
          </w:rPr>
          <w:t>1</w:t>
        </w:r>
        <w:r w:rsidR="00A82EA2">
          <w:rPr>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29" w:history="1">
        <w:r w:rsidR="005C09E3" w:rsidRPr="004A1321">
          <w:rPr>
            <w:rStyle w:val="Hyperlink"/>
          </w:rPr>
          <w:t>1.1</w:t>
        </w:r>
        <w:r w:rsidR="005C09E3">
          <w:rPr>
            <w:rFonts w:asciiTheme="minorHAnsi" w:eastAsiaTheme="minorEastAsia" w:hAnsiTheme="minorHAnsi" w:cstheme="minorBidi"/>
            <w:sz w:val="22"/>
            <w:szCs w:val="22"/>
            <w:lang w:val="en-US" w:eastAsia="en-US"/>
          </w:rPr>
          <w:tab/>
        </w:r>
        <w:r w:rsidR="005C09E3" w:rsidRPr="004A1321">
          <w:rPr>
            <w:rStyle w:val="Hyperlink"/>
          </w:rPr>
          <w:t>Introduction</w:t>
        </w:r>
        <w:r w:rsidR="005C09E3">
          <w:rPr>
            <w:webHidden/>
          </w:rPr>
          <w:tab/>
        </w:r>
        <w:r w:rsidR="00A82EA2">
          <w:rPr>
            <w:webHidden/>
          </w:rPr>
          <w:fldChar w:fldCharType="begin"/>
        </w:r>
        <w:r w:rsidR="005C09E3">
          <w:rPr>
            <w:webHidden/>
          </w:rPr>
          <w:instrText xml:space="preserve"> PAGEREF _Toc307782329 \h </w:instrText>
        </w:r>
        <w:r w:rsidR="00A82EA2">
          <w:rPr>
            <w:webHidden/>
          </w:rPr>
        </w:r>
        <w:r w:rsidR="00A82EA2">
          <w:rPr>
            <w:webHidden/>
          </w:rPr>
          <w:fldChar w:fldCharType="separate"/>
        </w:r>
        <w:r w:rsidR="004C1A4E">
          <w:rPr>
            <w:webHidden/>
          </w:rPr>
          <w:t>1</w:t>
        </w:r>
        <w:r w:rsidR="00A82EA2">
          <w:rPr>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30" w:history="1">
        <w:r w:rsidR="005C09E3" w:rsidRPr="004A1321">
          <w:rPr>
            <w:rStyle w:val="Hyperlink"/>
          </w:rPr>
          <w:t>1.2</w:t>
        </w:r>
        <w:r w:rsidR="005C09E3">
          <w:rPr>
            <w:rFonts w:asciiTheme="minorHAnsi" w:eastAsiaTheme="minorEastAsia" w:hAnsiTheme="minorHAnsi" w:cstheme="minorBidi"/>
            <w:sz w:val="22"/>
            <w:szCs w:val="22"/>
            <w:lang w:val="en-US" w:eastAsia="en-US"/>
          </w:rPr>
          <w:tab/>
        </w:r>
        <w:r w:rsidR="005C09E3" w:rsidRPr="004A1321">
          <w:rPr>
            <w:rStyle w:val="Hyperlink"/>
          </w:rPr>
          <w:t>Two countries in a nutshell</w:t>
        </w:r>
        <w:r w:rsidR="005C09E3">
          <w:rPr>
            <w:webHidden/>
          </w:rPr>
          <w:tab/>
        </w:r>
        <w:r w:rsidR="00A82EA2">
          <w:rPr>
            <w:webHidden/>
          </w:rPr>
          <w:fldChar w:fldCharType="begin"/>
        </w:r>
        <w:r w:rsidR="005C09E3">
          <w:rPr>
            <w:webHidden/>
          </w:rPr>
          <w:instrText xml:space="preserve"> PAGEREF _Toc307782330 \h </w:instrText>
        </w:r>
        <w:r w:rsidR="00A82EA2">
          <w:rPr>
            <w:webHidden/>
          </w:rPr>
        </w:r>
        <w:r w:rsidR="00A82EA2">
          <w:rPr>
            <w:webHidden/>
          </w:rPr>
          <w:fldChar w:fldCharType="separate"/>
        </w:r>
        <w:r w:rsidR="004C1A4E">
          <w:rPr>
            <w:webHidden/>
          </w:rPr>
          <w:t>1</w:t>
        </w:r>
        <w:r w:rsidR="00A82EA2">
          <w:rPr>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31" w:history="1">
        <w:r w:rsidR="005C09E3" w:rsidRPr="004A1321">
          <w:rPr>
            <w:rStyle w:val="Hyperlink"/>
          </w:rPr>
          <w:t xml:space="preserve">1.3 </w:t>
        </w:r>
        <w:r w:rsidR="005C09E3">
          <w:rPr>
            <w:rFonts w:asciiTheme="minorHAnsi" w:eastAsiaTheme="minorEastAsia" w:hAnsiTheme="minorHAnsi" w:cstheme="minorBidi"/>
            <w:sz w:val="22"/>
            <w:szCs w:val="22"/>
            <w:lang w:val="en-US" w:eastAsia="en-US"/>
          </w:rPr>
          <w:tab/>
        </w:r>
        <w:r w:rsidR="005C09E3" w:rsidRPr="004A1321">
          <w:rPr>
            <w:rStyle w:val="Hyperlink"/>
          </w:rPr>
          <w:t xml:space="preserve">What </w:t>
        </w:r>
        <w:r w:rsidR="005D23DC">
          <w:rPr>
            <w:rStyle w:val="Hyperlink"/>
          </w:rPr>
          <w:t xml:space="preserve">it </w:t>
        </w:r>
        <w:r w:rsidR="005C09E3" w:rsidRPr="004A1321">
          <w:rPr>
            <w:rStyle w:val="Hyperlink"/>
          </w:rPr>
          <w:t xml:space="preserve">is all about: </w:t>
        </w:r>
        <w:r w:rsidR="00795680">
          <w:rPr>
            <w:rStyle w:val="Hyperlink"/>
          </w:rPr>
          <w:t>a</w:t>
        </w:r>
        <w:r w:rsidR="005C09E3" w:rsidRPr="004A1321">
          <w:rPr>
            <w:rStyle w:val="Hyperlink"/>
          </w:rPr>
          <w:t>ll-out War</w:t>
        </w:r>
        <w:r w:rsidR="005C09E3">
          <w:rPr>
            <w:webHidden/>
          </w:rPr>
          <w:tab/>
        </w:r>
        <w:r w:rsidR="00A82EA2">
          <w:rPr>
            <w:webHidden/>
          </w:rPr>
          <w:fldChar w:fldCharType="begin"/>
        </w:r>
        <w:r w:rsidR="005C09E3">
          <w:rPr>
            <w:webHidden/>
          </w:rPr>
          <w:instrText xml:space="preserve"> PAGEREF _Toc307782331 \h </w:instrText>
        </w:r>
        <w:r w:rsidR="00A82EA2">
          <w:rPr>
            <w:webHidden/>
          </w:rPr>
        </w:r>
        <w:r w:rsidR="00A82EA2">
          <w:rPr>
            <w:webHidden/>
          </w:rPr>
          <w:fldChar w:fldCharType="separate"/>
        </w:r>
        <w:r w:rsidR="004C1A4E">
          <w:rPr>
            <w:webHidden/>
          </w:rPr>
          <w:t>3</w:t>
        </w:r>
        <w:r w:rsidR="00A82EA2">
          <w:rPr>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32" w:history="1">
        <w:r w:rsidR="005C09E3" w:rsidRPr="004A1321">
          <w:rPr>
            <w:rStyle w:val="Hyperlink"/>
          </w:rPr>
          <w:t xml:space="preserve">1.4 </w:t>
        </w:r>
        <w:r w:rsidR="005C09E3">
          <w:rPr>
            <w:rFonts w:asciiTheme="minorHAnsi" w:eastAsiaTheme="minorEastAsia" w:hAnsiTheme="minorHAnsi" w:cstheme="minorBidi"/>
            <w:sz w:val="22"/>
            <w:szCs w:val="22"/>
            <w:lang w:val="en-US" w:eastAsia="en-US"/>
          </w:rPr>
          <w:tab/>
        </w:r>
        <w:r w:rsidR="005C09E3" w:rsidRPr="004A1321">
          <w:rPr>
            <w:rStyle w:val="Hyperlink"/>
          </w:rPr>
          <w:t xml:space="preserve">Validity and </w:t>
        </w:r>
        <w:r w:rsidR="005D23DC">
          <w:rPr>
            <w:rStyle w:val="Hyperlink"/>
          </w:rPr>
          <w:t>j</w:t>
        </w:r>
        <w:r w:rsidR="005C09E3" w:rsidRPr="004A1321">
          <w:rPr>
            <w:rStyle w:val="Hyperlink"/>
          </w:rPr>
          <w:t>ustification</w:t>
        </w:r>
        <w:r w:rsidR="005C09E3">
          <w:rPr>
            <w:webHidden/>
          </w:rPr>
          <w:tab/>
        </w:r>
        <w:r w:rsidR="00A82EA2">
          <w:rPr>
            <w:webHidden/>
          </w:rPr>
          <w:fldChar w:fldCharType="begin"/>
        </w:r>
        <w:r w:rsidR="005C09E3">
          <w:rPr>
            <w:webHidden/>
          </w:rPr>
          <w:instrText xml:space="preserve"> PAGEREF _Toc307782332 \h </w:instrText>
        </w:r>
        <w:r w:rsidR="00A82EA2">
          <w:rPr>
            <w:webHidden/>
          </w:rPr>
        </w:r>
        <w:r w:rsidR="00A82EA2">
          <w:rPr>
            <w:webHidden/>
          </w:rPr>
          <w:fldChar w:fldCharType="separate"/>
        </w:r>
        <w:r w:rsidR="004C1A4E">
          <w:rPr>
            <w:webHidden/>
          </w:rPr>
          <w:t>4</w:t>
        </w:r>
        <w:r w:rsidR="00A82EA2">
          <w:rPr>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33" w:history="1">
        <w:r w:rsidR="005C09E3" w:rsidRPr="004A1321">
          <w:rPr>
            <w:rStyle w:val="Hyperlink"/>
          </w:rPr>
          <w:t xml:space="preserve">1.5 </w:t>
        </w:r>
        <w:r w:rsidR="005C09E3">
          <w:rPr>
            <w:rFonts w:asciiTheme="minorHAnsi" w:eastAsiaTheme="minorEastAsia" w:hAnsiTheme="minorHAnsi" w:cstheme="minorBidi"/>
            <w:sz w:val="22"/>
            <w:szCs w:val="22"/>
            <w:lang w:val="en-US" w:eastAsia="en-US"/>
          </w:rPr>
          <w:tab/>
        </w:r>
        <w:r w:rsidR="005C09E3" w:rsidRPr="004A1321">
          <w:rPr>
            <w:rStyle w:val="Hyperlink"/>
          </w:rPr>
          <w:t>Objectives</w:t>
        </w:r>
        <w:r w:rsidR="005C09E3">
          <w:rPr>
            <w:webHidden/>
          </w:rPr>
          <w:tab/>
        </w:r>
        <w:r w:rsidR="00A82EA2">
          <w:rPr>
            <w:webHidden/>
          </w:rPr>
          <w:fldChar w:fldCharType="begin"/>
        </w:r>
        <w:r w:rsidR="005C09E3">
          <w:rPr>
            <w:webHidden/>
          </w:rPr>
          <w:instrText xml:space="preserve"> PAGEREF _Toc307782333 \h </w:instrText>
        </w:r>
        <w:r w:rsidR="00A82EA2">
          <w:rPr>
            <w:webHidden/>
          </w:rPr>
        </w:r>
        <w:r w:rsidR="00A82EA2">
          <w:rPr>
            <w:webHidden/>
          </w:rPr>
          <w:fldChar w:fldCharType="separate"/>
        </w:r>
        <w:r w:rsidR="004C1A4E">
          <w:rPr>
            <w:webHidden/>
          </w:rPr>
          <w:t>4</w:t>
        </w:r>
        <w:r w:rsidR="00A82EA2">
          <w:rPr>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34" w:history="1">
        <w:r w:rsidR="005C09E3" w:rsidRPr="004A1321">
          <w:rPr>
            <w:rStyle w:val="Hyperlink"/>
          </w:rPr>
          <w:t xml:space="preserve">1.6 </w:t>
        </w:r>
        <w:r w:rsidR="005C09E3">
          <w:rPr>
            <w:rFonts w:asciiTheme="minorHAnsi" w:eastAsiaTheme="minorEastAsia" w:hAnsiTheme="minorHAnsi" w:cstheme="minorBidi"/>
            <w:sz w:val="22"/>
            <w:szCs w:val="22"/>
            <w:lang w:val="en-US" w:eastAsia="en-US"/>
          </w:rPr>
          <w:tab/>
        </w:r>
        <w:r w:rsidR="005C09E3" w:rsidRPr="004A1321">
          <w:rPr>
            <w:rStyle w:val="Hyperlink"/>
          </w:rPr>
          <w:t>Research questions and working hypotheses</w:t>
        </w:r>
        <w:r w:rsidR="005C09E3">
          <w:rPr>
            <w:webHidden/>
          </w:rPr>
          <w:tab/>
        </w:r>
        <w:r w:rsidR="00A82EA2">
          <w:rPr>
            <w:webHidden/>
          </w:rPr>
          <w:fldChar w:fldCharType="begin"/>
        </w:r>
        <w:r w:rsidR="005C09E3">
          <w:rPr>
            <w:webHidden/>
          </w:rPr>
          <w:instrText xml:space="preserve"> PAGEREF _Toc307782334 \h </w:instrText>
        </w:r>
        <w:r w:rsidR="00A82EA2">
          <w:rPr>
            <w:webHidden/>
          </w:rPr>
        </w:r>
        <w:r w:rsidR="00A82EA2">
          <w:rPr>
            <w:webHidden/>
          </w:rPr>
          <w:fldChar w:fldCharType="separate"/>
        </w:r>
        <w:r w:rsidR="004C1A4E">
          <w:rPr>
            <w:webHidden/>
          </w:rPr>
          <w:t>5</w:t>
        </w:r>
        <w:r w:rsidR="00A82EA2">
          <w:rPr>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35" w:history="1">
        <w:r w:rsidR="005C09E3" w:rsidRPr="004A1321">
          <w:rPr>
            <w:rStyle w:val="Hyperlink"/>
          </w:rPr>
          <w:t xml:space="preserve">1.7 </w:t>
        </w:r>
        <w:r w:rsidR="005C09E3">
          <w:rPr>
            <w:rFonts w:asciiTheme="minorHAnsi" w:eastAsiaTheme="minorEastAsia" w:hAnsiTheme="minorHAnsi" w:cstheme="minorBidi"/>
            <w:sz w:val="22"/>
            <w:szCs w:val="22"/>
            <w:lang w:val="en-US" w:eastAsia="en-US"/>
          </w:rPr>
          <w:tab/>
        </w:r>
        <w:r w:rsidR="005C09E3" w:rsidRPr="004A1321">
          <w:rPr>
            <w:rStyle w:val="Hyperlink"/>
          </w:rPr>
          <w:t>Structure of the document</w:t>
        </w:r>
        <w:r w:rsidR="005C09E3">
          <w:rPr>
            <w:webHidden/>
          </w:rPr>
          <w:tab/>
        </w:r>
        <w:r w:rsidR="00A82EA2">
          <w:rPr>
            <w:webHidden/>
          </w:rPr>
          <w:fldChar w:fldCharType="begin"/>
        </w:r>
        <w:r w:rsidR="005C09E3">
          <w:rPr>
            <w:webHidden/>
          </w:rPr>
          <w:instrText xml:space="preserve"> PAGEREF _Toc307782335 \h </w:instrText>
        </w:r>
        <w:r w:rsidR="00A82EA2">
          <w:rPr>
            <w:webHidden/>
          </w:rPr>
        </w:r>
        <w:r w:rsidR="00A82EA2">
          <w:rPr>
            <w:webHidden/>
          </w:rPr>
          <w:fldChar w:fldCharType="separate"/>
        </w:r>
        <w:r w:rsidR="004C1A4E">
          <w:rPr>
            <w:webHidden/>
          </w:rPr>
          <w:t>6</w:t>
        </w:r>
        <w:r w:rsidR="00A82EA2">
          <w:rPr>
            <w:webHidden/>
          </w:rPr>
          <w:fldChar w:fldCharType="end"/>
        </w:r>
      </w:hyperlink>
    </w:p>
    <w:p w:rsidR="005C09E3" w:rsidRDefault="0030008A">
      <w:pPr>
        <w:pStyle w:val="TOC1"/>
        <w:rPr>
          <w:rFonts w:asciiTheme="minorHAnsi" w:eastAsiaTheme="minorEastAsia" w:hAnsiTheme="minorHAnsi" w:cstheme="minorBidi"/>
          <w:b w:val="0"/>
          <w:sz w:val="22"/>
          <w:szCs w:val="22"/>
          <w:lang w:val="en-US" w:eastAsia="en-US"/>
        </w:rPr>
      </w:pPr>
      <w:hyperlink w:anchor="_Toc307782336" w:history="1">
        <w:r w:rsidR="005C09E3" w:rsidRPr="004A1321">
          <w:rPr>
            <w:rStyle w:val="Hyperlink"/>
          </w:rPr>
          <w:t>Chapter 2. Colombia and Sri Lanka: from Colony to all-out war</w:t>
        </w:r>
        <w:r w:rsidR="005C09E3">
          <w:rPr>
            <w:webHidden/>
          </w:rPr>
          <w:tab/>
        </w:r>
        <w:r w:rsidR="00A82EA2">
          <w:rPr>
            <w:webHidden/>
          </w:rPr>
          <w:fldChar w:fldCharType="begin"/>
        </w:r>
        <w:r w:rsidR="005C09E3">
          <w:rPr>
            <w:webHidden/>
          </w:rPr>
          <w:instrText xml:space="preserve"> PAGEREF _Toc307782336 \h </w:instrText>
        </w:r>
        <w:r w:rsidR="00A82EA2">
          <w:rPr>
            <w:webHidden/>
          </w:rPr>
        </w:r>
        <w:r w:rsidR="00A82EA2">
          <w:rPr>
            <w:webHidden/>
          </w:rPr>
          <w:fldChar w:fldCharType="separate"/>
        </w:r>
        <w:r w:rsidR="004C1A4E">
          <w:rPr>
            <w:webHidden/>
          </w:rPr>
          <w:t>7</w:t>
        </w:r>
        <w:r w:rsidR="00A82EA2">
          <w:rPr>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37" w:history="1">
        <w:r w:rsidR="005C09E3" w:rsidRPr="004A1321">
          <w:rPr>
            <w:rStyle w:val="Hyperlink"/>
          </w:rPr>
          <w:t xml:space="preserve">2.1 </w:t>
        </w:r>
        <w:r w:rsidR="005C09E3">
          <w:rPr>
            <w:rFonts w:asciiTheme="minorHAnsi" w:eastAsiaTheme="minorEastAsia" w:hAnsiTheme="minorHAnsi" w:cstheme="minorBidi"/>
            <w:sz w:val="22"/>
            <w:szCs w:val="22"/>
            <w:lang w:val="en-US" w:eastAsia="en-US"/>
          </w:rPr>
          <w:tab/>
        </w:r>
        <w:r w:rsidR="005C09E3" w:rsidRPr="004A1321">
          <w:rPr>
            <w:rStyle w:val="Hyperlink"/>
          </w:rPr>
          <w:t>Introduction</w:t>
        </w:r>
        <w:r w:rsidR="005C09E3">
          <w:rPr>
            <w:webHidden/>
          </w:rPr>
          <w:tab/>
        </w:r>
        <w:r w:rsidR="00A82EA2">
          <w:rPr>
            <w:webHidden/>
          </w:rPr>
          <w:fldChar w:fldCharType="begin"/>
        </w:r>
        <w:r w:rsidR="005C09E3">
          <w:rPr>
            <w:webHidden/>
          </w:rPr>
          <w:instrText xml:space="preserve"> PAGEREF _Toc307782337 \h </w:instrText>
        </w:r>
        <w:r w:rsidR="00A82EA2">
          <w:rPr>
            <w:webHidden/>
          </w:rPr>
        </w:r>
        <w:r w:rsidR="00A82EA2">
          <w:rPr>
            <w:webHidden/>
          </w:rPr>
          <w:fldChar w:fldCharType="separate"/>
        </w:r>
        <w:r w:rsidR="004C1A4E">
          <w:rPr>
            <w:webHidden/>
          </w:rPr>
          <w:t>7</w:t>
        </w:r>
        <w:r w:rsidR="00A82EA2">
          <w:rPr>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38" w:history="1">
        <w:r w:rsidR="005C09E3" w:rsidRPr="004A1321">
          <w:rPr>
            <w:rStyle w:val="Hyperlink"/>
          </w:rPr>
          <w:t xml:space="preserve">2.2 </w:t>
        </w:r>
        <w:r w:rsidR="005C09E3">
          <w:rPr>
            <w:rFonts w:asciiTheme="minorHAnsi" w:eastAsiaTheme="minorEastAsia" w:hAnsiTheme="minorHAnsi" w:cstheme="minorBidi"/>
            <w:sz w:val="22"/>
            <w:szCs w:val="22"/>
            <w:lang w:val="en-US" w:eastAsia="en-US"/>
          </w:rPr>
          <w:tab/>
        </w:r>
        <w:r w:rsidR="005C09E3" w:rsidRPr="004A1321">
          <w:rPr>
            <w:rStyle w:val="Hyperlink"/>
          </w:rPr>
          <w:t>Colonial times: seeds of destruction?</w:t>
        </w:r>
        <w:r w:rsidR="005C09E3">
          <w:rPr>
            <w:webHidden/>
          </w:rPr>
          <w:tab/>
        </w:r>
        <w:r w:rsidR="00A82EA2">
          <w:rPr>
            <w:webHidden/>
          </w:rPr>
          <w:fldChar w:fldCharType="begin"/>
        </w:r>
        <w:r w:rsidR="005C09E3">
          <w:rPr>
            <w:webHidden/>
          </w:rPr>
          <w:instrText xml:space="preserve"> PAGEREF _Toc307782338 \h </w:instrText>
        </w:r>
        <w:r w:rsidR="00A82EA2">
          <w:rPr>
            <w:webHidden/>
          </w:rPr>
        </w:r>
        <w:r w:rsidR="00A82EA2">
          <w:rPr>
            <w:webHidden/>
          </w:rPr>
          <w:fldChar w:fldCharType="separate"/>
        </w:r>
        <w:r w:rsidR="004C1A4E">
          <w:rPr>
            <w:webHidden/>
          </w:rPr>
          <w:t>7</w:t>
        </w:r>
        <w:r w:rsidR="00A82EA2">
          <w:rPr>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39" w:history="1">
        <w:r w:rsidR="005C09E3" w:rsidRPr="004A1321">
          <w:rPr>
            <w:rStyle w:val="Hyperlink"/>
          </w:rPr>
          <w:t xml:space="preserve">2.3 </w:t>
        </w:r>
        <w:r w:rsidR="005C09E3">
          <w:rPr>
            <w:rFonts w:asciiTheme="minorHAnsi" w:eastAsiaTheme="minorEastAsia" w:hAnsiTheme="minorHAnsi" w:cstheme="minorBidi"/>
            <w:sz w:val="22"/>
            <w:szCs w:val="22"/>
            <w:lang w:val="en-US" w:eastAsia="en-US"/>
          </w:rPr>
          <w:tab/>
        </w:r>
        <w:r w:rsidR="005C09E3" w:rsidRPr="004A1321">
          <w:rPr>
            <w:rStyle w:val="Hyperlink"/>
          </w:rPr>
          <w:t>The struggle after independence: looking for a nation and finding civil war</w:t>
        </w:r>
        <w:r w:rsidR="005C09E3">
          <w:rPr>
            <w:webHidden/>
          </w:rPr>
          <w:tab/>
        </w:r>
        <w:r w:rsidR="00A82EA2">
          <w:rPr>
            <w:webHidden/>
          </w:rPr>
          <w:fldChar w:fldCharType="begin"/>
        </w:r>
        <w:r w:rsidR="005C09E3">
          <w:rPr>
            <w:webHidden/>
          </w:rPr>
          <w:instrText xml:space="preserve"> PAGEREF _Toc307782339 \h </w:instrText>
        </w:r>
        <w:r w:rsidR="00A82EA2">
          <w:rPr>
            <w:webHidden/>
          </w:rPr>
        </w:r>
        <w:r w:rsidR="00A82EA2">
          <w:rPr>
            <w:webHidden/>
          </w:rPr>
          <w:fldChar w:fldCharType="separate"/>
        </w:r>
        <w:r w:rsidR="004C1A4E">
          <w:rPr>
            <w:webHidden/>
          </w:rPr>
          <w:t>9</w:t>
        </w:r>
        <w:r w:rsidR="00A82EA2">
          <w:rPr>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40" w:history="1">
        <w:r w:rsidR="005C09E3" w:rsidRPr="004A1321">
          <w:rPr>
            <w:rStyle w:val="Hyperlink"/>
          </w:rPr>
          <w:t xml:space="preserve">2.4 </w:t>
        </w:r>
        <w:r w:rsidR="005C09E3">
          <w:rPr>
            <w:rFonts w:asciiTheme="minorHAnsi" w:eastAsiaTheme="minorEastAsia" w:hAnsiTheme="minorHAnsi" w:cstheme="minorBidi"/>
            <w:sz w:val="22"/>
            <w:szCs w:val="22"/>
            <w:lang w:val="en-US" w:eastAsia="en-US"/>
          </w:rPr>
          <w:tab/>
        </w:r>
        <w:r w:rsidR="005C09E3" w:rsidRPr="004A1321">
          <w:rPr>
            <w:rStyle w:val="Hyperlink"/>
          </w:rPr>
          <w:t>War as a phoenix phenomenon</w:t>
        </w:r>
        <w:r w:rsidR="005C09E3">
          <w:rPr>
            <w:webHidden/>
          </w:rPr>
          <w:tab/>
        </w:r>
        <w:r w:rsidR="00A82EA2">
          <w:rPr>
            <w:webHidden/>
          </w:rPr>
          <w:fldChar w:fldCharType="begin"/>
        </w:r>
        <w:r w:rsidR="005C09E3">
          <w:rPr>
            <w:webHidden/>
          </w:rPr>
          <w:instrText xml:space="preserve"> PAGEREF _Toc307782340 \h </w:instrText>
        </w:r>
        <w:r w:rsidR="00A82EA2">
          <w:rPr>
            <w:webHidden/>
          </w:rPr>
        </w:r>
        <w:r w:rsidR="00A82EA2">
          <w:rPr>
            <w:webHidden/>
          </w:rPr>
          <w:fldChar w:fldCharType="separate"/>
        </w:r>
        <w:r w:rsidR="004C1A4E">
          <w:rPr>
            <w:webHidden/>
          </w:rPr>
          <w:t>11</w:t>
        </w:r>
        <w:r w:rsidR="00A82EA2">
          <w:rPr>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41" w:history="1">
        <w:r w:rsidR="005C09E3" w:rsidRPr="004A1321">
          <w:rPr>
            <w:rStyle w:val="Hyperlink"/>
            <w:noProof/>
          </w:rPr>
          <w:t xml:space="preserve">2.4.1 In Colombia: </w:t>
        </w:r>
        <w:r w:rsidR="00795680">
          <w:rPr>
            <w:rStyle w:val="Hyperlink"/>
            <w:noProof/>
          </w:rPr>
          <w:t>d</w:t>
        </w:r>
        <w:r w:rsidR="005C09E3" w:rsidRPr="004A1321">
          <w:rPr>
            <w:rStyle w:val="Hyperlink"/>
            <w:noProof/>
          </w:rPr>
          <w:t>eception, reincarnation and rebirth</w:t>
        </w:r>
        <w:r w:rsidR="005C09E3">
          <w:rPr>
            <w:noProof/>
            <w:webHidden/>
          </w:rPr>
          <w:tab/>
        </w:r>
        <w:r w:rsidR="00A82EA2">
          <w:rPr>
            <w:noProof/>
            <w:webHidden/>
          </w:rPr>
          <w:fldChar w:fldCharType="begin"/>
        </w:r>
        <w:r w:rsidR="005C09E3">
          <w:rPr>
            <w:noProof/>
            <w:webHidden/>
          </w:rPr>
          <w:instrText xml:space="preserve"> PAGEREF _Toc307782341 \h </w:instrText>
        </w:r>
        <w:r w:rsidR="00A82EA2">
          <w:rPr>
            <w:noProof/>
            <w:webHidden/>
          </w:rPr>
        </w:r>
        <w:r w:rsidR="00A82EA2">
          <w:rPr>
            <w:noProof/>
            <w:webHidden/>
          </w:rPr>
          <w:fldChar w:fldCharType="separate"/>
        </w:r>
        <w:r w:rsidR="004C1A4E">
          <w:rPr>
            <w:noProof/>
            <w:webHidden/>
          </w:rPr>
          <w:t>11</w:t>
        </w:r>
        <w:r w:rsidR="00A82EA2">
          <w:rPr>
            <w:noProof/>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42" w:history="1">
        <w:r w:rsidR="005C09E3" w:rsidRPr="004A1321">
          <w:rPr>
            <w:rStyle w:val="Hyperlink"/>
            <w:noProof/>
          </w:rPr>
          <w:t xml:space="preserve">2.4.2 In Sri Lanka: </w:t>
        </w:r>
        <w:r w:rsidR="00795680">
          <w:rPr>
            <w:rStyle w:val="Hyperlink"/>
            <w:noProof/>
          </w:rPr>
          <w:t>f</w:t>
        </w:r>
        <w:r w:rsidR="005C09E3" w:rsidRPr="004A1321">
          <w:rPr>
            <w:rStyle w:val="Hyperlink"/>
            <w:noProof/>
          </w:rPr>
          <w:t>ight to the bitter end</w:t>
        </w:r>
        <w:r w:rsidR="005C09E3">
          <w:rPr>
            <w:noProof/>
            <w:webHidden/>
          </w:rPr>
          <w:tab/>
        </w:r>
        <w:r w:rsidR="00A82EA2">
          <w:rPr>
            <w:noProof/>
            <w:webHidden/>
          </w:rPr>
          <w:fldChar w:fldCharType="begin"/>
        </w:r>
        <w:r w:rsidR="005C09E3">
          <w:rPr>
            <w:noProof/>
            <w:webHidden/>
          </w:rPr>
          <w:instrText xml:space="preserve"> PAGEREF _Toc307782342 \h </w:instrText>
        </w:r>
        <w:r w:rsidR="00A82EA2">
          <w:rPr>
            <w:noProof/>
            <w:webHidden/>
          </w:rPr>
        </w:r>
        <w:r w:rsidR="00A82EA2">
          <w:rPr>
            <w:noProof/>
            <w:webHidden/>
          </w:rPr>
          <w:fldChar w:fldCharType="separate"/>
        </w:r>
        <w:r w:rsidR="004C1A4E">
          <w:rPr>
            <w:noProof/>
            <w:webHidden/>
          </w:rPr>
          <w:t>13</w:t>
        </w:r>
        <w:r w:rsidR="00A82EA2">
          <w:rPr>
            <w:noProof/>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43" w:history="1">
        <w:r w:rsidR="005C09E3" w:rsidRPr="004A1321">
          <w:rPr>
            <w:rStyle w:val="Hyperlink"/>
          </w:rPr>
          <w:t xml:space="preserve">2.5 </w:t>
        </w:r>
        <w:r w:rsidR="005C09E3">
          <w:rPr>
            <w:rFonts w:asciiTheme="minorHAnsi" w:eastAsiaTheme="minorEastAsia" w:hAnsiTheme="minorHAnsi" w:cstheme="minorBidi"/>
            <w:sz w:val="22"/>
            <w:szCs w:val="22"/>
            <w:lang w:val="en-US" w:eastAsia="en-US"/>
          </w:rPr>
          <w:tab/>
        </w:r>
        <w:r w:rsidR="005C09E3" w:rsidRPr="004A1321">
          <w:rPr>
            <w:rStyle w:val="Hyperlink"/>
          </w:rPr>
          <w:t>Post 9/11: Justification, endogeinity, and discourse</w:t>
        </w:r>
        <w:r w:rsidR="005C09E3">
          <w:rPr>
            <w:webHidden/>
          </w:rPr>
          <w:tab/>
        </w:r>
        <w:r w:rsidR="00A82EA2">
          <w:rPr>
            <w:webHidden/>
          </w:rPr>
          <w:fldChar w:fldCharType="begin"/>
        </w:r>
        <w:r w:rsidR="005C09E3">
          <w:rPr>
            <w:webHidden/>
          </w:rPr>
          <w:instrText xml:space="preserve"> PAGEREF _Toc307782343 \h </w:instrText>
        </w:r>
        <w:r w:rsidR="00A82EA2">
          <w:rPr>
            <w:webHidden/>
          </w:rPr>
        </w:r>
        <w:r w:rsidR="00A82EA2">
          <w:rPr>
            <w:webHidden/>
          </w:rPr>
          <w:fldChar w:fldCharType="separate"/>
        </w:r>
        <w:r w:rsidR="004C1A4E">
          <w:rPr>
            <w:webHidden/>
          </w:rPr>
          <w:t>14</w:t>
        </w:r>
        <w:r w:rsidR="00A82EA2">
          <w:rPr>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44" w:history="1">
        <w:r w:rsidR="005C09E3" w:rsidRPr="004A1321">
          <w:rPr>
            <w:rStyle w:val="Hyperlink"/>
            <w:noProof/>
          </w:rPr>
          <w:t xml:space="preserve">2.5.1 Colombia: </w:t>
        </w:r>
        <w:r w:rsidR="00795680">
          <w:rPr>
            <w:rStyle w:val="Hyperlink"/>
            <w:noProof/>
          </w:rPr>
          <w:t>f</w:t>
        </w:r>
        <w:r w:rsidR="005C09E3" w:rsidRPr="004A1321">
          <w:rPr>
            <w:rStyle w:val="Hyperlink"/>
            <w:noProof/>
          </w:rPr>
          <w:t xml:space="preserve">rom guerrilla to </w:t>
        </w:r>
        <w:r w:rsidR="00795680">
          <w:rPr>
            <w:rStyle w:val="Hyperlink"/>
            <w:noProof/>
          </w:rPr>
          <w:t>n</w:t>
        </w:r>
        <w:r w:rsidR="005C09E3" w:rsidRPr="004A1321">
          <w:rPr>
            <w:rStyle w:val="Hyperlink"/>
            <w:noProof/>
          </w:rPr>
          <w:t>arco-</w:t>
        </w:r>
        <w:r w:rsidR="00795680">
          <w:rPr>
            <w:rStyle w:val="Hyperlink"/>
            <w:noProof/>
          </w:rPr>
          <w:t>t</w:t>
        </w:r>
        <w:r w:rsidR="005C09E3" w:rsidRPr="004A1321">
          <w:rPr>
            <w:rStyle w:val="Hyperlink"/>
            <w:noProof/>
          </w:rPr>
          <w:t>errorist</w:t>
        </w:r>
        <w:r w:rsidR="005C09E3">
          <w:rPr>
            <w:noProof/>
            <w:webHidden/>
          </w:rPr>
          <w:tab/>
        </w:r>
        <w:r w:rsidR="00A82EA2">
          <w:rPr>
            <w:noProof/>
            <w:webHidden/>
          </w:rPr>
          <w:fldChar w:fldCharType="begin"/>
        </w:r>
        <w:r w:rsidR="005C09E3">
          <w:rPr>
            <w:noProof/>
            <w:webHidden/>
          </w:rPr>
          <w:instrText xml:space="preserve"> PAGEREF _Toc307782344 \h </w:instrText>
        </w:r>
        <w:r w:rsidR="00A82EA2">
          <w:rPr>
            <w:noProof/>
            <w:webHidden/>
          </w:rPr>
        </w:r>
        <w:r w:rsidR="00A82EA2">
          <w:rPr>
            <w:noProof/>
            <w:webHidden/>
          </w:rPr>
          <w:fldChar w:fldCharType="separate"/>
        </w:r>
        <w:r w:rsidR="004C1A4E">
          <w:rPr>
            <w:noProof/>
            <w:webHidden/>
          </w:rPr>
          <w:t>15</w:t>
        </w:r>
        <w:r w:rsidR="00A82EA2">
          <w:rPr>
            <w:noProof/>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45" w:history="1">
        <w:r w:rsidR="005C09E3" w:rsidRPr="004A1321">
          <w:rPr>
            <w:rStyle w:val="Hyperlink"/>
            <w:noProof/>
          </w:rPr>
          <w:t xml:space="preserve">2.5.2 Sri Lanka: </w:t>
        </w:r>
        <w:r w:rsidR="00795680">
          <w:rPr>
            <w:rStyle w:val="Hyperlink"/>
            <w:noProof/>
          </w:rPr>
          <w:t>f</w:t>
        </w:r>
        <w:r w:rsidR="005C09E3" w:rsidRPr="004A1321">
          <w:rPr>
            <w:rStyle w:val="Hyperlink"/>
            <w:noProof/>
          </w:rPr>
          <w:t xml:space="preserve">rom Tamil </w:t>
        </w:r>
        <w:r w:rsidR="00795680">
          <w:rPr>
            <w:rStyle w:val="Hyperlink"/>
            <w:noProof/>
          </w:rPr>
          <w:t>t</w:t>
        </w:r>
        <w:r w:rsidR="005C09E3" w:rsidRPr="004A1321">
          <w:rPr>
            <w:rStyle w:val="Hyperlink"/>
            <w:noProof/>
          </w:rPr>
          <w:t xml:space="preserve">iger to Tamil </w:t>
        </w:r>
        <w:r w:rsidR="00795680">
          <w:rPr>
            <w:rStyle w:val="Hyperlink"/>
            <w:noProof/>
          </w:rPr>
          <w:t>t</w:t>
        </w:r>
        <w:r w:rsidR="005C09E3" w:rsidRPr="004A1321">
          <w:rPr>
            <w:rStyle w:val="Hyperlink"/>
            <w:noProof/>
          </w:rPr>
          <w:t>errorist</w:t>
        </w:r>
        <w:r w:rsidR="005C09E3">
          <w:rPr>
            <w:noProof/>
            <w:webHidden/>
          </w:rPr>
          <w:tab/>
        </w:r>
        <w:r w:rsidR="00A82EA2">
          <w:rPr>
            <w:noProof/>
            <w:webHidden/>
          </w:rPr>
          <w:fldChar w:fldCharType="begin"/>
        </w:r>
        <w:r w:rsidR="005C09E3">
          <w:rPr>
            <w:noProof/>
            <w:webHidden/>
          </w:rPr>
          <w:instrText xml:space="preserve"> PAGEREF _Toc307782345 \h </w:instrText>
        </w:r>
        <w:r w:rsidR="00A82EA2">
          <w:rPr>
            <w:noProof/>
            <w:webHidden/>
          </w:rPr>
        </w:r>
        <w:r w:rsidR="00A82EA2">
          <w:rPr>
            <w:noProof/>
            <w:webHidden/>
          </w:rPr>
          <w:fldChar w:fldCharType="separate"/>
        </w:r>
        <w:r w:rsidR="004C1A4E">
          <w:rPr>
            <w:noProof/>
            <w:webHidden/>
          </w:rPr>
          <w:t>15</w:t>
        </w:r>
        <w:r w:rsidR="00A82EA2">
          <w:rPr>
            <w:noProof/>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46" w:history="1">
        <w:r w:rsidR="005C09E3" w:rsidRPr="004A1321">
          <w:rPr>
            <w:rStyle w:val="Hyperlink"/>
          </w:rPr>
          <w:t xml:space="preserve">2.6 </w:t>
        </w:r>
        <w:r w:rsidR="005C09E3">
          <w:rPr>
            <w:rFonts w:asciiTheme="minorHAnsi" w:eastAsiaTheme="minorEastAsia" w:hAnsiTheme="minorHAnsi" w:cstheme="minorBidi"/>
            <w:sz w:val="22"/>
            <w:szCs w:val="22"/>
            <w:lang w:val="en-US" w:eastAsia="en-US"/>
          </w:rPr>
          <w:tab/>
        </w:r>
        <w:r w:rsidR="005C09E3" w:rsidRPr="004A1321">
          <w:rPr>
            <w:rStyle w:val="Hyperlink"/>
          </w:rPr>
          <w:t>Conclusion: new wars and the</w:t>
        </w:r>
        <w:r w:rsidR="00795680">
          <w:rPr>
            <w:rStyle w:val="Hyperlink"/>
          </w:rPr>
          <w:t xml:space="preserve"> offspring of</w:t>
        </w:r>
        <w:r w:rsidR="005C09E3" w:rsidRPr="004A1321">
          <w:rPr>
            <w:rStyle w:val="Hyperlink"/>
          </w:rPr>
          <w:t xml:space="preserve">  9/11</w:t>
        </w:r>
        <w:r w:rsidR="005C09E3">
          <w:rPr>
            <w:webHidden/>
          </w:rPr>
          <w:tab/>
        </w:r>
        <w:r w:rsidR="00A82EA2">
          <w:rPr>
            <w:webHidden/>
          </w:rPr>
          <w:fldChar w:fldCharType="begin"/>
        </w:r>
        <w:r w:rsidR="005C09E3">
          <w:rPr>
            <w:webHidden/>
          </w:rPr>
          <w:instrText xml:space="preserve"> PAGEREF _Toc307782346 \h </w:instrText>
        </w:r>
        <w:r w:rsidR="00A82EA2">
          <w:rPr>
            <w:webHidden/>
          </w:rPr>
        </w:r>
        <w:r w:rsidR="00A82EA2">
          <w:rPr>
            <w:webHidden/>
          </w:rPr>
          <w:fldChar w:fldCharType="separate"/>
        </w:r>
        <w:r w:rsidR="004C1A4E">
          <w:rPr>
            <w:webHidden/>
          </w:rPr>
          <w:t>15</w:t>
        </w:r>
        <w:r w:rsidR="00A82EA2">
          <w:rPr>
            <w:webHidden/>
          </w:rPr>
          <w:fldChar w:fldCharType="end"/>
        </w:r>
      </w:hyperlink>
    </w:p>
    <w:p w:rsidR="005C09E3" w:rsidRDefault="0030008A">
      <w:pPr>
        <w:pStyle w:val="TOC1"/>
        <w:rPr>
          <w:rFonts w:asciiTheme="minorHAnsi" w:eastAsiaTheme="minorEastAsia" w:hAnsiTheme="minorHAnsi" w:cstheme="minorBidi"/>
          <w:b w:val="0"/>
          <w:sz w:val="22"/>
          <w:szCs w:val="22"/>
          <w:lang w:val="en-US" w:eastAsia="en-US"/>
        </w:rPr>
      </w:pPr>
      <w:hyperlink w:anchor="_Toc307782347" w:history="1">
        <w:r w:rsidR="005C09E3" w:rsidRPr="004A1321">
          <w:rPr>
            <w:rStyle w:val="Hyperlink"/>
          </w:rPr>
          <w:t>Chapter 3. A theory of practice? The All-out war solution.</w:t>
        </w:r>
        <w:r w:rsidR="005C09E3">
          <w:rPr>
            <w:webHidden/>
          </w:rPr>
          <w:tab/>
        </w:r>
        <w:r w:rsidR="00A82EA2">
          <w:rPr>
            <w:webHidden/>
          </w:rPr>
          <w:fldChar w:fldCharType="begin"/>
        </w:r>
        <w:r w:rsidR="005C09E3">
          <w:rPr>
            <w:webHidden/>
          </w:rPr>
          <w:instrText xml:space="preserve"> PAGEREF _Toc307782347 \h </w:instrText>
        </w:r>
        <w:r w:rsidR="00A82EA2">
          <w:rPr>
            <w:webHidden/>
          </w:rPr>
        </w:r>
        <w:r w:rsidR="00A82EA2">
          <w:rPr>
            <w:webHidden/>
          </w:rPr>
          <w:fldChar w:fldCharType="separate"/>
        </w:r>
        <w:r w:rsidR="004C1A4E">
          <w:rPr>
            <w:webHidden/>
          </w:rPr>
          <w:t>17</w:t>
        </w:r>
        <w:r w:rsidR="00A82EA2">
          <w:rPr>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48" w:history="1">
        <w:r w:rsidR="005C09E3" w:rsidRPr="004A1321">
          <w:rPr>
            <w:rStyle w:val="Hyperlink"/>
          </w:rPr>
          <w:t>3.1</w:t>
        </w:r>
        <w:r w:rsidR="005C09E3">
          <w:rPr>
            <w:rFonts w:asciiTheme="minorHAnsi" w:eastAsiaTheme="minorEastAsia" w:hAnsiTheme="minorHAnsi" w:cstheme="minorBidi"/>
            <w:sz w:val="22"/>
            <w:szCs w:val="22"/>
            <w:lang w:val="en-US" w:eastAsia="en-US"/>
          </w:rPr>
          <w:tab/>
        </w:r>
        <w:r w:rsidR="005C09E3" w:rsidRPr="004A1321">
          <w:rPr>
            <w:rStyle w:val="Hyperlink"/>
          </w:rPr>
          <w:t>Introduction</w:t>
        </w:r>
        <w:r w:rsidR="005C09E3">
          <w:rPr>
            <w:webHidden/>
          </w:rPr>
          <w:tab/>
        </w:r>
        <w:r w:rsidR="00A82EA2">
          <w:rPr>
            <w:webHidden/>
          </w:rPr>
          <w:fldChar w:fldCharType="begin"/>
        </w:r>
        <w:r w:rsidR="005C09E3">
          <w:rPr>
            <w:webHidden/>
          </w:rPr>
          <w:instrText xml:space="preserve"> PAGEREF _Toc307782348 \h </w:instrText>
        </w:r>
        <w:r w:rsidR="00A82EA2">
          <w:rPr>
            <w:webHidden/>
          </w:rPr>
        </w:r>
        <w:r w:rsidR="00A82EA2">
          <w:rPr>
            <w:webHidden/>
          </w:rPr>
          <w:fldChar w:fldCharType="separate"/>
        </w:r>
        <w:r w:rsidR="004C1A4E">
          <w:rPr>
            <w:webHidden/>
          </w:rPr>
          <w:t>17</w:t>
        </w:r>
        <w:r w:rsidR="00A82EA2">
          <w:rPr>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49" w:history="1">
        <w:r w:rsidR="005C09E3" w:rsidRPr="004A1321">
          <w:rPr>
            <w:rStyle w:val="Hyperlink"/>
          </w:rPr>
          <w:t>3.2</w:t>
        </w:r>
        <w:r w:rsidR="005C09E3">
          <w:rPr>
            <w:rFonts w:asciiTheme="minorHAnsi" w:eastAsiaTheme="minorEastAsia" w:hAnsiTheme="minorHAnsi" w:cstheme="minorBidi"/>
            <w:sz w:val="22"/>
            <w:szCs w:val="22"/>
            <w:lang w:val="en-US" w:eastAsia="en-US"/>
          </w:rPr>
          <w:tab/>
        </w:r>
        <w:r w:rsidR="005C09E3" w:rsidRPr="004A1321">
          <w:rPr>
            <w:rStyle w:val="Hyperlink"/>
          </w:rPr>
          <w:t>All-out war: a solution for failed peace processes?</w:t>
        </w:r>
        <w:r w:rsidR="005C09E3">
          <w:rPr>
            <w:webHidden/>
          </w:rPr>
          <w:tab/>
        </w:r>
        <w:r w:rsidR="00A82EA2">
          <w:rPr>
            <w:webHidden/>
          </w:rPr>
          <w:fldChar w:fldCharType="begin"/>
        </w:r>
        <w:r w:rsidR="005C09E3">
          <w:rPr>
            <w:webHidden/>
          </w:rPr>
          <w:instrText xml:space="preserve"> PAGEREF _Toc307782349 \h </w:instrText>
        </w:r>
        <w:r w:rsidR="00A82EA2">
          <w:rPr>
            <w:webHidden/>
          </w:rPr>
        </w:r>
        <w:r w:rsidR="00A82EA2">
          <w:rPr>
            <w:webHidden/>
          </w:rPr>
          <w:fldChar w:fldCharType="separate"/>
        </w:r>
        <w:r w:rsidR="004C1A4E">
          <w:rPr>
            <w:webHidden/>
          </w:rPr>
          <w:t>17</w:t>
        </w:r>
        <w:r w:rsidR="00A82EA2">
          <w:rPr>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50" w:history="1">
        <w:r w:rsidR="005C09E3" w:rsidRPr="004A1321">
          <w:rPr>
            <w:rStyle w:val="Hyperlink"/>
            <w:noProof/>
          </w:rPr>
          <w:t>3.2.1 Benefits and costs of reneging</w:t>
        </w:r>
        <w:r w:rsidR="005C09E3">
          <w:rPr>
            <w:noProof/>
            <w:webHidden/>
          </w:rPr>
          <w:tab/>
        </w:r>
        <w:r w:rsidR="00A82EA2">
          <w:rPr>
            <w:noProof/>
            <w:webHidden/>
          </w:rPr>
          <w:fldChar w:fldCharType="begin"/>
        </w:r>
        <w:r w:rsidR="005C09E3">
          <w:rPr>
            <w:noProof/>
            <w:webHidden/>
          </w:rPr>
          <w:instrText xml:space="preserve"> PAGEREF _Toc307782350 \h </w:instrText>
        </w:r>
        <w:r w:rsidR="00A82EA2">
          <w:rPr>
            <w:noProof/>
            <w:webHidden/>
          </w:rPr>
        </w:r>
        <w:r w:rsidR="00A82EA2">
          <w:rPr>
            <w:noProof/>
            <w:webHidden/>
          </w:rPr>
          <w:fldChar w:fldCharType="separate"/>
        </w:r>
        <w:r w:rsidR="004C1A4E">
          <w:rPr>
            <w:noProof/>
            <w:webHidden/>
          </w:rPr>
          <w:t>17</w:t>
        </w:r>
        <w:r w:rsidR="00A82EA2">
          <w:rPr>
            <w:noProof/>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51" w:history="1">
        <w:r w:rsidR="005C09E3" w:rsidRPr="004A1321">
          <w:rPr>
            <w:rStyle w:val="Hyperlink"/>
            <w:noProof/>
          </w:rPr>
          <w:t>3.2.2 The discount rate</w:t>
        </w:r>
        <w:r w:rsidR="005C09E3">
          <w:rPr>
            <w:noProof/>
            <w:webHidden/>
          </w:rPr>
          <w:tab/>
        </w:r>
        <w:r w:rsidR="00A82EA2">
          <w:rPr>
            <w:noProof/>
            <w:webHidden/>
          </w:rPr>
          <w:fldChar w:fldCharType="begin"/>
        </w:r>
        <w:r w:rsidR="005C09E3">
          <w:rPr>
            <w:noProof/>
            <w:webHidden/>
          </w:rPr>
          <w:instrText xml:space="preserve"> PAGEREF _Toc307782351 \h </w:instrText>
        </w:r>
        <w:r w:rsidR="00A82EA2">
          <w:rPr>
            <w:noProof/>
            <w:webHidden/>
          </w:rPr>
        </w:r>
        <w:r w:rsidR="00A82EA2">
          <w:rPr>
            <w:noProof/>
            <w:webHidden/>
          </w:rPr>
          <w:fldChar w:fldCharType="separate"/>
        </w:r>
        <w:r w:rsidR="004C1A4E">
          <w:rPr>
            <w:noProof/>
            <w:webHidden/>
          </w:rPr>
          <w:t>18</w:t>
        </w:r>
        <w:r w:rsidR="00A82EA2">
          <w:rPr>
            <w:noProof/>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52" w:history="1">
        <w:r w:rsidR="005C09E3" w:rsidRPr="004A1321">
          <w:rPr>
            <w:rStyle w:val="Hyperlink"/>
            <w:noProof/>
          </w:rPr>
          <w:t xml:space="preserve">3.2.3 </w:t>
        </w:r>
        <w:r w:rsidR="00795680">
          <w:rPr>
            <w:rStyle w:val="Hyperlink"/>
            <w:noProof/>
          </w:rPr>
          <w:t>I</w:t>
        </w:r>
        <w:r w:rsidR="005C09E3" w:rsidRPr="004A1321">
          <w:rPr>
            <w:rStyle w:val="Hyperlink"/>
            <w:noProof/>
          </w:rPr>
          <w:t>nability to commit</w:t>
        </w:r>
        <w:r w:rsidR="005C09E3">
          <w:rPr>
            <w:noProof/>
            <w:webHidden/>
          </w:rPr>
          <w:tab/>
        </w:r>
        <w:r w:rsidR="00A82EA2">
          <w:rPr>
            <w:noProof/>
            <w:webHidden/>
          </w:rPr>
          <w:fldChar w:fldCharType="begin"/>
        </w:r>
        <w:r w:rsidR="005C09E3">
          <w:rPr>
            <w:noProof/>
            <w:webHidden/>
          </w:rPr>
          <w:instrText xml:space="preserve"> PAGEREF _Toc307782352 \h </w:instrText>
        </w:r>
        <w:r w:rsidR="00A82EA2">
          <w:rPr>
            <w:noProof/>
            <w:webHidden/>
          </w:rPr>
        </w:r>
        <w:r w:rsidR="00A82EA2">
          <w:rPr>
            <w:noProof/>
            <w:webHidden/>
          </w:rPr>
          <w:fldChar w:fldCharType="separate"/>
        </w:r>
        <w:r w:rsidR="004C1A4E">
          <w:rPr>
            <w:noProof/>
            <w:webHidden/>
          </w:rPr>
          <w:t>18</w:t>
        </w:r>
        <w:r w:rsidR="00A82EA2">
          <w:rPr>
            <w:noProof/>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53" w:history="1">
        <w:r w:rsidR="005C09E3" w:rsidRPr="004A1321">
          <w:rPr>
            <w:rStyle w:val="Hyperlink"/>
            <w:noProof/>
          </w:rPr>
          <w:t>3.2.4 Indivisibility issues</w:t>
        </w:r>
        <w:r w:rsidR="005C09E3">
          <w:rPr>
            <w:noProof/>
            <w:webHidden/>
          </w:rPr>
          <w:tab/>
        </w:r>
        <w:r w:rsidR="00A82EA2">
          <w:rPr>
            <w:noProof/>
            <w:webHidden/>
          </w:rPr>
          <w:fldChar w:fldCharType="begin"/>
        </w:r>
        <w:r w:rsidR="005C09E3">
          <w:rPr>
            <w:noProof/>
            <w:webHidden/>
          </w:rPr>
          <w:instrText xml:space="preserve"> PAGEREF _Toc307782353 \h </w:instrText>
        </w:r>
        <w:r w:rsidR="00A82EA2">
          <w:rPr>
            <w:noProof/>
            <w:webHidden/>
          </w:rPr>
        </w:r>
        <w:r w:rsidR="00A82EA2">
          <w:rPr>
            <w:noProof/>
            <w:webHidden/>
          </w:rPr>
          <w:fldChar w:fldCharType="separate"/>
        </w:r>
        <w:r w:rsidR="004C1A4E">
          <w:rPr>
            <w:noProof/>
            <w:webHidden/>
          </w:rPr>
          <w:t>18</w:t>
        </w:r>
        <w:r w:rsidR="00A82EA2">
          <w:rPr>
            <w:noProof/>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54" w:history="1">
        <w:r w:rsidR="005C09E3" w:rsidRPr="004A1321">
          <w:rPr>
            <w:rStyle w:val="Hyperlink"/>
            <w:noProof/>
          </w:rPr>
          <w:t>3.2.5 Credibility problems and trust</w:t>
        </w:r>
        <w:r w:rsidR="005C09E3">
          <w:rPr>
            <w:noProof/>
            <w:webHidden/>
          </w:rPr>
          <w:tab/>
        </w:r>
        <w:r w:rsidR="00A82EA2">
          <w:rPr>
            <w:noProof/>
            <w:webHidden/>
          </w:rPr>
          <w:fldChar w:fldCharType="begin"/>
        </w:r>
        <w:r w:rsidR="005C09E3">
          <w:rPr>
            <w:noProof/>
            <w:webHidden/>
          </w:rPr>
          <w:instrText xml:space="preserve"> PAGEREF _Toc307782354 \h </w:instrText>
        </w:r>
        <w:r w:rsidR="00A82EA2">
          <w:rPr>
            <w:noProof/>
            <w:webHidden/>
          </w:rPr>
        </w:r>
        <w:r w:rsidR="00A82EA2">
          <w:rPr>
            <w:noProof/>
            <w:webHidden/>
          </w:rPr>
          <w:fldChar w:fldCharType="separate"/>
        </w:r>
        <w:r w:rsidR="004C1A4E">
          <w:rPr>
            <w:noProof/>
            <w:webHidden/>
          </w:rPr>
          <w:t>18</w:t>
        </w:r>
        <w:r w:rsidR="00A82EA2">
          <w:rPr>
            <w:noProof/>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55" w:history="1">
        <w:r w:rsidR="005C09E3" w:rsidRPr="004A1321">
          <w:rPr>
            <w:rStyle w:val="Hyperlink"/>
            <w:noProof/>
          </w:rPr>
          <w:t xml:space="preserve">3.2.6 Difficulty </w:t>
        </w:r>
        <w:r w:rsidR="00795680">
          <w:rPr>
            <w:rStyle w:val="Hyperlink"/>
            <w:noProof/>
          </w:rPr>
          <w:t xml:space="preserve">of </w:t>
        </w:r>
        <w:r w:rsidR="005C09E3" w:rsidRPr="004A1321">
          <w:rPr>
            <w:rStyle w:val="Hyperlink"/>
            <w:noProof/>
          </w:rPr>
          <w:t>enforc</w:t>
        </w:r>
        <w:r w:rsidR="00795680">
          <w:rPr>
            <w:rStyle w:val="Hyperlink"/>
            <w:noProof/>
          </w:rPr>
          <w:t>ing</w:t>
        </w:r>
        <w:r w:rsidR="005C09E3" w:rsidRPr="004A1321">
          <w:rPr>
            <w:rStyle w:val="Hyperlink"/>
            <w:noProof/>
          </w:rPr>
          <w:t xml:space="preserve"> commitments</w:t>
        </w:r>
        <w:r w:rsidR="005C09E3">
          <w:rPr>
            <w:noProof/>
            <w:webHidden/>
          </w:rPr>
          <w:tab/>
        </w:r>
        <w:r w:rsidR="00A82EA2">
          <w:rPr>
            <w:noProof/>
            <w:webHidden/>
          </w:rPr>
          <w:fldChar w:fldCharType="begin"/>
        </w:r>
        <w:r w:rsidR="005C09E3">
          <w:rPr>
            <w:noProof/>
            <w:webHidden/>
          </w:rPr>
          <w:instrText xml:space="preserve"> PAGEREF _Toc307782355 \h </w:instrText>
        </w:r>
        <w:r w:rsidR="00A82EA2">
          <w:rPr>
            <w:noProof/>
            <w:webHidden/>
          </w:rPr>
        </w:r>
        <w:r w:rsidR="00A82EA2">
          <w:rPr>
            <w:noProof/>
            <w:webHidden/>
          </w:rPr>
          <w:fldChar w:fldCharType="separate"/>
        </w:r>
        <w:r w:rsidR="004C1A4E">
          <w:rPr>
            <w:noProof/>
            <w:webHidden/>
          </w:rPr>
          <w:t>19</w:t>
        </w:r>
        <w:r w:rsidR="00A82EA2">
          <w:rPr>
            <w:noProof/>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56" w:history="1">
        <w:r w:rsidR="005C09E3" w:rsidRPr="004A1321">
          <w:rPr>
            <w:rStyle w:val="Hyperlink"/>
          </w:rPr>
          <w:t>3.3</w:t>
        </w:r>
        <w:r w:rsidR="005C09E3">
          <w:rPr>
            <w:rFonts w:asciiTheme="minorHAnsi" w:eastAsiaTheme="minorEastAsia" w:hAnsiTheme="minorHAnsi" w:cstheme="minorBidi"/>
            <w:sz w:val="22"/>
            <w:szCs w:val="22"/>
            <w:lang w:val="en-US" w:eastAsia="en-US"/>
          </w:rPr>
          <w:tab/>
        </w:r>
        <w:r w:rsidR="005C09E3" w:rsidRPr="004A1321">
          <w:rPr>
            <w:rStyle w:val="Hyperlink"/>
          </w:rPr>
          <w:t>All-out war –a conceptual primer?</w:t>
        </w:r>
        <w:r w:rsidR="005C09E3">
          <w:rPr>
            <w:webHidden/>
          </w:rPr>
          <w:tab/>
        </w:r>
        <w:r w:rsidR="00A82EA2">
          <w:rPr>
            <w:webHidden/>
          </w:rPr>
          <w:fldChar w:fldCharType="begin"/>
        </w:r>
        <w:r w:rsidR="005C09E3">
          <w:rPr>
            <w:webHidden/>
          </w:rPr>
          <w:instrText xml:space="preserve"> PAGEREF _Toc307782356 \h </w:instrText>
        </w:r>
        <w:r w:rsidR="00A82EA2">
          <w:rPr>
            <w:webHidden/>
          </w:rPr>
        </w:r>
        <w:r w:rsidR="00A82EA2">
          <w:rPr>
            <w:webHidden/>
          </w:rPr>
          <w:fldChar w:fldCharType="separate"/>
        </w:r>
        <w:r w:rsidR="004C1A4E">
          <w:rPr>
            <w:webHidden/>
          </w:rPr>
          <w:t>19</w:t>
        </w:r>
        <w:r w:rsidR="00A82EA2">
          <w:rPr>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57" w:history="1">
        <w:r w:rsidR="005C09E3" w:rsidRPr="004A1321">
          <w:rPr>
            <w:rStyle w:val="Hyperlink"/>
            <w:noProof/>
          </w:rPr>
          <w:t xml:space="preserve">3.3.1 </w:t>
        </w:r>
        <w:r w:rsidR="00795680">
          <w:rPr>
            <w:rStyle w:val="Hyperlink"/>
            <w:noProof/>
          </w:rPr>
          <w:t>T</w:t>
        </w:r>
        <w:r w:rsidR="005C09E3" w:rsidRPr="004A1321">
          <w:rPr>
            <w:rStyle w:val="Hyperlink"/>
            <w:noProof/>
          </w:rPr>
          <w:t>he empirical evidence</w:t>
        </w:r>
        <w:r w:rsidR="005C09E3">
          <w:rPr>
            <w:noProof/>
            <w:webHidden/>
          </w:rPr>
          <w:tab/>
        </w:r>
        <w:r w:rsidR="00A82EA2">
          <w:rPr>
            <w:noProof/>
            <w:webHidden/>
          </w:rPr>
          <w:fldChar w:fldCharType="begin"/>
        </w:r>
        <w:r w:rsidR="005C09E3">
          <w:rPr>
            <w:noProof/>
            <w:webHidden/>
          </w:rPr>
          <w:instrText xml:space="preserve"> PAGEREF _Toc307782357 \h </w:instrText>
        </w:r>
        <w:r w:rsidR="00A82EA2">
          <w:rPr>
            <w:noProof/>
            <w:webHidden/>
          </w:rPr>
        </w:r>
        <w:r w:rsidR="00A82EA2">
          <w:rPr>
            <w:noProof/>
            <w:webHidden/>
          </w:rPr>
          <w:fldChar w:fldCharType="separate"/>
        </w:r>
        <w:r w:rsidR="004C1A4E">
          <w:rPr>
            <w:noProof/>
            <w:webHidden/>
          </w:rPr>
          <w:t>19</w:t>
        </w:r>
        <w:r w:rsidR="00A82EA2">
          <w:rPr>
            <w:noProof/>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58" w:history="1">
        <w:r w:rsidR="005C09E3" w:rsidRPr="004A1321">
          <w:rPr>
            <w:rStyle w:val="Hyperlink"/>
            <w:noProof/>
          </w:rPr>
          <w:t>3.3.2 Back to basics: ‘</w:t>
        </w:r>
        <w:r w:rsidR="00795680">
          <w:rPr>
            <w:rStyle w:val="Hyperlink"/>
            <w:noProof/>
          </w:rPr>
          <w:t>o</w:t>
        </w:r>
        <w:r w:rsidR="005C09E3" w:rsidRPr="004A1321">
          <w:rPr>
            <w:rStyle w:val="Hyperlink"/>
            <w:noProof/>
          </w:rPr>
          <w:t>ld theories’ revisited</w:t>
        </w:r>
        <w:r w:rsidR="005C09E3">
          <w:rPr>
            <w:noProof/>
            <w:webHidden/>
          </w:rPr>
          <w:tab/>
        </w:r>
        <w:r w:rsidR="00A82EA2">
          <w:rPr>
            <w:noProof/>
            <w:webHidden/>
          </w:rPr>
          <w:fldChar w:fldCharType="begin"/>
        </w:r>
        <w:r w:rsidR="005C09E3">
          <w:rPr>
            <w:noProof/>
            <w:webHidden/>
          </w:rPr>
          <w:instrText xml:space="preserve"> PAGEREF _Toc307782358 \h </w:instrText>
        </w:r>
        <w:r w:rsidR="00A82EA2">
          <w:rPr>
            <w:noProof/>
            <w:webHidden/>
          </w:rPr>
        </w:r>
        <w:r w:rsidR="00A82EA2">
          <w:rPr>
            <w:noProof/>
            <w:webHidden/>
          </w:rPr>
          <w:fldChar w:fldCharType="separate"/>
        </w:r>
        <w:r w:rsidR="004C1A4E">
          <w:rPr>
            <w:noProof/>
            <w:webHidden/>
          </w:rPr>
          <w:t>20</w:t>
        </w:r>
        <w:r w:rsidR="00A82EA2">
          <w:rPr>
            <w:noProof/>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59" w:history="1">
        <w:r w:rsidR="005C09E3" w:rsidRPr="004A1321">
          <w:rPr>
            <w:rStyle w:val="Hyperlink"/>
          </w:rPr>
          <w:t xml:space="preserve">3.4 </w:t>
        </w:r>
        <w:r w:rsidR="005C09E3">
          <w:rPr>
            <w:rFonts w:asciiTheme="minorHAnsi" w:eastAsiaTheme="minorEastAsia" w:hAnsiTheme="minorHAnsi" w:cstheme="minorBidi"/>
            <w:sz w:val="22"/>
            <w:szCs w:val="22"/>
            <w:lang w:val="en-US" w:eastAsia="en-US"/>
          </w:rPr>
          <w:tab/>
        </w:r>
        <w:r w:rsidR="00795680">
          <w:rPr>
            <w:rStyle w:val="Hyperlink"/>
          </w:rPr>
          <w:t>Achievement of ‘p</w:t>
        </w:r>
        <w:r w:rsidR="005C09E3" w:rsidRPr="004A1321">
          <w:rPr>
            <w:rStyle w:val="Hyperlink"/>
          </w:rPr>
          <w:t>eace’through war</w:t>
        </w:r>
        <w:r w:rsidR="00795680">
          <w:rPr>
            <w:rStyle w:val="Hyperlink"/>
          </w:rPr>
          <w:t>:</w:t>
        </w:r>
        <w:r w:rsidR="005C09E3" w:rsidRPr="004A1321">
          <w:rPr>
            <w:rStyle w:val="Hyperlink"/>
          </w:rPr>
          <w:t xml:space="preserve"> Sri Lanka and Colombia</w:t>
        </w:r>
        <w:r w:rsidR="005C09E3">
          <w:rPr>
            <w:webHidden/>
          </w:rPr>
          <w:tab/>
        </w:r>
        <w:r w:rsidR="00A82EA2">
          <w:rPr>
            <w:webHidden/>
          </w:rPr>
          <w:fldChar w:fldCharType="begin"/>
        </w:r>
        <w:r w:rsidR="005C09E3">
          <w:rPr>
            <w:webHidden/>
          </w:rPr>
          <w:instrText xml:space="preserve"> PAGEREF _Toc307782359 \h </w:instrText>
        </w:r>
        <w:r w:rsidR="00A82EA2">
          <w:rPr>
            <w:webHidden/>
          </w:rPr>
        </w:r>
        <w:r w:rsidR="00A82EA2">
          <w:rPr>
            <w:webHidden/>
          </w:rPr>
          <w:fldChar w:fldCharType="separate"/>
        </w:r>
        <w:r w:rsidR="004C1A4E">
          <w:rPr>
            <w:webHidden/>
          </w:rPr>
          <w:t>20</w:t>
        </w:r>
        <w:r w:rsidR="00A82EA2">
          <w:rPr>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60" w:history="1">
        <w:r w:rsidR="005C09E3" w:rsidRPr="004A1321">
          <w:rPr>
            <w:rStyle w:val="Hyperlink"/>
            <w:noProof/>
          </w:rPr>
          <w:t xml:space="preserve">3.4.1 In Colombia: </w:t>
        </w:r>
        <w:r w:rsidR="00795680">
          <w:rPr>
            <w:rStyle w:val="Hyperlink"/>
            <w:noProof/>
          </w:rPr>
          <w:t>c</w:t>
        </w:r>
        <w:r w:rsidR="005C09E3" w:rsidRPr="004A1321">
          <w:rPr>
            <w:rStyle w:val="Hyperlink"/>
            <w:noProof/>
          </w:rPr>
          <w:t>ontinuity yet military build –up?</w:t>
        </w:r>
        <w:r w:rsidR="005C09E3">
          <w:rPr>
            <w:noProof/>
            <w:webHidden/>
          </w:rPr>
          <w:tab/>
        </w:r>
        <w:r w:rsidR="00A82EA2">
          <w:rPr>
            <w:noProof/>
            <w:webHidden/>
          </w:rPr>
          <w:fldChar w:fldCharType="begin"/>
        </w:r>
        <w:r w:rsidR="005C09E3">
          <w:rPr>
            <w:noProof/>
            <w:webHidden/>
          </w:rPr>
          <w:instrText xml:space="preserve"> PAGEREF _Toc307782360 \h </w:instrText>
        </w:r>
        <w:r w:rsidR="00A82EA2">
          <w:rPr>
            <w:noProof/>
            <w:webHidden/>
          </w:rPr>
        </w:r>
        <w:r w:rsidR="00A82EA2">
          <w:rPr>
            <w:noProof/>
            <w:webHidden/>
          </w:rPr>
          <w:fldChar w:fldCharType="separate"/>
        </w:r>
        <w:r w:rsidR="004C1A4E">
          <w:rPr>
            <w:noProof/>
            <w:webHidden/>
          </w:rPr>
          <w:t>21</w:t>
        </w:r>
        <w:r w:rsidR="00A82EA2">
          <w:rPr>
            <w:noProof/>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61" w:history="1">
        <w:r w:rsidR="005C09E3" w:rsidRPr="004A1321">
          <w:rPr>
            <w:rStyle w:val="Hyperlink"/>
            <w:noProof/>
          </w:rPr>
          <w:t xml:space="preserve">3.4.2 In Sri Lanka: </w:t>
        </w:r>
        <w:r w:rsidR="0029118A">
          <w:rPr>
            <w:rStyle w:val="Hyperlink"/>
            <w:noProof/>
          </w:rPr>
          <w:t>b</w:t>
        </w:r>
        <w:r w:rsidR="005C09E3" w:rsidRPr="004A1321">
          <w:rPr>
            <w:rStyle w:val="Hyperlink"/>
            <w:noProof/>
          </w:rPr>
          <w:t>litzkrieg and scorched earth</w:t>
        </w:r>
        <w:r w:rsidR="005C09E3">
          <w:rPr>
            <w:noProof/>
            <w:webHidden/>
          </w:rPr>
          <w:tab/>
        </w:r>
        <w:r w:rsidR="00A82EA2">
          <w:rPr>
            <w:noProof/>
            <w:webHidden/>
          </w:rPr>
          <w:fldChar w:fldCharType="begin"/>
        </w:r>
        <w:r w:rsidR="005C09E3">
          <w:rPr>
            <w:noProof/>
            <w:webHidden/>
          </w:rPr>
          <w:instrText xml:space="preserve"> PAGEREF _Toc307782361 \h </w:instrText>
        </w:r>
        <w:r w:rsidR="00A82EA2">
          <w:rPr>
            <w:noProof/>
            <w:webHidden/>
          </w:rPr>
        </w:r>
        <w:r w:rsidR="00A82EA2">
          <w:rPr>
            <w:noProof/>
            <w:webHidden/>
          </w:rPr>
          <w:fldChar w:fldCharType="separate"/>
        </w:r>
        <w:r w:rsidR="004C1A4E">
          <w:rPr>
            <w:noProof/>
            <w:webHidden/>
          </w:rPr>
          <w:t>23</w:t>
        </w:r>
        <w:r w:rsidR="00A82EA2">
          <w:rPr>
            <w:noProof/>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62" w:history="1">
        <w:r w:rsidR="005C09E3" w:rsidRPr="004A1321">
          <w:rPr>
            <w:rStyle w:val="Hyperlink"/>
          </w:rPr>
          <w:t xml:space="preserve">3.5 </w:t>
        </w:r>
        <w:r w:rsidR="005C09E3">
          <w:rPr>
            <w:rFonts w:asciiTheme="minorHAnsi" w:eastAsiaTheme="minorEastAsia" w:hAnsiTheme="minorHAnsi" w:cstheme="minorBidi"/>
            <w:sz w:val="22"/>
            <w:szCs w:val="22"/>
            <w:lang w:val="en-US" w:eastAsia="en-US"/>
          </w:rPr>
          <w:tab/>
        </w:r>
        <w:r w:rsidR="005C09E3" w:rsidRPr="004A1321">
          <w:rPr>
            <w:rStyle w:val="Hyperlink"/>
          </w:rPr>
          <w:t>Conclusion</w:t>
        </w:r>
        <w:r w:rsidR="005C09E3">
          <w:rPr>
            <w:webHidden/>
          </w:rPr>
          <w:tab/>
        </w:r>
        <w:r w:rsidR="00A82EA2">
          <w:rPr>
            <w:webHidden/>
          </w:rPr>
          <w:fldChar w:fldCharType="begin"/>
        </w:r>
        <w:r w:rsidR="005C09E3">
          <w:rPr>
            <w:webHidden/>
          </w:rPr>
          <w:instrText xml:space="preserve"> PAGEREF _Toc307782362 \h </w:instrText>
        </w:r>
        <w:r w:rsidR="00A82EA2">
          <w:rPr>
            <w:webHidden/>
          </w:rPr>
        </w:r>
        <w:r w:rsidR="00A82EA2">
          <w:rPr>
            <w:webHidden/>
          </w:rPr>
          <w:fldChar w:fldCharType="separate"/>
        </w:r>
        <w:r w:rsidR="004C1A4E">
          <w:rPr>
            <w:webHidden/>
          </w:rPr>
          <w:t>24</w:t>
        </w:r>
        <w:r w:rsidR="00A82EA2">
          <w:rPr>
            <w:webHidden/>
          </w:rPr>
          <w:fldChar w:fldCharType="end"/>
        </w:r>
      </w:hyperlink>
    </w:p>
    <w:p w:rsidR="005C09E3" w:rsidRDefault="0030008A">
      <w:pPr>
        <w:pStyle w:val="TOC1"/>
        <w:rPr>
          <w:rFonts w:asciiTheme="minorHAnsi" w:eastAsiaTheme="minorEastAsia" w:hAnsiTheme="minorHAnsi" w:cstheme="minorBidi"/>
          <w:b w:val="0"/>
          <w:sz w:val="22"/>
          <w:szCs w:val="22"/>
          <w:lang w:val="en-US" w:eastAsia="en-US"/>
        </w:rPr>
      </w:pPr>
      <w:hyperlink w:anchor="_Toc307782363" w:history="1">
        <w:r w:rsidR="005C09E3" w:rsidRPr="004A1321">
          <w:rPr>
            <w:rStyle w:val="Hyperlink"/>
          </w:rPr>
          <w:t xml:space="preserve">Chapter 4.  Theory,contradictions and practice: </w:t>
        </w:r>
        <w:r w:rsidR="0029118A">
          <w:rPr>
            <w:rStyle w:val="Hyperlink"/>
          </w:rPr>
          <w:t>o</w:t>
        </w:r>
        <w:r w:rsidR="005C09E3" w:rsidRPr="004A1321">
          <w:rPr>
            <w:rStyle w:val="Hyperlink"/>
          </w:rPr>
          <w:t>ntologies, ‘state’ making, and development</w:t>
        </w:r>
        <w:r w:rsidR="005C09E3">
          <w:rPr>
            <w:webHidden/>
          </w:rPr>
          <w:tab/>
        </w:r>
        <w:r w:rsidR="00A82EA2">
          <w:rPr>
            <w:webHidden/>
          </w:rPr>
          <w:fldChar w:fldCharType="begin"/>
        </w:r>
        <w:r w:rsidR="005C09E3">
          <w:rPr>
            <w:webHidden/>
          </w:rPr>
          <w:instrText xml:space="preserve"> PAGEREF _Toc307782363 \h </w:instrText>
        </w:r>
        <w:r w:rsidR="00A82EA2">
          <w:rPr>
            <w:webHidden/>
          </w:rPr>
        </w:r>
        <w:r w:rsidR="00A82EA2">
          <w:rPr>
            <w:webHidden/>
          </w:rPr>
          <w:fldChar w:fldCharType="separate"/>
        </w:r>
        <w:r w:rsidR="004C1A4E">
          <w:rPr>
            <w:webHidden/>
          </w:rPr>
          <w:t>26</w:t>
        </w:r>
        <w:r w:rsidR="00A82EA2">
          <w:rPr>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64" w:history="1">
        <w:r w:rsidR="005C09E3" w:rsidRPr="004A1321">
          <w:rPr>
            <w:rStyle w:val="Hyperlink"/>
          </w:rPr>
          <w:t>4.1</w:t>
        </w:r>
        <w:r w:rsidR="005C09E3">
          <w:rPr>
            <w:rFonts w:asciiTheme="minorHAnsi" w:eastAsiaTheme="minorEastAsia" w:hAnsiTheme="minorHAnsi" w:cstheme="minorBidi"/>
            <w:sz w:val="22"/>
            <w:szCs w:val="22"/>
            <w:lang w:val="en-US" w:eastAsia="en-US"/>
          </w:rPr>
          <w:tab/>
        </w:r>
        <w:r w:rsidR="005C09E3" w:rsidRPr="004A1321">
          <w:rPr>
            <w:rStyle w:val="Hyperlink"/>
          </w:rPr>
          <w:t>Collateral damage: weak foundations of the all-out war theory</w:t>
        </w:r>
        <w:r w:rsidR="005C09E3">
          <w:rPr>
            <w:webHidden/>
          </w:rPr>
          <w:tab/>
        </w:r>
        <w:r w:rsidR="00A82EA2">
          <w:rPr>
            <w:webHidden/>
          </w:rPr>
          <w:fldChar w:fldCharType="begin"/>
        </w:r>
        <w:r w:rsidR="005C09E3">
          <w:rPr>
            <w:webHidden/>
          </w:rPr>
          <w:instrText xml:space="preserve"> PAGEREF _Toc307782364 \h </w:instrText>
        </w:r>
        <w:r w:rsidR="00A82EA2">
          <w:rPr>
            <w:webHidden/>
          </w:rPr>
        </w:r>
        <w:r w:rsidR="00A82EA2">
          <w:rPr>
            <w:webHidden/>
          </w:rPr>
          <w:fldChar w:fldCharType="separate"/>
        </w:r>
        <w:r w:rsidR="004C1A4E">
          <w:rPr>
            <w:webHidden/>
          </w:rPr>
          <w:t>26</w:t>
        </w:r>
        <w:r w:rsidR="00A82EA2">
          <w:rPr>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65" w:history="1">
        <w:r w:rsidR="005C09E3" w:rsidRPr="004A1321">
          <w:rPr>
            <w:rStyle w:val="Hyperlink"/>
          </w:rPr>
          <w:t>4.2</w:t>
        </w:r>
        <w:r w:rsidR="005C09E3">
          <w:rPr>
            <w:rFonts w:asciiTheme="minorHAnsi" w:eastAsiaTheme="minorEastAsia" w:hAnsiTheme="minorHAnsi" w:cstheme="minorBidi"/>
            <w:sz w:val="22"/>
            <w:szCs w:val="22"/>
            <w:lang w:val="en-US" w:eastAsia="en-US"/>
          </w:rPr>
          <w:tab/>
        </w:r>
        <w:r w:rsidR="005C09E3" w:rsidRPr="004A1321">
          <w:rPr>
            <w:rStyle w:val="Hyperlink"/>
          </w:rPr>
          <w:t>Big Bang: ‘</w:t>
        </w:r>
        <w:r w:rsidR="002A53AC">
          <w:rPr>
            <w:rStyle w:val="Hyperlink"/>
          </w:rPr>
          <w:t>‘Tillian’</w:t>
        </w:r>
        <w:r w:rsidR="005C09E3" w:rsidRPr="004A1321">
          <w:rPr>
            <w:rStyle w:val="Hyperlink"/>
          </w:rPr>
          <w:t xml:space="preserve">’ </w:t>
        </w:r>
        <w:r w:rsidR="0029118A">
          <w:rPr>
            <w:rStyle w:val="Hyperlink"/>
          </w:rPr>
          <w:t>w</w:t>
        </w:r>
        <w:r w:rsidR="005C09E3" w:rsidRPr="004A1321">
          <w:rPr>
            <w:rStyle w:val="Hyperlink"/>
          </w:rPr>
          <w:t>ars</w:t>
        </w:r>
        <w:r w:rsidR="005C09E3">
          <w:rPr>
            <w:webHidden/>
          </w:rPr>
          <w:tab/>
        </w:r>
        <w:r w:rsidR="00A82EA2">
          <w:rPr>
            <w:webHidden/>
          </w:rPr>
          <w:fldChar w:fldCharType="begin"/>
        </w:r>
        <w:r w:rsidR="005C09E3">
          <w:rPr>
            <w:webHidden/>
          </w:rPr>
          <w:instrText xml:space="preserve"> PAGEREF _Toc307782365 \h </w:instrText>
        </w:r>
        <w:r w:rsidR="00A82EA2">
          <w:rPr>
            <w:webHidden/>
          </w:rPr>
        </w:r>
        <w:r w:rsidR="00A82EA2">
          <w:rPr>
            <w:webHidden/>
          </w:rPr>
          <w:fldChar w:fldCharType="separate"/>
        </w:r>
        <w:r w:rsidR="004C1A4E">
          <w:rPr>
            <w:webHidden/>
          </w:rPr>
          <w:t>27</w:t>
        </w:r>
        <w:r w:rsidR="00A82EA2">
          <w:rPr>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66" w:history="1">
        <w:r w:rsidR="005C09E3" w:rsidRPr="004A1321">
          <w:rPr>
            <w:rStyle w:val="Hyperlink"/>
            <w:noProof/>
          </w:rPr>
          <w:t>4.2.1 Colombia:  The good ‘</w:t>
        </w:r>
        <w:r w:rsidR="002A53AC">
          <w:rPr>
            <w:rStyle w:val="Hyperlink"/>
            <w:noProof/>
          </w:rPr>
          <w:t>‘Tillian’</w:t>
        </w:r>
        <w:r w:rsidR="005C09E3" w:rsidRPr="004A1321">
          <w:rPr>
            <w:rStyle w:val="Hyperlink"/>
            <w:noProof/>
          </w:rPr>
          <w:t>’ student with bad grades</w:t>
        </w:r>
        <w:r w:rsidR="005C09E3">
          <w:rPr>
            <w:noProof/>
            <w:webHidden/>
          </w:rPr>
          <w:tab/>
        </w:r>
        <w:r w:rsidR="00A82EA2">
          <w:rPr>
            <w:noProof/>
            <w:webHidden/>
          </w:rPr>
          <w:fldChar w:fldCharType="begin"/>
        </w:r>
        <w:r w:rsidR="005C09E3">
          <w:rPr>
            <w:noProof/>
            <w:webHidden/>
          </w:rPr>
          <w:instrText xml:space="preserve"> PAGEREF _Toc307782366 \h </w:instrText>
        </w:r>
        <w:r w:rsidR="00A82EA2">
          <w:rPr>
            <w:noProof/>
            <w:webHidden/>
          </w:rPr>
        </w:r>
        <w:r w:rsidR="00A82EA2">
          <w:rPr>
            <w:noProof/>
            <w:webHidden/>
          </w:rPr>
          <w:fldChar w:fldCharType="separate"/>
        </w:r>
        <w:r w:rsidR="004C1A4E">
          <w:rPr>
            <w:noProof/>
            <w:webHidden/>
          </w:rPr>
          <w:t>28</w:t>
        </w:r>
        <w:r w:rsidR="00A82EA2">
          <w:rPr>
            <w:noProof/>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67" w:history="1">
        <w:r w:rsidR="005C09E3" w:rsidRPr="004A1321">
          <w:rPr>
            <w:rStyle w:val="Hyperlink"/>
            <w:noProof/>
          </w:rPr>
          <w:t>4.2.2 Sri Lanka: The bad ‘</w:t>
        </w:r>
        <w:r w:rsidR="002A53AC">
          <w:rPr>
            <w:rStyle w:val="Hyperlink"/>
            <w:noProof/>
          </w:rPr>
          <w:t>‘Tillian’</w:t>
        </w:r>
        <w:r w:rsidR="005C09E3" w:rsidRPr="004A1321">
          <w:rPr>
            <w:rStyle w:val="Hyperlink"/>
            <w:noProof/>
          </w:rPr>
          <w:t>’ student with good grades</w:t>
        </w:r>
        <w:r w:rsidR="005C09E3">
          <w:rPr>
            <w:noProof/>
            <w:webHidden/>
          </w:rPr>
          <w:tab/>
        </w:r>
        <w:r w:rsidR="00A82EA2">
          <w:rPr>
            <w:noProof/>
            <w:webHidden/>
          </w:rPr>
          <w:fldChar w:fldCharType="begin"/>
        </w:r>
        <w:r w:rsidR="005C09E3">
          <w:rPr>
            <w:noProof/>
            <w:webHidden/>
          </w:rPr>
          <w:instrText xml:space="preserve"> PAGEREF _Toc307782367 \h </w:instrText>
        </w:r>
        <w:r w:rsidR="00A82EA2">
          <w:rPr>
            <w:noProof/>
            <w:webHidden/>
          </w:rPr>
        </w:r>
        <w:r w:rsidR="00A82EA2">
          <w:rPr>
            <w:noProof/>
            <w:webHidden/>
          </w:rPr>
          <w:fldChar w:fldCharType="separate"/>
        </w:r>
        <w:r w:rsidR="004C1A4E">
          <w:rPr>
            <w:noProof/>
            <w:webHidden/>
          </w:rPr>
          <w:t>29</w:t>
        </w:r>
        <w:r w:rsidR="00A82EA2">
          <w:rPr>
            <w:noProof/>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68" w:history="1">
        <w:r w:rsidR="005C09E3" w:rsidRPr="004A1321">
          <w:rPr>
            <w:rStyle w:val="Hyperlink"/>
            <w:noProof/>
          </w:rPr>
          <w:t xml:space="preserve">4.2.3 </w:t>
        </w:r>
        <w:r w:rsidR="0029118A">
          <w:rPr>
            <w:rStyle w:val="Hyperlink"/>
            <w:noProof/>
          </w:rPr>
          <w:t>In s</w:t>
        </w:r>
        <w:r w:rsidR="005C09E3" w:rsidRPr="004A1321">
          <w:rPr>
            <w:rStyle w:val="Hyperlink"/>
            <w:noProof/>
          </w:rPr>
          <w:t>ummar</w:t>
        </w:r>
        <w:r w:rsidR="0029118A">
          <w:rPr>
            <w:rStyle w:val="Hyperlink"/>
            <w:noProof/>
          </w:rPr>
          <w:t>y</w:t>
        </w:r>
        <w:r w:rsidR="005C09E3" w:rsidRPr="004A1321">
          <w:rPr>
            <w:rStyle w:val="Hyperlink"/>
            <w:noProof/>
          </w:rPr>
          <w:t xml:space="preserve">: </w:t>
        </w:r>
        <w:r w:rsidR="0029118A">
          <w:rPr>
            <w:rStyle w:val="Hyperlink"/>
            <w:noProof/>
          </w:rPr>
          <w:t>c</w:t>
        </w:r>
        <w:r w:rsidR="005C09E3" w:rsidRPr="004A1321">
          <w:rPr>
            <w:rStyle w:val="Hyperlink"/>
            <w:noProof/>
          </w:rPr>
          <w:t>an Colombia and Sri Lanja be described as ‘succes</w:t>
        </w:r>
        <w:r w:rsidR="0029118A">
          <w:rPr>
            <w:rStyle w:val="Hyperlink"/>
            <w:noProof/>
          </w:rPr>
          <w:t>s</w:t>
        </w:r>
        <w:r w:rsidR="005C09E3" w:rsidRPr="004A1321">
          <w:rPr>
            <w:rStyle w:val="Hyperlink"/>
            <w:noProof/>
          </w:rPr>
          <w:t xml:space="preserve">ful’ </w:t>
        </w:r>
        <w:r w:rsidR="002A53AC">
          <w:rPr>
            <w:rStyle w:val="Hyperlink"/>
            <w:noProof/>
          </w:rPr>
          <w:t>‘Tillian’</w:t>
        </w:r>
        <w:r w:rsidR="005C09E3" w:rsidRPr="004A1321">
          <w:rPr>
            <w:rStyle w:val="Hyperlink"/>
            <w:noProof/>
          </w:rPr>
          <w:t xml:space="preserve"> wars?</w:t>
        </w:r>
        <w:r w:rsidR="005C09E3">
          <w:rPr>
            <w:noProof/>
            <w:webHidden/>
          </w:rPr>
          <w:tab/>
        </w:r>
        <w:r w:rsidR="00A82EA2">
          <w:rPr>
            <w:noProof/>
            <w:webHidden/>
          </w:rPr>
          <w:fldChar w:fldCharType="begin"/>
        </w:r>
        <w:r w:rsidR="005C09E3">
          <w:rPr>
            <w:noProof/>
            <w:webHidden/>
          </w:rPr>
          <w:instrText xml:space="preserve"> PAGEREF _Toc307782368 \h </w:instrText>
        </w:r>
        <w:r w:rsidR="00A82EA2">
          <w:rPr>
            <w:noProof/>
            <w:webHidden/>
          </w:rPr>
        </w:r>
        <w:r w:rsidR="00A82EA2">
          <w:rPr>
            <w:noProof/>
            <w:webHidden/>
          </w:rPr>
          <w:fldChar w:fldCharType="separate"/>
        </w:r>
        <w:r w:rsidR="004C1A4E">
          <w:rPr>
            <w:noProof/>
            <w:webHidden/>
          </w:rPr>
          <w:t>31</w:t>
        </w:r>
        <w:r w:rsidR="00A82EA2">
          <w:rPr>
            <w:noProof/>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69" w:history="1">
        <w:r w:rsidR="005C09E3" w:rsidRPr="004A1321">
          <w:rPr>
            <w:rStyle w:val="Hyperlink"/>
          </w:rPr>
          <w:t xml:space="preserve">4.3 </w:t>
        </w:r>
        <w:r w:rsidR="005C09E3">
          <w:rPr>
            <w:rFonts w:asciiTheme="minorHAnsi" w:eastAsiaTheme="minorEastAsia" w:hAnsiTheme="minorHAnsi" w:cstheme="minorBidi"/>
            <w:sz w:val="22"/>
            <w:szCs w:val="22"/>
            <w:lang w:val="en-US" w:eastAsia="en-US"/>
          </w:rPr>
          <w:tab/>
        </w:r>
        <w:r w:rsidR="005C09E3" w:rsidRPr="004A1321">
          <w:rPr>
            <w:rStyle w:val="Hyperlink"/>
          </w:rPr>
          <w:t xml:space="preserve">Death (practice): </w:t>
        </w:r>
        <w:r w:rsidR="0029118A">
          <w:rPr>
            <w:rStyle w:val="Hyperlink"/>
          </w:rPr>
          <w:t>i</w:t>
        </w:r>
        <w:r w:rsidR="005C09E3" w:rsidRPr="004A1321">
          <w:rPr>
            <w:rStyle w:val="Hyperlink"/>
          </w:rPr>
          <w:t xml:space="preserve">s </w:t>
        </w:r>
        <w:r w:rsidR="0029118A">
          <w:rPr>
            <w:rStyle w:val="Hyperlink"/>
          </w:rPr>
          <w:t>w</w:t>
        </w:r>
        <w:r w:rsidR="005C09E3" w:rsidRPr="004A1321">
          <w:rPr>
            <w:rStyle w:val="Hyperlink"/>
          </w:rPr>
          <w:t>ar making a particular model of development and state making?</w:t>
        </w:r>
        <w:r w:rsidR="005C09E3">
          <w:rPr>
            <w:webHidden/>
          </w:rPr>
          <w:tab/>
        </w:r>
        <w:r w:rsidR="00A82EA2">
          <w:rPr>
            <w:webHidden/>
          </w:rPr>
          <w:fldChar w:fldCharType="begin"/>
        </w:r>
        <w:r w:rsidR="005C09E3">
          <w:rPr>
            <w:webHidden/>
          </w:rPr>
          <w:instrText xml:space="preserve"> PAGEREF _Toc307782369 \h </w:instrText>
        </w:r>
        <w:r w:rsidR="00A82EA2">
          <w:rPr>
            <w:webHidden/>
          </w:rPr>
        </w:r>
        <w:r w:rsidR="00A82EA2">
          <w:rPr>
            <w:webHidden/>
          </w:rPr>
          <w:fldChar w:fldCharType="separate"/>
        </w:r>
        <w:r w:rsidR="004C1A4E">
          <w:rPr>
            <w:webHidden/>
          </w:rPr>
          <w:t>32</w:t>
        </w:r>
        <w:r w:rsidR="00A82EA2">
          <w:rPr>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70" w:history="1">
        <w:r w:rsidR="005C09E3" w:rsidRPr="004A1321">
          <w:rPr>
            <w:rStyle w:val="Hyperlink"/>
            <w:noProof/>
          </w:rPr>
          <w:t>4.3.1 The ‘liberal peace’</w:t>
        </w:r>
        <w:r w:rsidR="005C09E3">
          <w:rPr>
            <w:noProof/>
            <w:webHidden/>
          </w:rPr>
          <w:tab/>
        </w:r>
        <w:r w:rsidR="00A82EA2">
          <w:rPr>
            <w:noProof/>
            <w:webHidden/>
          </w:rPr>
          <w:fldChar w:fldCharType="begin"/>
        </w:r>
        <w:r w:rsidR="005C09E3">
          <w:rPr>
            <w:noProof/>
            <w:webHidden/>
          </w:rPr>
          <w:instrText xml:space="preserve"> PAGEREF _Toc307782370 \h </w:instrText>
        </w:r>
        <w:r w:rsidR="00A82EA2">
          <w:rPr>
            <w:noProof/>
            <w:webHidden/>
          </w:rPr>
        </w:r>
        <w:r w:rsidR="00A82EA2">
          <w:rPr>
            <w:noProof/>
            <w:webHidden/>
          </w:rPr>
          <w:fldChar w:fldCharType="separate"/>
        </w:r>
        <w:r w:rsidR="004C1A4E">
          <w:rPr>
            <w:noProof/>
            <w:webHidden/>
          </w:rPr>
          <w:t>32</w:t>
        </w:r>
        <w:r w:rsidR="00A82EA2">
          <w:rPr>
            <w:noProof/>
            <w:webHidden/>
          </w:rPr>
          <w:fldChar w:fldCharType="end"/>
        </w:r>
      </w:hyperlink>
    </w:p>
    <w:p w:rsidR="005C09E3" w:rsidRDefault="0030008A">
      <w:pPr>
        <w:pStyle w:val="TOC3"/>
        <w:rPr>
          <w:rFonts w:asciiTheme="minorHAnsi" w:eastAsiaTheme="minorEastAsia" w:hAnsiTheme="minorHAnsi" w:cstheme="minorBidi"/>
          <w:noProof/>
          <w:sz w:val="22"/>
          <w:szCs w:val="22"/>
          <w:lang w:val="en-US" w:eastAsia="en-US"/>
        </w:rPr>
      </w:pPr>
      <w:hyperlink w:anchor="_Toc307782371" w:history="1">
        <w:r w:rsidR="005C09E3" w:rsidRPr="004A1321">
          <w:rPr>
            <w:rStyle w:val="Hyperlink"/>
            <w:noProof/>
          </w:rPr>
          <w:t xml:space="preserve">4.3.2  The </w:t>
        </w:r>
        <w:r w:rsidR="002928C1">
          <w:rPr>
            <w:rStyle w:val="Hyperlink"/>
            <w:noProof/>
          </w:rPr>
          <w:t>‘</w:t>
        </w:r>
        <w:r w:rsidR="005C09E3" w:rsidRPr="004A1321">
          <w:rPr>
            <w:rStyle w:val="Hyperlink"/>
            <w:noProof/>
          </w:rPr>
          <w:t>i</w:t>
        </w:r>
        <w:r w:rsidR="0029118A">
          <w:rPr>
            <w:rStyle w:val="Hyperlink"/>
            <w:noProof/>
          </w:rPr>
          <w:t>l</w:t>
        </w:r>
        <w:r w:rsidR="005C09E3" w:rsidRPr="004A1321">
          <w:rPr>
            <w:rStyle w:val="Hyperlink"/>
            <w:noProof/>
          </w:rPr>
          <w:t>liberal</w:t>
        </w:r>
        <w:r w:rsidR="002928C1">
          <w:rPr>
            <w:rStyle w:val="Hyperlink"/>
            <w:noProof/>
          </w:rPr>
          <w:t>’</w:t>
        </w:r>
        <w:r w:rsidR="005C09E3" w:rsidRPr="004A1321">
          <w:rPr>
            <w:rStyle w:val="Hyperlink"/>
            <w:noProof/>
          </w:rPr>
          <w:t xml:space="preserve"> peace?</w:t>
        </w:r>
        <w:r w:rsidR="005C09E3">
          <w:rPr>
            <w:noProof/>
            <w:webHidden/>
          </w:rPr>
          <w:tab/>
        </w:r>
        <w:r w:rsidR="00A82EA2">
          <w:rPr>
            <w:noProof/>
            <w:webHidden/>
          </w:rPr>
          <w:fldChar w:fldCharType="begin"/>
        </w:r>
        <w:r w:rsidR="005C09E3">
          <w:rPr>
            <w:noProof/>
            <w:webHidden/>
          </w:rPr>
          <w:instrText xml:space="preserve"> PAGEREF _Toc307782371 \h </w:instrText>
        </w:r>
        <w:r w:rsidR="00A82EA2">
          <w:rPr>
            <w:noProof/>
            <w:webHidden/>
          </w:rPr>
        </w:r>
        <w:r w:rsidR="00A82EA2">
          <w:rPr>
            <w:noProof/>
            <w:webHidden/>
          </w:rPr>
          <w:fldChar w:fldCharType="separate"/>
        </w:r>
        <w:r w:rsidR="004C1A4E">
          <w:rPr>
            <w:noProof/>
            <w:webHidden/>
          </w:rPr>
          <w:t>33</w:t>
        </w:r>
        <w:r w:rsidR="00A82EA2">
          <w:rPr>
            <w:noProof/>
            <w:webHidden/>
          </w:rPr>
          <w:fldChar w:fldCharType="end"/>
        </w:r>
      </w:hyperlink>
    </w:p>
    <w:p w:rsidR="005C09E3" w:rsidRDefault="0030008A">
      <w:pPr>
        <w:pStyle w:val="TOC2"/>
        <w:rPr>
          <w:rFonts w:asciiTheme="minorHAnsi" w:eastAsiaTheme="minorEastAsia" w:hAnsiTheme="minorHAnsi" w:cstheme="minorBidi"/>
          <w:sz w:val="22"/>
          <w:szCs w:val="22"/>
          <w:lang w:val="en-US" w:eastAsia="en-US"/>
        </w:rPr>
      </w:pPr>
      <w:hyperlink w:anchor="_Toc307782372" w:history="1">
        <w:r w:rsidR="005C09E3" w:rsidRPr="004A1321">
          <w:rPr>
            <w:rStyle w:val="Hyperlink"/>
          </w:rPr>
          <w:t xml:space="preserve">4.4 </w:t>
        </w:r>
        <w:r w:rsidR="005C09E3">
          <w:rPr>
            <w:rFonts w:asciiTheme="minorHAnsi" w:eastAsiaTheme="minorEastAsia" w:hAnsiTheme="minorHAnsi" w:cstheme="minorBidi"/>
            <w:sz w:val="22"/>
            <w:szCs w:val="22"/>
            <w:lang w:val="en-US" w:eastAsia="en-US"/>
          </w:rPr>
          <w:tab/>
        </w:r>
        <w:r w:rsidR="005C09E3" w:rsidRPr="004A1321">
          <w:rPr>
            <w:rStyle w:val="Hyperlink"/>
          </w:rPr>
          <w:t>Conclusion: Biases and implications</w:t>
        </w:r>
        <w:r w:rsidR="005C09E3">
          <w:rPr>
            <w:webHidden/>
          </w:rPr>
          <w:tab/>
        </w:r>
        <w:r w:rsidR="00A82EA2">
          <w:rPr>
            <w:webHidden/>
          </w:rPr>
          <w:fldChar w:fldCharType="begin"/>
        </w:r>
        <w:r w:rsidR="005C09E3">
          <w:rPr>
            <w:webHidden/>
          </w:rPr>
          <w:instrText xml:space="preserve"> PAGEREF _Toc307782372 \h </w:instrText>
        </w:r>
        <w:r w:rsidR="00A82EA2">
          <w:rPr>
            <w:webHidden/>
          </w:rPr>
        </w:r>
        <w:r w:rsidR="00A82EA2">
          <w:rPr>
            <w:webHidden/>
          </w:rPr>
          <w:fldChar w:fldCharType="separate"/>
        </w:r>
        <w:r w:rsidR="004C1A4E">
          <w:rPr>
            <w:webHidden/>
          </w:rPr>
          <w:t>35</w:t>
        </w:r>
        <w:r w:rsidR="00A82EA2">
          <w:rPr>
            <w:webHidden/>
          </w:rPr>
          <w:fldChar w:fldCharType="end"/>
        </w:r>
      </w:hyperlink>
    </w:p>
    <w:p w:rsidR="005C09E3" w:rsidRDefault="0030008A">
      <w:pPr>
        <w:pStyle w:val="TOC1"/>
        <w:rPr>
          <w:rFonts w:asciiTheme="minorHAnsi" w:eastAsiaTheme="minorEastAsia" w:hAnsiTheme="minorHAnsi" w:cstheme="minorBidi"/>
          <w:b w:val="0"/>
          <w:sz w:val="22"/>
          <w:szCs w:val="22"/>
          <w:lang w:val="en-US" w:eastAsia="en-US"/>
        </w:rPr>
      </w:pPr>
      <w:hyperlink w:anchor="_Toc307782373" w:history="1">
        <w:r w:rsidR="005C09E3" w:rsidRPr="004A1321">
          <w:rPr>
            <w:rStyle w:val="Hyperlink"/>
          </w:rPr>
          <w:t>Chapter 5. Conclusions and reflections</w:t>
        </w:r>
        <w:r w:rsidR="005C09E3">
          <w:rPr>
            <w:webHidden/>
          </w:rPr>
          <w:tab/>
        </w:r>
        <w:r w:rsidR="00A82EA2">
          <w:rPr>
            <w:webHidden/>
          </w:rPr>
          <w:fldChar w:fldCharType="begin"/>
        </w:r>
        <w:r w:rsidR="005C09E3">
          <w:rPr>
            <w:webHidden/>
          </w:rPr>
          <w:instrText xml:space="preserve"> PAGEREF _Toc307782373 \h </w:instrText>
        </w:r>
        <w:r w:rsidR="00A82EA2">
          <w:rPr>
            <w:webHidden/>
          </w:rPr>
        </w:r>
        <w:r w:rsidR="00A82EA2">
          <w:rPr>
            <w:webHidden/>
          </w:rPr>
          <w:fldChar w:fldCharType="separate"/>
        </w:r>
        <w:r w:rsidR="004C1A4E">
          <w:rPr>
            <w:webHidden/>
          </w:rPr>
          <w:t>36</w:t>
        </w:r>
        <w:r w:rsidR="00A82EA2">
          <w:rPr>
            <w:webHidden/>
          </w:rPr>
          <w:fldChar w:fldCharType="end"/>
        </w:r>
      </w:hyperlink>
    </w:p>
    <w:p w:rsidR="005C09E3" w:rsidRDefault="0030008A">
      <w:pPr>
        <w:pStyle w:val="TOC1"/>
        <w:rPr>
          <w:rFonts w:asciiTheme="minorHAnsi" w:eastAsiaTheme="minorEastAsia" w:hAnsiTheme="minorHAnsi" w:cstheme="minorBidi"/>
          <w:b w:val="0"/>
          <w:sz w:val="22"/>
          <w:szCs w:val="22"/>
          <w:lang w:val="en-US" w:eastAsia="en-US"/>
        </w:rPr>
      </w:pPr>
      <w:hyperlink w:anchor="_Toc307782374" w:history="1">
        <w:r w:rsidR="005C09E3" w:rsidRPr="004A1321">
          <w:rPr>
            <w:rStyle w:val="Hyperlink"/>
          </w:rPr>
          <w:t>References .</w:t>
        </w:r>
        <w:r w:rsidR="005C09E3">
          <w:rPr>
            <w:webHidden/>
          </w:rPr>
          <w:tab/>
        </w:r>
        <w:r w:rsidR="00A82EA2">
          <w:rPr>
            <w:webHidden/>
          </w:rPr>
          <w:fldChar w:fldCharType="begin"/>
        </w:r>
        <w:r w:rsidR="005C09E3">
          <w:rPr>
            <w:webHidden/>
          </w:rPr>
          <w:instrText xml:space="preserve"> PAGEREF _Toc307782374 \h </w:instrText>
        </w:r>
        <w:r w:rsidR="00A82EA2">
          <w:rPr>
            <w:webHidden/>
          </w:rPr>
        </w:r>
        <w:r w:rsidR="00A82EA2">
          <w:rPr>
            <w:webHidden/>
          </w:rPr>
          <w:fldChar w:fldCharType="separate"/>
        </w:r>
        <w:r w:rsidR="004C1A4E">
          <w:rPr>
            <w:webHidden/>
          </w:rPr>
          <w:t>38</w:t>
        </w:r>
        <w:r w:rsidR="00A82EA2">
          <w:rPr>
            <w:webHidden/>
          </w:rPr>
          <w:fldChar w:fldCharType="end"/>
        </w:r>
      </w:hyperlink>
    </w:p>
    <w:p w:rsidR="00043460" w:rsidRPr="008B3247" w:rsidRDefault="00A82EA2" w:rsidP="00EB1441">
      <w:pPr>
        <w:pStyle w:val="TOC1"/>
      </w:pPr>
      <w:r>
        <w:rPr>
          <w:b w:val="0"/>
          <w:noProof w:val="0"/>
        </w:rPr>
        <w:fldChar w:fldCharType="end"/>
      </w:r>
    </w:p>
    <w:p w:rsidR="00532F55" w:rsidRDefault="00E22DF1" w:rsidP="00EB1441">
      <w:pPr>
        <w:pStyle w:val="Heading1notchapter"/>
        <w:spacing w:after="300"/>
      </w:pPr>
      <w:r>
        <w:br w:type="page"/>
      </w:r>
      <w:bookmarkStart w:id="13" w:name="_Toc307782324"/>
      <w:r w:rsidR="00532F55">
        <w:lastRenderedPageBreak/>
        <w:t>List of Tables</w:t>
      </w:r>
      <w:bookmarkEnd w:id="13"/>
    </w:p>
    <w:p w:rsidR="0043364F" w:rsidRDefault="00A82EA2">
      <w:pPr>
        <w:pStyle w:val="TOC2"/>
        <w:rPr>
          <w:rFonts w:asciiTheme="minorHAnsi" w:eastAsiaTheme="minorEastAsia" w:hAnsiTheme="minorHAnsi" w:cstheme="minorBidi"/>
          <w:sz w:val="22"/>
          <w:szCs w:val="22"/>
          <w:lang w:val="en-US" w:eastAsia="en-US"/>
        </w:rPr>
      </w:pPr>
      <w:r>
        <w:rPr>
          <w:b/>
        </w:rPr>
        <w:fldChar w:fldCharType="begin"/>
      </w:r>
      <w:r w:rsidR="00E5231B">
        <w:rPr>
          <w:b/>
        </w:rPr>
        <w:instrText xml:space="preserve"> TOC \h \z \t "table title,2" </w:instrText>
      </w:r>
      <w:r>
        <w:rPr>
          <w:b/>
        </w:rPr>
        <w:fldChar w:fldCharType="separate"/>
      </w:r>
      <w:hyperlink w:anchor="_Toc307783575" w:history="1">
        <w:r w:rsidR="0043364F" w:rsidRPr="00C1096C">
          <w:rPr>
            <w:rStyle w:val="Hyperlink"/>
          </w:rPr>
          <w:t>Table 2.1  An introduction to the Colombian and Sri Lankan conflicts</w:t>
        </w:r>
        <w:r w:rsidR="0043364F">
          <w:rPr>
            <w:webHidden/>
          </w:rPr>
          <w:tab/>
        </w:r>
        <w:r>
          <w:rPr>
            <w:webHidden/>
          </w:rPr>
          <w:fldChar w:fldCharType="begin"/>
        </w:r>
        <w:r w:rsidR="0043364F">
          <w:rPr>
            <w:webHidden/>
          </w:rPr>
          <w:instrText xml:space="preserve"> PAGEREF _Toc307783575 \h </w:instrText>
        </w:r>
        <w:r>
          <w:rPr>
            <w:webHidden/>
          </w:rPr>
        </w:r>
        <w:r>
          <w:rPr>
            <w:webHidden/>
          </w:rPr>
          <w:fldChar w:fldCharType="separate"/>
        </w:r>
        <w:r w:rsidR="004C1A4E">
          <w:rPr>
            <w:webHidden/>
          </w:rPr>
          <w:t>8</w:t>
        </w:r>
        <w:r>
          <w:rPr>
            <w:webHidden/>
          </w:rPr>
          <w:fldChar w:fldCharType="end"/>
        </w:r>
      </w:hyperlink>
    </w:p>
    <w:p w:rsidR="0043364F" w:rsidRDefault="0030008A">
      <w:pPr>
        <w:pStyle w:val="TOC2"/>
        <w:rPr>
          <w:rFonts w:asciiTheme="minorHAnsi" w:eastAsiaTheme="minorEastAsia" w:hAnsiTheme="minorHAnsi" w:cstheme="minorBidi"/>
          <w:sz w:val="22"/>
          <w:szCs w:val="22"/>
          <w:lang w:val="en-US" w:eastAsia="en-US"/>
        </w:rPr>
      </w:pPr>
      <w:hyperlink w:anchor="_Toc307783576" w:history="1">
        <w:r w:rsidR="0043364F" w:rsidRPr="00C1096C">
          <w:rPr>
            <w:rStyle w:val="Hyperlink"/>
          </w:rPr>
          <w:t>Table 2.2  Colombian and Sri Lankan conflicts through the lenses of different questions</w:t>
        </w:r>
        <w:r w:rsidR="0043364F">
          <w:rPr>
            <w:webHidden/>
          </w:rPr>
          <w:tab/>
        </w:r>
        <w:r w:rsidR="00A82EA2">
          <w:rPr>
            <w:webHidden/>
          </w:rPr>
          <w:fldChar w:fldCharType="begin"/>
        </w:r>
        <w:r w:rsidR="0043364F">
          <w:rPr>
            <w:webHidden/>
          </w:rPr>
          <w:instrText xml:space="preserve"> PAGEREF _Toc307783576 \h </w:instrText>
        </w:r>
        <w:r w:rsidR="00A82EA2">
          <w:rPr>
            <w:webHidden/>
          </w:rPr>
        </w:r>
        <w:r w:rsidR="00A82EA2">
          <w:rPr>
            <w:webHidden/>
          </w:rPr>
          <w:fldChar w:fldCharType="separate"/>
        </w:r>
        <w:r w:rsidR="004C1A4E">
          <w:rPr>
            <w:webHidden/>
          </w:rPr>
          <w:t>10</w:t>
        </w:r>
        <w:r w:rsidR="00A82EA2">
          <w:rPr>
            <w:webHidden/>
          </w:rPr>
          <w:fldChar w:fldCharType="end"/>
        </w:r>
      </w:hyperlink>
    </w:p>
    <w:p w:rsidR="0043364F" w:rsidRDefault="0030008A">
      <w:pPr>
        <w:pStyle w:val="TOC2"/>
        <w:rPr>
          <w:rFonts w:asciiTheme="minorHAnsi" w:eastAsiaTheme="minorEastAsia" w:hAnsiTheme="minorHAnsi" w:cstheme="minorBidi"/>
          <w:sz w:val="22"/>
          <w:szCs w:val="22"/>
          <w:lang w:val="en-US" w:eastAsia="en-US"/>
        </w:rPr>
      </w:pPr>
      <w:hyperlink w:anchor="_Toc307783577" w:history="1">
        <w:r w:rsidR="0043364F" w:rsidRPr="00C1096C">
          <w:rPr>
            <w:rStyle w:val="Hyperlink"/>
          </w:rPr>
          <w:t xml:space="preserve">Table 3.1  Possible </w:t>
        </w:r>
        <w:r w:rsidR="0029118A">
          <w:rPr>
            <w:rStyle w:val="Hyperlink"/>
          </w:rPr>
          <w:t>p</w:t>
        </w:r>
        <w:r w:rsidR="0043364F" w:rsidRPr="00C1096C">
          <w:rPr>
            <w:rStyle w:val="Hyperlink"/>
          </w:rPr>
          <w:t>ositive externalities of the All-out War</w:t>
        </w:r>
        <w:r w:rsidR="0043364F">
          <w:rPr>
            <w:webHidden/>
          </w:rPr>
          <w:tab/>
        </w:r>
        <w:r w:rsidR="00A82EA2">
          <w:rPr>
            <w:webHidden/>
          </w:rPr>
          <w:fldChar w:fldCharType="begin"/>
        </w:r>
        <w:r w:rsidR="0043364F">
          <w:rPr>
            <w:webHidden/>
          </w:rPr>
          <w:instrText xml:space="preserve"> PAGEREF _Toc307783577 \h </w:instrText>
        </w:r>
        <w:r w:rsidR="00A82EA2">
          <w:rPr>
            <w:webHidden/>
          </w:rPr>
        </w:r>
        <w:r w:rsidR="00A82EA2">
          <w:rPr>
            <w:webHidden/>
          </w:rPr>
          <w:fldChar w:fldCharType="separate"/>
        </w:r>
        <w:r w:rsidR="004C1A4E">
          <w:rPr>
            <w:webHidden/>
          </w:rPr>
          <w:t>19</w:t>
        </w:r>
        <w:r w:rsidR="00A82EA2">
          <w:rPr>
            <w:webHidden/>
          </w:rPr>
          <w:fldChar w:fldCharType="end"/>
        </w:r>
      </w:hyperlink>
    </w:p>
    <w:p w:rsidR="00E5231B" w:rsidRDefault="00A82EA2" w:rsidP="00EB1441">
      <w:pPr>
        <w:pStyle w:val="Heading1notchapter"/>
        <w:spacing w:before="800" w:after="300"/>
      </w:pPr>
      <w:r>
        <w:rPr>
          <w:noProof/>
          <w:kern w:val="0"/>
          <w:sz w:val="24"/>
          <w:szCs w:val="24"/>
        </w:rPr>
        <w:fldChar w:fldCharType="end"/>
      </w:r>
      <w:bookmarkStart w:id="14" w:name="_Toc307782325"/>
      <w:r w:rsidR="00E5231B">
        <w:t>List of Figures</w:t>
      </w:r>
      <w:bookmarkEnd w:id="14"/>
    </w:p>
    <w:p w:rsidR="000B00B7" w:rsidRDefault="00A82EA2">
      <w:pPr>
        <w:pStyle w:val="TOC2"/>
        <w:rPr>
          <w:rFonts w:asciiTheme="minorHAnsi" w:eastAsiaTheme="minorEastAsia" w:hAnsiTheme="minorHAnsi" w:cstheme="minorBidi"/>
          <w:sz w:val="22"/>
          <w:szCs w:val="22"/>
          <w:lang w:val="en-US" w:eastAsia="en-US"/>
        </w:rPr>
      </w:pPr>
      <w:r>
        <w:rPr>
          <w:b/>
        </w:rPr>
        <w:fldChar w:fldCharType="begin"/>
      </w:r>
      <w:r w:rsidR="00E5231B">
        <w:rPr>
          <w:b/>
        </w:rPr>
        <w:instrText xml:space="preserve"> TOC \h \z \t "Figure title,2" </w:instrText>
      </w:r>
      <w:r>
        <w:rPr>
          <w:b/>
        </w:rPr>
        <w:fldChar w:fldCharType="separate"/>
      </w:r>
      <w:hyperlink w:anchor="_Toc307780995" w:history="1">
        <w:r w:rsidR="000B00B7" w:rsidRPr="00BB3806">
          <w:rPr>
            <w:rStyle w:val="Hyperlink"/>
          </w:rPr>
          <w:t xml:space="preserve">Figure 2.1 </w:t>
        </w:r>
        <w:r w:rsidR="000B00B7" w:rsidRPr="00BB3806">
          <w:rPr>
            <w:rStyle w:val="Hyperlink"/>
            <w:lang w:val="en-US" w:eastAsia="en-US"/>
          </w:rPr>
          <w:t>Map of Colombia showing the DMZ</w:t>
        </w:r>
        <w:r w:rsidR="000B00B7">
          <w:rPr>
            <w:webHidden/>
          </w:rPr>
          <w:tab/>
        </w:r>
        <w:r>
          <w:rPr>
            <w:webHidden/>
          </w:rPr>
          <w:fldChar w:fldCharType="begin"/>
        </w:r>
        <w:r w:rsidR="000B00B7">
          <w:rPr>
            <w:webHidden/>
          </w:rPr>
          <w:instrText xml:space="preserve"> PAGEREF _Toc307780995 \h </w:instrText>
        </w:r>
        <w:r>
          <w:rPr>
            <w:webHidden/>
          </w:rPr>
        </w:r>
        <w:r>
          <w:rPr>
            <w:webHidden/>
          </w:rPr>
          <w:fldChar w:fldCharType="separate"/>
        </w:r>
        <w:r w:rsidR="004C1A4E">
          <w:rPr>
            <w:webHidden/>
          </w:rPr>
          <w:t>12</w:t>
        </w:r>
        <w:r>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0996" w:history="1">
        <w:r w:rsidR="000B00B7" w:rsidRPr="00BB3806">
          <w:rPr>
            <w:rStyle w:val="Hyperlink"/>
          </w:rPr>
          <w:t xml:space="preserve">Figure 2.2 </w:t>
        </w:r>
        <w:r w:rsidR="000B00B7" w:rsidRPr="00BB3806">
          <w:rPr>
            <w:rStyle w:val="Hyperlink"/>
            <w:lang w:val="en-US" w:eastAsia="en-US"/>
          </w:rPr>
          <w:t>Map of Sri Lanka showing the area claimed as Tamil homeland</w:t>
        </w:r>
        <w:r w:rsidR="000B00B7">
          <w:rPr>
            <w:webHidden/>
          </w:rPr>
          <w:tab/>
        </w:r>
        <w:r w:rsidR="00A82EA2">
          <w:rPr>
            <w:webHidden/>
          </w:rPr>
          <w:fldChar w:fldCharType="begin"/>
        </w:r>
        <w:r w:rsidR="000B00B7">
          <w:rPr>
            <w:webHidden/>
          </w:rPr>
          <w:instrText xml:space="preserve"> PAGEREF _Toc307780996 \h </w:instrText>
        </w:r>
        <w:r w:rsidR="00A82EA2">
          <w:rPr>
            <w:webHidden/>
          </w:rPr>
        </w:r>
        <w:r w:rsidR="00A82EA2">
          <w:rPr>
            <w:webHidden/>
          </w:rPr>
          <w:fldChar w:fldCharType="separate"/>
        </w:r>
        <w:r w:rsidR="004C1A4E">
          <w:rPr>
            <w:webHidden/>
          </w:rPr>
          <w:t>13</w:t>
        </w:r>
        <w:r w:rsidR="00A82EA2">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0997" w:history="1">
        <w:r w:rsidR="000B00B7" w:rsidRPr="00BB3806">
          <w:rPr>
            <w:rStyle w:val="Hyperlink"/>
          </w:rPr>
          <w:t>Figure 3.1 Military spending as proportion of the GDP</w:t>
        </w:r>
        <w:r w:rsidR="000B00B7">
          <w:rPr>
            <w:webHidden/>
          </w:rPr>
          <w:tab/>
        </w:r>
        <w:r w:rsidR="00A82EA2">
          <w:rPr>
            <w:webHidden/>
          </w:rPr>
          <w:fldChar w:fldCharType="begin"/>
        </w:r>
        <w:r w:rsidR="000B00B7">
          <w:rPr>
            <w:webHidden/>
          </w:rPr>
          <w:instrText xml:space="preserve"> PAGEREF _Toc307780997 \h </w:instrText>
        </w:r>
        <w:r w:rsidR="00A82EA2">
          <w:rPr>
            <w:webHidden/>
          </w:rPr>
        </w:r>
        <w:r w:rsidR="00A82EA2">
          <w:rPr>
            <w:webHidden/>
          </w:rPr>
          <w:fldChar w:fldCharType="separate"/>
        </w:r>
        <w:r w:rsidR="004C1A4E">
          <w:rPr>
            <w:webHidden/>
          </w:rPr>
          <w:t>21</w:t>
        </w:r>
        <w:r w:rsidR="00A82EA2">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0998" w:history="1">
        <w:r w:rsidR="000B00B7" w:rsidRPr="00BB3806">
          <w:rPr>
            <w:rStyle w:val="Hyperlink"/>
          </w:rPr>
          <w:t>Figure 2.2 Military expenditure of Colombia and Sri Lanka</w:t>
        </w:r>
        <w:r w:rsidR="000B00B7">
          <w:rPr>
            <w:webHidden/>
          </w:rPr>
          <w:tab/>
        </w:r>
        <w:r w:rsidR="00A82EA2">
          <w:rPr>
            <w:webHidden/>
          </w:rPr>
          <w:fldChar w:fldCharType="begin"/>
        </w:r>
        <w:r w:rsidR="000B00B7">
          <w:rPr>
            <w:webHidden/>
          </w:rPr>
          <w:instrText xml:space="preserve"> PAGEREF _Toc307780998 \h </w:instrText>
        </w:r>
        <w:r w:rsidR="00A82EA2">
          <w:rPr>
            <w:webHidden/>
          </w:rPr>
        </w:r>
        <w:r w:rsidR="00A82EA2">
          <w:rPr>
            <w:webHidden/>
          </w:rPr>
          <w:fldChar w:fldCharType="separate"/>
        </w:r>
        <w:r w:rsidR="004C1A4E">
          <w:rPr>
            <w:webHidden/>
          </w:rPr>
          <w:t>21</w:t>
        </w:r>
        <w:r w:rsidR="00A82EA2">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0999" w:history="1">
        <w:r w:rsidR="000B00B7" w:rsidRPr="00BB3806">
          <w:rPr>
            <w:rStyle w:val="Hyperlink"/>
          </w:rPr>
          <w:t>Figure 3.3 Size of the insurgent forces</w:t>
        </w:r>
        <w:r w:rsidR="000B00B7">
          <w:rPr>
            <w:webHidden/>
          </w:rPr>
          <w:tab/>
        </w:r>
        <w:r w:rsidR="00A82EA2">
          <w:rPr>
            <w:webHidden/>
          </w:rPr>
          <w:fldChar w:fldCharType="begin"/>
        </w:r>
        <w:r w:rsidR="000B00B7">
          <w:rPr>
            <w:webHidden/>
          </w:rPr>
          <w:instrText xml:space="preserve"> PAGEREF _Toc307780999 \h </w:instrText>
        </w:r>
        <w:r w:rsidR="00A82EA2">
          <w:rPr>
            <w:webHidden/>
          </w:rPr>
        </w:r>
        <w:r w:rsidR="00A82EA2">
          <w:rPr>
            <w:webHidden/>
          </w:rPr>
          <w:fldChar w:fldCharType="separate"/>
        </w:r>
        <w:r w:rsidR="004C1A4E">
          <w:rPr>
            <w:webHidden/>
          </w:rPr>
          <w:t>21</w:t>
        </w:r>
        <w:r w:rsidR="00A82EA2">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1000" w:history="1">
        <w:r w:rsidR="000B00B7" w:rsidRPr="00BB3806">
          <w:rPr>
            <w:rStyle w:val="Hyperlink"/>
          </w:rPr>
          <w:t xml:space="preserve">Figure 3.4 Size of </w:t>
        </w:r>
        <w:r w:rsidR="0029118A">
          <w:rPr>
            <w:rStyle w:val="Hyperlink"/>
          </w:rPr>
          <w:t>m</w:t>
        </w:r>
        <w:r w:rsidR="000B00B7" w:rsidRPr="00BB3806">
          <w:rPr>
            <w:rStyle w:val="Hyperlink"/>
          </w:rPr>
          <w:t>ilitary forces in Colombia and Sri Lanka</w:t>
        </w:r>
        <w:r w:rsidR="000B00B7">
          <w:rPr>
            <w:webHidden/>
          </w:rPr>
          <w:tab/>
        </w:r>
        <w:r w:rsidR="00A82EA2">
          <w:rPr>
            <w:webHidden/>
          </w:rPr>
          <w:fldChar w:fldCharType="begin"/>
        </w:r>
        <w:r w:rsidR="000B00B7">
          <w:rPr>
            <w:webHidden/>
          </w:rPr>
          <w:instrText xml:space="preserve"> PAGEREF _Toc307781000 \h </w:instrText>
        </w:r>
        <w:r w:rsidR="00A82EA2">
          <w:rPr>
            <w:webHidden/>
          </w:rPr>
        </w:r>
        <w:r w:rsidR="00A82EA2">
          <w:rPr>
            <w:webHidden/>
          </w:rPr>
          <w:fldChar w:fldCharType="separate"/>
        </w:r>
        <w:r w:rsidR="004C1A4E">
          <w:rPr>
            <w:webHidden/>
          </w:rPr>
          <w:t>21</w:t>
        </w:r>
        <w:r w:rsidR="00A82EA2">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1001" w:history="1">
        <w:r w:rsidR="000B00B7" w:rsidRPr="00BB3806">
          <w:rPr>
            <w:rStyle w:val="Hyperlink"/>
          </w:rPr>
          <w:t xml:space="preserve">Figure 3.5 </w:t>
        </w:r>
        <w:r w:rsidR="000B00B7" w:rsidRPr="00BB3806">
          <w:rPr>
            <w:rStyle w:val="Hyperlink"/>
            <w:lang w:val="en-US" w:eastAsia="en-US"/>
          </w:rPr>
          <w:t>GDP growth in Colombia and Sri Lanka</w:t>
        </w:r>
        <w:r w:rsidR="000B00B7">
          <w:rPr>
            <w:webHidden/>
          </w:rPr>
          <w:tab/>
        </w:r>
        <w:r w:rsidR="00A82EA2">
          <w:rPr>
            <w:webHidden/>
          </w:rPr>
          <w:fldChar w:fldCharType="begin"/>
        </w:r>
        <w:r w:rsidR="000B00B7">
          <w:rPr>
            <w:webHidden/>
          </w:rPr>
          <w:instrText xml:space="preserve"> PAGEREF _Toc307781001 \h </w:instrText>
        </w:r>
        <w:r w:rsidR="00A82EA2">
          <w:rPr>
            <w:webHidden/>
          </w:rPr>
        </w:r>
        <w:r w:rsidR="00A82EA2">
          <w:rPr>
            <w:webHidden/>
          </w:rPr>
          <w:fldChar w:fldCharType="separate"/>
        </w:r>
        <w:r w:rsidR="004C1A4E">
          <w:rPr>
            <w:webHidden/>
          </w:rPr>
          <w:t>22</w:t>
        </w:r>
        <w:r w:rsidR="00A82EA2">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1002" w:history="1">
        <w:r w:rsidR="000B00B7" w:rsidRPr="00BB3806">
          <w:rPr>
            <w:rStyle w:val="Hyperlink"/>
          </w:rPr>
          <w:t xml:space="preserve">Figure 3.6 </w:t>
        </w:r>
        <w:r w:rsidR="000B00B7" w:rsidRPr="00BB3806">
          <w:rPr>
            <w:rStyle w:val="Hyperlink"/>
            <w:lang w:val="en-US" w:eastAsia="en-US"/>
          </w:rPr>
          <w:t>Battle deaths related to the Colombian conflict (according to two different sources)</w:t>
        </w:r>
        <w:r w:rsidR="000B00B7">
          <w:rPr>
            <w:webHidden/>
          </w:rPr>
          <w:tab/>
        </w:r>
        <w:r w:rsidR="00A82EA2">
          <w:rPr>
            <w:webHidden/>
          </w:rPr>
          <w:fldChar w:fldCharType="begin"/>
        </w:r>
        <w:r w:rsidR="000B00B7">
          <w:rPr>
            <w:webHidden/>
          </w:rPr>
          <w:instrText xml:space="preserve"> PAGEREF _Toc307781002 \h </w:instrText>
        </w:r>
        <w:r w:rsidR="00A82EA2">
          <w:rPr>
            <w:webHidden/>
          </w:rPr>
        </w:r>
        <w:r w:rsidR="00A82EA2">
          <w:rPr>
            <w:webHidden/>
          </w:rPr>
          <w:fldChar w:fldCharType="separate"/>
        </w:r>
        <w:r w:rsidR="004C1A4E">
          <w:rPr>
            <w:webHidden/>
          </w:rPr>
          <w:t>22</w:t>
        </w:r>
        <w:r w:rsidR="00A82EA2">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1003" w:history="1">
        <w:r w:rsidR="000B00B7" w:rsidRPr="00BB3806">
          <w:rPr>
            <w:rStyle w:val="Hyperlink"/>
          </w:rPr>
          <w:t xml:space="preserve">Figure 3.7 </w:t>
        </w:r>
        <w:r w:rsidR="000B00B7" w:rsidRPr="00BB3806">
          <w:rPr>
            <w:rStyle w:val="Hyperlink"/>
            <w:lang w:val="en-US" w:eastAsia="en-US"/>
          </w:rPr>
          <w:t>Battle deaths related to the conflict of Sri Lanka</w:t>
        </w:r>
        <w:r w:rsidR="000B00B7">
          <w:rPr>
            <w:webHidden/>
          </w:rPr>
          <w:tab/>
        </w:r>
        <w:r w:rsidR="00A82EA2">
          <w:rPr>
            <w:webHidden/>
          </w:rPr>
          <w:fldChar w:fldCharType="begin"/>
        </w:r>
        <w:r w:rsidR="000B00B7">
          <w:rPr>
            <w:webHidden/>
          </w:rPr>
          <w:instrText xml:space="preserve"> PAGEREF _Toc307781003 \h </w:instrText>
        </w:r>
        <w:r w:rsidR="00A82EA2">
          <w:rPr>
            <w:webHidden/>
          </w:rPr>
        </w:r>
        <w:r w:rsidR="00A82EA2">
          <w:rPr>
            <w:webHidden/>
          </w:rPr>
          <w:fldChar w:fldCharType="separate"/>
        </w:r>
        <w:r w:rsidR="004C1A4E">
          <w:rPr>
            <w:webHidden/>
          </w:rPr>
          <w:t>24</w:t>
        </w:r>
        <w:r w:rsidR="00A82EA2">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1004" w:history="1">
        <w:r w:rsidR="000B00B7" w:rsidRPr="00BB3806">
          <w:rPr>
            <w:rStyle w:val="Hyperlink"/>
          </w:rPr>
          <w:t xml:space="preserve">Figure 4.1 </w:t>
        </w:r>
        <w:r w:rsidR="000B00B7" w:rsidRPr="00BB3806">
          <w:rPr>
            <w:rStyle w:val="Hyperlink"/>
            <w:lang w:val="en-US" w:eastAsia="en-US"/>
          </w:rPr>
          <w:t>Quintes</w:t>
        </w:r>
        <w:r w:rsidR="0029118A">
          <w:rPr>
            <w:rStyle w:val="Hyperlink"/>
            <w:lang w:val="en-US" w:eastAsia="en-US"/>
          </w:rPr>
          <w:t>s</w:t>
        </w:r>
        <w:r w:rsidR="000B00B7" w:rsidRPr="00BB3806">
          <w:rPr>
            <w:rStyle w:val="Hyperlink"/>
            <w:lang w:val="en-US" w:eastAsia="en-US"/>
          </w:rPr>
          <w:t xml:space="preserve">ential elements of the </w:t>
        </w:r>
        <w:r w:rsidR="0029118A">
          <w:rPr>
            <w:rStyle w:val="Hyperlink"/>
            <w:lang w:val="en-US" w:eastAsia="en-US"/>
          </w:rPr>
          <w:t>‘</w:t>
        </w:r>
        <w:r w:rsidR="000B00B7" w:rsidRPr="00BB3806">
          <w:rPr>
            <w:rStyle w:val="Hyperlink"/>
            <w:lang w:val="en-US" w:eastAsia="en-US"/>
          </w:rPr>
          <w:t>give war a chance</w:t>
        </w:r>
        <w:r w:rsidR="0029118A">
          <w:rPr>
            <w:rStyle w:val="Hyperlink"/>
            <w:lang w:val="en-US" w:eastAsia="en-US"/>
          </w:rPr>
          <w:t>’</w:t>
        </w:r>
        <w:r w:rsidR="000B00B7" w:rsidRPr="00BB3806">
          <w:rPr>
            <w:rStyle w:val="Hyperlink"/>
            <w:lang w:val="en-US" w:eastAsia="en-US"/>
          </w:rPr>
          <w:t xml:space="preserve"> theory</w:t>
        </w:r>
        <w:r w:rsidR="000B00B7">
          <w:rPr>
            <w:webHidden/>
          </w:rPr>
          <w:tab/>
        </w:r>
        <w:r w:rsidR="00A82EA2">
          <w:rPr>
            <w:webHidden/>
          </w:rPr>
          <w:fldChar w:fldCharType="begin"/>
        </w:r>
        <w:r w:rsidR="000B00B7">
          <w:rPr>
            <w:webHidden/>
          </w:rPr>
          <w:instrText xml:space="preserve"> PAGEREF _Toc307781004 \h </w:instrText>
        </w:r>
        <w:r w:rsidR="00A82EA2">
          <w:rPr>
            <w:webHidden/>
          </w:rPr>
        </w:r>
        <w:r w:rsidR="00A82EA2">
          <w:rPr>
            <w:webHidden/>
          </w:rPr>
          <w:fldChar w:fldCharType="separate"/>
        </w:r>
        <w:r w:rsidR="004C1A4E">
          <w:rPr>
            <w:webHidden/>
          </w:rPr>
          <w:t>28</w:t>
        </w:r>
        <w:r w:rsidR="00A82EA2">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1005" w:history="1">
        <w:r w:rsidR="000B00B7" w:rsidRPr="00BB3806">
          <w:rPr>
            <w:rStyle w:val="Hyperlink"/>
          </w:rPr>
          <w:t xml:space="preserve">Figure 4.2 </w:t>
        </w:r>
        <w:r w:rsidR="000B00B7" w:rsidRPr="00BB3806">
          <w:rPr>
            <w:rStyle w:val="Hyperlink"/>
            <w:lang w:val="en-US" w:eastAsia="en-US"/>
          </w:rPr>
          <w:t xml:space="preserve">Size of the military forces, </w:t>
        </w:r>
        <w:r w:rsidR="0029118A">
          <w:rPr>
            <w:rStyle w:val="Hyperlink"/>
            <w:lang w:val="en-US" w:eastAsia="en-US"/>
          </w:rPr>
          <w:t>g</w:t>
        </w:r>
        <w:r w:rsidR="000B00B7" w:rsidRPr="00BB3806">
          <w:rPr>
            <w:rStyle w:val="Hyperlink"/>
            <w:lang w:val="en-US" w:eastAsia="en-US"/>
          </w:rPr>
          <w:t xml:space="preserve">overnment expenditure and </w:t>
        </w:r>
        <w:r w:rsidR="0029118A">
          <w:rPr>
            <w:rStyle w:val="Hyperlink"/>
            <w:lang w:val="en-US" w:eastAsia="en-US"/>
          </w:rPr>
          <w:t>r</w:t>
        </w:r>
        <w:r w:rsidR="000B00B7" w:rsidRPr="00BB3806">
          <w:rPr>
            <w:rStyle w:val="Hyperlink"/>
            <w:lang w:val="en-US" w:eastAsia="en-US"/>
          </w:rPr>
          <w:t>evenue in Colombia</w:t>
        </w:r>
        <w:r w:rsidR="000B00B7">
          <w:rPr>
            <w:webHidden/>
          </w:rPr>
          <w:tab/>
        </w:r>
        <w:r w:rsidR="00A82EA2">
          <w:rPr>
            <w:webHidden/>
          </w:rPr>
          <w:fldChar w:fldCharType="begin"/>
        </w:r>
        <w:r w:rsidR="000B00B7">
          <w:rPr>
            <w:webHidden/>
          </w:rPr>
          <w:instrText xml:space="preserve"> PAGEREF _Toc307781005 \h </w:instrText>
        </w:r>
        <w:r w:rsidR="00A82EA2">
          <w:rPr>
            <w:webHidden/>
          </w:rPr>
        </w:r>
        <w:r w:rsidR="00A82EA2">
          <w:rPr>
            <w:webHidden/>
          </w:rPr>
          <w:fldChar w:fldCharType="separate"/>
        </w:r>
        <w:r w:rsidR="004C1A4E">
          <w:rPr>
            <w:webHidden/>
          </w:rPr>
          <w:t>29</w:t>
        </w:r>
        <w:r w:rsidR="00A82EA2">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1006" w:history="1">
        <w:r w:rsidR="000B00B7" w:rsidRPr="00BB3806">
          <w:rPr>
            <w:rStyle w:val="Hyperlink"/>
          </w:rPr>
          <w:t xml:space="preserve">Figure 4.3 </w:t>
        </w:r>
        <w:r w:rsidR="000B00B7" w:rsidRPr="00BB3806">
          <w:rPr>
            <w:rStyle w:val="Hyperlink"/>
            <w:lang w:val="en-US" w:eastAsia="en-US"/>
          </w:rPr>
          <w:t>Size of the military forces and revenue in Sri Lanka</w:t>
        </w:r>
        <w:r w:rsidR="000B00B7">
          <w:rPr>
            <w:webHidden/>
          </w:rPr>
          <w:tab/>
        </w:r>
        <w:r w:rsidR="00A82EA2">
          <w:rPr>
            <w:webHidden/>
          </w:rPr>
          <w:fldChar w:fldCharType="begin"/>
        </w:r>
        <w:r w:rsidR="000B00B7">
          <w:rPr>
            <w:webHidden/>
          </w:rPr>
          <w:instrText xml:space="preserve"> PAGEREF _Toc307781006 \h </w:instrText>
        </w:r>
        <w:r w:rsidR="00A82EA2">
          <w:rPr>
            <w:webHidden/>
          </w:rPr>
        </w:r>
        <w:r w:rsidR="00A82EA2">
          <w:rPr>
            <w:webHidden/>
          </w:rPr>
          <w:fldChar w:fldCharType="separate"/>
        </w:r>
        <w:r w:rsidR="004C1A4E">
          <w:rPr>
            <w:webHidden/>
          </w:rPr>
          <w:t>30</w:t>
        </w:r>
        <w:r w:rsidR="00A82EA2">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1007" w:history="1">
        <w:r w:rsidR="000B00B7" w:rsidRPr="00BB3806">
          <w:rPr>
            <w:rStyle w:val="Hyperlink"/>
          </w:rPr>
          <w:t xml:space="preserve">Figure 4.4 </w:t>
        </w:r>
        <w:r w:rsidR="000B00B7" w:rsidRPr="00BB3806">
          <w:rPr>
            <w:rStyle w:val="Hyperlink"/>
            <w:lang w:val="en-US" w:eastAsia="en-US"/>
          </w:rPr>
          <w:t>Revenueand taxes on income in Sri Lanka</w:t>
        </w:r>
        <w:r w:rsidR="000B00B7">
          <w:rPr>
            <w:webHidden/>
          </w:rPr>
          <w:tab/>
        </w:r>
        <w:r w:rsidR="00A82EA2">
          <w:rPr>
            <w:webHidden/>
          </w:rPr>
          <w:fldChar w:fldCharType="begin"/>
        </w:r>
        <w:r w:rsidR="000B00B7">
          <w:rPr>
            <w:webHidden/>
          </w:rPr>
          <w:instrText xml:space="preserve"> PAGEREF _Toc307781007 \h </w:instrText>
        </w:r>
        <w:r w:rsidR="00A82EA2">
          <w:rPr>
            <w:webHidden/>
          </w:rPr>
        </w:r>
        <w:r w:rsidR="00A82EA2">
          <w:rPr>
            <w:webHidden/>
          </w:rPr>
          <w:fldChar w:fldCharType="separate"/>
        </w:r>
        <w:r w:rsidR="004C1A4E">
          <w:rPr>
            <w:webHidden/>
          </w:rPr>
          <w:t>30</w:t>
        </w:r>
        <w:r w:rsidR="00A82EA2">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1008" w:history="1">
        <w:r w:rsidR="000B00B7" w:rsidRPr="00BB3806">
          <w:rPr>
            <w:rStyle w:val="Hyperlink"/>
          </w:rPr>
          <w:t xml:space="preserve">Figure 4.5 Government </w:t>
        </w:r>
        <w:r w:rsidR="0029118A">
          <w:rPr>
            <w:rStyle w:val="Hyperlink"/>
          </w:rPr>
          <w:t>d</w:t>
        </w:r>
        <w:r w:rsidR="000B00B7" w:rsidRPr="00BB3806">
          <w:rPr>
            <w:rStyle w:val="Hyperlink"/>
          </w:rPr>
          <w:t>ebt</w:t>
        </w:r>
        <w:r w:rsidR="000B00B7">
          <w:rPr>
            <w:webHidden/>
          </w:rPr>
          <w:tab/>
        </w:r>
        <w:r w:rsidR="00A82EA2">
          <w:rPr>
            <w:webHidden/>
          </w:rPr>
          <w:fldChar w:fldCharType="begin"/>
        </w:r>
        <w:r w:rsidR="000B00B7">
          <w:rPr>
            <w:webHidden/>
          </w:rPr>
          <w:instrText xml:space="preserve"> PAGEREF _Toc307781008 \h </w:instrText>
        </w:r>
        <w:r w:rsidR="00A82EA2">
          <w:rPr>
            <w:webHidden/>
          </w:rPr>
        </w:r>
        <w:r w:rsidR="00A82EA2">
          <w:rPr>
            <w:webHidden/>
          </w:rPr>
          <w:fldChar w:fldCharType="separate"/>
        </w:r>
        <w:r w:rsidR="004C1A4E">
          <w:rPr>
            <w:webHidden/>
          </w:rPr>
          <w:t>33</w:t>
        </w:r>
        <w:r w:rsidR="00A82EA2">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1009" w:history="1">
        <w:r w:rsidR="000B00B7" w:rsidRPr="00BB3806">
          <w:rPr>
            <w:rStyle w:val="Hyperlink"/>
          </w:rPr>
          <w:t>Figure 4.6 Economic openess</w:t>
        </w:r>
        <w:r w:rsidR="000B00B7">
          <w:rPr>
            <w:webHidden/>
          </w:rPr>
          <w:tab/>
        </w:r>
        <w:r w:rsidR="00A82EA2">
          <w:rPr>
            <w:webHidden/>
          </w:rPr>
          <w:fldChar w:fldCharType="begin"/>
        </w:r>
        <w:r w:rsidR="000B00B7">
          <w:rPr>
            <w:webHidden/>
          </w:rPr>
          <w:instrText xml:space="preserve"> PAGEREF _Toc307781009 \h </w:instrText>
        </w:r>
        <w:r w:rsidR="00A82EA2">
          <w:rPr>
            <w:webHidden/>
          </w:rPr>
        </w:r>
        <w:r w:rsidR="00A82EA2">
          <w:rPr>
            <w:webHidden/>
          </w:rPr>
          <w:fldChar w:fldCharType="separate"/>
        </w:r>
        <w:r w:rsidR="004C1A4E">
          <w:rPr>
            <w:webHidden/>
          </w:rPr>
          <w:t>33</w:t>
        </w:r>
        <w:r w:rsidR="00A82EA2">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1010" w:history="1">
        <w:r w:rsidR="000B00B7" w:rsidRPr="00BB3806">
          <w:rPr>
            <w:rStyle w:val="Hyperlink"/>
          </w:rPr>
          <w:t xml:space="preserve">Figure 4.6 </w:t>
        </w:r>
        <w:r w:rsidR="000B00B7" w:rsidRPr="00BB3806">
          <w:rPr>
            <w:rStyle w:val="Hyperlink"/>
            <w:lang w:val="en-US" w:eastAsia="en-US"/>
          </w:rPr>
          <w:t xml:space="preserve">Political </w:t>
        </w:r>
        <w:r w:rsidR="0029118A">
          <w:rPr>
            <w:rStyle w:val="Hyperlink"/>
            <w:lang w:val="en-US" w:eastAsia="en-US"/>
          </w:rPr>
          <w:t>t</w:t>
        </w:r>
        <w:r w:rsidR="000B00B7" w:rsidRPr="00BB3806">
          <w:rPr>
            <w:rStyle w:val="Hyperlink"/>
            <w:lang w:val="en-US" w:eastAsia="en-US"/>
          </w:rPr>
          <w:t>error scale for Colombia and Sri Lanka</w:t>
        </w:r>
        <w:r w:rsidR="000B00B7">
          <w:rPr>
            <w:webHidden/>
          </w:rPr>
          <w:tab/>
        </w:r>
        <w:r w:rsidR="00A82EA2">
          <w:rPr>
            <w:webHidden/>
          </w:rPr>
          <w:fldChar w:fldCharType="begin"/>
        </w:r>
        <w:r w:rsidR="000B00B7">
          <w:rPr>
            <w:webHidden/>
          </w:rPr>
          <w:instrText xml:space="preserve"> PAGEREF _Toc307781010 \h </w:instrText>
        </w:r>
        <w:r w:rsidR="00A82EA2">
          <w:rPr>
            <w:webHidden/>
          </w:rPr>
        </w:r>
        <w:r w:rsidR="00A82EA2">
          <w:rPr>
            <w:webHidden/>
          </w:rPr>
          <w:fldChar w:fldCharType="separate"/>
        </w:r>
        <w:r w:rsidR="004C1A4E">
          <w:rPr>
            <w:webHidden/>
          </w:rPr>
          <w:t>33</w:t>
        </w:r>
        <w:r w:rsidR="00A82EA2">
          <w:rPr>
            <w:webHidden/>
          </w:rPr>
          <w:fldChar w:fldCharType="end"/>
        </w:r>
      </w:hyperlink>
    </w:p>
    <w:p w:rsidR="000B00B7" w:rsidRDefault="0030008A">
      <w:pPr>
        <w:pStyle w:val="TOC2"/>
        <w:rPr>
          <w:rFonts w:asciiTheme="minorHAnsi" w:eastAsiaTheme="minorEastAsia" w:hAnsiTheme="minorHAnsi" w:cstheme="minorBidi"/>
          <w:sz w:val="22"/>
          <w:szCs w:val="22"/>
          <w:lang w:val="en-US" w:eastAsia="en-US"/>
        </w:rPr>
      </w:pPr>
      <w:hyperlink w:anchor="_Toc307781011" w:history="1">
        <w:r w:rsidR="000B00B7" w:rsidRPr="00BB3806">
          <w:rPr>
            <w:rStyle w:val="Hyperlink"/>
          </w:rPr>
          <w:t>Figure 4.7 Displace</w:t>
        </w:r>
        <w:r w:rsidR="0029118A">
          <w:rPr>
            <w:rStyle w:val="Hyperlink"/>
          </w:rPr>
          <w:t>d</w:t>
        </w:r>
        <w:r w:rsidR="000B00B7" w:rsidRPr="00BB3806">
          <w:rPr>
            <w:rStyle w:val="Hyperlink"/>
          </w:rPr>
          <w:t xml:space="preserve"> population of Colombia</w:t>
        </w:r>
        <w:r w:rsidR="000B00B7">
          <w:rPr>
            <w:webHidden/>
          </w:rPr>
          <w:tab/>
        </w:r>
        <w:r w:rsidR="00A82EA2">
          <w:rPr>
            <w:webHidden/>
          </w:rPr>
          <w:fldChar w:fldCharType="begin"/>
        </w:r>
        <w:r w:rsidR="000B00B7">
          <w:rPr>
            <w:webHidden/>
          </w:rPr>
          <w:instrText xml:space="preserve"> PAGEREF _Toc307781011 \h </w:instrText>
        </w:r>
        <w:r w:rsidR="00A82EA2">
          <w:rPr>
            <w:webHidden/>
          </w:rPr>
        </w:r>
        <w:r w:rsidR="00A82EA2">
          <w:rPr>
            <w:webHidden/>
          </w:rPr>
          <w:fldChar w:fldCharType="separate"/>
        </w:r>
        <w:r w:rsidR="004C1A4E">
          <w:rPr>
            <w:webHidden/>
          </w:rPr>
          <w:t>34</w:t>
        </w:r>
        <w:r w:rsidR="00A82EA2">
          <w:rPr>
            <w:webHidden/>
          </w:rPr>
          <w:fldChar w:fldCharType="end"/>
        </w:r>
      </w:hyperlink>
    </w:p>
    <w:p w:rsidR="000B00B7" w:rsidRDefault="000B00B7" w:rsidP="0029118A">
      <w:pPr>
        <w:pStyle w:val="TOC2"/>
        <w:rPr>
          <w:rFonts w:asciiTheme="minorHAnsi" w:eastAsiaTheme="minorEastAsia" w:hAnsiTheme="minorHAnsi" w:cstheme="minorBidi"/>
          <w:sz w:val="22"/>
          <w:szCs w:val="22"/>
          <w:lang w:val="en-US" w:eastAsia="en-US"/>
        </w:rPr>
      </w:pPr>
    </w:p>
    <w:p w:rsidR="00A07D3A" w:rsidRPr="00D34CE3" w:rsidRDefault="00A82EA2" w:rsidP="00A07D3A">
      <w:pPr>
        <w:pStyle w:val="Heading1notchapter"/>
        <w:spacing w:before="800" w:after="300"/>
        <w:rPr>
          <w:b w:val="0"/>
        </w:rPr>
      </w:pPr>
      <w:r>
        <w:fldChar w:fldCharType="end"/>
      </w:r>
    </w:p>
    <w:p w:rsidR="00462B7C" w:rsidRPr="00D34CE3" w:rsidRDefault="00462B7C" w:rsidP="00462B7C">
      <w:pPr>
        <w:spacing w:after="400"/>
        <w:ind w:firstLine="0"/>
        <w:rPr>
          <w:b/>
        </w:rPr>
      </w:pPr>
    </w:p>
    <w:p w:rsidR="00532F55" w:rsidRPr="00D34CE3" w:rsidRDefault="00E22DF1" w:rsidP="00462B7C">
      <w:pPr>
        <w:pStyle w:val="Heading1notchapter"/>
      </w:pPr>
      <w:r>
        <w:br w:type="page"/>
      </w:r>
      <w:bookmarkStart w:id="15" w:name="_Toc307782326"/>
      <w:r w:rsidR="00532F55">
        <w:lastRenderedPageBreak/>
        <w:t>List of Acronyms</w:t>
      </w:r>
      <w:bookmarkEnd w:id="15"/>
    </w:p>
    <w:p w:rsidR="008276F0" w:rsidRDefault="008276F0" w:rsidP="007705FC">
      <w:pPr>
        <w:pStyle w:val="Acronyms"/>
      </w:pPr>
    </w:p>
    <w:p w:rsidR="002A1008" w:rsidRDefault="002A1008" w:rsidP="002A1008">
      <w:pPr>
        <w:pStyle w:val="Normalfirstparagraph"/>
      </w:pPr>
      <w:bookmarkStart w:id="16" w:name="_Toc156300935"/>
    </w:p>
    <w:p w:rsidR="002A1008" w:rsidRPr="006F2AD4" w:rsidRDefault="002A1008" w:rsidP="002A1008">
      <w:r w:rsidRPr="006F2AD4">
        <w:t>FARC</w:t>
      </w:r>
      <w:r w:rsidRPr="006F2AD4">
        <w:tab/>
        <w:t>-</w:t>
      </w:r>
      <w:proofErr w:type="spellStart"/>
      <w:r w:rsidRPr="006F2AD4">
        <w:t>Fuerzas</w:t>
      </w:r>
      <w:proofErr w:type="spellEnd"/>
      <w:r w:rsidRPr="006F2AD4">
        <w:t xml:space="preserve"> Armadas </w:t>
      </w:r>
      <w:proofErr w:type="spellStart"/>
      <w:r w:rsidRPr="006F2AD4">
        <w:t>Revolucionarias</w:t>
      </w:r>
      <w:proofErr w:type="spellEnd"/>
      <w:r w:rsidRPr="006F2AD4">
        <w:t xml:space="preserve"> de Colombia</w:t>
      </w:r>
    </w:p>
    <w:p w:rsidR="002A1008" w:rsidRPr="006F2AD4" w:rsidRDefault="002A1008" w:rsidP="002A1008">
      <w:r w:rsidRPr="006F2AD4">
        <w:t>ELN</w:t>
      </w:r>
      <w:r w:rsidRPr="006F2AD4">
        <w:tab/>
        <w:t>-</w:t>
      </w:r>
      <w:proofErr w:type="spellStart"/>
      <w:r w:rsidRPr="006F2AD4">
        <w:t>Ejercito</w:t>
      </w:r>
      <w:proofErr w:type="spellEnd"/>
      <w:r w:rsidRPr="006F2AD4">
        <w:t xml:space="preserve"> de </w:t>
      </w:r>
      <w:proofErr w:type="spellStart"/>
      <w:r w:rsidRPr="006F2AD4">
        <w:t>LiberacionNaciona</w:t>
      </w:r>
      <w:proofErr w:type="spellEnd"/>
    </w:p>
    <w:p w:rsidR="002A1008" w:rsidRPr="006F2AD4" w:rsidRDefault="002A1008" w:rsidP="002A1008">
      <w:r w:rsidRPr="006F2AD4">
        <w:t>AUC</w:t>
      </w:r>
      <w:r w:rsidRPr="006F2AD4">
        <w:tab/>
        <w:t>-</w:t>
      </w:r>
      <w:proofErr w:type="spellStart"/>
      <w:r w:rsidRPr="006F2AD4">
        <w:t>AutodefensasUnidas</w:t>
      </w:r>
      <w:proofErr w:type="spellEnd"/>
      <w:r w:rsidRPr="006F2AD4">
        <w:t xml:space="preserve"> de Colombia</w:t>
      </w:r>
    </w:p>
    <w:p w:rsidR="002A1008" w:rsidRPr="006F2AD4" w:rsidRDefault="002A1008" w:rsidP="002A1008">
      <w:r w:rsidRPr="006F2AD4">
        <w:t>CGSB</w:t>
      </w:r>
      <w:r w:rsidRPr="006F2AD4">
        <w:tab/>
        <w:t>-</w:t>
      </w:r>
      <w:proofErr w:type="spellStart"/>
      <w:r w:rsidRPr="006F2AD4">
        <w:t>CoordinadoraGuerrillera</w:t>
      </w:r>
      <w:proofErr w:type="spellEnd"/>
      <w:r w:rsidRPr="006F2AD4">
        <w:t xml:space="preserve"> Simon Bolivar</w:t>
      </w:r>
    </w:p>
    <w:p w:rsidR="002A1008" w:rsidRPr="006F2AD4" w:rsidRDefault="002A1008" w:rsidP="002A1008">
      <w:r w:rsidRPr="006F2AD4">
        <w:t xml:space="preserve">JPV </w:t>
      </w:r>
      <w:r w:rsidRPr="006F2AD4">
        <w:tab/>
        <w:t>-</w:t>
      </w:r>
      <w:proofErr w:type="spellStart"/>
      <w:r w:rsidRPr="006F2AD4">
        <w:t>JanathaVimukthiPeramuna</w:t>
      </w:r>
      <w:proofErr w:type="spellEnd"/>
    </w:p>
    <w:p w:rsidR="002A1008" w:rsidRPr="006F2AD4" w:rsidRDefault="002A1008" w:rsidP="002A1008">
      <w:r w:rsidRPr="006F2AD4">
        <w:t>JHU</w:t>
      </w:r>
      <w:r w:rsidRPr="006F2AD4">
        <w:tab/>
        <w:t>-</w:t>
      </w:r>
      <w:proofErr w:type="spellStart"/>
      <w:r w:rsidR="0030008A">
        <w:fldChar w:fldCharType="begin"/>
      </w:r>
      <w:r w:rsidR="0030008A">
        <w:instrText xml:space="preserve"> HYPERLINK "http://en.wikipedia.org/wiki/Jathika_Hela_Urumaya" </w:instrText>
      </w:r>
      <w:r w:rsidR="0030008A">
        <w:fldChar w:fldCharType="separate"/>
      </w:r>
      <w:r w:rsidRPr="006F2AD4">
        <w:t>JathikaHelaUrumaya</w:t>
      </w:r>
      <w:proofErr w:type="spellEnd"/>
      <w:r w:rsidR="0030008A">
        <w:fldChar w:fldCharType="end"/>
      </w:r>
    </w:p>
    <w:p w:rsidR="002A1008" w:rsidRPr="006F2AD4" w:rsidRDefault="002A1008" w:rsidP="002A1008">
      <w:r w:rsidRPr="006F2AD4">
        <w:t>LTTE</w:t>
      </w:r>
      <w:r w:rsidRPr="006F2AD4">
        <w:tab/>
        <w:t>- Liberation Tamils of Tamil Elam</w:t>
      </w:r>
    </w:p>
    <w:p w:rsidR="002A1008" w:rsidRPr="006F2AD4" w:rsidRDefault="002A1008" w:rsidP="002A1008">
      <w:r w:rsidRPr="006F2AD4">
        <w:t>SNL</w:t>
      </w:r>
      <w:r w:rsidRPr="006F2AD4">
        <w:tab/>
        <w:t xml:space="preserve">- Sri Lanka </w:t>
      </w:r>
      <w:proofErr w:type="spellStart"/>
      <w:r w:rsidRPr="006F2AD4">
        <w:t>NidahasPakshaya</w:t>
      </w:r>
      <w:proofErr w:type="spellEnd"/>
    </w:p>
    <w:p w:rsidR="002A1008" w:rsidRPr="006F2AD4" w:rsidRDefault="002A1008" w:rsidP="002A1008">
      <w:r w:rsidRPr="006F2AD4">
        <w:t>UNP</w:t>
      </w:r>
      <w:r w:rsidRPr="006F2AD4">
        <w:tab/>
        <w:t>-United National Party</w:t>
      </w:r>
    </w:p>
    <w:p w:rsidR="002A1008" w:rsidRPr="006F2AD4" w:rsidRDefault="002A1008" w:rsidP="002A1008">
      <w:r w:rsidRPr="006F2AD4">
        <w:t>PTOMS</w:t>
      </w:r>
      <w:r w:rsidRPr="006F2AD4">
        <w:tab/>
        <w:t>- Post Tsunami Operation Management Structure</w:t>
      </w:r>
    </w:p>
    <w:p w:rsidR="002A1008" w:rsidRPr="006F2AD4" w:rsidRDefault="002A1008" w:rsidP="002A1008">
      <w:r w:rsidRPr="006F2AD4">
        <w:t>SLMM</w:t>
      </w:r>
      <w:r w:rsidRPr="006F2AD4">
        <w:tab/>
        <w:t>-Sri Lanka</w:t>
      </w:r>
      <w:r w:rsidR="0029118A">
        <w:t>n</w:t>
      </w:r>
      <w:r w:rsidRPr="006F2AD4">
        <w:t xml:space="preserve"> Monitoring Mission</w:t>
      </w:r>
    </w:p>
    <w:p w:rsidR="002A1008" w:rsidRPr="006F2AD4" w:rsidRDefault="002A1008" w:rsidP="002A1008">
      <w:r w:rsidRPr="006F2AD4">
        <w:t>EU</w:t>
      </w:r>
      <w:r w:rsidRPr="006F2AD4">
        <w:tab/>
        <w:t>-European Union</w:t>
      </w:r>
    </w:p>
    <w:p w:rsidR="002A1008" w:rsidRPr="006F2AD4" w:rsidRDefault="002A1008" w:rsidP="002A1008">
      <w:r w:rsidRPr="006F2AD4">
        <w:t>US</w:t>
      </w:r>
      <w:r w:rsidRPr="006F2AD4">
        <w:tab/>
      </w:r>
      <w:r w:rsidRPr="006F2AD4">
        <w:tab/>
        <w:t>-United States</w:t>
      </w:r>
    </w:p>
    <w:p w:rsidR="002A1008" w:rsidRPr="006F2AD4" w:rsidRDefault="002A1008" w:rsidP="002A1008">
      <w:r w:rsidRPr="006F2AD4">
        <w:t>OAS</w:t>
      </w:r>
      <w:r w:rsidRPr="006F2AD4">
        <w:tab/>
        <w:t>-Organization of American States</w:t>
      </w:r>
    </w:p>
    <w:p w:rsidR="002A1008" w:rsidRPr="006F2AD4" w:rsidRDefault="002A1008" w:rsidP="002A1008">
      <w:r w:rsidRPr="006F2AD4">
        <w:t>DMZ</w:t>
      </w:r>
      <w:r w:rsidRPr="006F2AD4">
        <w:tab/>
        <w:t>-De-militarized zone</w:t>
      </w:r>
    </w:p>
    <w:p w:rsidR="002A1008" w:rsidRPr="006F2AD4" w:rsidRDefault="002A1008" w:rsidP="002A1008">
      <w:r w:rsidRPr="006F2AD4">
        <w:t>HRW</w:t>
      </w:r>
      <w:r w:rsidRPr="006F2AD4">
        <w:tab/>
        <w:t>-Human Rights Watch</w:t>
      </w:r>
    </w:p>
    <w:p w:rsidR="002A1008" w:rsidRPr="006F2AD4" w:rsidRDefault="002A1008" w:rsidP="002A1008">
      <w:r w:rsidRPr="006F2AD4">
        <w:t>ICG</w:t>
      </w:r>
      <w:r w:rsidRPr="006F2AD4">
        <w:tab/>
        <w:t>-Internationa</w:t>
      </w:r>
      <w:r w:rsidR="0029118A">
        <w:t>l</w:t>
      </w:r>
      <w:r w:rsidRPr="006F2AD4">
        <w:t xml:space="preserve"> Crisis Group</w:t>
      </w:r>
    </w:p>
    <w:p w:rsidR="002A1008" w:rsidRPr="006F2AD4" w:rsidRDefault="002A1008" w:rsidP="002A1008">
      <w:r w:rsidRPr="006F2AD4">
        <w:t>ICRC</w:t>
      </w:r>
      <w:r w:rsidRPr="006F2AD4">
        <w:tab/>
        <w:t>-International Com</w:t>
      </w:r>
      <w:r w:rsidR="0029118A">
        <w:t>m</w:t>
      </w:r>
      <w:r w:rsidRPr="006F2AD4">
        <w:t>ission of the Red Cross</w:t>
      </w:r>
    </w:p>
    <w:p w:rsidR="002A1008" w:rsidRPr="006F2AD4" w:rsidRDefault="002A1008" w:rsidP="002A1008">
      <w:r w:rsidRPr="006F2AD4">
        <w:t>UNHR</w:t>
      </w:r>
      <w:r w:rsidRPr="006F2AD4">
        <w:tab/>
        <w:t>-United Nation Human Rights Com</w:t>
      </w:r>
      <w:r w:rsidR="0029118A">
        <w:t>m</w:t>
      </w:r>
      <w:r w:rsidRPr="006F2AD4">
        <w:t>ission</w:t>
      </w:r>
    </w:p>
    <w:p w:rsidR="002A1008" w:rsidRPr="006F2AD4" w:rsidRDefault="002A1008" w:rsidP="002A1008">
      <w:r w:rsidRPr="006F2AD4">
        <w:t>UNHCR</w:t>
      </w:r>
      <w:r w:rsidRPr="006F2AD4">
        <w:tab/>
        <w:t>-United Nations High Commissioner for Refugees</w:t>
      </w:r>
    </w:p>
    <w:p w:rsidR="002A1008" w:rsidRPr="006F2AD4" w:rsidRDefault="002A1008" w:rsidP="002A1008">
      <w:r w:rsidRPr="006F2AD4">
        <w:t>CSO</w:t>
      </w:r>
      <w:r w:rsidRPr="006F2AD4">
        <w:tab/>
        <w:t>-Civil society organization</w:t>
      </w:r>
    </w:p>
    <w:p w:rsidR="002A1008" w:rsidRDefault="002A1008" w:rsidP="002A1008">
      <w:r w:rsidRPr="006F2AD4">
        <w:t xml:space="preserve">DDR </w:t>
      </w:r>
      <w:r w:rsidRPr="006F2AD4">
        <w:tab/>
        <w:t>- Disarming, demobilization and reintegration</w:t>
      </w:r>
    </w:p>
    <w:p w:rsidR="008C7CF8" w:rsidRPr="006F2AD4" w:rsidRDefault="008C7CF8" w:rsidP="002A1008">
      <w:r>
        <w:t>GDP</w:t>
      </w:r>
      <w:r>
        <w:tab/>
        <w:t>-Gross domestic product</w:t>
      </w:r>
    </w:p>
    <w:p w:rsidR="00F756EE" w:rsidRPr="00D34CE3" w:rsidRDefault="00E22DF1" w:rsidP="00462B7C">
      <w:pPr>
        <w:pStyle w:val="Heading1notchapter"/>
      </w:pPr>
      <w:r>
        <w:br w:type="page"/>
      </w:r>
      <w:bookmarkStart w:id="17" w:name="_Toc307782327"/>
      <w:r w:rsidR="00F756EE" w:rsidRPr="00DE6BDD">
        <w:lastRenderedPageBreak/>
        <w:t>Abstract</w:t>
      </w:r>
      <w:bookmarkEnd w:id="16"/>
      <w:bookmarkEnd w:id="17"/>
    </w:p>
    <w:p w:rsidR="00090984" w:rsidRPr="00C12620" w:rsidRDefault="00090984" w:rsidP="00F91C12">
      <w:pPr>
        <w:jc w:val="both"/>
      </w:pPr>
      <w:r w:rsidRPr="00C12620">
        <w:br/>
        <w:t>This paper investigates the emergence of a military approach as a mean</w:t>
      </w:r>
      <w:r w:rsidR="00793835">
        <w:t>s</w:t>
      </w:r>
      <w:r w:rsidRPr="00C12620">
        <w:t xml:space="preserve"> to solv</w:t>
      </w:r>
      <w:r w:rsidR="00793835">
        <w:t>ing</w:t>
      </w:r>
      <w:r w:rsidRPr="00C12620">
        <w:t xml:space="preserve"> protracted civil conflicts in the particular case</w:t>
      </w:r>
      <w:r w:rsidR="005D23DC">
        <w:t>s</w:t>
      </w:r>
      <w:r w:rsidRPr="00C12620">
        <w:t xml:space="preserve"> of Sri Lanka and C</w:t>
      </w:r>
      <w:r w:rsidRPr="00C12620">
        <w:t>o</w:t>
      </w:r>
      <w:r w:rsidRPr="00C12620">
        <w:t xml:space="preserve">lombia. </w:t>
      </w:r>
      <w:r w:rsidR="005D23DC">
        <w:t>T</w:t>
      </w:r>
      <w:r w:rsidRPr="00C12620">
        <w:t xml:space="preserve">he article attempts a comparative study of the military </w:t>
      </w:r>
      <w:r w:rsidR="00B515B7">
        <w:t>alternatives emerging as an</w:t>
      </w:r>
      <w:r w:rsidR="00107BB8">
        <w:t xml:space="preserve"> </w:t>
      </w:r>
      <w:r w:rsidRPr="00C12620">
        <w:t xml:space="preserve">end </w:t>
      </w:r>
      <w:r w:rsidR="00F75A8C">
        <w:t xml:space="preserve">to </w:t>
      </w:r>
      <w:r w:rsidRPr="00C12620">
        <w:t>civil war in both countries. The approach adopt</w:t>
      </w:r>
      <w:r w:rsidR="00F75A8C">
        <w:t>ed</w:t>
      </w:r>
      <w:r w:rsidRPr="00C12620">
        <w:t xml:space="preserve"> is to study the emergence of th</w:t>
      </w:r>
      <w:r w:rsidR="00F75A8C">
        <w:t>ese military</w:t>
      </w:r>
      <w:r w:rsidRPr="00C12620">
        <w:t xml:space="preserve"> option</w:t>
      </w:r>
      <w:r w:rsidR="00F75A8C">
        <w:t>s</w:t>
      </w:r>
      <w:r w:rsidRPr="00C12620">
        <w:t xml:space="preserve"> within </w:t>
      </w:r>
      <w:r w:rsidR="00F75A8C">
        <w:t xml:space="preserve">the context of </w:t>
      </w:r>
      <w:r w:rsidRPr="00C12620">
        <w:t>each cou</w:t>
      </w:r>
      <w:r w:rsidRPr="00C12620">
        <w:t>n</w:t>
      </w:r>
      <w:r w:rsidRPr="00C12620">
        <w:t>try</w:t>
      </w:r>
      <w:r w:rsidR="00F75A8C">
        <w:t>’s</w:t>
      </w:r>
      <w:r w:rsidRPr="00C12620">
        <w:t xml:space="preserve"> history and </w:t>
      </w:r>
      <w:r w:rsidR="00F75A8C">
        <w:t xml:space="preserve">to </w:t>
      </w:r>
      <w:r w:rsidRPr="00C12620">
        <w:t>assess</w:t>
      </w:r>
      <w:r w:rsidR="00F75A8C">
        <w:t xml:space="preserve"> whether </w:t>
      </w:r>
      <w:r w:rsidRPr="00C12620">
        <w:t>the call for war was mere</w:t>
      </w:r>
      <w:r w:rsidR="00F75A8C">
        <w:t>ly a</w:t>
      </w:r>
      <w:r w:rsidRPr="00C12620">
        <w:t xml:space="preserve"> consequence of the war on terror</w:t>
      </w:r>
      <w:r w:rsidR="00F75A8C">
        <w:t xml:space="preserve">, </w:t>
      </w:r>
      <w:r w:rsidRPr="00C12620">
        <w:t xml:space="preserve">or </w:t>
      </w:r>
      <w:r w:rsidR="00F75A8C">
        <w:t>driven</w:t>
      </w:r>
      <w:r w:rsidR="00107BB8">
        <w:t xml:space="preserve"> </w:t>
      </w:r>
      <w:r w:rsidR="00F75A8C">
        <w:t>by</w:t>
      </w:r>
      <w:r w:rsidRPr="00C12620">
        <w:t xml:space="preserve"> internal elements. </w:t>
      </w:r>
      <w:r w:rsidR="00793835">
        <w:t>T</w:t>
      </w:r>
      <w:r w:rsidRPr="00C12620">
        <w:t xml:space="preserve">he paper explores the epistemological groundings and pitfalls of the </w:t>
      </w:r>
      <w:r w:rsidR="00793835">
        <w:t xml:space="preserve">all-out war </w:t>
      </w:r>
      <w:r w:rsidRPr="00C12620">
        <w:t>theory inform</w:t>
      </w:r>
      <w:r w:rsidR="00793835">
        <w:t>ing</w:t>
      </w:r>
      <w:r w:rsidRPr="00C12620">
        <w:t xml:space="preserve"> this approach</w:t>
      </w:r>
      <w:r w:rsidR="00793835">
        <w:t>, before</w:t>
      </w:r>
      <w:r w:rsidRPr="00C12620">
        <w:t xml:space="preserve"> reassess</w:t>
      </w:r>
      <w:r w:rsidR="00793835">
        <w:t>ing the</w:t>
      </w:r>
      <w:r w:rsidRPr="00C12620">
        <w:t xml:space="preserve"> significance and validity</w:t>
      </w:r>
      <w:r w:rsidR="00793835">
        <w:t xml:space="preserve"> of the</w:t>
      </w:r>
      <w:r w:rsidRPr="00C12620">
        <w:t xml:space="preserve"> theory in rel</w:t>
      </w:r>
      <w:r w:rsidRPr="00C12620">
        <w:t>a</w:t>
      </w:r>
      <w:r w:rsidRPr="00C12620">
        <w:t>tion to Sri Lanka and Colombia. Finally</w:t>
      </w:r>
      <w:r w:rsidR="00793835">
        <w:t>,</w:t>
      </w:r>
      <w:r w:rsidRPr="00C12620">
        <w:t xml:space="preserve"> the liberal peace framework is used to approach </w:t>
      </w:r>
      <w:r w:rsidR="00793835">
        <w:t xml:space="preserve">an </w:t>
      </w:r>
      <w:r w:rsidRPr="00C12620">
        <w:t xml:space="preserve">understanding of how development is being conceptualized </w:t>
      </w:r>
      <w:r w:rsidR="00793835">
        <w:t xml:space="preserve">through </w:t>
      </w:r>
      <w:r w:rsidRPr="00C12620">
        <w:t>the practice of the</w:t>
      </w:r>
      <w:r w:rsidR="00793835">
        <w:t xml:space="preserve"> all-out war</w:t>
      </w:r>
      <w:r w:rsidRPr="00C12620">
        <w:t xml:space="preserve"> theory in these two countries.</w:t>
      </w:r>
    </w:p>
    <w:p w:rsidR="00090984" w:rsidRPr="00C12620" w:rsidRDefault="00793835" w:rsidP="00F91C12">
      <w:pPr>
        <w:jc w:val="both"/>
      </w:pPr>
      <w:r>
        <w:t>In order t</w:t>
      </w:r>
      <w:r w:rsidR="00090984" w:rsidRPr="00C12620">
        <w:t>o do so, th</w:t>
      </w:r>
      <w:r w:rsidR="00453F72">
        <w:t>is document performs</w:t>
      </w:r>
      <w:r w:rsidR="00090984" w:rsidRPr="00C12620">
        <w:t xml:space="preserve"> a comparative analysis, as well as an historical study of the evolution of both conflicts, incorporating elements of discourse analysis. The document also explores the notion of ‘</w:t>
      </w:r>
      <w:r w:rsidR="002A53AC">
        <w:t>‘</w:t>
      </w:r>
      <w:proofErr w:type="spellStart"/>
      <w:r w:rsidR="002A53AC">
        <w:t>Tillian</w:t>
      </w:r>
      <w:proofErr w:type="spellEnd"/>
      <w:r w:rsidR="002A53AC">
        <w:t>’</w:t>
      </w:r>
      <w:r w:rsidR="00090984" w:rsidRPr="00C12620">
        <w:t>’ wars from an agent based perspective</w:t>
      </w:r>
      <w:r w:rsidR="00453F72">
        <w:t>, not only to establish the</w:t>
      </w:r>
      <w:bookmarkStart w:id="18" w:name="_GoBack"/>
      <w:bookmarkEnd w:id="18"/>
      <w:r w:rsidR="00107BB8">
        <w:t xml:space="preserve"> </w:t>
      </w:r>
      <w:r w:rsidR="00453F72" w:rsidRPr="00C12620">
        <w:t>logic and validity of these ap</w:t>
      </w:r>
      <w:r w:rsidR="00453F72">
        <w:t xml:space="preserve">proaches, but also as a means </w:t>
      </w:r>
      <w:r w:rsidR="00090984" w:rsidRPr="00C12620">
        <w:t>to understand</w:t>
      </w:r>
      <w:r w:rsidR="00453F72">
        <w:t>ing</w:t>
      </w:r>
      <w:r w:rsidR="00090984" w:rsidRPr="00C12620">
        <w:t xml:space="preserve"> possible solutions to protracted and intractable wars</w:t>
      </w:r>
      <w:r w:rsidR="00453F72">
        <w:t>.</w:t>
      </w:r>
    </w:p>
    <w:p w:rsidR="005F09DD" w:rsidRPr="001A44F6" w:rsidRDefault="005F09DD" w:rsidP="001A44F6">
      <w:pPr>
        <w:spacing w:before="800" w:after="200"/>
        <w:ind w:firstLine="0"/>
        <w:rPr>
          <w:b/>
          <w:sz w:val="32"/>
          <w:szCs w:val="32"/>
        </w:rPr>
      </w:pPr>
      <w:r w:rsidRPr="001A44F6">
        <w:rPr>
          <w:b/>
          <w:sz w:val="32"/>
          <w:szCs w:val="32"/>
        </w:rPr>
        <w:t>Keywords</w:t>
      </w:r>
    </w:p>
    <w:p w:rsidR="005F09DD" w:rsidRDefault="00090984" w:rsidP="00F91C12">
      <w:pPr>
        <w:pStyle w:val="Normalfirstparagraph"/>
        <w:jc w:val="both"/>
      </w:pPr>
      <w:r>
        <w:t>Civil war, conflict resolution, peace settlement, military victory, agent based theories, Colombia, Sri Lanka, protracted conflicts.</w:t>
      </w:r>
    </w:p>
    <w:p w:rsidR="009400BC" w:rsidRPr="009400BC" w:rsidRDefault="009400BC" w:rsidP="009400BC"/>
    <w:p w:rsidR="005F09DD" w:rsidRDefault="005F09DD" w:rsidP="009C3D05">
      <w:pPr>
        <w:pStyle w:val="Heading1"/>
        <w:sectPr w:rsidR="005F09DD" w:rsidSect="00E112EB">
          <w:footerReference w:type="even" r:id="rId9"/>
          <w:footerReference w:type="default" r:id="rId10"/>
          <w:headerReference w:type="first" r:id="rId11"/>
          <w:footerReference w:type="first" r:id="rId12"/>
          <w:endnotePr>
            <w:numFmt w:val="decimal"/>
          </w:endnotePr>
          <w:pgSz w:w="11906" w:h="16838" w:code="9"/>
          <w:pgMar w:top="1701" w:right="2268" w:bottom="1701" w:left="2268" w:header="709" w:footer="851" w:gutter="0"/>
          <w:pgNumType w:fmt="lowerRoman" w:start="1"/>
          <w:cols w:space="708"/>
          <w:titlePg/>
          <w:docGrid w:linePitch="360"/>
        </w:sectPr>
      </w:pPr>
      <w:bookmarkStart w:id="19" w:name="_Toc120098264"/>
    </w:p>
    <w:p w:rsidR="005F09DD" w:rsidRDefault="004745AA" w:rsidP="009C3D05">
      <w:pPr>
        <w:pStyle w:val="Heading1"/>
      </w:pPr>
      <w:bookmarkStart w:id="20" w:name="_Toc307782328"/>
      <w:bookmarkEnd w:id="19"/>
      <w:r>
        <w:lastRenderedPageBreak/>
        <w:t>Chapter 1</w:t>
      </w:r>
      <w:r w:rsidR="00300873">
        <w:t xml:space="preserve">. </w:t>
      </w:r>
      <w:r>
        <w:t>Introduction</w:t>
      </w:r>
      <w:bookmarkEnd w:id="20"/>
    </w:p>
    <w:p w:rsidR="00300873" w:rsidRPr="00EC588C" w:rsidRDefault="00300873" w:rsidP="00300873">
      <w:pPr>
        <w:pStyle w:val="Heading2"/>
      </w:pPr>
      <w:bookmarkStart w:id="21" w:name="_Toc307782329"/>
      <w:r>
        <w:t>1.1</w:t>
      </w:r>
      <w:r>
        <w:tab/>
        <w:t>Introduction</w:t>
      </w:r>
      <w:bookmarkEnd w:id="21"/>
    </w:p>
    <w:p w:rsidR="00300873" w:rsidRPr="00DA125C" w:rsidRDefault="00300873" w:rsidP="009673DA">
      <w:pPr>
        <w:ind w:firstLine="720"/>
        <w:jc w:val="both"/>
        <w:outlineLvl w:val="0"/>
        <w:rPr>
          <w:rFonts w:cs="Calibri"/>
          <w:bCs/>
          <w:kern w:val="36"/>
          <w:lang w:eastAsia="es-CO"/>
        </w:rPr>
      </w:pPr>
      <w:r w:rsidRPr="00DA125C">
        <w:rPr>
          <w:rFonts w:cs="Calibri"/>
          <w:bCs/>
          <w:kern w:val="36"/>
          <w:lang w:eastAsia="es-CO"/>
        </w:rPr>
        <w:t xml:space="preserve">Protracted and intractable conflicts </w:t>
      </w:r>
      <w:r w:rsidRPr="00F50A60">
        <w:rPr>
          <w:rFonts w:cs="Calibri"/>
          <w:bCs/>
          <w:kern w:val="36"/>
          <w:lang w:eastAsia="es-CO"/>
        </w:rPr>
        <w:t xml:space="preserve">(Coleman, 2000; </w:t>
      </w:r>
      <w:proofErr w:type="spellStart"/>
      <w:r w:rsidRPr="00F50A60">
        <w:rPr>
          <w:rFonts w:cs="Calibri"/>
          <w:bCs/>
          <w:kern w:val="36"/>
          <w:lang w:eastAsia="es-CO"/>
        </w:rPr>
        <w:t>Zartman</w:t>
      </w:r>
      <w:proofErr w:type="spellEnd"/>
      <w:r w:rsidRPr="00F50A60">
        <w:rPr>
          <w:rFonts w:cs="Calibri"/>
          <w:bCs/>
          <w:kern w:val="36"/>
          <w:lang w:eastAsia="es-CO"/>
        </w:rPr>
        <w:t xml:space="preserve">, 2005) </w:t>
      </w:r>
      <w:r w:rsidR="00453F72">
        <w:rPr>
          <w:rFonts w:cs="Calibri"/>
          <w:bCs/>
          <w:kern w:val="36"/>
          <w:lang w:eastAsia="es-CO"/>
        </w:rPr>
        <w:t xml:space="preserve">present </w:t>
      </w:r>
      <w:r w:rsidRPr="00F50A60">
        <w:rPr>
          <w:rFonts w:cs="Calibri"/>
          <w:bCs/>
          <w:kern w:val="36"/>
          <w:lang w:eastAsia="es-CO"/>
        </w:rPr>
        <w:t>a major challenge to scholars study</w:t>
      </w:r>
      <w:r w:rsidR="00453F72">
        <w:rPr>
          <w:rFonts w:cs="Calibri"/>
          <w:bCs/>
          <w:kern w:val="36"/>
          <w:lang w:eastAsia="es-CO"/>
        </w:rPr>
        <w:t>ing</w:t>
      </w:r>
      <w:r w:rsidRPr="00F50A60">
        <w:rPr>
          <w:rFonts w:cs="Calibri"/>
          <w:bCs/>
          <w:kern w:val="36"/>
          <w:lang w:eastAsia="es-CO"/>
        </w:rPr>
        <w:t xml:space="preserve"> civil wars, and </w:t>
      </w:r>
      <w:r>
        <w:rPr>
          <w:rFonts w:cs="Calibri"/>
          <w:bCs/>
          <w:kern w:val="36"/>
          <w:lang w:eastAsia="es-CO"/>
        </w:rPr>
        <w:t>‘</w:t>
      </w:r>
      <w:r w:rsidRPr="00F50A60">
        <w:rPr>
          <w:rFonts w:cs="Calibri"/>
          <w:bCs/>
          <w:kern w:val="36"/>
          <w:lang w:eastAsia="es-CO"/>
        </w:rPr>
        <w:t>complex</w:t>
      </w:r>
      <w:r>
        <w:rPr>
          <w:rFonts w:cs="Calibri"/>
          <w:bCs/>
          <w:kern w:val="36"/>
          <w:lang w:eastAsia="es-CO"/>
        </w:rPr>
        <w:t>’</w:t>
      </w:r>
      <w:r w:rsidRPr="00F50A60">
        <w:rPr>
          <w:rFonts w:cs="Calibri"/>
          <w:bCs/>
          <w:kern w:val="36"/>
          <w:lang w:eastAsia="es-CO"/>
        </w:rPr>
        <w:t xml:space="preserve"> wars</w:t>
      </w:r>
      <w:r w:rsidRPr="00F50A60">
        <w:rPr>
          <w:rStyle w:val="FootnoteReference"/>
          <w:rFonts w:cs="Calibri"/>
          <w:kern w:val="36"/>
          <w:lang w:eastAsia="es-CO"/>
        </w:rPr>
        <w:footnoteReference w:id="2"/>
      </w:r>
      <w:r w:rsidRPr="00F50A60">
        <w:rPr>
          <w:rFonts w:cs="Calibri"/>
          <w:bCs/>
          <w:kern w:val="36"/>
          <w:lang w:eastAsia="es-CO"/>
        </w:rPr>
        <w:t xml:space="preserve"> (</w:t>
      </w:r>
      <w:proofErr w:type="spellStart"/>
      <w:r w:rsidRPr="00F50A60">
        <w:rPr>
          <w:rFonts w:cs="Calibri"/>
          <w:bCs/>
          <w:kern w:val="36"/>
          <w:lang w:eastAsia="es-CO"/>
        </w:rPr>
        <w:t>Kaldor</w:t>
      </w:r>
      <w:proofErr w:type="spellEnd"/>
      <w:r w:rsidRPr="00F50A60">
        <w:rPr>
          <w:rFonts w:cs="Calibri"/>
          <w:bCs/>
          <w:kern w:val="36"/>
          <w:lang w:eastAsia="es-CO"/>
        </w:rPr>
        <w:t xml:space="preserve">, 1999; </w:t>
      </w:r>
      <w:proofErr w:type="spellStart"/>
      <w:r w:rsidRPr="00F50A60">
        <w:rPr>
          <w:rFonts w:cs="Calibri"/>
          <w:bCs/>
          <w:kern w:val="36"/>
          <w:lang w:eastAsia="es-CO"/>
        </w:rPr>
        <w:t>Kalivas</w:t>
      </w:r>
      <w:proofErr w:type="spellEnd"/>
      <w:r w:rsidRPr="00F50A60">
        <w:rPr>
          <w:rFonts w:cs="Calibri"/>
          <w:bCs/>
          <w:kern w:val="36"/>
          <w:lang w:eastAsia="es-CO"/>
        </w:rPr>
        <w:t xml:space="preserve">,  2001; </w:t>
      </w:r>
      <w:proofErr w:type="spellStart"/>
      <w:r w:rsidRPr="00F50A60">
        <w:rPr>
          <w:rFonts w:cs="Calibri"/>
          <w:bCs/>
          <w:kern w:val="36"/>
          <w:lang w:eastAsia="es-CO"/>
        </w:rPr>
        <w:t>Kal</w:t>
      </w:r>
      <w:r w:rsidRPr="00F50A60">
        <w:rPr>
          <w:rFonts w:cs="Calibri"/>
          <w:bCs/>
          <w:kern w:val="36"/>
          <w:lang w:eastAsia="es-CO"/>
        </w:rPr>
        <w:t>i</w:t>
      </w:r>
      <w:r w:rsidRPr="00F50A60">
        <w:rPr>
          <w:rFonts w:cs="Calibri"/>
          <w:bCs/>
          <w:kern w:val="36"/>
          <w:lang w:eastAsia="es-CO"/>
        </w:rPr>
        <w:t>vas</w:t>
      </w:r>
      <w:proofErr w:type="spellEnd"/>
      <w:r w:rsidRPr="00F50A60">
        <w:rPr>
          <w:rFonts w:cs="Calibri"/>
          <w:bCs/>
          <w:kern w:val="36"/>
          <w:lang w:eastAsia="es-CO"/>
        </w:rPr>
        <w:t>, 2010). Their resolution and comprehension tends to be difficult and complicated, with no accepted frameworks for understanding why peace initiatives so often fail (</w:t>
      </w:r>
      <w:proofErr w:type="spellStart"/>
      <w:r w:rsidRPr="00F50A60">
        <w:rPr>
          <w:rFonts w:cs="Calibri"/>
          <w:bCs/>
          <w:kern w:val="36"/>
          <w:lang w:eastAsia="es-CO"/>
        </w:rPr>
        <w:t>Kalivas</w:t>
      </w:r>
      <w:proofErr w:type="spellEnd"/>
      <w:r w:rsidRPr="00F50A60">
        <w:rPr>
          <w:rFonts w:cs="Calibri"/>
          <w:bCs/>
          <w:kern w:val="36"/>
          <w:lang w:eastAsia="es-CO"/>
        </w:rPr>
        <w:t xml:space="preserve">, 2001). </w:t>
      </w:r>
      <w:r w:rsidR="00453F72">
        <w:rPr>
          <w:rFonts w:cs="Calibri"/>
          <w:bCs/>
          <w:kern w:val="36"/>
          <w:lang w:eastAsia="es-CO"/>
        </w:rPr>
        <w:t xml:space="preserve">The usual </w:t>
      </w:r>
      <w:r w:rsidRPr="00F50A60">
        <w:rPr>
          <w:rFonts w:cs="Calibri"/>
          <w:bCs/>
          <w:kern w:val="36"/>
          <w:lang w:eastAsia="es-CO"/>
        </w:rPr>
        <w:t>framework</w:t>
      </w:r>
      <w:r w:rsidR="00453F72">
        <w:rPr>
          <w:rFonts w:cs="Calibri"/>
          <w:bCs/>
          <w:kern w:val="36"/>
          <w:lang w:eastAsia="es-CO"/>
        </w:rPr>
        <w:t>s proposed</w:t>
      </w:r>
      <w:r w:rsidRPr="00F50A60">
        <w:rPr>
          <w:rFonts w:cs="Calibri"/>
          <w:bCs/>
          <w:kern w:val="36"/>
          <w:lang w:eastAsia="es-CO"/>
        </w:rPr>
        <w:t xml:space="preserve"> for </w:t>
      </w:r>
      <w:r w:rsidR="00453F72">
        <w:rPr>
          <w:rFonts w:cs="Calibri"/>
          <w:bCs/>
          <w:kern w:val="36"/>
          <w:lang w:eastAsia="es-CO"/>
        </w:rPr>
        <w:t xml:space="preserve">conflict </w:t>
      </w:r>
      <w:r w:rsidRPr="00F50A60">
        <w:rPr>
          <w:rFonts w:cs="Calibri"/>
          <w:bCs/>
          <w:kern w:val="36"/>
          <w:lang w:eastAsia="es-CO"/>
        </w:rPr>
        <w:t>solution include: negotiations, third party intervention and mediation, development program</w:t>
      </w:r>
      <w:r w:rsidR="00453F72">
        <w:rPr>
          <w:rFonts w:cs="Calibri"/>
          <w:bCs/>
          <w:kern w:val="36"/>
          <w:lang w:eastAsia="es-CO"/>
        </w:rPr>
        <w:t>me</w:t>
      </w:r>
      <w:r w:rsidRPr="00F50A60">
        <w:rPr>
          <w:rFonts w:cs="Calibri"/>
          <w:bCs/>
          <w:kern w:val="36"/>
          <w:lang w:eastAsia="es-CO"/>
        </w:rPr>
        <w:t xml:space="preserve">s, </w:t>
      </w:r>
      <w:r w:rsidR="00453F72">
        <w:rPr>
          <w:rFonts w:cs="Calibri"/>
          <w:bCs/>
          <w:kern w:val="36"/>
          <w:lang w:eastAsia="es-CO"/>
        </w:rPr>
        <w:t xml:space="preserve">as well as </w:t>
      </w:r>
      <w:r w:rsidRPr="00F50A60">
        <w:rPr>
          <w:rFonts w:cs="Calibri"/>
          <w:bCs/>
          <w:kern w:val="36"/>
          <w:lang w:eastAsia="es-CO"/>
        </w:rPr>
        <w:t xml:space="preserve">policies </w:t>
      </w:r>
      <w:r w:rsidR="00453F72">
        <w:rPr>
          <w:rFonts w:cs="Calibri"/>
          <w:bCs/>
          <w:kern w:val="36"/>
          <w:lang w:eastAsia="es-CO"/>
        </w:rPr>
        <w:t xml:space="preserve">geared </w:t>
      </w:r>
      <w:r w:rsidRPr="00F50A60">
        <w:rPr>
          <w:rFonts w:cs="Calibri"/>
          <w:bCs/>
          <w:kern w:val="36"/>
          <w:lang w:eastAsia="es-CO"/>
        </w:rPr>
        <w:t xml:space="preserve">towards social change </w:t>
      </w:r>
      <w:r w:rsidR="00453F72">
        <w:rPr>
          <w:rFonts w:cs="Calibri"/>
          <w:bCs/>
          <w:kern w:val="36"/>
          <w:lang w:eastAsia="es-CO"/>
        </w:rPr>
        <w:t>which</w:t>
      </w:r>
      <w:r w:rsidRPr="00F50A60">
        <w:rPr>
          <w:rFonts w:cs="Calibri"/>
          <w:bCs/>
          <w:kern w:val="36"/>
          <w:lang w:eastAsia="es-CO"/>
        </w:rPr>
        <w:t xml:space="preserve"> eliminates</w:t>
      </w:r>
      <w:r w:rsidR="00453F72">
        <w:rPr>
          <w:rFonts w:cs="Calibri"/>
          <w:bCs/>
          <w:kern w:val="36"/>
          <w:lang w:eastAsia="es-CO"/>
        </w:rPr>
        <w:t xml:space="preserve"> the</w:t>
      </w:r>
      <w:r w:rsidRPr="00F50A60">
        <w:rPr>
          <w:rFonts w:cs="Calibri"/>
          <w:bCs/>
          <w:kern w:val="36"/>
          <w:lang w:eastAsia="es-CO"/>
        </w:rPr>
        <w:t xml:space="preserve"> social injustices and structural violence thought to underpin violence and grie</w:t>
      </w:r>
      <w:r w:rsidRPr="00F50A60">
        <w:rPr>
          <w:rFonts w:cs="Calibri"/>
          <w:bCs/>
          <w:kern w:val="36"/>
          <w:lang w:eastAsia="es-CO"/>
        </w:rPr>
        <w:t>v</w:t>
      </w:r>
      <w:r w:rsidRPr="00F50A60">
        <w:rPr>
          <w:rFonts w:cs="Calibri"/>
          <w:bCs/>
          <w:kern w:val="36"/>
          <w:lang w:eastAsia="es-CO"/>
        </w:rPr>
        <w:t>ances (</w:t>
      </w:r>
      <w:proofErr w:type="spellStart"/>
      <w:r w:rsidRPr="00F50A60">
        <w:rPr>
          <w:rFonts w:cs="Calibri"/>
          <w:bCs/>
          <w:kern w:val="36"/>
          <w:lang w:eastAsia="es-CO"/>
        </w:rPr>
        <w:t>Ballentine</w:t>
      </w:r>
      <w:proofErr w:type="spellEnd"/>
      <w:r w:rsidRPr="00F50A60">
        <w:rPr>
          <w:rFonts w:cs="Calibri"/>
          <w:bCs/>
          <w:kern w:val="36"/>
          <w:lang w:eastAsia="es-CO"/>
        </w:rPr>
        <w:t xml:space="preserve">, 2003; Jacoby, 2008). </w:t>
      </w:r>
      <w:r w:rsidR="00453F72">
        <w:rPr>
          <w:rFonts w:cs="Calibri"/>
          <w:bCs/>
          <w:kern w:val="36"/>
          <w:lang w:eastAsia="es-CO"/>
        </w:rPr>
        <w:t xml:space="preserve">However, </w:t>
      </w:r>
      <w:r w:rsidRPr="00F50A60">
        <w:rPr>
          <w:rFonts w:cs="Calibri"/>
          <w:bCs/>
          <w:kern w:val="36"/>
          <w:lang w:eastAsia="es-CO"/>
        </w:rPr>
        <w:t xml:space="preserve">these </w:t>
      </w:r>
      <w:r>
        <w:rPr>
          <w:rFonts w:cs="Calibri"/>
          <w:bCs/>
          <w:kern w:val="36"/>
          <w:lang w:eastAsia="es-CO"/>
        </w:rPr>
        <w:t>efforts</w:t>
      </w:r>
      <w:r w:rsidR="00453F72">
        <w:rPr>
          <w:rFonts w:cs="Calibri"/>
          <w:bCs/>
          <w:kern w:val="36"/>
          <w:lang w:eastAsia="es-CO"/>
        </w:rPr>
        <w:t xml:space="preserve"> have </w:t>
      </w:r>
      <w:r w:rsidRPr="00F50A60">
        <w:rPr>
          <w:rFonts w:cs="Calibri"/>
          <w:bCs/>
          <w:kern w:val="36"/>
          <w:lang w:eastAsia="es-CO"/>
        </w:rPr>
        <w:t xml:space="preserve">not </w:t>
      </w:r>
      <w:r w:rsidR="00453F72">
        <w:rPr>
          <w:rFonts w:cs="Calibri"/>
          <w:bCs/>
          <w:kern w:val="36"/>
          <w:lang w:eastAsia="es-CO"/>
        </w:rPr>
        <w:t>proven</w:t>
      </w:r>
      <w:r w:rsidRPr="00F50A60">
        <w:rPr>
          <w:rFonts w:cs="Calibri"/>
          <w:bCs/>
          <w:kern w:val="36"/>
          <w:lang w:eastAsia="es-CO"/>
        </w:rPr>
        <w:t xml:space="preserve"> to be effective </w:t>
      </w:r>
      <w:r w:rsidR="00453F72">
        <w:rPr>
          <w:rFonts w:cs="Calibri"/>
          <w:bCs/>
          <w:kern w:val="36"/>
          <w:lang w:eastAsia="es-CO"/>
        </w:rPr>
        <w:t>methods of</w:t>
      </w:r>
      <w:r w:rsidRPr="00F50A60">
        <w:rPr>
          <w:rFonts w:cs="Calibri"/>
          <w:bCs/>
          <w:kern w:val="36"/>
          <w:lang w:eastAsia="es-CO"/>
        </w:rPr>
        <w:t xml:space="preserve"> achiev</w:t>
      </w:r>
      <w:r w:rsidR="00453F72">
        <w:rPr>
          <w:rFonts w:cs="Calibri"/>
          <w:bCs/>
          <w:kern w:val="36"/>
          <w:lang w:eastAsia="es-CO"/>
        </w:rPr>
        <w:t>ing</w:t>
      </w:r>
      <w:r w:rsidRPr="00F50A60">
        <w:rPr>
          <w:rFonts w:cs="Calibri"/>
          <w:bCs/>
          <w:kern w:val="36"/>
          <w:lang w:eastAsia="es-CO"/>
        </w:rPr>
        <w:t xml:space="preserve"> peace in very protracted conflict situations like Sri Lanka and Colombia (</w:t>
      </w:r>
      <w:proofErr w:type="spellStart"/>
      <w:r w:rsidRPr="00F50A60">
        <w:rPr>
          <w:rFonts w:cs="Calibri"/>
        </w:rPr>
        <w:t>Sørensen</w:t>
      </w:r>
      <w:proofErr w:type="spellEnd"/>
      <w:r w:rsidRPr="00F50A60">
        <w:rPr>
          <w:rFonts w:cs="Calibri"/>
        </w:rPr>
        <w:t>, 2001</w:t>
      </w:r>
      <w:r w:rsidRPr="00F50A60">
        <w:rPr>
          <w:rFonts w:cs="Calibri"/>
          <w:bCs/>
          <w:kern w:val="36"/>
          <w:lang w:eastAsia="es-CO"/>
        </w:rPr>
        <w:t xml:space="preserve">; Toft, 2010; Walter, 2004; </w:t>
      </w:r>
      <w:proofErr w:type="spellStart"/>
      <w:r w:rsidRPr="00F50A60">
        <w:rPr>
          <w:rFonts w:cs="Calibri"/>
          <w:bCs/>
          <w:kern w:val="36"/>
          <w:lang w:eastAsia="es-CO"/>
        </w:rPr>
        <w:t>Lutwakk</w:t>
      </w:r>
      <w:proofErr w:type="spellEnd"/>
      <w:r w:rsidRPr="00F50A60">
        <w:rPr>
          <w:rFonts w:cs="Calibri"/>
          <w:bCs/>
          <w:kern w:val="36"/>
          <w:lang w:eastAsia="es-CO"/>
        </w:rPr>
        <w:t>, 1999). Therefore, this study re</w:t>
      </w:r>
      <w:r w:rsidR="00453F72">
        <w:rPr>
          <w:rFonts w:cs="Calibri"/>
          <w:bCs/>
          <w:kern w:val="36"/>
          <w:lang w:eastAsia="es-CO"/>
        </w:rPr>
        <w:t>assesses</w:t>
      </w:r>
      <w:r w:rsidRPr="00F50A60">
        <w:rPr>
          <w:rFonts w:cs="Calibri"/>
          <w:bCs/>
          <w:kern w:val="36"/>
          <w:lang w:eastAsia="es-CO"/>
        </w:rPr>
        <w:t xml:space="preserve"> an old framework. What about reconsidering the military solution</w:t>
      </w:r>
      <w:r w:rsidR="00D840A7">
        <w:rPr>
          <w:rFonts w:cs="Calibri"/>
          <w:bCs/>
          <w:kern w:val="36"/>
          <w:lang w:eastAsia="es-CO"/>
        </w:rPr>
        <w:t>’</w:t>
      </w:r>
      <w:r w:rsidRPr="00F50A60">
        <w:rPr>
          <w:rFonts w:cs="Calibri"/>
          <w:bCs/>
          <w:kern w:val="36"/>
          <w:lang w:eastAsia="es-CO"/>
        </w:rPr>
        <w:t>s ‘end’ to civil violence; the imp</w:t>
      </w:r>
      <w:r w:rsidRPr="00F50A60">
        <w:rPr>
          <w:rFonts w:cs="Calibri"/>
          <w:bCs/>
          <w:kern w:val="36"/>
          <w:lang w:eastAsia="es-CO"/>
        </w:rPr>
        <w:t>o</w:t>
      </w:r>
      <w:r w:rsidRPr="00F50A60">
        <w:rPr>
          <w:rFonts w:cs="Calibri"/>
          <w:bCs/>
          <w:kern w:val="36"/>
          <w:lang w:eastAsia="es-CO"/>
        </w:rPr>
        <w:t>sition</w:t>
      </w:r>
      <w:r w:rsidRPr="00DA125C">
        <w:rPr>
          <w:rFonts w:cs="Calibri"/>
          <w:bCs/>
          <w:kern w:val="36"/>
          <w:lang w:eastAsia="es-CO"/>
        </w:rPr>
        <w:t xml:space="preserve"> of peace through force of arms? In other terms, this study will look at </w:t>
      </w:r>
      <w:r>
        <w:rPr>
          <w:rFonts w:cs="Calibri"/>
          <w:bCs/>
          <w:kern w:val="36"/>
          <w:lang w:eastAsia="es-CO"/>
        </w:rPr>
        <w:t>war</w:t>
      </w:r>
      <w:r w:rsidRPr="00DA125C">
        <w:rPr>
          <w:rFonts w:cs="Calibri"/>
          <w:bCs/>
          <w:kern w:val="36"/>
          <w:lang w:eastAsia="es-CO"/>
        </w:rPr>
        <w:t xml:space="preserve"> as a means to achiev</w:t>
      </w:r>
      <w:r w:rsidR="00D840A7">
        <w:rPr>
          <w:rFonts w:cs="Calibri"/>
          <w:bCs/>
          <w:kern w:val="36"/>
          <w:lang w:eastAsia="es-CO"/>
        </w:rPr>
        <w:t>ing</w:t>
      </w:r>
      <w:r w:rsidRPr="00DA125C">
        <w:rPr>
          <w:rFonts w:cs="Calibri"/>
          <w:bCs/>
          <w:kern w:val="36"/>
          <w:lang w:eastAsia="es-CO"/>
        </w:rPr>
        <w:t xml:space="preserve"> peace in civil war</w:t>
      </w:r>
      <w:r>
        <w:rPr>
          <w:rStyle w:val="FootnoteReference"/>
          <w:rFonts w:cs="Calibri"/>
          <w:bCs/>
          <w:kern w:val="36"/>
          <w:lang w:eastAsia="es-CO"/>
        </w:rPr>
        <w:footnoteReference w:id="3"/>
      </w:r>
      <w:r w:rsidRPr="00DA125C">
        <w:rPr>
          <w:rFonts w:cs="Calibri"/>
          <w:bCs/>
          <w:kern w:val="36"/>
          <w:lang w:eastAsia="es-CO"/>
        </w:rPr>
        <w:t>environments.</w:t>
      </w:r>
    </w:p>
    <w:p w:rsidR="00300873" w:rsidRPr="00DA125C" w:rsidRDefault="00300873" w:rsidP="009673DA">
      <w:pPr>
        <w:ind w:firstLine="720"/>
        <w:jc w:val="both"/>
        <w:outlineLvl w:val="0"/>
        <w:rPr>
          <w:rFonts w:cs="Calibri"/>
          <w:bCs/>
          <w:kern w:val="36"/>
          <w:lang w:eastAsia="es-CO"/>
        </w:rPr>
      </w:pPr>
      <w:r w:rsidRPr="00DA125C">
        <w:rPr>
          <w:rFonts w:cs="Calibri"/>
          <w:bCs/>
          <w:kern w:val="36"/>
          <w:lang w:eastAsia="es-CO"/>
        </w:rPr>
        <w:t>To explore this question, I present here a comparative study of war as a mean</w:t>
      </w:r>
      <w:r w:rsidR="00D840A7">
        <w:rPr>
          <w:rFonts w:cs="Calibri"/>
          <w:bCs/>
          <w:kern w:val="36"/>
          <w:lang w:eastAsia="es-CO"/>
        </w:rPr>
        <w:t>s</w:t>
      </w:r>
      <w:r w:rsidRPr="00DA125C">
        <w:rPr>
          <w:rFonts w:cs="Calibri"/>
          <w:bCs/>
          <w:kern w:val="36"/>
          <w:lang w:eastAsia="es-CO"/>
        </w:rPr>
        <w:t xml:space="preserve"> to achie</w:t>
      </w:r>
      <w:r w:rsidRPr="00DA125C">
        <w:rPr>
          <w:rFonts w:cs="Calibri"/>
          <w:bCs/>
          <w:kern w:val="36"/>
          <w:lang w:eastAsia="es-CO"/>
        </w:rPr>
        <w:t>v</w:t>
      </w:r>
      <w:r w:rsidR="00D840A7">
        <w:rPr>
          <w:rFonts w:cs="Calibri"/>
          <w:bCs/>
          <w:kern w:val="36"/>
          <w:lang w:eastAsia="es-CO"/>
        </w:rPr>
        <w:t>ing</w:t>
      </w:r>
      <w:r w:rsidRPr="00DA125C">
        <w:rPr>
          <w:rFonts w:cs="Calibri"/>
          <w:bCs/>
          <w:kern w:val="36"/>
          <w:lang w:eastAsia="es-CO"/>
        </w:rPr>
        <w:t xml:space="preserve"> peace in Sri Lanka and Colombia</w:t>
      </w:r>
      <w:r w:rsidR="00D840A7">
        <w:rPr>
          <w:rFonts w:cs="Calibri"/>
          <w:bCs/>
          <w:kern w:val="36"/>
          <w:lang w:eastAsia="es-CO"/>
        </w:rPr>
        <w:t xml:space="preserve">. The military solution is considered </w:t>
      </w:r>
      <w:r w:rsidRPr="00DA125C">
        <w:rPr>
          <w:rFonts w:cs="Calibri"/>
          <w:bCs/>
          <w:kern w:val="36"/>
          <w:lang w:eastAsia="es-CO"/>
        </w:rPr>
        <w:t>by some</w:t>
      </w:r>
      <w:r w:rsidR="00D840A7">
        <w:rPr>
          <w:rFonts w:cs="Calibri"/>
          <w:bCs/>
          <w:kern w:val="36"/>
          <w:lang w:eastAsia="es-CO"/>
        </w:rPr>
        <w:t xml:space="preserve"> to have brought about </w:t>
      </w:r>
      <w:r w:rsidRPr="00DA125C">
        <w:rPr>
          <w:rFonts w:cs="Calibri"/>
          <w:bCs/>
          <w:kern w:val="36"/>
          <w:lang w:eastAsia="es-CO"/>
        </w:rPr>
        <w:t>an ‘end’ to 26 years</w:t>
      </w:r>
      <w:r w:rsidR="00D840A7">
        <w:rPr>
          <w:rFonts w:cs="Calibri"/>
          <w:bCs/>
          <w:kern w:val="36"/>
          <w:lang w:eastAsia="es-CO"/>
        </w:rPr>
        <w:t xml:space="preserve"> of</w:t>
      </w:r>
      <w:r w:rsidRPr="00DA125C">
        <w:rPr>
          <w:rFonts w:cs="Calibri"/>
          <w:bCs/>
          <w:kern w:val="36"/>
          <w:lang w:eastAsia="es-CO"/>
        </w:rPr>
        <w:t xml:space="preserve"> civil war</w:t>
      </w:r>
      <w:r w:rsidR="00D840A7">
        <w:rPr>
          <w:rFonts w:cs="Calibri"/>
          <w:bCs/>
          <w:kern w:val="36"/>
          <w:lang w:eastAsia="es-CO"/>
        </w:rPr>
        <w:t xml:space="preserve"> in the former</w:t>
      </w:r>
      <w:r>
        <w:rPr>
          <w:rFonts w:cs="Calibri"/>
          <w:bCs/>
          <w:kern w:val="36"/>
          <w:lang w:eastAsia="es-CO"/>
        </w:rPr>
        <w:t xml:space="preserve"> (</w:t>
      </w:r>
      <w:proofErr w:type="spellStart"/>
      <w:r w:rsidRPr="00F50A60">
        <w:rPr>
          <w:rFonts w:cs="Calibri"/>
          <w:bCs/>
          <w:kern w:val="36"/>
          <w:lang w:eastAsia="es-CO"/>
        </w:rPr>
        <w:t>Arambewela</w:t>
      </w:r>
      <w:proofErr w:type="spellEnd"/>
      <w:r w:rsidRPr="00F50A60">
        <w:rPr>
          <w:rFonts w:cs="Calibri"/>
          <w:bCs/>
          <w:kern w:val="36"/>
          <w:lang w:eastAsia="es-CO"/>
        </w:rPr>
        <w:t xml:space="preserve">, 2010; </w:t>
      </w:r>
      <w:proofErr w:type="spellStart"/>
      <w:r w:rsidRPr="00F50A60">
        <w:rPr>
          <w:rFonts w:cs="Calibri"/>
          <w:bCs/>
          <w:kern w:val="36"/>
          <w:lang w:eastAsia="es-CO"/>
        </w:rPr>
        <w:t>Shastri</w:t>
      </w:r>
      <w:proofErr w:type="spellEnd"/>
      <w:r w:rsidRPr="00F50A60">
        <w:rPr>
          <w:rFonts w:cs="Calibri"/>
          <w:bCs/>
          <w:kern w:val="36"/>
          <w:lang w:eastAsia="es-CO"/>
        </w:rPr>
        <w:t xml:space="preserve">, 2009; </w:t>
      </w:r>
      <w:proofErr w:type="spellStart"/>
      <w:r w:rsidRPr="00F50A60">
        <w:rPr>
          <w:rFonts w:cs="Calibri"/>
          <w:bCs/>
          <w:kern w:val="36"/>
          <w:lang w:eastAsia="es-CO"/>
        </w:rPr>
        <w:t>Devotta</w:t>
      </w:r>
      <w:proofErr w:type="spellEnd"/>
      <w:r w:rsidRPr="00F50A60">
        <w:rPr>
          <w:rFonts w:cs="Calibri"/>
          <w:bCs/>
          <w:kern w:val="36"/>
          <w:lang w:eastAsia="es-CO"/>
        </w:rPr>
        <w:t xml:space="preserve">, 2009). </w:t>
      </w:r>
      <w:r w:rsidR="00D840A7">
        <w:rPr>
          <w:rFonts w:cs="Calibri"/>
          <w:bCs/>
          <w:kern w:val="36"/>
          <w:lang w:eastAsia="es-CO"/>
        </w:rPr>
        <w:t>In the case of the latter, t</w:t>
      </w:r>
      <w:r w:rsidRPr="00F50A60">
        <w:rPr>
          <w:rFonts w:cs="Calibri"/>
          <w:bCs/>
          <w:kern w:val="36"/>
          <w:lang w:eastAsia="es-CO"/>
        </w:rPr>
        <w:t>he Colombian conflict has dragged on for more than 50 years(</w:t>
      </w:r>
      <w:proofErr w:type="spellStart"/>
      <w:r w:rsidRPr="00F50A60">
        <w:rPr>
          <w:rFonts w:cs="Calibri"/>
          <w:bCs/>
          <w:kern w:val="36"/>
          <w:lang w:eastAsia="es-CO"/>
        </w:rPr>
        <w:t>Chernik</w:t>
      </w:r>
      <w:proofErr w:type="spellEnd"/>
      <w:r w:rsidRPr="00F50A60">
        <w:rPr>
          <w:rFonts w:cs="Calibri"/>
          <w:bCs/>
          <w:kern w:val="36"/>
          <w:lang w:eastAsia="es-CO"/>
        </w:rPr>
        <w:t>, 2005; Sanin, 2005; Bushnell,1996),</w:t>
      </w:r>
      <w:r w:rsidR="00D840A7">
        <w:rPr>
          <w:rFonts w:cs="Calibri"/>
          <w:bCs/>
          <w:kern w:val="36"/>
          <w:lang w:eastAsia="es-CO"/>
        </w:rPr>
        <w:t xml:space="preserve"> with</w:t>
      </w:r>
      <w:r w:rsidRPr="00F50A60">
        <w:rPr>
          <w:rFonts w:cs="Calibri"/>
          <w:bCs/>
          <w:kern w:val="36"/>
          <w:lang w:eastAsia="es-CO"/>
        </w:rPr>
        <w:t xml:space="preserve"> a policy of all-out war </w:t>
      </w:r>
      <w:r w:rsidR="00D840A7">
        <w:rPr>
          <w:rFonts w:cs="Calibri"/>
          <w:bCs/>
          <w:kern w:val="36"/>
          <w:lang w:eastAsia="es-CO"/>
        </w:rPr>
        <w:t xml:space="preserve">having been </w:t>
      </w:r>
      <w:r w:rsidRPr="00F50A60">
        <w:rPr>
          <w:rFonts w:cs="Calibri"/>
          <w:bCs/>
          <w:kern w:val="36"/>
          <w:lang w:eastAsia="es-CO"/>
        </w:rPr>
        <w:t>in</w:t>
      </w:r>
      <w:r w:rsidR="00D840A7">
        <w:rPr>
          <w:rFonts w:cs="Calibri"/>
          <w:bCs/>
          <w:kern w:val="36"/>
          <w:lang w:eastAsia="es-CO"/>
        </w:rPr>
        <w:t xml:space="preserve"> place for</w:t>
      </w:r>
      <w:r w:rsidRPr="00F50A60">
        <w:rPr>
          <w:rFonts w:cs="Calibri"/>
          <w:bCs/>
          <w:kern w:val="36"/>
          <w:lang w:eastAsia="es-CO"/>
        </w:rPr>
        <w:t xml:space="preserve"> the last 8 years (2002-2010). This study will explore, compare</w:t>
      </w:r>
      <w:r w:rsidRPr="00DA125C">
        <w:rPr>
          <w:rFonts w:cs="Calibri"/>
          <w:bCs/>
          <w:kern w:val="36"/>
          <w:lang w:eastAsia="es-CO"/>
        </w:rPr>
        <w:t xml:space="preserve"> and contrast both cases. The aim is to deepen our insight into the underpinnings of how </w:t>
      </w:r>
      <w:r>
        <w:rPr>
          <w:rFonts w:cs="Calibri"/>
          <w:bCs/>
          <w:kern w:val="36"/>
          <w:lang w:eastAsia="es-CO"/>
        </w:rPr>
        <w:t xml:space="preserve">military </w:t>
      </w:r>
      <w:r w:rsidRPr="00DA125C">
        <w:rPr>
          <w:rFonts w:cs="Calibri"/>
          <w:bCs/>
          <w:kern w:val="36"/>
          <w:lang w:eastAsia="es-CO"/>
        </w:rPr>
        <w:t xml:space="preserve">approaches </w:t>
      </w:r>
      <w:r w:rsidR="000F3AC7">
        <w:rPr>
          <w:rFonts w:cs="Calibri"/>
          <w:bCs/>
          <w:kern w:val="36"/>
          <w:lang w:eastAsia="es-CO"/>
        </w:rPr>
        <w:t xml:space="preserve">have </w:t>
      </w:r>
      <w:r>
        <w:rPr>
          <w:rFonts w:cs="Calibri"/>
          <w:bCs/>
          <w:kern w:val="36"/>
          <w:lang w:eastAsia="es-CO"/>
        </w:rPr>
        <w:t xml:space="preserve">gained momentum in each </w:t>
      </w:r>
      <w:r w:rsidRPr="00DA125C">
        <w:rPr>
          <w:rFonts w:cs="Calibri"/>
          <w:bCs/>
          <w:kern w:val="36"/>
          <w:lang w:eastAsia="es-CO"/>
        </w:rPr>
        <w:t xml:space="preserve">country, what the logic </w:t>
      </w:r>
      <w:r w:rsidR="000F3AC7">
        <w:rPr>
          <w:rFonts w:cs="Calibri"/>
          <w:bCs/>
          <w:kern w:val="36"/>
          <w:lang w:eastAsia="es-CO"/>
        </w:rPr>
        <w:t xml:space="preserve">was </w:t>
      </w:r>
      <w:r w:rsidRPr="00DA125C">
        <w:rPr>
          <w:rFonts w:cs="Calibri"/>
          <w:bCs/>
          <w:kern w:val="36"/>
          <w:lang w:eastAsia="es-CO"/>
        </w:rPr>
        <w:t xml:space="preserve">behind this shift in policy towards </w:t>
      </w:r>
      <w:r>
        <w:rPr>
          <w:rFonts w:cs="Calibri"/>
          <w:bCs/>
          <w:kern w:val="36"/>
          <w:lang w:eastAsia="es-CO"/>
        </w:rPr>
        <w:t>‘</w:t>
      </w:r>
      <w:r w:rsidRPr="00DA125C">
        <w:rPr>
          <w:rFonts w:cs="Calibri"/>
          <w:bCs/>
          <w:kern w:val="36"/>
          <w:lang w:eastAsia="es-CO"/>
        </w:rPr>
        <w:t>peace</w:t>
      </w:r>
      <w:r>
        <w:rPr>
          <w:rFonts w:cs="Calibri"/>
          <w:bCs/>
          <w:kern w:val="36"/>
          <w:lang w:eastAsia="es-CO"/>
        </w:rPr>
        <w:t>’</w:t>
      </w:r>
      <w:r w:rsidRPr="00DA125C">
        <w:rPr>
          <w:rFonts w:cs="Calibri"/>
          <w:bCs/>
          <w:kern w:val="36"/>
          <w:lang w:eastAsia="es-CO"/>
        </w:rPr>
        <w:t xml:space="preserve"> (in both cases the military option emerged after a failed peace process)</w:t>
      </w:r>
      <w:r w:rsidR="00075FA8">
        <w:rPr>
          <w:rFonts w:cs="Calibri"/>
          <w:bCs/>
          <w:kern w:val="36"/>
          <w:lang w:eastAsia="es-CO"/>
        </w:rPr>
        <w:t xml:space="preserve">. The examples demonstrate, in the case of Sri Lanka, </w:t>
      </w:r>
      <w:r w:rsidRPr="00DA125C">
        <w:rPr>
          <w:rFonts w:cs="Calibri"/>
          <w:bCs/>
          <w:kern w:val="36"/>
          <w:lang w:eastAsia="es-CO"/>
        </w:rPr>
        <w:t>a ‘successful’ military option</w:t>
      </w:r>
      <w:r w:rsidR="00075FA8">
        <w:rPr>
          <w:rFonts w:cs="Calibri"/>
          <w:bCs/>
          <w:kern w:val="36"/>
          <w:lang w:eastAsia="es-CO"/>
        </w:rPr>
        <w:t>, and in the case of Colombia, wh</w:t>
      </w:r>
      <w:r w:rsidRPr="00DA125C">
        <w:rPr>
          <w:rFonts w:cs="Calibri"/>
          <w:bCs/>
          <w:kern w:val="36"/>
          <w:lang w:eastAsia="es-CO"/>
        </w:rPr>
        <w:t xml:space="preserve">at might be considered </w:t>
      </w:r>
      <w:r w:rsidR="00075FA8">
        <w:rPr>
          <w:rFonts w:cs="Calibri"/>
          <w:bCs/>
          <w:kern w:val="36"/>
          <w:lang w:eastAsia="es-CO"/>
        </w:rPr>
        <w:t xml:space="preserve">a </w:t>
      </w:r>
      <w:r w:rsidRPr="00DA125C">
        <w:rPr>
          <w:rFonts w:cs="Calibri"/>
          <w:bCs/>
          <w:kern w:val="36"/>
          <w:lang w:eastAsia="es-CO"/>
        </w:rPr>
        <w:t>‘marginally successful military option</w:t>
      </w:r>
      <w:r w:rsidR="00075FA8">
        <w:rPr>
          <w:rFonts w:cs="Calibri"/>
          <w:bCs/>
          <w:kern w:val="36"/>
          <w:lang w:eastAsia="es-CO"/>
        </w:rPr>
        <w:t>.</w:t>
      </w:r>
      <w:r w:rsidRPr="00DA125C">
        <w:rPr>
          <w:rFonts w:cs="Calibri"/>
          <w:bCs/>
          <w:kern w:val="36"/>
          <w:lang w:eastAsia="es-CO"/>
        </w:rPr>
        <w:t xml:space="preserve">’ </w:t>
      </w:r>
    </w:p>
    <w:p w:rsidR="00300873" w:rsidRPr="004778DF" w:rsidRDefault="008E4EFF" w:rsidP="008E4EFF">
      <w:pPr>
        <w:pStyle w:val="Heading2"/>
        <w:rPr>
          <w:b w:val="0"/>
        </w:rPr>
      </w:pPr>
      <w:bookmarkStart w:id="22" w:name="_Toc307782330"/>
      <w:r>
        <w:t>1.2</w:t>
      </w:r>
      <w:r w:rsidR="000B019E">
        <w:tab/>
      </w:r>
      <w:r w:rsidR="00300873" w:rsidRPr="004778DF">
        <w:t>Two countries in a nutshell</w:t>
      </w:r>
      <w:bookmarkEnd w:id="22"/>
    </w:p>
    <w:p w:rsidR="00300873" w:rsidRPr="00FA1F1D" w:rsidRDefault="00300873" w:rsidP="009673DA">
      <w:pPr>
        <w:autoSpaceDE w:val="0"/>
        <w:autoSpaceDN w:val="0"/>
        <w:adjustRightInd w:val="0"/>
        <w:ind w:firstLine="720"/>
        <w:jc w:val="both"/>
        <w:rPr>
          <w:rFonts w:cs="Calibri"/>
          <w:lang w:eastAsia="es-CO"/>
        </w:rPr>
      </w:pPr>
      <w:smartTag w:uri="urn:schemas-microsoft-com:office:smarttags" w:element="place">
        <w:smartTag w:uri="urn:schemas-microsoft-com:office:smarttags" w:element="country-region">
          <w:r w:rsidRPr="00F50A60">
            <w:rPr>
              <w:rFonts w:cs="Calibri"/>
              <w:lang w:eastAsia="es-CO"/>
            </w:rPr>
            <w:t>Sri Lanka</w:t>
          </w:r>
        </w:smartTag>
      </w:smartTag>
      <w:r w:rsidRPr="00F50A60">
        <w:rPr>
          <w:rFonts w:cs="Calibri"/>
          <w:lang w:eastAsia="es-CO"/>
        </w:rPr>
        <w:t>’s civil war can be defined as a ‘classical’ civil war (</w:t>
      </w:r>
      <w:proofErr w:type="spellStart"/>
      <w:r w:rsidRPr="00F50A60">
        <w:rPr>
          <w:rFonts w:cs="Calibri"/>
          <w:shd w:val="clear" w:color="auto" w:fill="FFFFFF" w:themeFill="background1"/>
          <w:lang w:eastAsia="es-CO"/>
        </w:rPr>
        <w:t>Korf</w:t>
      </w:r>
      <w:proofErr w:type="spellEnd"/>
      <w:r w:rsidRPr="00F50A60">
        <w:rPr>
          <w:rFonts w:cs="Calibri"/>
          <w:shd w:val="clear" w:color="auto" w:fill="FFFFFF" w:themeFill="background1"/>
          <w:lang w:eastAsia="es-CO"/>
        </w:rPr>
        <w:t>, 2006</w:t>
      </w:r>
      <w:r w:rsidRPr="00F50A60">
        <w:rPr>
          <w:rFonts w:cs="Calibri"/>
          <w:lang w:eastAsia="es-CO"/>
        </w:rPr>
        <w:t xml:space="preserve">; </w:t>
      </w:r>
      <w:proofErr w:type="spellStart"/>
      <w:r w:rsidRPr="00F50A60">
        <w:rPr>
          <w:rFonts w:cs="Calibri"/>
          <w:lang w:eastAsia="es-CO"/>
        </w:rPr>
        <w:t>Orjuela</w:t>
      </w:r>
      <w:proofErr w:type="spellEnd"/>
      <w:r w:rsidRPr="00F50A60">
        <w:rPr>
          <w:rFonts w:cs="Calibri"/>
          <w:lang w:eastAsia="es-CO"/>
        </w:rPr>
        <w:t xml:space="preserve">, 2003). Sri Lanka </w:t>
      </w:r>
      <w:r w:rsidR="00075FA8">
        <w:rPr>
          <w:rFonts w:cs="Calibri"/>
          <w:lang w:eastAsia="es-CO"/>
        </w:rPr>
        <w:t>gained</w:t>
      </w:r>
      <w:r w:rsidRPr="00F50A60">
        <w:rPr>
          <w:rFonts w:cs="Calibri"/>
          <w:lang w:eastAsia="es-CO"/>
        </w:rPr>
        <w:t xml:space="preserve"> independen</w:t>
      </w:r>
      <w:r w:rsidR="00075FA8">
        <w:rPr>
          <w:rFonts w:cs="Calibri"/>
          <w:lang w:eastAsia="es-CO"/>
        </w:rPr>
        <w:t>ce from Britain</w:t>
      </w:r>
      <w:r w:rsidRPr="00F50A60">
        <w:rPr>
          <w:rFonts w:cs="Calibri"/>
          <w:lang w:eastAsia="es-CO"/>
        </w:rPr>
        <w:t xml:space="preserve"> in 1948 (</w:t>
      </w:r>
      <w:proofErr w:type="spellStart"/>
      <w:r w:rsidRPr="00F50A60">
        <w:rPr>
          <w:rFonts w:cs="Calibri"/>
          <w:lang w:eastAsia="es-CO"/>
        </w:rPr>
        <w:t>Devotta</w:t>
      </w:r>
      <w:proofErr w:type="spellEnd"/>
      <w:r w:rsidRPr="00F50A60">
        <w:rPr>
          <w:rFonts w:cs="Calibri"/>
          <w:lang w:eastAsia="es-CO"/>
        </w:rPr>
        <w:t>, 2000: 60).</w:t>
      </w:r>
      <w:r w:rsidR="00075FA8">
        <w:rPr>
          <w:rFonts w:cs="Calibri"/>
          <w:lang w:eastAsia="es-CO"/>
        </w:rPr>
        <w:t xml:space="preserve"> Prior to</w:t>
      </w:r>
      <w:r w:rsidRPr="00F50A60">
        <w:rPr>
          <w:rFonts w:cs="Calibri"/>
          <w:lang w:eastAsia="es-CO"/>
        </w:rPr>
        <w:t xml:space="preserve"> independence</w:t>
      </w:r>
      <w:r w:rsidR="00075FA8">
        <w:rPr>
          <w:rFonts w:cs="Calibri"/>
          <w:lang w:eastAsia="es-CO"/>
        </w:rPr>
        <w:t>,</w:t>
      </w:r>
      <w:r w:rsidRPr="00F50A60">
        <w:rPr>
          <w:rFonts w:cs="Calibri"/>
          <w:lang w:eastAsia="es-CO"/>
        </w:rPr>
        <w:t xml:space="preserve"> the country was governed </w:t>
      </w:r>
      <w:r w:rsidR="00075FA8">
        <w:rPr>
          <w:rFonts w:cs="Calibri"/>
          <w:lang w:eastAsia="es-CO"/>
        </w:rPr>
        <w:t>in the main</w:t>
      </w:r>
      <w:r w:rsidRPr="00F50A60">
        <w:rPr>
          <w:rFonts w:cs="Calibri"/>
          <w:lang w:eastAsia="es-CO"/>
        </w:rPr>
        <w:t xml:space="preserve"> by </w:t>
      </w:r>
      <w:r w:rsidR="00075FA8">
        <w:rPr>
          <w:rFonts w:cs="Calibri"/>
          <w:lang w:eastAsia="es-CO"/>
        </w:rPr>
        <w:t>a</w:t>
      </w:r>
      <w:r w:rsidRPr="00F50A60">
        <w:rPr>
          <w:rFonts w:cs="Calibri"/>
          <w:lang w:eastAsia="es-CO"/>
        </w:rPr>
        <w:t xml:space="preserve"> Tamil minority</w:t>
      </w:r>
      <w:r w:rsidRPr="00F50A60">
        <w:rPr>
          <w:rStyle w:val="FootnoteReference"/>
          <w:rFonts w:cs="Calibri"/>
          <w:lang w:eastAsia="es-CO"/>
        </w:rPr>
        <w:footnoteReference w:id="4"/>
      </w:r>
      <w:r w:rsidR="00075FA8">
        <w:rPr>
          <w:rFonts w:cs="Calibri"/>
          <w:lang w:eastAsia="es-CO"/>
        </w:rPr>
        <w:t>.The years following</w:t>
      </w:r>
      <w:r w:rsidRPr="00F50A60">
        <w:rPr>
          <w:rFonts w:cs="Calibri"/>
          <w:lang w:eastAsia="es-CO"/>
        </w:rPr>
        <w:t xml:space="preserve"> independence</w:t>
      </w:r>
      <w:r w:rsidR="00075FA8">
        <w:rPr>
          <w:rFonts w:cs="Calibri"/>
          <w:lang w:eastAsia="es-CO"/>
        </w:rPr>
        <w:t xml:space="preserve"> saw</w:t>
      </w:r>
      <w:r w:rsidRPr="00F50A60">
        <w:rPr>
          <w:rFonts w:cs="Calibri"/>
          <w:lang w:eastAsia="es-CO"/>
        </w:rPr>
        <w:t xml:space="preserve"> a drive to balance ethnically-based inequalities (</w:t>
      </w:r>
      <w:proofErr w:type="spellStart"/>
      <w:r w:rsidRPr="00F50A60">
        <w:rPr>
          <w:rFonts w:cs="Calibri"/>
          <w:lang w:eastAsia="es-CO"/>
        </w:rPr>
        <w:t>Frerks</w:t>
      </w:r>
      <w:proofErr w:type="spellEnd"/>
      <w:r w:rsidRPr="00F50A60">
        <w:rPr>
          <w:rFonts w:cs="Calibri"/>
          <w:lang w:eastAsia="es-CO"/>
        </w:rPr>
        <w:t xml:space="preserve">, 2005) that gradually </w:t>
      </w:r>
      <w:r w:rsidR="00075FA8">
        <w:rPr>
          <w:rFonts w:cs="Calibri"/>
          <w:lang w:eastAsia="es-CO"/>
        </w:rPr>
        <w:t xml:space="preserve">reduced </w:t>
      </w:r>
      <w:r w:rsidRPr="00F50A60">
        <w:rPr>
          <w:rFonts w:cs="Calibri"/>
          <w:lang w:eastAsia="es-CO"/>
        </w:rPr>
        <w:t>the Tamil minority to a less empowered condition</w:t>
      </w:r>
      <w:r w:rsidR="00075FA8">
        <w:rPr>
          <w:rFonts w:cs="Calibri"/>
          <w:lang w:eastAsia="es-CO"/>
        </w:rPr>
        <w:t xml:space="preserve">. </w:t>
      </w:r>
      <w:r w:rsidR="00075FA8" w:rsidRPr="00F50A60">
        <w:rPr>
          <w:rFonts w:cs="Calibri"/>
          <w:lang w:eastAsia="es-CO"/>
        </w:rPr>
        <w:t>‘</w:t>
      </w:r>
      <w:r w:rsidR="00075FA8">
        <w:rPr>
          <w:rFonts w:cs="Calibri"/>
          <w:lang w:eastAsia="es-CO"/>
        </w:rPr>
        <w:t>P</w:t>
      </w:r>
      <w:r w:rsidR="00075FA8" w:rsidRPr="00F50A60">
        <w:rPr>
          <w:rFonts w:cs="Calibri"/>
          <w:lang w:eastAsia="es-CO"/>
        </w:rPr>
        <w:t>ositive discrimination’ policies (</w:t>
      </w:r>
      <w:proofErr w:type="spellStart"/>
      <w:r w:rsidR="00075FA8" w:rsidRPr="00F50A60">
        <w:rPr>
          <w:rFonts w:cs="Calibri"/>
          <w:lang w:eastAsia="es-CO"/>
        </w:rPr>
        <w:t>Shasthi</w:t>
      </w:r>
      <w:proofErr w:type="spellEnd"/>
      <w:r w:rsidR="00075FA8" w:rsidRPr="00F50A60">
        <w:rPr>
          <w:rFonts w:cs="Calibri"/>
          <w:lang w:eastAsia="es-CO"/>
        </w:rPr>
        <w:t xml:space="preserve">, 2009) were </w:t>
      </w:r>
      <w:r w:rsidR="00075FA8">
        <w:rPr>
          <w:rFonts w:cs="Calibri"/>
          <w:lang w:eastAsia="es-CO"/>
        </w:rPr>
        <w:t xml:space="preserve">introduced with </w:t>
      </w:r>
      <w:r w:rsidR="00075FA8" w:rsidRPr="00F50A60">
        <w:rPr>
          <w:rFonts w:cs="Calibri"/>
          <w:lang w:eastAsia="es-CO"/>
        </w:rPr>
        <w:t>the intent</w:t>
      </w:r>
      <w:r w:rsidR="00075FA8">
        <w:rPr>
          <w:rFonts w:cs="Calibri"/>
          <w:lang w:eastAsia="es-CO"/>
        </w:rPr>
        <w:t>ion of</w:t>
      </w:r>
      <w:r w:rsidR="00075FA8" w:rsidRPr="00F50A60">
        <w:rPr>
          <w:rFonts w:cs="Calibri"/>
          <w:lang w:eastAsia="es-CO"/>
        </w:rPr>
        <w:t xml:space="preserve"> marginaliz</w:t>
      </w:r>
      <w:r w:rsidR="00075FA8">
        <w:rPr>
          <w:rFonts w:cs="Calibri"/>
          <w:lang w:eastAsia="es-CO"/>
        </w:rPr>
        <w:t>ing the previously advantaged section of the population</w:t>
      </w:r>
      <w:r w:rsidR="00075FA8" w:rsidRPr="00F50A60">
        <w:rPr>
          <w:rFonts w:cs="Calibri"/>
          <w:lang w:eastAsia="es-CO"/>
        </w:rPr>
        <w:t xml:space="preserve"> (</w:t>
      </w:r>
      <w:proofErr w:type="spellStart"/>
      <w:r w:rsidR="00075FA8" w:rsidRPr="00F50A60">
        <w:rPr>
          <w:rFonts w:cs="Calibri"/>
          <w:lang w:eastAsia="es-CO"/>
        </w:rPr>
        <w:t>Devotta</w:t>
      </w:r>
      <w:proofErr w:type="spellEnd"/>
      <w:r w:rsidR="00075FA8" w:rsidRPr="00F50A60">
        <w:rPr>
          <w:rFonts w:cs="Calibri"/>
          <w:lang w:eastAsia="es-CO"/>
        </w:rPr>
        <w:t>, 2005</w:t>
      </w:r>
      <w:r w:rsidR="00075FA8">
        <w:rPr>
          <w:rFonts w:cs="Calibri"/>
          <w:lang w:eastAsia="es-CO"/>
        </w:rPr>
        <w:t xml:space="preserve">; </w:t>
      </w:r>
      <w:proofErr w:type="spellStart"/>
      <w:r w:rsidR="00075FA8">
        <w:rPr>
          <w:rFonts w:cs="Calibri"/>
          <w:lang w:eastAsia="es-CO"/>
        </w:rPr>
        <w:t>Frerks</w:t>
      </w:r>
      <w:proofErr w:type="spellEnd"/>
      <w:r w:rsidR="00075FA8">
        <w:rPr>
          <w:rFonts w:cs="Calibri"/>
          <w:lang w:eastAsia="es-CO"/>
        </w:rPr>
        <w:t xml:space="preserve">, 2005) </w:t>
      </w:r>
      <w:proofErr w:type="spellStart"/>
      <w:r w:rsidR="00075FA8">
        <w:rPr>
          <w:rFonts w:cs="Calibri"/>
          <w:lang w:eastAsia="es-CO"/>
        </w:rPr>
        <w:t>andTamil</w:t>
      </w:r>
      <w:proofErr w:type="spellEnd"/>
      <w:r w:rsidRPr="00F50A60">
        <w:rPr>
          <w:rFonts w:cs="Calibri"/>
          <w:lang w:eastAsia="es-CO"/>
        </w:rPr>
        <w:t xml:space="preserve"> was not recognized as the official language of the </w:t>
      </w:r>
      <w:proofErr w:type="spellStart"/>
      <w:r w:rsidRPr="00F50A60">
        <w:rPr>
          <w:rFonts w:cs="Calibri"/>
          <w:lang w:eastAsia="es-CO"/>
        </w:rPr>
        <w:t>country</w:t>
      </w:r>
      <w:r w:rsidR="00075FA8">
        <w:rPr>
          <w:rFonts w:cs="Calibri"/>
          <w:lang w:eastAsia="es-CO"/>
        </w:rPr>
        <w:t>.G</w:t>
      </w:r>
      <w:r w:rsidRPr="00F50A60">
        <w:rPr>
          <w:rFonts w:cs="Calibri"/>
          <w:lang w:eastAsia="es-CO"/>
        </w:rPr>
        <w:t>radual</w:t>
      </w:r>
      <w:proofErr w:type="spellEnd"/>
      <w:r w:rsidRPr="00F50A60">
        <w:rPr>
          <w:rFonts w:cs="Calibri"/>
          <w:lang w:eastAsia="es-CO"/>
        </w:rPr>
        <w:t xml:space="preserve"> impoverishment</w:t>
      </w:r>
      <w:r w:rsidR="00075FA8">
        <w:rPr>
          <w:rFonts w:cs="Calibri"/>
          <w:lang w:eastAsia="es-CO"/>
        </w:rPr>
        <w:t xml:space="preserve"> in Sri Lanka</w:t>
      </w:r>
      <w:r w:rsidRPr="00DA125C">
        <w:rPr>
          <w:rFonts w:cs="Calibri"/>
          <w:lang w:eastAsia="es-CO"/>
        </w:rPr>
        <w:t>,</w:t>
      </w:r>
      <w:r w:rsidR="00075FA8">
        <w:rPr>
          <w:rFonts w:cs="Calibri"/>
          <w:lang w:eastAsia="es-CO"/>
        </w:rPr>
        <w:t xml:space="preserve"> coupled with</w:t>
      </w:r>
      <w:r w:rsidRPr="00DA125C">
        <w:rPr>
          <w:rFonts w:cs="Calibri"/>
          <w:lang w:eastAsia="es-CO"/>
        </w:rPr>
        <w:t xml:space="preserve"> the incapacity of the political system to embrace and solve social disputes</w:t>
      </w:r>
      <w:r w:rsidR="00075FA8">
        <w:rPr>
          <w:rFonts w:cs="Calibri"/>
          <w:lang w:eastAsia="es-CO"/>
        </w:rPr>
        <w:t>,</w:t>
      </w:r>
      <w:r w:rsidRPr="00DA125C">
        <w:rPr>
          <w:rFonts w:cs="Calibri"/>
          <w:lang w:eastAsia="es-CO"/>
        </w:rPr>
        <w:t xml:space="preserve"> increased the tensions that</w:t>
      </w:r>
      <w:r w:rsidR="00075FA8">
        <w:rPr>
          <w:rFonts w:cs="Calibri"/>
          <w:lang w:eastAsia="es-CO"/>
        </w:rPr>
        <w:t xml:space="preserve"> existed</w:t>
      </w:r>
      <w:r w:rsidRPr="00DA125C">
        <w:rPr>
          <w:rFonts w:cs="Calibri"/>
          <w:lang w:eastAsia="es-CO"/>
        </w:rPr>
        <w:t xml:space="preserve"> between the Si</w:t>
      </w:r>
      <w:r w:rsidRPr="00DA125C">
        <w:rPr>
          <w:rFonts w:cs="Calibri"/>
          <w:lang w:eastAsia="es-CO"/>
        </w:rPr>
        <w:t>n</w:t>
      </w:r>
      <w:r w:rsidRPr="00DA125C">
        <w:rPr>
          <w:rFonts w:cs="Calibri"/>
          <w:lang w:eastAsia="es-CO"/>
        </w:rPr>
        <w:t xml:space="preserve">halese and the Tamil in the 1970’s and 1980’s, and as a consequence saw different riots in which Sinhalese </w:t>
      </w:r>
      <w:r w:rsidRPr="00FA1F1D">
        <w:rPr>
          <w:rFonts w:cs="Calibri"/>
          <w:lang w:eastAsia="es-CO"/>
        </w:rPr>
        <w:t>or Tamil were victims(</w:t>
      </w:r>
      <w:proofErr w:type="spellStart"/>
      <w:r w:rsidRPr="00FA1F1D">
        <w:rPr>
          <w:rFonts w:cs="Calibri"/>
          <w:lang w:eastAsia="es-CO"/>
        </w:rPr>
        <w:t>Devotta</w:t>
      </w:r>
      <w:proofErr w:type="spellEnd"/>
      <w:r w:rsidRPr="00FA1F1D">
        <w:rPr>
          <w:rFonts w:cs="Calibri"/>
          <w:lang w:eastAsia="es-CO"/>
        </w:rPr>
        <w:t>,  2000).</w:t>
      </w:r>
    </w:p>
    <w:p w:rsidR="00300873" w:rsidRPr="00EB22F0" w:rsidRDefault="00300873" w:rsidP="009673DA">
      <w:pPr>
        <w:autoSpaceDE w:val="0"/>
        <w:autoSpaceDN w:val="0"/>
        <w:adjustRightInd w:val="0"/>
        <w:ind w:firstLine="720"/>
        <w:jc w:val="both"/>
        <w:rPr>
          <w:rFonts w:cs="Calibri"/>
          <w:lang w:eastAsia="es-CO"/>
        </w:rPr>
      </w:pPr>
      <w:r w:rsidRPr="00FA1F1D">
        <w:rPr>
          <w:rFonts w:cs="Calibri"/>
          <w:lang w:eastAsia="es-CO"/>
        </w:rPr>
        <w:lastRenderedPageBreak/>
        <w:t xml:space="preserve">As the environment became more radical, armed groups emerged </w:t>
      </w:r>
      <w:r w:rsidR="00283F87">
        <w:rPr>
          <w:rFonts w:cs="Calibri"/>
          <w:lang w:eastAsia="es-CO"/>
        </w:rPr>
        <w:t>among</w:t>
      </w:r>
      <w:r w:rsidRPr="00FA1F1D">
        <w:rPr>
          <w:rFonts w:cs="Calibri"/>
          <w:lang w:eastAsia="es-CO"/>
        </w:rPr>
        <w:t xml:space="preserve"> the Sinhalese and the Tamil, the Tamil with the LTTE and several other groups, and the Sinhalese with the JPV (</w:t>
      </w:r>
      <w:proofErr w:type="spellStart"/>
      <w:r w:rsidRPr="00FA1F1D">
        <w:rPr>
          <w:rFonts w:cs="Calibri"/>
          <w:lang w:eastAsia="es-CO"/>
        </w:rPr>
        <w:t>Shastri</w:t>
      </w:r>
      <w:proofErr w:type="spellEnd"/>
      <w:r w:rsidRPr="00FA1F1D">
        <w:rPr>
          <w:rFonts w:cs="Calibri"/>
          <w:lang w:eastAsia="es-CO"/>
        </w:rPr>
        <w:t xml:space="preserve">, 2009; </w:t>
      </w:r>
      <w:proofErr w:type="spellStart"/>
      <w:r w:rsidRPr="00FA1F1D">
        <w:rPr>
          <w:rFonts w:cs="Calibri"/>
          <w:lang w:eastAsia="es-CO"/>
        </w:rPr>
        <w:t>Hoole</w:t>
      </w:r>
      <w:proofErr w:type="spellEnd"/>
      <w:r w:rsidRPr="00FA1F1D">
        <w:rPr>
          <w:rFonts w:cs="Calibri"/>
          <w:lang w:eastAsia="es-CO"/>
        </w:rPr>
        <w:t xml:space="preserve">, 2009). Both groups </w:t>
      </w:r>
      <w:r w:rsidR="00283F87">
        <w:rPr>
          <w:rFonts w:cs="Calibri"/>
          <w:lang w:eastAsia="es-CO"/>
        </w:rPr>
        <w:t>to</w:t>
      </w:r>
      <w:r w:rsidRPr="00FA1F1D">
        <w:rPr>
          <w:rFonts w:cs="Calibri"/>
          <w:lang w:eastAsia="es-CO"/>
        </w:rPr>
        <w:t xml:space="preserve"> some extent claimed universality on their right for a Tamil state (or a greater Tamil autonomy within a Federal Government) (</w:t>
      </w:r>
      <w:proofErr w:type="spellStart"/>
      <w:r w:rsidRPr="00FA1F1D">
        <w:rPr>
          <w:rFonts w:cs="Calibri"/>
          <w:lang w:eastAsia="es-CO"/>
        </w:rPr>
        <w:t>Hoole</w:t>
      </w:r>
      <w:proofErr w:type="spellEnd"/>
      <w:r w:rsidRPr="00FA1F1D">
        <w:rPr>
          <w:rFonts w:cs="Calibri"/>
          <w:lang w:eastAsia="es-CO"/>
        </w:rPr>
        <w:t xml:space="preserve">, 2009; </w:t>
      </w:r>
      <w:proofErr w:type="spellStart"/>
      <w:r w:rsidRPr="00FA1F1D">
        <w:rPr>
          <w:rFonts w:cs="Calibri"/>
          <w:lang w:eastAsia="es-CO"/>
        </w:rPr>
        <w:t>Korf</w:t>
      </w:r>
      <w:proofErr w:type="spellEnd"/>
      <w:r w:rsidRPr="00FA1F1D">
        <w:rPr>
          <w:rFonts w:cs="Calibri"/>
          <w:lang w:eastAsia="es-CO"/>
        </w:rPr>
        <w:t xml:space="preserve"> 2006) </w:t>
      </w:r>
      <w:r>
        <w:rPr>
          <w:rFonts w:cs="Calibri"/>
          <w:lang w:eastAsia="es-CO"/>
        </w:rPr>
        <w:t>or</w:t>
      </w:r>
      <w:r w:rsidRPr="00FA1F1D">
        <w:rPr>
          <w:rFonts w:cs="Calibri"/>
          <w:lang w:eastAsia="es-CO"/>
        </w:rPr>
        <w:t xml:space="preserve"> an</w:t>
      </w:r>
      <w:r w:rsidR="00283F87">
        <w:rPr>
          <w:rFonts w:cs="Calibri"/>
          <w:lang w:eastAsia="es-CO"/>
        </w:rPr>
        <w:t xml:space="preserve"> exclusively </w:t>
      </w:r>
      <w:r w:rsidRPr="00FA1F1D">
        <w:rPr>
          <w:rFonts w:cs="Calibri"/>
          <w:lang w:eastAsia="es-CO"/>
        </w:rPr>
        <w:t>Sinhalese state (</w:t>
      </w:r>
      <w:proofErr w:type="spellStart"/>
      <w:r w:rsidRPr="00FA1F1D">
        <w:rPr>
          <w:rFonts w:cs="Calibri"/>
          <w:lang w:eastAsia="es-CO"/>
        </w:rPr>
        <w:t>Orjuela</w:t>
      </w:r>
      <w:proofErr w:type="spellEnd"/>
      <w:r w:rsidRPr="00FA1F1D">
        <w:rPr>
          <w:rFonts w:cs="Calibri"/>
          <w:lang w:eastAsia="es-CO"/>
        </w:rPr>
        <w:t xml:space="preserve">, 2003). </w:t>
      </w:r>
      <w:r w:rsidR="00283F87">
        <w:rPr>
          <w:rFonts w:cs="Calibri"/>
          <w:lang w:eastAsia="es-CO"/>
        </w:rPr>
        <w:t xml:space="preserve">Since its inception in 1983, </w:t>
      </w:r>
      <w:r w:rsidRPr="00FA1F1D">
        <w:rPr>
          <w:rFonts w:cs="Calibri"/>
          <w:lang w:eastAsia="es-CO"/>
        </w:rPr>
        <w:t>the LTTE waged an irregular-regular war against the government (</w:t>
      </w:r>
      <w:proofErr w:type="spellStart"/>
      <w:r w:rsidRPr="00FA1F1D">
        <w:rPr>
          <w:rFonts w:cs="Calibri"/>
          <w:lang w:eastAsia="es-CO"/>
        </w:rPr>
        <w:t>Uyangoda</w:t>
      </w:r>
      <w:proofErr w:type="spellEnd"/>
      <w:r w:rsidRPr="00FA1F1D">
        <w:rPr>
          <w:rFonts w:cs="Calibri"/>
          <w:lang w:eastAsia="es-CO"/>
        </w:rPr>
        <w:t>, 2007)</w:t>
      </w:r>
      <w:r w:rsidR="00283F87">
        <w:rPr>
          <w:rFonts w:cs="Calibri"/>
          <w:lang w:eastAsia="es-CO"/>
        </w:rPr>
        <w:t xml:space="preserve">, while </w:t>
      </w:r>
      <w:r w:rsidRPr="00FA1F1D">
        <w:rPr>
          <w:rFonts w:cs="Calibri"/>
          <w:lang w:eastAsia="es-CO"/>
        </w:rPr>
        <w:t>other groups such as the JPV became political parties or were destroyed in the carnage of the conflict</w:t>
      </w:r>
      <w:r w:rsidR="00283F87">
        <w:rPr>
          <w:rFonts w:cs="Calibri"/>
          <w:lang w:eastAsia="es-CO"/>
        </w:rPr>
        <w:t>. The LTTE</w:t>
      </w:r>
      <w:r w:rsidRPr="00FA1F1D">
        <w:rPr>
          <w:rFonts w:cs="Calibri"/>
          <w:lang w:eastAsia="es-CO"/>
        </w:rPr>
        <w:t xml:space="preserve"> controll</w:t>
      </w:r>
      <w:r w:rsidR="00283F87">
        <w:rPr>
          <w:rFonts w:cs="Calibri"/>
          <w:lang w:eastAsia="es-CO"/>
        </w:rPr>
        <w:t>ed</w:t>
      </w:r>
      <w:r w:rsidRPr="00FA1F1D">
        <w:rPr>
          <w:rFonts w:cs="Calibri"/>
          <w:lang w:eastAsia="es-CO"/>
        </w:rPr>
        <w:t xml:space="preserve"> territories on the north and </w:t>
      </w:r>
      <w:r w:rsidRPr="00EB22F0">
        <w:rPr>
          <w:rFonts w:cs="Calibri"/>
          <w:lang w:eastAsia="es-CO"/>
        </w:rPr>
        <w:t>the east of the country</w:t>
      </w:r>
      <w:r w:rsidR="00283F87">
        <w:rPr>
          <w:rFonts w:cs="Calibri"/>
          <w:lang w:eastAsia="es-CO"/>
        </w:rPr>
        <w:t xml:space="preserve">, </w:t>
      </w:r>
      <w:r w:rsidRPr="00EB22F0">
        <w:rPr>
          <w:rFonts w:cs="Calibri"/>
          <w:lang w:eastAsia="es-CO"/>
        </w:rPr>
        <w:t xml:space="preserve">where the </w:t>
      </w:r>
      <w:r w:rsidR="00283F87">
        <w:rPr>
          <w:rFonts w:cs="Calibri"/>
          <w:lang w:eastAsia="es-CO"/>
        </w:rPr>
        <w:t xml:space="preserve">majority </w:t>
      </w:r>
      <w:r w:rsidRPr="00EB22F0">
        <w:rPr>
          <w:rFonts w:cs="Calibri"/>
          <w:lang w:eastAsia="es-CO"/>
        </w:rPr>
        <w:t xml:space="preserve">of the </w:t>
      </w:r>
      <w:r w:rsidR="00283F87">
        <w:rPr>
          <w:rFonts w:cs="Calibri"/>
          <w:lang w:eastAsia="es-CO"/>
        </w:rPr>
        <w:t xml:space="preserve">country’s </w:t>
      </w:r>
      <w:r w:rsidRPr="00EB22F0">
        <w:rPr>
          <w:rFonts w:cs="Calibri"/>
          <w:lang w:eastAsia="es-CO"/>
        </w:rPr>
        <w:t>Tamil population reside (</w:t>
      </w:r>
      <w:proofErr w:type="spellStart"/>
      <w:r w:rsidRPr="00EB22F0">
        <w:rPr>
          <w:rFonts w:cs="Calibri"/>
          <w:lang w:eastAsia="es-CO"/>
        </w:rPr>
        <w:t>Korf</w:t>
      </w:r>
      <w:proofErr w:type="spellEnd"/>
      <w:r w:rsidRPr="00EB22F0">
        <w:rPr>
          <w:rFonts w:cs="Calibri"/>
          <w:lang w:eastAsia="es-CO"/>
        </w:rPr>
        <w:t xml:space="preserve">, 2006). </w:t>
      </w:r>
    </w:p>
    <w:p w:rsidR="00300873" w:rsidRPr="00EB22F0" w:rsidRDefault="00300873" w:rsidP="009673DA">
      <w:pPr>
        <w:autoSpaceDE w:val="0"/>
        <w:autoSpaceDN w:val="0"/>
        <w:adjustRightInd w:val="0"/>
        <w:ind w:firstLine="720"/>
        <w:jc w:val="both"/>
        <w:rPr>
          <w:rFonts w:cs="Calibri"/>
          <w:lang w:eastAsia="es-CO"/>
        </w:rPr>
      </w:pPr>
      <w:r w:rsidRPr="00EB22F0">
        <w:rPr>
          <w:rFonts w:cs="Calibri"/>
          <w:lang w:eastAsia="es-CO"/>
        </w:rPr>
        <w:t>As the conflict unfolded</w:t>
      </w:r>
      <w:r w:rsidR="00C6085B">
        <w:rPr>
          <w:rFonts w:cs="Calibri"/>
          <w:lang w:eastAsia="es-CO"/>
        </w:rPr>
        <w:t>, it became apparent that</w:t>
      </w:r>
      <w:r w:rsidRPr="00EB22F0">
        <w:rPr>
          <w:rFonts w:cs="Calibri"/>
          <w:lang w:eastAsia="es-CO"/>
        </w:rPr>
        <w:t xml:space="preserve"> the Tamil </w:t>
      </w:r>
      <w:r w:rsidR="00C6085B">
        <w:rPr>
          <w:rFonts w:cs="Calibri"/>
          <w:lang w:eastAsia="es-CO"/>
        </w:rPr>
        <w:t>would</w:t>
      </w:r>
      <w:r w:rsidRPr="00EB22F0">
        <w:rPr>
          <w:rFonts w:cs="Calibri"/>
          <w:lang w:eastAsia="es-CO"/>
        </w:rPr>
        <w:t xml:space="preserve"> be </w:t>
      </w:r>
      <w:r w:rsidR="00C6085B">
        <w:rPr>
          <w:rFonts w:cs="Calibri"/>
          <w:lang w:eastAsia="es-CO"/>
        </w:rPr>
        <w:t>difficult</w:t>
      </w:r>
      <w:r w:rsidRPr="00EB22F0">
        <w:rPr>
          <w:rFonts w:cs="Calibri"/>
          <w:lang w:eastAsia="es-CO"/>
        </w:rPr>
        <w:t xml:space="preserve"> to</w:t>
      </w:r>
      <w:r w:rsidR="00C6085B">
        <w:rPr>
          <w:rFonts w:cs="Calibri"/>
          <w:lang w:eastAsia="es-CO"/>
        </w:rPr>
        <w:t xml:space="preserve"> halt or</w:t>
      </w:r>
      <w:r w:rsidRPr="00EB22F0">
        <w:rPr>
          <w:rFonts w:cs="Calibri"/>
          <w:lang w:eastAsia="es-CO"/>
        </w:rPr>
        <w:t xml:space="preserve"> defeat, given their </w:t>
      </w:r>
      <w:r w:rsidR="00C6085B">
        <w:rPr>
          <w:rFonts w:cs="Calibri"/>
          <w:lang w:eastAsia="es-CO"/>
        </w:rPr>
        <w:t>combination</w:t>
      </w:r>
      <w:r w:rsidRPr="00EB22F0">
        <w:rPr>
          <w:rFonts w:cs="Calibri"/>
          <w:lang w:eastAsia="es-CO"/>
        </w:rPr>
        <w:t xml:space="preserve"> of irregular</w:t>
      </w:r>
      <w:r w:rsidR="00C6085B">
        <w:rPr>
          <w:rFonts w:cs="Calibri"/>
          <w:lang w:eastAsia="es-CO"/>
        </w:rPr>
        <w:t>-</w:t>
      </w:r>
      <w:r w:rsidRPr="00EB22F0">
        <w:rPr>
          <w:rFonts w:cs="Calibri"/>
          <w:lang w:eastAsia="es-CO"/>
        </w:rPr>
        <w:t xml:space="preserve"> regular tactics</w:t>
      </w:r>
      <w:r w:rsidR="00C6085B">
        <w:rPr>
          <w:rFonts w:cs="Calibri"/>
          <w:lang w:eastAsia="es-CO"/>
        </w:rPr>
        <w:t>, such as</w:t>
      </w:r>
      <w:r w:rsidRPr="00EB22F0">
        <w:rPr>
          <w:rFonts w:cs="Calibri"/>
          <w:lang w:eastAsia="es-CO"/>
        </w:rPr>
        <w:t xml:space="preserve"> suicide bombings, large scale military attacks on government garrisons, naval attacks, etc. </w:t>
      </w:r>
      <w:r w:rsidR="00C6085B">
        <w:rPr>
          <w:rFonts w:cs="Calibri"/>
          <w:lang w:eastAsia="es-CO"/>
        </w:rPr>
        <w:t xml:space="preserve">A number of </w:t>
      </w:r>
      <w:r w:rsidRPr="00EB22F0">
        <w:rPr>
          <w:rFonts w:cs="Calibri"/>
          <w:lang w:eastAsia="es-CO"/>
        </w:rPr>
        <w:t>times</w:t>
      </w:r>
      <w:r w:rsidR="00C6085B">
        <w:rPr>
          <w:rFonts w:cs="Calibri"/>
          <w:lang w:eastAsia="es-CO"/>
        </w:rPr>
        <w:t>, matters reached</w:t>
      </w:r>
      <w:r w:rsidRPr="00EB22F0">
        <w:rPr>
          <w:rFonts w:cs="Calibri"/>
          <w:lang w:eastAsia="es-CO"/>
        </w:rPr>
        <w:t xml:space="preserve"> an apparent ‘mutual hurting stalemate’ (</w:t>
      </w:r>
      <w:proofErr w:type="spellStart"/>
      <w:r w:rsidRPr="00EB22F0">
        <w:rPr>
          <w:rFonts w:cs="Calibri"/>
          <w:lang w:eastAsia="es-CO"/>
        </w:rPr>
        <w:t>Zartman</w:t>
      </w:r>
      <w:proofErr w:type="spellEnd"/>
      <w:r w:rsidRPr="00EB22F0">
        <w:rPr>
          <w:rFonts w:cs="Calibri"/>
          <w:lang w:eastAsia="es-CO"/>
        </w:rPr>
        <w:t>, 1995), that</w:t>
      </w:r>
      <w:r w:rsidR="00C6085B">
        <w:rPr>
          <w:rFonts w:cs="Calibri"/>
          <w:lang w:eastAsia="es-CO"/>
        </w:rPr>
        <w:t xml:space="preserve"> resulted in</w:t>
      </w:r>
      <w:r w:rsidRPr="00EB22F0">
        <w:rPr>
          <w:rFonts w:cs="Calibri"/>
          <w:lang w:eastAsia="es-CO"/>
        </w:rPr>
        <w:t xml:space="preserve"> several failed negotiation </w:t>
      </w:r>
      <w:proofErr w:type="spellStart"/>
      <w:r w:rsidRPr="00EB22F0">
        <w:rPr>
          <w:rFonts w:cs="Calibri"/>
          <w:lang w:eastAsia="es-CO"/>
        </w:rPr>
        <w:t>attempts</w:t>
      </w:r>
      <w:r w:rsidR="00C6085B">
        <w:rPr>
          <w:rFonts w:cs="Calibri"/>
          <w:lang w:eastAsia="es-CO"/>
        </w:rPr>
        <w:t>.T</w:t>
      </w:r>
      <w:r w:rsidRPr="00EB22F0">
        <w:rPr>
          <w:rFonts w:cs="Calibri"/>
          <w:lang w:eastAsia="es-CO"/>
        </w:rPr>
        <w:t>he</w:t>
      </w:r>
      <w:proofErr w:type="spellEnd"/>
      <w:r w:rsidRPr="00EB22F0">
        <w:rPr>
          <w:rFonts w:cs="Calibri"/>
          <w:lang w:eastAsia="es-CO"/>
        </w:rPr>
        <w:t xml:space="preserve"> most notable</w:t>
      </w:r>
      <w:r w:rsidR="00C6085B">
        <w:rPr>
          <w:rFonts w:cs="Calibri"/>
          <w:lang w:eastAsia="es-CO"/>
        </w:rPr>
        <w:t xml:space="preserve"> of these </w:t>
      </w:r>
      <w:r w:rsidR="00BA7A4D">
        <w:rPr>
          <w:rFonts w:cs="Calibri"/>
          <w:lang w:eastAsia="es-CO"/>
        </w:rPr>
        <w:t>occurred</w:t>
      </w:r>
      <w:r w:rsidRPr="00EB22F0">
        <w:rPr>
          <w:rFonts w:cs="Calibri"/>
          <w:lang w:eastAsia="es-CO"/>
        </w:rPr>
        <w:t xml:space="preserve"> in 2002</w:t>
      </w:r>
      <w:r w:rsidR="00C6085B">
        <w:rPr>
          <w:rFonts w:cs="Calibri"/>
          <w:lang w:eastAsia="es-CO"/>
        </w:rPr>
        <w:t>, and saw</w:t>
      </w:r>
      <w:r w:rsidRPr="00EB22F0">
        <w:rPr>
          <w:rFonts w:cs="Calibri"/>
          <w:lang w:eastAsia="es-CO"/>
        </w:rPr>
        <w:t xml:space="preserve"> the international community pla</w:t>
      </w:r>
      <w:r w:rsidRPr="00EB22F0">
        <w:rPr>
          <w:rFonts w:cs="Calibri"/>
          <w:lang w:eastAsia="es-CO"/>
        </w:rPr>
        <w:t>y</w:t>
      </w:r>
      <w:r w:rsidR="00C6085B">
        <w:rPr>
          <w:rFonts w:cs="Calibri"/>
          <w:lang w:eastAsia="es-CO"/>
        </w:rPr>
        <w:t>ing</w:t>
      </w:r>
      <w:r w:rsidRPr="00EB22F0">
        <w:rPr>
          <w:rFonts w:cs="Calibri"/>
          <w:lang w:eastAsia="es-CO"/>
        </w:rPr>
        <w:t xml:space="preserve"> an important role(Lewis, 2010). </w:t>
      </w:r>
      <w:r w:rsidR="00C6085B">
        <w:rPr>
          <w:rFonts w:cs="Calibri"/>
          <w:lang w:eastAsia="es-CO"/>
        </w:rPr>
        <w:t xml:space="preserve">Following </w:t>
      </w:r>
      <w:r w:rsidRPr="00EB22F0">
        <w:rPr>
          <w:rFonts w:cs="Calibri"/>
          <w:lang w:eastAsia="es-CO"/>
        </w:rPr>
        <w:t xml:space="preserve">this peace process, public opinion and politicians changed </w:t>
      </w:r>
      <w:proofErr w:type="spellStart"/>
      <w:r w:rsidR="00C6085B">
        <w:rPr>
          <w:rFonts w:cs="Calibri"/>
          <w:lang w:eastAsia="es-CO"/>
        </w:rPr>
        <w:t>inattitude</w:t>
      </w:r>
      <w:proofErr w:type="spellEnd"/>
      <w:r w:rsidRPr="00EB22F0">
        <w:rPr>
          <w:rFonts w:cs="Calibri"/>
          <w:lang w:eastAsia="es-CO"/>
        </w:rPr>
        <w:t xml:space="preserve"> towards the Tamil and the </w:t>
      </w:r>
      <w:proofErr w:type="spellStart"/>
      <w:r w:rsidRPr="00EB22F0">
        <w:rPr>
          <w:rFonts w:cs="Calibri"/>
          <w:lang w:eastAsia="es-CO"/>
        </w:rPr>
        <w:t>LTTE</w:t>
      </w:r>
      <w:r w:rsidR="00C6085B">
        <w:rPr>
          <w:rFonts w:cs="Calibri"/>
          <w:lang w:eastAsia="es-CO"/>
        </w:rPr>
        <w:t>.I</w:t>
      </w:r>
      <w:r w:rsidRPr="00EB22F0">
        <w:rPr>
          <w:rFonts w:cs="Calibri"/>
          <w:lang w:eastAsia="es-CO"/>
        </w:rPr>
        <w:t>n</w:t>
      </w:r>
      <w:proofErr w:type="spellEnd"/>
      <w:r w:rsidRPr="00EB22F0">
        <w:rPr>
          <w:rFonts w:cs="Calibri"/>
          <w:lang w:eastAsia="es-CO"/>
        </w:rPr>
        <w:t xml:space="preserve"> 2007</w:t>
      </w:r>
      <w:r w:rsidR="00C6085B">
        <w:rPr>
          <w:rFonts w:cs="Calibri"/>
          <w:lang w:eastAsia="es-CO"/>
        </w:rPr>
        <w:t>,</w:t>
      </w:r>
      <w:r w:rsidRPr="00EB22F0">
        <w:rPr>
          <w:rFonts w:cs="Calibri"/>
          <w:lang w:eastAsia="es-CO"/>
        </w:rPr>
        <w:t xml:space="preserve"> hard line policies </w:t>
      </w:r>
      <w:r w:rsidR="00C6085B">
        <w:rPr>
          <w:rFonts w:cs="Calibri"/>
          <w:lang w:eastAsia="es-CO"/>
        </w:rPr>
        <w:t>and support for</w:t>
      </w:r>
      <w:r w:rsidRPr="00EB22F0">
        <w:rPr>
          <w:rFonts w:cs="Calibri"/>
          <w:lang w:eastAsia="es-CO"/>
        </w:rPr>
        <w:t xml:space="preserve"> a military solution </w:t>
      </w:r>
      <w:r w:rsidR="00C6085B">
        <w:rPr>
          <w:rFonts w:cs="Calibri"/>
          <w:lang w:eastAsia="es-CO"/>
        </w:rPr>
        <w:t>to</w:t>
      </w:r>
      <w:r w:rsidRPr="00EB22F0">
        <w:rPr>
          <w:rFonts w:cs="Calibri"/>
          <w:lang w:eastAsia="es-CO"/>
        </w:rPr>
        <w:t xml:space="preserve"> the ‘Tamil </w:t>
      </w:r>
      <w:proofErr w:type="spellStart"/>
      <w:r w:rsidRPr="00EB22F0">
        <w:rPr>
          <w:rFonts w:cs="Calibri"/>
          <w:lang w:eastAsia="es-CO"/>
        </w:rPr>
        <w:t>issue’</w:t>
      </w:r>
      <w:r w:rsidR="00C6085B" w:rsidRPr="00EB22F0">
        <w:rPr>
          <w:rFonts w:cs="Calibri"/>
          <w:lang w:eastAsia="es-CO"/>
        </w:rPr>
        <w:t>gained</w:t>
      </w:r>
      <w:proofErr w:type="spellEnd"/>
      <w:r w:rsidR="00C6085B" w:rsidRPr="00EB22F0">
        <w:rPr>
          <w:rFonts w:cs="Calibri"/>
          <w:lang w:eastAsia="es-CO"/>
        </w:rPr>
        <w:t xml:space="preserve"> momentum</w:t>
      </w:r>
      <w:r w:rsidRPr="00EB22F0">
        <w:rPr>
          <w:rFonts w:cs="Calibri"/>
          <w:lang w:eastAsia="es-CO"/>
        </w:rPr>
        <w:t xml:space="preserve">, </w:t>
      </w:r>
      <w:r w:rsidR="00C6085B">
        <w:rPr>
          <w:rFonts w:cs="Calibri"/>
          <w:lang w:eastAsia="es-CO"/>
        </w:rPr>
        <w:t xml:space="preserve">resulting </w:t>
      </w:r>
      <w:r w:rsidRPr="00EB22F0">
        <w:rPr>
          <w:rFonts w:cs="Calibri"/>
          <w:lang w:eastAsia="es-CO"/>
        </w:rPr>
        <w:t xml:space="preserve">in the military defeat of the LTTE in 2009, the </w:t>
      </w:r>
      <w:r w:rsidR="00C6085B">
        <w:rPr>
          <w:rFonts w:cs="Calibri"/>
          <w:lang w:eastAsia="es-CO"/>
        </w:rPr>
        <w:t xml:space="preserve">imprisonment of the </w:t>
      </w:r>
      <w:r w:rsidRPr="00EB22F0">
        <w:rPr>
          <w:rFonts w:cs="Calibri"/>
          <w:lang w:eastAsia="es-CO"/>
        </w:rPr>
        <w:t>majority of their soldiers</w:t>
      </w:r>
      <w:r w:rsidR="00C6085B">
        <w:rPr>
          <w:rFonts w:cs="Calibri"/>
          <w:lang w:eastAsia="es-CO"/>
        </w:rPr>
        <w:t>,</w:t>
      </w:r>
      <w:r w:rsidRPr="00EB22F0">
        <w:rPr>
          <w:rFonts w:cs="Calibri"/>
          <w:lang w:eastAsia="es-CO"/>
        </w:rPr>
        <w:t xml:space="preserve"> and </w:t>
      </w:r>
      <w:r w:rsidR="00C6085B">
        <w:rPr>
          <w:rFonts w:cs="Calibri"/>
          <w:lang w:eastAsia="es-CO"/>
        </w:rPr>
        <w:t xml:space="preserve">the death of </w:t>
      </w:r>
      <w:r w:rsidRPr="00EB22F0">
        <w:rPr>
          <w:rFonts w:cs="Calibri"/>
          <w:lang w:eastAsia="es-CO"/>
        </w:rPr>
        <w:t>most of their leaders.</w:t>
      </w:r>
    </w:p>
    <w:p w:rsidR="00300873" w:rsidRPr="00EB22F0" w:rsidRDefault="00300873" w:rsidP="009673DA">
      <w:pPr>
        <w:autoSpaceDE w:val="0"/>
        <w:autoSpaceDN w:val="0"/>
        <w:adjustRightInd w:val="0"/>
        <w:ind w:firstLine="720"/>
        <w:jc w:val="both"/>
        <w:rPr>
          <w:rFonts w:cs="Calibri"/>
        </w:rPr>
      </w:pPr>
      <w:r w:rsidRPr="00EB22F0">
        <w:rPr>
          <w:rFonts w:cs="Calibri"/>
          <w:lang w:eastAsia="es-CO"/>
        </w:rPr>
        <w:t>One of the major concerns around the policy of war as a mean</w:t>
      </w:r>
      <w:r w:rsidR="00C6085B">
        <w:rPr>
          <w:rFonts w:cs="Calibri"/>
          <w:lang w:eastAsia="es-CO"/>
        </w:rPr>
        <w:t>s</w:t>
      </w:r>
      <w:r w:rsidRPr="00EB22F0">
        <w:rPr>
          <w:rFonts w:cs="Calibri"/>
          <w:lang w:eastAsia="es-CO"/>
        </w:rPr>
        <w:t xml:space="preserve"> to achiev</w:t>
      </w:r>
      <w:r w:rsidR="00C6085B">
        <w:rPr>
          <w:rFonts w:cs="Calibri"/>
          <w:lang w:eastAsia="es-CO"/>
        </w:rPr>
        <w:t>ing</w:t>
      </w:r>
      <w:r w:rsidRPr="00EB22F0">
        <w:rPr>
          <w:rFonts w:cs="Calibri"/>
          <w:lang w:eastAsia="es-CO"/>
        </w:rPr>
        <w:t xml:space="preserve"> peace has been a</w:t>
      </w:r>
      <w:r w:rsidR="00E942DE">
        <w:rPr>
          <w:rFonts w:cs="Calibri"/>
          <w:lang w:eastAsia="es-CO"/>
        </w:rPr>
        <w:t>round the</w:t>
      </w:r>
      <w:r w:rsidRPr="00EB22F0">
        <w:rPr>
          <w:rFonts w:cs="Calibri"/>
          <w:lang w:eastAsia="es-CO"/>
        </w:rPr>
        <w:t xml:space="preserve"> highly gendered and militaristic role of the army. Sri Lanka is an example of a country where militaristic action,</w:t>
      </w:r>
      <w:r w:rsidR="00E942DE">
        <w:rPr>
          <w:rFonts w:cs="Calibri"/>
          <w:lang w:eastAsia="es-CO"/>
        </w:rPr>
        <w:t xml:space="preserve"> couched in</w:t>
      </w:r>
      <w:r w:rsidRPr="00EB22F0">
        <w:rPr>
          <w:rFonts w:cs="Calibri"/>
          <w:lang w:eastAsia="es-CO"/>
        </w:rPr>
        <w:t xml:space="preserve"> humanitarian language, </w:t>
      </w:r>
      <w:r w:rsidR="00E942DE">
        <w:rPr>
          <w:rFonts w:cs="Calibri"/>
          <w:lang w:eastAsia="es-CO"/>
        </w:rPr>
        <w:t xml:space="preserve">has </w:t>
      </w:r>
      <w:r w:rsidRPr="00EB22F0">
        <w:rPr>
          <w:rFonts w:cs="Calibri"/>
          <w:lang w:eastAsia="es-CO"/>
        </w:rPr>
        <w:t>seemed to raise the st</w:t>
      </w:r>
      <w:r w:rsidRPr="00EB22F0">
        <w:rPr>
          <w:rFonts w:cs="Calibri"/>
          <w:lang w:eastAsia="es-CO"/>
        </w:rPr>
        <w:t>a</w:t>
      </w:r>
      <w:r w:rsidRPr="00EB22F0">
        <w:rPr>
          <w:rFonts w:cs="Calibri"/>
          <w:lang w:eastAsia="es-CO"/>
        </w:rPr>
        <w:t xml:space="preserve">tus of the army and of </w:t>
      </w:r>
      <w:r w:rsidR="00E942DE">
        <w:rPr>
          <w:rFonts w:cs="Calibri"/>
          <w:lang w:eastAsia="es-CO"/>
        </w:rPr>
        <w:t xml:space="preserve">the </w:t>
      </w:r>
      <w:r w:rsidRPr="00EB22F0">
        <w:rPr>
          <w:rFonts w:cs="Calibri"/>
          <w:lang w:eastAsia="es-CO"/>
        </w:rPr>
        <w:t>military (de Mel, 2009)</w:t>
      </w:r>
      <w:r w:rsidR="00E942DE">
        <w:rPr>
          <w:rFonts w:cs="Calibri"/>
          <w:lang w:eastAsia="es-CO"/>
        </w:rPr>
        <w:t xml:space="preserve">. Similarly, </w:t>
      </w:r>
      <w:r w:rsidRPr="00EB22F0">
        <w:rPr>
          <w:rFonts w:cs="Calibri"/>
          <w:lang w:eastAsia="es-CO"/>
        </w:rPr>
        <w:t>in Colombia</w:t>
      </w:r>
      <w:r w:rsidR="00E942DE">
        <w:rPr>
          <w:rFonts w:cs="Calibri"/>
          <w:lang w:eastAsia="es-CO"/>
        </w:rPr>
        <w:t>,</w:t>
      </w:r>
      <w:r w:rsidRPr="00EB22F0">
        <w:rPr>
          <w:rFonts w:cs="Calibri"/>
          <w:lang w:eastAsia="es-CO"/>
        </w:rPr>
        <w:t xml:space="preserve"> nationalism and  praise of </w:t>
      </w:r>
      <w:r w:rsidR="00E942DE">
        <w:rPr>
          <w:rFonts w:cs="Calibri"/>
          <w:lang w:eastAsia="es-CO"/>
        </w:rPr>
        <w:t xml:space="preserve">the </w:t>
      </w:r>
      <w:r w:rsidRPr="00EB22F0">
        <w:rPr>
          <w:rFonts w:cs="Calibri"/>
          <w:lang w:eastAsia="es-CO"/>
        </w:rPr>
        <w:t xml:space="preserve">military forces increased in the period </w:t>
      </w:r>
      <w:r w:rsidR="00E942DE">
        <w:rPr>
          <w:rFonts w:cs="Calibri"/>
          <w:lang w:eastAsia="es-CO"/>
        </w:rPr>
        <w:t>of</w:t>
      </w:r>
      <w:r w:rsidRPr="00EB22F0">
        <w:rPr>
          <w:rFonts w:cs="Calibri"/>
          <w:lang w:eastAsia="es-CO"/>
        </w:rPr>
        <w:t xml:space="preserve"> 2002-2010 (Rojas, 2009).  </w:t>
      </w:r>
    </w:p>
    <w:p w:rsidR="00300873" w:rsidRPr="00EB22F0" w:rsidRDefault="00300873" w:rsidP="009673DA">
      <w:pPr>
        <w:ind w:firstLine="720"/>
        <w:jc w:val="both"/>
        <w:rPr>
          <w:rFonts w:cs="Calibri"/>
          <w:lang w:eastAsia="es-CO"/>
        </w:rPr>
      </w:pPr>
      <w:r w:rsidRPr="00EB22F0">
        <w:rPr>
          <w:rFonts w:cs="Calibri"/>
          <w:lang w:eastAsia="es-CO"/>
        </w:rPr>
        <w:t xml:space="preserve">On the other hand, </w:t>
      </w:r>
      <w:r w:rsidR="00E942DE">
        <w:rPr>
          <w:rFonts w:cs="Calibri"/>
          <w:lang w:eastAsia="es-CO"/>
        </w:rPr>
        <w:t xml:space="preserve">since 1964, </w:t>
      </w:r>
      <w:r w:rsidRPr="00EB22F0">
        <w:rPr>
          <w:rFonts w:cs="Calibri"/>
          <w:lang w:eastAsia="es-CO"/>
        </w:rPr>
        <w:t>the Colombian armed conflict has involved violence b</w:t>
      </w:r>
      <w:r w:rsidRPr="00EB22F0">
        <w:rPr>
          <w:rFonts w:cs="Calibri"/>
          <w:lang w:eastAsia="es-CO"/>
        </w:rPr>
        <w:t>e</w:t>
      </w:r>
      <w:r w:rsidRPr="00EB22F0">
        <w:rPr>
          <w:rFonts w:cs="Calibri"/>
          <w:lang w:eastAsia="es-CO"/>
        </w:rPr>
        <w:t xml:space="preserve">tween left-wing guerrillas </w:t>
      </w:r>
      <w:proofErr w:type="spellStart"/>
      <w:r w:rsidRPr="00EB22F0">
        <w:rPr>
          <w:rFonts w:cs="Calibri"/>
          <w:lang w:eastAsia="es-CO"/>
        </w:rPr>
        <w:t>Richani</w:t>
      </w:r>
      <w:proofErr w:type="spellEnd"/>
      <w:r w:rsidRPr="00EB22F0">
        <w:rPr>
          <w:rFonts w:cs="Calibri"/>
          <w:lang w:eastAsia="es-CO"/>
        </w:rPr>
        <w:t>, 2002), and the Colombian government</w:t>
      </w:r>
      <w:r w:rsidR="00E942DE">
        <w:rPr>
          <w:rFonts w:cs="Calibri"/>
          <w:lang w:eastAsia="es-CO"/>
        </w:rPr>
        <w:t>,</w:t>
      </w:r>
      <w:r w:rsidRPr="00EB22F0">
        <w:rPr>
          <w:rFonts w:cs="Calibri"/>
          <w:lang w:eastAsia="es-CO"/>
        </w:rPr>
        <w:t xml:space="preserve"> the FARC</w:t>
      </w:r>
      <w:r w:rsidRPr="00EB22F0">
        <w:rPr>
          <w:rStyle w:val="FootnoteReference"/>
        </w:rPr>
        <w:footnoteReference w:id="5"/>
      </w:r>
      <w:r w:rsidRPr="00EB22F0">
        <w:rPr>
          <w:rFonts w:cs="Calibri"/>
          <w:lang w:eastAsia="es-CO"/>
        </w:rPr>
        <w:t>, and the ELN</w:t>
      </w:r>
      <w:r w:rsidRPr="00EB22F0">
        <w:rPr>
          <w:rStyle w:val="FootnoteReference"/>
        </w:rPr>
        <w:footnoteReference w:id="6"/>
      </w:r>
      <w:r>
        <w:rPr>
          <w:rFonts w:cs="Calibri"/>
          <w:lang w:eastAsia="es-CO"/>
        </w:rPr>
        <w:t>. F</w:t>
      </w:r>
      <w:r w:rsidRPr="00EB22F0">
        <w:rPr>
          <w:rFonts w:cs="Calibri"/>
          <w:lang w:eastAsia="es-CO"/>
        </w:rPr>
        <w:t>or some authors</w:t>
      </w:r>
      <w:r w:rsidR="00E942DE">
        <w:rPr>
          <w:rFonts w:cs="Calibri"/>
          <w:lang w:eastAsia="es-CO"/>
        </w:rPr>
        <w:t>,</w:t>
      </w:r>
      <w:r w:rsidRPr="00EB22F0">
        <w:rPr>
          <w:rFonts w:cs="Calibri"/>
          <w:lang w:eastAsia="es-CO"/>
        </w:rPr>
        <w:t xml:space="preserve"> the effort</w:t>
      </w:r>
      <w:r w:rsidR="00E942DE">
        <w:rPr>
          <w:rFonts w:cs="Calibri"/>
          <w:lang w:eastAsia="es-CO"/>
        </w:rPr>
        <w:t>s</w:t>
      </w:r>
      <w:r w:rsidRPr="00EB22F0">
        <w:rPr>
          <w:rFonts w:cs="Calibri"/>
          <w:lang w:eastAsia="es-CO"/>
        </w:rPr>
        <w:t xml:space="preserve"> of the guerrillas ha</w:t>
      </w:r>
      <w:r w:rsidR="00E942DE">
        <w:rPr>
          <w:rFonts w:cs="Calibri"/>
          <w:lang w:eastAsia="es-CO"/>
        </w:rPr>
        <w:t>ve</w:t>
      </w:r>
      <w:r w:rsidRPr="00EB22F0">
        <w:rPr>
          <w:rFonts w:cs="Calibri"/>
          <w:lang w:eastAsia="es-CO"/>
        </w:rPr>
        <w:t xml:space="preserve"> always been</w:t>
      </w:r>
      <w:r w:rsidR="00E942DE">
        <w:rPr>
          <w:rFonts w:cs="Calibri"/>
          <w:lang w:eastAsia="es-CO"/>
        </w:rPr>
        <w:t xml:space="preserve"> interpreted as an</w:t>
      </w:r>
      <w:r w:rsidRPr="00EB22F0">
        <w:rPr>
          <w:rFonts w:cs="Calibri"/>
          <w:lang w:eastAsia="es-CO"/>
        </w:rPr>
        <w:t xml:space="preserve"> attempt to overthrow the state. </w:t>
      </w:r>
      <w:r w:rsidR="00E942DE">
        <w:rPr>
          <w:rFonts w:cs="Calibri"/>
          <w:lang w:eastAsia="es-CO"/>
        </w:rPr>
        <w:t>In contrast</w:t>
      </w:r>
      <w:r w:rsidRPr="00EB22F0">
        <w:rPr>
          <w:rFonts w:cs="Calibri"/>
          <w:lang w:eastAsia="es-CO"/>
        </w:rPr>
        <w:t xml:space="preserve"> to Sri Lanka, Colombia can be framed as a ‘new war’, where the existence of armed groups </w:t>
      </w:r>
      <w:r w:rsidR="00E942DE">
        <w:rPr>
          <w:rFonts w:cs="Calibri"/>
          <w:lang w:eastAsia="es-CO"/>
        </w:rPr>
        <w:t>might</w:t>
      </w:r>
      <w:r w:rsidRPr="00EB22F0">
        <w:rPr>
          <w:rFonts w:cs="Calibri"/>
          <w:lang w:eastAsia="es-CO"/>
        </w:rPr>
        <w:t xml:space="preserve"> be explained by grievances related to land ownership (</w:t>
      </w:r>
      <w:proofErr w:type="spellStart"/>
      <w:r w:rsidRPr="00EB22F0">
        <w:rPr>
          <w:rFonts w:cs="Calibri"/>
          <w:lang w:eastAsia="es-CO"/>
        </w:rPr>
        <w:t>Richani</w:t>
      </w:r>
      <w:proofErr w:type="spellEnd"/>
      <w:r w:rsidRPr="00EB22F0">
        <w:rPr>
          <w:rFonts w:cs="Calibri"/>
          <w:lang w:eastAsia="es-CO"/>
        </w:rPr>
        <w:t>, 2007)and p</w:t>
      </w:r>
      <w:r w:rsidR="00E942DE">
        <w:rPr>
          <w:rFonts w:cs="Calibri"/>
          <w:lang w:eastAsia="es-CO"/>
        </w:rPr>
        <w:t>revious</w:t>
      </w:r>
      <w:r w:rsidRPr="00EB22F0">
        <w:rPr>
          <w:rFonts w:cs="Calibri"/>
          <w:lang w:eastAsia="es-CO"/>
        </w:rPr>
        <w:t xml:space="preserve"> inter</w:t>
      </w:r>
      <w:r w:rsidR="00E942DE">
        <w:rPr>
          <w:rFonts w:cs="Calibri"/>
          <w:lang w:eastAsia="es-CO"/>
        </w:rPr>
        <w:t>-</w:t>
      </w:r>
      <w:r w:rsidRPr="00EB22F0">
        <w:rPr>
          <w:rFonts w:cs="Calibri"/>
          <w:lang w:eastAsia="es-CO"/>
        </w:rPr>
        <w:t xml:space="preserve">party violence </w:t>
      </w:r>
      <w:r w:rsidR="00E942DE">
        <w:rPr>
          <w:rFonts w:cs="Calibri"/>
          <w:lang w:eastAsia="es-CO"/>
        </w:rPr>
        <w:t>over</w:t>
      </w:r>
      <w:r w:rsidRPr="00EB22F0">
        <w:rPr>
          <w:rFonts w:cs="Calibri"/>
          <w:lang w:eastAsia="es-CO"/>
        </w:rPr>
        <w:t xml:space="preserve"> the control of the political power in the country (Palacios, 1995)</w:t>
      </w:r>
      <w:r w:rsidR="00E942DE">
        <w:rPr>
          <w:rFonts w:cs="Calibri"/>
          <w:lang w:eastAsia="es-CO"/>
        </w:rPr>
        <w:t>.A</w:t>
      </w:r>
      <w:r w:rsidRPr="00EB22F0">
        <w:rPr>
          <w:rFonts w:cs="Calibri"/>
          <w:lang w:eastAsia="es-CO"/>
        </w:rPr>
        <w:t xml:space="preserve">rmed groups resort to </w:t>
      </w:r>
      <w:r w:rsidR="00E942DE">
        <w:rPr>
          <w:rFonts w:cs="Calibri"/>
          <w:lang w:eastAsia="es-CO"/>
        </w:rPr>
        <w:t xml:space="preserve">kidnapping, drug trafficking, and </w:t>
      </w:r>
      <w:r w:rsidRPr="00EB22F0">
        <w:rPr>
          <w:rFonts w:cs="Calibri"/>
          <w:lang w:eastAsia="es-CO"/>
        </w:rPr>
        <w:t xml:space="preserve">taxation </w:t>
      </w:r>
      <w:r w:rsidR="00E942DE">
        <w:rPr>
          <w:rFonts w:cs="Calibri"/>
          <w:lang w:eastAsia="es-CO"/>
        </w:rPr>
        <w:t>of</w:t>
      </w:r>
      <w:r w:rsidRPr="00EB22F0">
        <w:rPr>
          <w:rFonts w:cs="Calibri"/>
          <w:lang w:eastAsia="es-CO"/>
        </w:rPr>
        <w:t xml:space="preserve"> commodities (Leal, 2006). </w:t>
      </w:r>
    </w:p>
    <w:p w:rsidR="00300873" w:rsidRPr="00EB22F0" w:rsidRDefault="00300873" w:rsidP="009673DA">
      <w:pPr>
        <w:ind w:firstLine="720"/>
        <w:jc w:val="both"/>
        <w:rPr>
          <w:rFonts w:cs="Calibri"/>
          <w:lang w:eastAsia="es-CO"/>
        </w:rPr>
      </w:pPr>
      <w:r w:rsidRPr="00EB22F0">
        <w:rPr>
          <w:rFonts w:cs="Calibri"/>
          <w:lang w:eastAsia="es-CO"/>
        </w:rPr>
        <w:t xml:space="preserve">The violence also </w:t>
      </w:r>
      <w:r w:rsidR="00E942DE">
        <w:rPr>
          <w:rFonts w:cs="Calibri"/>
          <w:lang w:eastAsia="es-CO"/>
        </w:rPr>
        <w:t>stems</w:t>
      </w:r>
      <w:r w:rsidRPr="00EB22F0">
        <w:rPr>
          <w:rFonts w:cs="Calibri"/>
          <w:lang w:eastAsia="es-CO"/>
        </w:rPr>
        <w:t xml:space="preserve"> from right wing group</w:t>
      </w:r>
      <w:r>
        <w:rPr>
          <w:rFonts w:cs="Calibri"/>
          <w:lang w:eastAsia="es-CO"/>
        </w:rPr>
        <w:t>s</w:t>
      </w:r>
      <w:r w:rsidR="00CC2CDA">
        <w:rPr>
          <w:rFonts w:cs="Calibri"/>
          <w:lang w:eastAsia="es-CO"/>
        </w:rPr>
        <w:t xml:space="preserve">- emerging bands known as </w:t>
      </w:r>
      <w:r>
        <w:rPr>
          <w:rFonts w:cs="Calibri"/>
          <w:lang w:eastAsia="es-CO"/>
        </w:rPr>
        <w:t>paramilitaries</w:t>
      </w:r>
      <w:r w:rsidRPr="00EB22F0">
        <w:rPr>
          <w:rFonts w:cs="Calibri"/>
          <w:lang w:eastAsia="es-CO"/>
        </w:rPr>
        <w:t xml:space="preserve"> (</w:t>
      </w:r>
      <w:proofErr w:type="spellStart"/>
      <w:r w:rsidRPr="00EB22F0">
        <w:rPr>
          <w:rFonts w:cs="Calibri"/>
          <w:lang w:eastAsia="es-CO"/>
        </w:rPr>
        <w:t>Chernik</w:t>
      </w:r>
      <w:proofErr w:type="spellEnd"/>
      <w:r w:rsidRPr="00EB22F0">
        <w:rPr>
          <w:rFonts w:cs="Calibri"/>
          <w:lang w:eastAsia="es-CO"/>
        </w:rPr>
        <w:t>, 2005;Pardo, 2007; Romero, 2007). These groups appeared as a response to left wing guerrilla violence, but also as a by</w:t>
      </w:r>
      <w:r w:rsidR="001E2C02">
        <w:rPr>
          <w:rFonts w:cs="Calibri"/>
          <w:lang w:eastAsia="es-CO"/>
        </w:rPr>
        <w:t>-</w:t>
      </w:r>
      <w:r w:rsidRPr="00EB22F0">
        <w:rPr>
          <w:rFonts w:cs="Calibri"/>
          <w:lang w:eastAsia="es-CO"/>
        </w:rPr>
        <w:t>product of drug lords</w:t>
      </w:r>
      <w:r w:rsidR="00CC2CDA">
        <w:rPr>
          <w:rFonts w:cs="Calibri"/>
          <w:lang w:eastAsia="es-CO"/>
        </w:rPr>
        <w:t>’ attempts</w:t>
      </w:r>
      <w:r w:rsidRPr="00EB22F0">
        <w:rPr>
          <w:rFonts w:cs="Calibri"/>
          <w:lang w:eastAsia="es-CO"/>
        </w:rPr>
        <w:t xml:space="preserve"> to secure their assets from the government and the guerrillas and in some extent </w:t>
      </w:r>
      <w:r w:rsidR="00CC2CDA">
        <w:rPr>
          <w:rFonts w:cs="Calibri"/>
          <w:lang w:eastAsia="es-CO"/>
        </w:rPr>
        <w:t>of</w:t>
      </w:r>
      <w:r w:rsidRPr="00EB22F0">
        <w:rPr>
          <w:rFonts w:cs="Calibri"/>
          <w:lang w:eastAsia="es-CO"/>
        </w:rPr>
        <w:t xml:space="preserve"> the</w:t>
      </w:r>
      <w:r w:rsidR="00CC2CDA">
        <w:rPr>
          <w:rFonts w:cs="Calibri"/>
          <w:lang w:eastAsia="es-CO"/>
        </w:rPr>
        <w:t>ir typical</w:t>
      </w:r>
      <w:r w:rsidRPr="00EB22F0">
        <w:rPr>
          <w:rFonts w:cs="Calibri"/>
          <w:lang w:eastAsia="es-CO"/>
        </w:rPr>
        <w:t xml:space="preserve"> use of violence to acquire wealth (Duncan, 2005). The </w:t>
      </w:r>
      <w:r w:rsidR="00CC2CDA">
        <w:rPr>
          <w:rFonts w:cs="Calibri"/>
          <w:lang w:eastAsia="es-CO"/>
        </w:rPr>
        <w:t>groups are</w:t>
      </w:r>
      <w:r w:rsidRPr="00EB22F0">
        <w:rPr>
          <w:rFonts w:cs="Calibri"/>
          <w:lang w:eastAsia="es-CO"/>
        </w:rPr>
        <w:t xml:space="preserve"> quite dispersed, and the label of </w:t>
      </w:r>
      <w:r w:rsidR="00CC2CDA">
        <w:rPr>
          <w:rFonts w:cs="Calibri"/>
          <w:lang w:eastAsia="es-CO"/>
        </w:rPr>
        <w:t>‘</w:t>
      </w:r>
      <w:r w:rsidRPr="00EB22F0">
        <w:rPr>
          <w:rFonts w:cs="Calibri"/>
          <w:lang w:eastAsia="es-CO"/>
        </w:rPr>
        <w:t>paramilitaries</w:t>
      </w:r>
      <w:r w:rsidR="00CC2CDA">
        <w:rPr>
          <w:rFonts w:cs="Calibri"/>
          <w:lang w:eastAsia="es-CO"/>
        </w:rPr>
        <w:t>’ functions</w:t>
      </w:r>
      <w:r w:rsidRPr="00EB22F0">
        <w:rPr>
          <w:rFonts w:cs="Calibri"/>
          <w:lang w:eastAsia="es-CO"/>
        </w:rPr>
        <w:t xml:space="preserve"> more as a franchise than as a simple unified category. </w:t>
      </w:r>
      <w:r w:rsidR="00CC2CDA">
        <w:rPr>
          <w:rFonts w:cs="Calibri"/>
          <w:lang w:eastAsia="es-CO"/>
        </w:rPr>
        <w:t>A</w:t>
      </w:r>
      <w:r w:rsidRPr="00EB22F0">
        <w:rPr>
          <w:rFonts w:cs="Calibri"/>
          <w:lang w:eastAsia="es-CO"/>
        </w:rPr>
        <w:t xml:space="preserve"> comparison of the Colombian and Sri Lankan conflicts</w:t>
      </w:r>
      <w:r w:rsidR="00CC2CDA">
        <w:rPr>
          <w:rFonts w:cs="Calibri"/>
          <w:lang w:eastAsia="es-CO"/>
        </w:rPr>
        <w:t xml:space="preserve"> seems to </w:t>
      </w:r>
      <w:r w:rsidRPr="00EB22F0">
        <w:rPr>
          <w:rFonts w:cs="Calibri"/>
          <w:lang w:eastAsia="es-CO"/>
        </w:rPr>
        <w:t xml:space="preserve">suggest that the Colombian case is characterized by a higher degree of complexity. Drug production and trafficking have become major financers fuelling the fighting in </w:t>
      </w:r>
      <w:smartTag w:uri="urn:schemas-microsoft-com:office:smarttags" w:element="place">
        <w:smartTag w:uri="urn:schemas-microsoft-com:office:smarttags" w:element="country-region">
          <w:r w:rsidRPr="00EB22F0">
            <w:rPr>
              <w:rFonts w:cs="Calibri"/>
              <w:lang w:eastAsia="es-CO"/>
            </w:rPr>
            <w:t>Colombia</w:t>
          </w:r>
        </w:smartTag>
      </w:smartTag>
      <w:r w:rsidRPr="00EB22F0">
        <w:rPr>
          <w:rFonts w:cs="Calibri"/>
          <w:lang w:eastAsia="es-CO"/>
        </w:rPr>
        <w:t xml:space="preserve"> (IEPRI, 2006). </w:t>
      </w:r>
    </w:p>
    <w:p w:rsidR="00300873" w:rsidRPr="00DA125C" w:rsidRDefault="00300873" w:rsidP="009673DA">
      <w:pPr>
        <w:ind w:firstLine="720"/>
        <w:jc w:val="both"/>
        <w:rPr>
          <w:rFonts w:cs="Calibri"/>
          <w:lang w:eastAsia="es-CO"/>
        </w:rPr>
      </w:pPr>
      <w:r w:rsidRPr="00EB22F0">
        <w:rPr>
          <w:rFonts w:cs="Calibri"/>
          <w:lang w:eastAsia="es-CO"/>
        </w:rPr>
        <w:t xml:space="preserve">As the conflict waged, the nature of the state </w:t>
      </w:r>
      <w:proofErr w:type="spellStart"/>
      <w:r w:rsidRPr="00EB22F0">
        <w:rPr>
          <w:rFonts w:cs="Calibri"/>
          <w:lang w:eastAsia="es-CO"/>
        </w:rPr>
        <w:t>changed</w:t>
      </w:r>
      <w:r w:rsidR="00090D04">
        <w:rPr>
          <w:rFonts w:cs="Calibri"/>
          <w:lang w:eastAsia="es-CO"/>
        </w:rPr>
        <w:t>.P</w:t>
      </w:r>
      <w:r w:rsidRPr="00EB22F0">
        <w:rPr>
          <w:rFonts w:cs="Calibri"/>
          <w:lang w:eastAsia="es-CO"/>
        </w:rPr>
        <w:t>olicies</w:t>
      </w:r>
      <w:proofErr w:type="spellEnd"/>
      <w:r w:rsidRPr="00EB22F0">
        <w:rPr>
          <w:rFonts w:cs="Calibri"/>
          <w:lang w:eastAsia="es-CO"/>
        </w:rPr>
        <w:t xml:space="preserve"> aim</w:t>
      </w:r>
      <w:r w:rsidR="00090D04">
        <w:rPr>
          <w:rFonts w:cs="Calibri"/>
          <w:lang w:eastAsia="es-CO"/>
        </w:rPr>
        <w:t>ed at creating</w:t>
      </w:r>
      <w:r w:rsidRPr="00EB22F0">
        <w:rPr>
          <w:rFonts w:cs="Calibri"/>
          <w:lang w:eastAsia="es-CO"/>
        </w:rPr>
        <w:t xml:space="preserve"> a greater legitimacy and efficiency </w:t>
      </w:r>
      <w:r w:rsidR="00090D04">
        <w:rPr>
          <w:rFonts w:cs="Calibri"/>
          <w:lang w:eastAsia="es-CO"/>
        </w:rPr>
        <w:t>in</w:t>
      </w:r>
      <w:r w:rsidRPr="00EB22F0">
        <w:rPr>
          <w:rFonts w:cs="Calibri"/>
          <w:lang w:eastAsia="es-CO"/>
        </w:rPr>
        <w:t xml:space="preserve"> the government</w:t>
      </w:r>
      <w:r>
        <w:rPr>
          <w:rFonts w:cs="Calibri"/>
          <w:lang w:eastAsia="es-CO"/>
        </w:rPr>
        <w:t xml:space="preserve"> (decentralization)</w:t>
      </w:r>
      <w:r w:rsidR="00090D04">
        <w:rPr>
          <w:rFonts w:cs="Calibri"/>
          <w:lang w:eastAsia="es-CO"/>
        </w:rPr>
        <w:t>had the side effect of</w:t>
      </w:r>
      <w:r w:rsidRPr="00EB22F0">
        <w:rPr>
          <w:rFonts w:cs="Calibri"/>
          <w:lang w:eastAsia="es-CO"/>
        </w:rPr>
        <w:t xml:space="preserve"> exacerbat</w:t>
      </w:r>
      <w:r w:rsidR="00090D04">
        <w:rPr>
          <w:rFonts w:cs="Calibri"/>
          <w:lang w:eastAsia="es-CO"/>
        </w:rPr>
        <w:t>ing</w:t>
      </w:r>
      <w:r w:rsidRPr="00EB22F0">
        <w:rPr>
          <w:rFonts w:cs="Calibri"/>
          <w:lang w:eastAsia="es-CO"/>
        </w:rPr>
        <w:t xml:space="preserve"> the effective </w:t>
      </w:r>
      <w:r w:rsidR="00BA7A4D" w:rsidRPr="00EB22F0">
        <w:rPr>
          <w:rFonts w:cs="Calibri"/>
          <w:lang w:eastAsia="es-CO"/>
        </w:rPr>
        <w:t>co-optation</w:t>
      </w:r>
      <w:r w:rsidRPr="00EB22F0">
        <w:rPr>
          <w:rFonts w:cs="Calibri"/>
          <w:lang w:eastAsia="es-CO"/>
        </w:rPr>
        <w:t xml:space="preserve"> by armed groups of state institutions at local and regional levels (IEPRI, 2006, Duncan, 2004; Lopez, 2010). For some authors</w:t>
      </w:r>
      <w:r w:rsidR="00090D04">
        <w:rPr>
          <w:rFonts w:cs="Calibri"/>
          <w:lang w:eastAsia="es-CO"/>
        </w:rPr>
        <w:t>,</w:t>
      </w:r>
      <w:r w:rsidRPr="00EB22F0">
        <w:rPr>
          <w:rFonts w:cs="Calibri"/>
          <w:lang w:eastAsia="es-CO"/>
        </w:rPr>
        <w:t xml:space="preserve"> the Colombia</w:t>
      </w:r>
      <w:r w:rsidR="00090D04">
        <w:rPr>
          <w:rFonts w:cs="Calibri"/>
          <w:lang w:eastAsia="es-CO"/>
        </w:rPr>
        <w:t>n</w:t>
      </w:r>
      <w:r w:rsidRPr="00EB22F0">
        <w:rPr>
          <w:rFonts w:cs="Calibri"/>
          <w:lang w:eastAsia="es-CO"/>
        </w:rPr>
        <w:t xml:space="preserve"> conflict is unde</w:t>
      </w:r>
      <w:r w:rsidRPr="00EB22F0">
        <w:rPr>
          <w:rFonts w:cs="Calibri"/>
          <w:lang w:eastAsia="es-CO"/>
        </w:rPr>
        <w:t>r</w:t>
      </w:r>
      <w:r w:rsidRPr="00EB22F0">
        <w:rPr>
          <w:rFonts w:cs="Calibri"/>
          <w:lang w:eastAsia="es-CO"/>
        </w:rPr>
        <w:lastRenderedPageBreak/>
        <w:t xml:space="preserve">stood as </w:t>
      </w:r>
      <w:r w:rsidR="00090D04">
        <w:rPr>
          <w:rFonts w:cs="Calibri"/>
          <w:lang w:eastAsia="es-CO"/>
        </w:rPr>
        <w:t xml:space="preserve">being </w:t>
      </w:r>
      <w:r w:rsidRPr="00EB22F0">
        <w:rPr>
          <w:rFonts w:cs="Calibri"/>
          <w:lang w:eastAsia="es-CO"/>
        </w:rPr>
        <w:t xml:space="preserve">grievance motivated, and for others as </w:t>
      </w:r>
      <w:r w:rsidR="00090D04">
        <w:rPr>
          <w:rFonts w:cs="Calibri"/>
          <w:lang w:eastAsia="es-CO"/>
        </w:rPr>
        <w:t xml:space="preserve">being </w:t>
      </w:r>
      <w:r w:rsidRPr="00EB22F0">
        <w:rPr>
          <w:rFonts w:cs="Calibri"/>
          <w:lang w:eastAsia="es-CO"/>
        </w:rPr>
        <w:t>greed driven, or even as both (</w:t>
      </w:r>
      <w:r w:rsidRPr="00EB22F0">
        <w:rPr>
          <w:iCs/>
          <w:color w:val="000000"/>
        </w:rPr>
        <w:t>Pos</w:t>
      </w:r>
      <w:r w:rsidRPr="00EB22F0">
        <w:rPr>
          <w:iCs/>
          <w:color w:val="000000"/>
        </w:rPr>
        <w:t>a</w:t>
      </w:r>
      <w:r w:rsidRPr="00EB22F0">
        <w:rPr>
          <w:iCs/>
          <w:color w:val="000000"/>
        </w:rPr>
        <w:t>da-</w:t>
      </w:r>
      <w:proofErr w:type="spellStart"/>
      <w:r w:rsidRPr="00EB22F0">
        <w:rPr>
          <w:iCs/>
          <w:color w:val="000000"/>
        </w:rPr>
        <w:t>Carbó</w:t>
      </w:r>
      <w:proofErr w:type="spellEnd"/>
      <w:r w:rsidRPr="00EB22F0">
        <w:rPr>
          <w:rFonts w:cs="Calibri"/>
          <w:lang w:eastAsia="es-CO"/>
        </w:rPr>
        <w:t xml:space="preserve">, 2001; Bushnell, 1993; </w:t>
      </w:r>
      <w:proofErr w:type="spellStart"/>
      <w:r w:rsidRPr="00EB22F0">
        <w:rPr>
          <w:rFonts w:cs="Calibri"/>
          <w:lang w:eastAsia="es-CO"/>
        </w:rPr>
        <w:t>Pecaut</w:t>
      </w:r>
      <w:proofErr w:type="spellEnd"/>
      <w:r w:rsidRPr="00EB22F0">
        <w:rPr>
          <w:rFonts w:cs="Calibri"/>
          <w:lang w:eastAsia="es-CO"/>
        </w:rPr>
        <w:t>; 2008). Similarly to Sri Lanka, in the Colombian case, after several failed peace attempts and different sets of negotiations (roughly one round of neg</w:t>
      </w:r>
      <w:r w:rsidRPr="00EB22F0">
        <w:rPr>
          <w:rFonts w:cs="Calibri"/>
          <w:lang w:eastAsia="es-CO"/>
        </w:rPr>
        <w:t>o</w:t>
      </w:r>
      <w:r w:rsidRPr="00EB22F0">
        <w:rPr>
          <w:rFonts w:cs="Calibri"/>
          <w:lang w:eastAsia="es-CO"/>
        </w:rPr>
        <w:t xml:space="preserve">tiations per decade), </w:t>
      </w:r>
      <w:r w:rsidR="00090D04">
        <w:rPr>
          <w:rFonts w:cs="Calibri"/>
          <w:lang w:eastAsia="es-CO"/>
        </w:rPr>
        <w:t xml:space="preserve">in 2002, </w:t>
      </w:r>
      <w:r w:rsidRPr="00EB22F0">
        <w:rPr>
          <w:rFonts w:cs="Calibri"/>
          <w:lang w:eastAsia="es-CO"/>
        </w:rPr>
        <w:t>the Colombian government</w:t>
      </w:r>
      <w:r w:rsidRPr="00DA125C">
        <w:rPr>
          <w:rFonts w:cs="Calibri"/>
          <w:lang w:eastAsia="es-CO"/>
        </w:rPr>
        <w:t xml:space="preserve"> finally opte</w:t>
      </w:r>
      <w:r>
        <w:rPr>
          <w:rFonts w:cs="Calibri"/>
          <w:lang w:eastAsia="es-CO"/>
        </w:rPr>
        <w:t>d for a military-focused</w:t>
      </w:r>
      <w:r w:rsidRPr="00DA125C">
        <w:rPr>
          <w:rFonts w:cs="Calibri"/>
          <w:lang w:eastAsia="es-CO"/>
        </w:rPr>
        <w:t xml:space="preserve"> po</w:t>
      </w:r>
      <w:r w:rsidRPr="00DA125C">
        <w:rPr>
          <w:rFonts w:cs="Calibri"/>
          <w:lang w:eastAsia="es-CO"/>
        </w:rPr>
        <w:t>l</w:t>
      </w:r>
      <w:r w:rsidRPr="00DA125C">
        <w:rPr>
          <w:rFonts w:cs="Calibri"/>
          <w:lang w:eastAsia="es-CO"/>
        </w:rPr>
        <w:t xml:space="preserve">icy.  </w:t>
      </w:r>
    </w:p>
    <w:p w:rsidR="00300873" w:rsidRPr="008E4EFF" w:rsidRDefault="00300873" w:rsidP="009673DA">
      <w:pPr>
        <w:ind w:firstLine="720"/>
        <w:jc w:val="both"/>
        <w:rPr>
          <w:rFonts w:cs="Calibri"/>
          <w:lang w:eastAsia="es-CO"/>
        </w:rPr>
      </w:pPr>
      <w:r w:rsidRPr="008E4EFF">
        <w:rPr>
          <w:rFonts w:cs="Calibri"/>
          <w:lang w:eastAsia="es-CO"/>
        </w:rPr>
        <w:t xml:space="preserve">This military option was supported by external donors, particularly the U.S. The strategy involved raising the strategic capabilities of the military, attacking </w:t>
      </w:r>
      <w:proofErr w:type="spellStart"/>
      <w:r w:rsidRPr="008E4EFF">
        <w:rPr>
          <w:rFonts w:cs="Calibri"/>
          <w:lang w:eastAsia="es-CO"/>
        </w:rPr>
        <w:t>the</w:t>
      </w:r>
      <w:r w:rsidR="00BA7A4D">
        <w:rPr>
          <w:rFonts w:cs="Calibri"/>
          <w:lang w:eastAsia="es-CO"/>
        </w:rPr>
        <w:t>guerrilla’s</w:t>
      </w:r>
      <w:proofErr w:type="spellEnd"/>
      <w:r w:rsidRPr="008E4EFF">
        <w:rPr>
          <w:rFonts w:cs="Calibri"/>
          <w:lang w:eastAsia="es-CO"/>
        </w:rPr>
        <w:t xml:space="preserve"> military units, and weakening the</w:t>
      </w:r>
      <w:r w:rsidR="00090D04">
        <w:rPr>
          <w:rFonts w:cs="Calibri"/>
          <w:lang w:eastAsia="es-CO"/>
        </w:rPr>
        <w:t>ir</w:t>
      </w:r>
      <w:r w:rsidRPr="008E4EFF">
        <w:rPr>
          <w:rFonts w:cs="Calibri"/>
          <w:lang w:eastAsia="es-CO"/>
        </w:rPr>
        <w:t xml:space="preserve"> income structure</w:t>
      </w:r>
      <w:r w:rsidR="00090D04">
        <w:rPr>
          <w:rFonts w:cs="Calibri"/>
          <w:lang w:eastAsia="es-CO"/>
        </w:rPr>
        <w:t xml:space="preserve">, which was </w:t>
      </w:r>
      <w:r w:rsidRPr="008E4EFF">
        <w:rPr>
          <w:rFonts w:cs="Calibri"/>
          <w:lang w:eastAsia="es-CO"/>
        </w:rPr>
        <w:t>strongly based on illicit crops and cocaine (Rojas, 2007) there</w:t>
      </w:r>
      <w:r w:rsidR="00090D04">
        <w:rPr>
          <w:rFonts w:cs="Calibri"/>
          <w:lang w:eastAsia="es-CO"/>
        </w:rPr>
        <w:t>by</w:t>
      </w:r>
      <w:r w:rsidRPr="008E4EFF">
        <w:rPr>
          <w:rFonts w:cs="Calibri"/>
          <w:lang w:eastAsia="es-CO"/>
        </w:rPr>
        <w:t xml:space="preserve"> forcing the </w:t>
      </w:r>
      <w:r w:rsidR="00BA7A4D" w:rsidRPr="008E4EFF">
        <w:rPr>
          <w:rFonts w:cs="Calibri"/>
          <w:lang w:eastAsia="es-CO"/>
        </w:rPr>
        <w:t>guerrilla</w:t>
      </w:r>
      <w:r w:rsidRPr="008E4EFF">
        <w:rPr>
          <w:rFonts w:cs="Calibri"/>
          <w:lang w:eastAsia="es-CO"/>
        </w:rPr>
        <w:t xml:space="preserve"> groups to negotiate a peace settlement. The</w:t>
      </w:r>
      <w:r w:rsidR="00090D04">
        <w:rPr>
          <w:rFonts w:cs="Calibri"/>
          <w:lang w:eastAsia="es-CO"/>
        </w:rPr>
        <w:t xml:space="preserve"> implied</w:t>
      </w:r>
      <w:r w:rsidRPr="008E4EFF">
        <w:rPr>
          <w:rFonts w:cs="Calibri"/>
          <w:lang w:eastAsia="es-CO"/>
        </w:rPr>
        <w:t xml:space="preserve"> argument </w:t>
      </w:r>
      <w:r w:rsidR="00090D04">
        <w:rPr>
          <w:rFonts w:cs="Calibri"/>
          <w:lang w:eastAsia="es-CO"/>
        </w:rPr>
        <w:t>behind</w:t>
      </w:r>
      <w:r w:rsidRPr="008E4EFF">
        <w:rPr>
          <w:rFonts w:cs="Calibri"/>
          <w:lang w:eastAsia="es-CO"/>
        </w:rPr>
        <w:t xml:space="preserve"> this policy</w:t>
      </w:r>
      <w:r w:rsidR="00090D04">
        <w:rPr>
          <w:rFonts w:cs="Calibri"/>
          <w:lang w:eastAsia="es-CO"/>
        </w:rPr>
        <w:t xml:space="preserve"> was</w:t>
      </w:r>
      <w:r w:rsidRPr="008E4EFF">
        <w:rPr>
          <w:rFonts w:cs="Calibri"/>
          <w:lang w:eastAsia="es-CO"/>
        </w:rPr>
        <w:t xml:space="preserve"> that once</w:t>
      </w:r>
      <w:r w:rsidR="00090D04">
        <w:rPr>
          <w:rFonts w:cs="Calibri"/>
          <w:lang w:eastAsia="es-CO"/>
        </w:rPr>
        <w:t xml:space="preserve"> the</w:t>
      </w:r>
      <w:r w:rsidRPr="008E4EFF">
        <w:rPr>
          <w:rFonts w:cs="Calibri"/>
          <w:lang w:eastAsia="es-CO"/>
        </w:rPr>
        <w:t xml:space="preserve"> guerrillas </w:t>
      </w:r>
      <w:r w:rsidR="00090D04">
        <w:rPr>
          <w:rFonts w:cs="Calibri"/>
          <w:lang w:eastAsia="es-CO"/>
        </w:rPr>
        <w:t>had been</w:t>
      </w:r>
      <w:r w:rsidRPr="008E4EFF">
        <w:rPr>
          <w:rFonts w:cs="Calibri"/>
          <w:lang w:eastAsia="es-CO"/>
        </w:rPr>
        <w:t xml:space="preserve"> defeated, paramilitary forces would no</w:t>
      </w:r>
      <w:r w:rsidR="007E22FD">
        <w:rPr>
          <w:rFonts w:cs="Calibri"/>
          <w:lang w:eastAsia="es-CO"/>
        </w:rPr>
        <w:t xml:space="preserve"> longer</w:t>
      </w:r>
      <w:r w:rsidRPr="008E4EFF">
        <w:rPr>
          <w:rFonts w:cs="Calibri"/>
          <w:lang w:eastAsia="es-CO"/>
        </w:rPr>
        <w:t xml:space="preserve"> have any objective reason to exist, and the path to peace could be paved. </w:t>
      </w:r>
      <w:r w:rsidR="007E22FD">
        <w:rPr>
          <w:rFonts w:cs="Calibri"/>
          <w:lang w:eastAsia="es-CO"/>
        </w:rPr>
        <w:t>T</w:t>
      </w:r>
      <w:r w:rsidRPr="008E4EFF">
        <w:rPr>
          <w:rFonts w:cs="Calibri"/>
          <w:lang w:eastAsia="es-CO"/>
        </w:rPr>
        <w:t xml:space="preserve">he </w:t>
      </w:r>
      <w:r w:rsidR="007E22FD">
        <w:rPr>
          <w:rFonts w:cs="Calibri"/>
          <w:lang w:eastAsia="es-CO"/>
        </w:rPr>
        <w:t xml:space="preserve">current </w:t>
      </w:r>
      <w:r w:rsidRPr="008E4EFF">
        <w:rPr>
          <w:rFonts w:cs="Calibri"/>
          <w:lang w:eastAsia="es-CO"/>
        </w:rPr>
        <w:t>r</w:t>
      </w:r>
      <w:r w:rsidRPr="008E4EFF">
        <w:rPr>
          <w:rFonts w:cs="Calibri"/>
          <w:lang w:eastAsia="es-CO"/>
        </w:rPr>
        <w:t>e</w:t>
      </w:r>
      <w:r w:rsidRPr="008E4EFF">
        <w:rPr>
          <w:rFonts w:cs="Calibri"/>
          <w:lang w:eastAsia="es-CO"/>
        </w:rPr>
        <w:t xml:space="preserve">sults of these policies </w:t>
      </w:r>
      <w:r w:rsidR="007E22FD">
        <w:rPr>
          <w:rFonts w:cs="Calibri"/>
          <w:lang w:eastAsia="es-CO"/>
        </w:rPr>
        <w:t xml:space="preserve">can be seen in </w:t>
      </w:r>
      <w:r w:rsidRPr="008E4EFF">
        <w:rPr>
          <w:rFonts w:cs="Calibri"/>
          <w:lang w:eastAsia="es-CO"/>
        </w:rPr>
        <w:t>a weakening of the guerrillas (Romero, 2007)</w:t>
      </w:r>
      <w:r w:rsidR="007E22FD">
        <w:rPr>
          <w:rFonts w:cs="Calibri"/>
          <w:lang w:eastAsia="es-CO"/>
        </w:rPr>
        <w:t>.O</w:t>
      </w:r>
      <w:r w:rsidRPr="008E4EFF">
        <w:rPr>
          <w:rFonts w:cs="Calibri"/>
          <w:lang w:eastAsia="es-CO"/>
        </w:rPr>
        <w:t>n the other hand</w:t>
      </w:r>
      <w:r w:rsidR="007E22FD">
        <w:rPr>
          <w:rFonts w:cs="Calibri"/>
          <w:lang w:eastAsia="es-CO"/>
        </w:rPr>
        <w:t>,</w:t>
      </w:r>
      <w:r w:rsidRPr="008E4EFF">
        <w:rPr>
          <w:rFonts w:cs="Calibri"/>
          <w:lang w:eastAsia="es-CO"/>
        </w:rPr>
        <w:t xml:space="preserve"> the spaces abandoned by guerrillas have been co-opted by paramilitaries that have exten</w:t>
      </w:r>
      <w:r w:rsidRPr="008E4EFF">
        <w:rPr>
          <w:rFonts w:cs="Calibri"/>
          <w:lang w:eastAsia="es-CO"/>
        </w:rPr>
        <w:t>d</w:t>
      </w:r>
      <w:r w:rsidRPr="008E4EFF">
        <w:rPr>
          <w:rFonts w:cs="Calibri"/>
          <w:lang w:eastAsia="es-CO"/>
        </w:rPr>
        <w:t xml:space="preserve">ed their influence across the country, even permeating the political system (Duncan, 2005). </w:t>
      </w:r>
      <w:r w:rsidR="007E22FD">
        <w:rPr>
          <w:rFonts w:cs="Calibri"/>
          <w:lang w:eastAsia="es-CO"/>
        </w:rPr>
        <w:t>D</w:t>
      </w:r>
      <w:r w:rsidR="007E22FD">
        <w:rPr>
          <w:rFonts w:cs="Calibri"/>
          <w:lang w:eastAsia="es-CO"/>
        </w:rPr>
        <w:t>e</w:t>
      </w:r>
      <w:r w:rsidR="007E22FD">
        <w:rPr>
          <w:rFonts w:cs="Calibri"/>
          <w:lang w:eastAsia="es-CO"/>
        </w:rPr>
        <w:t>spite the weakening observed,</w:t>
      </w:r>
      <w:r w:rsidRPr="008E4EFF">
        <w:rPr>
          <w:rFonts w:cs="Calibri"/>
          <w:lang w:eastAsia="es-CO"/>
        </w:rPr>
        <w:t xml:space="preserve"> it appears that a military defeat of the guerrillas </w:t>
      </w:r>
      <w:r w:rsidR="007E22FD">
        <w:rPr>
          <w:rFonts w:cs="Calibri"/>
          <w:lang w:eastAsia="es-CO"/>
        </w:rPr>
        <w:t>will be</w:t>
      </w:r>
      <w:r w:rsidRPr="008E4EFF">
        <w:rPr>
          <w:rFonts w:cs="Calibri"/>
          <w:lang w:eastAsia="es-CO"/>
        </w:rPr>
        <w:t xml:space="preserve"> hard to achieve</w:t>
      </w:r>
      <w:r w:rsidR="007E22FD">
        <w:rPr>
          <w:rFonts w:cs="Calibri"/>
          <w:lang w:eastAsia="es-CO"/>
        </w:rPr>
        <w:t>. On both sides,</w:t>
      </w:r>
      <w:r w:rsidRPr="008E4EFF">
        <w:rPr>
          <w:rFonts w:cs="Calibri"/>
          <w:lang w:eastAsia="es-CO"/>
        </w:rPr>
        <w:t xml:space="preserve"> tactics and strategies have adapted to the new environment, making a possible peace hard to foresee.</w:t>
      </w:r>
    </w:p>
    <w:p w:rsidR="00300873" w:rsidRPr="00765C5B" w:rsidRDefault="008E4EFF" w:rsidP="008E4EFF">
      <w:pPr>
        <w:pStyle w:val="Heading2"/>
        <w:rPr>
          <w:b w:val="0"/>
        </w:rPr>
      </w:pPr>
      <w:bookmarkStart w:id="23" w:name="_Toc307782331"/>
      <w:r>
        <w:t xml:space="preserve">1.3 </w:t>
      </w:r>
      <w:r w:rsidR="005C09E3">
        <w:tab/>
      </w:r>
      <w:r>
        <w:t xml:space="preserve">What </w:t>
      </w:r>
      <w:r w:rsidR="007E22FD">
        <w:t xml:space="preserve">it </w:t>
      </w:r>
      <w:r>
        <w:t>is all about: All-out War</w:t>
      </w:r>
      <w:bookmarkEnd w:id="23"/>
    </w:p>
    <w:p w:rsidR="00300873" w:rsidRPr="00765C5B" w:rsidRDefault="00300873" w:rsidP="009673DA">
      <w:pPr>
        <w:ind w:firstLine="720"/>
        <w:jc w:val="both"/>
        <w:rPr>
          <w:rFonts w:cs="Calibri"/>
        </w:rPr>
      </w:pPr>
      <w:r w:rsidRPr="00765C5B">
        <w:rPr>
          <w:rFonts w:cs="Calibri"/>
        </w:rPr>
        <w:t>Some theorist of conflict and state-making suggest that civil war will only end when the costs</w:t>
      </w:r>
      <w:r w:rsidR="007E22FD">
        <w:rPr>
          <w:rFonts w:cs="Calibri"/>
        </w:rPr>
        <w:t>,</w:t>
      </w:r>
      <w:r w:rsidRPr="00765C5B">
        <w:rPr>
          <w:rFonts w:cs="Calibri"/>
        </w:rPr>
        <w:t xml:space="preserve"> however defined</w:t>
      </w:r>
      <w:r w:rsidR="007E22FD">
        <w:rPr>
          <w:rFonts w:cs="Calibri"/>
        </w:rPr>
        <w:t>,</w:t>
      </w:r>
      <w:r w:rsidRPr="00765C5B">
        <w:rPr>
          <w:rFonts w:cs="Calibri"/>
        </w:rPr>
        <w:t xml:space="preserve"> of waging war become prohibitive for the major parties involved(Toft, 2010;Walter, 2004; </w:t>
      </w:r>
      <w:proofErr w:type="spellStart"/>
      <w:r w:rsidRPr="00765C5B">
        <w:rPr>
          <w:rFonts w:cs="Calibri"/>
        </w:rPr>
        <w:t>Fortna</w:t>
      </w:r>
      <w:proofErr w:type="spellEnd"/>
      <w:r w:rsidRPr="00765C5B">
        <w:rPr>
          <w:rFonts w:cs="Calibri"/>
        </w:rPr>
        <w:t xml:space="preserve">, 2003; </w:t>
      </w:r>
      <w:proofErr w:type="spellStart"/>
      <w:r w:rsidRPr="00765C5B">
        <w:rPr>
          <w:rFonts w:cs="Calibri"/>
        </w:rPr>
        <w:t>Fearon</w:t>
      </w:r>
      <w:proofErr w:type="spellEnd"/>
      <w:r w:rsidRPr="00765C5B">
        <w:rPr>
          <w:rFonts w:cs="Calibri"/>
        </w:rPr>
        <w:t>, 2004).</w:t>
      </w:r>
      <w:r w:rsidR="007E22FD">
        <w:rPr>
          <w:rFonts w:cs="Calibri"/>
        </w:rPr>
        <w:t xml:space="preserve"> According to </w:t>
      </w:r>
      <w:r w:rsidRPr="00765C5B">
        <w:rPr>
          <w:rFonts w:cs="Calibri"/>
        </w:rPr>
        <w:t>this view, if</w:t>
      </w:r>
      <w:r w:rsidR="007E22FD">
        <w:rPr>
          <w:rFonts w:cs="Calibri"/>
        </w:rPr>
        <w:t>,</w:t>
      </w:r>
      <w:r w:rsidRPr="00765C5B">
        <w:rPr>
          <w:rFonts w:cs="Calibri"/>
        </w:rPr>
        <w:t xml:space="preserve"> and only if</w:t>
      </w:r>
      <w:r w:rsidR="007E22FD">
        <w:rPr>
          <w:rFonts w:cs="Calibri"/>
        </w:rPr>
        <w:t>,</w:t>
      </w:r>
      <w:r w:rsidRPr="00765C5B">
        <w:rPr>
          <w:rFonts w:cs="Calibri"/>
        </w:rPr>
        <w:t xml:space="preserve"> one side can militarily dominate other parties, </w:t>
      </w:r>
      <w:r w:rsidR="007E22FD">
        <w:rPr>
          <w:rFonts w:cs="Calibri"/>
        </w:rPr>
        <w:t xml:space="preserve">then </w:t>
      </w:r>
      <w:r w:rsidRPr="00765C5B">
        <w:rPr>
          <w:rFonts w:cs="Calibri"/>
        </w:rPr>
        <w:t>the level of violent interactions between state and non-state combatant forces</w:t>
      </w:r>
      <w:r w:rsidR="007E22FD">
        <w:rPr>
          <w:rFonts w:cs="Calibri"/>
        </w:rPr>
        <w:t xml:space="preserve"> will</w:t>
      </w:r>
      <w:r w:rsidRPr="00765C5B">
        <w:rPr>
          <w:rFonts w:cs="Calibri"/>
        </w:rPr>
        <w:t xml:space="preserve"> tend to decline or even end (Cohen, 1981: 904; Jacoby, 2008; </w:t>
      </w:r>
      <w:proofErr w:type="spellStart"/>
      <w:r w:rsidRPr="00765C5B">
        <w:rPr>
          <w:rFonts w:cs="Calibri"/>
        </w:rPr>
        <w:t>Luttwak</w:t>
      </w:r>
      <w:proofErr w:type="spellEnd"/>
      <w:r w:rsidRPr="00765C5B">
        <w:rPr>
          <w:rFonts w:cs="Calibri"/>
        </w:rPr>
        <w:t>, 1999; Tilly, 199</w:t>
      </w:r>
      <w:r w:rsidR="00626B1B">
        <w:rPr>
          <w:rFonts w:cs="Calibri"/>
        </w:rPr>
        <w:t>1</w:t>
      </w:r>
      <w:r w:rsidRPr="00765C5B">
        <w:rPr>
          <w:rFonts w:cs="Calibri"/>
        </w:rPr>
        <w:t xml:space="preserve">). </w:t>
      </w:r>
      <w:r w:rsidR="007E22FD">
        <w:rPr>
          <w:rFonts w:cs="Calibri"/>
        </w:rPr>
        <w:t>According to the military logic of this argument, in order t</w:t>
      </w:r>
      <w:r w:rsidRPr="00765C5B">
        <w:rPr>
          <w:rFonts w:cs="Calibri"/>
        </w:rPr>
        <w:t xml:space="preserve">o achieve </w:t>
      </w:r>
      <w:r w:rsidR="007E22FD">
        <w:rPr>
          <w:rFonts w:cs="Calibri"/>
        </w:rPr>
        <w:t>a decline in or termination of hostilities,</w:t>
      </w:r>
      <w:r w:rsidRPr="00765C5B">
        <w:rPr>
          <w:rFonts w:cs="Calibri"/>
        </w:rPr>
        <w:t xml:space="preserve"> it is necessary to use large</w:t>
      </w:r>
      <w:r w:rsidR="007E22FD">
        <w:rPr>
          <w:rFonts w:cs="Calibri"/>
        </w:rPr>
        <w:t xml:space="preserve"> scale</w:t>
      </w:r>
      <w:r w:rsidRPr="00765C5B">
        <w:rPr>
          <w:rFonts w:cs="Calibri"/>
        </w:rPr>
        <w:t xml:space="preserve"> violence against the mil</w:t>
      </w:r>
      <w:r w:rsidRPr="00765C5B">
        <w:rPr>
          <w:rFonts w:cs="Calibri"/>
        </w:rPr>
        <w:t>i</w:t>
      </w:r>
      <w:r w:rsidRPr="00765C5B">
        <w:rPr>
          <w:rFonts w:cs="Calibri"/>
        </w:rPr>
        <w:t>tary opponents (</w:t>
      </w:r>
      <w:proofErr w:type="spellStart"/>
      <w:r w:rsidRPr="00765C5B">
        <w:rPr>
          <w:rFonts w:cs="Calibri"/>
        </w:rPr>
        <w:t>Sørensen</w:t>
      </w:r>
      <w:proofErr w:type="spellEnd"/>
      <w:r w:rsidRPr="00765C5B">
        <w:rPr>
          <w:rFonts w:cs="Calibri"/>
        </w:rPr>
        <w:t>, 2001;Fearon, 2004)</w:t>
      </w:r>
      <w:r w:rsidR="007E22FD">
        <w:rPr>
          <w:rFonts w:cs="Calibri"/>
        </w:rPr>
        <w:t>.O</w:t>
      </w:r>
      <w:r w:rsidRPr="00765C5B">
        <w:rPr>
          <w:rFonts w:cs="Calibri"/>
        </w:rPr>
        <w:t xml:space="preserve">ne reason </w:t>
      </w:r>
      <w:r w:rsidR="007E22FD">
        <w:rPr>
          <w:rFonts w:cs="Calibri"/>
        </w:rPr>
        <w:t xml:space="preserve">for the long duration of </w:t>
      </w:r>
      <w:r w:rsidRPr="00765C5B">
        <w:rPr>
          <w:rFonts w:cs="Calibri"/>
        </w:rPr>
        <w:t xml:space="preserve">civil wars is that neither side can disarm </w:t>
      </w:r>
      <w:r>
        <w:rPr>
          <w:rFonts w:cs="Calibri"/>
        </w:rPr>
        <w:t xml:space="preserve">or defeat </w:t>
      </w:r>
      <w:r w:rsidRPr="00765C5B">
        <w:rPr>
          <w:rFonts w:cs="Calibri"/>
        </w:rPr>
        <w:t xml:space="preserve">the other. This causes a military stalemate which can be </w:t>
      </w:r>
      <w:r w:rsidR="007E22FD">
        <w:rPr>
          <w:rFonts w:cs="Calibri"/>
        </w:rPr>
        <w:t xml:space="preserve">broken </w:t>
      </w:r>
      <w:r w:rsidRPr="00765C5B">
        <w:rPr>
          <w:rFonts w:cs="Calibri"/>
        </w:rPr>
        <w:t xml:space="preserve">relatively quickly when conditions </w:t>
      </w:r>
      <w:proofErr w:type="spellStart"/>
      <w:r w:rsidRPr="00765C5B">
        <w:rPr>
          <w:rFonts w:cs="Calibri"/>
        </w:rPr>
        <w:t>favor</w:t>
      </w:r>
      <w:proofErr w:type="spellEnd"/>
      <w:r w:rsidRPr="00765C5B">
        <w:rPr>
          <w:rFonts w:cs="Calibri"/>
        </w:rPr>
        <w:t xml:space="preserve"> an apparent victory by one side or the other (</w:t>
      </w:r>
      <w:proofErr w:type="spellStart"/>
      <w:r w:rsidRPr="00765C5B">
        <w:rPr>
          <w:rFonts w:cs="Calibri"/>
        </w:rPr>
        <w:t>Fearon</w:t>
      </w:r>
      <w:proofErr w:type="spellEnd"/>
      <w:r w:rsidRPr="00765C5B">
        <w:rPr>
          <w:rFonts w:cs="Calibri"/>
        </w:rPr>
        <w:t>, 1995) or a</w:t>
      </w:r>
      <w:r>
        <w:rPr>
          <w:rFonts w:cs="Calibri"/>
        </w:rPr>
        <w:t xml:space="preserve"> possible</w:t>
      </w:r>
      <w:r w:rsidRPr="00765C5B">
        <w:rPr>
          <w:rFonts w:cs="Calibri"/>
        </w:rPr>
        <w:t xml:space="preserve"> marginal gain on the breakout from the negotiations (</w:t>
      </w:r>
      <w:proofErr w:type="spellStart"/>
      <w:r w:rsidRPr="00765C5B">
        <w:rPr>
          <w:rFonts w:cs="Calibri"/>
        </w:rPr>
        <w:t>Murshed</w:t>
      </w:r>
      <w:proofErr w:type="spellEnd"/>
      <w:r w:rsidRPr="00765C5B">
        <w:rPr>
          <w:rFonts w:cs="Calibri"/>
        </w:rPr>
        <w:t xml:space="preserve">, 2008; Beardsley, 2008; Collier, 2008). </w:t>
      </w:r>
    </w:p>
    <w:p w:rsidR="00300873" w:rsidRPr="00765C5B" w:rsidRDefault="00300873" w:rsidP="009673DA">
      <w:pPr>
        <w:ind w:firstLine="720"/>
        <w:jc w:val="both"/>
        <w:rPr>
          <w:rFonts w:cs="Calibri"/>
        </w:rPr>
      </w:pPr>
      <w:proofErr w:type="spellStart"/>
      <w:r w:rsidRPr="00765C5B">
        <w:rPr>
          <w:rFonts w:cs="Calibri"/>
        </w:rPr>
        <w:t>Luttwak</w:t>
      </w:r>
      <w:proofErr w:type="spellEnd"/>
      <w:r w:rsidRPr="00765C5B">
        <w:rPr>
          <w:rFonts w:cs="Calibri"/>
        </w:rPr>
        <w:t xml:space="preserve"> (1999) argues that war can actually also be a mean</w:t>
      </w:r>
      <w:r w:rsidR="007E22FD">
        <w:rPr>
          <w:rFonts w:cs="Calibri"/>
        </w:rPr>
        <w:t>s</w:t>
      </w:r>
      <w:r w:rsidRPr="00765C5B">
        <w:rPr>
          <w:rFonts w:cs="Calibri"/>
        </w:rPr>
        <w:t xml:space="preserve"> for social parties (the que</w:t>
      </w:r>
      <w:r w:rsidRPr="00765C5B">
        <w:rPr>
          <w:rFonts w:cs="Calibri"/>
        </w:rPr>
        <w:t>s</w:t>
      </w:r>
      <w:r w:rsidRPr="00765C5B">
        <w:rPr>
          <w:rFonts w:cs="Calibri"/>
        </w:rPr>
        <w:t xml:space="preserve">tion is which ones) to achieve new societal settlements. War may </w:t>
      </w:r>
      <w:r w:rsidR="007E22FD">
        <w:rPr>
          <w:rFonts w:cs="Calibri"/>
        </w:rPr>
        <w:t xml:space="preserve">be </w:t>
      </w:r>
      <w:r w:rsidRPr="00765C5B">
        <w:rPr>
          <w:rFonts w:cs="Calibri"/>
        </w:rPr>
        <w:t>even more effective</w:t>
      </w:r>
      <w:r w:rsidR="007E22FD">
        <w:rPr>
          <w:rFonts w:cs="Calibri"/>
        </w:rPr>
        <w:t xml:space="preserve"> in</w:t>
      </w:r>
      <w:r w:rsidRPr="00765C5B">
        <w:rPr>
          <w:rFonts w:cs="Calibri"/>
        </w:rPr>
        <w:t xml:space="preserve"> obli</w:t>
      </w:r>
      <w:r w:rsidRPr="00765C5B">
        <w:rPr>
          <w:rFonts w:cs="Calibri"/>
        </w:rPr>
        <w:t>g</w:t>
      </w:r>
      <w:r w:rsidR="007E22FD">
        <w:rPr>
          <w:rFonts w:cs="Calibri"/>
        </w:rPr>
        <w:t xml:space="preserve">ing </w:t>
      </w:r>
      <w:r w:rsidRPr="00765C5B">
        <w:rPr>
          <w:rFonts w:cs="Calibri"/>
        </w:rPr>
        <w:t>warring parties to</w:t>
      </w:r>
      <w:r w:rsidR="007E22FD">
        <w:rPr>
          <w:rFonts w:cs="Calibri"/>
        </w:rPr>
        <w:t xml:space="preserve"> comply to</w:t>
      </w:r>
      <w:r w:rsidR="00D24FD5">
        <w:rPr>
          <w:rFonts w:cs="Calibri"/>
        </w:rPr>
        <w:t xml:space="preserve"> the</w:t>
      </w:r>
      <w:r w:rsidRPr="00765C5B">
        <w:rPr>
          <w:rFonts w:cs="Calibri"/>
        </w:rPr>
        <w:t xml:space="preserve"> settl</w:t>
      </w:r>
      <w:r w:rsidR="007E22FD">
        <w:rPr>
          <w:rFonts w:cs="Calibri"/>
        </w:rPr>
        <w:t>ing</w:t>
      </w:r>
      <w:r w:rsidR="00D24FD5">
        <w:rPr>
          <w:rFonts w:cs="Calibri"/>
        </w:rPr>
        <w:t xml:space="preserve"> of</w:t>
      </w:r>
      <w:r w:rsidRPr="00765C5B">
        <w:rPr>
          <w:rFonts w:cs="Calibri"/>
        </w:rPr>
        <w:t xml:space="preserve"> a peace agreement</w:t>
      </w:r>
      <w:r w:rsidR="00D24FD5">
        <w:rPr>
          <w:rFonts w:cs="Calibri"/>
        </w:rPr>
        <w:t xml:space="preserve">. This agreement is likely when a party </w:t>
      </w:r>
      <w:r w:rsidRPr="00765C5B">
        <w:rPr>
          <w:rFonts w:cs="Calibri"/>
        </w:rPr>
        <w:t>realize</w:t>
      </w:r>
      <w:r w:rsidR="00D24FD5">
        <w:rPr>
          <w:rFonts w:cs="Calibri"/>
        </w:rPr>
        <w:t>s that</w:t>
      </w:r>
      <w:r w:rsidRPr="00765C5B">
        <w:rPr>
          <w:rFonts w:cs="Calibri"/>
        </w:rPr>
        <w:t xml:space="preserve"> they cannot </w:t>
      </w:r>
      <w:proofErr w:type="spellStart"/>
      <w:r w:rsidRPr="00765C5B">
        <w:rPr>
          <w:rFonts w:cs="Calibri"/>
        </w:rPr>
        <w:t>win,and</w:t>
      </w:r>
      <w:proofErr w:type="spellEnd"/>
      <w:r w:rsidRPr="00765C5B">
        <w:rPr>
          <w:rFonts w:cs="Calibri"/>
        </w:rPr>
        <w:t xml:space="preserve"> cannot accept the price they are paying for lo</w:t>
      </w:r>
      <w:r w:rsidRPr="00765C5B">
        <w:rPr>
          <w:rFonts w:cs="Calibri"/>
        </w:rPr>
        <w:t>s</w:t>
      </w:r>
      <w:r w:rsidRPr="00765C5B">
        <w:rPr>
          <w:rFonts w:cs="Calibri"/>
        </w:rPr>
        <w:t xml:space="preserve">ing(Cohen, 1981;Huth, 1988; </w:t>
      </w:r>
      <w:proofErr w:type="spellStart"/>
      <w:r w:rsidRPr="00765C5B">
        <w:rPr>
          <w:rFonts w:cs="Calibri"/>
        </w:rPr>
        <w:t>Korf</w:t>
      </w:r>
      <w:proofErr w:type="spellEnd"/>
      <w:r w:rsidRPr="00765C5B">
        <w:rPr>
          <w:rFonts w:cs="Calibri"/>
        </w:rPr>
        <w:t xml:space="preserve">, 2006; </w:t>
      </w:r>
      <w:proofErr w:type="spellStart"/>
      <w:r w:rsidRPr="00765C5B">
        <w:rPr>
          <w:rFonts w:cs="Calibri"/>
        </w:rPr>
        <w:t>Goodhand</w:t>
      </w:r>
      <w:proofErr w:type="spellEnd"/>
      <w:r w:rsidRPr="00765C5B">
        <w:rPr>
          <w:rFonts w:cs="Calibri"/>
        </w:rPr>
        <w:t>, 2009).</w:t>
      </w:r>
    </w:p>
    <w:p w:rsidR="00300873" w:rsidRPr="00454E0F" w:rsidRDefault="00300873" w:rsidP="009673DA">
      <w:pPr>
        <w:ind w:firstLine="720"/>
        <w:jc w:val="both"/>
        <w:rPr>
          <w:rFonts w:cs="Calibri"/>
        </w:rPr>
      </w:pPr>
      <w:r w:rsidRPr="00454E0F">
        <w:rPr>
          <w:rFonts w:cs="Calibri"/>
        </w:rPr>
        <w:t xml:space="preserve">Some studies actually argue that peace settlements </w:t>
      </w:r>
      <w:proofErr w:type="spellStart"/>
      <w:r w:rsidRPr="00454E0F">
        <w:rPr>
          <w:rFonts w:cs="Calibri"/>
        </w:rPr>
        <w:t>achievedthrough</w:t>
      </w:r>
      <w:proofErr w:type="spellEnd"/>
      <w:r w:rsidRPr="00454E0F">
        <w:rPr>
          <w:rFonts w:cs="Calibri"/>
        </w:rPr>
        <w:t xml:space="preserve"> military victory are more lasting, and have a lower probability of recurrence/re</w:t>
      </w:r>
      <w:r w:rsidR="00D24FD5">
        <w:rPr>
          <w:rFonts w:cs="Calibri"/>
        </w:rPr>
        <w:t>-</w:t>
      </w:r>
      <w:r w:rsidRPr="00454E0F">
        <w:rPr>
          <w:rFonts w:cs="Calibri"/>
        </w:rPr>
        <w:t>emergence, therefore prov</w:t>
      </w:r>
      <w:r w:rsidR="00D24FD5">
        <w:rPr>
          <w:rFonts w:cs="Calibri"/>
        </w:rPr>
        <w:t>ing</w:t>
      </w:r>
      <w:r w:rsidRPr="00454E0F">
        <w:rPr>
          <w:rFonts w:cs="Calibri"/>
        </w:rPr>
        <w:t xml:space="preserve"> to be more ‘sustainable’ than normal peace processes (Toft, 2010; Walter, 2009;Quinn, 2007). Add</w:t>
      </w:r>
      <w:r w:rsidRPr="00454E0F">
        <w:rPr>
          <w:rFonts w:cs="Calibri"/>
        </w:rPr>
        <w:t>i</w:t>
      </w:r>
      <w:r w:rsidRPr="00454E0F">
        <w:rPr>
          <w:rFonts w:cs="Calibri"/>
        </w:rPr>
        <w:t>tionally</w:t>
      </w:r>
      <w:r w:rsidR="00D24FD5">
        <w:rPr>
          <w:rFonts w:cs="Calibri"/>
        </w:rPr>
        <w:t>, a</w:t>
      </w:r>
      <w:r w:rsidRPr="00454E0F">
        <w:rPr>
          <w:rFonts w:cs="Calibri"/>
        </w:rPr>
        <w:t xml:space="preserve"> military effort can support the process of state making</w:t>
      </w:r>
      <w:r w:rsidR="00D24FD5">
        <w:rPr>
          <w:rFonts w:cs="Calibri"/>
        </w:rPr>
        <w:t>;</w:t>
      </w:r>
      <w:r w:rsidRPr="00454E0F">
        <w:rPr>
          <w:rFonts w:cs="Calibri"/>
        </w:rPr>
        <w:t xml:space="preserve"> money is needed to wage war</w:t>
      </w:r>
      <w:r w:rsidR="00D24FD5">
        <w:rPr>
          <w:rFonts w:cs="Calibri"/>
        </w:rPr>
        <w:t>, and</w:t>
      </w:r>
      <w:r w:rsidRPr="00454E0F">
        <w:rPr>
          <w:rFonts w:cs="Calibri"/>
        </w:rPr>
        <w:t xml:space="preserve"> countries that increase their military capacity </w:t>
      </w:r>
      <w:r w:rsidR="00D24FD5">
        <w:rPr>
          <w:rFonts w:cs="Calibri"/>
        </w:rPr>
        <w:t xml:space="preserve">therefore </w:t>
      </w:r>
      <w:r w:rsidRPr="00454E0F">
        <w:rPr>
          <w:rFonts w:cs="Calibri"/>
        </w:rPr>
        <w:t xml:space="preserve">accompany these processes with </w:t>
      </w:r>
      <w:r w:rsidR="00D24FD5">
        <w:rPr>
          <w:rFonts w:cs="Calibri"/>
        </w:rPr>
        <w:t>more effective</w:t>
      </w:r>
      <w:r w:rsidRPr="00454E0F">
        <w:rPr>
          <w:rFonts w:cs="Calibri"/>
        </w:rPr>
        <w:t xml:space="preserve"> taxation and a</w:t>
      </w:r>
      <w:r w:rsidR="00D24FD5">
        <w:rPr>
          <w:rFonts w:cs="Calibri"/>
        </w:rPr>
        <w:t xml:space="preserve"> more visible</w:t>
      </w:r>
      <w:r w:rsidRPr="00454E0F">
        <w:rPr>
          <w:rFonts w:cs="Calibri"/>
        </w:rPr>
        <w:t xml:space="preserve"> state presence (Tilly,199</w:t>
      </w:r>
      <w:r w:rsidR="00626B1B">
        <w:rPr>
          <w:rFonts w:cs="Calibri"/>
        </w:rPr>
        <w:t>1</w:t>
      </w:r>
      <w:r w:rsidRPr="00454E0F">
        <w:rPr>
          <w:rFonts w:cs="Calibri"/>
        </w:rPr>
        <w:t xml:space="preserve">; Mann, 2002). </w:t>
      </w:r>
    </w:p>
    <w:p w:rsidR="00300873" w:rsidRPr="00454E0F" w:rsidRDefault="007C3E8A" w:rsidP="009673DA">
      <w:pPr>
        <w:pStyle w:val="NormalWeb"/>
        <w:spacing w:before="0" w:beforeAutospacing="0" w:after="60" w:afterAutospacing="0"/>
        <w:ind w:firstLine="720"/>
        <w:jc w:val="both"/>
        <w:rPr>
          <w:rFonts w:ascii="Garamond" w:hAnsi="Garamond" w:cs="Calibri"/>
          <w:sz w:val="24"/>
        </w:rPr>
      </w:pPr>
      <w:r>
        <w:rPr>
          <w:rFonts w:ascii="Garamond" w:hAnsi="Garamond" w:cs="Calibri"/>
          <w:sz w:val="24"/>
        </w:rPr>
        <w:t xml:space="preserve">It is </w:t>
      </w:r>
      <w:r w:rsidR="00300873" w:rsidRPr="00454E0F">
        <w:rPr>
          <w:rFonts w:ascii="Garamond" w:hAnsi="Garamond" w:cs="Calibri"/>
          <w:sz w:val="24"/>
        </w:rPr>
        <w:t xml:space="preserve">possible </w:t>
      </w:r>
      <w:r>
        <w:rPr>
          <w:rFonts w:ascii="Garamond" w:hAnsi="Garamond" w:cs="Calibri"/>
          <w:sz w:val="24"/>
        </w:rPr>
        <w:t xml:space="preserve">that </w:t>
      </w:r>
      <w:r w:rsidR="00300873" w:rsidRPr="00454E0F">
        <w:rPr>
          <w:rFonts w:ascii="Garamond" w:hAnsi="Garamond" w:cs="Calibri"/>
          <w:sz w:val="24"/>
        </w:rPr>
        <w:t xml:space="preserve">these policies </w:t>
      </w:r>
      <w:r>
        <w:rPr>
          <w:rFonts w:ascii="Garamond" w:hAnsi="Garamond" w:cs="Calibri"/>
          <w:sz w:val="24"/>
        </w:rPr>
        <w:t>could have the negative effect of creating an inertia su</w:t>
      </w:r>
      <w:r>
        <w:rPr>
          <w:rFonts w:ascii="Garamond" w:hAnsi="Garamond" w:cs="Calibri"/>
          <w:sz w:val="24"/>
        </w:rPr>
        <w:t>r</w:t>
      </w:r>
      <w:r>
        <w:rPr>
          <w:rFonts w:ascii="Garamond" w:hAnsi="Garamond" w:cs="Calibri"/>
          <w:sz w:val="24"/>
        </w:rPr>
        <w:t xml:space="preserve">rounding the </w:t>
      </w:r>
      <w:r w:rsidR="00300873" w:rsidRPr="00454E0F">
        <w:rPr>
          <w:rFonts w:ascii="Garamond" w:hAnsi="Garamond" w:cs="Calibri"/>
          <w:sz w:val="24"/>
        </w:rPr>
        <w:t xml:space="preserve">conflict </w:t>
      </w:r>
      <w:r>
        <w:rPr>
          <w:rFonts w:ascii="Garamond" w:hAnsi="Garamond" w:cs="Calibri"/>
          <w:sz w:val="24"/>
        </w:rPr>
        <w:t>which would</w:t>
      </w:r>
      <w:r w:rsidR="00300873" w:rsidRPr="00454E0F">
        <w:rPr>
          <w:rFonts w:ascii="Garamond" w:hAnsi="Garamond" w:cs="Calibri"/>
          <w:sz w:val="24"/>
        </w:rPr>
        <w:t xml:space="preserve"> make</w:t>
      </w:r>
      <w:r>
        <w:rPr>
          <w:rFonts w:ascii="Garamond" w:hAnsi="Garamond" w:cs="Calibri"/>
          <w:sz w:val="24"/>
        </w:rPr>
        <w:t xml:space="preserve"> it</w:t>
      </w:r>
      <w:r w:rsidR="00300873" w:rsidRPr="00454E0F">
        <w:rPr>
          <w:rFonts w:ascii="Garamond" w:hAnsi="Garamond" w:cs="Calibri"/>
          <w:sz w:val="24"/>
        </w:rPr>
        <w:t xml:space="preserve"> difficult to de-escalate </w:t>
      </w:r>
      <w:r>
        <w:rPr>
          <w:rFonts w:ascii="Garamond" w:hAnsi="Garamond" w:cs="Calibri"/>
          <w:sz w:val="24"/>
        </w:rPr>
        <w:t>matters</w:t>
      </w:r>
      <w:r w:rsidR="00300873" w:rsidRPr="00454E0F">
        <w:rPr>
          <w:rFonts w:ascii="Garamond" w:hAnsi="Garamond" w:cs="Calibri"/>
          <w:sz w:val="24"/>
        </w:rPr>
        <w:t xml:space="preserve"> (Garrison, 2009; </w:t>
      </w:r>
      <w:proofErr w:type="spellStart"/>
      <w:r w:rsidR="00300873" w:rsidRPr="00454E0F">
        <w:rPr>
          <w:rFonts w:ascii="Garamond" w:hAnsi="Garamond" w:cs="Calibri"/>
          <w:sz w:val="24"/>
        </w:rPr>
        <w:t>Zartman</w:t>
      </w:r>
      <w:proofErr w:type="spellEnd"/>
      <w:r w:rsidR="00300873" w:rsidRPr="00454E0F">
        <w:rPr>
          <w:rFonts w:ascii="Garamond" w:hAnsi="Garamond" w:cs="Calibri"/>
          <w:sz w:val="24"/>
        </w:rPr>
        <w:t>, 1991). Additionally,</w:t>
      </w:r>
      <w:r>
        <w:rPr>
          <w:rFonts w:ascii="Garamond" w:hAnsi="Garamond" w:cs="Calibri"/>
          <w:sz w:val="24"/>
        </w:rPr>
        <w:t xml:space="preserve"> the </w:t>
      </w:r>
      <w:r w:rsidR="00300873" w:rsidRPr="00454E0F">
        <w:rPr>
          <w:rFonts w:ascii="Garamond" w:hAnsi="Garamond" w:cs="Calibri"/>
          <w:sz w:val="24"/>
        </w:rPr>
        <w:t>win</w:t>
      </w:r>
      <w:r>
        <w:rPr>
          <w:rFonts w:ascii="Garamond" w:hAnsi="Garamond" w:cs="Calibri"/>
          <w:sz w:val="24"/>
        </w:rPr>
        <w:t>ning of</w:t>
      </w:r>
      <w:r w:rsidR="00300873" w:rsidRPr="00454E0F">
        <w:rPr>
          <w:rFonts w:ascii="Garamond" w:hAnsi="Garamond" w:cs="Calibri"/>
          <w:sz w:val="24"/>
        </w:rPr>
        <w:t xml:space="preserve"> a war does not </w:t>
      </w:r>
      <w:r>
        <w:rPr>
          <w:rFonts w:ascii="Garamond" w:hAnsi="Garamond" w:cs="Calibri"/>
          <w:sz w:val="24"/>
        </w:rPr>
        <w:t>necessarily make</w:t>
      </w:r>
      <w:r w:rsidR="00300873" w:rsidRPr="00454E0F">
        <w:rPr>
          <w:rFonts w:ascii="Garamond" w:hAnsi="Garamond" w:cs="Calibri"/>
          <w:sz w:val="24"/>
        </w:rPr>
        <w:t xml:space="preserve"> a</w:t>
      </w:r>
      <w:r>
        <w:rPr>
          <w:rFonts w:ascii="Garamond" w:hAnsi="Garamond" w:cs="Calibri"/>
          <w:sz w:val="24"/>
        </w:rPr>
        <w:t xml:space="preserve"> military option the</w:t>
      </w:r>
      <w:r w:rsidR="00300873" w:rsidRPr="00454E0F">
        <w:rPr>
          <w:rFonts w:ascii="Garamond" w:hAnsi="Garamond" w:cs="Calibri"/>
          <w:sz w:val="24"/>
        </w:rPr>
        <w:t xml:space="preserve"> better solution, </w:t>
      </w:r>
      <w:r>
        <w:rPr>
          <w:rFonts w:ascii="Garamond" w:hAnsi="Garamond" w:cs="Calibri"/>
          <w:sz w:val="24"/>
        </w:rPr>
        <w:t>nor does it mean</w:t>
      </w:r>
      <w:r w:rsidR="00300873" w:rsidRPr="00454E0F">
        <w:rPr>
          <w:rFonts w:ascii="Garamond" w:hAnsi="Garamond" w:cs="Calibri"/>
          <w:sz w:val="24"/>
        </w:rPr>
        <w:t xml:space="preserve"> that violence</w:t>
      </w:r>
      <w:r>
        <w:rPr>
          <w:rFonts w:ascii="Garamond" w:hAnsi="Garamond" w:cs="Calibri"/>
          <w:sz w:val="24"/>
        </w:rPr>
        <w:t xml:space="preserve"> is</w:t>
      </w:r>
      <w:r w:rsidR="00300873" w:rsidRPr="00454E0F">
        <w:rPr>
          <w:rFonts w:ascii="Garamond" w:hAnsi="Garamond" w:cs="Calibri"/>
          <w:sz w:val="24"/>
        </w:rPr>
        <w:t xml:space="preserve"> the only option for settling disputes within a country. </w:t>
      </w:r>
      <w:r>
        <w:rPr>
          <w:rFonts w:ascii="Garamond" w:hAnsi="Garamond" w:cs="Calibri"/>
          <w:sz w:val="24"/>
        </w:rPr>
        <w:t>T</w:t>
      </w:r>
      <w:r w:rsidR="00300873" w:rsidRPr="00454E0F">
        <w:rPr>
          <w:rFonts w:ascii="Garamond" w:hAnsi="Garamond" w:cs="Calibri"/>
          <w:sz w:val="24"/>
        </w:rPr>
        <w:t xml:space="preserve">he military path can </w:t>
      </w:r>
      <w:r>
        <w:rPr>
          <w:rFonts w:ascii="Garamond" w:hAnsi="Garamond" w:cs="Calibri"/>
          <w:sz w:val="24"/>
        </w:rPr>
        <w:t xml:space="preserve">also </w:t>
      </w:r>
      <w:r w:rsidR="00300873" w:rsidRPr="00454E0F">
        <w:rPr>
          <w:rFonts w:ascii="Garamond" w:hAnsi="Garamond" w:cs="Calibri"/>
          <w:sz w:val="24"/>
        </w:rPr>
        <w:t xml:space="preserve">drive societies towards a militarization of their state, </w:t>
      </w:r>
      <w:r>
        <w:rPr>
          <w:rFonts w:ascii="Garamond" w:hAnsi="Garamond" w:cs="Calibri"/>
          <w:sz w:val="24"/>
        </w:rPr>
        <w:t xml:space="preserve">putting in place the </w:t>
      </w:r>
      <w:r w:rsidR="00300873" w:rsidRPr="00454E0F">
        <w:rPr>
          <w:rFonts w:ascii="Garamond" w:hAnsi="Garamond" w:cs="Calibri"/>
          <w:sz w:val="24"/>
        </w:rPr>
        <w:t>making</w:t>
      </w:r>
      <w:r>
        <w:rPr>
          <w:rFonts w:ascii="Garamond" w:hAnsi="Garamond" w:cs="Calibri"/>
          <w:sz w:val="24"/>
        </w:rPr>
        <w:t>s of an</w:t>
      </w:r>
      <w:r w:rsidR="00300873" w:rsidRPr="00454E0F">
        <w:rPr>
          <w:rFonts w:ascii="Garamond" w:hAnsi="Garamond" w:cs="Calibri"/>
          <w:sz w:val="24"/>
        </w:rPr>
        <w:t xml:space="preserve"> autocratic regime (</w:t>
      </w:r>
      <w:proofErr w:type="spellStart"/>
      <w:r w:rsidR="00300873" w:rsidRPr="00454E0F">
        <w:rPr>
          <w:rFonts w:ascii="Garamond" w:hAnsi="Garamond" w:cs="Calibri"/>
          <w:sz w:val="24"/>
        </w:rPr>
        <w:t>Korf</w:t>
      </w:r>
      <w:proofErr w:type="spellEnd"/>
      <w:r w:rsidR="00300873" w:rsidRPr="00454E0F">
        <w:rPr>
          <w:rFonts w:ascii="Garamond" w:hAnsi="Garamond" w:cs="Calibri"/>
          <w:sz w:val="24"/>
        </w:rPr>
        <w:t xml:space="preserve">, 2006; </w:t>
      </w:r>
      <w:proofErr w:type="spellStart"/>
      <w:r w:rsidR="004870C4" w:rsidRPr="0076330B">
        <w:rPr>
          <w:rFonts w:ascii="Garamond" w:hAnsi="Garamond" w:cs="Calibri"/>
          <w:sz w:val="24"/>
        </w:rPr>
        <w:t>Höglund</w:t>
      </w:r>
      <w:proofErr w:type="spellEnd"/>
      <w:r w:rsidR="00300873" w:rsidRPr="00454E0F">
        <w:rPr>
          <w:rFonts w:ascii="Garamond" w:hAnsi="Garamond" w:cs="Calibri"/>
          <w:sz w:val="24"/>
        </w:rPr>
        <w:t xml:space="preserve">, 2010). In other cases, </w:t>
      </w:r>
      <w:r>
        <w:rPr>
          <w:rFonts w:ascii="Garamond" w:hAnsi="Garamond" w:cs="Calibri"/>
          <w:sz w:val="24"/>
        </w:rPr>
        <w:t xml:space="preserve">groups may </w:t>
      </w:r>
      <w:r w:rsidR="00300873" w:rsidRPr="00454E0F">
        <w:rPr>
          <w:rFonts w:ascii="Garamond" w:hAnsi="Garamond" w:cs="Calibri"/>
          <w:sz w:val="24"/>
        </w:rPr>
        <w:t>continue</w:t>
      </w:r>
      <w:r>
        <w:rPr>
          <w:rFonts w:ascii="Garamond" w:hAnsi="Garamond" w:cs="Calibri"/>
          <w:sz w:val="24"/>
        </w:rPr>
        <w:t>, and</w:t>
      </w:r>
      <w:r w:rsidR="00300873" w:rsidRPr="00454E0F">
        <w:rPr>
          <w:rFonts w:ascii="Garamond" w:hAnsi="Garamond" w:cs="Calibri"/>
          <w:sz w:val="24"/>
        </w:rPr>
        <w:t xml:space="preserve"> even escalat</w:t>
      </w:r>
      <w:r>
        <w:rPr>
          <w:rFonts w:ascii="Garamond" w:hAnsi="Garamond" w:cs="Calibri"/>
          <w:sz w:val="24"/>
        </w:rPr>
        <w:t>e, fight</w:t>
      </w:r>
      <w:r w:rsidR="00300873" w:rsidRPr="00454E0F">
        <w:rPr>
          <w:rFonts w:ascii="Garamond" w:hAnsi="Garamond" w:cs="Calibri"/>
          <w:sz w:val="24"/>
        </w:rPr>
        <w:t xml:space="preserve">ing, </w:t>
      </w:r>
      <w:r>
        <w:rPr>
          <w:rFonts w:ascii="Garamond" w:hAnsi="Garamond" w:cs="Calibri"/>
          <w:sz w:val="24"/>
        </w:rPr>
        <w:t xml:space="preserve">if this </w:t>
      </w:r>
      <w:r w:rsidR="00300873" w:rsidRPr="00454E0F">
        <w:rPr>
          <w:rFonts w:ascii="Garamond" w:hAnsi="Garamond" w:cs="Calibri"/>
          <w:sz w:val="24"/>
        </w:rPr>
        <w:t>is strateg</w:t>
      </w:r>
      <w:r>
        <w:rPr>
          <w:rFonts w:ascii="Garamond" w:hAnsi="Garamond" w:cs="Calibri"/>
          <w:sz w:val="24"/>
        </w:rPr>
        <w:t xml:space="preserve">ically more advantageous than exposing </w:t>
      </w:r>
      <w:r>
        <w:rPr>
          <w:rFonts w:ascii="Garamond" w:hAnsi="Garamond" w:cs="Calibri"/>
          <w:sz w:val="24"/>
        </w:rPr>
        <w:lastRenderedPageBreak/>
        <w:t>their</w:t>
      </w:r>
      <w:r w:rsidR="00300873" w:rsidRPr="00454E0F">
        <w:rPr>
          <w:rFonts w:ascii="Garamond" w:hAnsi="Garamond" w:cs="Calibri"/>
          <w:sz w:val="24"/>
        </w:rPr>
        <w:t xml:space="preserve"> weakness</w:t>
      </w:r>
      <w:r>
        <w:rPr>
          <w:rFonts w:ascii="Garamond" w:hAnsi="Garamond" w:cs="Calibri"/>
          <w:sz w:val="24"/>
        </w:rPr>
        <w:t>es at the</w:t>
      </w:r>
      <w:r w:rsidR="00300873" w:rsidRPr="00454E0F">
        <w:rPr>
          <w:rFonts w:ascii="Garamond" w:hAnsi="Garamond" w:cs="Calibri"/>
          <w:sz w:val="24"/>
        </w:rPr>
        <w:t xml:space="preserve"> negotiation table (Harris, 2011; </w:t>
      </w:r>
      <w:proofErr w:type="spellStart"/>
      <w:r w:rsidR="00300873" w:rsidRPr="00454E0F">
        <w:rPr>
          <w:rFonts w:ascii="Garamond" w:hAnsi="Garamond" w:cs="Calibri"/>
          <w:sz w:val="24"/>
        </w:rPr>
        <w:t>Kriesberg</w:t>
      </w:r>
      <w:proofErr w:type="spellEnd"/>
      <w:r w:rsidR="00300873" w:rsidRPr="00454E0F">
        <w:rPr>
          <w:rFonts w:ascii="Garamond" w:hAnsi="Garamond" w:cs="Calibri"/>
          <w:sz w:val="24"/>
        </w:rPr>
        <w:t xml:space="preserve">, 1998). Despite the dangers of escalation, advocates frequently </w:t>
      </w:r>
      <w:r>
        <w:rPr>
          <w:rFonts w:ascii="Garamond" w:hAnsi="Garamond" w:cs="Calibri"/>
          <w:sz w:val="24"/>
        </w:rPr>
        <w:t xml:space="preserve">intentionally </w:t>
      </w:r>
      <w:r w:rsidR="00300873" w:rsidRPr="00454E0F">
        <w:rPr>
          <w:rFonts w:ascii="Garamond" w:hAnsi="Garamond" w:cs="Calibri"/>
          <w:sz w:val="24"/>
        </w:rPr>
        <w:t>escalate a conflict, because although war is a great evil, it c</w:t>
      </w:r>
      <w:r>
        <w:rPr>
          <w:rFonts w:ascii="Garamond" w:hAnsi="Garamond" w:cs="Calibri"/>
          <w:sz w:val="24"/>
        </w:rPr>
        <w:t>an also result in the</w:t>
      </w:r>
      <w:r w:rsidR="00300873" w:rsidRPr="00454E0F">
        <w:rPr>
          <w:rFonts w:ascii="Garamond" w:hAnsi="Garamond" w:cs="Calibri"/>
          <w:sz w:val="24"/>
        </w:rPr>
        <w:t xml:space="preserve"> great</w:t>
      </w:r>
      <w:r>
        <w:rPr>
          <w:rFonts w:ascii="Garamond" w:hAnsi="Garamond" w:cs="Calibri"/>
          <w:sz w:val="24"/>
        </w:rPr>
        <w:t>er</w:t>
      </w:r>
      <w:r w:rsidR="00300873" w:rsidRPr="00454E0F">
        <w:rPr>
          <w:rFonts w:ascii="Garamond" w:hAnsi="Garamond" w:cs="Calibri"/>
          <w:sz w:val="24"/>
        </w:rPr>
        <w:t xml:space="preserve"> virtue</w:t>
      </w:r>
      <w:r>
        <w:rPr>
          <w:rFonts w:ascii="Garamond" w:hAnsi="Garamond" w:cs="Calibri"/>
          <w:sz w:val="24"/>
        </w:rPr>
        <w:t>s of</w:t>
      </w:r>
      <w:r w:rsidR="00300873" w:rsidRPr="00454E0F">
        <w:rPr>
          <w:rFonts w:ascii="Garamond" w:hAnsi="Garamond" w:cs="Calibri"/>
          <w:sz w:val="24"/>
        </w:rPr>
        <w:t xml:space="preserve"> resolv</w:t>
      </w:r>
      <w:r>
        <w:rPr>
          <w:rFonts w:ascii="Garamond" w:hAnsi="Garamond" w:cs="Calibri"/>
          <w:sz w:val="24"/>
        </w:rPr>
        <w:t>ing</w:t>
      </w:r>
      <w:r w:rsidR="00300873" w:rsidRPr="00454E0F">
        <w:rPr>
          <w:rFonts w:ascii="Garamond" w:hAnsi="Garamond" w:cs="Calibri"/>
          <w:sz w:val="24"/>
        </w:rPr>
        <w:t xml:space="preserve"> political conflicts and lead</w:t>
      </w:r>
      <w:r>
        <w:rPr>
          <w:rFonts w:ascii="Garamond" w:hAnsi="Garamond" w:cs="Calibri"/>
          <w:sz w:val="24"/>
        </w:rPr>
        <w:t>ing</w:t>
      </w:r>
      <w:r w:rsidR="00300873" w:rsidRPr="00454E0F">
        <w:rPr>
          <w:rFonts w:ascii="Garamond" w:hAnsi="Garamond" w:cs="Calibri"/>
          <w:sz w:val="24"/>
        </w:rPr>
        <w:t xml:space="preserve"> to peace (Kurtz, 2009; </w:t>
      </w:r>
      <w:proofErr w:type="spellStart"/>
      <w:r w:rsidR="00300873" w:rsidRPr="00454E0F">
        <w:rPr>
          <w:rFonts w:ascii="Garamond" w:hAnsi="Garamond" w:cs="Calibri"/>
          <w:sz w:val="24"/>
        </w:rPr>
        <w:t>Luttwak</w:t>
      </w:r>
      <w:proofErr w:type="spellEnd"/>
      <w:r w:rsidR="00300873" w:rsidRPr="00454E0F">
        <w:rPr>
          <w:rFonts w:ascii="Garamond" w:hAnsi="Garamond" w:cs="Calibri"/>
          <w:sz w:val="24"/>
        </w:rPr>
        <w:t>, 1999).</w:t>
      </w:r>
    </w:p>
    <w:p w:rsidR="00300873" w:rsidRPr="00765C5B" w:rsidRDefault="005F727F" w:rsidP="005F727F">
      <w:pPr>
        <w:pStyle w:val="Heading2"/>
        <w:rPr>
          <w:b w:val="0"/>
        </w:rPr>
      </w:pPr>
      <w:bookmarkStart w:id="24" w:name="_Toc307782332"/>
      <w:r>
        <w:t xml:space="preserve">1.4 </w:t>
      </w:r>
      <w:r w:rsidR="005C09E3">
        <w:tab/>
      </w:r>
      <w:r>
        <w:t>Validity and Justification</w:t>
      </w:r>
      <w:bookmarkEnd w:id="24"/>
    </w:p>
    <w:p w:rsidR="00454E0F" w:rsidRDefault="00300873" w:rsidP="009673DA">
      <w:pPr>
        <w:ind w:firstLine="720"/>
        <w:jc w:val="both"/>
        <w:rPr>
          <w:rFonts w:cs="Calibri"/>
          <w:bCs/>
          <w:kern w:val="36"/>
          <w:lang w:eastAsia="es-CO"/>
        </w:rPr>
      </w:pPr>
      <w:r w:rsidRPr="00765C5B">
        <w:rPr>
          <w:rFonts w:cs="Calibri"/>
          <w:bCs/>
          <w:kern w:val="36"/>
          <w:lang w:eastAsia="es-CO"/>
        </w:rPr>
        <w:t>An important element to consider</w:t>
      </w:r>
      <w:r w:rsidR="00624558">
        <w:rPr>
          <w:rFonts w:cs="Calibri"/>
          <w:bCs/>
          <w:kern w:val="36"/>
          <w:lang w:eastAsia="es-CO"/>
        </w:rPr>
        <w:t xml:space="preserve"> in </w:t>
      </w:r>
      <w:r w:rsidR="00624558" w:rsidRPr="00765C5B">
        <w:rPr>
          <w:rFonts w:cs="Calibri"/>
          <w:bCs/>
          <w:kern w:val="36"/>
          <w:lang w:eastAsia="es-CO"/>
        </w:rPr>
        <w:t>comparing Colombia with Sri Lanka</w:t>
      </w:r>
      <w:r w:rsidRPr="00765C5B">
        <w:rPr>
          <w:rFonts w:cs="Calibri"/>
          <w:bCs/>
          <w:kern w:val="36"/>
          <w:lang w:eastAsia="es-CO"/>
        </w:rPr>
        <w:t xml:space="preserve"> is the value </w:t>
      </w:r>
      <w:r w:rsidR="00624558">
        <w:rPr>
          <w:rFonts w:cs="Calibri"/>
          <w:bCs/>
          <w:kern w:val="36"/>
          <w:lang w:eastAsia="es-CO"/>
        </w:rPr>
        <w:t xml:space="preserve">gained </w:t>
      </w:r>
      <w:r w:rsidRPr="00765C5B">
        <w:rPr>
          <w:rFonts w:cs="Calibri"/>
          <w:bCs/>
          <w:kern w:val="36"/>
          <w:lang w:eastAsia="es-CO"/>
        </w:rPr>
        <w:t xml:space="preserve">in terms of knowledge. It is interesting to note that in both cases the solution </w:t>
      </w:r>
      <w:r w:rsidR="008753B3">
        <w:rPr>
          <w:rFonts w:cs="Calibri"/>
          <w:bCs/>
          <w:kern w:val="36"/>
          <w:lang w:eastAsia="es-CO"/>
        </w:rPr>
        <w:t>‘</w:t>
      </w:r>
      <w:r w:rsidRPr="00765C5B">
        <w:rPr>
          <w:rFonts w:cs="Calibri"/>
          <w:bCs/>
          <w:kern w:val="36"/>
          <w:lang w:eastAsia="es-CO"/>
        </w:rPr>
        <w:t>impl</w:t>
      </w:r>
      <w:r w:rsidRPr="00765C5B">
        <w:rPr>
          <w:rFonts w:cs="Calibri"/>
          <w:bCs/>
          <w:kern w:val="36"/>
          <w:lang w:eastAsia="es-CO"/>
        </w:rPr>
        <w:t>e</w:t>
      </w:r>
      <w:r w:rsidRPr="00765C5B">
        <w:rPr>
          <w:rFonts w:cs="Calibri"/>
          <w:bCs/>
          <w:kern w:val="36"/>
          <w:lang w:eastAsia="es-CO"/>
        </w:rPr>
        <w:t>mented</w:t>
      </w:r>
      <w:r w:rsidR="008753B3">
        <w:rPr>
          <w:rFonts w:cs="Calibri"/>
          <w:bCs/>
          <w:kern w:val="36"/>
          <w:lang w:eastAsia="es-CO"/>
        </w:rPr>
        <w:t>’</w:t>
      </w:r>
      <w:r w:rsidRPr="00765C5B">
        <w:rPr>
          <w:rFonts w:cs="Calibri"/>
          <w:bCs/>
          <w:kern w:val="36"/>
          <w:lang w:eastAsia="es-CO"/>
        </w:rPr>
        <w:t xml:space="preserve"> by the governments denies</w:t>
      </w:r>
      <w:r w:rsidR="008753B3">
        <w:rPr>
          <w:rFonts w:cs="Calibri"/>
          <w:bCs/>
          <w:kern w:val="36"/>
          <w:lang w:eastAsia="es-CO"/>
        </w:rPr>
        <w:t>/</w:t>
      </w:r>
      <w:r w:rsidRPr="00765C5B">
        <w:rPr>
          <w:rFonts w:cs="Calibri"/>
          <w:bCs/>
          <w:kern w:val="36"/>
          <w:lang w:eastAsia="es-CO"/>
        </w:rPr>
        <w:t xml:space="preserve">denied any political legitimacy </w:t>
      </w:r>
      <w:r w:rsidR="008753B3">
        <w:rPr>
          <w:rFonts w:cs="Calibri"/>
          <w:bCs/>
          <w:kern w:val="36"/>
          <w:lang w:eastAsia="es-CO"/>
        </w:rPr>
        <w:t>to the</w:t>
      </w:r>
      <w:r w:rsidRPr="00765C5B">
        <w:rPr>
          <w:rFonts w:cs="Calibri"/>
          <w:bCs/>
          <w:kern w:val="36"/>
          <w:lang w:eastAsia="es-CO"/>
        </w:rPr>
        <w:t xml:space="preserve"> claims of the irregular forces, labe</w:t>
      </w:r>
      <w:r w:rsidR="008753B3">
        <w:rPr>
          <w:rFonts w:cs="Calibri"/>
          <w:bCs/>
          <w:kern w:val="36"/>
          <w:lang w:eastAsia="es-CO"/>
        </w:rPr>
        <w:t>l</w:t>
      </w:r>
      <w:r w:rsidRPr="00765C5B">
        <w:rPr>
          <w:rFonts w:cs="Calibri"/>
          <w:bCs/>
          <w:kern w:val="36"/>
          <w:lang w:eastAsia="es-CO"/>
        </w:rPr>
        <w:t xml:space="preserve">ling these groups as </w:t>
      </w:r>
      <w:r w:rsidR="008753B3">
        <w:rPr>
          <w:rFonts w:cs="Calibri"/>
          <w:bCs/>
          <w:kern w:val="36"/>
          <w:lang w:eastAsia="es-CO"/>
        </w:rPr>
        <w:t>‘</w:t>
      </w:r>
      <w:r w:rsidRPr="00765C5B">
        <w:rPr>
          <w:rFonts w:cs="Calibri"/>
          <w:bCs/>
          <w:kern w:val="36"/>
          <w:lang w:eastAsia="es-CO"/>
        </w:rPr>
        <w:t>terrorists</w:t>
      </w:r>
      <w:r w:rsidR="008753B3">
        <w:rPr>
          <w:rFonts w:cs="Calibri"/>
          <w:bCs/>
          <w:kern w:val="36"/>
          <w:lang w:eastAsia="es-CO"/>
        </w:rPr>
        <w:t>’</w:t>
      </w:r>
      <w:r w:rsidRPr="00765C5B">
        <w:rPr>
          <w:rFonts w:cs="Calibri"/>
          <w:bCs/>
          <w:kern w:val="36"/>
          <w:lang w:eastAsia="es-CO"/>
        </w:rPr>
        <w:t xml:space="preserve"> or </w:t>
      </w:r>
      <w:r w:rsidR="008753B3">
        <w:rPr>
          <w:rFonts w:cs="Calibri"/>
          <w:bCs/>
          <w:kern w:val="36"/>
          <w:lang w:eastAsia="es-CO"/>
        </w:rPr>
        <w:t>‘</w:t>
      </w:r>
      <w:proofErr w:type="spellStart"/>
      <w:r w:rsidRPr="00765C5B">
        <w:rPr>
          <w:rFonts w:cs="Calibri"/>
          <w:bCs/>
          <w:kern w:val="36"/>
          <w:lang w:eastAsia="es-CO"/>
        </w:rPr>
        <w:t>narco</w:t>
      </w:r>
      <w:proofErr w:type="spellEnd"/>
      <w:r w:rsidRPr="00765C5B">
        <w:rPr>
          <w:rFonts w:cs="Calibri"/>
          <w:bCs/>
          <w:kern w:val="36"/>
          <w:lang w:eastAsia="es-CO"/>
        </w:rPr>
        <w:t>-</w:t>
      </w:r>
      <w:proofErr w:type="spellStart"/>
      <w:r w:rsidRPr="00765C5B">
        <w:rPr>
          <w:rFonts w:cs="Calibri"/>
          <w:bCs/>
          <w:kern w:val="36"/>
          <w:lang w:eastAsia="es-CO"/>
        </w:rPr>
        <w:t>terrorists</w:t>
      </w:r>
      <w:r w:rsidR="008753B3">
        <w:rPr>
          <w:rFonts w:cs="Calibri"/>
          <w:bCs/>
          <w:kern w:val="36"/>
          <w:lang w:eastAsia="es-CO"/>
        </w:rPr>
        <w:t>’.I</w:t>
      </w:r>
      <w:r w:rsidRPr="00765C5B">
        <w:rPr>
          <w:rFonts w:cs="Calibri"/>
          <w:bCs/>
          <w:kern w:val="36"/>
          <w:lang w:eastAsia="es-CO"/>
        </w:rPr>
        <w:t>n</w:t>
      </w:r>
      <w:proofErr w:type="spellEnd"/>
      <w:r w:rsidRPr="00765C5B">
        <w:rPr>
          <w:rFonts w:cs="Calibri"/>
          <w:bCs/>
          <w:kern w:val="36"/>
          <w:lang w:eastAsia="es-CO"/>
        </w:rPr>
        <w:t xml:space="preserve"> both cases the decision to </w:t>
      </w:r>
      <w:r w:rsidR="008753B3">
        <w:rPr>
          <w:rFonts w:cs="Calibri"/>
          <w:bCs/>
          <w:kern w:val="36"/>
          <w:lang w:eastAsia="es-CO"/>
        </w:rPr>
        <w:t>e</w:t>
      </w:r>
      <w:r w:rsidR="008753B3">
        <w:rPr>
          <w:rFonts w:cs="Calibri"/>
          <w:bCs/>
          <w:kern w:val="36"/>
          <w:lang w:eastAsia="es-CO"/>
        </w:rPr>
        <w:t>n</w:t>
      </w:r>
      <w:r w:rsidR="008753B3">
        <w:rPr>
          <w:rFonts w:cs="Calibri"/>
          <w:bCs/>
          <w:kern w:val="36"/>
          <w:lang w:eastAsia="es-CO"/>
        </w:rPr>
        <w:t>gage in</w:t>
      </w:r>
      <w:r w:rsidRPr="00765C5B">
        <w:rPr>
          <w:rFonts w:cs="Calibri"/>
          <w:bCs/>
          <w:kern w:val="36"/>
          <w:lang w:eastAsia="es-CO"/>
        </w:rPr>
        <w:t xml:space="preserve"> full</w:t>
      </w:r>
      <w:r w:rsidR="008753B3">
        <w:rPr>
          <w:rFonts w:cs="Calibri"/>
          <w:bCs/>
          <w:kern w:val="36"/>
          <w:lang w:eastAsia="es-CO"/>
        </w:rPr>
        <w:t>-</w:t>
      </w:r>
      <w:r w:rsidRPr="00765C5B">
        <w:rPr>
          <w:rFonts w:cs="Calibri"/>
          <w:bCs/>
          <w:kern w:val="36"/>
          <w:lang w:eastAsia="es-CO"/>
        </w:rPr>
        <w:t xml:space="preserve">on war </w:t>
      </w:r>
      <w:r w:rsidR="008753B3">
        <w:rPr>
          <w:rFonts w:cs="Calibri"/>
          <w:bCs/>
          <w:kern w:val="36"/>
          <w:lang w:eastAsia="es-CO"/>
        </w:rPr>
        <w:t xml:space="preserve">followed </w:t>
      </w:r>
      <w:r w:rsidR="008753B3" w:rsidRPr="00765C5B">
        <w:rPr>
          <w:rFonts w:cs="Calibri"/>
          <w:bCs/>
          <w:kern w:val="36"/>
          <w:lang w:eastAsia="es-CO"/>
        </w:rPr>
        <w:t>a failed negotiation attempt</w:t>
      </w:r>
      <w:r w:rsidR="008753B3">
        <w:rPr>
          <w:rFonts w:cs="Calibri"/>
          <w:bCs/>
          <w:kern w:val="36"/>
          <w:lang w:eastAsia="es-CO"/>
        </w:rPr>
        <w:t xml:space="preserve"> </w:t>
      </w:r>
      <w:proofErr w:type="spellStart"/>
      <w:r w:rsidR="008753B3">
        <w:rPr>
          <w:rFonts w:cs="Calibri"/>
          <w:bCs/>
          <w:kern w:val="36"/>
          <w:lang w:eastAsia="es-CO"/>
        </w:rPr>
        <w:t>and</w:t>
      </w:r>
      <w:r w:rsidRPr="00765C5B">
        <w:rPr>
          <w:rFonts w:cs="Calibri"/>
          <w:bCs/>
          <w:kern w:val="36"/>
          <w:lang w:eastAsia="es-CO"/>
        </w:rPr>
        <w:t>was</w:t>
      </w:r>
      <w:proofErr w:type="spellEnd"/>
      <w:r w:rsidRPr="00765C5B">
        <w:rPr>
          <w:rFonts w:cs="Calibri"/>
          <w:bCs/>
          <w:kern w:val="36"/>
          <w:lang w:eastAsia="es-CO"/>
        </w:rPr>
        <w:t xml:space="preserve"> supported</w:t>
      </w:r>
      <w:r w:rsidR="008753B3">
        <w:rPr>
          <w:rFonts w:cs="Calibri"/>
          <w:bCs/>
          <w:kern w:val="36"/>
          <w:lang w:eastAsia="es-CO"/>
        </w:rPr>
        <w:t xml:space="preserve"> by,</w:t>
      </w:r>
      <w:r w:rsidRPr="00765C5B">
        <w:rPr>
          <w:rFonts w:cs="Calibri"/>
          <w:bCs/>
          <w:kern w:val="36"/>
          <w:lang w:eastAsia="es-CO"/>
        </w:rPr>
        <w:t xml:space="preserve"> and frames itself within</w:t>
      </w:r>
      <w:r w:rsidR="008753B3">
        <w:rPr>
          <w:rFonts w:cs="Calibri"/>
          <w:bCs/>
          <w:kern w:val="36"/>
          <w:lang w:eastAsia="es-CO"/>
        </w:rPr>
        <w:t>,</w:t>
      </w:r>
      <w:r w:rsidRPr="00765C5B">
        <w:rPr>
          <w:rFonts w:cs="Calibri"/>
          <w:bCs/>
          <w:kern w:val="36"/>
          <w:lang w:eastAsia="es-CO"/>
        </w:rPr>
        <w:t xml:space="preserve"> the discourse of the war on terror. </w:t>
      </w:r>
      <w:r w:rsidR="008753B3">
        <w:rPr>
          <w:rFonts w:cs="Calibri"/>
          <w:bCs/>
          <w:kern w:val="36"/>
          <w:lang w:eastAsia="es-CO"/>
        </w:rPr>
        <w:t>Despite the fact</w:t>
      </w:r>
      <w:r w:rsidRPr="00765C5B">
        <w:rPr>
          <w:rFonts w:cs="Calibri"/>
          <w:bCs/>
          <w:kern w:val="36"/>
          <w:lang w:eastAsia="es-CO"/>
        </w:rPr>
        <w:t xml:space="preserve"> that </w:t>
      </w:r>
      <w:r w:rsidR="008753B3">
        <w:rPr>
          <w:rFonts w:cs="Calibri"/>
          <w:bCs/>
          <w:kern w:val="36"/>
          <w:lang w:eastAsia="es-CO"/>
        </w:rPr>
        <w:t>Sri Lanka and Colombia exper</w:t>
      </w:r>
      <w:r w:rsidR="008753B3">
        <w:rPr>
          <w:rFonts w:cs="Calibri"/>
          <w:bCs/>
          <w:kern w:val="36"/>
          <w:lang w:eastAsia="es-CO"/>
        </w:rPr>
        <w:t>i</w:t>
      </w:r>
      <w:r w:rsidR="008753B3">
        <w:rPr>
          <w:rFonts w:cs="Calibri"/>
          <w:bCs/>
          <w:kern w:val="36"/>
          <w:lang w:eastAsia="es-CO"/>
        </w:rPr>
        <w:t>enced what appeared to be</w:t>
      </w:r>
      <w:r w:rsidRPr="00765C5B">
        <w:rPr>
          <w:rFonts w:cs="Calibri"/>
          <w:bCs/>
          <w:kern w:val="36"/>
          <w:lang w:eastAsia="es-CO"/>
        </w:rPr>
        <w:t xml:space="preserve"> an ethnic based conflict </w:t>
      </w:r>
      <w:r w:rsidR="008753B3">
        <w:rPr>
          <w:rFonts w:cs="Calibri"/>
          <w:bCs/>
          <w:kern w:val="36"/>
          <w:lang w:eastAsia="es-CO"/>
        </w:rPr>
        <w:t xml:space="preserve">and </w:t>
      </w:r>
      <w:r w:rsidRPr="00765C5B">
        <w:rPr>
          <w:rFonts w:cs="Calibri"/>
          <w:bCs/>
          <w:kern w:val="36"/>
          <w:lang w:eastAsia="es-CO"/>
        </w:rPr>
        <w:t>a class based conflict</w:t>
      </w:r>
      <w:r w:rsidR="008753B3">
        <w:rPr>
          <w:rFonts w:cs="Calibri"/>
          <w:bCs/>
          <w:kern w:val="36"/>
          <w:lang w:eastAsia="es-CO"/>
        </w:rPr>
        <w:t xml:space="preserve"> (</w:t>
      </w:r>
      <w:r w:rsidRPr="00765C5B">
        <w:rPr>
          <w:rFonts w:cs="Calibri"/>
          <w:bCs/>
          <w:kern w:val="36"/>
          <w:lang w:eastAsia="es-CO"/>
        </w:rPr>
        <w:t>in one of the most unequal countries in the world</w:t>
      </w:r>
      <w:r w:rsidR="008753B3">
        <w:rPr>
          <w:rFonts w:cs="Calibri"/>
          <w:bCs/>
          <w:kern w:val="36"/>
          <w:lang w:eastAsia="es-CO"/>
        </w:rPr>
        <w:t>) respectively</w:t>
      </w:r>
      <w:r w:rsidRPr="00765C5B">
        <w:rPr>
          <w:rFonts w:cs="Calibri"/>
          <w:bCs/>
          <w:kern w:val="36"/>
          <w:lang w:eastAsia="es-CO"/>
        </w:rPr>
        <w:t>, in both cases inequality seems to have increased</w:t>
      </w:r>
      <w:r w:rsidR="008753B3">
        <w:rPr>
          <w:rFonts w:cs="Calibri"/>
          <w:bCs/>
          <w:kern w:val="36"/>
          <w:lang w:eastAsia="es-CO"/>
        </w:rPr>
        <w:t xml:space="preserve"> a</w:t>
      </w:r>
      <w:r w:rsidR="008753B3">
        <w:rPr>
          <w:rFonts w:cs="Calibri"/>
          <w:bCs/>
          <w:kern w:val="36"/>
          <w:lang w:eastAsia="es-CO"/>
        </w:rPr>
        <w:t>f</w:t>
      </w:r>
      <w:r w:rsidR="008753B3">
        <w:rPr>
          <w:rFonts w:cs="Calibri"/>
          <w:bCs/>
          <w:kern w:val="36"/>
          <w:lang w:eastAsia="es-CO"/>
        </w:rPr>
        <w:t>ter the war</w:t>
      </w:r>
      <w:r w:rsidR="001240E6">
        <w:rPr>
          <w:rStyle w:val="FootnoteReference"/>
          <w:rFonts w:cs="Calibri"/>
          <w:bCs/>
          <w:kern w:val="36"/>
          <w:lang w:eastAsia="es-CO"/>
        </w:rPr>
        <w:footnoteReference w:id="7"/>
      </w:r>
      <w:r w:rsidRPr="00765C5B">
        <w:rPr>
          <w:rFonts w:cs="Calibri"/>
          <w:bCs/>
          <w:kern w:val="36"/>
          <w:lang w:eastAsia="es-CO"/>
        </w:rPr>
        <w:t xml:space="preserve">. </w:t>
      </w:r>
      <w:r w:rsidR="008753B3">
        <w:rPr>
          <w:rFonts w:cs="Calibri"/>
          <w:bCs/>
          <w:kern w:val="36"/>
          <w:lang w:eastAsia="es-CO"/>
        </w:rPr>
        <w:t>T</w:t>
      </w:r>
      <w:r w:rsidRPr="00765C5B">
        <w:rPr>
          <w:rFonts w:cs="Calibri"/>
          <w:bCs/>
          <w:kern w:val="36"/>
          <w:lang w:eastAsia="es-CO"/>
        </w:rPr>
        <w:t xml:space="preserve">he policies implemented in </w:t>
      </w:r>
      <w:r w:rsidR="008753B3">
        <w:rPr>
          <w:rFonts w:cs="Calibri"/>
          <w:bCs/>
          <w:kern w:val="36"/>
          <w:lang w:eastAsia="es-CO"/>
        </w:rPr>
        <w:t xml:space="preserve">these </w:t>
      </w:r>
      <w:r w:rsidRPr="00765C5B">
        <w:rPr>
          <w:rFonts w:cs="Calibri"/>
          <w:bCs/>
          <w:kern w:val="36"/>
          <w:lang w:eastAsia="es-CO"/>
        </w:rPr>
        <w:t xml:space="preserve">countries have become a case study that </w:t>
      </w:r>
      <w:r w:rsidR="0027697A">
        <w:rPr>
          <w:rFonts w:cs="Calibri"/>
          <w:bCs/>
          <w:kern w:val="36"/>
          <w:lang w:eastAsia="es-CO"/>
        </w:rPr>
        <w:t>has i</w:t>
      </w:r>
      <w:r w:rsidR="0027697A">
        <w:rPr>
          <w:rFonts w:cs="Calibri"/>
          <w:bCs/>
          <w:kern w:val="36"/>
          <w:lang w:eastAsia="es-CO"/>
        </w:rPr>
        <w:t>n</w:t>
      </w:r>
      <w:r w:rsidR="0027697A">
        <w:rPr>
          <w:rFonts w:cs="Calibri"/>
          <w:bCs/>
          <w:kern w:val="36"/>
          <w:lang w:eastAsia="es-CO"/>
        </w:rPr>
        <w:t>formed</w:t>
      </w:r>
      <w:r w:rsidRPr="00765C5B">
        <w:rPr>
          <w:rFonts w:cs="Calibri"/>
          <w:bCs/>
          <w:kern w:val="36"/>
          <w:lang w:eastAsia="es-CO"/>
        </w:rPr>
        <w:t xml:space="preserve"> discussions on how to deal with irregular forces in military academies (</w:t>
      </w:r>
      <w:proofErr w:type="spellStart"/>
      <w:r w:rsidRPr="00765C5B">
        <w:rPr>
          <w:rFonts w:cs="Calibri"/>
          <w:bCs/>
          <w:kern w:val="36"/>
          <w:lang w:eastAsia="es-CO"/>
        </w:rPr>
        <w:t>Sepp</w:t>
      </w:r>
      <w:proofErr w:type="spellEnd"/>
      <w:r w:rsidRPr="00765C5B">
        <w:rPr>
          <w:rFonts w:cs="Calibri"/>
          <w:bCs/>
          <w:kern w:val="36"/>
          <w:lang w:eastAsia="es-CO"/>
        </w:rPr>
        <w:t xml:space="preserve">, 2005; </w:t>
      </w:r>
      <w:proofErr w:type="spellStart"/>
      <w:r w:rsidRPr="00765C5B">
        <w:rPr>
          <w:rFonts w:cs="Calibri"/>
          <w:bCs/>
          <w:kern w:val="36"/>
          <w:lang w:eastAsia="es-CO"/>
        </w:rPr>
        <w:t>Kiszely</w:t>
      </w:r>
      <w:proofErr w:type="spellEnd"/>
      <w:r w:rsidRPr="00765C5B">
        <w:rPr>
          <w:rFonts w:cs="Calibri"/>
          <w:bCs/>
          <w:kern w:val="36"/>
          <w:lang w:eastAsia="es-CO"/>
        </w:rPr>
        <w:t xml:space="preserve">, 2006; </w:t>
      </w:r>
      <w:proofErr w:type="spellStart"/>
      <w:r w:rsidRPr="00765C5B">
        <w:rPr>
          <w:rFonts w:cs="Calibri"/>
          <w:bCs/>
          <w:kern w:val="36"/>
          <w:lang w:eastAsia="es-CO"/>
        </w:rPr>
        <w:t>Gorka</w:t>
      </w:r>
      <w:proofErr w:type="spellEnd"/>
      <w:r w:rsidRPr="00765C5B">
        <w:rPr>
          <w:rFonts w:cs="Calibri"/>
          <w:bCs/>
          <w:kern w:val="36"/>
          <w:lang w:eastAsia="es-CO"/>
        </w:rPr>
        <w:t>, 2011; Mills, 2007; Metz, 200</w:t>
      </w:r>
      <w:r w:rsidR="004870C4">
        <w:rPr>
          <w:rFonts w:cs="Calibri"/>
          <w:bCs/>
          <w:kern w:val="36"/>
          <w:lang w:eastAsia="es-CO"/>
        </w:rPr>
        <w:t>7</w:t>
      </w:r>
      <w:r w:rsidRPr="00765C5B">
        <w:rPr>
          <w:rFonts w:cs="Calibri"/>
          <w:bCs/>
          <w:kern w:val="36"/>
          <w:lang w:eastAsia="es-CO"/>
        </w:rPr>
        <w:t xml:space="preserve">; </w:t>
      </w:r>
      <w:proofErr w:type="spellStart"/>
      <w:r w:rsidRPr="00765C5B">
        <w:rPr>
          <w:rFonts w:cs="Calibri"/>
          <w:bCs/>
          <w:kern w:val="36"/>
          <w:lang w:eastAsia="es-CO"/>
        </w:rPr>
        <w:t>Kinroos</w:t>
      </w:r>
      <w:proofErr w:type="spellEnd"/>
      <w:r w:rsidRPr="00765C5B">
        <w:rPr>
          <w:rFonts w:cs="Calibri"/>
          <w:bCs/>
          <w:kern w:val="36"/>
          <w:lang w:eastAsia="es-CO"/>
        </w:rPr>
        <w:t xml:space="preserve"> 2004; </w:t>
      </w:r>
      <w:proofErr w:type="spellStart"/>
      <w:r w:rsidRPr="00765C5B">
        <w:rPr>
          <w:rFonts w:cs="Calibri"/>
          <w:bCs/>
          <w:kern w:val="36"/>
          <w:lang w:eastAsia="es-CO"/>
        </w:rPr>
        <w:t>Kilcullen</w:t>
      </w:r>
      <w:proofErr w:type="spellEnd"/>
      <w:r w:rsidRPr="00765C5B">
        <w:rPr>
          <w:rFonts w:cs="Calibri"/>
          <w:bCs/>
          <w:kern w:val="36"/>
          <w:lang w:eastAsia="es-CO"/>
        </w:rPr>
        <w:t>, 2006)</w:t>
      </w:r>
      <w:r w:rsidR="0027697A">
        <w:rPr>
          <w:rFonts w:cs="Calibri"/>
          <w:bCs/>
          <w:kern w:val="36"/>
          <w:lang w:eastAsia="es-CO"/>
        </w:rPr>
        <w:t>. They have likewise informed</w:t>
      </w:r>
      <w:r w:rsidRPr="00765C5B">
        <w:rPr>
          <w:rFonts w:cs="Calibri"/>
          <w:bCs/>
          <w:kern w:val="36"/>
          <w:lang w:eastAsia="es-CO"/>
        </w:rPr>
        <w:t xml:space="preserve"> the policy making process</w:t>
      </w:r>
      <w:r w:rsidR="0027697A">
        <w:rPr>
          <w:rFonts w:cs="Calibri"/>
          <w:bCs/>
          <w:kern w:val="36"/>
          <w:lang w:eastAsia="es-CO"/>
        </w:rPr>
        <w:t>es</w:t>
      </w:r>
      <w:r w:rsidRPr="00765C5B">
        <w:rPr>
          <w:rFonts w:cs="Calibri"/>
          <w:bCs/>
          <w:kern w:val="36"/>
          <w:lang w:eastAsia="es-CO"/>
        </w:rPr>
        <w:t xml:space="preserve"> of other countries facing security i</w:t>
      </w:r>
      <w:r w:rsidRPr="00765C5B">
        <w:rPr>
          <w:rFonts w:cs="Calibri"/>
          <w:bCs/>
          <w:kern w:val="36"/>
          <w:lang w:eastAsia="es-CO"/>
        </w:rPr>
        <w:t>s</w:t>
      </w:r>
      <w:r w:rsidRPr="00765C5B">
        <w:rPr>
          <w:rFonts w:cs="Calibri"/>
          <w:bCs/>
          <w:kern w:val="36"/>
          <w:lang w:eastAsia="es-CO"/>
        </w:rPr>
        <w:t>sues/insurgencies</w:t>
      </w:r>
      <w:r w:rsidRPr="00765C5B">
        <w:rPr>
          <w:rStyle w:val="FootnoteReference"/>
          <w:rFonts w:cs="Calibri"/>
          <w:kern w:val="36"/>
          <w:lang w:eastAsia="es-CO"/>
        </w:rPr>
        <w:footnoteReference w:id="8"/>
      </w:r>
      <w:r w:rsidRPr="00765C5B">
        <w:rPr>
          <w:rFonts w:cs="Calibri"/>
          <w:bCs/>
          <w:kern w:val="36"/>
          <w:lang w:eastAsia="es-CO"/>
        </w:rPr>
        <w:t xml:space="preserve"> (for example, the Colombian government now advises central American go</w:t>
      </w:r>
      <w:r w:rsidRPr="00765C5B">
        <w:rPr>
          <w:rFonts w:cs="Calibri"/>
          <w:bCs/>
          <w:kern w:val="36"/>
          <w:lang w:eastAsia="es-CO"/>
        </w:rPr>
        <w:t>v</w:t>
      </w:r>
      <w:r w:rsidRPr="00765C5B">
        <w:rPr>
          <w:rFonts w:cs="Calibri"/>
          <w:bCs/>
          <w:kern w:val="36"/>
          <w:lang w:eastAsia="es-CO"/>
        </w:rPr>
        <w:t xml:space="preserve">ernments on strategies </w:t>
      </w:r>
      <w:r w:rsidR="0027697A">
        <w:rPr>
          <w:rFonts w:cs="Calibri"/>
          <w:bCs/>
          <w:kern w:val="36"/>
          <w:lang w:eastAsia="es-CO"/>
        </w:rPr>
        <w:t>for</w:t>
      </w:r>
      <w:r w:rsidRPr="00765C5B">
        <w:rPr>
          <w:rFonts w:cs="Calibri"/>
          <w:bCs/>
          <w:kern w:val="36"/>
          <w:lang w:eastAsia="es-CO"/>
        </w:rPr>
        <w:t xml:space="preserve"> fight</w:t>
      </w:r>
      <w:r w:rsidR="0027697A">
        <w:rPr>
          <w:rFonts w:cs="Calibri"/>
          <w:bCs/>
          <w:kern w:val="36"/>
          <w:lang w:eastAsia="es-CO"/>
        </w:rPr>
        <w:t>ing</w:t>
      </w:r>
      <w:r w:rsidRPr="00765C5B">
        <w:rPr>
          <w:rFonts w:cs="Calibri"/>
          <w:bCs/>
          <w:kern w:val="36"/>
          <w:lang w:eastAsia="es-CO"/>
        </w:rPr>
        <w:t xml:space="preserve"> drug traffickers and terrorists). </w:t>
      </w:r>
    </w:p>
    <w:p w:rsidR="00300873" w:rsidRPr="00765C5B" w:rsidRDefault="00300873" w:rsidP="009673DA">
      <w:pPr>
        <w:ind w:firstLine="720"/>
        <w:jc w:val="both"/>
        <w:rPr>
          <w:rFonts w:cs="Calibri"/>
          <w:bCs/>
          <w:kern w:val="36"/>
          <w:lang w:eastAsia="es-CO"/>
        </w:rPr>
      </w:pPr>
      <w:r w:rsidRPr="00765C5B">
        <w:rPr>
          <w:rFonts w:cs="Calibri"/>
          <w:bCs/>
          <w:kern w:val="36"/>
          <w:lang w:eastAsia="es-CO"/>
        </w:rPr>
        <w:t>Therefore</w:t>
      </w:r>
      <w:r w:rsidR="00454E0F">
        <w:rPr>
          <w:rFonts w:cs="Calibri"/>
          <w:bCs/>
          <w:kern w:val="36"/>
          <w:lang w:eastAsia="es-CO"/>
        </w:rPr>
        <w:t>,</w:t>
      </w:r>
      <w:r w:rsidRPr="00765C5B">
        <w:rPr>
          <w:rFonts w:cs="Calibri"/>
          <w:bCs/>
          <w:kern w:val="36"/>
          <w:lang w:eastAsia="es-CO"/>
        </w:rPr>
        <w:t xml:space="preserve"> assessing the military campaign</w:t>
      </w:r>
      <w:r w:rsidR="00F94E95">
        <w:rPr>
          <w:rFonts w:cs="Calibri"/>
          <w:bCs/>
          <w:kern w:val="36"/>
          <w:lang w:eastAsia="es-CO"/>
        </w:rPr>
        <w:t>s</w:t>
      </w:r>
      <w:r w:rsidRPr="00765C5B">
        <w:rPr>
          <w:rFonts w:cs="Calibri"/>
          <w:bCs/>
          <w:kern w:val="36"/>
          <w:lang w:eastAsia="es-CO"/>
        </w:rPr>
        <w:t xml:space="preserve"> to end violence in Sri Lanka and in Colombia can shed light the effectiv</w:t>
      </w:r>
      <w:r w:rsidR="00F94E95">
        <w:rPr>
          <w:rFonts w:cs="Calibri"/>
          <w:bCs/>
          <w:kern w:val="36"/>
          <w:lang w:eastAsia="es-CO"/>
        </w:rPr>
        <w:t>eness</w:t>
      </w:r>
      <w:r w:rsidRPr="00765C5B">
        <w:rPr>
          <w:rFonts w:cs="Calibri"/>
          <w:bCs/>
          <w:kern w:val="36"/>
          <w:lang w:eastAsia="es-CO"/>
        </w:rPr>
        <w:t xml:space="preserve"> of these policies. In addition, the study aims to critically question such approaches, and the underlying assumptions that</w:t>
      </w:r>
      <w:r w:rsidR="00F94E95">
        <w:rPr>
          <w:rFonts w:cs="Calibri"/>
          <w:bCs/>
          <w:kern w:val="36"/>
          <w:lang w:eastAsia="es-CO"/>
        </w:rPr>
        <w:t xml:space="preserve"> allow the</w:t>
      </w:r>
      <w:r w:rsidRPr="00765C5B">
        <w:rPr>
          <w:rFonts w:cs="Calibri"/>
          <w:bCs/>
          <w:kern w:val="36"/>
          <w:lang w:eastAsia="es-CO"/>
        </w:rPr>
        <w:t xml:space="preserve"> compar</w:t>
      </w:r>
      <w:r w:rsidR="00F94E95">
        <w:rPr>
          <w:rFonts w:cs="Calibri"/>
          <w:bCs/>
          <w:kern w:val="36"/>
          <w:lang w:eastAsia="es-CO"/>
        </w:rPr>
        <w:t>ison of</w:t>
      </w:r>
      <w:r w:rsidRPr="00765C5B">
        <w:rPr>
          <w:rFonts w:cs="Calibri"/>
          <w:bCs/>
          <w:kern w:val="36"/>
          <w:lang w:eastAsia="es-CO"/>
        </w:rPr>
        <w:t xml:space="preserve"> one kind of mil</w:t>
      </w:r>
      <w:r w:rsidRPr="00765C5B">
        <w:rPr>
          <w:rFonts w:cs="Calibri"/>
          <w:bCs/>
          <w:kern w:val="36"/>
          <w:lang w:eastAsia="es-CO"/>
        </w:rPr>
        <w:t>i</w:t>
      </w:r>
      <w:r w:rsidRPr="00765C5B">
        <w:rPr>
          <w:rFonts w:cs="Calibri"/>
          <w:bCs/>
          <w:kern w:val="36"/>
          <w:lang w:eastAsia="es-CO"/>
        </w:rPr>
        <w:t xml:space="preserve">tary approach with another in terms of their ‘efficacy’ in ending warfare or violence. To some extent this study will suggest that whilst such approaches may end war, they may not resolve many of the underlying elements that fuelled violence in the first place (chapter 4). </w:t>
      </w:r>
    </w:p>
    <w:p w:rsidR="00300873" w:rsidRPr="00765C5B" w:rsidRDefault="00300873" w:rsidP="009673DA">
      <w:pPr>
        <w:ind w:firstLine="720"/>
        <w:jc w:val="both"/>
        <w:rPr>
          <w:rFonts w:cs="Calibri"/>
          <w:bCs/>
          <w:kern w:val="36"/>
          <w:lang w:eastAsia="es-CO"/>
        </w:rPr>
      </w:pPr>
      <w:r w:rsidRPr="00765C5B">
        <w:rPr>
          <w:rFonts w:cs="Calibri"/>
          <w:bCs/>
          <w:kern w:val="36"/>
          <w:lang w:eastAsia="es-CO"/>
        </w:rPr>
        <w:t>The</w:t>
      </w:r>
      <w:r w:rsidR="00F94E95">
        <w:rPr>
          <w:rFonts w:cs="Calibri"/>
          <w:bCs/>
          <w:kern w:val="36"/>
          <w:lang w:eastAsia="es-CO"/>
        </w:rPr>
        <w:t xml:space="preserve"> aim</w:t>
      </w:r>
      <w:r w:rsidRPr="00765C5B">
        <w:rPr>
          <w:rFonts w:cs="Calibri"/>
          <w:bCs/>
          <w:kern w:val="36"/>
          <w:lang w:eastAsia="es-CO"/>
        </w:rPr>
        <w:t xml:space="preserve"> of the study is also to contrast the ‘facts’ and </w:t>
      </w:r>
      <w:proofErr w:type="spellStart"/>
      <w:r w:rsidRPr="00765C5B">
        <w:rPr>
          <w:rFonts w:cs="Calibri"/>
          <w:bCs/>
          <w:kern w:val="36"/>
          <w:lang w:eastAsia="es-CO"/>
        </w:rPr>
        <w:t>evidencethat</w:t>
      </w:r>
      <w:proofErr w:type="spellEnd"/>
      <w:r w:rsidRPr="00765C5B">
        <w:rPr>
          <w:rFonts w:cs="Calibri"/>
          <w:bCs/>
          <w:kern w:val="36"/>
          <w:lang w:eastAsia="es-CO"/>
        </w:rPr>
        <w:t xml:space="preserve"> inform different pe</w:t>
      </w:r>
      <w:r w:rsidRPr="00765C5B">
        <w:rPr>
          <w:rFonts w:cs="Calibri"/>
          <w:bCs/>
          <w:kern w:val="36"/>
          <w:lang w:eastAsia="es-CO"/>
        </w:rPr>
        <w:t>r</w:t>
      </w:r>
      <w:r w:rsidRPr="00765C5B">
        <w:rPr>
          <w:rFonts w:cs="Calibri"/>
          <w:bCs/>
          <w:kern w:val="36"/>
          <w:lang w:eastAsia="es-CO"/>
        </w:rPr>
        <w:t xml:space="preserve">formance indicators. This </w:t>
      </w:r>
      <w:r w:rsidR="004F39E2">
        <w:rPr>
          <w:rFonts w:cs="Calibri"/>
          <w:bCs/>
          <w:kern w:val="36"/>
          <w:lang w:eastAsia="es-CO"/>
        </w:rPr>
        <w:t>investigation follows from</w:t>
      </w:r>
      <w:r w:rsidRPr="00765C5B">
        <w:rPr>
          <w:rFonts w:cs="Calibri"/>
          <w:bCs/>
          <w:kern w:val="36"/>
          <w:lang w:eastAsia="es-CO"/>
        </w:rPr>
        <w:t xml:space="preserve"> the hypothes</w:t>
      </w:r>
      <w:r w:rsidR="004F39E2">
        <w:rPr>
          <w:rFonts w:cs="Calibri"/>
          <w:bCs/>
          <w:kern w:val="36"/>
          <w:lang w:eastAsia="es-CO"/>
        </w:rPr>
        <w:t>i</w:t>
      </w:r>
      <w:r w:rsidRPr="00765C5B">
        <w:rPr>
          <w:rFonts w:cs="Calibri"/>
          <w:bCs/>
          <w:kern w:val="36"/>
          <w:lang w:eastAsia="es-CO"/>
        </w:rPr>
        <w:t>s (not</w:t>
      </w:r>
      <w:r w:rsidR="004F39E2">
        <w:rPr>
          <w:rFonts w:cs="Calibri"/>
          <w:bCs/>
          <w:kern w:val="36"/>
          <w:lang w:eastAsia="es-CO"/>
        </w:rPr>
        <w:t xml:space="preserve"> to</w:t>
      </w:r>
      <w:r w:rsidRPr="00765C5B">
        <w:rPr>
          <w:rFonts w:cs="Calibri"/>
          <w:bCs/>
          <w:kern w:val="36"/>
          <w:lang w:eastAsia="es-CO"/>
        </w:rPr>
        <w:t xml:space="preserve"> be assessed in this work) that the way we measure results</w:t>
      </w:r>
      <w:r w:rsidR="004F39E2">
        <w:rPr>
          <w:rFonts w:cs="Calibri"/>
          <w:bCs/>
          <w:kern w:val="36"/>
          <w:lang w:eastAsia="es-CO"/>
        </w:rPr>
        <w:t xml:space="preserve">, </w:t>
      </w:r>
      <w:r w:rsidRPr="00765C5B">
        <w:rPr>
          <w:rFonts w:cs="Calibri"/>
          <w:bCs/>
          <w:kern w:val="36"/>
          <w:lang w:eastAsia="es-CO"/>
        </w:rPr>
        <w:t>a consequence of our epistemological paradigms and b</w:t>
      </w:r>
      <w:r w:rsidRPr="00765C5B">
        <w:rPr>
          <w:rFonts w:cs="Calibri"/>
          <w:bCs/>
          <w:kern w:val="36"/>
          <w:lang w:eastAsia="es-CO"/>
        </w:rPr>
        <w:t>i</w:t>
      </w:r>
      <w:r w:rsidRPr="00765C5B">
        <w:rPr>
          <w:rFonts w:cs="Calibri"/>
          <w:bCs/>
          <w:kern w:val="36"/>
          <w:lang w:eastAsia="es-CO"/>
        </w:rPr>
        <w:t>ases</w:t>
      </w:r>
      <w:r w:rsidR="004F39E2">
        <w:rPr>
          <w:rFonts w:cs="Calibri"/>
          <w:bCs/>
          <w:kern w:val="36"/>
          <w:lang w:eastAsia="es-CO"/>
        </w:rPr>
        <w:t>,</w:t>
      </w:r>
      <w:r w:rsidRPr="00765C5B">
        <w:rPr>
          <w:rFonts w:cs="Calibri"/>
          <w:bCs/>
          <w:kern w:val="36"/>
          <w:lang w:eastAsia="es-CO"/>
        </w:rPr>
        <w:t xml:space="preserve"> affects </w:t>
      </w:r>
      <w:r w:rsidR="004F39E2">
        <w:rPr>
          <w:rFonts w:cs="Calibri"/>
          <w:bCs/>
          <w:kern w:val="36"/>
          <w:lang w:eastAsia="es-CO"/>
        </w:rPr>
        <w:t>our</w:t>
      </w:r>
      <w:r w:rsidRPr="00765C5B">
        <w:rPr>
          <w:rFonts w:cs="Calibri"/>
          <w:bCs/>
          <w:kern w:val="36"/>
          <w:lang w:eastAsia="es-CO"/>
        </w:rPr>
        <w:t xml:space="preserve"> understanding of the efficacy and efficiency of policies. An example of </w:t>
      </w:r>
      <w:r w:rsidR="00B10A96">
        <w:rPr>
          <w:rFonts w:cs="Calibri"/>
          <w:bCs/>
          <w:kern w:val="36"/>
          <w:lang w:eastAsia="es-CO"/>
        </w:rPr>
        <w:t>the way in which</w:t>
      </w:r>
      <w:r w:rsidRPr="00765C5B">
        <w:rPr>
          <w:rFonts w:cs="Calibri"/>
          <w:bCs/>
          <w:kern w:val="36"/>
          <w:lang w:eastAsia="es-CO"/>
        </w:rPr>
        <w:t xml:space="preserve"> these embodied biases affect our understanding can be </w:t>
      </w:r>
      <w:proofErr w:type="spellStart"/>
      <w:r w:rsidR="00B10A96">
        <w:rPr>
          <w:rFonts w:cs="Calibri"/>
          <w:bCs/>
          <w:kern w:val="36"/>
          <w:lang w:eastAsia="es-CO"/>
        </w:rPr>
        <w:t>foundi</w:t>
      </w:r>
      <w:r w:rsidRPr="00765C5B">
        <w:rPr>
          <w:rFonts w:cs="Calibri"/>
          <w:bCs/>
          <w:kern w:val="36"/>
          <w:lang w:eastAsia="es-CO"/>
        </w:rPr>
        <w:t>n</w:t>
      </w:r>
      <w:proofErr w:type="spellEnd"/>
      <w:r w:rsidRPr="00765C5B">
        <w:rPr>
          <w:rFonts w:cs="Calibri"/>
          <w:bCs/>
          <w:kern w:val="36"/>
          <w:lang w:eastAsia="es-CO"/>
        </w:rPr>
        <w:t xml:space="preserve"> the </w:t>
      </w:r>
      <w:r w:rsidR="00931670">
        <w:rPr>
          <w:rFonts w:cs="Calibri"/>
          <w:bCs/>
          <w:kern w:val="36"/>
          <w:lang w:eastAsia="es-CO"/>
        </w:rPr>
        <w:t xml:space="preserve">difficulty </w:t>
      </w:r>
      <w:r w:rsidR="00B10A96">
        <w:rPr>
          <w:rFonts w:cs="Calibri"/>
          <w:bCs/>
          <w:kern w:val="36"/>
          <w:lang w:eastAsia="es-CO"/>
        </w:rPr>
        <w:t xml:space="preserve">of </w:t>
      </w:r>
      <w:r w:rsidRPr="00765C5B">
        <w:rPr>
          <w:rFonts w:cs="Calibri"/>
          <w:bCs/>
          <w:kern w:val="36"/>
          <w:lang w:eastAsia="es-CO"/>
        </w:rPr>
        <w:t xml:space="preserve"> defi</w:t>
      </w:r>
      <w:r w:rsidRPr="00765C5B">
        <w:rPr>
          <w:rFonts w:cs="Calibri"/>
          <w:bCs/>
          <w:kern w:val="36"/>
          <w:lang w:eastAsia="es-CO"/>
        </w:rPr>
        <w:t>n</w:t>
      </w:r>
      <w:r w:rsidRPr="00765C5B">
        <w:rPr>
          <w:rFonts w:cs="Calibri"/>
          <w:bCs/>
          <w:kern w:val="36"/>
          <w:lang w:eastAsia="es-CO"/>
        </w:rPr>
        <w:t>i</w:t>
      </w:r>
      <w:r w:rsidR="00B10A96">
        <w:rPr>
          <w:rFonts w:cs="Calibri"/>
          <w:bCs/>
          <w:kern w:val="36"/>
          <w:lang w:eastAsia="es-CO"/>
        </w:rPr>
        <w:t>ng ‘</w:t>
      </w:r>
      <w:r w:rsidRPr="00765C5B">
        <w:rPr>
          <w:rFonts w:cs="Calibri"/>
          <w:bCs/>
          <w:kern w:val="36"/>
          <w:lang w:eastAsia="es-CO"/>
        </w:rPr>
        <w:t>war</w:t>
      </w:r>
      <w:r w:rsidR="00B10A96">
        <w:rPr>
          <w:rFonts w:cs="Calibri"/>
          <w:bCs/>
          <w:kern w:val="36"/>
          <w:lang w:eastAsia="es-CO"/>
        </w:rPr>
        <w:t>’</w:t>
      </w:r>
      <w:r w:rsidRPr="00765C5B">
        <w:rPr>
          <w:rFonts w:cs="Calibri"/>
          <w:bCs/>
          <w:kern w:val="36"/>
          <w:lang w:eastAsia="es-CO"/>
        </w:rPr>
        <w:t xml:space="preserve">, </w:t>
      </w:r>
      <w:r w:rsidR="00B10A96">
        <w:rPr>
          <w:rFonts w:cs="Calibri"/>
          <w:bCs/>
          <w:kern w:val="36"/>
          <w:lang w:eastAsia="es-CO"/>
        </w:rPr>
        <w:t xml:space="preserve">a </w:t>
      </w:r>
      <w:r w:rsidR="00931670">
        <w:rPr>
          <w:rFonts w:cs="Calibri"/>
          <w:bCs/>
          <w:kern w:val="36"/>
          <w:lang w:eastAsia="es-CO"/>
        </w:rPr>
        <w:t xml:space="preserve">complex and ambiguous </w:t>
      </w:r>
      <w:r w:rsidRPr="00765C5B">
        <w:rPr>
          <w:rFonts w:cs="Calibri"/>
          <w:bCs/>
          <w:kern w:val="36"/>
          <w:lang w:eastAsia="es-CO"/>
        </w:rPr>
        <w:t xml:space="preserve">construct (see </w:t>
      </w:r>
      <w:proofErr w:type="spellStart"/>
      <w:r w:rsidRPr="00765C5B">
        <w:rPr>
          <w:rFonts w:cs="Calibri"/>
          <w:bCs/>
          <w:kern w:val="36"/>
          <w:lang w:eastAsia="es-CO"/>
        </w:rPr>
        <w:t>Sambanis</w:t>
      </w:r>
      <w:proofErr w:type="spellEnd"/>
      <w:r w:rsidR="00931670">
        <w:rPr>
          <w:rFonts w:cs="Calibri"/>
          <w:bCs/>
          <w:kern w:val="36"/>
          <w:lang w:eastAsia="es-CO"/>
        </w:rPr>
        <w:t>,</w:t>
      </w:r>
      <w:r w:rsidRPr="00765C5B">
        <w:rPr>
          <w:rFonts w:cs="Calibri"/>
          <w:bCs/>
          <w:kern w:val="36"/>
          <w:lang w:eastAsia="es-CO"/>
        </w:rPr>
        <w:t xml:space="preserve"> 2004 for a discussion on the topic)</w:t>
      </w:r>
      <w:r w:rsidR="00931670">
        <w:rPr>
          <w:rFonts w:cs="Calibri"/>
          <w:bCs/>
          <w:kern w:val="36"/>
          <w:lang w:eastAsia="es-CO"/>
        </w:rPr>
        <w:t>. The difficulty in arriving at an absolute definition of ‘war’ lies not only in the nature or</w:t>
      </w:r>
      <w:r w:rsidRPr="00765C5B">
        <w:rPr>
          <w:rFonts w:cs="Calibri"/>
          <w:bCs/>
          <w:kern w:val="36"/>
          <w:lang w:eastAsia="es-CO"/>
        </w:rPr>
        <w:t xml:space="preserve"> ‘what is’</w:t>
      </w:r>
      <w:r w:rsidR="00931670">
        <w:rPr>
          <w:rFonts w:cs="Calibri"/>
          <w:bCs/>
          <w:kern w:val="36"/>
          <w:lang w:eastAsia="es-CO"/>
        </w:rPr>
        <w:t xml:space="preserve"> element, but also in </w:t>
      </w:r>
      <w:proofErr w:type="spellStart"/>
      <w:r w:rsidR="00931670">
        <w:rPr>
          <w:rFonts w:cs="Calibri"/>
          <w:bCs/>
          <w:kern w:val="36"/>
          <w:lang w:eastAsia="es-CO"/>
        </w:rPr>
        <w:t>thecircumstantial</w:t>
      </w:r>
      <w:proofErr w:type="spellEnd"/>
      <w:r w:rsidR="00931670">
        <w:rPr>
          <w:rFonts w:cs="Calibri"/>
          <w:bCs/>
          <w:kern w:val="36"/>
          <w:lang w:eastAsia="es-CO"/>
        </w:rPr>
        <w:t>, the</w:t>
      </w:r>
      <w:r w:rsidRPr="00765C5B">
        <w:rPr>
          <w:rFonts w:cs="Calibri"/>
          <w:bCs/>
          <w:kern w:val="36"/>
          <w:lang w:eastAsia="es-CO"/>
        </w:rPr>
        <w:t xml:space="preserve"> ‘when/why’ </w:t>
      </w:r>
      <w:r w:rsidR="00931670">
        <w:rPr>
          <w:rFonts w:cs="Calibri"/>
          <w:bCs/>
          <w:kern w:val="36"/>
          <w:lang w:eastAsia="es-CO"/>
        </w:rPr>
        <w:t xml:space="preserve">of </w:t>
      </w:r>
      <w:r w:rsidRPr="00765C5B">
        <w:rPr>
          <w:rFonts w:cs="Calibri"/>
          <w:bCs/>
          <w:kern w:val="36"/>
          <w:lang w:eastAsia="es-CO"/>
        </w:rPr>
        <w:t>a war.</w:t>
      </w:r>
      <w:r w:rsidR="0022005C">
        <w:rPr>
          <w:rFonts w:cs="Calibri"/>
          <w:bCs/>
          <w:kern w:val="36"/>
          <w:lang w:eastAsia="es-CO"/>
        </w:rPr>
        <w:t xml:space="preserve"> The nature of conflict means that the</w:t>
      </w:r>
      <w:r w:rsidRPr="00765C5B">
        <w:rPr>
          <w:rFonts w:cs="Calibri"/>
          <w:bCs/>
          <w:kern w:val="36"/>
          <w:lang w:eastAsia="es-CO"/>
        </w:rPr>
        <w:t xml:space="preserve"> accura</w:t>
      </w:r>
      <w:r w:rsidR="0022005C">
        <w:rPr>
          <w:rFonts w:cs="Calibri"/>
          <w:bCs/>
          <w:kern w:val="36"/>
          <w:lang w:eastAsia="es-CO"/>
        </w:rPr>
        <w:t>cy of</w:t>
      </w:r>
      <w:r w:rsidRPr="00765C5B">
        <w:rPr>
          <w:rFonts w:cs="Calibri"/>
          <w:bCs/>
          <w:kern w:val="36"/>
          <w:lang w:eastAsia="es-CO"/>
        </w:rPr>
        <w:t xml:space="preserve"> information</w:t>
      </w:r>
      <w:r w:rsidR="0022005C">
        <w:rPr>
          <w:rFonts w:cs="Calibri"/>
          <w:bCs/>
          <w:kern w:val="36"/>
          <w:lang w:eastAsia="es-CO"/>
        </w:rPr>
        <w:t xml:space="preserve"> pertaining to wartime is not always reliable</w:t>
      </w:r>
      <w:r w:rsidRPr="00765C5B">
        <w:rPr>
          <w:rFonts w:cs="Calibri"/>
          <w:bCs/>
          <w:kern w:val="36"/>
          <w:lang w:eastAsia="es-CO"/>
        </w:rPr>
        <w:t xml:space="preserve">, </w:t>
      </w:r>
      <w:r w:rsidR="0022005C">
        <w:rPr>
          <w:rFonts w:cs="Calibri"/>
          <w:bCs/>
          <w:kern w:val="36"/>
          <w:lang w:eastAsia="es-CO"/>
        </w:rPr>
        <w:t>and it is therefore wisest</w:t>
      </w:r>
      <w:r w:rsidRPr="00765C5B">
        <w:rPr>
          <w:rFonts w:cs="Calibri"/>
          <w:bCs/>
          <w:kern w:val="36"/>
          <w:lang w:eastAsia="es-CO"/>
        </w:rPr>
        <w:t xml:space="preserve"> to </w:t>
      </w:r>
      <w:r w:rsidR="00BA7A4D" w:rsidRPr="00765C5B">
        <w:rPr>
          <w:rFonts w:cs="Calibri"/>
          <w:bCs/>
          <w:kern w:val="36"/>
          <w:lang w:eastAsia="es-CO"/>
        </w:rPr>
        <w:t>analyse</w:t>
      </w:r>
      <w:r w:rsidRPr="00765C5B">
        <w:rPr>
          <w:rFonts w:cs="Calibri"/>
          <w:bCs/>
          <w:kern w:val="36"/>
          <w:lang w:eastAsia="es-CO"/>
        </w:rPr>
        <w:t xml:space="preserve"> conflicts from several epistemologies, databases and angles</w:t>
      </w:r>
      <w:r w:rsidR="0022005C">
        <w:rPr>
          <w:rFonts w:cs="Calibri"/>
          <w:bCs/>
          <w:kern w:val="36"/>
          <w:lang w:eastAsia="es-CO"/>
        </w:rPr>
        <w:t xml:space="preserve"> in an attempt</w:t>
      </w:r>
      <w:r w:rsidRPr="00765C5B">
        <w:rPr>
          <w:rFonts w:cs="Calibri"/>
          <w:bCs/>
          <w:kern w:val="36"/>
          <w:lang w:eastAsia="es-CO"/>
        </w:rPr>
        <w:t xml:space="preserve"> to shed more light on </w:t>
      </w:r>
      <w:r w:rsidR="0022005C">
        <w:rPr>
          <w:rFonts w:cs="Calibri"/>
          <w:bCs/>
          <w:kern w:val="36"/>
          <w:lang w:eastAsia="es-CO"/>
        </w:rPr>
        <w:t>them</w:t>
      </w:r>
      <w:r w:rsidRPr="00765C5B">
        <w:rPr>
          <w:rFonts w:cs="Calibri"/>
          <w:bCs/>
          <w:kern w:val="36"/>
          <w:lang w:eastAsia="es-CO"/>
        </w:rPr>
        <w:t>.</w:t>
      </w:r>
    </w:p>
    <w:p w:rsidR="00507563" w:rsidRPr="004778DF" w:rsidRDefault="00507563" w:rsidP="00507563">
      <w:pPr>
        <w:pStyle w:val="Heading2"/>
        <w:rPr>
          <w:b w:val="0"/>
        </w:rPr>
      </w:pPr>
      <w:bookmarkStart w:id="25" w:name="_Toc307782333"/>
      <w:r>
        <w:t xml:space="preserve">1.5 </w:t>
      </w:r>
      <w:r w:rsidR="005C09E3">
        <w:tab/>
      </w:r>
      <w:r>
        <w:t>Objectives</w:t>
      </w:r>
      <w:bookmarkEnd w:id="25"/>
    </w:p>
    <w:p w:rsidR="00300873" w:rsidRPr="00765C5B" w:rsidRDefault="00300873" w:rsidP="009673DA">
      <w:pPr>
        <w:ind w:firstLine="360"/>
        <w:jc w:val="both"/>
        <w:rPr>
          <w:rFonts w:cs="Calibri"/>
        </w:rPr>
      </w:pPr>
      <w:r w:rsidRPr="00765C5B">
        <w:rPr>
          <w:rFonts w:cs="Calibri"/>
        </w:rPr>
        <w:t xml:space="preserve">The investigation aims to compare and </w:t>
      </w:r>
      <w:r w:rsidR="00BA7A4D" w:rsidRPr="00765C5B">
        <w:rPr>
          <w:rFonts w:cs="Calibri"/>
        </w:rPr>
        <w:t>analyse</w:t>
      </w:r>
      <w:r w:rsidRPr="00765C5B">
        <w:rPr>
          <w:rFonts w:cs="Calibri"/>
        </w:rPr>
        <w:t xml:space="preserve"> the military solution to protracted conflicts theory and relate it other approaches to peace-making.  In particular, </w:t>
      </w:r>
      <w:r w:rsidR="0022005C">
        <w:rPr>
          <w:rFonts w:cs="Calibri"/>
        </w:rPr>
        <w:t>the investigation</w:t>
      </w:r>
      <w:r w:rsidRPr="00765C5B">
        <w:rPr>
          <w:rFonts w:cs="Calibri"/>
        </w:rPr>
        <w:t xml:space="preserve"> aims to explore the particular cases of Sri Lanka and Colombia.  </w:t>
      </w:r>
      <w:r w:rsidR="0022005C">
        <w:rPr>
          <w:rFonts w:cs="Calibri"/>
        </w:rPr>
        <w:t>In</w:t>
      </w:r>
      <w:r w:rsidRPr="00765C5B">
        <w:rPr>
          <w:rFonts w:cs="Calibri"/>
        </w:rPr>
        <w:t xml:space="preserve"> achiev</w:t>
      </w:r>
      <w:r w:rsidR="0022005C">
        <w:rPr>
          <w:rFonts w:cs="Calibri"/>
        </w:rPr>
        <w:t>ing</w:t>
      </w:r>
      <w:r w:rsidRPr="00765C5B">
        <w:rPr>
          <w:rFonts w:cs="Calibri"/>
        </w:rPr>
        <w:t xml:space="preserve"> this</w:t>
      </w:r>
      <w:r w:rsidR="0022005C">
        <w:rPr>
          <w:rFonts w:cs="Calibri"/>
        </w:rPr>
        <w:t xml:space="preserve"> aim</w:t>
      </w:r>
      <w:r w:rsidRPr="00765C5B">
        <w:rPr>
          <w:rFonts w:cs="Calibri"/>
        </w:rPr>
        <w:t>, I propose to</w:t>
      </w:r>
      <w:r w:rsidR="003C1A9E">
        <w:rPr>
          <w:rFonts w:cs="Calibri"/>
        </w:rPr>
        <w:t xml:space="preserve"> fulfil the following objectives</w:t>
      </w:r>
      <w:r w:rsidRPr="00765C5B">
        <w:rPr>
          <w:rFonts w:cs="Calibri"/>
        </w:rPr>
        <w:t xml:space="preserve">:   </w:t>
      </w:r>
    </w:p>
    <w:p w:rsidR="00300873" w:rsidRPr="00051D5A" w:rsidRDefault="00300873" w:rsidP="00300873">
      <w:pPr>
        <w:pStyle w:val="bullet"/>
        <w:numPr>
          <w:ilvl w:val="0"/>
          <w:numId w:val="34"/>
        </w:numPr>
        <w:tabs>
          <w:tab w:val="clear" w:pos="425"/>
        </w:tabs>
      </w:pPr>
      <w:r w:rsidRPr="00051D5A">
        <w:lastRenderedPageBreak/>
        <w:t>Trace the emergence and implementation of the all-out war theory in the Colombian and Sri Lankan context</w:t>
      </w:r>
      <w:r w:rsidR="003C1A9E">
        <w:t>s</w:t>
      </w:r>
      <w:r w:rsidRPr="00051D5A">
        <w:t xml:space="preserve">, and compare and contrast the practice and  effects of the military solution in Colombia (2002-2010) and in Sri Lanka during the period </w:t>
      </w:r>
      <w:r w:rsidR="003C1A9E">
        <w:t xml:space="preserve">of </w:t>
      </w:r>
      <w:r w:rsidRPr="00051D5A">
        <w:t>2007-2009.</w:t>
      </w:r>
    </w:p>
    <w:p w:rsidR="00300873" w:rsidRPr="00051D5A" w:rsidRDefault="003C1A9E" w:rsidP="00300873">
      <w:pPr>
        <w:pStyle w:val="bullet"/>
        <w:numPr>
          <w:ilvl w:val="0"/>
          <w:numId w:val="34"/>
        </w:numPr>
        <w:tabs>
          <w:tab w:val="clear" w:pos="425"/>
        </w:tabs>
      </w:pPr>
      <w:r>
        <w:t>R</w:t>
      </w:r>
      <w:r w:rsidR="00300873" w:rsidRPr="00051D5A">
        <w:t>eview some of the literature around the all-out war theor</w:t>
      </w:r>
      <w:r>
        <w:t>y</w:t>
      </w:r>
      <w:r w:rsidR="00300873" w:rsidRPr="00051D5A">
        <w:t xml:space="preserve"> as a mean</w:t>
      </w:r>
      <w:r>
        <w:t>s</w:t>
      </w:r>
      <w:r w:rsidR="00300873" w:rsidRPr="00051D5A">
        <w:t xml:space="preserve"> to end</w:t>
      </w:r>
      <w:r>
        <w:t>ing</w:t>
      </w:r>
      <w:r w:rsidR="00300873" w:rsidRPr="00051D5A">
        <w:t xml:space="preserve"> civil wars, like those in Sri Lanka and Colombia.</w:t>
      </w:r>
    </w:p>
    <w:p w:rsidR="00300873" w:rsidRPr="00051D5A" w:rsidRDefault="00300873" w:rsidP="00300873">
      <w:pPr>
        <w:pStyle w:val="bullet"/>
        <w:numPr>
          <w:ilvl w:val="0"/>
          <w:numId w:val="34"/>
        </w:numPr>
        <w:tabs>
          <w:tab w:val="clear" w:pos="425"/>
        </w:tabs>
      </w:pPr>
      <w:r w:rsidRPr="00051D5A">
        <w:rPr>
          <w:rFonts w:cs="Calibri"/>
          <w:bCs/>
          <w:kern w:val="36"/>
          <w:lang w:eastAsia="es-CO"/>
        </w:rPr>
        <w:t xml:space="preserve">Analyse and explore some of the implications and critiques of the all-out war theory and practice, and </w:t>
      </w:r>
      <w:r w:rsidR="003C1A9E">
        <w:rPr>
          <w:rFonts w:cs="Calibri"/>
          <w:bCs/>
          <w:kern w:val="36"/>
          <w:lang w:eastAsia="es-CO"/>
        </w:rPr>
        <w:t xml:space="preserve">assess </w:t>
      </w:r>
      <w:r w:rsidRPr="00051D5A">
        <w:rPr>
          <w:rFonts w:cs="Calibri"/>
          <w:bCs/>
          <w:kern w:val="36"/>
          <w:lang w:eastAsia="es-CO"/>
        </w:rPr>
        <w:t>which model of development seems to be informing this approach.</w:t>
      </w:r>
    </w:p>
    <w:p w:rsidR="00507563" w:rsidRPr="004778DF" w:rsidRDefault="00507563" w:rsidP="00507563">
      <w:pPr>
        <w:pStyle w:val="Heading2"/>
        <w:rPr>
          <w:b w:val="0"/>
        </w:rPr>
      </w:pPr>
      <w:bookmarkStart w:id="26" w:name="_Toc307782334"/>
      <w:r>
        <w:t>1.6</w:t>
      </w:r>
      <w:r w:rsidR="005C09E3">
        <w:tab/>
      </w:r>
      <w:r>
        <w:t>Research questions and working hypotheses</w:t>
      </w:r>
      <w:bookmarkEnd w:id="26"/>
    </w:p>
    <w:p w:rsidR="00507563" w:rsidRDefault="00507563" w:rsidP="00300873">
      <w:pPr>
        <w:pStyle w:val="bullet"/>
        <w:numPr>
          <w:ilvl w:val="0"/>
          <w:numId w:val="0"/>
        </w:numPr>
        <w:tabs>
          <w:tab w:val="clear" w:pos="425"/>
          <w:tab w:val="left" w:pos="720"/>
        </w:tabs>
        <w:ind w:left="720" w:hanging="720"/>
      </w:pPr>
    </w:p>
    <w:p w:rsidR="00300873" w:rsidRDefault="00300873" w:rsidP="00507563">
      <w:pPr>
        <w:pStyle w:val="bullet"/>
        <w:numPr>
          <w:ilvl w:val="0"/>
          <w:numId w:val="0"/>
        </w:numPr>
        <w:tabs>
          <w:tab w:val="clear" w:pos="425"/>
          <w:tab w:val="left" w:pos="720"/>
        </w:tabs>
      </w:pPr>
      <w:r w:rsidRPr="00412D4B">
        <w:t xml:space="preserve">To achieve the aforementioned objectives the investigation </w:t>
      </w:r>
      <w:r w:rsidR="003C1A9E">
        <w:t>poses</w:t>
      </w:r>
      <w:r w:rsidRPr="00412D4B">
        <w:t xml:space="preserve"> the following questions:</w:t>
      </w:r>
    </w:p>
    <w:p w:rsidR="00507563" w:rsidRDefault="00507563" w:rsidP="00300873">
      <w:pPr>
        <w:pStyle w:val="bullet"/>
        <w:numPr>
          <w:ilvl w:val="0"/>
          <w:numId w:val="0"/>
        </w:numPr>
        <w:tabs>
          <w:tab w:val="clear" w:pos="425"/>
          <w:tab w:val="left" w:pos="720"/>
        </w:tabs>
        <w:ind w:left="720" w:hanging="720"/>
      </w:pPr>
    </w:p>
    <w:p w:rsidR="00300873" w:rsidRPr="00F64D70" w:rsidRDefault="00300873" w:rsidP="00300873">
      <w:pPr>
        <w:pStyle w:val="bullet"/>
        <w:numPr>
          <w:ilvl w:val="0"/>
          <w:numId w:val="0"/>
        </w:numPr>
        <w:tabs>
          <w:tab w:val="clear" w:pos="425"/>
          <w:tab w:val="left" w:pos="720"/>
        </w:tabs>
        <w:ind w:left="720" w:hanging="720"/>
      </w:pPr>
      <w:r w:rsidRPr="00F64D70">
        <w:t>Main question:</w:t>
      </w:r>
    </w:p>
    <w:p w:rsidR="00300873" w:rsidRPr="000D6711" w:rsidRDefault="00300873" w:rsidP="009673DA">
      <w:pPr>
        <w:pStyle w:val="bullet"/>
        <w:numPr>
          <w:ilvl w:val="0"/>
          <w:numId w:val="0"/>
        </w:numPr>
        <w:tabs>
          <w:tab w:val="clear" w:pos="425"/>
        </w:tabs>
        <w:ind w:firstLine="720"/>
        <w:jc w:val="both"/>
        <w:rPr>
          <w:highlight w:val="yellow"/>
        </w:rPr>
      </w:pPr>
      <w:r w:rsidRPr="00F64D70">
        <w:t>How has the all-out war policy emerged and been operationali</w:t>
      </w:r>
      <w:r w:rsidR="00A7566A">
        <w:t>z</w:t>
      </w:r>
      <w:r w:rsidRPr="00F64D70">
        <w:t>ed in Colombia and Sri Lanka, and with what results?  How can this be interpreted in relation to domestic and intern</w:t>
      </w:r>
      <w:r w:rsidRPr="00F64D70">
        <w:t>a</w:t>
      </w:r>
      <w:r w:rsidRPr="00F64D70">
        <w:t>tional</w:t>
      </w:r>
      <w:r w:rsidRPr="008941B7">
        <w:t xml:space="preserve"> factors, and through on-going debates in the field of conflict and </w:t>
      </w:r>
      <w:r w:rsidRPr="00F64D70">
        <w:t xml:space="preserve">development? </w:t>
      </w:r>
    </w:p>
    <w:p w:rsidR="00300873" w:rsidRDefault="00300873" w:rsidP="00300873">
      <w:pPr>
        <w:pStyle w:val="bullet"/>
        <w:numPr>
          <w:ilvl w:val="0"/>
          <w:numId w:val="0"/>
        </w:numPr>
        <w:tabs>
          <w:tab w:val="clear" w:pos="425"/>
        </w:tabs>
        <w:ind w:left="720" w:hanging="720"/>
        <w:jc w:val="both"/>
      </w:pPr>
    </w:p>
    <w:p w:rsidR="00300873" w:rsidRDefault="00300873" w:rsidP="00300873">
      <w:pPr>
        <w:pStyle w:val="bullet"/>
        <w:numPr>
          <w:ilvl w:val="0"/>
          <w:numId w:val="0"/>
        </w:numPr>
        <w:tabs>
          <w:tab w:val="clear" w:pos="425"/>
        </w:tabs>
        <w:ind w:left="720" w:hanging="720"/>
        <w:jc w:val="both"/>
      </w:pPr>
      <w:r>
        <w:t xml:space="preserve">Sub-questions: </w:t>
      </w:r>
    </w:p>
    <w:p w:rsidR="00300873" w:rsidRPr="00412D4B" w:rsidRDefault="00300873" w:rsidP="00300873">
      <w:pPr>
        <w:pStyle w:val="bullet"/>
        <w:numPr>
          <w:ilvl w:val="0"/>
          <w:numId w:val="33"/>
        </w:numPr>
        <w:tabs>
          <w:tab w:val="clear" w:pos="425"/>
          <w:tab w:val="num" w:pos="720"/>
        </w:tabs>
        <w:jc w:val="both"/>
      </w:pPr>
      <w:r w:rsidRPr="00412D4B">
        <w:t>Was</w:t>
      </w:r>
      <w:r>
        <w:t xml:space="preserve"> the military solution to civil war in these two countries </w:t>
      </w:r>
      <w:r w:rsidRPr="00412D4B">
        <w:t xml:space="preserve">a </w:t>
      </w:r>
      <w:proofErr w:type="spellStart"/>
      <w:r w:rsidRPr="00412D4B">
        <w:t>co</w:t>
      </w:r>
      <w:r>
        <w:t>njunctural</w:t>
      </w:r>
      <w:proofErr w:type="spellEnd"/>
      <w:r w:rsidRPr="00412D4B">
        <w:t xml:space="preserve"> reaction to the post 9/11 environment</w:t>
      </w:r>
      <w:r>
        <w:t xml:space="preserve"> or was it mainly domestically influenced</w:t>
      </w:r>
      <w:r w:rsidRPr="00412D4B">
        <w:t xml:space="preserve">? </w:t>
      </w:r>
    </w:p>
    <w:p w:rsidR="00300873" w:rsidRPr="00412D4B" w:rsidRDefault="00300873" w:rsidP="00300873">
      <w:pPr>
        <w:pStyle w:val="bullet"/>
        <w:numPr>
          <w:ilvl w:val="0"/>
          <w:numId w:val="33"/>
        </w:numPr>
        <w:tabs>
          <w:tab w:val="clear" w:pos="425"/>
          <w:tab w:val="num" w:pos="720"/>
        </w:tabs>
      </w:pPr>
      <w:r w:rsidRPr="00412D4B">
        <w:t xml:space="preserve">What are the theoretical groundings of the all-out war theory, and </w:t>
      </w:r>
      <w:r>
        <w:t xml:space="preserve">how can </w:t>
      </w:r>
      <w:r w:rsidRPr="00412D4B">
        <w:t>it</w:t>
      </w:r>
      <w:r>
        <w:t xml:space="preserve"> be</w:t>
      </w:r>
      <w:r w:rsidRPr="00412D4B">
        <w:t xml:space="preserve"> related </w:t>
      </w:r>
      <w:r w:rsidR="00A7566A">
        <w:t>to</w:t>
      </w:r>
      <w:r w:rsidRPr="00412D4B">
        <w:t xml:space="preserve"> some of the current theories on war and </w:t>
      </w:r>
      <w:r>
        <w:t xml:space="preserve">ending </w:t>
      </w:r>
      <w:r w:rsidRPr="00412D4B">
        <w:t>conflict</w:t>
      </w:r>
      <w:r w:rsidR="00A7566A">
        <w:t>?</w:t>
      </w:r>
      <w:r>
        <w:t xml:space="preserve"> I</w:t>
      </w:r>
      <w:r w:rsidRPr="00412D4B">
        <w:t xml:space="preserve">s it a new theory, or is </w:t>
      </w:r>
      <w:r>
        <w:t xml:space="preserve">all-out war </w:t>
      </w:r>
      <w:proofErr w:type="spellStart"/>
      <w:r>
        <w:t>theorymerely</w:t>
      </w:r>
      <w:proofErr w:type="spellEnd"/>
      <w:r>
        <w:t xml:space="preserve"> the extension of</w:t>
      </w:r>
      <w:r w:rsidRPr="00412D4B">
        <w:t xml:space="preserve"> ‘mainstream’ theories of conflict? </w:t>
      </w:r>
    </w:p>
    <w:p w:rsidR="00300873" w:rsidRDefault="00300873" w:rsidP="00300873">
      <w:pPr>
        <w:pStyle w:val="bullet"/>
        <w:numPr>
          <w:ilvl w:val="0"/>
          <w:numId w:val="33"/>
        </w:numPr>
        <w:tabs>
          <w:tab w:val="clear" w:pos="425"/>
          <w:tab w:val="num" w:pos="720"/>
        </w:tabs>
        <w:jc w:val="both"/>
      </w:pPr>
      <w:r>
        <w:t xml:space="preserve">Has the application of the theory </w:t>
      </w:r>
      <w:r w:rsidRPr="00412D4B">
        <w:t xml:space="preserve">managed to achieve </w:t>
      </w:r>
      <w:r>
        <w:t>‘</w:t>
      </w:r>
      <w:proofErr w:type="spellStart"/>
      <w:r w:rsidRPr="00412D4B">
        <w:t>victory</w:t>
      </w:r>
      <w:r>
        <w:t>’</w:t>
      </w:r>
      <w:r w:rsidR="00A7566A">
        <w:t>i</w:t>
      </w:r>
      <w:r w:rsidRPr="00412D4B">
        <w:t>n</w:t>
      </w:r>
      <w:proofErr w:type="spellEnd"/>
      <w:r w:rsidRPr="00412D4B">
        <w:t xml:space="preserve"> both cases, and how </w:t>
      </w:r>
      <w:r w:rsidR="00A7566A">
        <w:t>was this accomplished</w:t>
      </w:r>
      <w:r w:rsidRPr="00412D4B">
        <w:t>?</w:t>
      </w:r>
    </w:p>
    <w:p w:rsidR="00300873" w:rsidRPr="00412D4B" w:rsidRDefault="00300873" w:rsidP="00300873">
      <w:pPr>
        <w:pStyle w:val="bullet"/>
        <w:numPr>
          <w:ilvl w:val="0"/>
          <w:numId w:val="33"/>
        </w:numPr>
        <w:tabs>
          <w:tab w:val="clear" w:pos="425"/>
          <w:tab w:val="num" w:pos="720"/>
        </w:tabs>
        <w:jc w:val="both"/>
      </w:pPr>
      <w:r>
        <w:rPr>
          <w:rFonts w:cs="Calibri"/>
          <w:bCs/>
          <w:kern w:val="36"/>
          <w:lang w:eastAsia="es-CO"/>
        </w:rPr>
        <w:t xml:space="preserve">Is the all-out war a development model? Or </w:t>
      </w:r>
      <w:r w:rsidR="0029118A">
        <w:rPr>
          <w:rFonts w:cs="Calibri"/>
          <w:bCs/>
          <w:kern w:val="36"/>
          <w:lang w:eastAsia="es-CO"/>
        </w:rPr>
        <w:t>does</w:t>
      </w:r>
      <w:r>
        <w:rPr>
          <w:rFonts w:cs="Calibri"/>
          <w:bCs/>
          <w:kern w:val="36"/>
          <w:lang w:eastAsia="es-CO"/>
        </w:rPr>
        <w:t xml:space="preserve"> it inform a particular approach to d</w:t>
      </w:r>
      <w:r>
        <w:rPr>
          <w:rFonts w:cs="Calibri"/>
          <w:bCs/>
          <w:kern w:val="36"/>
          <w:lang w:eastAsia="es-CO"/>
        </w:rPr>
        <w:t>e</w:t>
      </w:r>
      <w:r>
        <w:rPr>
          <w:rFonts w:cs="Calibri"/>
          <w:bCs/>
          <w:kern w:val="36"/>
          <w:lang w:eastAsia="es-CO"/>
        </w:rPr>
        <w:t xml:space="preserve">velopment in each case?  </w:t>
      </w:r>
    </w:p>
    <w:p w:rsidR="001B01E8" w:rsidRDefault="001B01E8" w:rsidP="001B01E8">
      <w:pPr>
        <w:ind w:firstLine="0"/>
        <w:jc w:val="both"/>
        <w:rPr>
          <w:rFonts w:cs="Calibri"/>
          <w:lang w:eastAsia="es-CO"/>
        </w:rPr>
      </w:pPr>
    </w:p>
    <w:p w:rsidR="00300873" w:rsidRPr="008941B7" w:rsidRDefault="00300873" w:rsidP="009673DA">
      <w:pPr>
        <w:ind w:firstLine="360"/>
        <w:jc w:val="both"/>
        <w:rPr>
          <w:rFonts w:cs="Calibri"/>
          <w:lang w:eastAsia="es-CO"/>
        </w:rPr>
      </w:pPr>
      <w:r w:rsidRPr="008941B7">
        <w:rPr>
          <w:rFonts w:cs="Calibri"/>
          <w:lang w:eastAsia="es-CO"/>
        </w:rPr>
        <w:t xml:space="preserve">As </w:t>
      </w:r>
      <w:r w:rsidR="005F26E3">
        <w:rPr>
          <w:rFonts w:cs="Calibri"/>
          <w:lang w:eastAsia="es-CO"/>
        </w:rPr>
        <w:t xml:space="preserve">a </w:t>
      </w:r>
      <w:r w:rsidRPr="008941B7">
        <w:rPr>
          <w:rFonts w:cs="Calibri"/>
          <w:lang w:eastAsia="es-CO"/>
        </w:rPr>
        <w:t>working hypothes</w:t>
      </w:r>
      <w:r w:rsidR="005F26E3">
        <w:rPr>
          <w:rFonts w:cs="Calibri"/>
          <w:lang w:eastAsia="es-CO"/>
        </w:rPr>
        <w:t>i</w:t>
      </w:r>
      <w:r w:rsidRPr="008941B7">
        <w:rPr>
          <w:rFonts w:cs="Calibri"/>
          <w:lang w:eastAsia="es-CO"/>
        </w:rPr>
        <w:t>s, military victory can appear to</w:t>
      </w:r>
      <w:r w:rsidR="005F26E3">
        <w:rPr>
          <w:rFonts w:cs="Calibri"/>
          <w:lang w:eastAsia="es-CO"/>
        </w:rPr>
        <w:t xml:space="preserve"> ensure a more</w:t>
      </w:r>
      <w:r w:rsidRPr="008941B7">
        <w:rPr>
          <w:rFonts w:cs="Calibri"/>
          <w:lang w:eastAsia="es-CO"/>
        </w:rPr>
        <w:t xml:space="preserve"> sustain</w:t>
      </w:r>
      <w:r w:rsidR="005F26E3">
        <w:rPr>
          <w:rFonts w:cs="Calibri"/>
          <w:lang w:eastAsia="es-CO"/>
        </w:rPr>
        <w:t>able</w:t>
      </w:r>
      <w:r w:rsidRPr="008941B7">
        <w:rPr>
          <w:rFonts w:cs="Calibri"/>
          <w:lang w:eastAsia="es-CO"/>
        </w:rPr>
        <w:t xml:space="preserve"> peace</w:t>
      </w:r>
      <w:r w:rsidRPr="008941B7">
        <w:rPr>
          <w:rStyle w:val="FootnoteReference"/>
          <w:rFonts w:cs="Calibri"/>
          <w:lang w:eastAsia="es-CO"/>
        </w:rPr>
        <w:footnoteReference w:id="9"/>
      </w:r>
      <w:r w:rsidRPr="008941B7">
        <w:rPr>
          <w:rFonts w:cs="Calibri"/>
          <w:lang w:eastAsia="es-CO"/>
        </w:rPr>
        <w:t xml:space="preserve">, but the effects of ending the war in this way can increase structural violence, </w:t>
      </w:r>
      <w:r w:rsidR="005F26E3">
        <w:rPr>
          <w:rFonts w:cs="Calibri"/>
          <w:lang w:eastAsia="es-CO"/>
        </w:rPr>
        <w:t>thus</w:t>
      </w:r>
      <w:r w:rsidRPr="008941B7">
        <w:rPr>
          <w:rFonts w:cs="Calibri"/>
          <w:lang w:eastAsia="es-CO"/>
        </w:rPr>
        <w:t xml:space="preserve"> add</w:t>
      </w:r>
      <w:r w:rsidR="005F26E3">
        <w:rPr>
          <w:rFonts w:cs="Calibri"/>
          <w:lang w:eastAsia="es-CO"/>
        </w:rPr>
        <w:t>ing</w:t>
      </w:r>
      <w:r w:rsidRPr="008941B7">
        <w:rPr>
          <w:rFonts w:cs="Calibri"/>
          <w:lang w:eastAsia="es-CO"/>
        </w:rPr>
        <w:t xml:space="preserve"> to the grievances/needs of those defeated (see chapter 4).</w:t>
      </w:r>
      <w:r w:rsidR="00ED2ABB">
        <w:rPr>
          <w:rFonts w:cs="Calibri"/>
          <w:lang w:eastAsia="es-CO"/>
        </w:rPr>
        <w:t xml:space="preserve">Last resort military </w:t>
      </w:r>
      <w:proofErr w:type="spellStart"/>
      <w:r w:rsidR="00ED2ABB">
        <w:rPr>
          <w:rFonts w:cs="Calibri"/>
          <w:lang w:eastAsia="es-CO"/>
        </w:rPr>
        <w:t>alternativesare</w:t>
      </w:r>
      <w:proofErr w:type="spellEnd"/>
      <w:r w:rsidRPr="008941B7">
        <w:rPr>
          <w:rFonts w:cs="Calibri"/>
          <w:lang w:eastAsia="es-CO"/>
        </w:rPr>
        <w:t xml:space="preserve"> probably preceded by several attempts at negotiation</w:t>
      </w:r>
      <w:r w:rsidR="00ED2ABB">
        <w:rPr>
          <w:rFonts w:cs="Calibri"/>
          <w:lang w:eastAsia="es-CO"/>
        </w:rPr>
        <w:t>;</w:t>
      </w:r>
      <w:r w:rsidRPr="008941B7">
        <w:rPr>
          <w:rFonts w:cs="Calibri"/>
          <w:lang w:eastAsia="es-CO"/>
        </w:rPr>
        <w:t xml:space="preserve"> in the case of Colombia and Sri Lanka, it appears that the military solution emerged as the consequence of several failed peace </w:t>
      </w:r>
      <w:proofErr w:type="spellStart"/>
      <w:r w:rsidRPr="008941B7">
        <w:rPr>
          <w:rFonts w:cs="Calibri"/>
          <w:lang w:eastAsia="es-CO"/>
        </w:rPr>
        <w:t>processes.The</w:t>
      </w:r>
      <w:proofErr w:type="spellEnd"/>
      <w:r w:rsidRPr="008941B7">
        <w:rPr>
          <w:rFonts w:cs="Calibri"/>
          <w:lang w:eastAsia="es-CO"/>
        </w:rPr>
        <w:t xml:space="preserve"> su</w:t>
      </w:r>
      <w:r w:rsidRPr="008941B7">
        <w:rPr>
          <w:rFonts w:cs="Calibri"/>
          <w:lang w:eastAsia="es-CO"/>
        </w:rPr>
        <w:t>s</w:t>
      </w:r>
      <w:r w:rsidRPr="008941B7">
        <w:rPr>
          <w:rFonts w:cs="Calibri"/>
          <w:lang w:eastAsia="es-CO"/>
        </w:rPr>
        <w:t xml:space="preserve">tainability, desirability and the reach of these strategies can be misleading, depending on the </w:t>
      </w:r>
      <w:r w:rsidR="00ED2ABB">
        <w:rPr>
          <w:rFonts w:cs="Calibri"/>
          <w:lang w:eastAsia="es-CO"/>
        </w:rPr>
        <w:t xml:space="preserve">manner in which </w:t>
      </w:r>
      <w:r w:rsidRPr="008941B7">
        <w:rPr>
          <w:rFonts w:cs="Calibri"/>
          <w:lang w:eastAsia="es-CO"/>
        </w:rPr>
        <w:t xml:space="preserve">the results are assessed and </w:t>
      </w:r>
      <w:r w:rsidR="00BA7A4D" w:rsidRPr="008941B7">
        <w:rPr>
          <w:rFonts w:cs="Calibri"/>
          <w:lang w:eastAsia="es-CO"/>
        </w:rPr>
        <w:t>analysed</w:t>
      </w:r>
      <w:r w:rsidRPr="008941B7">
        <w:rPr>
          <w:rFonts w:cs="Calibri"/>
          <w:lang w:eastAsia="es-CO"/>
        </w:rPr>
        <w:t>. On the one hand, if warring parties learn how to adapt to these new military methods, then their defeat or victory may be less likely. Add</w:t>
      </w:r>
      <w:r w:rsidRPr="008941B7">
        <w:rPr>
          <w:rFonts w:cs="Calibri"/>
          <w:lang w:eastAsia="es-CO"/>
        </w:rPr>
        <w:t>i</w:t>
      </w:r>
      <w:r w:rsidRPr="008941B7">
        <w:rPr>
          <w:rFonts w:cs="Calibri"/>
          <w:lang w:eastAsia="es-CO"/>
        </w:rPr>
        <w:t>tionally</w:t>
      </w:r>
      <w:r w:rsidR="00ED2ABB">
        <w:rPr>
          <w:rFonts w:cs="Calibri"/>
          <w:lang w:eastAsia="es-CO"/>
        </w:rPr>
        <w:t>,</w:t>
      </w:r>
      <w:r w:rsidRPr="008941B7">
        <w:rPr>
          <w:rFonts w:cs="Calibri"/>
          <w:lang w:eastAsia="es-CO"/>
        </w:rPr>
        <w:t xml:space="preserve"> the effects of these policies on development can be mixed; if they are </w:t>
      </w:r>
      <w:r w:rsidR="00BA7A4D" w:rsidRPr="008941B7">
        <w:rPr>
          <w:rFonts w:cs="Calibri"/>
          <w:lang w:eastAsia="es-CO"/>
        </w:rPr>
        <w:t>analysed</w:t>
      </w:r>
      <w:r w:rsidRPr="008941B7">
        <w:rPr>
          <w:rFonts w:cs="Calibri"/>
          <w:lang w:eastAsia="es-CO"/>
        </w:rPr>
        <w:t xml:space="preserve"> from an economic perspective</w:t>
      </w:r>
      <w:r w:rsidR="00ED2ABB">
        <w:rPr>
          <w:rFonts w:cs="Calibri"/>
          <w:lang w:eastAsia="es-CO"/>
        </w:rPr>
        <w:t>,</w:t>
      </w:r>
      <w:r w:rsidRPr="008941B7">
        <w:rPr>
          <w:rFonts w:cs="Calibri"/>
          <w:lang w:eastAsia="es-CO"/>
        </w:rPr>
        <w:t xml:space="preserve"> they can show some positive</w:t>
      </w:r>
      <w:r w:rsidR="00ED2ABB">
        <w:rPr>
          <w:rFonts w:cs="Calibri"/>
          <w:lang w:eastAsia="es-CO"/>
        </w:rPr>
        <w:t xml:space="preserve"> short term</w:t>
      </w:r>
      <w:r w:rsidRPr="008941B7">
        <w:rPr>
          <w:rFonts w:cs="Calibri"/>
          <w:lang w:eastAsia="es-CO"/>
        </w:rPr>
        <w:t xml:space="preserve"> results, but</w:t>
      </w:r>
      <w:r w:rsidR="00B54169">
        <w:rPr>
          <w:rFonts w:cs="Calibri"/>
          <w:lang w:eastAsia="es-CO"/>
        </w:rPr>
        <w:t xml:space="preserve"> from a</w:t>
      </w:r>
      <w:r w:rsidRPr="008941B7">
        <w:rPr>
          <w:rFonts w:cs="Calibri"/>
          <w:lang w:eastAsia="es-CO"/>
        </w:rPr>
        <w:t xml:space="preserve"> human rights</w:t>
      </w:r>
      <w:r w:rsidR="00B54169">
        <w:rPr>
          <w:rFonts w:cs="Calibri"/>
          <w:lang w:eastAsia="es-CO"/>
        </w:rPr>
        <w:t xml:space="preserve"> perspective</w:t>
      </w:r>
      <w:r w:rsidRPr="008941B7">
        <w:rPr>
          <w:rFonts w:cs="Calibri"/>
          <w:lang w:eastAsia="es-CO"/>
        </w:rPr>
        <w:t xml:space="preserve">, the outcomes appear </w:t>
      </w:r>
      <w:r w:rsidR="00B54169">
        <w:rPr>
          <w:rFonts w:cs="Calibri"/>
          <w:lang w:eastAsia="es-CO"/>
        </w:rPr>
        <w:t xml:space="preserve">altogether </w:t>
      </w:r>
      <w:r w:rsidRPr="008941B7">
        <w:rPr>
          <w:rFonts w:cs="Calibri"/>
          <w:lang w:eastAsia="es-CO"/>
        </w:rPr>
        <w:t>more grim</w:t>
      </w:r>
      <w:r w:rsidR="00B54169">
        <w:rPr>
          <w:rFonts w:cs="Calibri"/>
          <w:lang w:eastAsia="es-CO"/>
        </w:rPr>
        <w:t>. This analysis</w:t>
      </w:r>
      <w:r w:rsidRPr="008941B7">
        <w:rPr>
          <w:rFonts w:cs="Calibri"/>
          <w:lang w:eastAsia="es-CO"/>
        </w:rPr>
        <w:t xml:space="preserve"> depend</w:t>
      </w:r>
      <w:r w:rsidR="00B54169">
        <w:rPr>
          <w:rFonts w:cs="Calibri"/>
          <w:lang w:eastAsia="es-CO"/>
        </w:rPr>
        <w:t>s</w:t>
      </w:r>
      <w:r w:rsidRPr="008941B7">
        <w:rPr>
          <w:rFonts w:cs="Calibri"/>
          <w:lang w:eastAsia="es-CO"/>
        </w:rPr>
        <w:t xml:space="preserve"> strongly on the measurement strategy and time horizon.</w:t>
      </w:r>
    </w:p>
    <w:p w:rsidR="00300873" w:rsidRPr="008941B7" w:rsidRDefault="00507563" w:rsidP="00507563">
      <w:pPr>
        <w:pStyle w:val="Heading2"/>
        <w:rPr>
          <w:b w:val="0"/>
        </w:rPr>
      </w:pPr>
      <w:bookmarkStart w:id="27" w:name="_Toc307782335"/>
      <w:r>
        <w:lastRenderedPageBreak/>
        <w:t>1.7</w:t>
      </w:r>
      <w:r w:rsidR="005C09E3">
        <w:tab/>
      </w:r>
      <w:r>
        <w:t>Structure of the document</w:t>
      </w:r>
      <w:bookmarkEnd w:id="27"/>
    </w:p>
    <w:p w:rsidR="00300873" w:rsidRDefault="00865847" w:rsidP="009673DA">
      <w:pPr>
        <w:ind w:firstLine="720"/>
        <w:jc w:val="both"/>
        <w:rPr>
          <w:rFonts w:cs="Calibri"/>
          <w:lang w:eastAsia="es-CO"/>
        </w:rPr>
      </w:pPr>
      <w:r>
        <w:rPr>
          <w:rFonts w:cs="Calibri"/>
          <w:lang w:eastAsia="es-CO"/>
        </w:rPr>
        <w:t>In chapter two, t</w:t>
      </w:r>
      <w:r w:rsidR="00300873" w:rsidRPr="008941B7">
        <w:rPr>
          <w:rFonts w:cs="Calibri"/>
          <w:lang w:eastAsia="es-CO"/>
        </w:rPr>
        <w:t xml:space="preserve">he document presents the history of both conflicts, tracing their ‘origin’ to 1948 and comparing </w:t>
      </w:r>
      <w:r>
        <w:rPr>
          <w:rFonts w:cs="Calibri"/>
          <w:lang w:eastAsia="es-CO"/>
        </w:rPr>
        <w:t>the manner in which</w:t>
      </w:r>
      <w:r w:rsidR="00300873" w:rsidRPr="008941B7">
        <w:rPr>
          <w:rFonts w:cs="Calibri"/>
          <w:lang w:eastAsia="es-CO"/>
        </w:rPr>
        <w:t xml:space="preserve"> both conflicts have emerged and evolved </w:t>
      </w:r>
      <w:r>
        <w:rPr>
          <w:rFonts w:cs="Calibri"/>
          <w:lang w:eastAsia="es-CO"/>
        </w:rPr>
        <w:t>between then and</w:t>
      </w:r>
      <w:r w:rsidR="00300873" w:rsidRPr="008941B7">
        <w:rPr>
          <w:rFonts w:cs="Calibri"/>
          <w:lang w:eastAsia="es-CO"/>
        </w:rPr>
        <w:t xml:space="preserve"> 2010 (</w:t>
      </w:r>
      <w:r>
        <w:rPr>
          <w:rFonts w:cs="Calibri"/>
          <w:lang w:eastAsia="es-CO"/>
        </w:rPr>
        <w:t>for</w:t>
      </w:r>
      <w:r w:rsidR="00300873" w:rsidRPr="008941B7">
        <w:rPr>
          <w:rFonts w:cs="Calibri"/>
          <w:lang w:eastAsia="es-CO"/>
        </w:rPr>
        <w:t xml:space="preserve"> a detailed analysis</w:t>
      </w:r>
      <w:r>
        <w:rPr>
          <w:rFonts w:cs="Calibri"/>
          <w:lang w:eastAsia="es-CO"/>
        </w:rPr>
        <w:t xml:space="preserve">, </w:t>
      </w:r>
      <w:r w:rsidR="00300873" w:rsidRPr="008941B7">
        <w:rPr>
          <w:rFonts w:cs="Calibri"/>
          <w:lang w:eastAsia="es-CO"/>
        </w:rPr>
        <w:t xml:space="preserve">see appendix 1). Chapter three </w:t>
      </w:r>
      <w:r>
        <w:rPr>
          <w:rFonts w:cs="Calibri"/>
          <w:lang w:eastAsia="es-CO"/>
        </w:rPr>
        <w:t>comprises of</w:t>
      </w:r>
      <w:r w:rsidR="00300873" w:rsidRPr="008941B7">
        <w:rPr>
          <w:rFonts w:cs="Calibri"/>
          <w:lang w:eastAsia="es-CO"/>
        </w:rPr>
        <w:t xml:space="preserve"> a theoretical analysis of the all-out war theory, </w:t>
      </w:r>
      <w:r>
        <w:rPr>
          <w:rFonts w:cs="Calibri"/>
          <w:lang w:eastAsia="es-CO"/>
        </w:rPr>
        <w:t xml:space="preserve">providing an </w:t>
      </w:r>
      <w:r w:rsidR="00300873" w:rsidRPr="008941B7">
        <w:rPr>
          <w:rFonts w:cs="Calibri"/>
          <w:lang w:eastAsia="es-CO"/>
        </w:rPr>
        <w:t>understanding</w:t>
      </w:r>
      <w:r>
        <w:rPr>
          <w:rFonts w:cs="Calibri"/>
          <w:lang w:eastAsia="es-CO"/>
        </w:rPr>
        <w:t xml:space="preserve"> of</w:t>
      </w:r>
      <w:r w:rsidR="00300873" w:rsidRPr="008941B7">
        <w:rPr>
          <w:rFonts w:cs="Calibri"/>
          <w:lang w:eastAsia="es-CO"/>
        </w:rPr>
        <w:t xml:space="preserve"> its logic and emergence in the case</w:t>
      </w:r>
      <w:r>
        <w:rPr>
          <w:rFonts w:cs="Calibri"/>
          <w:lang w:eastAsia="es-CO"/>
        </w:rPr>
        <w:t>s</w:t>
      </w:r>
      <w:r w:rsidR="00300873" w:rsidRPr="008941B7">
        <w:rPr>
          <w:rFonts w:cs="Calibri"/>
          <w:lang w:eastAsia="es-CO"/>
        </w:rPr>
        <w:t xml:space="preserve"> of Colombia and Sri Lanka. Chapter </w:t>
      </w:r>
      <w:r>
        <w:rPr>
          <w:rFonts w:cs="Calibri"/>
          <w:lang w:eastAsia="es-CO"/>
        </w:rPr>
        <w:t xml:space="preserve">four </w:t>
      </w:r>
      <w:r w:rsidR="00300873" w:rsidRPr="008941B7">
        <w:rPr>
          <w:rFonts w:cs="Calibri"/>
          <w:lang w:eastAsia="es-CO"/>
        </w:rPr>
        <w:t xml:space="preserve">critically assesses the basis for all-out war as a ‘theory of practice’ and examines its logic, addressing the validity of some key theories </w:t>
      </w:r>
      <w:r>
        <w:rPr>
          <w:rFonts w:cs="Calibri"/>
          <w:lang w:eastAsia="es-CO"/>
        </w:rPr>
        <w:t>(</w:t>
      </w:r>
      <w:r w:rsidR="00300873" w:rsidRPr="008941B7">
        <w:rPr>
          <w:rFonts w:cs="Calibri"/>
          <w:lang w:eastAsia="es-CO"/>
        </w:rPr>
        <w:t>especially the liberal peace approach</w:t>
      </w:r>
      <w:r>
        <w:rPr>
          <w:rFonts w:cs="Calibri"/>
          <w:lang w:eastAsia="es-CO"/>
        </w:rPr>
        <w:t>)</w:t>
      </w:r>
      <w:r w:rsidR="00300873" w:rsidRPr="008941B7">
        <w:rPr>
          <w:rFonts w:cs="Calibri"/>
          <w:lang w:eastAsia="es-CO"/>
        </w:rPr>
        <w:t xml:space="preserve"> that inform the all-out </w:t>
      </w:r>
      <w:r>
        <w:rPr>
          <w:rFonts w:cs="Calibri"/>
          <w:lang w:eastAsia="es-CO"/>
        </w:rPr>
        <w:t xml:space="preserve">war </w:t>
      </w:r>
      <w:r w:rsidR="00300873" w:rsidRPr="008941B7">
        <w:rPr>
          <w:rFonts w:cs="Calibri"/>
          <w:lang w:eastAsia="es-CO"/>
        </w:rPr>
        <w:t xml:space="preserve">approach. </w:t>
      </w:r>
      <w:r w:rsidR="00216CD4">
        <w:rPr>
          <w:rFonts w:cs="Calibri"/>
          <w:lang w:eastAsia="es-CO"/>
        </w:rPr>
        <w:t>T</w:t>
      </w:r>
      <w:r w:rsidR="00300873" w:rsidRPr="008941B7">
        <w:rPr>
          <w:rFonts w:cs="Calibri"/>
          <w:lang w:eastAsia="es-CO"/>
        </w:rPr>
        <w:t xml:space="preserve">his </w:t>
      </w:r>
      <w:proofErr w:type="spellStart"/>
      <w:r w:rsidR="00300873" w:rsidRPr="008941B7">
        <w:rPr>
          <w:rFonts w:cs="Calibri"/>
          <w:lang w:eastAsia="es-CO"/>
        </w:rPr>
        <w:t>chapteralso</w:t>
      </w:r>
      <w:proofErr w:type="spellEnd"/>
      <w:r w:rsidR="00300873" w:rsidRPr="008941B7">
        <w:rPr>
          <w:rFonts w:cs="Calibri"/>
          <w:lang w:eastAsia="es-CO"/>
        </w:rPr>
        <w:t xml:space="preserve"> propose</w:t>
      </w:r>
      <w:r w:rsidR="00216CD4">
        <w:rPr>
          <w:rFonts w:cs="Calibri"/>
          <w:lang w:eastAsia="es-CO"/>
        </w:rPr>
        <w:t>s a</w:t>
      </w:r>
      <w:r w:rsidR="00300873" w:rsidRPr="008941B7">
        <w:rPr>
          <w:rFonts w:cs="Calibri"/>
          <w:lang w:eastAsia="es-CO"/>
        </w:rPr>
        <w:t xml:space="preserve"> taxonomy which links approach</w:t>
      </w:r>
      <w:r w:rsidR="00216CD4">
        <w:rPr>
          <w:rFonts w:cs="Calibri"/>
          <w:lang w:eastAsia="es-CO"/>
        </w:rPr>
        <w:t>es</w:t>
      </w:r>
      <w:r w:rsidR="00300873" w:rsidRPr="008941B7">
        <w:rPr>
          <w:rFonts w:cs="Calibri"/>
          <w:lang w:eastAsia="es-CO"/>
        </w:rPr>
        <w:t xml:space="preserve"> to ending civil war with approaches to development more broadly. The last chapter returns to the central questions and main hypotheses and sums up the key lessons of this research, presenting future research questions.</w:t>
      </w:r>
    </w:p>
    <w:p w:rsidR="00300873" w:rsidRDefault="00300873" w:rsidP="00300873"/>
    <w:p w:rsidR="00365D79" w:rsidRDefault="00365D79">
      <w:pPr>
        <w:spacing w:after="0"/>
        <w:ind w:firstLine="0"/>
        <w:rPr>
          <w:highlight w:val="green"/>
        </w:rPr>
      </w:pPr>
      <w:r>
        <w:rPr>
          <w:highlight w:val="green"/>
        </w:rPr>
        <w:br w:type="page"/>
      </w:r>
    </w:p>
    <w:p w:rsidR="00365D79" w:rsidRDefault="00365D79" w:rsidP="00365D79">
      <w:pPr>
        <w:pStyle w:val="Heading1"/>
        <w:rPr>
          <w:kern w:val="0"/>
          <w:sz w:val="28"/>
        </w:rPr>
      </w:pPr>
      <w:bookmarkStart w:id="28" w:name="_Toc307782336"/>
      <w:r>
        <w:lastRenderedPageBreak/>
        <w:t>Chapter 2. Colombia</w:t>
      </w:r>
      <w:r w:rsidRPr="004F516C">
        <w:t xml:space="preserve"> and </w:t>
      </w:r>
      <w:r>
        <w:t>Sri Lanka</w:t>
      </w:r>
      <w:r w:rsidRPr="004F516C">
        <w:t xml:space="preserve">: from </w:t>
      </w:r>
      <w:r w:rsidR="00795680">
        <w:t>c</w:t>
      </w:r>
      <w:r w:rsidRPr="004F516C">
        <w:t xml:space="preserve">olony to </w:t>
      </w:r>
      <w:r>
        <w:t>all-out war</w:t>
      </w:r>
      <w:bookmarkEnd w:id="28"/>
    </w:p>
    <w:p w:rsidR="00365D79" w:rsidRPr="00EC588C" w:rsidRDefault="00365D79" w:rsidP="00365D79">
      <w:pPr>
        <w:pStyle w:val="Heading2"/>
      </w:pPr>
      <w:bookmarkStart w:id="29" w:name="_Toc307782337"/>
      <w:r>
        <w:t xml:space="preserve">2.1 </w:t>
      </w:r>
      <w:r w:rsidR="005C09E3">
        <w:tab/>
      </w:r>
      <w:r>
        <w:t>Introduction</w:t>
      </w:r>
      <w:bookmarkEnd w:id="29"/>
    </w:p>
    <w:p w:rsidR="00365D79" w:rsidRPr="006B48CB" w:rsidRDefault="00216CD4" w:rsidP="009673DA">
      <w:pPr>
        <w:ind w:firstLine="720"/>
        <w:jc w:val="both"/>
        <w:rPr>
          <w:rFonts w:cs="Calibri"/>
          <w:bCs/>
          <w:kern w:val="36"/>
          <w:lang w:eastAsia="es-CO"/>
        </w:rPr>
      </w:pPr>
      <w:r>
        <w:rPr>
          <w:rFonts w:cs="Calibri"/>
          <w:bCs/>
          <w:kern w:val="36"/>
          <w:lang w:eastAsia="es-CO"/>
        </w:rPr>
        <w:t xml:space="preserve">To </w:t>
      </w:r>
      <w:r w:rsidR="00365D79" w:rsidRPr="006B48CB">
        <w:rPr>
          <w:rFonts w:cs="Calibri"/>
          <w:bCs/>
          <w:kern w:val="36"/>
          <w:lang w:eastAsia="es-CO"/>
        </w:rPr>
        <w:t xml:space="preserve">what </w:t>
      </w:r>
      <w:r>
        <w:rPr>
          <w:rFonts w:cs="Calibri"/>
          <w:bCs/>
          <w:kern w:val="36"/>
          <w:lang w:eastAsia="es-CO"/>
        </w:rPr>
        <w:t xml:space="preserve">extent </w:t>
      </w:r>
      <w:r w:rsidR="00365D79" w:rsidRPr="006B48CB">
        <w:rPr>
          <w:rFonts w:cs="Calibri"/>
          <w:bCs/>
          <w:kern w:val="36"/>
          <w:lang w:eastAsia="es-CO"/>
        </w:rPr>
        <w:t xml:space="preserve">is </w:t>
      </w:r>
      <w:r>
        <w:rPr>
          <w:rFonts w:cs="Calibri"/>
          <w:bCs/>
          <w:kern w:val="36"/>
          <w:lang w:eastAsia="es-CO"/>
        </w:rPr>
        <w:t xml:space="preserve">it </w:t>
      </w:r>
      <w:r w:rsidR="00365D79" w:rsidRPr="006B48CB">
        <w:rPr>
          <w:rFonts w:cs="Calibri"/>
          <w:bCs/>
          <w:kern w:val="36"/>
          <w:lang w:eastAsia="es-CO"/>
        </w:rPr>
        <w:t xml:space="preserve">valuable and useful to compare two different countries, especially when they have different </w:t>
      </w:r>
      <w:r>
        <w:rPr>
          <w:rFonts w:cs="Calibri"/>
          <w:bCs/>
          <w:kern w:val="36"/>
          <w:lang w:eastAsia="es-CO"/>
        </w:rPr>
        <w:t>histories</w:t>
      </w:r>
      <w:r w:rsidR="00365D79" w:rsidRPr="006B48CB">
        <w:rPr>
          <w:rFonts w:cs="Calibri"/>
          <w:bCs/>
          <w:kern w:val="36"/>
          <w:lang w:eastAsia="es-CO"/>
        </w:rPr>
        <w:t xml:space="preserve">, languages, dynamics and contexts? This chapter will try to compare </w:t>
      </w:r>
      <w:r w:rsidR="00365D79">
        <w:rPr>
          <w:rFonts w:cs="Calibri"/>
          <w:bCs/>
          <w:kern w:val="36"/>
          <w:lang w:eastAsia="es-CO"/>
        </w:rPr>
        <w:t>Colombia and Sri Lanka</w:t>
      </w:r>
      <w:r w:rsidR="00365D79" w:rsidRPr="006B48CB">
        <w:rPr>
          <w:rFonts w:cs="Calibri"/>
          <w:bCs/>
          <w:kern w:val="36"/>
          <w:lang w:eastAsia="es-CO"/>
        </w:rPr>
        <w:t xml:space="preserve">, and </w:t>
      </w:r>
      <w:r w:rsidR="00365D79">
        <w:rPr>
          <w:rFonts w:cs="Calibri"/>
          <w:bCs/>
          <w:kern w:val="36"/>
          <w:lang w:eastAsia="es-CO"/>
        </w:rPr>
        <w:t xml:space="preserve">discuss </w:t>
      </w:r>
      <w:r w:rsidR="00365D79" w:rsidRPr="006B48CB">
        <w:rPr>
          <w:rFonts w:cs="Calibri"/>
          <w:bCs/>
          <w:kern w:val="36"/>
          <w:lang w:eastAsia="es-CO"/>
        </w:rPr>
        <w:t xml:space="preserve">how their histories are interrelated/determined </w:t>
      </w:r>
      <w:r w:rsidR="00365D79">
        <w:rPr>
          <w:rFonts w:cs="Calibri"/>
          <w:bCs/>
          <w:kern w:val="36"/>
          <w:lang w:eastAsia="es-CO"/>
        </w:rPr>
        <w:t>by</w:t>
      </w:r>
      <w:r w:rsidR="00365D79" w:rsidRPr="006B48CB">
        <w:rPr>
          <w:rFonts w:cs="Calibri"/>
          <w:bCs/>
          <w:kern w:val="36"/>
          <w:lang w:eastAsia="es-CO"/>
        </w:rPr>
        <w:t xml:space="preserve"> their internal conflicts.</w:t>
      </w:r>
    </w:p>
    <w:p w:rsidR="00365D79" w:rsidRPr="006B48CB" w:rsidRDefault="00365D79" w:rsidP="009673DA">
      <w:pPr>
        <w:ind w:firstLine="720"/>
        <w:jc w:val="both"/>
        <w:rPr>
          <w:rFonts w:cs="Calibri"/>
          <w:bCs/>
          <w:kern w:val="36"/>
          <w:lang w:eastAsia="es-CO"/>
        </w:rPr>
      </w:pPr>
      <w:r w:rsidRPr="006B48CB">
        <w:rPr>
          <w:rFonts w:cs="Calibri"/>
          <w:bCs/>
          <w:kern w:val="36"/>
          <w:lang w:eastAsia="es-CO"/>
        </w:rPr>
        <w:t>Preliminarily</w:t>
      </w:r>
      <w:r>
        <w:rPr>
          <w:rFonts w:cs="Calibri"/>
          <w:bCs/>
          <w:kern w:val="36"/>
          <w:lang w:eastAsia="es-CO"/>
        </w:rPr>
        <w:t>,</w:t>
      </w:r>
      <w:r w:rsidRPr="006B48CB">
        <w:rPr>
          <w:rFonts w:cs="Calibri"/>
          <w:bCs/>
          <w:kern w:val="36"/>
          <w:lang w:eastAsia="es-CO"/>
        </w:rPr>
        <w:t xml:space="preserve"> both conflicts </w:t>
      </w:r>
      <w:r w:rsidRPr="002F0679">
        <w:rPr>
          <w:rFonts w:cs="Calibri"/>
          <w:bCs/>
          <w:kern w:val="36"/>
          <w:lang w:eastAsia="es-CO"/>
        </w:rPr>
        <w:t xml:space="preserve">appear to be more different than similar (see table 2.1), </w:t>
      </w:r>
      <w:r w:rsidR="00AD61A5">
        <w:rPr>
          <w:rFonts w:cs="Calibri"/>
          <w:bCs/>
          <w:kern w:val="36"/>
          <w:lang w:eastAsia="es-CO"/>
        </w:rPr>
        <w:t xml:space="preserve">while </w:t>
      </w:r>
      <w:r w:rsidRPr="002F0679">
        <w:rPr>
          <w:rFonts w:cs="Calibri"/>
          <w:bCs/>
          <w:kern w:val="36"/>
          <w:lang w:eastAsia="es-CO"/>
        </w:rPr>
        <w:t xml:space="preserve">one </w:t>
      </w:r>
      <w:r w:rsidR="00AD61A5">
        <w:rPr>
          <w:rFonts w:cs="Calibri"/>
          <w:bCs/>
          <w:kern w:val="36"/>
          <w:lang w:eastAsia="es-CO"/>
        </w:rPr>
        <w:t xml:space="preserve">is </w:t>
      </w:r>
      <w:r w:rsidRPr="002F0679">
        <w:rPr>
          <w:rFonts w:cs="Calibri"/>
          <w:bCs/>
          <w:kern w:val="36"/>
          <w:lang w:eastAsia="es-CO"/>
        </w:rPr>
        <w:t>portrayed as an ethnic conflict(</w:t>
      </w:r>
      <w:proofErr w:type="spellStart"/>
      <w:r w:rsidRPr="002F0679">
        <w:rPr>
          <w:rFonts w:cs="Calibri"/>
          <w:bCs/>
          <w:kern w:val="36"/>
          <w:lang w:eastAsia="es-CO"/>
        </w:rPr>
        <w:t>Devotta</w:t>
      </w:r>
      <w:proofErr w:type="spellEnd"/>
      <w:r w:rsidRPr="002F0679">
        <w:rPr>
          <w:rFonts w:cs="Calibri"/>
          <w:bCs/>
          <w:kern w:val="36"/>
          <w:lang w:eastAsia="es-CO"/>
        </w:rPr>
        <w:t xml:space="preserve">, 2005), the other </w:t>
      </w:r>
      <w:r w:rsidR="00B42AD8">
        <w:rPr>
          <w:rFonts w:cs="Calibri"/>
          <w:bCs/>
          <w:kern w:val="36"/>
          <w:lang w:eastAsia="es-CO"/>
        </w:rPr>
        <w:t>can be considered to be</w:t>
      </w:r>
      <w:r w:rsidRPr="002F0679">
        <w:rPr>
          <w:rFonts w:cs="Calibri"/>
          <w:bCs/>
          <w:kern w:val="36"/>
          <w:lang w:eastAsia="es-CO"/>
        </w:rPr>
        <w:t xml:space="preserve"> classic guerrilla warfare (Rangel, 2001). In Sri Lanka</w:t>
      </w:r>
      <w:r w:rsidR="00B42AD8">
        <w:rPr>
          <w:rFonts w:cs="Calibri"/>
          <w:bCs/>
          <w:kern w:val="36"/>
          <w:lang w:eastAsia="es-CO"/>
        </w:rPr>
        <w:t>,</w:t>
      </w:r>
      <w:r w:rsidRPr="002F0679">
        <w:rPr>
          <w:rFonts w:cs="Calibri"/>
          <w:bCs/>
          <w:kern w:val="36"/>
          <w:lang w:eastAsia="es-CO"/>
        </w:rPr>
        <w:t xml:space="preserve"> the rebels were looking for a separate state (Ropers, 2008; </w:t>
      </w:r>
      <w:proofErr w:type="spellStart"/>
      <w:r w:rsidRPr="002F0679">
        <w:rPr>
          <w:rFonts w:cs="Calibri"/>
          <w:bCs/>
          <w:kern w:val="36"/>
          <w:lang w:eastAsia="es-CO"/>
        </w:rPr>
        <w:t>Shastri</w:t>
      </w:r>
      <w:proofErr w:type="spellEnd"/>
      <w:r w:rsidRPr="002F0679">
        <w:rPr>
          <w:rFonts w:cs="Calibri"/>
          <w:bCs/>
          <w:kern w:val="36"/>
          <w:lang w:eastAsia="es-CO"/>
        </w:rPr>
        <w:t xml:space="preserve">, 2009), in Colombia they were searching for control of the state apparatus (IEPRI, 2006). </w:t>
      </w:r>
      <w:proofErr w:type="spellStart"/>
      <w:r w:rsidRPr="002F0679">
        <w:rPr>
          <w:rFonts w:cs="Calibri"/>
          <w:bCs/>
          <w:kern w:val="36"/>
          <w:lang w:eastAsia="es-CO"/>
        </w:rPr>
        <w:t>The</w:t>
      </w:r>
      <w:r>
        <w:rPr>
          <w:rFonts w:cs="Calibri"/>
          <w:bCs/>
          <w:kern w:val="36"/>
          <w:lang w:eastAsia="es-CO"/>
        </w:rPr>
        <w:t>Sri</w:t>
      </w:r>
      <w:proofErr w:type="spellEnd"/>
      <w:r>
        <w:rPr>
          <w:rFonts w:cs="Calibri"/>
          <w:bCs/>
          <w:kern w:val="36"/>
          <w:lang w:eastAsia="es-CO"/>
        </w:rPr>
        <w:t xml:space="preserve"> Lanka</w:t>
      </w:r>
      <w:r w:rsidRPr="006B48CB">
        <w:rPr>
          <w:rFonts w:cs="Calibri"/>
          <w:bCs/>
          <w:kern w:val="36"/>
          <w:lang w:eastAsia="es-CO"/>
        </w:rPr>
        <w:t xml:space="preserve">n conflict </w:t>
      </w:r>
      <w:r>
        <w:rPr>
          <w:rFonts w:cs="Calibri"/>
          <w:bCs/>
          <w:kern w:val="36"/>
          <w:lang w:eastAsia="es-CO"/>
        </w:rPr>
        <w:t xml:space="preserve">is often framed </w:t>
      </w:r>
      <w:r w:rsidRPr="006B48CB">
        <w:rPr>
          <w:rFonts w:cs="Calibri"/>
          <w:bCs/>
          <w:kern w:val="36"/>
          <w:lang w:eastAsia="es-CO"/>
        </w:rPr>
        <w:t xml:space="preserve">as a civil war, </w:t>
      </w:r>
      <w:proofErr w:type="spellStart"/>
      <w:r w:rsidR="00B42AD8">
        <w:rPr>
          <w:rFonts w:cs="Calibri"/>
          <w:bCs/>
          <w:kern w:val="36"/>
          <w:lang w:eastAsia="es-CO"/>
        </w:rPr>
        <w:t>while</w:t>
      </w:r>
      <w:r>
        <w:rPr>
          <w:rFonts w:cs="Calibri"/>
          <w:bCs/>
          <w:kern w:val="36"/>
          <w:lang w:eastAsia="es-CO"/>
        </w:rPr>
        <w:t>Colombiais</w:t>
      </w:r>
      <w:proofErr w:type="spellEnd"/>
      <w:r>
        <w:rPr>
          <w:rFonts w:cs="Calibri"/>
          <w:bCs/>
          <w:kern w:val="36"/>
          <w:lang w:eastAsia="es-CO"/>
        </w:rPr>
        <w:t xml:space="preserve"> </w:t>
      </w:r>
      <w:r w:rsidRPr="006B48CB">
        <w:rPr>
          <w:rFonts w:cs="Calibri"/>
          <w:bCs/>
          <w:kern w:val="36"/>
          <w:lang w:eastAsia="es-CO"/>
        </w:rPr>
        <w:t xml:space="preserve">framed as a </w:t>
      </w:r>
      <w:r>
        <w:rPr>
          <w:rFonts w:cs="Calibri"/>
          <w:bCs/>
          <w:kern w:val="36"/>
          <w:lang w:eastAsia="es-CO"/>
        </w:rPr>
        <w:t>‘</w:t>
      </w:r>
      <w:r w:rsidRPr="006B48CB">
        <w:rPr>
          <w:rFonts w:cs="Calibri"/>
          <w:bCs/>
          <w:kern w:val="36"/>
          <w:lang w:eastAsia="es-CO"/>
        </w:rPr>
        <w:t>new war</w:t>
      </w:r>
      <w:r>
        <w:rPr>
          <w:rFonts w:cs="Calibri"/>
          <w:bCs/>
          <w:kern w:val="36"/>
          <w:lang w:eastAsia="es-CO"/>
        </w:rPr>
        <w:t>’</w:t>
      </w:r>
      <w:r w:rsidRPr="00F567C4">
        <w:rPr>
          <w:rStyle w:val="FootnoteReference"/>
        </w:rPr>
        <w:footnoteReference w:id="10"/>
      </w:r>
      <w:r w:rsidRPr="006B48CB">
        <w:rPr>
          <w:rFonts w:cs="Calibri"/>
          <w:bCs/>
          <w:kern w:val="36"/>
          <w:lang w:eastAsia="es-CO"/>
        </w:rPr>
        <w:t xml:space="preserve">. </w:t>
      </w:r>
      <w:r w:rsidR="00B42AD8">
        <w:rPr>
          <w:rFonts w:cs="Calibri"/>
          <w:bCs/>
          <w:kern w:val="36"/>
          <w:lang w:eastAsia="es-CO"/>
        </w:rPr>
        <w:t xml:space="preserve">The Sri Lankan conflict </w:t>
      </w:r>
      <w:r>
        <w:rPr>
          <w:rFonts w:cs="Calibri"/>
          <w:bCs/>
          <w:kern w:val="36"/>
          <w:lang w:eastAsia="es-CO"/>
        </w:rPr>
        <w:t xml:space="preserve">is </w:t>
      </w:r>
      <w:r w:rsidRPr="006B48CB">
        <w:rPr>
          <w:rFonts w:cs="Calibri"/>
          <w:bCs/>
          <w:kern w:val="36"/>
          <w:lang w:eastAsia="es-CO"/>
        </w:rPr>
        <w:t>identified as an ethnically based civil war</w:t>
      </w:r>
      <w:r w:rsidRPr="00F567C4">
        <w:rPr>
          <w:rStyle w:val="FootnoteReference"/>
        </w:rPr>
        <w:footnoteReference w:id="11"/>
      </w:r>
      <w:r w:rsidRPr="006B48CB">
        <w:rPr>
          <w:rFonts w:cs="Calibri"/>
          <w:bCs/>
          <w:kern w:val="36"/>
          <w:lang w:eastAsia="es-CO"/>
        </w:rPr>
        <w:t xml:space="preserve">, </w:t>
      </w:r>
      <w:r w:rsidR="00A74514">
        <w:rPr>
          <w:rFonts w:cs="Calibri"/>
          <w:bCs/>
          <w:kern w:val="36"/>
          <w:lang w:eastAsia="es-CO"/>
        </w:rPr>
        <w:t xml:space="preserve">but </w:t>
      </w:r>
      <w:r>
        <w:rPr>
          <w:rFonts w:cs="Calibri"/>
          <w:bCs/>
          <w:kern w:val="36"/>
          <w:lang w:eastAsia="es-CO"/>
        </w:rPr>
        <w:t xml:space="preserve">Colombia </w:t>
      </w:r>
      <w:r w:rsidR="00A74514">
        <w:rPr>
          <w:rFonts w:cs="Calibri"/>
          <w:bCs/>
          <w:kern w:val="36"/>
          <w:lang w:eastAsia="es-CO"/>
        </w:rPr>
        <w:t xml:space="preserve">is somewhat </w:t>
      </w:r>
      <w:r w:rsidRPr="006B48CB">
        <w:rPr>
          <w:rFonts w:cs="Calibri"/>
          <w:bCs/>
          <w:kern w:val="36"/>
          <w:lang w:eastAsia="es-CO"/>
        </w:rPr>
        <w:t>‘poetically’ label</w:t>
      </w:r>
      <w:r w:rsidR="00A74514">
        <w:rPr>
          <w:rFonts w:cs="Calibri"/>
          <w:bCs/>
          <w:kern w:val="36"/>
          <w:lang w:eastAsia="es-CO"/>
        </w:rPr>
        <w:t>l</w:t>
      </w:r>
      <w:r w:rsidRPr="006B48CB">
        <w:rPr>
          <w:rFonts w:cs="Calibri"/>
          <w:bCs/>
          <w:kern w:val="36"/>
          <w:lang w:eastAsia="es-CO"/>
        </w:rPr>
        <w:t>ed under mild</w:t>
      </w:r>
      <w:r w:rsidR="00A74514">
        <w:rPr>
          <w:rFonts w:cs="Calibri"/>
          <w:bCs/>
          <w:kern w:val="36"/>
          <w:lang w:eastAsia="es-CO"/>
        </w:rPr>
        <w:t>er</w:t>
      </w:r>
      <w:r w:rsidRPr="006B48CB">
        <w:rPr>
          <w:rFonts w:cs="Calibri"/>
          <w:bCs/>
          <w:kern w:val="36"/>
          <w:lang w:eastAsia="es-CO"/>
        </w:rPr>
        <w:t xml:space="preserve"> categories</w:t>
      </w:r>
      <w:r w:rsidR="00A74514">
        <w:rPr>
          <w:rFonts w:cs="Calibri"/>
          <w:bCs/>
          <w:kern w:val="36"/>
          <w:lang w:eastAsia="es-CO"/>
        </w:rPr>
        <w:t xml:space="preserve"> and referred to euphemistically</w:t>
      </w:r>
      <w:r w:rsidRPr="006B48CB">
        <w:rPr>
          <w:rFonts w:cs="Calibri"/>
          <w:bCs/>
          <w:kern w:val="36"/>
          <w:lang w:eastAsia="es-CO"/>
        </w:rPr>
        <w:t xml:space="preserve"> as </w:t>
      </w:r>
      <w:r w:rsidR="00A74514">
        <w:rPr>
          <w:rFonts w:cs="Calibri"/>
          <w:bCs/>
          <w:kern w:val="36"/>
          <w:lang w:eastAsia="es-CO"/>
        </w:rPr>
        <w:t>‘</w:t>
      </w:r>
      <w:r w:rsidRPr="006B48CB">
        <w:rPr>
          <w:rFonts w:cs="Calibri"/>
          <w:bCs/>
          <w:kern w:val="36"/>
          <w:lang w:eastAsia="es-CO"/>
        </w:rPr>
        <w:t>the situation</w:t>
      </w:r>
      <w:r w:rsidR="00A74514">
        <w:rPr>
          <w:rFonts w:cs="Calibri"/>
          <w:bCs/>
          <w:kern w:val="36"/>
          <w:lang w:eastAsia="es-CO"/>
        </w:rPr>
        <w:t>’</w:t>
      </w:r>
      <w:r>
        <w:rPr>
          <w:rFonts w:cs="Calibri"/>
          <w:bCs/>
          <w:kern w:val="36"/>
          <w:lang w:eastAsia="es-CO"/>
        </w:rPr>
        <w:t>,</w:t>
      </w:r>
      <w:r w:rsidR="00A74514">
        <w:rPr>
          <w:rFonts w:cs="Calibri"/>
          <w:bCs/>
          <w:kern w:val="36"/>
          <w:lang w:eastAsia="es-CO"/>
        </w:rPr>
        <w:t xml:space="preserve"> ‘</w:t>
      </w:r>
      <w:r w:rsidRPr="006B48CB">
        <w:rPr>
          <w:rFonts w:cs="Calibri"/>
          <w:bCs/>
          <w:kern w:val="36"/>
          <w:lang w:eastAsia="es-CO"/>
        </w:rPr>
        <w:t>the violence</w:t>
      </w:r>
      <w:r w:rsidR="00A74514">
        <w:rPr>
          <w:rFonts w:cs="Calibri"/>
          <w:bCs/>
          <w:kern w:val="36"/>
          <w:lang w:eastAsia="es-CO"/>
        </w:rPr>
        <w:t>’</w:t>
      </w:r>
      <w:r w:rsidRPr="006B48CB">
        <w:rPr>
          <w:rFonts w:cs="Calibri"/>
          <w:bCs/>
          <w:kern w:val="36"/>
          <w:lang w:eastAsia="es-CO"/>
        </w:rPr>
        <w:t xml:space="preserve"> or the </w:t>
      </w:r>
      <w:r w:rsidR="00A74514">
        <w:rPr>
          <w:rFonts w:cs="Calibri"/>
          <w:bCs/>
          <w:kern w:val="36"/>
          <w:lang w:eastAsia="es-CO"/>
        </w:rPr>
        <w:t>‘</w:t>
      </w:r>
      <w:r w:rsidRPr="006B48CB">
        <w:rPr>
          <w:rFonts w:cs="Calibri"/>
          <w:bCs/>
          <w:kern w:val="36"/>
          <w:lang w:eastAsia="es-CO"/>
        </w:rPr>
        <w:t>internal conflict</w:t>
      </w:r>
      <w:r w:rsidR="00A74514">
        <w:rPr>
          <w:rFonts w:cs="Calibri"/>
          <w:bCs/>
          <w:kern w:val="36"/>
          <w:lang w:eastAsia="es-CO"/>
        </w:rPr>
        <w:t>’</w:t>
      </w:r>
      <w:r w:rsidRPr="00F567C4">
        <w:rPr>
          <w:rStyle w:val="FootnoteReference"/>
        </w:rPr>
        <w:footnoteReference w:id="12"/>
      </w:r>
      <w:r w:rsidRPr="006B48CB">
        <w:rPr>
          <w:rFonts w:cs="Calibri"/>
          <w:bCs/>
          <w:kern w:val="36"/>
          <w:lang w:eastAsia="es-CO"/>
        </w:rPr>
        <w:t>. In both cases</w:t>
      </w:r>
      <w:r w:rsidR="00A74514">
        <w:rPr>
          <w:rFonts w:cs="Calibri"/>
          <w:bCs/>
          <w:kern w:val="36"/>
          <w:lang w:eastAsia="es-CO"/>
        </w:rPr>
        <w:t>,</w:t>
      </w:r>
      <w:r w:rsidRPr="006B48CB">
        <w:rPr>
          <w:rFonts w:cs="Calibri"/>
          <w:bCs/>
          <w:kern w:val="36"/>
          <w:lang w:eastAsia="es-CO"/>
        </w:rPr>
        <w:t xml:space="preserve"> history </w:t>
      </w:r>
      <w:r>
        <w:rPr>
          <w:rFonts w:cs="Calibri"/>
          <w:bCs/>
          <w:kern w:val="36"/>
          <w:lang w:eastAsia="es-CO"/>
        </w:rPr>
        <w:t xml:space="preserve">is </w:t>
      </w:r>
      <w:r w:rsidRPr="006B48CB">
        <w:rPr>
          <w:rFonts w:cs="Calibri"/>
          <w:bCs/>
          <w:kern w:val="36"/>
          <w:lang w:eastAsia="es-CO"/>
        </w:rPr>
        <w:t>determinant</w:t>
      </w:r>
      <w:r w:rsidR="004560E2">
        <w:rPr>
          <w:rFonts w:cs="Calibri"/>
          <w:bCs/>
          <w:kern w:val="36"/>
          <w:lang w:eastAsia="es-CO"/>
        </w:rPr>
        <w:t xml:space="preserve"> and therefore </w:t>
      </w:r>
      <w:proofErr w:type="spellStart"/>
      <w:r w:rsidR="004560E2">
        <w:rPr>
          <w:rFonts w:cs="Calibri"/>
          <w:bCs/>
          <w:kern w:val="36"/>
          <w:lang w:eastAsia="es-CO"/>
        </w:rPr>
        <w:t>essential</w:t>
      </w:r>
      <w:r>
        <w:rPr>
          <w:rFonts w:cs="Calibri"/>
          <w:bCs/>
          <w:kern w:val="36"/>
          <w:lang w:eastAsia="es-CO"/>
        </w:rPr>
        <w:t>for</w:t>
      </w:r>
      <w:proofErr w:type="spellEnd"/>
      <w:r>
        <w:rPr>
          <w:rFonts w:cs="Calibri"/>
          <w:bCs/>
          <w:kern w:val="36"/>
          <w:lang w:eastAsia="es-CO"/>
        </w:rPr>
        <w:t xml:space="preserve"> </w:t>
      </w:r>
      <w:r w:rsidRPr="006B48CB">
        <w:rPr>
          <w:rFonts w:cs="Calibri"/>
          <w:bCs/>
          <w:kern w:val="36"/>
          <w:lang w:eastAsia="es-CO"/>
        </w:rPr>
        <w:t>understand</w:t>
      </w:r>
      <w:r>
        <w:rPr>
          <w:rFonts w:cs="Calibri"/>
          <w:bCs/>
          <w:kern w:val="36"/>
          <w:lang w:eastAsia="es-CO"/>
        </w:rPr>
        <w:t xml:space="preserve">ing </w:t>
      </w:r>
      <w:r w:rsidRPr="006B48CB">
        <w:rPr>
          <w:rFonts w:cs="Calibri"/>
          <w:bCs/>
          <w:kern w:val="36"/>
          <w:lang w:eastAsia="es-CO"/>
        </w:rPr>
        <w:t xml:space="preserve">the dynamics of </w:t>
      </w:r>
      <w:r>
        <w:rPr>
          <w:rFonts w:cs="Calibri"/>
          <w:bCs/>
          <w:kern w:val="36"/>
          <w:lang w:eastAsia="es-CO"/>
        </w:rPr>
        <w:t>violent conflict</w:t>
      </w:r>
      <w:r w:rsidRPr="006B48CB">
        <w:rPr>
          <w:rFonts w:cs="Calibri"/>
          <w:bCs/>
          <w:kern w:val="36"/>
          <w:lang w:eastAsia="es-CO"/>
        </w:rPr>
        <w:t>.</w:t>
      </w:r>
    </w:p>
    <w:p w:rsidR="00365D79" w:rsidRPr="006B48CB" w:rsidRDefault="00365D79" w:rsidP="009673DA">
      <w:pPr>
        <w:ind w:firstLine="720"/>
        <w:jc w:val="both"/>
        <w:rPr>
          <w:rFonts w:cs="Calibri"/>
          <w:bCs/>
          <w:kern w:val="36"/>
          <w:lang w:eastAsia="es-CO"/>
        </w:rPr>
      </w:pPr>
      <w:r w:rsidRPr="006B48CB">
        <w:rPr>
          <w:rFonts w:cs="Calibri"/>
          <w:bCs/>
          <w:kern w:val="36"/>
          <w:lang w:eastAsia="es-CO"/>
        </w:rPr>
        <w:t xml:space="preserve">The </w:t>
      </w:r>
      <w:r w:rsidR="0029361A">
        <w:rPr>
          <w:rFonts w:cs="Calibri"/>
          <w:bCs/>
          <w:kern w:val="36"/>
          <w:lang w:eastAsia="es-CO"/>
        </w:rPr>
        <w:t>media narratives/discourses</w:t>
      </w:r>
      <w:r w:rsidRPr="006B48CB">
        <w:rPr>
          <w:rFonts w:cs="Calibri"/>
          <w:bCs/>
          <w:kern w:val="36"/>
          <w:lang w:eastAsia="es-CO"/>
        </w:rPr>
        <w:t xml:space="preserve"> of both conflicts </w:t>
      </w:r>
      <w:r>
        <w:rPr>
          <w:rFonts w:cs="Calibri"/>
          <w:bCs/>
          <w:kern w:val="36"/>
          <w:lang w:eastAsia="es-CO"/>
        </w:rPr>
        <w:t xml:space="preserve">has been </w:t>
      </w:r>
      <w:r w:rsidRPr="006B48CB">
        <w:rPr>
          <w:rFonts w:cs="Calibri"/>
          <w:bCs/>
          <w:kern w:val="36"/>
          <w:lang w:eastAsia="es-CO"/>
        </w:rPr>
        <w:t xml:space="preserve">affected by changes </w:t>
      </w:r>
      <w:r w:rsidR="009516D6">
        <w:rPr>
          <w:rFonts w:cs="Calibri"/>
          <w:bCs/>
          <w:kern w:val="36"/>
          <w:lang w:eastAsia="es-CO"/>
        </w:rPr>
        <w:t>i</w:t>
      </w:r>
      <w:r w:rsidRPr="006B48CB">
        <w:rPr>
          <w:rFonts w:cs="Calibri"/>
          <w:bCs/>
          <w:kern w:val="36"/>
          <w:lang w:eastAsia="es-CO"/>
        </w:rPr>
        <w:t>n the i</w:t>
      </w:r>
      <w:r w:rsidRPr="006B48CB">
        <w:rPr>
          <w:rFonts w:cs="Calibri"/>
          <w:bCs/>
          <w:kern w:val="36"/>
          <w:lang w:eastAsia="es-CO"/>
        </w:rPr>
        <w:t>n</w:t>
      </w:r>
      <w:r w:rsidRPr="006B48CB">
        <w:rPr>
          <w:rFonts w:cs="Calibri"/>
          <w:bCs/>
          <w:kern w:val="36"/>
          <w:lang w:eastAsia="es-CO"/>
        </w:rPr>
        <w:t xml:space="preserve">ternational environment. </w:t>
      </w:r>
      <w:r w:rsidR="00E968B8">
        <w:rPr>
          <w:rFonts w:cs="Calibri"/>
          <w:bCs/>
          <w:kern w:val="36"/>
          <w:lang w:eastAsia="es-CO"/>
        </w:rPr>
        <w:t>I</w:t>
      </w:r>
      <w:r w:rsidRPr="006B48CB">
        <w:rPr>
          <w:rFonts w:cs="Calibri"/>
          <w:bCs/>
          <w:kern w:val="36"/>
          <w:lang w:eastAsia="es-CO"/>
        </w:rPr>
        <w:t>t is</w:t>
      </w:r>
      <w:r w:rsidR="00E968B8">
        <w:rPr>
          <w:rFonts w:cs="Calibri"/>
          <w:bCs/>
          <w:kern w:val="36"/>
          <w:lang w:eastAsia="es-CO"/>
        </w:rPr>
        <w:t xml:space="preserve"> therefore </w:t>
      </w:r>
      <w:r w:rsidRPr="006B48CB">
        <w:rPr>
          <w:rFonts w:cs="Calibri"/>
          <w:bCs/>
          <w:kern w:val="36"/>
          <w:lang w:eastAsia="es-CO"/>
        </w:rPr>
        <w:t xml:space="preserve">interesting to observe in </w:t>
      </w:r>
      <w:r>
        <w:rPr>
          <w:rFonts w:cs="Calibri"/>
          <w:bCs/>
          <w:kern w:val="36"/>
          <w:lang w:eastAsia="es-CO"/>
        </w:rPr>
        <w:t>Colombia</w:t>
      </w:r>
      <w:r w:rsidRPr="006B48CB">
        <w:rPr>
          <w:rFonts w:cs="Calibri"/>
          <w:bCs/>
          <w:kern w:val="36"/>
          <w:lang w:eastAsia="es-CO"/>
        </w:rPr>
        <w:t xml:space="preserve"> and </w:t>
      </w:r>
      <w:r>
        <w:rPr>
          <w:rFonts w:cs="Calibri"/>
          <w:bCs/>
          <w:kern w:val="36"/>
          <w:lang w:eastAsia="es-CO"/>
        </w:rPr>
        <w:t>Sri Lanka</w:t>
      </w:r>
      <w:r w:rsidRPr="006B48CB">
        <w:rPr>
          <w:rFonts w:cs="Calibri"/>
          <w:bCs/>
          <w:kern w:val="36"/>
          <w:lang w:eastAsia="es-CO"/>
        </w:rPr>
        <w:t xml:space="preserve"> the e</w:t>
      </w:r>
      <w:r w:rsidRPr="006B48CB">
        <w:rPr>
          <w:rFonts w:cs="Calibri"/>
          <w:bCs/>
          <w:kern w:val="36"/>
          <w:lang w:eastAsia="es-CO"/>
        </w:rPr>
        <w:t>f</w:t>
      </w:r>
      <w:r w:rsidRPr="006B48CB">
        <w:rPr>
          <w:rFonts w:cs="Calibri"/>
          <w:bCs/>
          <w:kern w:val="36"/>
          <w:lang w:eastAsia="es-CO"/>
        </w:rPr>
        <w:t>fect of post 9/11</w:t>
      </w:r>
      <w:r>
        <w:rPr>
          <w:rStyle w:val="FootnoteReference"/>
          <w:rFonts w:cs="Calibri"/>
          <w:bCs/>
          <w:kern w:val="36"/>
          <w:lang w:eastAsia="es-CO"/>
        </w:rPr>
        <w:footnoteReference w:id="13"/>
      </w:r>
      <w:r w:rsidR="004941CC">
        <w:rPr>
          <w:rFonts w:cs="Calibri"/>
          <w:bCs/>
          <w:kern w:val="36"/>
          <w:lang w:eastAsia="es-CO"/>
        </w:rPr>
        <w:t xml:space="preserve"> attitudes</w:t>
      </w:r>
      <w:r w:rsidRPr="006B48CB">
        <w:rPr>
          <w:rFonts w:cs="Calibri"/>
          <w:bCs/>
          <w:kern w:val="36"/>
          <w:lang w:eastAsia="es-CO"/>
        </w:rPr>
        <w:t xml:space="preserve"> within the national discourses around peace and conflict </w:t>
      </w:r>
      <w:r w:rsidRPr="002F0679">
        <w:rPr>
          <w:rFonts w:cs="Calibri"/>
          <w:bCs/>
          <w:kern w:val="36"/>
          <w:lang w:eastAsia="es-CO"/>
        </w:rPr>
        <w:t>(</w:t>
      </w:r>
      <w:proofErr w:type="spellStart"/>
      <w:r w:rsidRPr="002F0679">
        <w:rPr>
          <w:rFonts w:cs="Calibri"/>
          <w:bCs/>
          <w:kern w:val="36"/>
          <w:lang w:eastAsia="es-CO"/>
        </w:rPr>
        <w:t>Korf</w:t>
      </w:r>
      <w:proofErr w:type="spellEnd"/>
      <w:r w:rsidRPr="002F0679">
        <w:rPr>
          <w:rFonts w:cs="Calibri"/>
          <w:bCs/>
          <w:kern w:val="36"/>
          <w:lang w:eastAsia="es-CO"/>
        </w:rPr>
        <w:t>, 2006</w:t>
      </w:r>
      <w:r w:rsidRPr="006B48CB">
        <w:rPr>
          <w:rFonts w:cs="Calibri"/>
          <w:bCs/>
          <w:kern w:val="36"/>
          <w:lang w:eastAsia="es-CO"/>
        </w:rPr>
        <w:t>). In both cases</w:t>
      </w:r>
      <w:r>
        <w:rPr>
          <w:rFonts w:cs="Calibri"/>
          <w:bCs/>
          <w:kern w:val="36"/>
          <w:lang w:eastAsia="es-CO"/>
        </w:rPr>
        <w:t>,</w:t>
      </w:r>
      <w:r w:rsidRPr="006B48CB">
        <w:rPr>
          <w:rFonts w:cs="Calibri"/>
          <w:bCs/>
          <w:kern w:val="36"/>
          <w:lang w:eastAsia="es-CO"/>
        </w:rPr>
        <w:t xml:space="preserve"> the war on terror discourse and the label of </w:t>
      </w:r>
      <w:r w:rsidR="004941CC">
        <w:rPr>
          <w:rFonts w:cs="Calibri"/>
          <w:bCs/>
          <w:kern w:val="36"/>
          <w:lang w:eastAsia="es-CO"/>
        </w:rPr>
        <w:t>‘</w:t>
      </w:r>
      <w:r w:rsidRPr="006B48CB">
        <w:rPr>
          <w:rFonts w:cs="Calibri"/>
          <w:bCs/>
          <w:kern w:val="36"/>
          <w:lang w:eastAsia="es-CO"/>
        </w:rPr>
        <w:t>terrorist</w:t>
      </w:r>
      <w:r w:rsidR="004941CC">
        <w:rPr>
          <w:rFonts w:cs="Calibri"/>
          <w:bCs/>
          <w:kern w:val="36"/>
          <w:lang w:eastAsia="es-CO"/>
        </w:rPr>
        <w:t>’</w:t>
      </w:r>
      <w:r w:rsidRPr="006B48CB">
        <w:rPr>
          <w:rFonts w:cs="Calibri"/>
          <w:bCs/>
          <w:kern w:val="36"/>
          <w:lang w:eastAsia="es-CO"/>
        </w:rPr>
        <w:t xml:space="preserve"> became instrumental, first as justification</w:t>
      </w:r>
      <w:r w:rsidR="004941CC">
        <w:rPr>
          <w:rFonts w:cs="Calibri"/>
          <w:bCs/>
          <w:kern w:val="36"/>
          <w:lang w:eastAsia="es-CO"/>
        </w:rPr>
        <w:t>s</w:t>
      </w:r>
      <w:r w:rsidRPr="006B48CB">
        <w:rPr>
          <w:rFonts w:cs="Calibri"/>
          <w:bCs/>
          <w:kern w:val="36"/>
          <w:lang w:eastAsia="es-CO"/>
        </w:rPr>
        <w:t xml:space="preserve"> for external support, and also as </w:t>
      </w:r>
      <w:proofErr w:type="spellStart"/>
      <w:r w:rsidRPr="006B48CB">
        <w:rPr>
          <w:rFonts w:cs="Calibri"/>
          <w:bCs/>
          <w:kern w:val="36"/>
          <w:lang w:eastAsia="es-CO"/>
        </w:rPr>
        <w:t>mean</w:t>
      </w:r>
      <w:r w:rsidR="004941CC">
        <w:rPr>
          <w:rFonts w:cs="Calibri"/>
          <w:bCs/>
          <w:kern w:val="36"/>
          <w:lang w:eastAsia="es-CO"/>
        </w:rPr>
        <w:t>sof</w:t>
      </w:r>
      <w:proofErr w:type="spellEnd"/>
      <w:r w:rsidRPr="006B48CB">
        <w:rPr>
          <w:rFonts w:cs="Calibri"/>
          <w:bCs/>
          <w:kern w:val="36"/>
          <w:lang w:eastAsia="es-CO"/>
        </w:rPr>
        <w:t xml:space="preserve"> lever</w:t>
      </w:r>
      <w:r w:rsidR="004941CC">
        <w:rPr>
          <w:rFonts w:cs="Calibri"/>
          <w:bCs/>
          <w:kern w:val="36"/>
          <w:lang w:eastAsia="es-CO"/>
        </w:rPr>
        <w:t>ing</w:t>
      </w:r>
      <w:r w:rsidRPr="006B48CB">
        <w:rPr>
          <w:rFonts w:cs="Calibri"/>
          <w:bCs/>
          <w:kern w:val="36"/>
          <w:lang w:eastAsia="es-CO"/>
        </w:rPr>
        <w:t xml:space="preserve"> negotiations </w:t>
      </w:r>
      <w:r w:rsidR="004941CC">
        <w:rPr>
          <w:rFonts w:cs="Calibri"/>
          <w:bCs/>
          <w:kern w:val="36"/>
          <w:lang w:eastAsia="es-CO"/>
        </w:rPr>
        <w:t>through</w:t>
      </w:r>
      <w:r w:rsidRPr="006B48CB">
        <w:rPr>
          <w:rFonts w:cs="Calibri"/>
          <w:bCs/>
          <w:kern w:val="36"/>
          <w:lang w:eastAsia="es-CO"/>
        </w:rPr>
        <w:t xml:space="preserve"> the proscription of these groups. Aside from the different intentions and strategies </w:t>
      </w:r>
      <w:r w:rsidR="004941CC">
        <w:rPr>
          <w:rFonts w:cs="Calibri"/>
          <w:bCs/>
          <w:kern w:val="36"/>
          <w:lang w:eastAsia="es-CO"/>
        </w:rPr>
        <w:t>surrounding</w:t>
      </w:r>
      <w:r w:rsidRPr="006B48CB">
        <w:rPr>
          <w:rFonts w:cs="Calibri"/>
          <w:bCs/>
          <w:kern w:val="36"/>
          <w:lang w:eastAsia="es-CO"/>
        </w:rPr>
        <w:t xml:space="preserve"> the use of the discourse of terrorism, in both cases this semantic change was related </w:t>
      </w:r>
      <w:r w:rsidR="004941CC">
        <w:rPr>
          <w:rFonts w:cs="Calibri"/>
          <w:bCs/>
          <w:kern w:val="36"/>
          <w:lang w:eastAsia="es-CO"/>
        </w:rPr>
        <w:t>to</w:t>
      </w:r>
      <w:r w:rsidRPr="006B48CB">
        <w:rPr>
          <w:rFonts w:cs="Calibri"/>
          <w:bCs/>
          <w:kern w:val="36"/>
          <w:lang w:eastAsia="es-CO"/>
        </w:rPr>
        <w:t xml:space="preserve"> a</w:t>
      </w:r>
      <w:r w:rsidR="004941CC">
        <w:rPr>
          <w:rFonts w:cs="Calibri"/>
          <w:bCs/>
          <w:kern w:val="36"/>
          <w:lang w:eastAsia="es-CO"/>
        </w:rPr>
        <w:t xml:space="preserve"> global</w:t>
      </w:r>
      <w:r w:rsidRPr="006B48CB">
        <w:rPr>
          <w:rFonts w:cs="Calibri"/>
          <w:bCs/>
          <w:kern w:val="36"/>
          <w:lang w:eastAsia="es-CO"/>
        </w:rPr>
        <w:t xml:space="preserve"> h</w:t>
      </w:r>
      <w:r w:rsidRPr="006B48CB">
        <w:rPr>
          <w:rFonts w:cs="Calibri"/>
          <w:bCs/>
          <w:kern w:val="36"/>
          <w:lang w:eastAsia="es-CO"/>
        </w:rPr>
        <w:t>o</w:t>
      </w:r>
      <w:r w:rsidRPr="006B48CB">
        <w:rPr>
          <w:rFonts w:cs="Calibri"/>
          <w:bCs/>
          <w:kern w:val="36"/>
          <w:lang w:eastAsia="es-CO"/>
        </w:rPr>
        <w:t>mogenizing discourse about armed illegal groups (</w:t>
      </w:r>
      <w:proofErr w:type="spellStart"/>
      <w:r>
        <w:rPr>
          <w:rFonts w:cs="Calibri"/>
          <w:bCs/>
          <w:kern w:val="36"/>
          <w:lang w:eastAsia="es-CO"/>
        </w:rPr>
        <w:t>McGuinty</w:t>
      </w:r>
      <w:proofErr w:type="spellEnd"/>
      <w:r>
        <w:rPr>
          <w:rFonts w:cs="Calibri"/>
          <w:bCs/>
          <w:kern w:val="36"/>
          <w:lang w:eastAsia="es-CO"/>
        </w:rPr>
        <w:t xml:space="preserve">, 2009; </w:t>
      </w:r>
      <w:r w:rsidRPr="0073125A">
        <w:rPr>
          <w:rFonts w:cs="Calibri"/>
          <w:bCs/>
          <w:kern w:val="36"/>
          <w:lang w:eastAsia="es-CO"/>
        </w:rPr>
        <w:t>Metz, 2007; Tilly, 2004). I</w:t>
      </w:r>
      <w:r w:rsidRPr="0073125A">
        <w:rPr>
          <w:rFonts w:cs="Calibri"/>
          <w:bCs/>
          <w:kern w:val="36"/>
          <w:lang w:eastAsia="es-CO"/>
        </w:rPr>
        <w:t>n</w:t>
      </w:r>
      <w:r w:rsidRPr="0073125A">
        <w:rPr>
          <w:rFonts w:cs="Calibri"/>
          <w:bCs/>
          <w:kern w:val="36"/>
          <w:lang w:eastAsia="es-CO"/>
        </w:rPr>
        <w:t>dependently</w:t>
      </w:r>
      <w:r w:rsidRPr="006B48CB">
        <w:rPr>
          <w:rFonts w:cs="Calibri"/>
          <w:bCs/>
          <w:kern w:val="36"/>
          <w:lang w:eastAsia="es-CO"/>
        </w:rPr>
        <w:t xml:space="preserve"> of the justification for these changes, or the validity of these labels, in both cases, label</w:t>
      </w:r>
      <w:r w:rsidR="004941CC">
        <w:rPr>
          <w:rFonts w:cs="Calibri"/>
          <w:bCs/>
          <w:kern w:val="36"/>
          <w:lang w:eastAsia="es-CO"/>
        </w:rPr>
        <w:t>l</w:t>
      </w:r>
      <w:r w:rsidRPr="006B48CB">
        <w:rPr>
          <w:rFonts w:cs="Calibri"/>
          <w:bCs/>
          <w:kern w:val="36"/>
          <w:lang w:eastAsia="es-CO"/>
        </w:rPr>
        <w:t xml:space="preserve">ing </w:t>
      </w:r>
      <w:r w:rsidR="00CD2308">
        <w:rPr>
          <w:rFonts w:cs="Calibri"/>
          <w:bCs/>
          <w:kern w:val="36"/>
          <w:lang w:eastAsia="es-CO"/>
        </w:rPr>
        <w:t xml:space="preserve">the armed groups </w:t>
      </w:r>
      <w:r w:rsidRPr="006B48CB">
        <w:rPr>
          <w:rFonts w:cs="Calibri"/>
          <w:bCs/>
          <w:kern w:val="36"/>
          <w:lang w:eastAsia="es-CO"/>
        </w:rPr>
        <w:t>as terrorists</w:t>
      </w:r>
      <w:r w:rsidR="00CD2308">
        <w:rPr>
          <w:rFonts w:cs="Calibri"/>
          <w:bCs/>
          <w:kern w:val="36"/>
          <w:lang w:eastAsia="es-CO"/>
        </w:rPr>
        <w:t xml:space="preserve"> has </w:t>
      </w:r>
      <w:r w:rsidRPr="006B48CB">
        <w:rPr>
          <w:rFonts w:cs="Calibri"/>
          <w:bCs/>
          <w:kern w:val="36"/>
          <w:lang w:eastAsia="es-CO"/>
        </w:rPr>
        <w:t xml:space="preserve">affected </w:t>
      </w:r>
      <w:r>
        <w:rPr>
          <w:rFonts w:cs="Calibri"/>
          <w:bCs/>
          <w:kern w:val="36"/>
          <w:lang w:eastAsia="es-CO"/>
        </w:rPr>
        <w:t>the nature</w:t>
      </w:r>
      <w:r w:rsidR="00CD2308">
        <w:rPr>
          <w:rFonts w:cs="Calibri"/>
          <w:bCs/>
          <w:kern w:val="36"/>
          <w:lang w:eastAsia="es-CO"/>
        </w:rPr>
        <w:t xml:space="preserve"> of conflict, the manner in which war has been conducted, as well as its</w:t>
      </w:r>
      <w:r w:rsidRPr="006B48CB">
        <w:rPr>
          <w:rFonts w:cs="Calibri"/>
          <w:bCs/>
          <w:kern w:val="36"/>
          <w:lang w:eastAsia="es-CO"/>
        </w:rPr>
        <w:t xml:space="preserve"> outcome</w:t>
      </w:r>
      <w:r w:rsidR="00005062">
        <w:rPr>
          <w:rFonts w:cs="Calibri"/>
          <w:bCs/>
          <w:kern w:val="36"/>
          <w:lang w:eastAsia="es-CO"/>
        </w:rPr>
        <w:t>.</w:t>
      </w:r>
    </w:p>
    <w:p w:rsidR="00365D79" w:rsidRDefault="00005062" w:rsidP="009673DA">
      <w:pPr>
        <w:ind w:firstLine="720"/>
        <w:jc w:val="both"/>
        <w:rPr>
          <w:rFonts w:cs="Calibri"/>
          <w:bCs/>
          <w:kern w:val="36"/>
          <w:lang w:eastAsia="es-CO"/>
        </w:rPr>
      </w:pPr>
      <w:r>
        <w:rPr>
          <w:rFonts w:cs="Calibri"/>
          <w:bCs/>
          <w:kern w:val="36"/>
          <w:lang w:eastAsia="es-CO"/>
        </w:rPr>
        <w:t xml:space="preserve">In </w:t>
      </w:r>
      <w:r w:rsidR="00365D79">
        <w:rPr>
          <w:rFonts w:cs="Calibri"/>
          <w:bCs/>
          <w:kern w:val="36"/>
          <w:lang w:eastAsia="es-CO"/>
        </w:rPr>
        <w:t>explor</w:t>
      </w:r>
      <w:r>
        <w:rPr>
          <w:rFonts w:cs="Calibri"/>
          <w:bCs/>
          <w:kern w:val="36"/>
          <w:lang w:eastAsia="es-CO"/>
        </w:rPr>
        <w:t>ing</w:t>
      </w:r>
      <w:r w:rsidR="00365D79">
        <w:rPr>
          <w:rFonts w:cs="Calibri"/>
          <w:bCs/>
          <w:kern w:val="36"/>
          <w:lang w:eastAsia="es-CO"/>
        </w:rPr>
        <w:t xml:space="preserve"> th</w:t>
      </w:r>
      <w:r>
        <w:rPr>
          <w:rFonts w:cs="Calibri"/>
          <w:bCs/>
          <w:kern w:val="36"/>
          <w:lang w:eastAsia="es-CO"/>
        </w:rPr>
        <w:t>ese dynamics</w:t>
      </w:r>
      <w:r w:rsidR="00365D79">
        <w:rPr>
          <w:rFonts w:cs="Calibri"/>
          <w:bCs/>
          <w:kern w:val="36"/>
          <w:lang w:eastAsia="es-CO"/>
        </w:rPr>
        <w:t xml:space="preserve">, the </w:t>
      </w:r>
      <w:r w:rsidR="00365D79" w:rsidRPr="006B48CB">
        <w:rPr>
          <w:rFonts w:cs="Calibri"/>
          <w:bCs/>
          <w:kern w:val="36"/>
          <w:lang w:eastAsia="es-CO"/>
        </w:rPr>
        <w:t>chapter is structured as follows</w:t>
      </w:r>
      <w:r>
        <w:rPr>
          <w:rFonts w:cs="Calibri"/>
          <w:bCs/>
          <w:kern w:val="36"/>
          <w:lang w:eastAsia="es-CO"/>
        </w:rPr>
        <w:t>;</w:t>
      </w:r>
      <w:r w:rsidR="00365D79" w:rsidRPr="006B48CB">
        <w:rPr>
          <w:rFonts w:cs="Calibri"/>
          <w:bCs/>
          <w:kern w:val="36"/>
          <w:lang w:eastAsia="es-CO"/>
        </w:rPr>
        <w:t xml:space="preserve"> the colonial history of both countries</w:t>
      </w:r>
      <w:r>
        <w:rPr>
          <w:rFonts w:cs="Calibri"/>
          <w:bCs/>
          <w:kern w:val="36"/>
          <w:lang w:eastAsia="es-CO"/>
        </w:rPr>
        <w:t xml:space="preserve">, as well as the cessation of </w:t>
      </w:r>
      <w:r w:rsidR="00365D79">
        <w:rPr>
          <w:rFonts w:cs="Calibri"/>
          <w:bCs/>
          <w:kern w:val="36"/>
          <w:lang w:eastAsia="es-CO"/>
        </w:rPr>
        <w:t>colon</w:t>
      </w:r>
      <w:r>
        <w:rPr>
          <w:rFonts w:cs="Calibri"/>
          <w:bCs/>
          <w:kern w:val="36"/>
          <w:lang w:eastAsia="es-CO"/>
        </w:rPr>
        <w:t xml:space="preserve">ialism </w:t>
      </w:r>
      <w:r w:rsidR="00365D79">
        <w:rPr>
          <w:rFonts w:cs="Calibri"/>
          <w:bCs/>
          <w:kern w:val="36"/>
          <w:lang w:eastAsia="es-CO"/>
        </w:rPr>
        <w:t xml:space="preserve">each country, </w:t>
      </w:r>
      <w:r>
        <w:rPr>
          <w:rFonts w:cs="Calibri"/>
          <w:bCs/>
          <w:kern w:val="36"/>
          <w:lang w:eastAsia="es-CO"/>
        </w:rPr>
        <w:t xml:space="preserve">is outlined. The chapter </w:t>
      </w:r>
      <w:r w:rsidR="00365D79">
        <w:rPr>
          <w:rFonts w:cs="Calibri"/>
          <w:bCs/>
          <w:kern w:val="36"/>
          <w:lang w:eastAsia="es-CO"/>
        </w:rPr>
        <w:t xml:space="preserve">then presents </w:t>
      </w:r>
      <w:r>
        <w:rPr>
          <w:rFonts w:cs="Calibri"/>
          <w:bCs/>
          <w:kern w:val="36"/>
          <w:lang w:eastAsia="es-CO"/>
        </w:rPr>
        <w:t xml:space="preserve">the </w:t>
      </w:r>
      <w:r w:rsidR="00365D79" w:rsidRPr="006B48CB">
        <w:rPr>
          <w:rFonts w:cs="Calibri"/>
          <w:bCs/>
          <w:kern w:val="36"/>
          <w:lang w:eastAsia="es-CO"/>
        </w:rPr>
        <w:t>emerge</w:t>
      </w:r>
      <w:r>
        <w:rPr>
          <w:rFonts w:cs="Calibri"/>
          <w:bCs/>
          <w:kern w:val="36"/>
          <w:lang w:eastAsia="es-CO"/>
        </w:rPr>
        <w:t>nce of conflict in</w:t>
      </w:r>
      <w:r w:rsidR="00365D79" w:rsidRPr="006B48CB">
        <w:rPr>
          <w:rFonts w:cs="Calibri"/>
          <w:bCs/>
          <w:kern w:val="36"/>
          <w:lang w:eastAsia="es-CO"/>
        </w:rPr>
        <w:t xml:space="preserve"> each particular context</w:t>
      </w:r>
      <w:r w:rsidR="00365D79">
        <w:rPr>
          <w:rFonts w:cs="Calibri"/>
          <w:bCs/>
          <w:kern w:val="36"/>
          <w:lang w:eastAsia="es-CO"/>
        </w:rPr>
        <w:t xml:space="preserve">, </w:t>
      </w:r>
      <w:r>
        <w:rPr>
          <w:rFonts w:cs="Calibri"/>
          <w:bCs/>
          <w:kern w:val="36"/>
          <w:lang w:eastAsia="es-CO"/>
        </w:rPr>
        <w:t>and continues on to</w:t>
      </w:r>
      <w:r w:rsidR="00365D79" w:rsidRPr="008D3013">
        <w:rPr>
          <w:rFonts w:cs="Calibri"/>
          <w:bCs/>
          <w:kern w:val="36"/>
          <w:lang w:eastAsia="es-CO"/>
        </w:rPr>
        <w:t xml:space="preserve"> discuss the evolution of the conflicts before and after 2001, in light of 9/11</w:t>
      </w:r>
      <w:r w:rsidR="00872250">
        <w:rPr>
          <w:rFonts w:cs="Calibri"/>
          <w:bCs/>
          <w:kern w:val="36"/>
          <w:lang w:eastAsia="es-CO"/>
        </w:rPr>
        <w:t>.F</w:t>
      </w:r>
      <w:r w:rsidR="00365D79" w:rsidRPr="008D3013">
        <w:rPr>
          <w:rFonts w:cs="Calibri"/>
          <w:bCs/>
          <w:kern w:val="36"/>
          <w:lang w:eastAsia="es-CO"/>
        </w:rPr>
        <w:t>inally</w:t>
      </w:r>
      <w:r w:rsidR="00872250">
        <w:rPr>
          <w:rFonts w:cs="Calibri"/>
          <w:bCs/>
          <w:kern w:val="36"/>
          <w:lang w:eastAsia="es-CO"/>
        </w:rPr>
        <w:t xml:space="preserve">, </w:t>
      </w:r>
      <w:r w:rsidR="00365D79" w:rsidRPr="008D3013">
        <w:rPr>
          <w:rFonts w:cs="Calibri"/>
          <w:bCs/>
          <w:kern w:val="36"/>
          <w:lang w:eastAsia="es-CO"/>
        </w:rPr>
        <w:t xml:space="preserve">changes in </w:t>
      </w:r>
      <w:r w:rsidR="00872250">
        <w:rPr>
          <w:rFonts w:cs="Calibri"/>
          <w:bCs/>
          <w:kern w:val="36"/>
          <w:lang w:eastAsia="es-CO"/>
        </w:rPr>
        <w:t xml:space="preserve">the </w:t>
      </w:r>
      <w:r w:rsidR="00365D79" w:rsidRPr="008D3013">
        <w:rPr>
          <w:rFonts w:cs="Calibri"/>
          <w:bCs/>
          <w:kern w:val="36"/>
          <w:lang w:eastAsia="es-CO"/>
        </w:rPr>
        <w:t>discour</w:t>
      </w:r>
      <w:r w:rsidR="00365D79" w:rsidRPr="008D3013">
        <w:rPr>
          <w:rFonts w:cs="Calibri"/>
          <w:bCs/>
          <w:kern w:val="36"/>
          <w:lang w:eastAsia="es-CO"/>
        </w:rPr>
        <w:t>s</w:t>
      </w:r>
      <w:r w:rsidR="00365D79" w:rsidRPr="008D3013">
        <w:rPr>
          <w:rFonts w:cs="Calibri"/>
          <w:bCs/>
          <w:kern w:val="36"/>
          <w:lang w:eastAsia="es-CO"/>
        </w:rPr>
        <w:t xml:space="preserve">es </w:t>
      </w:r>
      <w:r w:rsidR="00872250">
        <w:rPr>
          <w:rFonts w:cs="Calibri"/>
          <w:bCs/>
          <w:kern w:val="36"/>
          <w:lang w:eastAsia="es-CO"/>
        </w:rPr>
        <w:t xml:space="preserve">surrounding </w:t>
      </w:r>
      <w:r w:rsidR="00365D79" w:rsidRPr="008D3013">
        <w:rPr>
          <w:rFonts w:cs="Calibri"/>
          <w:bCs/>
          <w:kern w:val="36"/>
          <w:lang w:eastAsia="es-CO"/>
        </w:rPr>
        <w:t>the rebels</w:t>
      </w:r>
      <w:r w:rsidR="00872250">
        <w:rPr>
          <w:rFonts w:cs="Calibri"/>
          <w:bCs/>
          <w:kern w:val="36"/>
          <w:lang w:eastAsia="es-CO"/>
        </w:rPr>
        <w:t xml:space="preserve"> are discussed</w:t>
      </w:r>
      <w:r w:rsidR="00365D79" w:rsidRPr="008D3013">
        <w:rPr>
          <w:rFonts w:cs="Calibri"/>
          <w:bCs/>
          <w:kern w:val="36"/>
          <w:lang w:eastAsia="es-CO"/>
        </w:rPr>
        <w:t>.</w:t>
      </w:r>
    </w:p>
    <w:p w:rsidR="00365D79" w:rsidRPr="002C339E" w:rsidRDefault="00365D79" w:rsidP="00365D79">
      <w:pPr>
        <w:pStyle w:val="Heading2"/>
        <w:rPr>
          <w:bCs/>
        </w:rPr>
      </w:pPr>
      <w:bookmarkStart w:id="30" w:name="_Toc307782338"/>
      <w:r>
        <w:t xml:space="preserve">2.2 </w:t>
      </w:r>
      <w:r w:rsidR="005C09E3">
        <w:tab/>
      </w:r>
      <w:r>
        <w:t>Colonial times: seeds of destruction?</w:t>
      </w:r>
      <w:bookmarkEnd w:id="30"/>
    </w:p>
    <w:p w:rsidR="00365D79" w:rsidRDefault="00872250" w:rsidP="009673DA">
      <w:pPr>
        <w:pStyle w:val="Normalfirstparagraph"/>
        <w:ind w:firstLine="720"/>
        <w:jc w:val="both"/>
      </w:pPr>
      <w:r>
        <w:t>The demographics of</w:t>
      </w:r>
      <w:r w:rsidR="00365D79">
        <w:t xml:space="preserve"> </w:t>
      </w:r>
      <w:proofErr w:type="spellStart"/>
      <w:r w:rsidR="00365D79">
        <w:t>Colombia</w:t>
      </w:r>
      <w:r w:rsidR="00365D79" w:rsidRPr="00967CC6">
        <w:t>changed</w:t>
      </w:r>
      <w:proofErr w:type="spellEnd"/>
      <w:r w:rsidR="00365D79" w:rsidRPr="00967CC6">
        <w:t xml:space="preserve"> </w:t>
      </w:r>
      <w:r w:rsidR="006A217F">
        <w:t xml:space="preserve">with </w:t>
      </w:r>
      <w:r w:rsidR="00365D79" w:rsidRPr="00967CC6">
        <w:t xml:space="preserve">the </w:t>
      </w:r>
      <w:r w:rsidR="006A217F">
        <w:t xml:space="preserve">arrival of the </w:t>
      </w:r>
      <w:r w:rsidR="00365D79" w:rsidRPr="00967CC6">
        <w:t xml:space="preserve">Spaniards, </w:t>
      </w:r>
      <w:r w:rsidR="006A217F">
        <w:t>whos</w:t>
      </w:r>
      <w:r w:rsidR="00365D79" w:rsidRPr="00967CC6">
        <w:t>e</w:t>
      </w:r>
      <w:r w:rsidR="006A217F">
        <w:t xml:space="preserve"> intr</w:t>
      </w:r>
      <w:r w:rsidR="006A217F">
        <w:t>o</w:t>
      </w:r>
      <w:r w:rsidR="006A217F">
        <w:t>duction of</w:t>
      </w:r>
      <w:r w:rsidR="00365D79" w:rsidRPr="00967CC6">
        <w:t xml:space="preserve"> weapons and diseases decimated the population</w:t>
      </w:r>
      <w:r w:rsidR="00365D79" w:rsidRPr="008B6EC6">
        <w:t xml:space="preserve"> (Posada, 2004).</w:t>
      </w:r>
      <w:r w:rsidR="00365D79" w:rsidRPr="00BB395E">
        <w:t xml:space="preserve"> In</w:t>
      </w:r>
      <w:r w:rsidR="00365D79" w:rsidRPr="00967CC6">
        <w:t xml:space="preserve"> spite </w:t>
      </w:r>
      <w:proofErr w:type="spellStart"/>
      <w:r w:rsidR="00365D79">
        <w:t>ofth</w:t>
      </w:r>
      <w:r w:rsidR="00365D79" w:rsidRPr="00967CC6">
        <w:t>e</w:t>
      </w:r>
      <w:r w:rsidR="00365D79">
        <w:t>divers</w:t>
      </w:r>
      <w:r w:rsidR="00365D79">
        <w:t>i</w:t>
      </w:r>
      <w:r w:rsidR="00365D79">
        <w:t>ty</w:t>
      </w:r>
      <w:proofErr w:type="spellEnd"/>
      <w:r w:rsidR="00365D79">
        <w:t xml:space="preserve"> of </w:t>
      </w:r>
      <w:r w:rsidR="00365D79" w:rsidRPr="00967CC6">
        <w:t xml:space="preserve">cultures and populations in </w:t>
      </w:r>
      <w:proofErr w:type="spellStart"/>
      <w:r w:rsidR="00365D79">
        <w:t>Colombia</w:t>
      </w:r>
      <w:r w:rsidR="00365D79" w:rsidRPr="00946ED6">
        <w:t>,there</w:t>
      </w:r>
      <w:proofErr w:type="spellEnd"/>
      <w:r w:rsidR="00365D79" w:rsidRPr="00946ED6">
        <w:t xml:space="preserve"> was a ‘melting p</w:t>
      </w:r>
      <w:r w:rsidR="00365D79">
        <w:t xml:space="preserve">ot’ </w:t>
      </w:r>
      <w:r w:rsidR="00FC4CF3">
        <w:t xml:space="preserve">environment </w:t>
      </w:r>
      <w:r w:rsidR="00365D79">
        <w:t>among ethnic</w:t>
      </w:r>
      <w:r w:rsidR="00365D79">
        <w:t>i</w:t>
      </w:r>
      <w:r w:rsidR="00365D79">
        <w:lastRenderedPageBreak/>
        <w:t>ties and races</w:t>
      </w:r>
      <w:r w:rsidR="00365D79" w:rsidRPr="00946ED6">
        <w:t xml:space="preserve">. </w:t>
      </w:r>
      <w:r w:rsidR="00CC1F3B">
        <w:t xml:space="preserve">In spite of this, </w:t>
      </w:r>
      <w:r w:rsidR="00365D79" w:rsidRPr="00946ED6">
        <w:t xml:space="preserve"> there was a strong class component, </w:t>
      </w:r>
      <w:r w:rsidR="00365D79">
        <w:t xml:space="preserve">with </w:t>
      </w:r>
      <w:r w:rsidR="00365D79" w:rsidRPr="00946ED6">
        <w:t xml:space="preserve">an elitist </w:t>
      </w:r>
      <w:r w:rsidR="009C6FD3">
        <w:t xml:space="preserve">social </w:t>
      </w:r>
      <w:r w:rsidR="00365D79" w:rsidRPr="00946ED6">
        <w:t xml:space="preserve">system, </w:t>
      </w:r>
      <w:r w:rsidR="009C6FD3">
        <w:t xml:space="preserve">which </w:t>
      </w:r>
      <w:r w:rsidR="00365D79" w:rsidRPr="00946ED6">
        <w:t xml:space="preserve">favoured the </w:t>
      </w:r>
      <w:r w:rsidR="00262105">
        <w:t>‘</w:t>
      </w:r>
      <w:proofErr w:type="spellStart"/>
      <w:r w:rsidR="00365D79" w:rsidRPr="00946ED6">
        <w:t>criollos</w:t>
      </w:r>
      <w:proofErr w:type="spellEnd"/>
      <w:r w:rsidR="00365D79" w:rsidRPr="00C00E17">
        <w:rPr>
          <w:rStyle w:val="FootnoteReference"/>
          <w:rFonts w:ascii="Calibri" w:hAnsi="Calibri"/>
          <w:szCs w:val="22"/>
          <w:lang w:val="en-US" w:eastAsia="en-US"/>
        </w:rPr>
        <w:footnoteReference w:id="14"/>
      </w:r>
      <w:r w:rsidR="00262105">
        <w:t>’</w:t>
      </w:r>
      <w:r w:rsidR="00365D79" w:rsidRPr="00946ED6">
        <w:t xml:space="preserve">. </w:t>
      </w:r>
      <w:r w:rsidR="009C6FD3">
        <w:t xml:space="preserve">Despite the fact that the Spaniards had ‘outsourced’ </w:t>
      </w:r>
      <w:r w:rsidR="00365D79" w:rsidRPr="00946ED6">
        <w:t>administr</w:t>
      </w:r>
      <w:r w:rsidR="00365D79" w:rsidRPr="00946ED6">
        <w:t>a</w:t>
      </w:r>
      <w:r w:rsidR="00365D79" w:rsidRPr="00946ED6">
        <w:t xml:space="preserve">tion </w:t>
      </w:r>
      <w:r w:rsidR="00262105">
        <w:t>to</w:t>
      </w:r>
      <w:r w:rsidR="00365D79" w:rsidRPr="00946ED6">
        <w:t xml:space="preserve"> these </w:t>
      </w:r>
      <w:r w:rsidR="00BA7A4D">
        <w:t>‘</w:t>
      </w:r>
      <w:proofErr w:type="spellStart"/>
      <w:r w:rsidR="00365D79" w:rsidRPr="00946ED6">
        <w:t>criollos</w:t>
      </w:r>
      <w:proofErr w:type="spellEnd"/>
      <w:r w:rsidR="00BA7A4D">
        <w:t>’</w:t>
      </w:r>
      <w:r w:rsidR="00365D79" w:rsidRPr="00946ED6">
        <w:t xml:space="preserve">, </w:t>
      </w:r>
      <w:r w:rsidR="009C6FD3">
        <w:t xml:space="preserve">they still held the majority of the power, and </w:t>
      </w:r>
      <w:r w:rsidR="00365D79" w:rsidRPr="00946ED6">
        <w:t>the presence of a Spanish military garrison was common</w:t>
      </w:r>
      <w:r w:rsidR="00365D79" w:rsidRPr="00306ACA">
        <w:t>(</w:t>
      </w:r>
      <w:r w:rsidR="00365D79" w:rsidRPr="002F0679">
        <w:t>Bushnell, 1996).</w:t>
      </w:r>
    </w:p>
    <w:p w:rsidR="00194B86" w:rsidRPr="00683498" w:rsidRDefault="00194B86" w:rsidP="00194B86">
      <w:pPr>
        <w:pStyle w:val="Tabletitle"/>
      </w:pPr>
      <w:bookmarkStart w:id="31" w:name="_Toc307783575"/>
      <w:r>
        <w:t>Table 2.1</w:t>
      </w:r>
      <w:r>
        <w:br/>
        <w:t>An introduction to the Colombian and Sri Lankan conflicts</w:t>
      </w:r>
      <w:bookmarkEnd w:id="31"/>
    </w:p>
    <w:tbl>
      <w:tblPr>
        <w:tblW w:w="10740" w:type="dxa"/>
        <w:jc w:val="center"/>
        <w:tblLook w:val="00A0" w:firstRow="1" w:lastRow="0" w:firstColumn="1" w:lastColumn="0" w:noHBand="0" w:noVBand="0"/>
      </w:tblPr>
      <w:tblGrid>
        <w:gridCol w:w="3580"/>
        <w:gridCol w:w="3580"/>
        <w:gridCol w:w="3580"/>
      </w:tblGrid>
      <w:tr w:rsidR="00365D79" w:rsidRPr="00FF6CEC" w:rsidTr="00F46183">
        <w:trPr>
          <w:trHeight w:val="252"/>
          <w:jc w:val="center"/>
        </w:trPr>
        <w:tc>
          <w:tcPr>
            <w:tcW w:w="3580" w:type="dxa"/>
            <w:tcBorders>
              <w:top w:val="single" w:sz="4" w:space="0" w:color="auto"/>
              <w:left w:val="single" w:sz="8" w:space="0" w:color="FFFFFF"/>
              <w:bottom w:val="single" w:sz="8" w:space="0" w:color="auto"/>
              <w:right w:val="single" w:sz="8" w:space="0" w:color="FFFFFF"/>
            </w:tcBorders>
            <w:shd w:val="clear" w:color="000000" w:fill="FFFFFF"/>
          </w:tcPr>
          <w:p w:rsidR="00365D79" w:rsidRPr="00C63D68" w:rsidRDefault="00365D79" w:rsidP="00F46183">
            <w:pPr>
              <w:spacing w:after="0"/>
              <w:rPr>
                <w:rFonts w:ascii="Trebuchet MS" w:hAnsi="Trebuchet MS" w:cs="Calibri"/>
                <w:b/>
                <w:bCs/>
                <w:color w:val="000000"/>
                <w:sz w:val="20"/>
                <w:szCs w:val="20"/>
              </w:rPr>
            </w:pPr>
            <w:r w:rsidRPr="00C63D68">
              <w:rPr>
                <w:rFonts w:ascii="Trebuchet MS" w:hAnsi="Trebuchet MS" w:cs="Calibri"/>
                <w:b/>
                <w:bCs/>
                <w:color w:val="000000"/>
                <w:sz w:val="20"/>
                <w:szCs w:val="20"/>
              </w:rPr>
              <w:t>DESCRIPTION OF THE COUNTRIES</w:t>
            </w:r>
          </w:p>
        </w:tc>
        <w:tc>
          <w:tcPr>
            <w:tcW w:w="3580" w:type="dxa"/>
            <w:tcBorders>
              <w:top w:val="single" w:sz="4" w:space="0" w:color="auto"/>
              <w:left w:val="nil"/>
              <w:bottom w:val="single" w:sz="8" w:space="0" w:color="auto"/>
              <w:right w:val="single" w:sz="8" w:space="0" w:color="FFFFFF"/>
            </w:tcBorders>
            <w:shd w:val="clear" w:color="000000" w:fill="FFFFFF"/>
          </w:tcPr>
          <w:p w:rsidR="00365D79" w:rsidRPr="00C63D68" w:rsidRDefault="00365D79" w:rsidP="00F46183">
            <w:pPr>
              <w:spacing w:after="0"/>
              <w:rPr>
                <w:rFonts w:ascii="Trebuchet MS" w:hAnsi="Trebuchet MS" w:cs="Calibri"/>
                <w:b/>
                <w:bCs/>
                <w:color w:val="000000"/>
                <w:sz w:val="20"/>
                <w:szCs w:val="20"/>
              </w:rPr>
            </w:pPr>
            <w:r w:rsidRPr="00C63D68">
              <w:rPr>
                <w:rFonts w:ascii="Trebuchet MS" w:hAnsi="Trebuchet MS" w:cs="Calibri"/>
                <w:b/>
                <w:bCs/>
                <w:color w:val="000000"/>
                <w:sz w:val="20"/>
                <w:szCs w:val="20"/>
              </w:rPr>
              <w:t>COLOMBIA</w:t>
            </w:r>
          </w:p>
        </w:tc>
        <w:tc>
          <w:tcPr>
            <w:tcW w:w="3580" w:type="dxa"/>
            <w:tcBorders>
              <w:top w:val="single" w:sz="4" w:space="0" w:color="auto"/>
              <w:left w:val="nil"/>
              <w:bottom w:val="single" w:sz="8" w:space="0" w:color="auto"/>
              <w:right w:val="single" w:sz="8" w:space="0" w:color="FFFFFF"/>
            </w:tcBorders>
            <w:shd w:val="clear" w:color="000000" w:fill="FFFFFF"/>
          </w:tcPr>
          <w:p w:rsidR="00365D79" w:rsidRPr="00C63D68" w:rsidRDefault="00365D79" w:rsidP="00F46183">
            <w:pPr>
              <w:spacing w:after="0"/>
              <w:rPr>
                <w:rFonts w:ascii="Trebuchet MS" w:hAnsi="Trebuchet MS" w:cs="Calibri"/>
                <w:b/>
                <w:bCs/>
                <w:color w:val="000000"/>
                <w:sz w:val="20"/>
                <w:szCs w:val="20"/>
              </w:rPr>
            </w:pPr>
            <w:r w:rsidRPr="00C63D68">
              <w:rPr>
                <w:rFonts w:ascii="Trebuchet MS" w:hAnsi="Trebuchet MS" w:cs="Calibri"/>
                <w:b/>
                <w:bCs/>
                <w:color w:val="000000"/>
                <w:sz w:val="20"/>
                <w:szCs w:val="20"/>
              </w:rPr>
              <w:t>SRI LANKA</w:t>
            </w:r>
          </w:p>
        </w:tc>
      </w:tr>
      <w:tr w:rsidR="00365D79" w:rsidRPr="00FF6CEC" w:rsidTr="00F46183">
        <w:trPr>
          <w:trHeight w:val="252"/>
          <w:jc w:val="center"/>
        </w:trPr>
        <w:tc>
          <w:tcPr>
            <w:tcW w:w="3580" w:type="dxa"/>
            <w:tcBorders>
              <w:top w:val="nil"/>
              <w:left w:val="nil"/>
              <w:bottom w:val="nil"/>
              <w:right w:val="nil"/>
            </w:tcBorders>
            <w:shd w:val="clear" w:color="000000" w:fill="FFFFFF"/>
            <w:noWrap/>
            <w:vAlign w:val="bottom"/>
          </w:tcPr>
          <w:p w:rsidR="00365D79" w:rsidRPr="00C63D68" w:rsidRDefault="00365D79" w:rsidP="00F46183">
            <w:pPr>
              <w:spacing w:after="0"/>
              <w:rPr>
                <w:rFonts w:ascii="Arial" w:hAnsi="Arial" w:cs="Arial"/>
                <w:color w:val="000000"/>
                <w:sz w:val="18"/>
                <w:szCs w:val="18"/>
              </w:rPr>
            </w:pPr>
            <w:r w:rsidRPr="00C63D68">
              <w:rPr>
                <w:rFonts w:ascii="Arial" w:hAnsi="Arial" w:cs="Arial"/>
                <w:color w:val="000000"/>
                <w:sz w:val="18"/>
                <w:szCs w:val="18"/>
              </w:rPr>
              <w:t>Area of the country</w:t>
            </w:r>
          </w:p>
        </w:tc>
        <w:tc>
          <w:tcPr>
            <w:tcW w:w="3580" w:type="dxa"/>
            <w:tcBorders>
              <w:top w:val="nil"/>
              <w:left w:val="single" w:sz="8" w:space="0" w:color="FFFFFF"/>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 1,141,748 square km</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 65,610 square km </w:t>
            </w:r>
          </w:p>
        </w:tc>
      </w:tr>
      <w:tr w:rsidR="00365D79" w:rsidRPr="00CF5BBB" w:rsidTr="00F46183">
        <w:trPr>
          <w:trHeight w:val="264"/>
          <w:jc w:val="center"/>
        </w:trPr>
        <w:tc>
          <w:tcPr>
            <w:tcW w:w="3580" w:type="dxa"/>
            <w:tcBorders>
              <w:top w:val="single" w:sz="12" w:space="0" w:color="FFFFFF"/>
              <w:left w:val="single" w:sz="8" w:space="0" w:color="FFFFFF"/>
              <w:bottom w:val="single" w:sz="12" w:space="0" w:color="FFFFFF"/>
              <w:right w:val="single" w:sz="8" w:space="0" w:color="FFFFFF"/>
            </w:tcBorders>
            <w:shd w:val="clear" w:color="000000" w:fill="FFFFFF"/>
          </w:tcPr>
          <w:p w:rsidR="00365D79" w:rsidRPr="00C63D68" w:rsidRDefault="00365D79" w:rsidP="00F46183">
            <w:pPr>
              <w:spacing w:after="0"/>
              <w:rPr>
                <w:rFonts w:ascii="Arial" w:hAnsi="Arial" w:cs="Arial"/>
                <w:color w:val="000000"/>
                <w:sz w:val="18"/>
                <w:szCs w:val="18"/>
              </w:rPr>
            </w:pPr>
            <w:r w:rsidRPr="00C63D68">
              <w:rPr>
                <w:rFonts w:ascii="Arial" w:hAnsi="Arial" w:cs="Arial"/>
                <w:color w:val="000000"/>
                <w:sz w:val="18"/>
                <w:szCs w:val="18"/>
              </w:rPr>
              <w:t>Size of the military (before the offe</w:t>
            </w:r>
            <w:r w:rsidRPr="00C63D68">
              <w:rPr>
                <w:rFonts w:ascii="Arial" w:hAnsi="Arial" w:cs="Arial"/>
                <w:color w:val="000000"/>
                <w:sz w:val="18"/>
                <w:szCs w:val="18"/>
              </w:rPr>
              <w:t>n</w:t>
            </w:r>
            <w:r w:rsidRPr="00C63D68">
              <w:rPr>
                <w:rFonts w:ascii="Arial" w:hAnsi="Arial" w:cs="Arial"/>
                <w:color w:val="000000"/>
                <w:sz w:val="18"/>
                <w:szCs w:val="18"/>
              </w:rPr>
              <w:t>sive)*</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441.000 (262.000)</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223.000 (213.000)</w:t>
            </w:r>
          </w:p>
        </w:tc>
      </w:tr>
      <w:tr w:rsidR="00365D79" w:rsidRPr="00FF6CEC" w:rsidTr="00F46183">
        <w:trPr>
          <w:jc w:val="center"/>
        </w:trPr>
        <w:tc>
          <w:tcPr>
            <w:tcW w:w="3580" w:type="dxa"/>
            <w:tcBorders>
              <w:top w:val="nil"/>
              <w:left w:val="single" w:sz="8" w:space="0" w:color="FFFFFF"/>
              <w:bottom w:val="nil"/>
              <w:right w:val="single" w:sz="8" w:space="0" w:color="FFFFFF"/>
            </w:tcBorders>
            <w:shd w:val="clear" w:color="000000" w:fill="FFFFFF"/>
          </w:tcPr>
          <w:p w:rsidR="00365D79" w:rsidRPr="00C63D68" w:rsidRDefault="00365D79" w:rsidP="009C6FD3">
            <w:pPr>
              <w:spacing w:after="0"/>
              <w:rPr>
                <w:rFonts w:ascii="Arial" w:hAnsi="Arial" w:cs="Arial"/>
                <w:color w:val="000000"/>
                <w:sz w:val="18"/>
                <w:szCs w:val="18"/>
              </w:rPr>
            </w:pPr>
            <w:r w:rsidRPr="00C63D68">
              <w:rPr>
                <w:rFonts w:ascii="Arial" w:hAnsi="Arial" w:cs="Arial"/>
                <w:color w:val="000000"/>
                <w:sz w:val="18"/>
                <w:szCs w:val="18"/>
              </w:rPr>
              <w:t>Size of the rebel</w:t>
            </w:r>
            <w:r w:rsidR="009C6FD3">
              <w:rPr>
                <w:rFonts w:ascii="Arial" w:hAnsi="Arial" w:cs="Arial"/>
                <w:color w:val="000000"/>
                <w:sz w:val="18"/>
                <w:szCs w:val="18"/>
              </w:rPr>
              <w:t xml:space="preserve"> forces</w:t>
            </w:r>
            <w:r w:rsidRPr="00C63D68">
              <w:rPr>
                <w:rFonts w:ascii="Arial" w:hAnsi="Arial" w:cs="Arial"/>
                <w:color w:val="000000"/>
                <w:sz w:val="18"/>
                <w:szCs w:val="18"/>
              </w:rPr>
              <w:t xml:space="preserve"> (before the offensive)**</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8.000 (11.000)</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 xml:space="preserve">Unknown (9.000) </w:t>
            </w:r>
          </w:p>
        </w:tc>
      </w:tr>
      <w:tr w:rsidR="00365D79" w:rsidRPr="00FF6CEC" w:rsidTr="00F46183">
        <w:trPr>
          <w:jc w:val="center"/>
        </w:trPr>
        <w:tc>
          <w:tcPr>
            <w:tcW w:w="3580" w:type="dxa"/>
            <w:tcBorders>
              <w:top w:val="nil"/>
              <w:left w:val="single" w:sz="8" w:space="0" w:color="FFFFFF"/>
              <w:bottom w:val="nil"/>
              <w:right w:val="single" w:sz="8" w:space="0" w:color="FFFFFF"/>
            </w:tcBorders>
            <w:shd w:val="clear" w:color="000000" w:fill="FFFFFF"/>
          </w:tcPr>
          <w:p w:rsidR="00365D79" w:rsidRPr="00C63D68" w:rsidRDefault="009C6FD3" w:rsidP="009C6FD3">
            <w:pPr>
              <w:spacing w:after="0"/>
              <w:rPr>
                <w:rFonts w:ascii="Arial" w:hAnsi="Arial" w:cs="Arial"/>
                <w:color w:val="000000"/>
                <w:sz w:val="18"/>
                <w:szCs w:val="18"/>
              </w:rPr>
            </w:pPr>
            <w:r>
              <w:rPr>
                <w:rFonts w:ascii="Arial" w:hAnsi="Arial" w:cs="Arial"/>
                <w:color w:val="000000"/>
                <w:sz w:val="18"/>
                <w:szCs w:val="18"/>
              </w:rPr>
              <w:t>P</w:t>
            </w:r>
            <w:r w:rsidR="00365D79" w:rsidRPr="00C63D68">
              <w:rPr>
                <w:rFonts w:ascii="Arial" w:hAnsi="Arial" w:cs="Arial"/>
                <w:color w:val="000000"/>
                <w:sz w:val="18"/>
                <w:szCs w:val="18"/>
              </w:rPr>
              <w:t>resence of paramilitary forces</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9C6FD3">
            <w:pPr>
              <w:spacing w:after="0"/>
              <w:ind w:firstLineChars="200" w:firstLine="360"/>
              <w:rPr>
                <w:rFonts w:ascii="Arial" w:hAnsi="Arial" w:cs="Arial"/>
                <w:color w:val="000000"/>
                <w:sz w:val="18"/>
                <w:szCs w:val="18"/>
              </w:rPr>
            </w:pPr>
            <w:r w:rsidRPr="00C63D68">
              <w:rPr>
                <w:rFonts w:ascii="Arial" w:hAnsi="Arial" w:cs="Arial"/>
                <w:color w:val="000000"/>
                <w:sz w:val="18"/>
                <w:szCs w:val="18"/>
              </w:rPr>
              <w:t>No formal</w:t>
            </w:r>
            <w:r w:rsidR="009C6FD3">
              <w:rPr>
                <w:rFonts w:ascii="Arial" w:hAnsi="Arial" w:cs="Arial"/>
                <w:color w:val="000000"/>
                <w:sz w:val="18"/>
                <w:szCs w:val="18"/>
              </w:rPr>
              <w:t xml:space="preserve"> presence;</w:t>
            </w:r>
            <w:r w:rsidRPr="00C63D68">
              <w:rPr>
                <w:rFonts w:ascii="Arial" w:hAnsi="Arial" w:cs="Arial"/>
                <w:color w:val="000000"/>
                <w:sz w:val="18"/>
                <w:szCs w:val="18"/>
              </w:rPr>
              <w:t xml:space="preserve"> there are groups called paramilitar</w:t>
            </w:r>
            <w:r w:rsidR="009C6FD3">
              <w:rPr>
                <w:rFonts w:ascii="Arial" w:hAnsi="Arial" w:cs="Arial"/>
                <w:color w:val="000000"/>
                <w:sz w:val="18"/>
                <w:szCs w:val="18"/>
              </w:rPr>
              <w:t>ies</w:t>
            </w:r>
            <w:r w:rsidRPr="00C63D68">
              <w:rPr>
                <w:rFonts w:ascii="Arial" w:hAnsi="Arial" w:cs="Arial"/>
                <w:color w:val="000000"/>
                <w:sz w:val="18"/>
                <w:szCs w:val="18"/>
              </w:rPr>
              <w:t xml:space="preserve">, but </w:t>
            </w:r>
            <w:r w:rsidR="009C6FD3">
              <w:rPr>
                <w:rFonts w:ascii="Arial" w:hAnsi="Arial" w:cs="Arial"/>
                <w:color w:val="000000"/>
                <w:sz w:val="18"/>
                <w:szCs w:val="18"/>
              </w:rPr>
              <w:t xml:space="preserve">they are </w:t>
            </w:r>
            <w:r w:rsidRPr="00C63D68">
              <w:rPr>
                <w:rFonts w:ascii="Arial" w:hAnsi="Arial" w:cs="Arial"/>
                <w:color w:val="000000"/>
                <w:sz w:val="18"/>
                <w:szCs w:val="18"/>
              </w:rPr>
              <w:t xml:space="preserve">not </w:t>
            </w:r>
            <w:r w:rsidR="009C6FD3">
              <w:rPr>
                <w:rFonts w:ascii="Arial" w:hAnsi="Arial" w:cs="Arial"/>
                <w:color w:val="000000"/>
                <w:sz w:val="18"/>
                <w:szCs w:val="18"/>
              </w:rPr>
              <w:t>i</w:t>
            </w:r>
            <w:r w:rsidR="009C6FD3">
              <w:rPr>
                <w:rFonts w:ascii="Arial" w:hAnsi="Arial" w:cs="Arial"/>
                <w:color w:val="000000"/>
                <w:sz w:val="18"/>
                <w:szCs w:val="18"/>
              </w:rPr>
              <w:t>n</w:t>
            </w:r>
            <w:r w:rsidRPr="00C63D68">
              <w:rPr>
                <w:rFonts w:ascii="Arial" w:hAnsi="Arial" w:cs="Arial"/>
                <w:color w:val="000000"/>
                <w:sz w:val="18"/>
                <w:szCs w:val="18"/>
              </w:rPr>
              <w:t xml:space="preserve">dependent </w:t>
            </w:r>
            <w:r w:rsidR="009C6FD3">
              <w:rPr>
                <w:rFonts w:ascii="Arial" w:hAnsi="Arial" w:cs="Arial"/>
                <w:color w:val="000000"/>
                <w:sz w:val="18"/>
                <w:szCs w:val="18"/>
              </w:rPr>
              <w:t>of</w:t>
            </w:r>
            <w:r w:rsidRPr="00C63D68">
              <w:rPr>
                <w:rFonts w:ascii="Arial" w:hAnsi="Arial" w:cs="Arial"/>
                <w:color w:val="000000"/>
                <w:sz w:val="18"/>
                <w:szCs w:val="18"/>
              </w:rPr>
              <w:t xml:space="preserve"> military units.</w:t>
            </w:r>
          </w:p>
        </w:tc>
        <w:tc>
          <w:tcPr>
            <w:tcW w:w="3580" w:type="dxa"/>
            <w:tcBorders>
              <w:top w:val="nil"/>
              <w:left w:val="nil"/>
              <w:bottom w:val="single" w:sz="8" w:space="0" w:color="FFFFFF"/>
              <w:right w:val="single" w:sz="8" w:space="0" w:color="FFFFFF"/>
            </w:tcBorders>
            <w:shd w:val="clear" w:color="000000" w:fill="FFFFFF"/>
          </w:tcPr>
          <w:p w:rsidR="00365D79" w:rsidRPr="00C63D68" w:rsidRDefault="009C6FD3" w:rsidP="0083048F">
            <w:pPr>
              <w:spacing w:after="0"/>
              <w:ind w:firstLineChars="200" w:firstLine="360"/>
              <w:rPr>
                <w:rFonts w:ascii="Arial" w:hAnsi="Arial" w:cs="Arial"/>
                <w:color w:val="000000"/>
                <w:sz w:val="18"/>
                <w:szCs w:val="18"/>
              </w:rPr>
            </w:pPr>
            <w:r>
              <w:rPr>
                <w:rFonts w:ascii="Arial" w:hAnsi="Arial" w:cs="Arial"/>
                <w:color w:val="000000"/>
                <w:sz w:val="18"/>
                <w:szCs w:val="18"/>
              </w:rPr>
              <w:t>Present</w:t>
            </w:r>
            <w:r w:rsidR="00365D79" w:rsidRPr="00C63D68">
              <w:rPr>
                <w:rFonts w:ascii="Arial" w:hAnsi="Arial" w:cs="Arial"/>
                <w:color w:val="000000"/>
                <w:sz w:val="18"/>
                <w:szCs w:val="18"/>
              </w:rPr>
              <w:t>, but most were former Tamil groups that inclined towards the gover</w:t>
            </w:r>
            <w:r w:rsidR="00365D79" w:rsidRPr="00C63D68">
              <w:rPr>
                <w:rFonts w:ascii="Arial" w:hAnsi="Arial" w:cs="Arial"/>
                <w:color w:val="000000"/>
                <w:sz w:val="18"/>
                <w:szCs w:val="18"/>
              </w:rPr>
              <w:t>n</w:t>
            </w:r>
            <w:r w:rsidR="00365D79" w:rsidRPr="00C63D68">
              <w:rPr>
                <w:rFonts w:ascii="Arial" w:hAnsi="Arial" w:cs="Arial"/>
                <w:color w:val="000000"/>
                <w:sz w:val="18"/>
                <w:szCs w:val="18"/>
              </w:rPr>
              <w:t>ment in the internal struggles between Tamil groups</w:t>
            </w:r>
          </w:p>
        </w:tc>
      </w:tr>
      <w:tr w:rsidR="00365D79" w:rsidRPr="00FF6CEC" w:rsidTr="00F46183">
        <w:trPr>
          <w:trHeight w:val="252"/>
          <w:jc w:val="center"/>
        </w:trPr>
        <w:tc>
          <w:tcPr>
            <w:tcW w:w="3580" w:type="dxa"/>
            <w:tcBorders>
              <w:top w:val="single" w:sz="8" w:space="0" w:color="FFFFFF"/>
              <w:left w:val="single" w:sz="8" w:space="0" w:color="FFFFFF"/>
              <w:bottom w:val="single" w:sz="8" w:space="0" w:color="FFFFFF"/>
              <w:right w:val="single" w:sz="8" w:space="0" w:color="FFFFFF"/>
            </w:tcBorders>
            <w:shd w:val="clear" w:color="000000" w:fill="FFFFFF"/>
          </w:tcPr>
          <w:p w:rsidR="00365D79" w:rsidRPr="00C63D68" w:rsidRDefault="00365D79" w:rsidP="00F46183">
            <w:pPr>
              <w:spacing w:after="0"/>
              <w:rPr>
                <w:rFonts w:ascii="Arial" w:hAnsi="Arial" w:cs="Arial"/>
                <w:color w:val="000000"/>
                <w:sz w:val="18"/>
                <w:szCs w:val="18"/>
              </w:rPr>
            </w:pPr>
            <w:r w:rsidRPr="00C63D68">
              <w:rPr>
                <w:rFonts w:ascii="Arial" w:hAnsi="Arial" w:cs="Arial"/>
                <w:color w:val="000000"/>
                <w:sz w:val="18"/>
                <w:szCs w:val="18"/>
              </w:rPr>
              <w:t>Main political parties within the country</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Liberal Party, Conservative Party</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SNL, UNP</w:t>
            </w:r>
          </w:p>
        </w:tc>
      </w:tr>
      <w:tr w:rsidR="00365D79" w:rsidRPr="00FF6CEC" w:rsidTr="00F46183">
        <w:trPr>
          <w:trHeight w:val="252"/>
          <w:jc w:val="center"/>
        </w:trPr>
        <w:tc>
          <w:tcPr>
            <w:tcW w:w="3580" w:type="dxa"/>
            <w:tcBorders>
              <w:top w:val="nil"/>
              <w:left w:val="single" w:sz="8" w:space="0" w:color="FFFFFF"/>
              <w:bottom w:val="single" w:sz="8" w:space="0" w:color="FFFFFF"/>
              <w:right w:val="single" w:sz="8" w:space="0" w:color="FFFFFF"/>
            </w:tcBorders>
            <w:shd w:val="clear" w:color="000000" w:fill="FFFFFF"/>
          </w:tcPr>
          <w:p w:rsidR="00365D79" w:rsidRPr="00C63D68" w:rsidRDefault="0083048F" w:rsidP="0083048F">
            <w:pPr>
              <w:spacing w:after="0"/>
              <w:rPr>
                <w:rFonts w:ascii="Arial" w:hAnsi="Arial" w:cs="Arial"/>
                <w:color w:val="000000"/>
                <w:sz w:val="18"/>
                <w:szCs w:val="18"/>
              </w:rPr>
            </w:pPr>
            <w:r>
              <w:rPr>
                <w:rFonts w:ascii="Arial" w:hAnsi="Arial" w:cs="Arial"/>
                <w:color w:val="000000"/>
                <w:sz w:val="18"/>
                <w:szCs w:val="18"/>
              </w:rPr>
              <w:t xml:space="preserve">Year in which </w:t>
            </w:r>
            <w:r w:rsidR="00365D79" w:rsidRPr="00C63D68">
              <w:rPr>
                <w:rFonts w:ascii="Arial" w:hAnsi="Arial" w:cs="Arial"/>
                <w:color w:val="000000"/>
                <w:sz w:val="18"/>
                <w:szCs w:val="18"/>
              </w:rPr>
              <w:t xml:space="preserve"> the country achieved independence</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1819</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1948</w:t>
            </w:r>
          </w:p>
        </w:tc>
      </w:tr>
      <w:tr w:rsidR="00365D79" w:rsidRPr="00FF6CEC" w:rsidTr="00F46183">
        <w:trPr>
          <w:trHeight w:val="492"/>
          <w:jc w:val="center"/>
        </w:trPr>
        <w:tc>
          <w:tcPr>
            <w:tcW w:w="3580" w:type="dxa"/>
            <w:tcBorders>
              <w:top w:val="nil"/>
              <w:left w:val="single" w:sz="8" w:space="0" w:color="FFFFFF"/>
              <w:bottom w:val="single" w:sz="8" w:space="0" w:color="FFFFFF"/>
              <w:right w:val="single" w:sz="8" w:space="0" w:color="FFFFFF"/>
            </w:tcBorders>
            <w:shd w:val="clear" w:color="000000" w:fill="FFFFFF"/>
          </w:tcPr>
          <w:p w:rsidR="00365D79" w:rsidRPr="00C63D68" w:rsidRDefault="0083048F" w:rsidP="0083048F">
            <w:pPr>
              <w:spacing w:after="0"/>
              <w:rPr>
                <w:rFonts w:ascii="Arial" w:hAnsi="Arial" w:cs="Arial"/>
                <w:color w:val="000000"/>
                <w:sz w:val="18"/>
                <w:szCs w:val="18"/>
              </w:rPr>
            </w:pPr>
            <w:r>
              <w:rPr>
                <w:rFonts w:ascii="Arial" w:hAnsi="Arial" w:cs="Arial"/>
                <w:color w:val="000000"/>
                <w:sz w:val="18"/>
                <w:szCs w:val="18"/>
              </w:rPr>
              <w:t xml:space="preserve">Was </w:t>
            </w:r>
            <w:r w:rsidR="00365D79" w:rsidRPr="00C63D68">
              <w:rPr>
                <w:rFonts w:ascii="Arial" w:hAnsi="Arial" w:cs="Arial"/>
                <w:color w:val="000000"/>
                <w:sz w:val="18"/>
                <w:szCs w:val="18"/>
              </w:rPr>
              <w:t xml:space="preserve">independence </w:t>
            </w:r>
            <w:r>
              <w:rPr>
                <w:rFonts w:ascii="Arial" w:hAnsi="Arial" w:cs="Arial"/>
                <w:color w:val="000000"/>
                <w:sz w:val="18"/>
                <w:szCs w:val="18"/>
              </w:rPr>
              <w:t>achieved through</w:t>
            </w:r>
            <w:r w:rsidR="00365D79" w:rsidRPr="00C63D68">
              <w:rPr>
                <w:rFonts w:ascii="Arial" w:hAnsi="Arial" w:cs="Arial"/>
                <w:color w:val="000000"/>
                <w:sz w:val="18"/>
                <w:szCs w:val="18"/>
              </w:rPr>
              <w:t xml:space="preserve"> a peaceful movement or an armed insurrection?</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Armed insurrection</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Peaceful transition, preceded by strikes and riots</w:t>
            </w:r>
          </w:p>
        </w:tc>
      </w:tr>
      <w:tr w:rsidR="00365D79" w:rsidRPr="00FF6CEC" w:rsidTr="00F46183">
        <w:trPr>
          <w:jc w:val="center"/>
        </w:trPr>
        <w:tc>
          <w:tcPr>
            <w:tcW w:w="3580" w:type="dxa"/>
            <w:tcBorders>
              <w:top w:val="nil"/>
              <w:left w:val="single" w:sz="8" w:space="0" w:color="FFFFFF"/>
              <w:bottom w:val="single" w:sz="8" w:space="0" w:color="FFFFFF"/>
              <w:right w:val="single" w:sz="8" w:space="0" w:color="FFFFFF"/>
            </w:tcBorders>
            <w:shd w:val="clear" w:color="000000" w:fill="FFFFFF"/>
          </w:tcPr>
          <w:p w:rsidR="00365D79" w:rsidRPr="00C63D68" w:rsidRDefault="00365D79" w:rsidP="0083048F">
            <w:pPr>
              <w:spacing w:after="0"/>
              <w:rPr>
                <w:rFonts w:ascii="Arial" w:hAnsi="Arial" w:cs="Arial"/>
                <w:color w:val="000000"/>
                <w:sz w:val="18"/>
                <w:szCs w:val="18"/>
              </w:rPr>
            </w:pPr>
            <w:r w:rsidRPr="00C63D68">
              <w:rPr>
                <w:rFonts w:ascii="Arial" w:hAnsi="Arial" w:cs="Arial"/>
                <w:color w:val="000000"/>
                <w:sz w:val="18"/>
                <w:szCs w:val="18"/>
              </w:rPr>
              <w:t>Ethnic distribution of the countr</w:t>
            </w:r>
            <w:r w:rsidR="0083048F">
              <w:rPr>
                <w:rFonts w:ascii="Arial" w:hAnsi="Arial" w:cs="Arial"/>
                <w:color w:val="000000"/>
                <w:sz w:val="18"/>
                <w:szCs w:val="18"/>
              </w:rPr>
              <w:t>y</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Mestizo 58%, white 20%, mulatto 14%, black 4%, mixed black-Amerindian 3%, Amerindian 1%</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 xml:space="preserve">Sinhalese 73.8%, Sri Lankan Moors 7.2%, Indian Tamil 4.6%, Sri Lankan Tamil 3.9%, other 0.5%, unspecified 10% </w:t>
            </w:r>
          </w:p>
        </w:tc>
      </w:tr>
      <w:tr w:rsidR="00365D79" w:rsidRPr="00FF6CEC" w:rsidTr="00F46183">
        <w:trPr>
          <w:trHeight w:val="492"/>
          <w:jc w:val="center"/>
        </w:trPr>
        <w:tc>
          <w:tcPr>
            <w:tcW w:w="3580" w:type="dxa"/>
            <w:tcBorders>
              <w:top w:val="nil"/>
              <w:left w:val="single" w:sz="8" w:space="0" w:color="FFFFFF"/>
              <w:bottom w:val="single" w:sz="8" w:space="0" w:color="FFFFFF"/>
              <w:right w:val="single" w:sz="8" w:space="0" w:color="FFFFFF"/>
            </w:tcBorders>
            <w:shd w:val="clear" w:color="000000" w:fill="FFFFFF"/>
          </w:tcPr>
          <w:p w:rsidR="00365D79" w:rsidRPr="00C63D68" w:rsidRDefault="00365D79" w:rsidP="00F46183">
            <w:pPr>
              <w:spacing w:after="0"/>
              <w:rPr>
                <w:rFonts w:ascii="Arial" w:hAnsi="Arial" w:cs="Arial"/>
                <w:color w:val="000000"/>
                <w:sz w:val="18"/>
                <w:szCs w:val="18"/>
              </w:rPr>
            </w:pPr>
            <w:r w:rsidRPr="00C63D68">
              <w:rPr>
                <w:rFonts w:ascii="Arial" w:hAnsi="Arial" w:cs="Arial"/>
                <w:color w:val="000000"/>
                <w:sz w:val="18"/>
                <w:szCs w:val="18"/>
              </w:rPr>
              <w:t xml:space="preserve">Origin of the conflict </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Grievances around land and class inequality.</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Redistribution of power and wealth after independence.</w:t>
            </w:r>
          </w:p>
        </w:tc>
      </w:tr>
      <w:tr w:rsidR="00365D79" w:rsidRPr="00FF6CEC" w:rsidTr="00F46183">
        <w:trPr>
          <w:jc w:val="center"/>
        </w:trPr>
        <w:tc>
          <w:tcPr>
            <w:tcW w:w="3580" w:type="dxa"/>
            <w:tcBorders>
              <w:top w:val="nil"/>
              <w:left w:val="single" w:sz="8" w:space="0" w:color="FFFFFF"/>
              <w:bottom w:val="single" w:sz="8" w:space="0" w:color="FFFFFF"/>
              <w:right w:val="single" w:sz="8" w:space="0" w:color="FFFFFF"/>
            </w:tcBorders>
            <w:shd w:val="clear" w:color="000000" w:fill="FFFFFF"/>
          </w:tcPr>
          <w:p w:rsidR="00365D79" w:rsidRPr="00C63D68" w:rsidRDefault="00365D79" w:rsidP="0083048F">
            <w:pPr>
              <w:spacing w:after="0"/>
              <w:rPr>
                <w:rFonts w:ascii="Arial" w:hAnsi="Arial" w:cs="Arial"/>
                <w:color w:val="000000"/>
                <w:sz w:val="18"/>
                <w:szCs w:val="18"/>
              </w:rPr>
            </w:pPr>
            <w:r w:rsidRPr="00C63D68">
              <w:rPr>
                <w:rFonts w:ascii="Arial" w:hAnsi="Arial" w:cs="Arial"/>
                <w:color w:val="000000"/>
                <w:sz w:val="18"/>
                <w:szCs w:val="18"/>
              </w:rPr>
              <w:t xml:space="preserve">Political </w:t>
            </w:r>
            <w:r w:rsidR="0083048F">
              <w:rPr>
                <w:rFonts w:ascii="Arial" w:hAnsi="Arial" w:cs="Arial"/>
                <w:color w:val="000000"/>
                <w:sz w:val="18"/>
                <w:szCs w:val="18"/>
              </w:rPr>
              <w:t>d</w:t>
            </w:r>
            <w:r w:rsidRPr="00C63D68">
              <w:rPr>
                <w:rFonts w:ascii="Arial" w:hAnsi="Arial" w:cs="Arial"/>
                <w:color w:val="000000"/>
                <w:sz w:val="18"/>
                <w:szCs w:val="18"/>
              </w:rPr>
              <w:t>iscourse</w:t>
            </w:r>
            <w:r w:rsidR="0083048F">
              <w:rPr>
                <w:rFonts w:ascii="Arial" w:hAnsi="Arial" w:cs="Arial"/>
                <w:color w:val="000000"/>
                <w:sz w:val="18"/>
                <w:szCs w:val="18"/>
              </w:rPr>
              <w:t>/ ideologies of</w:t>
            </w:r>
            <w:r w:rsidRPr="00C63D68">
              <w:rPr>
                <w:rFonts w:ascii="Arial" w:hAnsi="Arial" w:cs="Arial"/>
                <w:color w:val="000000"/>
                <w:sz w:val="18"/>
                <w:szCs w:val="18"/>
              </w:rPr>
              <w:t xml:space="preserve"> r</w:t>
            </w:r>
            <w:r w:rsidRPr="00C63D68">
              <w:rPr>
                <w:rFonts w:ascii="Arial" w:hAnsi="Arial" w:cs="Arial"/>
                <w:color w:val="000000"/>
                <w:sz w:val="18"/>
                <w:szCs w:val="18"/>
              </w:rPr>
              <w:t>e</w:t>
            </w:r>
            <w:r w:rsidRPr="00C63D68">
              <w:rPr>
                <w:rFonts w:ascii="Arial" w:hAnsi="Arial" w:cs="Arial"/>
                <w:color w:val="000000"/>
                <w:sz w:val="18"/>
                <w:szCs w:val="18"/>
              </w:rPr>
              <w:t>bels</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 xml:space="preserve">Marxist Leninist discourse. Mainly based on the class inequalities within the country. </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Ethno nationalistic discourse. Not a strong discourse on power and inequality beyond the categories of ethnic group</w:t>
            </w:r>
            <w:r w:rsidR="0083048F">
              <w:rPr>
                <w:rFonts w:ascii="Arial" w:hAnsi="Arial" w:cs="Arial"/>
                <w:color w:val="000000"/>
                <w:sz w:val="18"/>
                <w:szCs w:val="18"/>
              </w:rPr>
              <w:t>s</w:t>
            </w:r>
            <w:r w:rsidRPr="00C63D68">
              <w:rPr>
                <w:rFonts w:ascii="Arial" w:hAnsi="Arial" w:cs="Arial"/>
                <w:color w:val="000000"/>
                <w:sz w:val="18"/>
                <w:szCs w:val="18"/>
              </w:rPr>
              <w:t xml:space="preserve">. </w:t>
            </w:r>
          </w:p>
        </w:tc>
      </w:tr>
      <w:tr w:rsidR="00365D79" w:rsidRPr="00FF6CEC" w:rsidTr="00F46183">
        <w:trPr>
          <w:trHeight w:val="252"/>
          <w:jc w:val="center"/>
        </w:trPr>
        <w:tc>
          <w:tcPr>
            <w:tcW w:w="3580" w:type="dxa"/>
            <w:tcBorders>
              <w:top w:val="nil"/>
              <w:left w:val="single" w:sz="8" w:space="0" w:color="FFFFFF"/>
              <w:bottom w:val="single" w:sz="8" w:space="0" w:color="FFFFFF"/>
              <w:right w:val="single" w:sz="8" w:space="0" w:color="FFFFFF"/>
            </w:tcBorders>
            <w:shd w:val="clear" w:color="000000" w:fill="FFFFFF"/>
          </w:tcPr>
          <w:p w:rsidR="00365D79" w:rsidRPr="00C63D68" w:rsidRDefault="00365D79" w:rsidP="0083048F">
            <w:pPr>
              <w:spacing w:after="0"/>
              <w:rPr>
                <w:rFonts w:ascii="Arial" w:hAnsi="Arial" w:cs="Arial"/>
                <w:color w:val="000000"/>
                <w:sz w:val="18"/>
                <w:szCs w:val="18"/>
              </w:rPr>
            </w:pPr>
            <w:r w:rsidRPr="00C63D68">
              <w:rPr>
                <w:rFonts w:ascii="Arial" w:hAnsi="Arial" w:cs="Arial"/>
                <w:color w:val="000000"/>
                <w:sz w:val="18"/>
                <w:szCs w:val="18"/>
              </w:rPr>
              <w:t>Sources of rebel</w:t>
            </w:r>
            <w:r w:rsidR="0083048F">
              <w:rPr>
                <w:rFonts w:ascii="Arial" w:hAnsi="Arial" w:cs="Arial"/>
                <w:color w:val="000000"/>
                <w:sz w:val="18"/>
                <w:szCs w:val="18"/>
              </w:rPr>
              <w:t xml:space="preserve"> funding</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Extortion, kidnapping, drug trafficking</w:t>
            </w:r>
          </w:p>
        </w:tc>
        <w:tc>
          <w:tcPr>
            <w:tcW w:w="3580" w:type="dxa"/>
            <w:tcBorders>
              <w:top w:val="nil"/>
              <w:left w:val="nil"/>
              <w:bottom w:val="single" w:sz="8" w:space="0" w:color="FFFFFF"/>
              <w:right w:val="single" w:sz="8" w:space="0" w:color="FFFFFF"/>
            </w:tcBorders>
            <w:shd w:val="clear" w:color="000000" w:fill="FFFFFF"/>
          </w:tcPr>
          <w:p w:rsidR="00365D79" w:rsidRPr="00C63D68" w:rsidRDefault="00365D79" w:rsidP="00F46183">
            <w:pPr>
              <w:spacing w:after="0"/>
              <w:ind w:firstLineChars="200" w:firstLine="360"/>
              <w:rPr>
                <w:rFonts w:ascii="Arial" w:hAnsi="Arial" w:cs="Arial"/>
                <w:color w:val="000000"/>
                <w:sz w:val="18"/>
                <w:szCs w:val="18"/>
              </w:rPr>
            </w:pPr>
            <w:r w:rsidRPr="00C63D68">
              <w:rPr>
                <w:rFonts w:ascii="Arial" w:hAnsi="Arial" w:cs="Arial"/>
                <w:color w:val="000000"/>
                <w:sz w:val="18"/>
                <w:szCs w:val="18"/>
              </w:rPr>
              <w:t xml:space="preserve">Extortion, diaspora remittances </w:t>
            </w:r>
          </w:p>
        </w:tc>
      </w:tr>
      <w:tr w:rsidR="00365D79" w:rsidRPr="00FF6CEC" w:rsidTr="00743A92">
        <w:trPr>
          <w:trHeight w:val="50"/>
          <w:jc w:val="center"/>
        </w:trPr>
        <w:tc>
          <w:tcPr>
            <w:tcW w:w="3580" w:type="dxa"/>
            <w:tcBorders>
              <w:top w:val="nil"/>
              <w:left w:val="single" w:sz="8" w:space="0" w:color="FFFFFF"/>
              <w:bottom w:val="single" w:sz="4" w:space="0" w:color="000000" w:themeColor="text1"/>
              <w:right w:val="single" w:sz="8" w:space="0" w:color="FFFFFF"/>
            </w:tcBorders>
            <w:shd w:val="clear" w:color="000000" w:fill="FFFFFF"/>
          </w:tcPr>
          <w:p w:rsidR="00365D79" w:rsidRPr="00C63D68" w:rsidRDefault="0083048F" w:rsidP="0083048F">
            <w:pPr>
              <w:spacing w:after="0"/>
              <w:rPr>
                <w:rFonts w:ascii="Arial" w:hAnsi="Arial" w:cs="Arial"/>
                <w:color w:val="000000"/>
                <w:sz w:val="18"/>
                <w:szCs w:val="18"/>
              </w:rPr>
            </w:pPr>
            <w:r>
              <w:rPr>
                <w:rFonts w:ascii="Arial" w:hAnsi="Arial" w:cs="Arial"/>
                <w:color w:val="000000"/>
                <w:sz w:val="18"/>
                <w:szCs w:val="18"/>
              </w:rPr>
              <w:t>How soon after the end of colonia</w:t>
            </w:r>
            <w:r>
              <w:rPr>
                <w:rFonts w:ascii="Arial" w:hAnsi="Arial" w:cs="Arial"/>
                <w:color w:val="000000"/>
                <w:sz w:val="18"/>
                <w:szCs w:val="18"/>
              </w:rPr>
              <w:t>l</w:t>
            </w:r>
            <w:r>
              <w:rPr>
                <w:rFonts w:ascii="Arial" w:hAnsi="Arial" w:cs="Arial"/>
                <w:color w:val="000000"/>
                <w:sz w:val="18"/>
                <w:szCs w:val="18"/>
              </w:rPr>
              <w:t xml:space="preserve">ism did </w:t>
            </w:r>
            <w:r w:rsidR="00365D79" w:rsidRPr="00C63D68">
              <w:rPr>
                <w:rFonts w:ascii="Arial" w:hAnsi="Arial" w:cs="Arial"/>
                <w:color w:val="000000"/>
                <w:sz w:val="18"/>
                <w:szCs w:val="18"/>
              </w:rPr>
              <w:t xml:space="preserve">conflict emerge? </w:t>
            </w:r>
          </w:p>
        </w:tc>
        <w:tc>
          <w:tcPr>
            <w:tcW w:w="3580" w:type="dxa"/>
            <w:tcBorders>
              <w:top w:val="nil"/>
              <w:left w:val="nil"/>
              <w:bottom w:val="single" w:sz="4" w:space="0" w:color="000000" w:themeColor="text1"/>
              <w:right w:val="single" w:sz="8" w:space="0" w:color="FFFFFF"/>
            </w:tcBorders>
            <w:shd w:val="clear" w:color="000000" w:fill="FFFFFF"/>
          </w:tcPr>
          <w:p w:rsidR="00365D79" w:rsidRPr="00C63D68" w:rsidRDefault="00365D79" w:rsidP="0022303A">
            <w:pPr>
              <w:spacing w:after="0"/>
              <w:ind w:firstLineChars="200" w:firstLine="360"/>
              <w:rPr>
                <w:rFonts w:ascii="Arial" w:hAnsi="Arial" w:cs="Arial"/>
                <w:color w:val="000000"/>
                <w:sz w:val="18"/>
                <w:szCs w:val="18"/>
              </w:rPr>
            </w:pPr>
            <w:r w:rsidRPr="00C63D68">
              <w:rPr>
                <w:rFonts w:ascii="Arial" w:hAnsi="Arial" w:cs="Arial"/>
                <w:color w:val="000000"/>
                <w:sz w:val="18"/>
                <w:szCs w:val="18"/>
              </w:rPr>
              <w:t xml:space="preserve">Officially in 1964 with the origin of the guerrillas, but </w:t>
            </w:r>
            <w:r w:rsidR="00447267">
              <w:rPr>
                <w:rFonts w:ascii="Arial" w:hAnsi="Arial" w:cs="Arial"/>
                <w:color w:val="000000"/>
                <w:sz w:val="18"/>
                <w:szCs w:val="18"/>
              </w:rPr>
              <w:t xml:space="preserve">affected by </w:t>
            </w:r>
            <w:r w:rsidRPr="00C63D68">
              <w:rPr>
                <w:rFonts w:ascii="Arial" w:hAnsi="Arial" w:cs="Arial"/>
                <w:color w:val="000000"/>
                <w:sz w:val="18"/>
                <w:szCs w:val="18"/>
              </w:rPr>
              <w:t>pr</w:t>
            </w:r>
            <w:r w:rsidR="00447267">
              <w:rPr>
                <w:rFonts w:ascii="Arial" w:hAnsi="Arial" w:cs="Arial"/>
                <w:color w:val="000000"/>
                <w:sz w:val="18"/>
                <w:szCs w:val="18"/>
              </w:rPr>
              <w:t>ior</w:t>
            </w:r>
            <w:r w:rsidRPr="00C63D68">
              <w:rPr>
                <w:rFonts w:ascii="Arial" w:hAnsi="Arial" w:cs="Arial"/>
                <w:color w:val="000000"/>
                <w:sz w:val="18"/>
                <w:szCs w:val="18"/>
              </w:rPr>
              <w:t xml:space="preserve"> events</w:t>
            </w:r>
            <w:r w:rsidR="00447267">
              <w:rPr>
                <w:rFonts w:ascii="Arial" w:hAnsi="Arial" w:cs="Arial"/>
                <w:color w:val="000000"/>
                <w:sz w:val="18"/>
                <w:szCs w:val="18"/>
              </w:rPr>
              <w:t>.</w:t>
            </w:r>
          </w:p>
        </w:tc>
        <w:tc>
          <w:tcPr>
            <w:tcW w:w="3580" w:type="dxa"/>
            <w:tcBorders>
              <w:top w:val="nil"/>
              <w:left w:val="nil"/>
              <w:bottom w:val="single" w:sz="4" w:space="0" w:color="000000" w:themeColor="text1"/>
              <w:right w:val="single" w:sz="8" w:space="0" w:color="FFFFFF"/>
            </w:tcBorders>
            <w:shd w:val="clear" w:color="000000" w:fill="FFFFFF"/>
          </w:tcPr>
          <w:p w:rsidR="00365D79" w:rsidRPr="00C63D68" w:rsidRDefault="001E30C9" w:rsidP="001E30C9">
            <w:pPr>
              <w:spacing w:after="0"/>
              <w:ind w:firstLineChars="200" w:firstLine="360"/>
              <w:rPr>
                <w:rFonts w:ascii="Arial" w:hAnsi="Arial" w:cs="Arial"/>
                <w:color w:val="000000"/>
                <w:sz w:val="18"/>
                <w:szCs w:val="18"/>
              </w:rPr>
            </w:pPr>
            <w:r>
              <w:rPr>
                <w:rFonts w:ascii="Arial" w:hAnsi="Arial" w:cs="Arial"/>
                <w:color w:val="000000"/>
                <w:sz w:val="18"/>
                <w:szCs w:val="18"/>
              </w:rPr>
              <w:t>Conflict began o</w:t>
            </w:r>
            <w:r w:rsidR="00365D79" w:rsidRPr="00C63D68">
              <w:rPr>
                <w:rFonts w:ascii="Arial" w:hAnsi="Arial" w:cs="Arial"/>
                <w:color w:val="000000"/>
                <w:sz w:val="18"/>
                <w:szCs w:val="18"/>
              </w:rPr>
              <w:t>fficially 35 years after independence, but the violence that fue</w:t>
            </w:r>
            <w:r>
              <w:rPr>
                <w:rFonts w:ascii="Arial" w:hAnsi="Arial" w:cs="Arial"/>
                <w:color w:val="000000"/>
                <w:sz w:val="18"/>
                <w:szCs w:val="18"/>
              </w:rPr>
              <w:t>l</w:t>
            </w:r>
            <w:r w:rsidR="00365D79" w:rsidRPr="00C63D68">
              <w:rPr>
                <w:rFonts w:ascii="Arial" w:hAnsi="Arial" w:cs="Arial"/>
                <w:color w:val="000000"/>
                <w:sz w:val="18"/>
                <w:szCs w:val="18"/>
              </w:rPr>
              <w:t>led</w:t>
            </w:r>
            <w:r>
              <w:rPr>
                <w:rFonts w:ascii="Arial" w:hAnsi="Arial" w:cs="Arial"/>
                <w:color w:val="000000"/>
                <w:sz w:val="18"/>
                <w:szCs w:val="18"/>
              </w:rPr>
              <w:t xml:space="preserve"> it </w:t>
            </w:r>
            <w:r w:rsidR="00365D79" w:rsidRPr="00C63D68">
              <w:rPr>
                <w:rFonts w:ascii="Arial" w:hAnsi="Arial" w:cs="Arial"/>
                <w:color w:val="000000"/>
                <w:sz w:val="18"/>
                <w:szCs w:val="18"/>
              </w:rPr>
              <w:t xml:space="preserve">can be traced </w:t>
            </w:r>
            <w:r>
              <w:rPr>
                <w:rFonts w:ascii="Arial" w:hAnsi="Arial" w:cs="Arial"/>
                <w:color w:val="000000"/>
                <w:sz w:val="18"/>
                <w:szCs w:val="18"/>
              </w:rPr>
              <w:t>back to the years following</w:t>
            </w:r>
            <w:r w:rsidR="00365D79" w:rsidRPr="00C63D68">
              <w:rPr>
                <w:rFonts w:ascii="Arial" w:hAnsi="Arial" w:cs="Arial"/>
                <w:color w:val="000000"/>
                <w:sz w:val="18"/>
                <w:szCs w:val="18"/>
              </w:rPr>
              <w:t xml:space="preserve"> independence.</w:t>
            </w:r>
          </w:p>
        </w:tc>
      </w:tr>
    </w:tbl>
    <w:p w:rsidR="00365D79" w:rsidRDefault="00365D79" w:rsidP="00365D79">
      <w:pPr>
        <w:rPr>
          <w:rFonts w:ascii="Arial" w:hAnsi="Arial"/>
          <w:sz w:val="16"/>
          <w:szCs w:val="16"/>
        </w:rPr>
      </w:pPr>
      <w:r w:rsidRPr="00120F13">
        <w:rPr>
          <w:rFonts w:ascii="Arial" w:hAnsi="Arial"/>
          <w:i/>
          <w:sz w:val="16"/>
          <w:szCs w:val="16"/>
        </w:rPr>
        <w:t>Source</w:t>
      </w:r>
      <w:r>
        <w:rPr>
          <w:rFonts w:ascii="Arial" w:hAnsi="Arial"/>
          <w:sz w:val="16"/>
          <w:szCs w:val="16"/>
        </w:rPr>
        <w:t>: *F</w:t>
      </w:r>
      <w:r w:rsidRPr="00826EB4">
        <w:rPr>
          <w:rFonts w:ascii="Arial" w:hAnsi="Arial"/>
          <w:sz w:val="16"/>
          <w:szCs w:val="16"/>
        </w:rPr>
        <w:t>ig</w:t>
      </w:r>
      <w:r>
        <w:rPr>
          <w:rFonts w:ascii="Arial" w:hAnsi="Arial"/>
          <w:sz w:val="16"/>
          <w:szCs w:val="16"/>
        </w:rPr>
        <w:t>ure 3.6 **F</w:t>
      </w:r>
      <w:r w:rsidRPr="00826EB4">
        <w:rPr>
          <w:rFonts w:ascii="Arial" w:hAnsi="Arial"/>
          <w:sz w:val="16"/>
          <w:szCs w:val="16"/>
        </w:rPr>
        <w:t xml:space="preserve">igure3.5 </w:t>
      </w:r>
    </w:p>
    <w:p w:rsidR="00365D79" w:rsidRDefault="00365D79" w:rsidP="00365D79">
      <w:pPr>
        <w:pStyle w:val="Normalfirstparagraph"/>
        <w:jc w:val="both"/>
      </w:pPr>
    </w:p>
    <w:p w:rsidR="00365D79" w:rsidRDefault="00365D79" w:rsidP="009673DA">
      <w:pPr>
        <w:pStyle w:val="Normalfirstparagraph"/>
        <w:ind w:firstLine="425"/>
        <w:jc w:val="both"/>
      </w:pPr>
      <w:r>
        <w:t xml:space="preserve">The </w:t>
      </w:r>
      <w:r w:rsidR="00CC2644">
        <w:t xml:space="preserve">drive toward </w:t>
      </w:r>
      <w:r>
        <w:t xml:space="preserve">independence </w:t>
      </w:r>
      <w:r w:rsidR="00CC2644">
        <w:t>demanded</w:t>
      </w:r>
      <w:r>
        <w:t xml:space="preserve">  a reconfiguration </w:t>
      </w:r>
      <w:r w:rsidR="00CC2644">
        <w:t>of</w:t>
      </w:r>
      <w:r>
        <w:t xml:space="preserve"> the distribution of power rather than a revolution. An example of this is the pleading of offenses (memorial de </w:t>
      </w:r>
      <w:proofErr w:type="spellStart"/>
      <w:r>
        <w:t>agravios</w:t>
      </w:r>
      <w:proofErr w:type="spellEnd"/>
      <w:r>
        <w:t xml:space="preserve">) that criticized the exclusion of ‘white’ Americans, and defended the rights </w:t>
      </w:r>
      <w:proofErr w:type="spellStart"/>
      <w:r>
        <w:t>ofcriollos</w:t>
      </w:r>
      <w:proofErr w:type="spellEnd"/>
      <w:r>
        <w:t xml:space="preserve"> to govern the country</w:t>
      </w:r>
      <w:r w:rsidRPr="008B6EC6">
        <w:t xml:space="preserve"> (Posada, 2004).</w:t>
      </w:r>
    </w:p>
    <w:p w:rsidR="00365D79" w:rsidRPr="00F04843" w:rsidRDefault="00365D79" w:rsidP="009673DA">
      <w:pPr>
        <w:pStyle w:val="Normalfirstparagraph"/>
        <w:ind w:firstLine="720"/>
        <w:jc w:val="both"/>
      </w:pPr>
      <w:r w:rsidRPr="00205447">
        <w:t xml:space="preserve">Since the </w:t>
      </w:r>
      <w:r>
        <w:t xml:space="preserve">initial stages of </w:t>
      </w:r>
      <w:r w:rsidRPr="00205447">
        <w:t>Colonization, rebel movements</w:t>
      </w:r>
      <w:r w:rsidR="00CC2644">
        <w:t xml:space="preserve"> existed,</w:t>
      </w:r>
      <w:r>
        <w:t xml:space="preserve"> but </w:t>
      </w:r>
      <w:r w:rsidR="00CC2644">
        <w:t xml:space="preserve">were </w:t>
      </w:r>
      <w:r>
        <w:t>n</w:t>
      </w:r>
      <w:r w:rsidR="00CC2644">
        <w:t>ot</w:t>
      </w:r>
      <w:r>
        <w:t xml:space="preserve"> strong enough to contest the power of Spaniards until 1810</w:t>
      </w:r>
      <w:r w:rsidR="00CC2644">
        <w:t xml:space="preserve">, when </w:t>
      </w:r>
      <w:r>
        <w:t>the power of Spain</w:t>
      </w:r>
      <w:r w:rsidR="00CC2644">
        <w:t>, in an intern</w:t>
      </w:r>
      <w:r w:rsidR="00CC2644">
        <w:t>a</w:t>
      </w:r>
      <w:r w:rsidR="00CC2644">
        <w:t>tional context,</w:t>
      </w:r>
      <w:r>
        <w:t xml:space="preserve"> was declining.</w:t>
      </w:r>
      <w:r w:rsidR="009673DA">
        <w:t xml:space="preserve"> I</w:t>
      </w:r>
      <w:r>
        <w:t xml:space="preserve">ndependence was </w:t>
      </w:r>
      <w:r w:rsidR="009673DA">
        <w:t xml:space="preserve">finally </w:t>
      </w:r>
      <w:r>
        <w:t>achieved in 1819 after the battle of B</w:t>
      </w:r>
      <w:r>
        <w:t>o</w:t>
      </w:r>
      <w:r>
        <w:t>yacá, were Spani</w:t>
      </w:r>
      <w:r w:rsidR="009D5E40">
        <w:t>sh</w:t>
      </w:r>
      <w:r>
        <w:t xml:space="preserve"> forces were defeated by the insurgent army. </w:t>
      </w:r>
    </w:p>
    <w:p w:rsidR="00365D79" w:rsidRPr="00F04843" w:rsidRDefault="00365D79" w:rsidP="009673DA">
      <w:pPr>
        <w:pStyle w:val="Normalfirstparagraph"/>
        <w:ind w:firstLine="720"/>
        <w:jc w:val="both"/>
      </w:pPr>
      <w:r>
        <w:t>S</w:t>
      </w:r>
      <w:r w:rsidRPr="00F04843">
        <w:t>ince the 14th and the 15th centur</w:t>
      </w:r>
      <w:r w:rsidR="009D5E40">
        <w:t>ies</w:t>
      </w:r>
      <w:r w:rsidRPr="00F04843">
        <w:t xml:space="preserve">, </w:t>
      </w:r>
      <w:r>
        <w:t>Sri Lanka</w:t>
      </w:r>
      <w:r w:rsidRPr="00F04843">
        <w:t xml:space="preserve"> had been an important port for co</w:t>
      </w:r>
      <w:r w:rsidRPr="00F04843">
        <w:t>m</w:t>
      </w:r>
      <w:r w:rsidRPr="00F04843">
        <w:t>merce</w:t>
      </w:r>
      <w:r>
        <w:t xml:space="preserve">, </w:t>
      </w:r>
      <w:r w:rsidR="008A1EFE">
        <w:t xml:space="preserve">having been </w:t>
      </w:r>
      <w:r>
        <w:t>colon</w:t>
      </w:r>
      <w:r w:rsidR="008A1EFE">
        <w:t>ized by</w:t>
      </w:r>
      <w:r>
        <w:t xml:space="preserve"> different countries:</w:t>
      </w:r>
      <w:r w:rsidRPr="00F04843">
        <w:t xml:space="preserve"> the </w:t>
      </w:r>
      <w:r>
        <w:t>Po</w:t>
      </w:r>
      <w:r w:rsidRPr="00F04843">
        <w:t xml:space="preserve">rtuguese (1505-1638), the </w:t>
      </w:r>
      <w:r>
        <w:t>D</w:t>
      </w:r>
      <w:r w:rsidRPr="00F04843">
        <w:t xml:space="preserve">utch (1638-1796) and finally the </w:t>
      </w:r>
      <w:r>
        <w:t>British</w:t>
      </w:r>
      <w:r w:rsidRPr="00F04843">
        <w:t xml:space="preserve"> (1796-1948).</w:t>
      </w:r>
      <w:r w:rsidR="00711385">
        <w:t xml:space="preserve"> M</w:t>
      </w:r>
      <w:r w:rsidRPr="00F04843">
        <w:t>iscegenation</w:t>
      </w:r>
      <w:r w:rsidR="00711385">
        <w:t xml:space="preserve"> in Sri Lanka</w:t>
      </w:r>
      <w:r w:rsidRPr="00F04843">
        <w:t xml:space="preserve"> was less common</w:t>
      </w:r>
      <w:r w:rsidR="00711385">
        <w:t xml:space="preserve"> than in the Spanish colony of Colombia</w:t>
      </w:r>
      <w:r w:rsidRPr="00F04843">
        <w:t xml:space="preserve">, yet administrative control was held by the Tamil Nadu </w:t>
      </w:r>
      <w:r w:rsidRPr="00F04843">
        <w:lastRenderedPageBreak/>
        <w:t xml:space="preserve">and the Tamil </w:t>
      </w:r>
      <w:proofErr w:type="spellStart"/>
      <w:r w:rsidRPr="00F04843">
        <w:t>Ceylon</w:t>
      </w:r>
      <w:r w:rsidR="00711385">
        <w:t>.T</w:t>
      </w:r>
      <w:r w:rsidRPr="00F04843">
        <w:t>he</w:t>
      </w:r>
      <w:proofErr w:type="spellEnd"/>
      <w:r w:rsidRPr="00F04843">
        <w:t xml:space="preserve"> former </w:t>
      </w:r>
      <w:r w:rsidR="00711385">
        <w:t xml:space="preserve">were </w:t>
      </w:r>
      <w:r w:rsidRPr="00F04843">
        <w:t xml:space="preserve">mostly ‘introduced’ to the country to work in plantations, and the latter </w:t>
      </w:r>
      <w:r w:rsidR="00711385">
        <w:t xml:space="preserve">were </w:t>
      </w:r>
      <w:r w:rsidRPr="00F04843">
        <w:t>a minority</w:t>
      </w:r>
      <w:r w:rsidR="00711385">
        <w:t xml:space="preserve"> present</w:t>
      </w:r>
      <w:r w:rsidRPr="00F04843">
        <w:t xml:space="preserve"> on the island long before </w:t>
      </w:r>
      <w:r w:rsidR="00711385">
        <w:t xml:space="preserve">it became a </w:t>
      </w:r>
      <w:r w:rsidRPr="00F04843">
        <w:t xml:space="preserve">colony, but </w:t>
      </w:r>
      <w:r w:rsidR="00711385">
        <w:t>were</w:t>
      </w:r>
      <w:r w:rsidRPr="00F04843">
        <w:t xml:space="preserve"> gi</w:t>
      </w:r>
      <w:r w:rsidRPr="00F04843">
        <w:t>v</w:t>
      </w:r>
      <w:r w:rsidRPr="00F04843">
        <w:t xml:space="preserve">en a preponderant role in the administration of the colony </w:t>
      </w:r>
      <w:r>
        <w:t>(</w:t>
      </w:r>
      <w:proofErr w:type="spellStart"/>
      <w:r w:rsidRPr="002F0679">
        <w:t>Devotta</w:t>
      </w:r>
      <w:proofErr w:type="spellEnd"/>
      <w:r w:rsidRPr="002F0679">
        <w:t>, 2000</w:t>
      </w:r>
      <w:r w:rsidRPr="003E0464">
        <w:t>).</w:t>
      </w:r>
    </w:p>
    <w:p w:rsidR="00365D79" w:rsidRPr="00F04843" w:rsidRDefault="00365D79" w:rsidP="009673DA">
      <w:pPr>
        <w:pStyle w:val="Normalfirstparagraph"/>
        <w:ind w:firstLine="720"/>
        <w:jc w:val="both"/>
      </w:pPr>
      <w:r w:rsidRPr="00F04843">
        <w:t xml:space="preserve">As in </w:t>
      </w:r>
      <w:r>
        <w:t>Colombia</w:t>
      </w:r>
      <w:r w:rsidRPr="00F04843">
        <w:t xml:space="preserve">, </w:t>
      </w:r>
      <w:proofErr w:type="spellStart"/>
      <w:r w:rsidRPr="00F04843">
        <w:t>grievancesrelated</w:t>
      </w:r>
      <w:proofErr w:type="spellEnd"/>
      <w:r w:rsidRPr="00F04843">
        <w:t xml:space="preserve"> to mistreatment and discrimination gave rise to </w:t>
      </w:r>
      <w:r w:rsidR="00711385">
        <w:t xml:space="preserve">several </w:t>
      </w:r>
      <w:r w:rsidRPr="00F04843">
        <w:t>struggle</w:t>
      </w:r>
      <w:r w:rsidR="00711385">
        <w:t>s</w:t>
      </w:r>
      <w:r w:rsidRPr="00F04843">
        <w:t xml:space="preserve"> for independence, but the grip on the colony remained strong. Rebellions in 1817, riots in 1915,</w:t>
      </w:r>
      <w:r w:rsidR="00711385">
        <w:t xml:space="preserve"> and</w:t>
      </w:r>
      <w:r w:rsidRPr="00F04843">
        <w:t xml:space="preserve"> 1919</w:t>
      </w:r>
      <w:r w:rsidR="00711385">
        <w:t>’s claims</w:t>
      </w:r>
      <w:r w:rsidRPr="00F04843">
        <w:t xml:space="preserve"> for a greater autonomy</w:t>
      </w:r>
      <w:r w:rsidR="00711385">
        <w:t>,</w:t>
      </w:r>
      <w:r w:rsidRPr="00F04843">
        <w:t xml:space="preserve"> among other events</w:t>
      </w:r>
      <w:r w:rsidR="00711385">
        <w:t>, demonstrated</w:t>
      </w:r>
      <w:r w:rsidRPr="00F04843">
        <w:t xml:space="preserve"> the</w:t>
      </w:r>
      <w:r w:rsidR="00711385">
        <w:t xml:space="preserve"> n</w:t>
      </w:r>
      <w:r w:rsidR="00711385">
        <w:t>a</w:t>
      </w:r>
      <w:r w:rsidR="00711385">
        <w:t>tional desire for independence</w:t>
      </w:r>
      <w:r w:rsidRPr="00F04843">
        <w:t xml:space="preserve">. </w:t>
      </w:r>
      <w:r w:rsidR="00711385">
        <w:t xml:space="preserve">While a </w:t>
      </w:r>
      <w:r w:rsidRPr="00F04843">
        <w:t>rebel army w</w:t>
      </w:r>
      <w:r>
        <w:t>as</w:t>
      </w:r>
      <w:r w:rsidR="00711385">
        <w:t xml:space="preserve"> not</w:t>
      </w:r>
      <w:r>
        <w:t xml:space="preserve"> formed</w:t>
      </w:r>
      <w:r w:rsidR="00711385">
        <w:t xml:space="preserve"> in these times</w:t>
      </w:r>
      <w:r>
        <w:t>, and there was not an</w:t>
      </w:r>
      <w:r w:rsidRPr="00F04843">
        <w:t xml:space="preserve"> armed struggle</w:t>
      </w:r>
      <w:r w:rsidR="00711385">
        <w:t xml:space="preserve"> for independence</w:t>
      </w:r>
      <w:r w:rsidRPr="00F04843">
        <w:t>, plans</w:t>
      </w:r>
      <w:r w:rsidR="00711385">
        <w:t xml:space="preserve"> existed </w:t>
      </w:r>
      <w:r w:rsidRPr="00F04843">
        <w:t xml:space="preserve">for rebel forces trained in neighbouring countries </w:t>
      </w:r>
      <w:r w:rsidR="00711385">
        <w:t xml:space="preserve">such </w:t>
      </w:r>
      <w:r w:rsidRPr="00F04843">
        <w:t>as India to arrive and liberate the country</w:t>
      </w:r>
      <w:r>
        <w:t xml:space="preserve"> (Ibid)</w:t>
      </w:r>
      <w:r w:rsidRPr="00F04843">
        <w:t xml:space="preserve">. </w:t>
      </w:r>
    </w:p>
    <w:p w:rsidR="00365D79" w:rsidRDefault="00EB0423" w:rsidP="009673DA">
      <w:pPr>
        <w:pStyle w:val="Normalfirstparagraph"/>
        <w:ind w:firstLine="720"/>
        <w:jc w:val="both"/>
      </w:pPr>
      <w:r>
        <w:t>T</w:t>
      </w:r>
      <w:r w:rsidR="00365D79" w:rsidRPr="00F04843">
        <w:t>he dynamics of the independence struggle changed</w:t>
      </w:r>
      <w:r>
        <w:t xml:space="preserve"> in 1942 with the entry of </w:t>
      </w:r>
      <w:r w:rsidR="00365D79" w:rsidRPr="00F04843">
        <w:t>the Jap</w:t>
      </w:r>
      <w:r w:rsidR="00365D79" w:rsidRPr="00F04843">
        <w:t>a</w:t>
      </w:r>
      <w:r w:rsidR="00365D79" w:rsidRPr="00F04843">
        <w:t>nese</w:t>
      </w:r>
      <w:r>
        <w:t xml:space="preserve"> </w:t>
      </w:r>
      <w:proofErr w:type="spellStart"/>
      <w:r>
        <w:t>into</w:t>
      </w:r>
      <w:r w:rsidRPr="00F04843">
        <w:t>the</w:t>
      </w:r>
      <w:proofErr w:type="spellEnd"/>
      <w:r w:rsidRPr="00F04843">
        <w:t xml:space="preserve"> </w:t>
      </w:r>
      <w:proofErr w:type="spellStart"/>
      <w:r>
        <w:t>S</w:t>
      </w:r>
      <w:r w:rsidRPr="00F04843">
        <w:t>econ</w:t>
      </w:r>
      <w:r>
        <w:t>dW</w:t>
      </w:r>
      <w:r w:rsidRPr="00F04843">
        <w:t>orld</w:t>
      </w:r>
      <w:proofErr w:type="spellEnd"/>
      <w:r w:rsidRPr="00F04843">
        <w:t xml:space="preserve"> </w:t>
      </w:r>
      <w:r>
        <w:t>W</w:t>
      </w:r>
      <w:r w:rsidRPr="00F04843">
        <w:t>ar</w:t>
      </w:r>
      <w:r>
        <w:t>. The Japanese</w:t>
      </w:r>
      <w:r w:rsidR="00365D79" w:rsidRPr="00F04843">
        <w:t xml:space="preserve"> bombed Colombo and </w:t>
      </w:r>
      <w:proofErr w:type="spellStart"/>
      <w:r>
        <w:t>reduced</w:t>
      </w:r>
      <w:r w:rsidR="00365D79">
        <w:t>Sri</w:t>
      </w:r>
      <w:proofErr w:type="spellEnd"/>
      <w:r w:rsidR="00365D79">
        <w:t xml:space="preserve"> </w:t>
      </w:r>
      <w:proofErr w:type="spellStart"/>
      <w:r w:rsidR="00365D79">
        <w:t>Lanka</w:t>
      </w:r>
      <w:r>
        <w:t>to</w:t>
      </w:r>
      <w:proofErr w:type="spellEnd"/>
      <w:r>
        <w:t xml:space="preserve"> </w:t>
      </w:r>
      <w:r w:rsidR="00365D79" w:rsidRPr="00F04843">
        <w:t xml:space="preserve"> booty to be contested among the allies and the axis</w:t>
      </w:r>
      <w:r>
        <w:t xml:space="preserve"> powers</w:t>
      </w:r>
      <w:r w:rsidR="00365D79">
        <w:t xml:space="preserve"> (</w:t>
      </w:r>
      <w:proofErr w:type="spellStart"/>
      <w:r w:rsidR="00365D79" w:rsidRPr="002F0679">
        <w:t>Uyangoda</w:t>
      </w:r>
      <w:proofErr w:type="spellEnd"/>
      <w:r w:rsidR="00365D79" w:rsidRPr="002F0679">
        <w:t xml:space="preserve">, 2007). </w:t>
      </w:r>
    </w:p>
    <w:p w:rsidR="00365D79" w:rsidRPr="00F04843" w:rsidRDefault="00365D79" w:rsidP="009673DA">
      <w:pPr>
        <w:pStyle w:val="Normalfirstparagraph"/>
        <w:ind w:firstLine="720"/>
        <w:jc w:val="both"/>
      </w:pPr>
      <w:r w:rsidRPr="002F0679">
        <w:t>After the end</w:t>
      </w:r>
      <w:r w:rsidR="00EB0423">
        <w:t xml:space="preserve"> of the war</w:t>
      </w:r>
      <w:r w:rsidRPr="002F0679">
        <w:t>, several mutinies showed the British that their grip on the cou</w:t>
      </w:r>
      <w:r w:rsidRPr="002F0679">
        <w:t>n</w:t>
      </w:r>
      <w:r w:rsidRPr="002F0679">
        <w:t xml:space="preserve">try was </w:t>
      </w:r>
      <w:r w:rsidR="00EB0423">
        <w:t>slippi</w:t>
      </w:r>
      <w:r w:rsidRPr="002F0679">
        <w:t xml:space="preserve">ng, as political parties now </w:t>
      </w:r>
      <w:r w:rsidR="00EB0423">
        <w:t xml:space="preserve">called </w:t>
      </w:r>
      <w:r>
        <w:t xml:space="preserve">for </w:t>
      </w:r>
      <w:r w:rsidRPr="002F0679">
        <w:t>complete freedom, rather than a greater a</w:t>
      </w:r>
      <w:r w:rsidRPr="002F0679">
        <w:t>u</w:t>
      </w:r>
      <w:r w:rsidRPr="002F0679">
        <w:t xml:space="preserve">tonomy, and staggering strikes across the country </w:t>
      </w:r>
      <w:r w:rsidR="00896DB1">
        <w:t>occurred</w:t>
      </w:r>
      <w:r w:rsidRPr="002F0679">
        <w:t xml:space="preserve"> with more frequency. Consequently, </w:t>
      </w:r>
      <w:r w:rsidR="00896DB1">
        <w:t>in</w:t>
      </w:r>
      <w:r w:rsidRPr="002F0679">
        <w:t xml:space="preserve"> 1948 the Britis</w:t>
      </w:r>
      <w:r w:rsidR="00896DB1">
        <w:t>h granted</w:t>
      </w:r>
      <w:r w:rsidRPr="002F0679">
        <w:t xml:space="preserve"> independence </w:t>
      </w:r>
      <w:r w:rsidR="00896DB1">
        <w:t>to</w:t>
      </w:r>
      <w:r w:rsidRPr="002F0679">
        <w:t xml:space="preserve"> the</w:t>
      </w:r>
      <w:r w:rsidR="00896DB1">
        <w:t xml:space="preserve"> then</w:t>
      </w:r>
      <w:r w:rsidRPr="002F0679">
        <w:t xml:space="preserve"> dominion of Ceylon (</w:t>
      </w:r>
      <w:proofErr w:type="spellStart"/>
      <w:r w:rsidRPr="002F0679">
        <w:t>Shastri</w:t>
      </w:r>
      <w:proofErr w:type="spellEnd"/>
      <w:r w:rsidRPr="002F0679">
        <w:t>, 2009).</w:t>
      </w:r>
    </w:p>
    <w:p w:rsidR="00365D79" w:rsidRPr="00EC588C" w:rsidRDefault="00365D79" w:rsidP="00365D79">
      <w:pPr>
        <w:pStyle w:val="Heading2"/>
      </w:pPr>
      <w:bookmarkStart w:id="32" w:name="_Toc307782339"/>
      <w:r>
        <w:t xml:space="preserve">2.3 </w:t>
      </w:r>
      <w:r w:rsidR="005C09E3">
        <w:tab/>
      </w:r>
      <w:r>
        <w:t>The struggle after independence: looking for a nation and finding civil war</w:t>
      </w:r>
      <w:r>
        <w:rPr>
          <w:rStyle w:val="FootnoteReference"/>
        </w:rPr>
        <w:footnoteReference w:id="15"/>
      </w:r>
      <w:bookmarkEnd w:id="32"/>
      <w:r>
        <w:tab/>
      </w:r>
    </w:p>
    <w:p w:rsidR="00365D79" w:rsidRPr="00F11C3C" w:rsidRDefault="00365D79" w:rsidP="00107BB8">
      <w:pPr>
        <w:spacing w:afterLines="60" w:after="144"/>
        <w:ind w:firstLine="720"/>
        <w:jc w:val="both"/>
      </w:pPr>
      <w:r>
        <w:t>I</w:t>
      </w:r>
      <w:r w:rsidRPr="006D4CC0">
        <w:t>nternal political s</w:t>
      </w:r>
      <w:r>
        <w:t>ettlements</w:t>
      </w:r>
      <w:r w:rsidRPr="006D4CC0">
        <w:t xml:space="preserve"> and the dynamics of internal social, economic and political struggles within both countries determined the elements favour</w:t>
      </w:r>
      <w:r w:rsidR="00896DB1">
        <w:t xml:space="preserve">ing </w:t>
      </w:r>
      <w:r>
        <w:t>the emergence of</w:t>
      </w:r>
      <w:r w:rsidRPr="006D4CC0">
        <w:t xml:space="preserve"> conflict</w:t>
      </w:r>
      <w:r w:rsidR="00896DB1">
        <w:t xml:space="preserve">. </w:t>
      </w:r>
      <w:r w:rsidR="00540E64">
        <w:t>I</w:t>
      </w:r>
      <w:r w:rsidRPr="006D4CC0">
        <w:t xml:space="preserve">nternal grievances, ethnical </w:t>
      </w:r>
      <w:r>
        <w:t xml:space="preserve">(or class) </w:t>
      </w:r>
      <w:r w:rsidRPr="006D4CC0">
        <w:t>inequalities,</w:t>
      </w:r>
      <w:r>
        <w:t xml:space="preserve"> and the lack of a strong state </w:t>
      </w:r>
      <w:r w:rsidRPr="00F11C3C">
        <w:t>defined the el</w:t>
      </w:r>
      <w:r w:rsidRPr="00F11C3C">
        <w:t>e</w:t>
      </w:r>
      <w:r w:rsidRPr="00F11C3C">
        <w:t>ments that l</w:t>
      </w:r>
      <w:r w:rsidR="00540E64">
        <w:t>ea</w:t>
      </w:r>
      <w:r w:rsidRPr="00F11C3C">
        <w:t xml:space="preserve">d </w:t>
      </w:r>
      <w:r w:rsidR="00540E64">
        <w:t xml:space="preserve">to </w:t>
      </w:r>
      <w:r w:rsidRPr="00F11C3C">
        <w:t>the</w:t>
      </w:r>
      <w:r w:rsidR="00540E64">
        <w:t xml:space="preserve"> emergence of</w:t>
      </w:r>
      <w:r w:rsidRPr="00F11C3C">
        <w:t xml:space="preserve"> civil war</w:t>
      </w:r>
      <w:r>
        <w:t>(see table 2.2)</w:t>
      </w:r>
      <w:r w:rsidRPr="00F11C3C">
        <w:t>.</w:t>
      </w:r>
    </w:p>
    <w:p w:rsidR="00386AEF" w:rsidRDefault="00365D79" w:rsidP="00107BB8">
      <w:pPr>
        <w:spacing w:afterLines="60" w:after="144"/>
        <w:ind w:firstLine="720"/>
        <w:jc w:val="both"/>
      </w:pPr>
      <w:r w:rsidRPr="006D4CC0">
        <w:t xml:space="preserve">In </w:t>
      </w:r>
      <w:r>
        <w:t>Sri Lanka</w:t>
      </w:r>
      <w:r w:rsidRPr="006D4CC0">
        <w:t xml:space="preserve">, conflict emerged relatively </w:t>
      </w:r>
      <w:r w:rsidR="00540E64">
        <w:t>soon</w:t>
      </w:r>
      <w:r w:rsidRPr="006D4CC0">
        <w:t xml:space="preserve"> after independence, as</w:t>
      </w:r>
      <w:r w:rsidR="00540E64">
        <w:t xml:space="preserve"> the post de</w:t>
      </w:r>
      <w:r w:rsidRPr="006D4CC0">
        <w:t>colon</w:t>
      </w:r>
      <w:r w:rsidR="00540E64">
        <w:t>iz</w:t>
      </w:r>
      <w:r w:rsidR="00540E64">
        <w:t>a</w:t>
      </w:r>
      <w:r w:rsidR="00540E64">
        <w:t>tion years saw</w:t>
      </w:r>
      <w:r w:rsidRPr="006D4CC0">
        <w:t xml:space="preserve"> the country mov</w:t>
      </w:r>
      <w:r w:rsidR="00540E64">
        <w:t>ing</w:t>
      </w:r>
      <w:r w:rsidRPr="006D4CC0">
        <w:t xml:space="preserve"> towards a natural </w:t>
      </w:r>
      <w:r>
        <w:t>change in</w:t>
      </w:r>
      <w:r w:rsidR="00CC190D">
        <w:t xml:space="preserve"> structures and</w:t>
      </w:r>
      <w:r w:rsidRPr="006D4CC0">
        <w:t xml:space="preserve"> power distribution</w:t>
      </w:r>
      <w:r w:rsidR="00CC190D">
        <w:t>. These changes</w:t>
      </w:r>
      <w:r w:rsidRPr="006D4CC0">
        <w:t xml:space="preserve"> creat</w:t>
      </w:r>
      <w:r w:rsidR="00CC190D">
        <w:t>ed</w:t>
      </w:r>
      <w:r w:rsidRPr="006D4CC0">
        <w:t xml:space="preserve"> new grievances among the former elite of the country. </w:t>
      </w:r>
      <w:r w:rsidR="003B283D">
        <w:t>T</w:t>
      </w:r>
      <w:r w:rsidRPr="006D4CC0">
        <w:t xml:space="preserve">he Sinhalese </w:t>
      </w:r>
      <w:r w:rsidR="00CC190D">
        <w:t>d</w:t>
      </w:r>
      <w:r w:rsidR="00CC190D">
        <w:t>e</w:t>
      </w:r>
      <w:r w:rsidR="00CC190D">
        <w:t xml:space="preserve">manded </w:t>
      </w:r>
      <w:r w:rsidRPr="006D4CC0">
        <w:t>a bigger share of power in the country</w:t>
      </w:r>
      <w:r w:rsidR="003B283D">
        <w:t>,</w:t>
      </w:r>
      <w:r w:rsidRPr="006D4CC0">
        <w:t xml:space="preserve"> correspond</w:t>
      </w:r>
      <w:r w:rsidR="003B283D">
        <w:t>ing</w:t>
      </w:r>
      <w:r w:rsidRPr="006D4CC0">
        <w:t xml:space="preserve"> to the demographic composition</w:t>
      </w:r>
      <w:r w:rsidR="003B283D">
        <w:t xml:space="preserve"> of the </w:t>
      </w:r>
      <w:proofErr w:type="spellStart"/>
      <w:r w:rsidR="003B283D">
        <w:t>country.T</w:t>
      </w:r>
      <w:r w:rsidRPr="006D4CC0">
        <w:t>he</w:t>
      </w:r>
      <w:proofErr w:type="spellEnd"/>
      <w:r w:rsidRPr="006D4CC0">
        <w:t xml:space="preserve"> former elite (Tamil) resented these changes, claiming </w:t>
      </w:r>
      <w:r w:rsidR="003B283D">
        <w:t>to have been</w:t>
      </w:r>
      <w:r w:rsidRPr="006D4CC0">
        <w:t xml:space="preserve"> margina</w:t>
      </w:r>
      <w:r w:rsidRPr="006D4CC0">
        <w:t>l</w:t>
      </w:r>
      <w:r w:rsidRPr="006D4CC0">
        <w:t xml:space="preserve">ized within a </w:t>
      </w:r>
      <w:r w:rsidR="003B283D">
        <w:t xml:space="preserve">national </w:t>
      </w:r>
      <w:r w:rsidRPr="006D4CC0">
        <w:t>project more centred on the Sinhalese ethos than a</w:t>
      </w:r>
      <w:r w:rsidR="003B283D">
        <w:t>n ethnic-</w:t>
      </w:r>
      <w:r w:rsidRPr="006D4CC0">
        <w:t>plural</w:t>
      </w:r>
      <w:r w:rsidR="003B283D">
        <w:t>ism</w:t>
      </w:r>
      <w:r>
        <w:t xml:space="preserve"> (</w:t>
      </w:r>
      <w:proofErr w:type="spellStart"/>
      <w:r w:rsidRPr="002F0679">
        <w:t>Devotta</w:t>
      </w:r>
      <w:proofErr w:type="spellEnd"/>
      <w:r w:rsidRPr="002F0679">
        <w:t xml:space="preserve">, 2005; </w:t>
      </w:r>
      <w:proofErr w:type="spellStart"/>
      <w:r w:rsidRPr="002F0679">
        <w:t>H</w:t>
      </w:r>
      <w:r>
        <w:rPr>
          <w:rFonts w:cs="Calibri"/>
        </w:rPr>
        <w:t>ö</w:t>
      </w:r>
      <w:r w:rsidRPr="002F0679">
        <w:t>glund</w:t>
      </w:r>
      <w:proofErr w:type="spellEnd"/>
      <w:r w:rsidRPr="002F0679">
        <w:t xml:space="preserve">, 2011). As the internal politics undermined the possibility of </w:t>
      </w:r>
      <w:r w:rsidR="003B283D">
        <w:t xml:space="preserve">building </w:t>
      </w:r>
      <w:r w:rsidRPr="002F0679">
        <w:t xml:space="preserve">a plural nation state, the initial social movements of the Tamils became </w:t>
      </w:r>
      <w:r w:rsidR="003B283D">
        <w:t xml:space="preserve">increasingly </w:t>
      </w:r>
      <w:r w:rsidRPr="002F0679">
        <w:t>radical</w:t>
      </w:r>
      <w:r w:rsidR="003B283D">
        <w:t xml:space="preserve">, as did those of </w:t>
      </w:r>
      <w:r w:rsidRPr="002F0679">
        <w:t>the Sinhalese</w:t>
      </w:r>
      <w:r w:rsidR="003B283D">
        <w:t>, thus</w:t>
      </w:r>
      <w:r w:rsidRPr="002F0679">
        <w:t xml:space="preserve"> fuelling the emergence of armed groups that embraced war (</w:t>
      </w:r>
      <w:proofErr w:type="spellStart"/>
      <w:r w:rsidRPr="002F0679">
        <w:t>Frerks</w:t>
      </w:r>
      <w:proofErr w:type="spellEnd"/>
      <w:r w:rsidRPr="002F0679">
        <w:t>, 2005).</w:t>
      </w:r>
    </w:p>
    <w:p w:rsidR="00386AEF" w:rsidRDefault="00A73DDD" w:rsidP="00107BB8">
      <w:pPr>
        <w:spacing w:afterLines="60" w:after="144"/>
        <w:ind w:firstLine="720"/>
        <w:jc w:val="both"/>
      </w:pPr>
      <w:r>
        <w:t>Consolidation of the state did not occur i</w:t>
      </w:r>
      <w:r w:rsidR="00365D79" w:rsidRPr="006D4CC0">
        <w:t>n</w:t>
      </w:r>
      <w:r>
        <w:t xml:space="preserve"> the ‘early’ period </w:t>
      </w:r>
      <w:proofErr w:type="spellStart"/>
      <w:r>
        <w:t>of</w:t>
      </w:r>
      <w:r w:rsidR="00365D79">
        <w:t>Colombian</w:t>
      </w:r>
      <w:proofErr w:type="spellEnd"/>
      <w:r w:rsidR="00365D79">
        <w:t xml:space="preserve"> independence. T</w:t>
      </w:r>
      <w:r>
        <w:t>he</w:t>
      </w:r>
      <w:r w:rsidR="00365D79">
        <w:t xml:space="preserve"> civil war did not emerge immediately after independence, </w:t>
      </w:r>
      <w:r>
        <w:t>but was</w:t>
      </w:r>
      <w:r w:rsidR="00365D79">
        <w:t xml:space="preserve"> the product of multiple transformations </w:t>
      </w:r>
      <w:r>
        <w:t>within</w:t>
      </w:r>
      <w:r w:rsidR="00365D79">
        <w:t xml:space="preserve"> the Colombian nation and its state</w:t>
      </w:r>
      <w:r>
        <w:t>. The conflict was also</w:t>
      </w:r>
      <w:r w:rsidR="00365D79">
        <w:t xml:space="preserve"> a consequence of several previous civil wars</w:t>
      </w:r>
      <w:r>
        <w:t>, which occurred</w:t>
      </w:r>
      <w:r w:rsidR="00365D79">
        <w:t xml:space="preserve"> between 1834 and 1903</w:t>
      </w:r>
      <w:r>
        <w:t xml:space="preserve"> and had</w:t>
      </w:r>
      <w:r w:rsidR="00365D79">
        <w:t xml:space="preserve"> impeded the co</w:t>
      </w:r>
      <w:r w:rsidR="00365D79">
        <w:t>n</w:t>
      </w:r>
      <w:r w:rsidR="00365D79">
        <w:t xml:space="preserve">solidation of a strong political system and a strong state presence. </w:t>
      </w:r>
      <w:r>
        <w:t>H</w:t>
      </w:r>
      <w:r w:rsidR="00365D79">
        <w:t>atreds seeded on previous conflicts and partisanship by politicians weakened the state</w:t>
      </w:r>
      <w:r>
        <w:t>,</w:t>
      </w:r>
      <w:r w:rsidR="00365D79">
        <w:t xml:space="preserve"> This lack of state presence </w:t>
      </w:r>
      <w:r w:rsidR="00365D79" w:rsidRPr="002F0679">
        <w:t>created a political economy of violence</w:t>
      </w:r>
      <w:r>
        <w:t>,</w:t>
      </w:r>
      <w:r w:rsidR="00365D79" w:rsidRPr="002F0679">
        <w:t xml:space="preserve"> where violence </w:t>
      </w:r>
      <w:r>
        <w:t>became</w:t>
      </w:r>
      <w:r w:rsidR="00365D79" w:rsidRPr="002F0679">
        <w:t xml:space="preserve"> a mean</w:t>
      </w:r>
      <w:r>
        <w:t>s</w:t>
      </w:r>
      <w:r w:rsidR="00365D79" w:rsidRPr="002F0679">
        <w:t xml:space="preserve"> to acquire local power</w:t>
      </w:r>
      <w:r w:rsidR="00365D79">
        <w:t xml:space="preserve">. </w:t>
      </w:r>
    </w:p>
    <w:p w:rsidR="00386AEF" w:rsidRDefault="0011784D" w:rsidP="00107BB8">
      <w:pPr>
        <w:tabs>
          <w:tab w:val="left" w:pos="3228"/>
        </w:tabs>
        <w:spacing w:afterLines="60" w:after="144"/>
        <w:jc w:val="both"/>
        <w:rPr>
          <w:rFonts w:ascii="Arial" w:hAnsi="Arial" w:cs="Arial"/>
          <w:b/>
          <w:bCs/>
          <w:kern w:val="36"/>
          <w:sz w:val="18"/>
          <w:szCs w:val="18"/>
          <w:lang w:eastAsia="es-CO"/>
        </w:rPr>
      </w:pPr>
      <w:r>
        <w:tab/>
      </w:r>
    </w:p>
    <w:p w:rsidR="008C6A07" w:rsidRDefault="008C6A07" w:rsidP="00194B86">
      <w:pPr>
        <w:pStyle w:val="Tabletitle"/>
      </w:pPr>
      <w:bookmarkStart w:id="33" w:name="_Toc307783576"/>
    </w:p>
    <w:p w:rsidR="00194B86" w:rsidRPr="00683498" w:rsidRDefault="00194B86" w:rsidP="00194B86">
      <w:pPr>
        <w:pStyle w:val="Tabletitle"/>
      </w:pPr>
      <w:r>
        <w:t>Table 2.2</w:t>
      </w:r>
      <w:r>
        <w:br/>
        <w:t xml:space="preserve">Colombian and Sri Lankan conflicts through the </w:t>
      </w:r>
      <w:r w:rsidR="00BA7A4D">
        <w:t>lenses</w:t>
      </w:r>
      <w:r>
        <w:t xml:space="preserve"> of different questions</w:t>
      </w:r>
      <w:bookmarkEnd w:id="33"/>
    </w:p>
    <w:tbl>
      <w:tblPr>
        <w:tblW w:w="11040" w:type="dxa"/>
        <w:jc w:val="center"/>
        <w:tblInd w:w="-300" w:type="dxa"/>
        <w:tblLook w:val="00A0" w:firstRow="1" w:lastRow="0" w:firstColumn="1" w:lastColumn="0" w:noHBand="0" w:noVBand="0"/>
      </w:tblPr>
      <w:tblGrid>
        <w:gridCol w:w="2520"/>
        <w:gridCol w:w="4140"/>
        <w:gridCol w:w="4380"/>
      </w:tblGrid>
      <w:tr w:rsidR="00365D79" w:rsidRPr="003321F2" w:rsidTr="00F46183">
        <w:trPr>
          <w:trHeight w:val="252"/>
          <w:jc w:val="center"/>
        </w:trPr>
        <w:tc>
          <w:tcPr>
            <w:tcW w:w="2520" w:type="dxa"/>
            <w:tcBorders>
              <w:top w:val="single" w:sz="4" w:space="0" w:color="auto"/>
              <w:left w:val="single" w:sz="8" w:space="0" w:color="FFFFFF"/>
              <w:bottom w:val="single" w:sz="8" w:space="0" w:color="auto"/>
              <w:right w:val="single" w:sz="8" w:space="0" w:color="FFFFFF"/>
            </w:tcBorders>
            <w:shd w:val="clear" w:color="000000" w:fill="FFFFFF"/>
          </w:tcPr>
          <w:p w:rsidR="00365D79" w:rsidRPr="00794AC5" w:rsidRDefault="00365D79" w:rsidP="00F46183">
            <w:pPr>
              <w:spacing w:after="0"/>
              <w:jc w:val="center"/>
              <w:rPr>
                <w:rFonts w:ascii="Arial" w:hAnsi="Arial" w:cs="Arial"/>
                <w:b/>
                <w:bCs/>
                <w:color w:val="000000"/>
                <w:sz w:val="20"/>
                <w:szCs w:val="20"/>
              </w:rPr>
            </w:pPr>
            <w:r w:rsidRPr="00794AC5">
              <w:rPr>
                <w:rFonts w:ascii="Arial" w:hAnsi="Arial" w:cs="Arial"/>
                <w:b/>
                <w:bCs/>
                <w:color w:val="000000"/>
                <w:sz w:val="20"/>
                <w:szCs w:val="20"/>
              </w:rPr>
              <w:lastRenderedPageBreak/>
              <w:t>KEY QUESTIONS</w:t>
            </w:r>
          </w:p>
        </w:tc>
        <w:tc>
          <w:tcPr>
            <w:tcW w:w="4140" w:type="dxa"/>
            <w:tcBorders>
              <w:top w:val="single" w:sz="4" w:space="0" w:color="auto"/>
              <w:left w:val="nil"/>
              <w:bottom w:val="single" w:sz="8" w:space="0" w:color="auto"/>
              <w:right w:val="nil"/>
            </w:tcBorders>
            <w:noWrap/>
            <w:vAlign w:val="bottom"/>
          </w:tcPr>
          <w:p w:rsidR="00365D79" w:rsidRPr="00794AC5" w:rsidRDefault="00365D79" w:rsidP="00F46183">
            <w:pPr>
              <w:spacing w:after="0"/>
              <w:jc w:val="center"/>
              <w:rPr>
                <w:rFonts w:ascii="Arial" w:hAnsi="Arial" w:cs="Arial"/>
                <w:color w:val="000000"/>
                <w:sz w:val="20"/>
                <w:szCs w:val="20"/>
              </w:rPr>
            </w:pPr>
            <w:r w:rsidRPr="00794AC5">
              <w:rPr>
                <w:rFonts w:ascii="Arial" w:hAnsi="Arial" w:cs="Arial"/>
                <w:b/>
                <w:bCs/>
                <w:color w:val="000000"/>
                <w:sz w:val="20"/>
                <w:szCs w:val="20"/>
              </w:rPr>
              <w:t>COLOMBIA</w:t>
            </w:r>
          </w:p>
        </w:tc>
        <w:tc>
          <w:tcPr>
            <w:tcW w:w="4380" w:type="dxa"/>
            <w:tcBorders>
              <w:top w:val="single" w:sz="4" w:space="0" w:color="auto"/>
              <w:left w:val="nil"/>
              <w:bottom w:val="single" w:sz="8" w:space="0" w:color="auto"/>
              <w:right w:val="nil"/>
            </w:tcBorders>
            <w:noWrap/>
            <w:vAlign w:val="bottom"/>
          </w:tcPr>
          <w:p w:rsidR="00365D79" w:rsidRPr="00794AC5" w:rsidRDefault="00365D79" w:rsidP="00F46183">
            <w:pPr>
              <w:spacing w:after="0"/>
              <w:jc w:val="center"/>
              <w:rPr>
                <w:rFonts w:ascii="Arial" w:hAnsi="Arial" w:cs="Arial"/>
                <w:color w:val="000000"/>
                <w:sz w:val="20"/>
                <w:szCs w:val="20"/>
              </w:rPr>
            </w:pPr>
            <w:r w:rsidRPr="00794AC5">
              <w:rPr>
                <w:rFonts w:ascii="Arial" w:hAnsi="Arial" w:cs="Arial"/>
                <w:b/>
                <w:bCs/>
                <w:color w:val="000000"/>
                <w:sz w:val="20"/>
                <w:szCs w:val="20"/>
              </w:rPr>
              <w:t>SRI LANKA</w:t>
            </w:r>
          </w:p>
        </w:tc>
      </w:tr>
      <w:tr w:rsidR="00365D79" w:rsidRPr="003321F2" w:rsidTr="00F46183">
        <w:trPr>
          <w:jc w:val="center"/>
        </w:trPr>
        <w:tc>
          <w:tcPr>
            <w:tcW w:w="2520" w:type="dxa"/>
            <w:tcBorders>
              <w:top w:val="nil"/>
              <w:left w:val="single" w:sz="8" w:space="0" w:color="FFFFFF"/>
              <w:bottom w:val="single" w:sz="8" w:space="0" w:color="FFFFFF"/>
              <w:right w:val="single" w:sz="8" w:space="0" w:color="FFFFFF"/>
            </w:tcBorders>
            <w:shd w:val="clear" w:color="000000" w:fill="FFFFFF"/>
          </w:tcPr>
          <w:p w:rsidR="00365D79" w:rsidRPr="008A2541" w:rsidRDefault="00365D79" w:rsidP="00F46183">
            <w:pPr>
              <w:spacing w:after="0"/>
              <w:rPr>
                <w:rFonts w:ascii="Arial" w:hAnsi="Arial" w:cs="Arial"/>
                <w:color w:val="000000"/>
                <w:sz w:val="18"/>
                <w:szCs w:val="18"/>
              </w:rPr>
            </w:pPr>
            <w:r w:rsidRPr="008A2541">
              <w:rPr>
                <w:rFonts w:ascii="Arial" w:hAnsi="Arial" w:cs="Arial"/>
                <w:color w:val="000000"/>
                <w:sz w:val="18"/>
                <w:szCs w:val="18"/>
              </w:rPr>
              <w:t>Are there elements r</w:t>
            </w:r>
            <w:r w:rsidRPr="008A2541">
              <w:rPr>
                <w:rFonts w:ascii="Arial" w:hAnsi="Arial" w:cs="Arial"/>
                <w:color w:val="000000"/>
                <w:sz w:val="18"/>
                <w:szCs w:val="18"/>
              </w:rPr>
              <w:t>e</w:t>
            </w:r>
            <w:r w:rsidRPr="008A2541">
              <w:rPr>
                <w:rFonts w:ascii="Arial" w:hAnsi="Arial" w:cs="Arial"/>
                <w:color w:val="000000"/>
                <w:sz w:val="18"/>
                <w:szCs w:val="18"/>
              </w:rPr>
              <w:t>lated to micro foundations (</w:t>
            </w:r>
            <w:proofErr w:type="spellStart"/>
            <w:r w:rsidRPr="008A2541">
              <w:rPr>
                <w:rFonts w:ascii="Arial" w:hAnsi="Arial" w:cs="Arial"/>
                <w:color w:val="000000"/>
                <w:sz w:val="18"/>
                <w:szCs w:val="18"/>
              </w:rPr>
              <w:t>Kalivas</w:t>
            </w:r>
            <w:proofErr w:type="spellEnd"/>
            <w:r w:rsidRPr="008A2541">
              <w:rPr>
                <w:rFonts w:ascii="Arial" w:hAnsi="Arial" w:cs="Arial"/>
                <w:color w:val="000000"/>
                <w:sz w:val="18"/>
                <w:szCs w:val="18"/>
              </w:rPr>
              <w:t>) in the conflict?</w:t>
            </w:r>
          </w:p>
        </w:tc>
        <w:tc>
          <w:tcPr>
            <w:tcW w:w="4140" w:type="dxa"/>
            <w:tcBorders>
              <w:top w:val="nil"/>
              <w:left w:val="nil"/>
              <w:bottom w:val="single" w:sz="8" w:space="0" w:color="FFFFFF"/>
              <w:right w:val="single" w:sz="8" w:space="0" w:color="FFFFFF"/>
            </w:tcBorders>
            <w:shd w:val="clear" w:color="000000" w:fill="FFFFFF"/>
          </w:tcPr>
          <w:p w:rsidR="00365D79" w:rsidRPr="008A2541" w:rsidRDefault="00365D79" w:rsidP="008A2541">
            <w:pPr>
              <w:spacing w:after="0"/>
              <w:ind w:firstLineChars="200" w:firstLine="360"/>
              <w:rPr>
                <w:rFonts w:ascii="Arial" w:hAnsi="Arial" w:cs="Arial"/>
                <w:color w:val="000000"/>
                <w:sz w:val="18"/>
                <w:szCs w:val="18"/>
              </w:rPr>
            </w:pPr>
            <w:r w:rsidRPr="008A2541">
              <w:rPr>
                <w:rFonts w:ascii="Arial" w:hAnsi="Arial" w:cs="Arial"/>
                <w:color w:val="000000"/>
                <w:sz w:val="18"/>
                <w:szCs w:val="18"/>
              </w:rPr>
              <w:t xml:space="preserve">Yes. </w:t>
            </w:r>
          </w:p>
        </w:tc>
        <w:tc>
          <w:tcPr>
            <w:tcW w:w="4380" w:type="dxa"/>
            <w:tcBorders>
              <w:top w:val="nil"/>
              <w:left w:val="nil"/>
              <w:bottom w:val="single" w:sz="8" w:space="0" w:color="FFFFFF"/>
              <w:right w:val="single" w:sz="8" w:space="0" w:color="FFFFFF"/>
            </w:tcBorders>
            <w:shd w:val="clear" w:color="000000" w:fill="FFFFFF"/>
          </w:tcPr>
          <w:p w:rsidR="00365D79" w:rsidRPr="008A2541" w:rsidRDefault="00365D79" w:rsidP="00FE0F47">
            <w:pPr>
              <w:spacing w:after="0"/>
              <w:ind w:firstLineChars="200" w:firstLine="360"/>
              <w:rPr>
                <w:rFonts w:ascii="Arial" w:hAnsi="Arial" w:cs="Arial"/>
                <w:color w:val="000000"/>
                <w:sz w:val="18"/>
                <w:szCs w:val="18"/>
              </w:rPr>
            </w:pPr>
            <w:r w:rsidRPr="008A2541">
              <w:rPr>
                <w:rFonts w:ascii="Arial" w:hAnsi="Arial" w:cs="Arial"/>
                <w:color w:val="000000"/>
                <w:sz w:val="18"/>
                <w:szCs w:val="18"/>
              </w:rPr>
              <w:t>Not clearly, but possibly</w:t>
            </w:r>
            <w:r w:rsidR="00FE0F47">
              <w:rPr>
                <w:rFonts w:ascii="Arial" w:hAnsi="Arial" w:cs="Arial"/>
                <w:color w:val="000000"/>
                <w:sz w:val="18"/>
                <w:szCs w:val="18"/>
              </w:rPr>
              <w:t xml:space="preserve"> present </w:t>
            </w:r>
            <w:r w:rsidRPr="008A2541">
              <w:rPr>
                <w:rFonts w:ascii="Arial" w:hAnsi="Arial" w:cs="Arial"/>
                <w:color w:val="000000"/>
                <w:sz w:val="18"/>
                <w:szCs w:val="18"/>
              </w:rPr>
              <w:t>in the diso</w:t>
            </w:r>
            <w:r w:rsidRPr="008A2541">
              <w:rPr>
                <w:rFonts w:ascii="Arial" w:hAnsi="Arial" w:cs="Arial"/>
                <w:color w:val="000000"/>
                <w:sz w:val="18"/>
                <w:szCs w:val="18"/>
              </w:rPr>
              <w:t>r</w:t>
            </w:r>
            <w:r w:rsidRPr="008A2541">
              <w:rPr>
                <w:rFonts w:ascii="Arial" w:hAnsi="Arial" w:cs="Arial"/>
                <w:color w:val="000000"/>
                <w:sz w:val="18"/>
                <w:szCs w:val="18"/>
              </w:rPr>
              <w:t xml:space="preserve">ders in the </w:t>
            </w:r>
            <w:r w:rsidR="00FE0F47">
              <w:rPr>
                <w:rFonts w:ascii="Arial" w:hAnsi="Arial" w:cs="Arial"/>
                <w:color w:val="000000"/>
                <w:sz w:val="18"/>
                <w:szCs w:val="18"/>
              </w:rPr>
              <w:t>19</w:t>
            </w:r>
            <w:r w:rsidRPr="008A2541">
              <w:rPr>
                <w:rFonts w:ascii="Arial" w:hAnsi="Arial" w:cs="Arial"/>
                <w:color w:val="000000"/>
                <w:sz w:val="18"/>
                <w:szCs w:val="18"/>
              </w:rPr>
              <w:t>80s</w:t>
            </w:r>
            <w:r w:rsidR="00FE0F47">
              <w:rPr>
                <w:rFonts w:ascii="Arial" w:hAnsi="Arial" w:cs="Arial"/>
                <w:color w:val="000000"/>
                <w:sz w:val="18"/>
                <w:szCs w:val="18"/>
              </w:rPr>
              <w:t>, which</w:t>
            </w:r>
            <w:r w:rsidRPr="008A2541">
              <w:rPr>
                <w:rFonts w:ascii="Arial" w:hAnsi="Arial" w:cs="Arial"/>
                <w:color w:val="000000"/>
                <w:sz w:val="18"/>
                <w:szCs w:val="18"/>
              </w:rPr>
              <w:t xml:space="preserve"> were used to solve pe</w:t>
            </w:r>
            <w:r w:rsidRPr="008A2541">
              <w:rPr>
                <w:rFonts w:ascii="Arial" w:hAnsi="Arial" w:cs="Arial"/>
                <w:color w:val="000000"/>
                <w:sz w:val="18"/>
                <w:szCs w:val="18"/>
              </w:rPr>
              <w:t>r</w:t>
            </w:r>
            <w:r w:rsidRPr="008A2541">
              <w:rPr>
                <w:rFonts w:ascii="Arial" w:hAnsi="Arial" w:cs="Arial"/>
                <w:color w:val="000000"/>
                <w:sz w:val="18"/>
                <w:szCs w:val="18"/>
              </w:rPr>
              <w:t xml:space="preserve">sonal disputes. </w:t>
            </w:r>
          </w:p>
        </w:tc>
      </w:tr>
      <w:tr w:rsidR="00365D79" w:rsidRPr="003321F2" w:rsidTr="00F46183">
        <w:trPr>
          <w:jc w:val="center"/>
        </w:trPr>
        <w:tc>
          <w:tcPr>
            <w:tcW w:w="2520" w:type="dxa"/>
            <w:tcBorders>
              <w:top w:val="nil"/>
              <w:left w:val="single" w:sz="8" w:space="0" w:color="FFFFFF"/>
              <w:bottom w:val="single" w:sz="8" w:space="0" w:color="FFFFFF"/>
              <w:right w:val="single" w:sz="8" w:space="0" w:color="FFFFFF"/>
            </w:tcBorders>
            <w:shd w:val="clear" w:color="000000" w:fill="FFFFFF"/>
          </w:tcPr>
          <w:p w:rsidR="00365D79" w:rsidRPr="008A2541" w:rsidRDefault="00365D79" w:rsidP="008A2541">
            <w:pPr>
              <w:spacing w:after="0"/>
              <w:ind w:firstLineChars="200" w:firstLine="360"/>
              <w:rPr>
                <w:rFonts w:ascii="Arial" w:hAnsi="Arial" w:cs="Arial"/>
                <w:color w:val="000000"/>
                <w:sz w:val="18"/>
                <w:szCs w:val="18"/>
              </w:rPr>
            </w:pPr>
            <w:r w:rsidRPr="008A2541">
              <w:rPr>
                <w:rFonts w:ascii="Arial" w:hAnsi="Arial" w:cs="Arial"/>
                <w:color w:val="000000"/>
                <w:sz w:val="18"/>
                <w:szCs w:val="18"/>
              </w:rPr>
              <w:t>Is it a grievance based conflict?</w:t>
            </w:r>
          </w:p>
        </w:tc>
        <w:tc>
          <w:tcPr>
            <w:tcW w:w="4140" w:type="dxa"/>
            <w:tcBorders>
              <w:top w:val="nil"/>
              <w:left w:val="nil"/>
              <w:bottom w:val="single" w:sz="8" w:space="0" w:color="FFFFFF"/>
              <w:right w:val="single" w:sz="8" w:space="0" w:color="FFFFFF"/>
            </w:tcBorders>
            <w:shd w:val="clear" w:color="000000" w:fill="FFFFFF"/>
          </w:tcPr>
          <w:p w:rsidR="00365D79" w:rsidRPr="008A2541" w:rsidRDefault="00365D79" w:rsidP="00FE0F47">
            <w:pPr>
              <w:spacing w:after="0"/>
              <w:ind w:firstLineChars="200" w:firstLine="360"/>
              <w:rPr>
                <w:rFonts w:ascii="Arial" w:hAnsi="Arial" w:cs="Arial"/>
                <w:color w:val="000000"/>
                <w:sz w:val="18"/>
                <w:szCs w:val="18"/>
              </w:rPr>
            </w:pPr>
            <w:r w:rsidRPr="008A2541">
              <w:rPr>
                <w:rFonts w:ascii="Arial" w:hAnsi="Arial" w:cs="Arial"/>
                <w:color w:val="000000"/>
                <w:sz w:val="18"/>
                <w:szCs w:val="18"/>
              </w:rPr>
              <w:t xml:space="preserve">Yes. It can be asserted that is a political conflict, </w:t>
            </w:r>
            <w:r w:rsidR="00FE0F47">
              <w:rPr>
                <w:rFonts w:ascii="Arial" w:hAnsi="Arial" w:cs="Arial"/>
                <w:color w:val="000000"/>
                <w:sz w:val="18"/>
                <w:szCs w:val="18"/>
              </w:rPr>
              <w:t>born from</w:t>
            </w:r>
            <w:r w:rsidRPr="008A2541">
              <w:rPr>
                <w:rFonts w:ascii="Arial" w:hAnsi="Arial" w:cs="Arial"/>
                <w:color w:val="000000"/>
                <w:sz w:val="18"/>
                <w:szCs w:val="18"/>
              </w:rPr>
              <w:t xml:space="preserve"> the lack of representation of a particular class. </w:t>
            </w:r>
          </w:p>
        </w:tc>
        <w:tc>
          <w:tcPr>
            <w:tcW w:w="4380" w:type="dxa"/>
            <w:tcBorders>
              <w:top w:val="nil"/>
              <w:left w:val="nil"/>
              <w:bottom w:val="single" w:sz="8" w:space="0" w:color="FFFFFF"/>
              <w:right w:val="single" w:sz="8" w:space="0" w:color="FFFFFF"/>
            </w:tcBorders>
            <w:shd w:val="clear" w:color="000000" w:fill="FFFFFF"/>
          </w:tcPr>
          <w:p w:rsidR="00365D79" w:rsidRPr="008A2541" w:rsidRDefault="00365D79" w:rsidP="00FE0F47">
            <w:pPr>
              <w:spacing w:after="0"/>
              <w:ind w:firstLineChars="200" w:firstLine="360"/>
              <w:rPr>
                <w:rFonts w:ascii="Arial" w:hAnsi="Arial" w:cs="Arial"/>
                <w:color w:val="000000"/>
                <w:sz w:val="18"/>
                <w:szCs w:val="18"/>
              </w:rPr>
            </w:pPr>
            <w:proofErr w:type="spellStart"/>
            <w:r w:rsidRPr="008A2541">
              <w:rPr>
                <w:rFonts w:ascii="Arial" w:hAnsi="Arial" w:cs="Arial"/>
                <w:color w:val="000000"/>
                <w:sz w:val="18"/>
                <w:szCs w:val="18"/>
              </w:rPr>
              <w:t>Yes</w:t>
            </w:r>
            <w:r w:rsidR="00FE0F47">
              <w:rPr>
                <w:rFonts w:ascii="Arial" w:hAnsi="Arial" w:cs="Arial"/>
                <w:color w:val="000000"/>
                <w:sz w:val="18"/>
                <w:szCs w:val="18"/>
              </w:rPr>
              <w:t>.A</w:t>
            </w:r>
            <w:r w:rsidRPr="008A2541">
              <w:rPr>
                <w:rFonts w:ascii="Arial" w:hAnsi="Arial" w:cs="Arial"/>
                <w:color w:val="000000"/>
                <w:sz w:val="18"/>
                <w:szCs w:val="18"/>
              </w:rPr>
              <w:t>s</w:t>
            </w:r>
            <w:proofErr w:type="spellEnd"/>
            <w:r w:rsidRPr="008A2541">
              <w:rPr>
                <w:rFonts w:ascii="Arial" w:hAnsi="Arial" w:cs="Arial"/>
                <w:color w:val="000000"/>
                <w:sz w:val="18"/>
                <w:szCs w:val="18"/>
              </w:rPr>
              <w:t xml:space="preserve"> the power was redistributed, changes in the country, lack of representation and </w:t>
            </w:r>
            <w:r w:rsidR="00FE0F47">
              <w:rPr>
                <w:rFonts w:ascii="Arial" w:hAnsi="Arial" w:cs="Arial"/>
                <w:color w:val="000000"/>
                <w:sz w:val="18"/>
                <w:szCs w:val="18"/>
              </w:rPr>
              <w:t xml:space="preserve">the presence of </w:t>
            </w:r>
            <w:r w:rsidRPr="008A2541">
              <w:rPr>
                <w:rFonts w:ascii="Arial" w:hAnsi="Arial" w:cs="Arial"/>
                <w:color w:val="000000"/>
                <w:sz w:val="18"/>
                <w:szCs w:val="18"/>
              </w:rPr>
              <w:t>violence within the political system</w:t>
            </w:r>
            <w:r w:rsidR="00FE0F47">
              <w:rPr>
                <w:rFonts w:ascii="Arial" w:hAnsi="Arial" w:cs="Arial"/>
                <w:color w:val="000000"/>
                <w:sz w:val="18"/>
                <w:szCs w:val="18"/>
              </w:rPr>
              <w:t xml:space="preserve"> contributed to</w:t>
            </w:r>
            <w:r w:rsidRPr="008A2541">
              <w:rPr>
                <w:rFonts w:ascii="Arial" w:hAnsi="Arial" w:cs="Arial"/>
                <w:color w:val="000000"/>
                <w:sz w:val="18"/>
                <w:szCs w:val="18"/>
              </w:rPr>
              <w:t xml:space="preserve"> the idea that war/revolution was the only way to express the opinions and interests of the Tamil population. </w:t>
            </w:r>
          </w:p>
        </w:tc>
      </w:tr>
      <w:tr w:rsidR="00365D79" w:rsidRPr="003321F2" w:rsidTr="00F46183">
        <w:trPr>
          <w:jc w:val="center"/>
        </w:trPr>
        <w:tc>
          <w:tcPr>
            <w:tcW w:w="2520" w:type="dxa"/>
            <w:tcBorders>
              <w:top w:val="nil"/>
              <w:left w:val="single" w:sz="8" w:space="0" w:color="FFFFFF"/>
              <w:bottom w:val="single" w:sz="8" w:space="0" w:color="FFFFFF"/>
              <w:right w:val="single" w:sz="8" w:space="0" w:color="FFFFFF"/>
            </w:tcBorders>
            <w:shd w:val="clear" w:color="000000" w:fill="FFFFFF"/>
          </w:tcPr>
          <w:p w:rsidR="00365D79" w:rsidRPr="008A2541" w:rsidRDefault="00FE0F47" w:rsidP="00FE0F47">
            <w:pPr>
              <w:spacing w:after="0"/>
              <w:rPr>
                <w:rFonts w:ascii="Arial" w:hAnsi="Arial" w:cs="Arial"/>
                <w:color w:val="000000"/>
                <w:sz w:val="18"/>
                <w:szCs w:val="18"/>
              </w:rPr>
            </w:pPr>
            <w:r>
              <w:rPr>
                <w:rFonts w:ascii="Arial" w:hAnsi="Arial" w:cs="Arial"/>
                <w:color w:val="000000"/>
                <w:sz w:val="18"/>
                <w:szCs w:val="18"/>
              </w:rPr>
              <w:t xml:space="preserve">Did </w:t>
            </w:r>
            <w:r w:rsidR="00365D79" w:rsidRPr="008A2541">
              <w:rPr>
                <w:rFonts w:ascii="Arial" w:hAnsi="Arial" w:cs="Arial"/>
                <w:color w:val="000000"/>
                <w:sz w:val="18"/>
                <w:szCs w:val="18"/>
              </w:rPr>
              <w:t xml:space="preserve">the economy </w:t>
            </w:r>
            <w:r>
              <w:rPr>
                <w:rFonts w:ascii="Arial" w:hAnsi="Arial" w:cs="Arial"/>
                <w:color w:val="000000"/>
                <w:sz w:val="18"/>
                <w:szCs w:val="18"/>
              </w:rPr>
              <w:t xml:space="preserve">play </w:t>
            </w:r>
            <w:r w:rsidR="00365D79" w:rsidRPr="008A2541">
              <w:rPr>
                <w:rFonts w:ascii="Arial" w:hAnsi="Arial" w:cs="Arial"/>
                <w:color w:val="000000"/>
                <w:sz w:val="18"/>
                <w:szCs w:val="18"/>
              </w:rPr>
              <w:t>an important role in the r</w:t>
            </w:r>
            <w:r w:rsidR="00365D79" w:rsidRPr="008A2541">
              <w:rPr>
                <w:rFonts w:ascii="Arial" w:hAnsi="Arial" w:cs="Arial"/>
                <w:color w:val="000000"/>
                <w:sz w:val="18"/>
                <w:szCs w:val="18"/>
              </w:rPr>
              <w:t>e</w:t>
            </w:r>
            <w:r w:rsidR="00365D79" w:rsidRPr="008A2541">
              <w:rPr>
                <w:rFonts w:ascii="Arial" w:hAnsi="Arial" w:cs="Arial"/>
                <w:color w:val="000000"/>
                <w:sz w:val="18"/>
                <w:szCs w:val="18"/>
              </w:rPr>
              <w:t>bels functioning?</w:t>
            </w:r>
          </w:p>
        </w:tc>
        <w:tc>
          <w:tcPr>
            <w:tcW w:w="4140" w:type="dxa"/>
            <w:tcBorders>
              <w:top w:val="nil"/>
              <w:left w:val="nil"/>
              <w:bottom w:val="single" w:sz="8" w:space="0" w:color="FFFFFF"/>
              <w:right w:val="single" w:sz="8" w:space="0" w:color="FFFFFF"/>
            </w:tcBorders>
            <w:shd w:val="clear" w:color="000000" w:fill="FFFFFF"/>
          </w:tcPr>
          <w:p w:rsidR="00365D79" w:rsidRPr="008A2541" w:rsidRDefault="00365D79" w:rsidP="00FE0F47">
            <w:pPr>
              <w:spacing w:after="0"/>
              <w:ind w:firstLineChars="200" w:firstLine="360"/>
              <w:rPr>
                <w:rFonts w:ascii="Arial" w:hAnsi="Arial" w:cs="Arial"/>
                <w:color w:val="000000"/>
                <w:sz w:val="18"/>
                <w:szCs w:val="18"/>
              </w:rPr>
            </w:pPr>
            <w:r w:rsidRPr="008A2541">
              <w:rPr>
                <w:rFonts w:ascii="Arial" w:hAnsi="Arial" w:cs="Arial"/>
                <w:color w:val="000000"/>
                <w:sz w:val="18"/>
                <w:szCs w:val="18"/>
              </w:rPr>
              <w:t>Definitely,</w:t>
            </w:r>
            <w:r w:rsidR="00FE0F47">
              <w:rPr>
                <w:rFonts w:ascii="Arial" w:hAnsi="Arial" w:cs="Arial"/>
                <w:color w:val="000000"/>
                <w:sz w:val="18"/>
                <w:szCs w:val="18"/>
              </w:rPr>
              <w:t xml:space="preserve"> in fact</w:t>
            </w:r>
            <w:r w:rsidRPr="008A2541">
              <w:rPr>
                <w:rFonts w:ascii="Arial" w:hAnsi="Arial" w:cs="Arial"/>
                <w:color w:val="000000"/>
                <w:sz w:val="18"/>
                <w:szCs w:val="18"/>
              </w:rPr>
              <w:t xml:space="preserve"> several authors argue that </w:t>
            </w:r>
            <w:proofErr w:type="spellStart"/>
            <w:r w:rsidRPr="008A2541">
              <w:rPr>
                <w:rFonts w:ascii="Arial" w:hAnsi="Arial" w:cs="Arial"/>
                <w:color w:val="000000"/>
                <w:sz w:val="18"/>
                <w:szCs w:val="18"/>
              </w:rPr>
              <w:t>thegrowth</w:t>
            </w:r>
            <w:proofErr w:type="spellEnd"/>
            <w:r w:rsidRPr="008A2541">
              <w:rPr>
                <w:rFonts w:ascii="Arial" w:hAnsi="Arial" w:cs="Arial"/>
                <w:color w:val="000000"/>
                <w:sz w:val="18"/>
                <w:szCs w:val="18"/>
              </w:rPr>
              <w:t xml:space="preserve"> and strength</w:t>
            </w:r>
            <w:r w:rsidR="00FE0F47">
              <w:rPr>
                <w:rFonts w:ascii="Arial" w:hAnsi="Arial" w:cs="Arial"/>
                <w:color w:val="000000"/>
                <w:sz w:val="18"/>
                <w:szCs w:val="18"/>
              </w:rPr>
              <w:t xml:space="preserve"> of FARC</w:t>
            </w:r>
            <w:r w:rsidRPr="008A2541">
              <w:rPr>
                <w:rFonts w:ascii="Arial" w:hAnsi="Arial" w:cs="Arial"/>
                <w:color w:val="000000"/>
                <w:sz w:val="18"/>
                <w:szCs w:val="18"/>
              </w:rPr>
              <w:t xml:space="preserve"> is justified</w:t>
            </w:r>
            <w:r w:rsidR="00FE0F47">
              <w:rPr>
                <w:rFonts w:ascii="Arial" w:hAnsi="Arial" w:cs="Arial"/>
                <w:color w:val="000000"/>
                <w:sz w:val="18"/>
                <w:szCs w:val="18"/>
              </w:rPr>
              <w:t xml:space="preserve"> by</w:t>
            </w:r>
            <w:r w:rsidRPr="008A2541">
              <w:rPr>
                <w:rFonts w:ascii="Arial" w:hAnsi="Arial" w:cs="Arial"/>
                <w:color w:val="000000"/>
                <w:sz w:val="18"/>
                <w:szCs w:val="18"/>
              </w:rPr>
              <w:t xml:space="preserve"> their strong economic structure.</w:t>
            </w:r>
          </w:p>
        </w:tc>
        <w:tc>
          <w:tcPr>
            <w:tcW w:w="4380" w:type="dxa"/>
            <w:tcBorders>
              <w:top w:val="nil"/>
              <w:left w:val="nil"/>
              <w:bottom w:val="single" w:sz="8" w:space="0" w:color="FFFFFF"/>
              <w:right w:val="single" w:sz="8" w:space="0" w:color="FFFFFF"/>
            </w:tcBorders>
            <w:shd w:val="clear" w:color="000000" w:fill="FFFFFF"/>
          </w:tcPr>
          <w:p w:rsidR="00365D79" w:rsidRPr="008A2541" w:rsidRDefault="00365D79" w:rsidP="00464B24">
            <w:pPr>
              <w:spacing w:after="0"/>
              <w:ind w:firstLineChars="200" w:firstLine="360"/>
              <w:rPr>
                <w:rFonts w:ascii="Arial" w:hAnsi="Arial" w:cs="Arial"/>
                <w:color w:val="000000"/>
                <w:sz w:val="18"/>
                <w:szCs w:val="18"/>
              </w:rPr>
            </w:pPr>
            <w:proofErr w:type="spellStart"/>
            <w:r w:rsidRPr="008A2541">
              <w:rPr>
                <w:rFonts w:ascii="Arial" w:hAnsi="Arial" w:cs="Arial"/>
                <w:color w:val="000000"/>
                <w:sz w:val="18"/>
                <w:szCs w:val="18"/>
              </w:rPr>
              <w:t>Yes</w:t>
            </w:r>
            <w:r w:rsidR="00464B24">
              <w:rPr>
                <w:rFonts w:ascii="Arial" w:hAnsi="Arial" w:cs="Arial"/>
                <w:color w:val="000000"/>
                <w:sz w:val="18"/>
                <w:szCs w:val="18"/>
              </w:rPr>
              <w:t>.T</w:t>
            </w:r>
            <w:r w:rsidRPr="008A2541">
              <w:rPr>
                <w:rFonts w:ascii="Arial" w:hAnsi="Arial" w:cs="Arial"/>
                <w:color w:val="000000"/>
                <w:sz w:val="18"/>
                <w:szCs w:val="18"/>
              </w:rPr>
              <w:t>he</w:t>
            </w:r>
            <w:proofErr w:type="spellEnd"/>
            <w:r w:rsidRPr="008A2541">
              <w:rPr>
                <w:rFonts w:ascii="Arial" w:hAnsi="Arial" w:cs="Arial"/>
                <w:color w:val="000000"/>
                <w:sz w:val="18"/>
                <w:szCs w:val="18"/>
              </w:rPr>
              <w:t xml:space="preserve"> rebels depended mostly on taxation and remittances from the Tamil diaspora to fund their war. </w:t>
            </w:r>
            <w:r w:rsidR="00FE0F47">
              <w:rPr>
                <w:rFonts w:ascii="Arial" w:hAnsi="Arial" w:cs="Arial"/>
                <w:color w:val="000000"/>
                <w:sz w:val="18"/>
                <w:szCs w:val="18"/>
              </w:rPr>
              <w:t>At</w:t>
            </w:r>
            <w:r w:rsidRPr="008A2541">
              <w:rPr>
                <w:rFonts w:ascii="Arial" w:hAnsi="Arial" w:cs="Arial"/>
                <w:color w:val="000000"/>
                <w:sz w:val="18"/>
                <w:szCs w:val="18"/>
              </w:rPr>
              <w:t xml:space="preserve"> some stage</w:t>
            </w:r>
            <w:r w:rsidR="00FE0F47">
              <w:rPr>
                <w:rFonts w:ascii="Arial" w:hAnsi="Arial" w:cs="Arial"/>
                <w:color w:val="000000"/>
                <w:sz w:val="18"/>
                <w:szCs w:val="18"/>
              </w:rPr>
              <w:t>s</w:t>
            </w:r>
            <w:r w:rsidRPr="008A2541">
              <w:rPr>
                <w:rFonts w:ascii="Arial" w:hAnsi="Arial" w:cs="Arial"/>
                <w:color w:val="000000"/>
                <w:sz w:val="18"/>
                <w:szCs w:val="18"/>
              </w:rPr>
              <w:t xml:space="preserve"> they also relied on su</w:t>
            </w:r>
            <w:r w:rsidRPr="008A2541">
              <w:rPr>
                <w:rFonts w:ascii="Arial" w:hAnsi="Arial" w:cs="Arial"/>
                <w:color w:val="000000"/>
                <w:sz w:val="18"/>
                <w:szCs w:val="18"/>
              </w:rPr>
              <w:t>p</w:t>
            </w:r>
            <w:r w:rsidRPr="008A2541">
              <w:rPr>
                <w:rFonts w:ascii="Arial" w:hAnsi="Arial" w:cs="Arial"/>
                <w:color w:val="000000"/>
                <w:sz w:val="18"/>
                <w:szCs w:val="18"/>
              </w:rPr>
              <w:t xml:space="preserve">port from India. </w:t>
            </w:r>
          </w:p>
        </w:tc>
      </w:tr>
      <w:tr w:rsidR="00365D79" w:rsidRPr="003321F2" w:rsidTr="00F46183">
        <w:trPr>
          <w:jc w:val="center"/>
        </w:trPr>
        <w:tc>
          <w:tcPr>
            <w:tcW w:w="2520" w:type="dxa"/>
            <w:tcBorders>
              <w:top w:val="nil"/>
              <w:left w:val="single" w:sz="8" w:space="0" w:color="FFFFFF"/>
              <w:bottom w:val="single" w:sz="8" w:space="0" w:color="FFFFFF"/>
              <w:right w:val="single" w:sz="8" w:space="0" w:color="FFFFFF"/>
            </w:tcBorders>
            <w:shd w:val="clear" w:color="000000" w:fill="FFFFFF"/>
          </w:tcPr>
          <w:p w:rsidR="00365D79" w:rsidRPr="008A2541" w:rsidRDefault="00365D79" w:rsidP="00F46183">
            <w:pPr>
              <w:spacing w:after="0"/>
              <w:rPr>
                <w:rFonts w:ascii="Arial" w:hAnsi="Arial" w:cs="Arial"/>
                <w:color w:val="000000"/>
                <w:sz w:val="18"/>
                <w:szCs w:val="18"/>
              </w:rPr>
            </w:pPr>
            <w:r w:rsidRPr="008A2541">
              <w:rPr>
                <w:rFonts w:ascii="Arial" w:hAnsi="Arial" w:cs="Arial"/>
                <w:color w:val="000000"/>
                <w:sz w:val="18"/>
                <w:szCs w:val="18"/>
              </w:rPr>
              <w:t xml:space="preserve">Ethnically  based? </w:t>
            </w:r>
          </w:p>
        </w:tc>
        <w:tc>
          <w:tcPr>
            <w:tcW w:w="4140" w:type="dxa"/>
            <w:tcBorders>
              <w:top w:val="nil"/>
              <w:left w:val="nil"/>
              <w:bottom w:val="single" w:sz="8" w:space="0" w:color="FFFFFF"/>
              <w:right w:val="single" w:sz="8" w:space="0" w:color="FFFFFF"/>
            </w:tcBorders>
            <w:shd w:val="clear" w:color="000000" w:fill="FFFFFF"/>
          </w:tcPr>
          <w:p w:rsidR="00365D79" w:rsidRPr="008A2541" w:rsidRDefault="00365D79" w:rsidP="00464B24">
            <w:pPr>
              <w:spacing w:after="0"/>
              <w:ind w:firstLineChars="200" w:firstLine="360"/>
              <w:rPr>
                <w:rFonts w:ascii="Arial" w:hAnsi="Arial" w:cs="Arial"/>
                <w:color w:val="000000"/>
                <w:sz w:val="18"/>
                <w:szCs w:val="18"/>
              </w:rPr>
            </w:pPr>
            <w:proofErr w:type="spellStart"/>
            <w:r w:rsidRPr="008A2541">
              <w:rPr>
                <w:rFonts w:ascii="Arial" w:hAnsi="Arial" w:cs="Arial"/>
                <w:color w:val="000000"/>
                <w:sz w:val="18"/>
                <w:szCs w:val="18"/>
              </w:rPr>
              <w:t>No</w:t>
            </w:r>
            <w:r w:rsidR="00464B24">
              <w:rPr>
                <w:rFonts w:ascii="Arial" w:hAnsi="Arial" w:cs="Arial"/>
                <w:color w:val="000000"/>
                <w:sz w:val="18"/>
                <w:szCs w:val="18"/>
              </w:rPr>
              <w:t>.T</w:t>
            </w:r>
            <w:r w:rsidRPr="008A2541">
              <w:rPr>
                <w:rFonts w:ascii="Arial" w:hAnsi="Arial" w:cs="Arial"/>
                <w:color w:val="000000"/>
                <w:sz w:val="18"/>
                <w:szCs w:val="18"/>
              </w:rPr>
              <w:t>he</w:t>
            </w:r>
            <w:proofErr w:type="spellEnd"/>
            <w:r w:rsidRPr="008A2541">
              <w:rPr>
                <w:rFonts w:ascii="Arial" w:hAnsi="Arial" w:cs="Arial"/>
                <w:color w:val="000000"/>
                <w:sz w:val="18"/>
                <w:szCs w:val="18"/>
              </w:rPr>
              <w:t xml:space="preserve"> insurgent</w:t>
            </w:r>
            <w:r w:rsidR="00FE0F47">
              <w:rPr>
                <w:rFonts w:ascii="Arial" w:hAnsi="Arial" w:cs="Arial"/>
                <w:color w:val="000000"/>
                <w:sz w:val="18"/>
                <w:szCs w:val="18"/>
              </w:rPr>
              <w:t>s</w:t>
            </w:r>
            <w:r w:rsidRPr="008A2541">
              <w:rPr>
                <w:rFonts w:ascii="Arial" w:hAnsi="Arial" w:cs="Arial"/>
                <w:color w:val="000000"/>
                <w:sz w:val="18"/>
                <w:szCs w:val="18"/>
              </w:rPr>
              <w:t xml:space="preserve"> c</w:t>
            </w:r>
            <w:r w:rsidR="00FE0F47">
              <w:rPr>
                <w:rFonts w:ascii="Arial" w:hAnsi="Arial" w:cs="Arial"/>
                <w:color w:val="000000"/>
                <w:sz w:val="18"/>
                <w:szCs w:val="18"/>
              </w:rPr>
              <w:t>a</w:t>
            </w:r>
            <w:r w:rsidRPr="008A2541">
              <w:rPr>
                <w:rFonts w:ascii="Arial" w:hAnsi="Arial" w:cs="Arial"/>
                <w:color w:val="000000"/>
                <w:sz w:val="18"/>
                <w:szCs w:val="18"/>
              </w:rPr>
              <w:t>me from particular a</w:t>
            </w:r>
            <w:r w:rsidRPr="008A2541">
              <w:rPr>
                <w:rFonts w:ascii="Arial" w:hAnsi="Arial" w:cs="Arial"/>
                <w:color w:val="000000"/>
                <w:sz w:val="18"/>
                <w:szCs w:val="18"/>
              </w:rPr>
              <w:t>r</w:t>
            </w:r>
            <w:r w:rsidRPr="008A2541">
              <w:rPr>
                <w:rFonts w:ascii="Arial" w:hAnsi="Arial" w:cs="Arial"/>
                <w:color w:val="000000"/>
                <w:sz w:val="18"/>
                <w:szCs w:val="18"/>
              </w:rPr>
              <w:t>eas or social classes, mainly</w:t>
            </w:r>
            <w:r w:rsidR="00FE0F47">
              <w:rPr>
                <w:rFonts w:ascii="Arial" w:hAnsi="Arial" w:cs="Arial"/>
                <w:color w:val="000000"/>
                <w:sz w:val="18"/>
                <w:szCs w:val="18"/>
              </w:rPr>
              <w:t xml:space="preserve"> the</w:t>
            </w:r>
            <w:r w:rsidRPr="008A2541">
              <w:rPr>
                <w:rFonts w:ascii="Arial" w:hAnsi="Arial" w:cs="Arial"/>
                <w:color w:val="000000"/>
                <w:sz w:val="18"/>
                <w:szCs w:val="18"/>
              </w:rPr>
              <w:t xml:space="preserve"> poor</w:t>
            </w:r>
            <w:r w:rsidR="00FE0F47">
              <w:rPr>
                <w:rFonts w:ascii="Arial" w:hAnsi="Arial" w:cs="Arial"/>
                <w:color w:val="000000"/>
                <w:sz w:val="18"/>
                <w:szCs w:val="18"/>
              </w:rPr>
              <w:t>er</w:t>
            </w:r>
            <w:r w:rsidRPr="008A2541">
              <w:rPr>
                <w:rFonts w:ascii="Arial" w:hAnsi="Arial" w:cs="Arial"/>
                <w:color w:val="000000"/>
                <w:sz w:val="18"/>
                <w:szCs w:val="18"/>
              </w:rPr>
              <w:t xml:space="preserve"> areas of the country.</w:t>
            </w:r>
          </w:p>
        </w:tc>
        <w:tc>
          <w:tcPr>
            <w:tcW w:w="4380" w:type="dxa"/>
            <w:tcBorders>
              <w:top w:val="nil"/>
              <w:left w:val="nil"/>
              <w:bottom w:val="single" w:sz="8" w:space="0" w:color="FFFFFF"/>
              <w:right w:val="single" w:sz="8" w:space="0" w:color="FFFFFF"/>
            </w:tcBorders>
            <w:shd w:val="clear" w:color="000000" w:fill="FFFFFF"/>
          </w:tcPr>
          <w:p w:rsidR="00365D79" w:rsidRPr="008A2541" w:rsidRDefault="00365D79" w:rsidP="00464B24">
            <w:pPr>
              <w:spacing w:after="0"/>
              <w:ind w:firstLineChars="200" w:firstLine="360"/>
              <w:rPr>
                <w:rFonts w:ascii="Arial" w:hAnsi="Arial" w:cs="Arial"/>
                <w:color w:val="000000"/>
                <w:sz w:val="18"/>
                <w:szCs w:val="18"/>
              </w:rPr>
            </w:pPr>
            <w:proofErr w:type="spellStart"/>
            <w:r w:rsidRPr="008A2541">
              <w:rPr>
                <w:rFonts w:ascii="Arial" w:hAnsi="Arial" w:cs="Arial"/>
                <w:color w:val="000000"/>
                <w:sz w:val="18"/>
                <w:szCs w:val="18"/>
              </w:rPr>
              <w:t>Yes</w:t>
            </w:r>
            <w:r w:rsidR="00464B24">
              <w:rPr>
                <w:rFonts w:ascii="Arial" w:hAnsi="Arial" w:cs="Arial"/>
                <w:color w:val="000000"/>
                <w:sz w:val="18"/>
                <w:szCs w:val="18"/>
              </w:rPr>
              <w:t>.I</w:t>
            </w:r>
            <w:r w:rsidRPr="008A2541">
              <w:rPr>
                <w:rFonts w:ascii="Arial" w:hAnsi="Arial" w:cs="Arial"/>
                <w:color w:val="000000"/>
                <w:sz w:val="18"/>
                <w:szCs w:val="18"/>
              </w:rPr>
              <w:t>t</w:t>
            </w:r>
            <w:proofErr w:type="spellEnd"/>
            <w:r w:rsidRPr="008A2541">
              <w:rPr>
                <w:rFonts w:ascii="Arial" w:hAnsi="Arial" w:cs="Arial"/>
                <w:color w:val="000000"/>
                <w:sz w:val="18"/>
                <w:szCs w:val="18"/>
              </w:rPr>
              <w:t xml:space="preserve"> can be </w:t>
            </w:r>
            <w:r w:rsidR="00464B24">
              <w:rPr>
                <w:rFonts w:ascii="Arial" w:hAnsi="Arial" w:cs="Arial"/>
                <w:color w:val="000000"/>
                <w:sz w:val="18"/>
                <w:szCs w:val="18"/>
              </w:rPr>
              <w:t>argued</w:t>
            </w:r>
            <w:r w:rsidRPr="008A2541">
              <w:rPr>
                <w:rFonts w:ascii="Arial" w:hAnsi="Arial" w:cs="Arial"/>
                <w:color w:val="000000"/>
                <w:sz w:val="18"/>
                <w:szCs w:val="18"/>
              </w:rPr>
              <w:t xml:space="preserve"> that ethnicity actually pr</w:t>
            </w:r>
            <w:r w:rsidRPr="008A2541">
              <w:rPr>
                <w:rFonts w:ascii="Arial" w:hAnsi="Arial" w:cs="Arial"/>
                <w:color w:val="000000"/>
                <w:sz w:val="18"/>
                <w:szCs w:val="18"/>
              </w:rPr>
              <w:t>o</w:t>
            </w:r>
            <w:r w:rsidRPr="008A2541">
              <w:rPr>
                <w:rFonts w:ascii="Arial" w:hAnsi="Arial" w:cs="Arial"/>
                <w:color w:val="000000"/>
                <w:sz w:val="18"/>
                <w:szCs w:val="18"/>
              </w:rPr>
              <w:t xml:space="preserve">vides a unifying element for a broad group </w:t>
            </w:r>
            <w:proofErr w:type="spellStart"/>
            <w:r w:rsidRPr="008A2541">
              <w:rPr>
                <w:rFonts w:ascii="Arial" w:hAnsi="Arial" w:cs="Arial"/>
                <w:color w:val="000000"/>
                <w:sz w:val="18"/>
                <w:szCs w:val="18"/>
              </w:rPr>
              <w:t>suffer</w:t>
            </w:r>
            <w:r w:rsidR="00464B24">
              <w:rPr>
                <w:rFonts w:ascii="Arial" w:hAnsi="Arial" w:cs="Arial"/>
                <w:color w:val="000000"/>
                <w:sz w:val="18"/>
                <w:szCs w:val="18"/>
              </w:rPr>
              <w:t>ring</w:t>
            </w:r>
            <w:proofErr w:type="spellEnd"/>
            <w:r w:rsidRPr="008A2541">
              <w:rPr>
                <w:rFonts w:ascii="Arial" w:hAnsi="Arial" w:cs="Arial"/>
                <w:color w:val="000000"/>
                <w:sz w:val="18"/>
                <w:szCs w:val="18"/>
              </w:rPr>
              <w:t xml:space="preserve"> grievances. Tamils can be divided in two or </w:t>
            </w:r>
            <w:r w:rsidR="00464B24">
              <w:rPr>
                <w:rFonts w:ascii="Arial" w:hAnsi="Arial" w:cs="Arial"/>
                <w:color w:val="000000"/>
                <w:sz w:val="18"/>
                <w:szCs w:val="18"/>
              </w:rPr>
              <w:t xml:space="preserve">further </w:t>
            </w:r>
            <w:r w:rsidRPr="008A2541">
              <w:rPr>
                <w:rFonts w:ascii="Arial" w:hAnsi="Arial" w:cs="Arial"/>
                <w:color w:val="000000"/>
                <w:sz w:val="18"/>
                <w:szCs w:val="18"/>
              </w:rPr>
              <w:t xml:space="preserve">sub groups. </w:t>
            </w:r>
          </w:p>
        </w:tc>
      </w:tr>
      <w:tr w:rsidR="00365D79" w:rsidRPr="003321F2" w:rsidTr="00F46183">
        <w:trPr>
          <w:jc w:val="center"/>
        </w:trPr>
        <w:tc>
          <w:tcPr>
            <w:tcW w:w="2520" w:type="dxa"/>
            <w:tcBorders>
              <w:top w:val="nil"/>
              <w:left w:val="single" w:sz="8" w:space="0" w:color="FFFFFF"/>
              <w:bottom w:val="single" w:sz="8" w:space="0" w:color="FFFFFF"/>
              <w:right w:val="single" w:sz="8" w:space="0" w:color="FFFFFF"/>
            </w:tcBorders>
            <w:shd w:val="clear" w:color="000000" w:fill="FFFFFF"/>
          </w:tcPr>
          <w:p w:rsidR="00365D79" w:rsidRPr="008A2541" w:rsidRDefault="00365D79" w:rsidP="00F46183">
            <w:pPr>
              <w:spacing w:after="0"/>
              <w:rPr>
                <w:rFonts w:ascii="Arial" w:hAnsi="Arial" w:cs="Arial"/>
                <w:color w:val="000000"/>
                <w:sz w:val="18"/>
                <w:szCs w:val="18"/>
              </w:rPr>
            </w:pPr>
            <w:r w:rsidRPr="008A2541">
              <w:rPr>
                <w:rFonts w:ascii="Arial" w:hAnsi="Arial" w:cs="Arial"/>
                <w:color w:val="000000"/>
                <w:sz w:val="18"/>
                <w:szCs w:val="18"/>
              </w:rPr>
              <w:t xml:space="preserve">Nature of the strategies and tactics used </w:t>
            </w:r>
          </w:p>
        </w:tc>
        <w:tc>
          <w:tcPr>
            <w:tcW w:w="4140" w:type="dxa"/>
            <w:tcBorders>
              <w:top w:val="nil"/>
              <w:left w:val="nil"/>
              <w:bottom w:val="single" w:sz="8" w:space="0" w:color="FFFFFF"/>
              <w:right w:val="single" w:sz="8" w:space="0" w:color="FFFFFF"/>
            </w:tcBorders>
            <w:shd w:val="clear" w:color="000000" w:fill="FFFFFF"/>
          </w:tcPr>
          <w:p w:rsidR="00365D79" w:rsidRPr="008A2541" w:rsidRDefault="00365D79" w:rsidP="00450BB3">
            <w:pPr>
              <w:spacing w:after="0"/>
              <w:ind w:firstLineChars="200" w:firstLine="360"/>
              <w:rPr>
                <w:rFonts w:ascii="Arial" w:hAnsi="Arial" w:cs="Arial"/>
                <w:color w:val="000000"/>
                <w:sz w:val="18"/>
                <w:szCs w:val="18"/>
              </w:rPr>
            </w:pPr>
            <w:r w:rsidRPr="008A2541">
              <w:rPr>
                <w:rFonts w:ascii="Arial" w:hAnsi="Arial" w:cs="Arial"/>
                <w:color w:val="000000"/>
                <w:sz w:val="18"/>
                <w:szCs w:val="18"/>
              </w:rPr>
              <w:t>Mainly guerrilla tactics</w:t>
            </w:r>
            <w:r w:rsidR="00464B24">
              <w:rPr>
                <w:rFonts w:ascii="Arial" w:hAnsi="Arial" w:cs="Arial"/>
                <w:color w:val="000000"/>
                <w:sz w:val="18"/>
                <w:szCs w:val="18"/>
              </w:rPr>
              <w:t xml:space="preserve"> and</w:t>
            </w:r>
            <w:r w:rsidRPr="008A2541">
              <w:rPr>
                <w:rFonts w:ascii="Arial" w:hAnsi="Arial" w:cs="Arial"/>
                <w:color w:val="000000"/>
                <w:sz w:val="18"/>
                <w:szCs w:val="18"/>
              </w:rPr>
              <w:t xml:space="preserve"> use of terrorist attacks </w:t>
            </w:r>
            <w:r w:rsidR="00464B24">
              <w:rPr>
                <w:rFonts w:ascii="Arial" w:hAnsi="Arial" w:cs="Arial"/>
                <w:color w:val="000000"/>
                <w:sz w:val="18"/>
                <w:szCs w:val="18"/>
              </w:rPr>
              <w:t>u</w:t>
            </w:r>
            <w:r w:rsidRPr="008A2541">
              <w:rPr>
                <w:rFonts w:ascii="Arial" w:hAnsi="Arial" w:cs="Arial"/>
                <w:color w:val="000000"/>
                <w:sz w:val="18"/>
                <w:szCs w:val="18"/>
              </w:rPr>
              <w:t>sually target</w:t>
            </w:r>
            <w:r w:rsidR="00464B24">
              <w:rPr>
                <w:rFonts w:ascii="Arial" w:hAnsi="Arial" w:cs="Arial"/>
                <w:color w:val="000000"/>
                <w:sz w:val="18"/>
                <w:szCs w:val="18"/>
              </w:rPr>
              <w:t>ing</w:t>
            </w:r>
            <w:r w:rsidRPr="008A2541">
              <w:rPr>
                <w:rFonts w:ascii="Arial" w:hAnsi="Arial" w:cs="Arial"/>
                <w:color w:val="000000"/>
                <w:sz w:val="18"/>
                <w:szCs w:val="18"/>
              </w:rPr>
              <w:t xml:space="preserve"> military bases/police posts. </w:t>
            </w:r>
            <w:r w:rsidR="00464B24">
              <w:rPr>
                <w:rFonts w:ascii="Arial" w:hAnsi="Arial" w:cs="Arial"/>
                <w:color w:val="000000"/>
                <w:sz w:val="18"/>
                <w:szCs w:val="18"/>
              </w:rPr>
              <w:t xml:space="preserve">They </w:t>
            </w:r>
            <w:r w:rsidR="00450BB3">
              <w:rPr>
                <w:rFonts w:ascii="Arial" w:hAnsi="Arial" w:cs="Arial"/>
                <w:color w:val="000000"/>
                <w:sz w:val="18"/>
                <w:szCs w:val="18"/>
              </w:rPr>
              <w:t>ha</w:t>
            </w:r>
            <w:r w:rsidRPr="008A2541">
              <w:rPr>
                <w:rFonts w:ascii="Arial" w:hAnsi="Arial" w:cs="Arial"/>
                <w:color w:val="000000"/>
                <w:sz w:val="18"/>
                <w:szCs w:val="18"/>
              </w:rPr>
              <w:t xml:space="preserve">ve not used </w:t>
            </w:r>
            <w:r w:rsidR="00450BB3">
              <w:rPr>
                <w:rFonts w:ascii="Arial" w:hAnsi="Arial" w:cs="Arial"/>
                <w:color w:val="000000"/>
                <w:sz w:val="18"/>
                <w:szCs w:val="18"/>
              </w:rPr>
              <w:t xml:space="preserve">strategic </w:t>
            </w:r>
            <w:r w:rsidRPr="008A2541">
              <w:rPr>
                <w:rFonts w:ascii="Arial" w:hAnsi="Arial" w:cs="Arial"/>
                <w:color w:val="000000"/>
                <w:sz w:val="18"/>
                <w:szCs w:val="18"/>
              </w:rPr>
              <w:t>suicidal a</w:t>
            </w:r>
            <w:r w:rsidRPr="008A2541">
              <w:rPr>
                <w:rFonts w:ascii="Arial" w:hAnsi="Arial" w:cs="Arial"/>
                <w:color w:val="000000"/>
                <w:sz w:val="18"/>
                <w:szCs w:val="18"/>
              </w:rPr>
              <w:t>t</w:t>
            </w:r>
            <w:r w:rsidRPr="008A2541">
              <w:rPr>
                <w:rFonts w:ascii="Arial" w:hAnsi="Arial" w:cs="Arial"/>
                <w:color w:val="000000"/>
                <w:sz w:val="18"/>
                <w:szCs w:val="18"/>
              </w:rPr>
              <w:t>tacks</w:t>
            </w:r>
            <w:r w:rsidR="00450BB3">
              <w:rPr>
                <w:rFonts w:ascii="Arial" w:hAnsi="Arial" w:cs="Arial"/>
                <w:color w:val="000000"/>
                <w:sz w:val="18"/>
                <w:szCs w:val="18"/>
              </w:rPr>
              <w:t>, but i</w:t>
            </w:r>
            <w:r w:rsidRPr="008A2541">
              <w:rPr>
                <w:rFonts w:ascii="Arial" w:hAnsi="Arial" w:cs="Arial"/>
                <w:color w:val="000000"/>
                <w:sz w:val="18"/>
                <w:szCs w:val="18"/>
              </w:rPr>
              <w:t xml:space="preserve">n the late </w:t>
            </w:r>
            <w:r w:rsidR="00450BB3">
              <w:rPr>
                <w:rFonts w:ascii="Arial" w:hAnsi="Arial" w:cs="Arial"/>
                <w:color w:val="000000"/>
                <w:sz w:val="18"/>
                <w:szCs w:val="18"/>
              </w:rPr>
              <w:t>19</w:t>
            </w:r>
            <w:r w:rsidRPr="008A2541">
              <w:rPr>
                <w:rFonts w:ascii="Arial" w:hAnsi="Arial" w:cs="Arial"/>
                <w:color w:val="000000"/>
                <w:sz w:val="18"/>
                <w:szCs w:val="18"/>
              </w:rPr>
              <w:t>90s used more classic warfare strategies.</w:t>
            </w:r>
          </w:p>
        </w:tc>
        <w:tc>
          <w:tcPr>
            <w:tcW w:w="4380" w:type="dxa"/>
            <w:tcBorders>
              <w:top w:val="nil"/>
              <w:left w:val="nil"/>
              <w:bottom w:val="single" w:sz="8" w:space="0" w:color="FFFFFF"/>
              <w:right w:val="single" w:sz="8" w:space="0" w:color="FFFFFF"/>
            </w:tcBorders>
            <w:shd w:val="clear" w:color="000000" w:fill="FFFFFF"/>
          </w:tcPr>
          <w:p w:rsidR="00365D79" w:rsidRPr="008A2541" w:rsidRDefault="00365D79" w:rsidP="00BA7A4D">
            <w:pPr>
              <w:spacing w:after="0"/>
              <w:ind w:firstLineChars="200" w:firstLine="360"/>
              <w:rPr>
                <w:rFonts w:ascii="Arial" w:hAnsi="Arial" w:cs="Arial"/>
                <w:color w:val="000000"/>
                <w:sz w:val="18"/>
                <w:szCs w:val="18"/>
              </w:rPr>
            </w:pPr>
            <w:r w:rsidRPr="008A2541">
              <w:rPr>
                <w:rFonts w:ascii="Arial" w:hAnsi="Arial" w:cs="Arial"/>
                <w:color w:val="000000"/>
                <w:sz w:val="18"/>
                <w:szCs w:val="18"/>
              </w:rPr>
              <w:t>Mix of irregular tactics (ambushes), terrorist tac</w:t>
            </w:r>
            <w:r w:rsidR="00450BB3">
              <w:rPr>
                <w:rFonts w:ascii="Arial" w:hAnsi="Arial" w:cs="Arial"/>
                <w:color w:val="000000"/>
                <w:sz w:val="18"/>
                <w:szCs w:val="18"/>
              </w:rPr>
              <w:t>tic</w:t>
            </w:r>
            <w:r w:rsidRPr="008A2541">
              <w:rPr>
                <w:rFonts w:ascii="Arial" w:hAnsi="Arial" w:cs="Arial"/>
                <w:color w:val="000000"/>
                <w:sz w:val="18"/>
                <w:szCs w:val="18"/>
              </w:rPr>
              <w:t xml:space="preserve">s and conventional warfare tactics. </w:t>
            </w:r>
          </w:p>
        </w:tc>
      </w:tr>
      <w:tr w:rsidR="00365D79" w:rsidRPr="003321F2" w:rsidTr="00F46183">
        <w:trPr>
          <w:jc w:val="center"/>
        </w:trPr>
        <w:tc>
          <w:tcPr>
            <w:tcW w:w="2520" w:type="dxa"/>
            <w:tcBorders>
              <w:top w:val="nil"/>
              <w:left w:val="single" w:sz="8" w:space="0" w:color="FFFFFF"/>
              <w:bottom w:val="single" w:sz="8" w:space="0" w:color="FFFFFF"/>
              <w:right w:val="single" w:sz="8" w:space="0" w:color="FFFFFF"/>
            </w:tcBorders>
            <w:shd w:val="clear" w:color="000000" w:fill="FFFFFF"/>
          </w:tcPr>
          <w:p w:rsidR="00365D79" w:rsidRPr="008A2541" w:rsidRDefault="00365D79" w:rsidP="00450BB3">
            <w:pPr>
              <w:spacing w:after="0"/>
              <w:rPr>
                <w:rFonts w:ascii="Arial" w:hAnsi="Arial" w:cs="Arial"/>
                <w:color w:val="000000"/>
                <w:sz w:val="18"/>
                <w:szCs w:val="18"/>
              </w:rPr>
            </w:pPr>
            <w:r w:rsidRPr="008A2541">
              <w:rPr>
                <w:rFonts w:ascii="Arial" w:hAnsi="Arial" w:cs="Arial"/>
                <w:color w:val="000000"/>
                <w:sz w:val="18"/>
                <w:szCs w:val="18"/>
              </w:rPr>
              <w:t>Do they pay their figh</w:t>
            </w:r>
            <w:r w:rsidRPr="008A2541">
              <w:rPr>
                <w:rFonts w:ascii="Arial" w:hAnsi="Arial" w:cs="Arial"/>
                <w:color w:val="000000"/>
                <w:sz w:val="18"/>
                <w:szCs w:val="18"/>
              </w:rPr>
              <w:t>t</w:t>
            </w:r>
            <w:r w:rsidRPr="008A2541">
              <w:rPr>
                <w:rFonts w:ascii="Arial" w:hAnsi="Arial" w:cs="Arial"/>
                <w:color w:val="000000"/>
                <w:sz w:val="18"/>
                <w:szCs w:val="18"/>
              </w:rPr>
              <w:t>ers?</w:t>
            </w:r>
          </w:p>
        </w:tc>
        <w:tc>
          <w:tcPr>
            <w:tcW w:w="4140" w:type="dxa"/>
            <w:tcBorders>
              <w:top w:val="nil"/>
              <w:left w:val="nil"/>
              <w:bottom w:val="single" w:sz="8" w:space="0" w:color="FFFFFF"/>
              <w:right w:val="single" w:sz="8" w:space="0" w:color="FFFFFF"/>
            </w:tcBorders>
            <w:shd w:val="clear" w:color="000000" w:fill="FFFFFF"/>
          </w:tcPr>
          <w:p w:rsidR="00365D79" w:rsidRPr="008A2541" w:rsidRDefault="00365D79" w:rsidP="008A2541">
            <w:pPr>
              <w:spacing w:after="0"/>
              <w:ind w:firstLineChars="200" w:firstLine="360"/>
              <w:rPr>
                <w:rFonts w:ascii="Arial" w:hAnsi="Arial" w:cs="Arial"/>
                <w:color w:val="000000"/>
                <w:sz w:val="18"/>
                <w:szCs w:val="18"/>
              </w:rPr>
            </w:pPr>
            <w:r w:rsidRPr="008A2541">
              <w:rPr>
                <w:rFonts w:ascii="Arial" w:hAnsi="Arial" w:cs="Arial"/>
                <w:color w:val="000000"/>
                <w:sz w:val="18"/>
                <w:szCs w:val="18"/>
              </w:rPr>
              <w:t>No, but in case of death or 'retirement' they offer welfare programs.</w:t>
            </w:r>
          </w:p>
        </w:tc>
        <w:tc>
          <w:tcPr>
            <w:tcW w:w="4380" w:type="dxa"/>
            <w:tcBorders>
              <w:top w:val="nil"/>
              <w:left w:val="nil"/>
              <w:bottom w:val="single" w:sz="8" w:space="0" w:color="FFFFFF"/>
              <w:right w:val="single" w:sz="8" w:space="0" w:color="FFFFFF"/>
            </w:tcBorders>
            <w:shd w:val="clear" w:color="000000" w:fill="FFFFFF"/>
          </w:tcPr>
          <w:p w:rsidR="00365D79" w:rsidRPr="008A2541" w:rsidRDefault="00365D79" w:rsidP="008A2541">
            <w:pPr>
              <w:spacing w:after="0"/>
              <w:ind w:firstLineChars="200" w:firstLine="360"/>
              <w:rPr>
                <w:rFonts w:ascii="Arial" w:hAnsi="Arial" w:cs="Arial"/>
                <w:color w:val="000000"/>
                <w:sz w:val="18"/>
                <w:szCs w:val="18"/>
              </w:rPr>
            </w:pPr>
            <w:r w:rsidRPr="008A2541">
              <w:rPr>
                <w:rFonts w:ascii="Arial" w:hAnsi="Arial" w:cs="Arial"/>
                <w:color w:val="000000"/>
                <w:sz w:val="18"/>
                <w:szCs w:val="18"/>
              </w:rPr>
              <w:t>No. In case of death they offer a coconut tree.</w:t>
            </w:r>
          </w:p>
        </w:tc>
      </w:tr>
      <w:tr w:rsidR="00365D79" w:rsidRPr="003321F2" w:rsidTr="00F46183">
        <w:trPr>
          <w:jc w:val="center"/>
        </w:trPr>
        <w:tc>
          <w:tcPr>
            <w:tcW w:w="2520" w:type="dxa"/>
            <w:tcBorders>
              <w:top w:val="nil"/>
              <w:left w:val="single" w:sz="8" w:space="0" w:color="FFFFFF"/>
              <w:bottom w:val="single" w:sz="8" w:space="0" w:color="FFFFFF"/>
              <w:right w:val="single" w:sz="8" w:space="0" w:color="FFFFFF"/>
            </w:tcBorders>
            <w:shd w:val="clear" w:color="000000" w:fill="FFFFFF"/>
          </w:tcPr>
          <w:p w:rsidR="00365D79" w:rsidRPr="008A2541" w:rsidRDefault="00365D79" w:rsidP="00450BB3">
            <w:pPr>
              <w:spacing w:after="0"/>
              <w:rPr>
                <w:rFonts w:ascii="Arial" w:hAnsi="Arial" w:cs="Arial"/>
                <w:color w:val="000000"/>
                <w:sz w:val="18"/>
                <w:szCs w:val="18"/>
              </w:rPr>
            </w:pPr>
            <w:r w:rsidRPr="008A2541">
              <w:rPr>
                <w:rFonts w:ascii="Arial" w:hAnsi="Arial" w:cs="Arial"/>
                <w:color w:val="000000"/>
                <w:sz w:val="18"/>
                <w:szCs w:val="18"/>
              </w:rPr>
              <w:t xml:space="preserve">Do they </w:t>
            </w:r>
            <w:r w:rsidR="00450BB3">
              <w:rPr>
                <w:rFonts w:ascii="Arial" w:hAnsi="Arial" w:cs="Arial"/>
                <w:color w:val="000000"/>
                <w:sz w:val="18"/>
                <w:szCs w:val="18"/>
              </w:rPr>
              <w:t>use</w:t>
            </w:r>
            <w:r w:rsidRPr="008A2541">
              <w:rPr>
                <w:rFonts w:ascii="Arial" w:hAnsi="Arial" w:cs="Arial"/>
                <w:color w:val="000000"/>
                <w:sz w:val="18"/>
                <w:szCs w:val="18"/>
              </w:rPr>
              <w:t xml:space="preserve"> forced r</w:t>
            </w:r>
            <w:r w:rsidRPr="008A2541">
              <w:rPr>
                <w:rFonts w:ascii="Arial" w:hAnsi="Arial" w:cs="Arial"/>
                <w:color w:val="000000"/>
                <w:sz w:val="18"/>
                <w:szCs w:val="18"/>
              </w:rPr>
              <w:t>e</w:t>
            </w:r>
            <w:r w:rsidRPr="008A2541">
              <w:rPr>
                <w:rFonts w:ascii="Arial" w:hAnsi="Arial" w:cs="Arial"/>
                <w:color w:val="000000"/>
                <w:sz w:val="18"/>
                <w:szCs w:val="18"/>
              </w:rPr>
              <w:t>cruitment?</w:t>
            </w:r>
          </w:p>
        </w:tc>
        <w:tc>
          <w:tcPr>
            <w:tcW w:w="4140" w:type="dxa"/>
            <w:tcBorders>
              <w:top w:val="nil"/>
              <w:left w:val="nil"/>
              <w:bottom w:val="single" w:sz="8" w:space="0" w:color="FFFFFF"/>
              <w:right w:val="single" w:sz="8" w:space="0" w:color="FFFFFF"/>
            </w:tcBorders>
            <w:shd w:val="clear" w:color="000000" w:fill="FFFFFF"/>
          </w:tcPr>
          <w:p w:rsidR="00365D79" w:rsidRPr="008A2541" w:rsidRDefault="00450BB3" w:rsidP="00450BB3">
            <w:pPr>
              <w:spacing w:after="0"/>
              <w:ind w:firstLineChars="200" w:firstLine="360"/>
              <w:rPr>
                <w:rFonts w:ascii="Arial" w:hAnsi="Arial" w:cs="Arial"/>
                <w:color w:val="000000"/>
                <w:sz w:val="18"/>
                <w:szCs w:val="18"/>
              </w:rPr>
            </w:pPr>
            <w:r>
              <w:rPr>
                <w:rFonts w:ascii="Arial" w:hAnsi="Arial" w:cs="Arial"/>
                <w:color w:val="000000"/>
                <w:sz w:val="18"/>
                <w:szCs w:val="18"/>
              </w:rPr>
              <w:t>Not primarily</w:t>
            </w:r>
            <w:r w:rsidR="00365D79" w:rsidRPr="008A2541">
              <w:rPr>
                <w:rFonts w:ascii="Arial" w:hAnsi="Arial" w:cs="Arial"/>
                <w:color w:val="000000"/>
                <w:sz w:val="18"/>
                <w:szCs w:val="18"/>
              </w:rPr>
              <w:t>, but it appears that some of their cadres are forcibly recruited</w:t>
            </w:r>
          </w:p>
        </w:tc>
        <w:tc>
          <w:tcPr>
            <w:tcW w:w="4380" w:type="dxa"/>
            <w:tcBorders>
              <w:top w:val="nil"/>
              <w:left w:val="nil"/>
              <w:bottom w:val="single" w:sz="8" w:space="0" w:color="FFFFFF"/>
              <w:right w:val="single" w:sz="8" w:space="0" w:color="FFFFFF"/>
            </w:tcBorders>
            <w:shd w:val="clear" w:color="000000" w:fill="FFFFFF"/>
          </w:tcPr>
          <w:p w:rsidR="00365D79" w:rsidRPr="008A2541" w:rsidRDefault="00365D79" w:rsidP="008A2541">
            <w:pPr>
              <w:spacing w:after="0"/>
              <w:ind w:firstLineChars="200" w:firstLine="360"/>
              <w:rPr>
                <w:rFonts w:ascii="Arial" w:hAnsi="Arial" w:cs="Arial"/>
                <w:color w:val="000000"/>
                <w:sz w:val="18"/>
                <w:szCs w:val="18"/>
              </w:rPr>
            </w:pPr>
            <w:r w:rsidRPr="008A2541">
              <w:rPr>
                <w:rFonts w:ascii="Arial" w:hAnsi="Arial" w:cs="Arial"/>
                <w:color w:val="000000"/>
                <w:sz w:val="18"/>
                <w:szCs w:val="18"/>
              </w:rPr>
              <w:t>Yes.</w:t>
            </w:r>
          </w:p>
        </w:tc>
      </w:tr>
      <w:tr w:rsidR="00365D79" w:rsidRPr="003321F2" w:rsidTr="00F46183">
        <w:trPr>
          <w:jc w:val="center"/>
        </w:trPr>
        <w:tc>
          <w:tcPr>
            <w:tcW w:w="2520" w:type="dxa"/>
            <w:tcBorders>
              <w:top w:val="nil"/>
              <w:left w:val="single" w:sz="8" w:space="0" w:color="FFFFFF"/>
              <w:bottom w:val="single" w:sz="8" w:space="0" w:color="FFFFFF"/>
              <w:right w:val="single" w:sz="8" w:space="0" w:color="FFFFFF"/>
            </w:tcBorders>
            <w:shd w:val="clear" w:color="000000" w:fill="FFFFFF"/>
          </w:tcPr>
          <w:p w:rsidR="00365D79" w:rsidRPr="008A2541" w:rsidRDefault="00365D79" w:rsidP="00F46183">
            <w:pPr>
              <w:spacing w:after="0"/>
              <w:rPr>
                <w:rFonts w:ascii="Arial" w:hAnsi="Arial" w:cs="Arial"/>
                <w:color w:val="000000"/>
                <w:sz w:val="18"/>
                <w:szCs w:val="18"/>
              </w:rPr>
            </w:pPr>
            <w:r w:rsidRPr="008A2541">
              <w:rPr>
                <w:rFonts w:ascii="Arial" w:hAnsi="Arial" w:cs="Arial"/>
                <w:color w:val="000000"/>
                <w:sz w:val="18"/>
                <w:szCs w:val="18"/>
              </w:rPr>
              <w:t>Organization of their leadership (rebel forces)</w:t>
            </w:r>
          </w:p>
        </w:tc>
        <w:tc>
          <w:tcPr>
            <w:tcW w:w="4140" w:type="dxa"/>
            <w:tcBorders>
              <w:top w:val="nil"/>
              <w:left w:val="nil"/>
              <w:bottom w:val="single" w:sz="8" w:space="0" w:color="FFFFFF"/>
              <w:right w:val="single" w:sz="8" w:space="0" w:color="FFFFFF"/>
            </w:tcBorders>
            <w:shd w:val="clear" w:color="000000" w:fill="FFFFFF"/>
          </w:tcPr>
          <w:p w:rsidR="00365D79" w:rsidRPr="008A2541" w:rsidRDefault="00365D79" w:rsidP="00450BB3">
            <w:pPr>
              <w:spacing w:after="0"/>
              <w:ind w:firstLineChars="200" w:firstLine="360"/>
              <w:rPr>
                <w:rFonts w:ascii="Arial" w:hAnsi="Arial" w:cs="Arial"/>
                <w:color w:val="000000"/>
                <w:sz w:val="18"/>
                <w:szCs w:val="18"/>
              </w:rPr>
            </w:pPr>
            <w:r w:rsidRPr="008A2541">
              <w:rPr>
                <w:rFonts w:ascii="Arial" w:hAnsi="Arial" w:cs="Arial"/>
                <w:color w:val="000000"/>
                <w:sz w:val="18"/>
                <w:szCs w:val="18"/>
              </w:rPr>
              <w:t>Strong hierarchical</w:t>
            </w:r>
            <w:r w:rsidR="00450BB3">
              <w:rPr>
                <w:rFonts w:ascii="Arial" w:hAnsi="Arial" w:cs="Arial"/>
                <w:color w:val="000000"/>
                <w:sz w:val="18"/>
                <w:szCs w:val="18"/>
              </w:rPr>
              <w:t xml:space="preserve"> structure</w:t>
            </w:r>
            <w:r w:rsidRPr="008A2541">
              <w:rPr>
                <w:rFonts w:ascii="Arial" w:hAnsi="Arial" w:cs="Arial"/>
                <w:color w:val="000000"/>
                <w:sz w:val="18"/>
                <w:szCs w:val="18"/>
              </w:rPr>
              <w:t>,</w:t>
            </w:r>
            <w:r w:rsidR="00450BB3">
              <w:rPr>
                <w:rFonts w:ascii="Arial" w:hAnsi="Arial" w:cs="Arial"/>
                <w:color w:val="000000"/>
                <w:sz w:val="18"/>
                <w:szCs w:val="18"/>
              </w:rPr>
              <w:t xml:space="preserve"> with</w:t>
            </w:r>
            <w:r w:rsidRPr="008A2541">
              <w:rPr>
                <w:rFonts w:ascii="Arial" w:hAnsi="Arial" w:cs="Arial"/>
                <w:color w:val="000000"/>
                <w:sz w:val="18"/>
                <w:szCs w:val="18"/>
              </w:rPr>
              <w:t xml:space="preserve"> conce</w:t>
            </w:r>
            <w:r w:rsidRPr="008A2541">
              <w:rPr>
                <w:rFonts w:ascii="Arial" w:hAnsi="Arial" w:cs="Arial"/>
                <w:color w:val="000000"/>
                <w:sz w:val="18"/>
                <w:szCs w:val="18"/>
              </w:rPr>
              <w:t>n</w:t>
            </w:r>
            <w:r w:rsidRPr="008A2541">
              <w:rPr>
                <w:rFonts w:ascii="Arial" w:hAnsi="Arial" w:cs="Arial"/>
                <w:color w:val="000000"/>
                <w:sz w:val="18"/>
                <w:szCs w:val="18"/>
              </w:rPr>
              <w:t>trat</w:t>
            </w:r>
            <w:r w:rsidR="00450BB3">
              <w:rPr>
                <w:rFonts w:ascii="Arial" w:hAnsi="Arial" w:cs="Arial"/>
                <w:color w:val="000000"/>
                <w:sz w:val="18"/>
                <w:szCs w:val="18"/>
              </w:rPr>
              <w:t>ion</w:t>
            </w:r>
            <w:r w:rsidRPr="008A2541">
              <w:rPr>
                <w:rFonts w:ascii="Arial" w:hAnsi="Arial" w:cs="Arial"/>
                <w:color w:val="000000"/>
                <w:sz w:val="18"/>
                <w:szCs w:val="18"/>
              </w:rPr>
              <w:t xml:space="preserve"> on the secretariat</w:t>
            </w:r>
            <w:r w:rsidR="00450BB3">
              <w:rPr>
                <w:rFonts w:ascii="Arial" w:hAnsi="Arial" w:cs="Arial"/>
                <w:color w:val="000000"/>
                <w:sz w:val="18"/>
                <w:szCs w:val="18"/>
              </w:rPr>
              <w:t>. However,</w:t>
            </w:r>
            <w:r w:rsidRPr="008A2541">
              <w:rPr>
                <w:rFonts w:ascii="Arial" w:hAnsi="Arial" w:cs="Arial"/>
                <w:color w:val="000000"/>
                <w:sz w:val="18"/>
                <w:szCs w:val="18"/>
              </w:rPr>
              <w:t xml:space="preserve"> their units have strong autonomy</w:t>
            </w:r>
            <w:r w:rsidR="00450BB3">
              <w:rPr>
                <w:rFonts w:ascii="Arial" w:hAnsi="Arial" w:cs="Arial"/>
                <w:color w:val="000000"/>
                <w:sz w:val="18"/>
                <w:szCs w:val="18"/>
              </w:rPr>
              <w:t xml:space="preserve"> with</w:t>
            </w:r>
            <w:r w:rsidRPr="008A2541">
              <w:rPr>
                <w:rFonts w:ascii="Arial" w:hAnsi="Arial" w:cs="Arial"/>
                <w:color w:val="000000"/>
                <w:sz w:val="18"/>
                <w:szCs w:val="18"/>
              </w:rPr>
              <w:t>in their operations</w:t>
            </w:r>
            <w:r w:rsidR="00450BB3">
              <w:rPr>
                <w:rFonts w:ascii="Arial" w:hAnsi="Arial" w:cs="Arial"/>
                <w:color w:val="000000"/>
                <w:sz w:val="18"/>
                <w:szCs w:val="18"/>
              </w:rPr>
              <w:t>.</w:t>
            </w:r>
          </w:p>
        </w:tc>
        <w:tc>
          <w:tcPr>
            <w:tcW w:w="4380" w:type="dxa"/>
            <w:tcBorders>
              <w:top w:val="nil"/>
              <w:left w:val="nil"/>
              <w:bottom w:val="single" w:sz="8" w:space="0" w:color="FFFFFF"/>
              <w:right w:val="single" w:sz="8" w:space="0" w:color="FFFFFF"/>
            </w:tcBorders>
            <w:shd w:val="clear" w:color="000000" w:fill="FFFFFF"/>
          </w:tcPr>
          <w:p w:rsidR="00365D79" w:rsidRPr="008A2541" w:rsidRDefault="00365D79" w:rsidP="008A2541">
            <w:pPr>
              <w:spacing w:after="0"/>
              <w:ind w:firstLineChars="200" w:firstLine="360"/>
              <w:rPr>
                <w:rFonts w:ascii="Arial" w:hAnsi="Arial" w:cs="Arial"/>
                <w:color w:val="000000"/>
                <w:sz w:val="18"/>
                <w:szCs w:val="18"/>
              </w:rPr>
            </w:pPr>
            <w:r w:rsidRPr="008A2541">
              <w:rPr>
                <w:rFonts w:ascii="Arial" w:hAnsi="Arial" w:cs="Arial"/>
                <w:color w:val="000000"/>
                <w:sz w:val="18"/>
                <w:szCs w:val="18"/>
              </w:rPr>
              <w:t>Strongly hierarchical</w:t>
            </w:r>
            <w:r w:rsidR="00450BB3">
              <w:rPr>
                <w:rFonts w:ascii="Arial" w:hAnsi="Arial" w:cs="Arial"/>
                <w:color w:val="000000"/>
                <w:sz w:val="18"/>
                <w:szCs w:val="18"/>
              </w:rPr>
              <w:t xml:space="preserve"> structure</w:t>
            </w:r>
            <w:r w:rsidRPr="008A2541">
              <w:rPr>
                <w:rFonts w:ascii="Arial" w:hAnsi="Arial" w:cs="Arial"/>
                <w:color w:val="000000"/>
                <w:sz w:val="18"/>
                <w:szCs w:val="18"/>
              </w:rPr>
              <w:t>, concentrated on the leader.</w:t>
            </w:r>
          </w:p>
        </w:tc>
      </w:tr>
      <w:tr w:rsidR="00365D79" w:rsidRPr="003321F2" w:rsidTr="00F46183">
        <w:trPr>
          <w:trHeight w:val="732"/>
          <w:jc w:val="center"/>
        </w:trPr>
        <w:tc>
          <w:tcPr>
            <w:tcW w:w="2520" w:type="dxa"/>
            <w:tcBorders>
              <w:top w:val="nil"/>
              <w:left w:val="single" w:sz="8" w:space="0" w:color="FFFFFF"/>
              <w:bottom w:val="single" w:sz="8" w:space="0" w:color="FFFFFF"/>
              <w:right w:val="single" w:sz="8" w:space="0" w:color="FFFFFF"/>
            </w:tcBorders>
            <w:shd w:val="clear" w:color="000000" w:fill="FFFFFF"/>
          </w:tcPr>
          <w:p w:rsidR="00365D79" w:rsidRPr="008A2541" w:rsidRDefault="00365D79" w:rsidP="00F46183">
            <w:pPr>
              <w:spacing w:after="0"/>
              <w:rPr>
                <w:rFonts w:ascii="Arial" w:hAnsi="Arial" w:cs="Arial"/>
                <w:color w:val="000000"/>
                <w:sz w:val="18"/>
                <w:szCs w:val="18"/>
              </w:rPr>
            </w:pPr>
            <w:r w:rsidRPr="008A2541">
              <w:rPr>
                <w:rFonts w:ascii="Arial" w:hAnsi="Arial" w:cs="Arial"/>
                <w:color w:val="000000"/>
                <w:sz w:val="18"/>
                <w:szCs w:val="18"/>
              </w:rPr>
              <w:t>Are there other armed groups within the conflict?</w:t>
            </w:r>
          </w:p>
        </w:tc>
        <w:tc>
          <w:tcPr>
            <w:tcW w:w="4140" w:type="dxa"/>
            <w:tcBorders>
              <w:top w:val="nil"/>
              <w:left w:val="nil"/>
              <w:bottom w:val="single" w:sz="8" w:space="0" w:color="FFFFFF"/>
              <w:right w:val="single" w:sz="8" w:space="0" w:color="FFFFFF"/>
            </w:tcBorders>
            <w:shd w:val="clear" w:color="000000" w:fill="FFFFFF"/>
          </w:tcPr>
          <w:p w:rsidR="00365D79" w:rsidRPr="008A2541" w:rsidRDefault="00365D79" w:rsidP="00250EE5">
            <w:pPr>
              <w:spacing w:after="0"/>
              <w:ind w:firstLineChars="200" w:firstLine="360"/>
              <w:rPr>
                <w:rFonts w:ascii="Arial" w:hAnsi="Arial" w:cs="Arial"/>
                <w:color w:val="000000"/>
                <w:sz w:val="18"/>
                <w:szCs w:val="18"/>
              </w:rPr>
            </w:pPr>
            <w:r w:rsidRPr="008A2541">
              <w:rPr>
                <w:rFonts w:ascii="Arial" w:hAnsi="Arial" w:cs="Arial"/>
                <w:color w:val="000000"/>
                <w:sz w:val="18"/>
                <w:szCs w:val="18"/>
              </w:rPr>
              <w:t>Yes</w:t>
            </w:r>
            <w:r w:rsidR="00250EE5">
              <w:rPr>
                <w:rFonts w:ascii="Arial" w:hAnsi="Arial" w:cs="Arial"/>
                <w:color w:val="000000"/>
                <w:sz w:val="18"/>
                <w:szCs w:val="18"/>
              </w:rPr>
              <w:t>.</w:t>
            </w:r>
            <w:r w:rsidRPr="008A2541">
              <w:rPr>
                <w:rFonts w:ascii="Arial" w:hAnsi="Arial" w:cs="Arial"/>
                <w:color w:val="000000"/>
                <w:sz w:val="18"/>
                <w:szCs w:val="18"/>
              </w:rPr>
              <w:t xml:space="preserve"> Two left wing, one 'Right' Wing</w:t>
            </w:r>
          </w:p>
        </w:tc>
        <w:tc>
          <w:tcPr>
            <w:tcW w:w="4380" w:type="dxa"/>
            <w:tcBorders>
              <w:top w:val="nil"/>
              <w:left w:val="nil"/>
              <w:bottom w:val="single" w:sz="8" w:space="0" w:color="FFFFFF"/>
              <w:right w:val="single" w:sz="8" w:space="0" w:color="FFFFFF"/>
            </w:tcBorders>
            <w:shd w:val="clear" w:color="000000" w:fill="FFFFFF"/>
          </w:tcPr>
          <w:p w:rsidR="00365D79" w:rsidRPr="008A2541" w:rsidRDefault="00365D79" w:rsidP="00697E5A">
            <w:pPr>
              <w:spacing w:after="0"/>
              <w:ind w:firstLineChars="200" w:firstLine="360"/>
              <w:rPr>
                <w:rFonts w:ascii="Arial" w:hAnsi="Arial" w:cs="Arial"/>
                <w:color w:val="000000"/>
                <w:sz w:val="18"/>
                <w:szCs w:val="18"/>
              </w:rPr>
            </w:pPr>
            <w:r w:rsidRPr="008A2541">
              <w:rPr>
                <w:rFonts w:ascii="Arial" w:hAnsi="Arial" w:cs="Arial"/>
                <w:color w:val="000000"/>
                <w:sz w:val="18"/>
                <w:szCs w:val="18"/>
              </w:rPr>
              <w:t>Yes, but most</w:t>
            </w:r>
            <w:r w:rsidR="00250EE5">
              <w:rPr>
                <w:rFonts w:ascii="Arial" w:hAnsi="Arial" w:cs="Arial"/>
                <w:color w:val="000000"/>
                <w:sz w:val="18"/>
                <w:szCs w:val="18"/>
              </w:rPr>
              <w:t xml:space="preserve"> groups </w:t>
            </w:r>
            <w:r w:rsidR="00697E5A">
              <w:rPr>
                <w:rFonts w:ascii="Arial" w:hAnsi="Arial" w:cs="Arial"/>
                <w:color w:val="000000"/>
                <w:sz w:val="18"/>
                <w:szCs w:val="18"/>
              </w:rPr>
              <w:t>de</w:t>
            </w:r>
            <w:r w:rsidRPr="008A2541">
              <w:rPr>
                <w:rFonts w:ascii="Arial" w:hAnsi="Arial" w:cs="Arial"/>
                <w:color w:val="000000"/>
                <w:sz w:val="18"/>
                <w:szCs w:val="18"/>
              </w:rPr>
              <w:t>fend</w:t>
            </w:r>
            <w:r w:rsidR="00697E5A">
              <w:rPr>
                <w:rFonts w:ascii="Arial" w:hAnsi="Arial" w:cs="Arial"/>
                <w:color w:val="000000"/>
                <w:sz w:val="18"/>
                <w:szCs w:val="18"/>
              </w:rPr>
              <w:t>ing</w:t>
            </w:r>
            <w:r w:rsidRPr="008A2541">
              <w:rPr>
                <w:rFonts w:ascii="Arial" w:hAnsi="Arial" w:cs="Arial"/>
                <w:color w:val="000000"/>
                <w:sz w:val="18"/>
                <w:szCs w:val="18"/>
              </w:rPr>
              <w:t xml:space="preserve"> the Tamil cause were annihilated, absorbed or joined the government paramilitary forces.</w:t>
            </w:r>
          </w:p>
        </w:tc>
      </w:tr>
      <w:tr w:rsidR="00365D79" w:rsidRPr="003321F2" w:rsidTr="00F46183">
        <w:trPr>
          <w:jc w:val="center"/>
        </w:trPr>
        <w:tc>
          <w:tcPr>
            <w:tcW w:w="2520" w:type="dxa"/>
            <w:tcBorders>
              <w:top w:val="nil"/>
              <w:left w:val="single" w:sz="8" w:space="0" w:color="FFFFFF"/>
              <w:bottom w:val="single" w:sz="8" w:space="0" w:color="FFFFFF"/>
              <w:right w:val="single" w:sz="8" w:space="0" w:color="FFFFFF"/>
            </w:tcBorders>
            <w:shd w:val="clear" w:color="000000" w:fill="FFFFFF"/>
          </w:tcPr>
          <w:p w:rsidR="00365D79" w:rsidRPr="008A2541" w:rsidRDefault="00365D79" w:rsidP="00697E5A">
            <w:pPr>
              <w:spacing w:after="0"/>
              <w:rPr>
                <w:rFonts w:ascii="Arial" w:hAnsi="Arial" w:cs="Arial"/>
                <w:color w:val="000000"/>
                <w:sz w:val="18"/>
                <w:szCs w:val="18"/>
              </w:rPr>
            </w:pPr>
            <w:r w:rsidRPr="008A2541">
              <w:rPr>
                <w:rFonts w:ascii="Arial" w:hAnsi="Arial" w:cs="Arial"/>
                <w:color w:val="000000"/>
                <w:sz w:val="18"/>
                <w:szCs w:val="18"/>
              </w:rPr>
              <w:t xml:space="preserve">Are the rebels </w:t>
            </w:r>
            <w:r w:rsidR="00697E5A">
              <w:rPr>
                <w:rFonts w:ascii="Arial" w:hAnsi="Arial" w:cs="Arial"/>
                <w:color w:val="000000"/>
                <w:sz w:val="18"/>
                <w:szCs w:val="18"/>
              </w:rPr>
              <w:t>based</w:t>
            </w:r>
            <w:r w:rsidRPr="008A2541">
              <w:rPr>
                <w:rFonts w:ascii="Arial" w:hAnsi="Arial" w:cs="Arial"/>
                <w:color w:val="000000"/>
                <w:sz w:val="18"/>
                <w:szCs w:val="18"/>
              </w:rPr>
              <w:t xml:space="preserve"> in a particular territory?</w:t>
            </w:r>
          </w:p>
        </w:tc>
        <w:tc>
          <w:tcPr>
            <w:tcW w:w="4140" w:type="dxa"/>
            <w:tcBorders>
              <w:top w:val="nil"/>
              <w:left w:val="nil"/>
              <w:bottom w:val="single" w:sz="8" w:space="0" w:color="FFFFFF"/>
              <w:right w:val="single" w:sz="8" w:space="0" w:color="FFFFFF"/>
            </w:tcBorders>
            <w:shd w:val="clear" w:color="000000" w:fill="FFFFFF"/>
          </w:tcPr>
          <w:p w:rsidR="00365D79" w:rsidRPr="008A2541" w:rsidRDefault="00365D79" w:rsidP="00697E5A">
            <w:pPr>
              <w:spacing w:after="0"/>
              <w:ind w:firstLineChars="200" w:firstLine="360"/>
              <w:rPr>
                <w:rFonts w:ascii="Arial" w:hAnsi="Arial" w:cs="Arial"/>
                <w:color w:val="000000"/>
                <w:sz w:val="18"/>
                <w:szCs w:val="18"/>
              </w:rPr>
            </w:pPr>
            <w:proofErr w:type="spellStart"/>
            <w:r w:rsidRPr="008A2541">
              <w:rPr>
                <w:rFonts w:ascii="Arial" w:hAnsi="Arial" w:cs="Arial"/>
                <w:color w:val="000000"/>
                <w:sz w:val="18"/>
                <w:szCs w:val="18"/>
              </w:rPr>
              <w:t>No</w:t>
            </w:r>
            <w:r w:rsidR="00697E5A">
              <w:rPr>
                <w:rFonts w:ascii="Arial" w:hAnsi="Arial" w:cs="Arial"/>
                <w:color w:val="000000"/>
                <w:sz w:val="18"/>
                <w:szCs w:val="18"/>
              </w:rPr>
              <w:t>.G</w:t>
            </w:r>
            <w:r w:rsidRPr="008A2541">
              <w:rPr>
                <w:rFonts w:ascii="Arial" w:hAnsi="Arial" w:cs="Arial"/>
                <w:color w:val="000000"/>
                <w:sz w:val="18"/>
                <w:szCs w:val="18"/>
              </w:rPr>
              <w:t>uerrillas</w:t>
            </w:r>
            <w:proofErr w:type="spellEnd"/>
            <w:r w:rsidRPr="008A2541">
              <w:rPr>
                <w:rFonts w:ascii="Arial" w:hAnsi="Arial" w:cs="Arial"/>
                <w:color w:val="000000"/>
                <w:sz w:val="18"/>
                <w:szCs w:val="18"/>
              </w:rPr>
              <w:t xml:space="preserve"> are highly mobile, but violence can be traced historically </w:t>
            </w:r>
            <w:r w:rsidR="00DF3820">
              <w:rPr>
                <w:rFonts w:ascii="Arial" w:hAnsi="Arial" w:cs="Arial"/>
                <w:color w:val="000000"/>
                <w:sz w:val="18"/>
                <w:szCs w:val="18"/>
              </w:rPr>
              <w:t>to</w:t>
            </w:r>
            <w:r w:rsidRPr="008A2541">
              <w:rPr>
                <w:rFonts w:ascii="Arial" w:hAnsi="Arial" w:cs="Arial"/>
                <w:color w:val="000000"/>
                <w:sz w:val="18"/>
                <w:szCs w:val="18"/>
              </w:rPr>
              <w:t xml:space="preserve"> particular areas of the country.</w:t>
            </w:r>
          </w:p>
        </w:tc>
        <w:tc>
          <w:tcPr>
            <w:tcW w:w="4380" w:type="dxa"/>
            <w:tcBorders>
              <w:top w:val="nil"/>
              <w:left w:val="nil"/>
              <w:bottom w:val="single" w:sz="8" w:space="0" w:color="FFFFFF"/>
              <w:right w:val="single" w:sz="8" w:space="0" w:color="FFFFFF"/>
            </w:tcBorders>
            <w:shd w:val="clear" w:color="000000" w:fill="FFFFFF"/>
          </w:tcPr>
          <w:p w:rsidR="00365D79" w:rsidRPr="008A2541" w:rsidRDefault="00365D79" w:rsidP="008A2541">
            <w:pPr>
              <w:spacing w:after="0"/>
              <w:ind w:firstLineChars="200" w:firstLine="360"/>
              <w:rPr>
                <w:rFonts w:ascii="Arial" w:hAnsi="Arial" w:cs="Arial"/>
                <w:color w:val="000000"/>
                <w:sz w:val="18"/>
                <w:szCs w:val="18"/>
              </w:rPr>
            </w:pPr>
            <w:r w:rsidRPr="008A2541">
              <w:rPr>
                <w:rFonts w:ascii="Arial" w:hAnsi="Arial" w:cs="Arial"/>
                <w:color w:val="000000"/>
                <w:sz w:val="18"/>
                <w:szCs w:val="18"/>
              </w:rPr>
              <w:t xml:space="preserve">Yes, mostly the northeast of the country. </w:t>
            </w:r>
          </w:p>
        </w:tc>
      </w:tr>
      <w:tr w:rsidR="00365D79" w:rsidRPr="003321F2" w:rsidTr="00F46183">
        <w:trPr>
          <w:jc w:val="center"/>
        </w:trPr>
        <w:tc>
          <w:tcPr>
            <w:tcW w:w="2520" w:type="dxa"/>
            <w:tcBorders>
              <w:top w:val="nil"/>
              <w:left w:val="single" w:sz="8" w:space="0" w:color="FFFFFF"/>
              <w:bottom w:val="single" w:sz="8" w:space="0" w:color="FFFFFF"/>
              <w:right w:val="single" w:sz="8" w:space="0" w:color="FFFFFF"/>
            </w:tcBorders>
            <w:shd w:val="clear" w:color="000000" w:fill="FFFFFF"/>
          </w:tcPr>
          <w:p w:rsidR="00365D79" w:rsidRPr="008A2541" w:rsidRDefault="00365D79" w:rsidP="00F46183">
            <w:pPr>
              <w:spacing w:after="0"/>
              <w:rPr>
                <w:rFonts w:ascii="Arial" w:hAnsi="Arial" w:cs="Arial"/>
                <w:color w:val="000000"/>
                <w:sz w:val="18"/>
                <w:szCs w:val="18"/>
              </w:rPr>
            </w:pPr>
            <w:r w:rsidRPr="008A2541">
              <w:rPr>
                <w:rFonts w:ascii="Arial" w:hAnsi="Arial" w:cs="Arial"/>
                <w:color w:val="000000"/>
                <w:sz w:val="18"/>
                <w:szCs w:val="18"/>
              </w:rPr>
              <w:t xml:space="preserve">Can this be called a proxy war in the Cold War era?  </w:t>
            </w:r>
          </w:p>
        </w:tc>
        <w:tc>
          <w:tcPr>
            <w:tcW w:w="4140" w:type="dxa"/>
            <w:tcBorders>
              <w:top w:val="nil"/>
              <w:left w:val="nil"/>
              <w:bottom w:val="single" w:sz="8" w:space="0" w:color="FFFFFF"/>
              <w:right w:val="single" w:sz="8" w:space="0" w:color="FFFFFF"/>
            </w:tcBorders>
            <w:shd w:val="clear" w:color="000000" w:fill="FFFFFF"/>
          </w:tcPr>
          <w:p w:rsidR="00365D79" w:rsidRPr="008A2541" w:rsidRDefault="00365D79" w:rsidP="008A2541">
            <w:pPr>
              <w:spacing w:after="0"/>
              <w:ind w:firstLineChars="200" w:firstLine="360"/>
              <w:rPr>
                <w:rFonts w:ascii="Arial" w:hAnsi="Arial" w:cs="Arial"/>
                <w:color w:val="000000"/>
                <w:sz w:val="18"/>
                <w:szCs w:val="18"/>
              </w:rPr>
            </w:pPr>
            <w:r w:rsidRPr="008A2541">
              <w:rPr>
                <w:rFonts w:ascii="Arial" w:hAnsi="Arial" w:cs="Arial"/>
                <w:color w:val="000000"/>
                <w:sz w:val="18"/>
                <w:szCs w:val="18"/>
              </w:rPr>
              <w:t>No.</w:t>
            </w:r>
          </w:p>
        </w:tc>
        <w:tc>
          <w:tcPr>
            <w:tcW w:w="4380" w:type="dxa"/>
            <w:tcBorders>
              <w:top w:val="nil"/>
              <w:left w:val="nil"/>
              <w:bottom w:val="single" w:sz="8" w:space="0" w:color="FFFFFF"/>
              <w:right w:val="single" w:sz="8" w:space="0" w:color="FFFFFF"/>
            </w:tcBorders>
            <w:shd w:val="clear" w:color="000000" w:fill="FFFFFF"/>
          </w:tcPr>
          <w:p w:rsidR="00365D79" w:rsidRPr="008A2541" w:rsidRDefault="00365D79" w:rsidP="008A2541">
            <w:pPr>
              <w:spacing w:after="0"/>
              <w:ind w:firstLineChars="200" w:firstLine="360"/>
              <w:rPr>
                <w:rFonts w:ascii="Arial" w:hAnsi="Arial" w:cs="Arial"/>
                <w:color w:val="000000"/>
                <w:sz w:val="18"/>
                <w:szCs w:val="18"/>
              </w:rPr>
            </w:pPr>
            <w:r w:rsidRPr="008A2541">
              <w:rPr>
                <w:rFonts w:ascii="Arial" w:hAnsi="Arial" w:cs="Arial"/>
                <w:color w:val="000000"/>
                <w:sz w:val="18"/>
                <w:szCs w:val="18"/>
              </w:rPr>
              <w:t>No.</w:t>
            </w:r>
          </w:p>
        </w:tc>
      </w:tr>
      <w:tr w:rsidR="00365D79" w:rsidRPr="003321F2" w:rsidTr="00F46183">
        <w:trPr>
          <w:trHeight w:val="252"/>
          <w:jc w:val="center"/>
        </w:trPr>
        <w:tc>
          <w:tcPr>
            <w:tcW w:w="2520" w:type="dxa"/>
            <w:tcBorders>
              <w:top w:val="single" w:sz="4" w:space="0" w:color="000000" w:themeColor="text1"/>
              <w:left w:val="single" w:sz="8" w:space="0" w:color="FFFFFF"/>
              <w:bottom w:val="single" w:sz="8" w:space="0" w:color="FFFFFF"/>
              <w:right w:val="single" w:sz="8" w:space="0" w:color="FFFFFF"/>
            </w:tcBorders>
            <w:shd w:val="clear" w:color="000000" w:fill="FFFFFF"/>
          </w:tcPr>
          <w:p w:rsidR="00365D79" w:rsidRPr="008A2541" w:rsidRDefault="00365D79" w:rsidP="00F46183">
            <w:pPr>
              <w:spacing w:after="0"/>
              <w:rPr>
                <w:rFonts w:ascii="Arial" w:hAnsi="Arial" w:cs="Arial"/>
                <w:color w:val="000000"/>
                <w:sz w:val="18"/>
                <w:szCs w:val="18"/>
              </w:rPr>
            </w:pPr>
            <w:r w:rsidRPr="008A2541">
              <w:rPr>
                <w:rFonts w:ascii="Arial" w:hAnsi="Arial" w:cs="Arial"/>
                <w:color w:val="000000"/>
                <w:sz w:val="18"/>
                <w:szCs w:val="18"/>
              </w:rPr>
              <w:t xml:space="preserve">Which countries </w:t>
            </w:r>
            <w:r w:rsidR="0055409C">
              <w:rPr>
                <w:rFonts w:ascii="Arial" w:hAnsi="Arial" w:cs="Arial"/>
                <w:color w:val="000000"/>
                <w:sz w:val="18"/>
                <w:szCs w:val="18"/>
              </w:rPr>
              <w:t xml:space="preserve">have </w:t>
            </w:r>
            <w:r w:rsidRPr="008A2541">
              <w:rPr>
                <w:rFonts w:ascii="Arial" w:hAnsi="Arial" w:cs="Arial"/>
                <w:color w:val="000000"/>
                <w:sz w:val="18"/>
                <w:szCs w:val="18"/>
              </w:rPr>
              <w:t xml:space="preserve">supported the government? </w:t>
            </w:r>
          </w:p>
        </w:tc>
        <w:tc>
          <w:tcPr>
            <w:tcW w:w="4140" w:type="dxa"/>
            <w:tcBorders>
              <w:top w:val="single" w:sz="4" w:space="0" w:color="000000" w:themeColor="text1"/>
              <w:left w:val="nil"/>
              <w:bottom w:val="single" w:sz="8" w:space="0" w:color="FFFFFF"/>
              <w:right w:val="single" w:sz="8" w:space="0" w:color="FFFFFF"/>
            </w:tcBorders>
            <w:shd w:val="clear" w:color="000000" w:fill="FFFFFF"/>
          </w:tcPr>
          <w:p w:rsidR="00365D79" w:rsidRPr="008A2541" w:rsidRDefault="00365D79" w:rsidP="008A2541">
            <w:pPr>
              <w:spacing w:after="0"/>
              <w:ind w:firstLineChars="200" w:firstLine="360"/>
              <w:rPr>
                <w:rFonts w:ascii="Arial" w:hAnsi="Arial" w:cs="Arial"/>
                <w:color w:val="000000"/>
                <w:sz w:val="18"/>
                <w:szCs w:val="18"/>
              </w:rPr>
            </w:pPr>
            <w:r w:rsidRPr="008A2541">
              <w:rPr>
                <w:rFonts w:ascii="Arial" w:hAnsi="Arial" w:cs="Arial"/>
                <w:color w:val="000000"/>
                <w:sz w:val="18"/>
                <w:szCs w:val="18"/>
              </w:rPr>
              <w:t>U.S.</w:t>
            </w:r>
            <w:r w:rsidR="0055409C">
              <w:rPr>
                <w:rFonts w:ascii="Arial" w:hAnsi="Arial" w:cs="Arial"/>
                <w:color w:val="000000"/>
                <w:sz w:val="18"/>
                <w:szCs w:val="18"/>
              </w:rPr>
              <w:t>A</w:t>
            </w:r>
          </w:p>
        </w:tc>
        <w:tc>
          <w:tcPr>
            <w:tcW w:w="4380" w:type="dxa"/>
            <w:tcBorders>
              <w:top w:val="single" w:sz="4" w:space="0" w:color="000000" w:themeColor="text1"/>
              <w:left w:val="nil"/>
              <w:bottom w:val="single" w:sz="8" w:space="0" w:color="FFFFFF"/>
              <w:right w:val="single" w:sz="8" w:space="0" w:color="FFFFFF"/>
            </w:tcBorders>
            <w:shd w:val="clear" w:color="000000" w:fill="FFFFFF"/>
          </w:tcPr>
          <w:p w:rsidR="00365D79" w:rsidRPr="008A2541" w:rsidRDefault="00365D79" w:rsidP="008A2541">
            <w:pPr>
              <w:spacing w:after="0"/>
              <w:ind w:firstLineChars="200" w:firstLine="360"/>
              <w:rPr>
                <w:rFonts w:ascii="Arial" w:hAnsi="Arial" w:cs="Arial"/>
                <w:color w:val="000000"/>
                <w:sz w:val="18"/>
                <w:szCs w:val="18"/>
              </w:rPr>
            </w:pPr>
            <w:r w:rsidRPr="008A2541">
              <w:rPr>
                <w:rFonts w:ascii="Arial" w:hAnsi="Arial" w:cs="Arial"/>
                <w:color w:val="000000"/>
                <w:sz w:val="18"/>
                <w:szCs w:val="18"/>
              </w:rPr>
              <w:t>India, Pakistan, China, U.S.</w:t>
            </w:r>
            <w:r w:rsidR="0055409C">
              <w:rPr>
                <w:rFonts w:ascii="Arial" w:hAnsi="Arial" w:cs="Arial"/>
                <w:color w:val="000000"/>
                <w:sz w:val="18"/>
                <w:szCs w:val="18"/>
              </w:rPr>
              <w:t>A</w:t>
            </w:r>
          </w:p>
        </w:tc>
      </w:tr>
      <w:tr w:rsidR="00365D79" w:rsidRPr="003321F2" w:rsidTr="00F46183">
        <w:trPr>
          <w:trHeight w:val="492"/>
          <w:jc w:val="center"/>
        </w:trPr>
        <w:tc>
          <w:tcPr>
            <w:tcW w:w="2520" w:type="dxa"/>
            <w:tcBorders>
              <w:top w:val="nil"/>
              <w:left w:val="single" w:sz="8" w:space="0" w:color="FFFFFF"/>
              <w:bottom w:val="single" w:sz="8" w:space="0" w:color="FFFFFF"/>
              <w:right w:val="single" w:sz="8" w:space="0" w:color="FFFFFF"/>
            </w:tcBorders>
            <w:shd w:val="clear" w:color="000000" w:fill="FFFFFF"/>
          </w:tcPr>
          <w:p w:rsidR="00365D79" w:rsidRPr="008A2541" w:rsidRDefault="00365D79" w:rsidP="00F46183">
            <w:pPr>
              <w:spacing w:after="0"/>
              <w:rPr>
                <w:rFonts w:ascii="Arial" w:hAnsi="Arial" w:cs="Arial"/>
                <w:color w:val="000000"/>
                <w:sz w:val="18"/>
                <w:szCs w:val="18"/>
              </w:rPr>
            </w:pPr>
            <w:r w:rsidRPr="008A2541">
              <w:rPr>
                <w:rFonts w:ascii="Arial" w:hAnsi="Arial" w:cs="Arial"/>
                <w:color w:val="000000"/>
                <w:sz w:val="18"/>
                <w:szCs w:val="18"/>
              </w:rPr>
              <w:t xml:space="preserve">Is(was) it a regional conflict? </w:t>
            </w:r>
          </w:p>
        </w:tc>
        <w:tc>
          <w:tcPr>
            <w:tcW w:w="4140" w:type="dxa"/>
            <w:tcBorders>
              <w:top w:val="nil"/>
              <w:left w:val="nil"/>
              <w:bottom w:val="single" w:sz="8" w:space="0" w:color="FFFFFF"/>
              <w:right w:val="single" w:sz="8" w:space="0" w:color="FFFFFF"/>
            </w:tcBorders>
            <w:shd w:val="clear" w:color="000000" w:fill="FFFFFF"/>
          </w:tcPr>
          <w:p w:rsidR="00365D79" w:rsidRPr="008A2541" w:rsidRDefault="00BA7A4D" w:rsidP="0055409C">
            <w:pPr>
              <w:spacing w:after="0"/>
              <w:ind w:firstLineChars="200" w:firstLine="360"/>
              <w:rPr>
                <w:rFonts w:ascii="Arial" w:hAnsi="Arial" w:cs="Arial"/>
                <w:color w:val="000000"/>
                <w:sz w:val="18"/>
                <w:szCs w:val="18"/>
              </w:rPr>
            </w:pPr>
            <w:r w:rsidRPr="008A2541">
              <w:rPr>
                <w:rFonts w:ascii="Arial" w:hAnsi="Arial" w:cs="Arial"/>
                <w:color w:val="000000"/>
                <w:sz w:val="18"/>
                <w:szCs w:val="18"/>
              </w:rPr>
              <w:t>No</w:t>
            </w:r>
            <w:r>
              <w:rPr>
                <w:rFonts w:ascii="Arial" w:hAnsi="Arial" w:cs="Arial"/>
                <w:color w:val="000000"/>
                <w:sz w:val="18"/>
                <w:szCs w:val="18"/>
              </w:rPr>
              <w:t xml:space="preserve">, </w:t>
            </w:r>
            <w:r w:rsidRPr="008A2541">
              <w:rPr>
                <w:rFonts w:ascii="Arial" w:hAnsi="Arial" w:cs="Arial"/>
                <w:color w:val="000000"/>
                <w:sz w:val="18"/>
                <w:szCs w:val="18"/>
              </w:rPr>
              <w:t>but</w:t>
            </w:r>
            <w:r w:rsidR="00365D79" w:rsidRPr="008A2541">
              <w:rPr>
                <w:rFonts w:ascii="Arial" w:hAnsi="Arial" w:cs="Arial"/>
                <w:color w:val="000000"/>
                <w:sz w:val="18"/>
                <w:szCs w:val="18"/>
              </w:rPr>
              <w:t xml:space="preserve"> the conflict has had consequences </w:t>
            </w:r>
            <w:proofErr w:type="spellStart"/>
            <w:r w:rsidR="0055409C">
              <w:rPr>
                <w:rFonts w:ascii="Arial" w:hAnsi="Arial" w:cs="Arial"/>
                <w:color w:val="000000"/>
                <w:sz w:val="18"/>
                <w:szCs w:val="18"/>
              </w:rPr>
              <w:t>for</w:t>
            </w:r>
            <w:r w:rsidRPr="008A2541">
              <w:rPr>
                <w:rFonts w:ascii="Arial" w:hAnsi="Arial" w:cs="Arial"/>
                <w:color w:val="000000"/>
                <w:sz w:val="18"/>
                <w:szCs w:val="18"/>
              </w:rPr>
              <w:t>neighbou</w:t>
            </w:r>
            <w:r>
              <w:rPr>
                <w:rFonts w:ascii="Arial" w:hAnsi="Arial" w:cs="Arial"/>
                <w:color w:val="000000"/>
                <w:sz w:val="18"/>
                <w:szCs w:val="18"/>
              </w:rPr>
              <w:t>ring</w:t>
            </w:r>
            <w:proofErr w:type="spellEnd"/>
            <w:r w:rsidR="00365D79" w:rsidRPr="008A2541">
              <w:rPr>
                <w:rFonts w:ascii="Arial" w:hAnsi="Arial" w:cs="Arial"/>
                <w:color w:val="000000"/>
                <w:sz w:val="18"/>
                <w:szCs w:val="18"/>
              </w:rPr>
              <w:t xml:space="preserve"> countries.</w:t>
            </w:r>
          </w:p>
        </w:tc>
        <w:tc>
          <w:tcPr>
            <w:tcW w:w="4380" w:type="dxa"/>
            <w:tcBorders>
              <w:top w:val="nil"/>
              <w:left w:val="nil"/>
              <w:bottom w:val="single" w:sz="8" w:space="0" w:color="FFFFFF"/>
              <w:right w:val="single" w:sz="8" w:space="0" w:color="FFFFFF"/>
            </w:tcBorders>
            <w:shd w:val="clear" w:color="000000" w:fill="FFFFFF"/>
          </w:tcPr>
          <w:p w:rsidR="00365D79" w:rsidRPr="008A2541" w:rsidRDefault="00365D79" w:rsidP="008A2541">
            <w:pPr>
              <w:spacing w:after="0"/>
              <w:ind w:firstLineChars="200" w:firstLine="360"/>
              <w:rPr>
                <w:rFonts w:ascii="Arial" w:hAnsi="Arial" w:cs="Arial"/>
                <w:color w:val="000000"/>
                <w:sz w:val="18"/>
                <w:szCs w:val="18"/>
              </w:rPr>
            </w:pPr>
            <w:r w:rsidRPr="008A2541">
              <w:rPr>
                <w:rFonts w:ascii="Arial" w:hAnsi="Arial" w:cs="Arial"/>
                <w:color w:val="000000"/>
                <w:sz w:val="18"/>
                <w:szCs w:val="18"/>
              </w:rPr>
              <w:t xml:space="preserve">No, but </w:t>
            </w:r>
            <w:r w:rsidR="00BA7A4D" w:rsidRPr="008A2541">
              <w:rPr>
                <w:rFonts w:ascii="Arial" w:hAnsi="Arial" w:cs="Arial"/>
                <w:color w:val="000000"/>
                <w:sz w:val="18"/>
                <w:szCs w:val="18"/>
              </w:rPr>
              <w:t>neighbou</w:t>
            </w:r>
            <w:r w:rsidR="00BA7A4D">
              <w:rPr>
                <w:rFonts w:ascii="Arial" w:hAnsi="Arial" w:cs="Arial"/>
                <w:color w:val="000000"/>
                <w:sz w:val="18"/>
                <w:szCs w:val="18"/>
              </w:rPr>
              <w:t>ring</w:t>
            </w:r>
            <w:r w:rsidRPr="008A2541">
              <w:rPr>
                <w:rFonts w:ascii="Arial" w:hAnsi="Arial" w:cs="Arial"/>
                <w:color w:val="000000"/>
                <w:sz w:val="18"/>
                <w:szCs w:val="18"/>
              </w:rPr>
              <w:t xml:space="preserve"> countries have </w:t>
            </w:r>
            <w:proofErr w:type="spellStart"/>
            <w:r w:rsidRPr="008A2541">
              <w:rPr>
                <w:rFonts w:ascii="Arial" w:hAnsi="Arial" w:cs="Arial"/>
                <w:color w:val="000000"/>
                <w:sz w:val="18"/>
                <w:szCs w:val="18"/>
              </w:rPr>
              <w:t>inte</w:t>
            </w:r>
            <w:r w:rsidRPr="008A2541">
              <w:rPr>
                <w:rFonts w:ascii="Arial" w:hAnsi="Arial" w:cs="Arial"/>
                <w:color w:val="000000"/>
                <w:sz w:val="18"/>
                <w:szCs w:val="18"/>
              </w:rPr>
              <w:t>r</w:t>
            </w:r>
            <w:r w:rsidRPr="008A2541">
              <w:rPr>
                <w:rFonts w:ascii="Arial" w:hAnsi="Arial" w:cs="Arial"/>
                <w:color w:val="000000"/>
                <w:sz w:val="18"/>
                <w:szCs w:val="18"/>
              </w:rPr>
              <w:t>fered</w:t>
            </w:r>
            <w:r w:rsidR="0055409C">
              <w:rPr>
                <w:rFonts w:ascii="Arial" w:hAnsi="Arial" w:cs="Arial"/>
                <w:color w:val="000000"/>
                <w:sz w:val="18"/>
                <w:szCs w:val="18"/>
              </w:rPr>
              <w:t>,</w:t>
            </w:r>
            <w:r w:rsidR="00BA7A4D" w:rsidRPr="008A2541">
              <w:rPr>
                <w:rFonts w:ascii="Arial" w:hAnsi="Arial" w:cs="Arial"/>
                <w:color w:val="000000"/>
                <w:sz w:val="18"/>
                <w:szCs w:val="18"/>
              </w:rPr>
              <w:t>favouring</w:t>
            </w:r>
            <w:proofErr w:type="spellEnd"/>
            <w:r w:rsidRPr="008A2541">
              <w:rPr>
                <w:rFonts w:ascii="Arial" w:hAnsi="Arial" w:cs="Arial"/>
                <w:color w:val="000000"/>
                <w:sz w:val="18"/>
                <w:szCs w:val="18"/>
              </w:rPr>
              <w:t xml:space="preserve"> some of the warring factions</w:t>
            </w:r>
          </w:p>
        </w:tc>
      </w:tr>
      <w:tr w:rsidR="00365D79" w:rsidRPr="003321F2" w:rsidTr="00F46183">
        <w:trPr>
          <w:trHeight w:val="492"/>
          <w:jc w:val="center"/>
        </w:trPr>
        <w:tc>
          <w:tcPr>
            <w:tcW w:w="2520" w:type="dxa"/>
            <w:tcBorders>
              <w:top w:val="nil"/>
              <w:left w:val="single" w:sz="8" w:space="0" w:color="FFFFFF"/>
              <w:bottom w:val="single" w:sz="8" w:space="0" w:color="FFFFFF"/>
              <w:right w:val="single" w:sz="8" w:space="0" w:color="FFFFFF"/>
            </w:tcBorders>
            <w:shd w:val="clear" w:color="000000" w:fill="FFFFFF"/>
          </w:tcPr>
          <w:p w:rsidR="00365D79" w:rsidRPr="008A2541" w:rsidRDefault="00365D79" w:rsidP="0055409C">
            <w:pPr>
              <w:spacing w:after="0"/>
              <w:rPr>
                <w:rFonts w:ascii="Arial" w:hAnsi="Arial" w:cs="Arial"/>
                <w:color w:val="000000"/>
                <w:sz w:val="18"/>
                <w:szCs w:val="18"/>
              </w:rPr>
            </w:pPr>
            <w:r w:rsidRPr="008A2541">
              <w:rPr>
                <w:rFonts w:ascii="Arial" w:hAnsi="Arial" w:cs="Arial"/>
                <w:color w:val="000000"/>
                <w:sz w:val="18"/>
                <w:szCs w:val="18"/>
              </w:rPr>
              <w:t>Were (are) there ass</w:t>
            </w:r>
            <w:r w:rsidRPr="008A2541">
              <w:rPr>
                <w:rFonts w:ascii="Arial" w:hAnsi="Arial" w:cs="Arial"/>
                <w:color w:val="000000"/>
                <w:sz w:val="18"/>
                <w:szCs w:val="18"/>
              </w:rPr>
              <w:t>o</w:t>
            </w:r>
            <w:r w:rsidRPr="008A2541">
              <w:rPr>
                <w:rFonts w:ascii="Arial" w:hAnsi="Arial" w:cs="Arial"/>
                <w:color w:val="000000"/>
                <w:sz w:val="18"/>
                <w:szCs w:val="18"/>
              </w:rPr>
              <w:t>ciation</w:t>
            </w:r>
            <w:r w:rsidR="004F181F">
              <w:rPr>
                <w:rFonts w:ascii="Arial" w:hAnsi="Arial" w:cs="Arial"/>
                <w:color w:val="000000"/>
                <w:sz w:val="18"/>
                <w:szCs w:val="18"/>
              </w:rPr>
              <w:t>s</w:t>
            </w:r>
            <w:r w:rsidRPr="008A2541">
              <w:rPr>
                <w:rFonts w:ascii="Arial" w:hAnsi="Arial" w:cs="Arial"/>
                <w:color w:val="000000"/>
                <w:sz w:val="18"/>
                <w:szCs w:val="18"/>
              </w:rPr>
              <w:t xml:space="preserve"> among the rebel groups?</w:t>
            </w:r>
          </w:p>
        </w:tc>
        <w:tc>
          <w:tcPr>
            <w:tcW w:w="4140" w:type="dxa"/>
            <w:tcBorders>
              <w:top w:val="nil"/>
              <w:left w:val="nil"/>
              <w:bottom w:val="single" w:sz="8" w:space="0" w:color="FFFFFF"/>
              <w:right w:val="single" w:sz="8" w:space="0" w:color="FFFFFF"/>
            </w:tcBorders>
            <w:shd w:val="clear" w:color="000000" w:fill="FFFFFF"/>
          </w:tcPr>
          <w:p w:rsidR="00365D79" w:rsidRPr="008A2541" w:rsidRDefault="00365D79" w:rsidP="004F181F">
            <w:pPr>
              <w:spacing w:after="0"/>
              <w:ind w:firstLineChars="200" w:firstLine="360"/>
              <w:rPr>
                <w:rFonts w:ascii="Arial" w:hAnsi="Arial" w:cs="Arial"/>
                <w:color w:val="000000"/>
                <w:sz w:val="18"/>
                <w:szCs w:val="18"/>
              </w:rPr>
            </w:pPr>
            <w:proofErr w:type="spellStart"/>
            <w:r w:rsidRPr="008A2541">
              <w:rPr>
                <w:rFonts w:ascii="Arial" w:hAnsi="Arial" w:cs="Arial"/>
                <w:color w:val="000000"/>
                <w:sz w:val="18"/>
                <w:szCs w:val="18"/>
              </w:rPr>
              <w:t>Yes</w:t>
            </w:r>
            <w:r w:rsidR="004F181F">
              <w:rPr>
                <w:rFonts w:ascii="Arial" w:hAnsi="Arial" w:cs="Arial"/>
                <w:color w:val="000000"/>
                <w:sz w:val="18"/>
                <w:szCs w:val="18"/>
              </w:rPr>
              <w:t>.T</w:t>
            </w:r>
            <w:r w:rsidRPr="008A2541">
              <w:rPr>
                <w:rFonts w:ascii="Arial" w:hAnsi="Arial" w:cs="Arial"/>
                <w:color w:val="000000"/>
                <w:sz w:val="18"/>
                <w:szCs w:val="18"/>
              </w:rPr>
              <w:t>he</w:t>
            </w:r>
            <w:proofErr w:type="spellEnd"/>
            <w:r w:rsidRPr="008A2541">
              <w:rPr>
                <w:rFonts w:ascii="Arial" w:hAnsi="Arial" w:cs="Arial"/>
                <w:color w:val="000000"/>
                <w:sz w:val="18"/>
                <w:szCs w:val="18"/>
              </w:rPr>
              <w:t xml:space="preserve"> CGSB was an attempt to coord</w:t>
            </w:r>
            <w:r w:rsidRPr="008A2541">
              <w:rPr>
                <w:rFonts w:ascii="Arial" w:hAnsi="Arial" w:cs="Arial"/>
                <w:color w:val="000000"/>
                <w:sz w:val="18"/>
                <w:szCs w:val="18"/>
              </w:rPr>
              <w:t>i</w:t>
            </w:r>
            <w:r w:rsidRPr="008A2541">
              <w:rPr>
                <w:rFonts w:ascii="Arial" w:hAnsi="Arial" w:cs="Arial"/>
                <w:color w:val="000000"/>
                <w:sz w:val="18"/>
                <w:szCs w:val="18"/>
              </w:rPr>
              <w:t xml:space="preserve">nate efforts and carry </w:t>
            </w:r>
            <w:r w:rsidR="004F181F">
              <w:rPr>
                <w:rFonts w:ascii="Arial" w:hAnsi="Arial" w:cs="Arial"/>
                <w:color w:val="000000"/>
                <w:sz w:val="18"/>
                <w:szCs w:val="18"/>
              </w:rPr>
              <w:t xml:space="preserve">out </w:t>
            </w:r>
            <w:r w:rsidRPr="008A2541">
              <w:rPr>
                <w:rFonts w:ascii="Arial" w:hAnsi="Arial" w:cs="Arial"/>
                <w:color w:val="000000"/>
                <w:sz w:val="18"/>
                <w:szCs w:val="18"/>
              </w:rPr>
              <w:t>joint operations.</w:t>
            </w:r>
          </w:p>
        </w:tc>
        <w:tc>
          <w:tcPr>
            <w:tcW w:w="4380" w:type="dxa"/>
            <w:tcBorders>
              <w:top w:val="nil"/>
              <w:left w:val="nil"/>
              <w:bottom w:val="single" w:sz="8" w:space="0" w:color="FFFFFF"/>
              <w:right w:val="single" w:sz="8" w:space="0" w:color="FFFFFF"/>
            </w:tcBorders>
            <w:shd w:val="clear" w:color="000000" w:fill="FFFFFF"/>
          </w:tcPr>
          <w:p w:rsidR="00365D79" w:rsidRPr="008A2541" w:rsidRDefault="00365D79" w:rsidP="004F181F">
            <w:pPr>
              <w:spacing w:after="0"/>
              <w:ind w:firstLineChars="200" w:firstLine="360"/>
              <w:rPr>
                <w:rFonts w:ascii="Arial" w:hAnsi="Arial" w:cs="Arial"/>
                <w:color w:val="000000"/>
                <w:sz w:val="18"/>
                <w:szCs w:val="18"/>
              </w:rPr>
            </w:pPr>
            <w:r w:rsidRPr="008A2541">
              <w:rPr>
                <w:rFonts w:ascii="Arial" w:hAnsi="Arial" w:cs="Arial"/>
                <w:color w:val="000000"/>
                <w:sz w:val="18"/>
                <w:szCs w:val="18"/>
              </w:rPr>
              <w:t>No</w:t>
            </w:r>
            <w:r w:rsidR="004F181F">
              <w:rPr>
                <w:rFonts w:ascii="Arial" w:hAnsi="Arial" w:cs="Arial"/>
                <w:color w:val="000000"/>
                <w:sz w:val="18"/>
                <w:szCs w:val="18"/>
              </w:rPr>
              <w:t>. T</w:t>
            </w:r>
            <w:r w:rsidRPr="008A2541">
              <w:rPr>
                <w:rFonts w:ascii="Arial" w:hAnsi="Arial" w:cs="Arial"/>
                <w:color w:val="000000"/>
                <w:sz w:val="18"/>
                <w:szCs w:val="18"/>
              </w:rPr>
              <w:t xml:space="preserve">here has been </w:t>
            </w:r>
            <w:r w:rsidR="00BA7A4D" w:rsidRPr="008A2541">
              <w:rPr>
                <w:rFonts w:ascii="Arial" w:hAnsi="Arial" w:cs="Arial"/>
                <w:color w:val="000000"/>
                <w:sz w:val="18"/>
                <w:szCs w:val="18"/>
              </w:rPr>
              <w:t>co-optation</w:t>
            </w:r>
            <w:r w:rsidRPr="008A2541">
              <w:rPr>
                <w:rFonts w:ascii="Arial" w:hAnsi="Arial" w:cs="Arial"/>
                <w:color w:val="000000"/>
                <w:sz w:val="18"/>
                <w:szCs w:val="18"/>
              </w:rPr>
              <w:t xml:space="preserve"> of some groups under the LTTE. </w:t>
            </w:r>
          </w:p>
        </w:tc>
      </w:tr>
      <w:tr w:rsidR="00365D79" w:rsidRPr="003321F2" w:rsidTr="00F46183">
        <w:trPr>
          <w:trHeight w:val="625"/>
          <w:jc w:val="center"/>
        </w:trPr>
        <w:tc>
          <w:tcPr>
            <w:tcW w:w="2520" w:type="dxa"/>
            <w:tcBorders>
              <w:top w:val="nil"/>
              <w:left w:val="single" w:sz="8" w:space="0" w:color="FFFFFF"/>
              <w:bottom w:val="single" w:sz="4" w:space="0" w:color="000000" w:themeColor="text1"/>
              <w:right w:val="single" w:sz="8" w:space="0" w:color="FFFFFF"/>
            </w:tcBorders>
            <w:shd w:val="clear" w:color="000000" w:fill="FFFFFF"/>
          </w:tcPr>
          <w:p w:rsidR="00365D79" w:rsidRPr="008A2541" w:rsidRDefault="00365D79" w:rsidP="00F46183">
            <w:pPr>
              <w:spacing w:after="0"/>
              <w:rPr>
                <w:rFonts w:ascii="Arial" w:hAnsi="Arial" w:cs="Arial"/>
                <w:color w:val="000000"/>
                <w:sz w:val="18"/>
                <w:szCs w:val="18"/>
              </w:rPr>
            </w:pPr>
            <w:r w:rsidRPr="008A2541">
              <w:rPr>
                <w:rFonts w:ascii="Arial" w:hAnsi="Arial" w:cs="Arial"/>
                <w:color w:val="000000"/>
                <w:sz w:val="18"/>
                <w:szCs w:val="18"/>
              </w:rPr>
              <w:t>Which countries su</w:t>
            </w:r>
            <w:r w:rsidRPr="008A2541">
              <w:rPr>
                <w:rFonts w:ascii="Arial" w:hAnsi="Arial" w:cs="Arial"/>
                <w:color w:val="000000"/>
                <w:sz w:val="18"/>
                <w:szCs w:val="18"/>
              </w:rPr>
              <w:t>p</w:t>
            </w:r>
            <w:r w:rsidRPr="008A2541">
              <w:rPr>
                <w:rFonts w:ascii="Arial" w:hAnsi="Arial" w:cs="Arial"/>
                <w:color w:val="000000"/>
                <w:sz w:val="18"/>
                <w:szCs w:val="18"/>
              </w:rPr>
              <w:t xml:space="preserve">ported the rebels? </w:t>
            </w:r>
          </w:p>
        </w:tc>
        <w:tc>
          <w:tcPr>
            <w:tcW w:w="4140" w:type="dxa"/>
            <w:tcBorders>
              <w:top w:val="nil"/>
              <w:left w:val="nil"/>
              <w:bottom w:val="single" w:sz="4" w:space="0" w:color="000000" w:themeColor="text1"/>
              <w:right w:val="single" w:sz="8" w:space="0" w:color="FFFFFF"/>
            </w:tcBorders>
            <w:shd w:val="clear" w:color="000000" w:fill="FFFFFF"/>
          </w:tcPr>
          <w:p w:rsidR="00365D79" w:rsidRPr="008A2541" w:rsidRDefault="00365D79" w:rsidP="004F181F">
            <w:pPr>
              <w:spacing w:after="0"/>
              <w:ind w:firstLineChars="200" w:firstLine="360"/>
              <w:rPr>
                <w:rFonts w:ascii="Arial" w:hAnsi="Arial" w:cs="Arial"/>
                <w:color w:val="000000"/>
                <w:sz w:val="18"/>
                <w:szCs w:val="18"/>
              </w:rPr>
            </w:pPr>
            <w:r w:rsidRPr="008A2541">
              <w:rPr>
                <w:rFonts w:ascii="Arial" w:hAnsi="Arial" w:cs="Arial"/>
                <w:color w:val="000000"/>
                <w:sz w:val="18"/>
                <w:szCs w:val="18"/>
              </w:rPr>
              <w:t>Cuba supported the</w:t>
            </w:r>
            <w:r w:rsidR="004F181F">
              <w:rPr>
                <w:rFonts w:ascii="Arial" w:hAnsi="Arial" w:cs="Arial"/>
                <w:color w:val="000000"/>
                <w:sz w:val="18"/>
                <w:szCs w:val="18"/>
              </w:rPr>
              <w:t xml:space="preserve"> rebels i</w:t>
            </w:r>
            <w:r w:rsidRPr="008A2541">
              <w:rPr>
                <w:rFonts w:ascii="Arial" w:hAnsi="Arial" w:cs="Arial"/>
                <w:color w:val="000000"/>
                <w:sz w:val="18"/>
                <w:szCs w:val="18"/>
              </w:rPr>
              <w:t xml:space="preserve">n the </w:t>
            </w:r>
            <w:r w:rsidR="004F181F">
              <w:rPr>
                <w:rFonts w:ascii="Arial" w:hAnsi="Arial" w:cs="Arial"/>
                <w:color w:val="000000"/>
                <w:sz w:val="18"/>
                <w:szCs w:val="18"/>
              </w:rPr>
              <w:t>19</w:t>
            </w:r>
            <w:r w:rsidRPr="008A2541">
              <w:rPr>
                <w:rFonts w:ascii="Arial" w:hAnsi="Arial" w:cs="Arial"/>
                <w:color w:val="000000"/>
                <w:sz w:val="18"/>
                <w:szCs w:val="18"/>
              </w:rPr>
              <w:t xml:space="preserve">60s and </w:t>
            </w:r>
            <w:r w:rsidR="004F181F">
              <w:rPr>
                <w:rFonts w:ascii="Arial" w:hAnsi="Arial" w:cs="Arial"/>
                <w:color w:val="000000"/>
                <w:sz w:val="18"/>
                <w:szCs w:val="18"/>
              </w:rPr>
              <w:t>19</w:t>
            </w:r>
            <w:r w:rsidRPr="008A2541">
              <w:rPr>
                <w:rFonts w:ascii="Arial" w:hAnsi="Arial" w:cs="Arial"/>
                <w:color w:val="000000"/>
                <w:sz w:val="18"/>
                <w:szCs w:val="18"/>
              </w:rPr>
              <w:t>70s, but ideological differences made the guerrillas independent.</w:t>
            </w:r>
          </w:p>
        </w:tc>
        <w:tc>
          <w:tcPr>
            <w:tcW w:w="4380" w:type="dxa"/>
            <w:tcBorders>
              <w:top w:val="nil"/>
              <w:left w:val="nil"/>
              <w:bottom w:val="single" w:sz="4" w:space="0" w:color="000000" w:themeColor="text1"/>
              <w:right w:val="single" w:sz="8" w:space="0" w:color="FFFFFF"/>
            </w:tcBorders>
            <w:shd w:val="clear" w:color="000000" w:fill="FFFFFF"/>
          </w:tcPr>
          <w:p w:rsidR="00365D79" w:rsidRPr="008A2541" w:rsidRDefault="004F181F" w:rsidP="004F181F">
            <w:pPr>
              <w:spacing w:after="0"/>
              <w:ind w:firstLineChars="200" w:firstLine="360"/>
              <w:rPr>
                <w:rFonts w:ascii="Arial" w:hAnsi="Arial" w:cs="Arial"/>
                <w:color w:val="000000"/>
                <w:sz w:val="18"/>
                <w:szCs w:val="18"/>
              </w:rPr>
            </w:pPr>
            <w:r>
              <w:rPr>
                <w:rFonts w:ascii="Arial" w:hAnsi="Arial" w:cs="Arial"/>
                <w:color w:val="000000"/>
                <w:sz w:val="18"/>
                <w:szCs w:val="18"/>
              </w:rPr>
              <w:t>I</w:t>
            </w:r>
            <w:r w:rsidR="00365D79" w:rsidRPr="008A2541">
              <w:rPr>
                <w:rFonts w:ascii="Arial" w:hAnsi="Arial" w:cs="Arial"/>
                <w:color w:val="000000"/>
                <w:sz w:val="18"/>
                <w:szCs w:val="18"/>
              </w:rPr>
              <w:t xml:space="preserve">n the </w:t>
            </w:r>
            <w:r>
              <w:rPr>
                <w:rFonts w:ascii="Arial" w:hAnsi="Arial" w:cs="Arial"/>
                <w:color w:val="000000"/>
                <w:sz w:val="18"/>
                <w:szCs w:val="18"/>
              </w:rPr>
              <w:t>19</w:t>
            </w:r>
            <w:r w:rsidR="00365D79" w:rsidRPr="008A2541">
              <w:rPr>
                <w:rFonts w:ascii="Arial" w:hAnsi="Arial" w:cs="Arial"/>
                <w:color w:val="000000"/>
                <w:sz w:val="18"/>
                <w:szCs w:val="18"/>
              </w:rPr>
              <w:t xml:space="preserve">70s and </w:t>
            </w:r>
            <w:r>
              <w:rPr>
                <w:rFonts w:ascii="Arial" w:hAnsi="Arial" w:cs="Arial"/>
                <w:color w:val="000000"/>
                <w:sz w:val="18"/>
                <w:szCs w:val="18"/>
              </w:rPr>
              <w:t>19</w:t>
            </w:r>
            <w:r w:rsidR="00365D79" w:rsidRPr="008A2541">
              <w:rPr>
                <w:rFonts w:ascii="Arial" w:hAnsi="Arial" w:cs="Arial"/>
                <w:color w:val="000000"/>
                <w:sz w:val="18"/>
                <w:szCs w:val="18"/>
              </w:rPr>
              <w:t>80s</w:t>
            </w:r>
            <w:r>
              <w:rPr>
                <w:rFonts w:ascii="Arial" w:hAnsi="Arial" w:cs="Arial"/>
                <w:color w:val="000000"/>
                <w:sz w:val="18"/>
                <w:szCs w:val="18"/>
              </w:rPr>
              <w:t>, India</w:t>
            </w:r>
            <w:r w:rsidR="00365D79" w:rsidRPr="008A2541">
              <w:rPr>
                <w:rFonts w:ascii="Arial" w:hAnsi="Arial" w:cs="Arial"/>
                <w:color w:val="000000"/>
                <w:sz w:val="18"/>
                <w:szCs w:val="18"/>
              </w:rPr>
              <w:t xml:space="preserve"> provided training and weapons for the rebels. </w:t>
            </w:r>
          </w:p>
        </w:tc>
      </w:tr>
    </w:tbl>
    <w:p w:rsidR="00365D79" w:rsidRPr="00120F13" w:rsidRDefault="00365D79" w:rsidP="00107BB8">
      <w:pPr>
        <w:spacing w:afterLines="60" w:after="144"/>
        <w:jc w:val="both"/>
        <w:rPr>
          <w:rFonts w:ascii="Arial" w:hAnsi="Arial"/>
          <w:i/>
          <w:sz w:val="16"/>
          <w:szCs w:val="16"/>
        </w:rPr>
      </w:pPr>
    </w:p>
    <w:p w:rsidR="00386AEF" w:rsidRDefault="00365D79" w:rsidP="00107BB8">
      <w:pPr>
        <w:spacing w:afterLines="60" w:after="144"/>
        <w:ind w:firstLine="720"/>
        <w:jc w:val="both"/>
      </w:pPr>
      <w:r>
        <w:t xml:space="preserve">The violence in </w:t>
      </w:r>
      <w:r w:rsidR="004F181F">
        <w:t>C</w:t>
      </w:r>
      <w:r>
        <w:t>olombia</w:t>
      </w:r>
      <w:r w:rsidR="004F181F">
        <w:t xml:space="preserve"> reached its</w:t>
      </w:r>
      <w:r w:rsidRPr="002F0679">
        <w:t xml:space="preserve"> climax </w:t>
      </w:r>
      <w:r w:rsidR="004F181F">
        <w:t>i</w:t>
      </w:r>
      <w:r w:rsidRPr="002F0679">
        <w:t xml:space="preserve">n ‘la </w:t>
      </w:r>
      <w:proofErr w:type="spellStart"/>
      <w:r w:rsidRPr="002F0679">
        <w:t>violencia</w:t>
      </w:r>
      <w:proofErr w:type="spellEnd"/>
      <w:r w:rsidRPr="002F0679">
        <w:t xml:space="preserve">’, an episode in which almost 2% of the population of the country died (Palacios, 1995). The </w:t>
      </w:r>
      <w:r w:rsidR="004F181F">
        <w:t xml:space="preserve">eventual result </w:t>
      </w:r>
      <w:r w:rsidRPr="002F0679">
        <w:t xml:space="preserve">of this </w:t>
      </w:r>
      <w:r w:rsidR="004F181F">
        <w:t xml:space="preserve">bloodbath </w:t>
      </w:r>
      <w:r w:rsidRPr="002F0679">
        <w:t>was a population that did not trust state institutions</w:t>
      </w:r>
      <w:r w:rsidR="004F181F">
        <w:t>, for whom</w:t>
      </w:r>
      <w:r w:rsidRPr="002F0679">
        <w:t xml:space="preserve"> self-defence organizations and the privatization of security became common practice</w:t>
      </w:r>
      <w:r w:rsidR="004F181F">
        <w:t xml:space="preserve">. The </w:t>
      </w:r>
      <w:r w:rsidRPr="002F0679">
        <w:t xml:space="preserve">whiplash effect </w:t>
      </w:r>
      <w:r w:rsidR="004F181F">
        <w:t xml:space="preserve">which followed </w:t>
      </w:r>
      <w:r w:rsidRPr="002F0679">
        <w:t xml:space="preserve">gave </w:t>
      </w:r>
      <w:r w:rsidRPr="002F0679">
        <w:lastRenderedPageBreak/>
        <w:t xml:space="preserve">rise to multiple guerrilla groups (Maoist, Marxist, charismatic) and to right wing </w:t>
      </w:r>
      <w:r w:rsidR="004F181F">
        <w:t>‘</w:t>
      </w:r>
      <w:r w:rsidRPr="002F0679">
        <w:t>paramilitar</w:t>
      </w:r>
      <w:r w:rsidR="004F181F">
        <w:t>y</w:t>
      </w:r>
      <w:r w:rsidRPr="002F0679">
        <w:rPr>
          <w:rStyle w:val="FootnoteReference"/>
        </w:rPr>
        <w:footnoteReference w:id="16"/>
      </w:r>
      <w:r w:rsidR="004F181F">
        <w:t xml:space="preserve">’ groups </w:t>
      </w:r>
      <w:r w:rsidRPr="002F0679">
        <w:t>(Bushnell, 1996</w:t>
      </w:r>
      <w:r>
        <w:t>).</w:t>
      </w:r>
    </w:p>
    <w:p w:rsidR="00365D79" w:rsidRPr="00472BFC" w:rsidRDefault="00365D79" w:rsidP="009673DA">
      <w:pPr>
        <w:ind w:firstLine="720"/>
        <w:jc w:val="both"/>
      </w:pPr>
      <w:r w:rsidRPr="00472BFC">
        <w:t xml:space="preserve">The nature of the </w:t>
      </w:r>
      <w:r>
        <w:t>Colombia</w:t>
      </w:r>
      <w:r w:rsidRPr="00472BFC">
        <w:t xml:space="preserve">n </w:t>
      </w:r>
      <w:proofErr w:type="spellStart"/>
      <w:r w:rsidRPr="00472BFC">
        <w:t>conflictis</w:t>
      </w:r>
      <w:proofErr w:type="spellEnd"/>
      <w:r w:rsidRPr="00472BFC">
        <w:t xml:space="preserve"> complex, </w:t>
      </w:r>
      <w:r w:rsidR="007F64C7">
        <w:t>due to</w:t>
      </w:r>
      <w:r w:rsidRPr="00472BFC">
        <w:t xml:space="preserve"> the </w:t>
      </w:r>
      <w:r>
        <w:t>existence of</w:t>
      </w:r>
      <w:r w:rsidRPr="00472BFC">
        <w:t xml:space="preserve"> several groups with different </w:t>
      </w:r>
      <w:proofErr w:type="spellStart"/>
      <w:r w:rsidRPr="00472BFC">
        <w:t>ideologies</w:t>
      </w:r>
      <w:r>
        <w:t>and</w:t>
      </w:r>
      <w:proofErr w:type="spellEnd"/>
      <w:r>
        <w:t xml:space="preserve"> the influence of drug trafficking. Therefore it can be seen as a civil war in which the limits between grievances (</w:t>
      </w:r>
      <w:r w:rsidRPr="002F0679">
        <w:t>IEPRI, 2006), opportunism (Posada-</w:t>
      </w:r>
      <w:proofErr w:type="spellStart"/>
      <w:r w:rsidRPr="002F0679">
        <w:rPr>
          <w:iCs/>
          <w:color w:val="000000"/>
        </w:rPr>
        <w:t>Carbó</w:t>
      </w:r>
      <w:proofErr w:type="spellEnd"/>
      <w:r w:rsidRPr="002F0679">
        <w:t>, 2001), politics (</w:t>
      </w:r>
      <w:proofErr w:type="spellStart"/>
      <w:r w:rsidRPr="002F0679">
        <w:t>Richani</w:t>
      </w:r>
      <w:proofErr w:type="spellEnd"/>
      <w:r w:rsidRPr="002F0679">
        <w:t xml:space="preserve">, 2007), </w:t>
      </w:r>
      <w:proofErr w:type="spellStart"/>
      <w:r>
        <w:t>warlordrism</w:t>
      </w:r>
      <w:proofErr w:type="spellEnd"/>
      <w:r w:rsidRPr="002F0679">
        <w:t xml:space="preserve"> (Duncan, 2005), ideology and micro foundations (Andrade, 2010) become blurr</w:t>
      </w:r>
      <w:r w:rsidR="007F64C7">
        <w:t>ed</w:t>
      </w:r>
      <w:r w:rsidRPr="002F0679">
        <w:t xml:space="preserve">, </w:t>
      </w:r>
      <w:r w:rsidR="007F64C7">
        <w:t xml:space="preserve">making it a </w:t>
      </w:r>
      <w:r w:rsidRPr="002F0679">
        <w:t xml:space="preserve">difficult </w:t>
      </w:r>
      <w:r w:rsidR="007F64C7">
        <w:t xml:space="preserve">phenomenon to </w:t>
      </w:r>
      <w:r w:rsidRPr="002F0679">
        <w:t>comprehen</w:t>
      </w:r>
      <w:r w:rsidR="007F64C7">
        <w:t>d</w:t>
      </w:r>
      <w:r>
        <w:t xml:space="preserve">. </w:t>
      </w:r>
    </w:p>
    <w:p w:rsidR="00365D79" w:rsidRDefault="00365D79" w:rsidP="009673DA">
      <w:pPr>
        <w:ind w:firstLine="720"/>
        <w:jc w:val="both"/>
      </w:pPr>
      <w:r w:rsidRPr="009B6514">
        <w:t xml:space="preserve">In </w:t>
      </w:r>
      <w:r>
        <w:t>Sri Lanka,</w:t>
      </w:r>
      <w:r w:rsidRPr="009B6514">
        <w:t xml:space="preserve"> the conflict can be described</w:t>
      </w:r>
      <w:r w:rsidR="007F64C7">
        <w:t xml:space="preserve"> as a </w:t>
      </w:r>
      <w:r>
        <w:t xml:space="preserve">more </w:t>
      </w:r>
      <w:r w:rsidRPr="009B6514">
        <w:t>‘classic’ conflict</w:t>
      </w:r>
      <w:r w:rsidR="007F64C7">
        <w:t>, having its</w:t>
      </w:r>
      <w:r w:rsidRPr="009B6514">
        <w:t xml:space="preserve"> </w:t>
      </w:r>
      <w:proofErr w:type="spellStart"/>
      <w:r w:rsidRPr="009B6514">
        <w:t>origin</w:t>
      </w:r>
      <w:r w:rsidR="007F64C7">
        <w:t>sin</w:t>
      </w:r>
      <w:proofErr w:type="spellEnd"/>
      <w:r w:rsidR="007F64C7">
        <w:t xml:space="preserve"> </w:t>
      </w:r>
      <w:r w:rsidRPr="009B6514">
        <w:t xml:space="preserve">an </w:t>
      </w:r>
      <w:r>
        <w:t>‘</w:t>
      </w:r>
      <w:r w:rsidRPr="009B6514">
        <w:t>ethnic</w:t>
      </w:r>
      <w:r>
        <w:t>’</w:t>
      </w:r>
      <w:r w:rsidRPr="009B6514">
        <w:t xml:space="preserve"> post-colonial civil war. The conflic</w:t>
      </w:r>
      <w:r w:rsidR="007F64C7">
        <w:t>t</w:t>
      </w:r>
      <w:r w:rsidRPr="009B6514">
        <w:t xml:space="preserve"> had different actors (armed groups claiming to represent the Tamil interests) as well as some pro-Sinhalese armed </w:t>
      </w:r>
      <w:r w:rsidRPr="002F0679">
        <w:t>groups (</w:t>
      </w:r>
      <w:proofErr w:type="spellStart"/>
      <w:r w:rsidRPr="002F0679">
        <w:t>Devotta</w:t>
      </w:r>
      <w:proofErr w:type="spellEnd"/>
      <w:r w:rsidRPr="002F0679">
        <w:t xml:space="preserve">, </w:t>
      </w:r>
      <w:r w:rsidRPr="003E0464">
        <w:t>2005;Korf, 2006),</w:t>
      </w:r>
      <w:r w:rsidRPr="009B6514">
        <w:t xml:space="preserve"> but the LTTE managed to</w:t>
      </w:r>
      <w:r w:rsidR="007F64C7">
        <w:t xml:space="preserve"> gain a violent</w:t>
      </w:r>
      <w:r w:rsidRPr="009B6514">
        <w:t xml:space="preserve"> monopol</w:t>
      </w:r>
      <w:r w:rsidR="007F64C7">
        <w:t>y on</w:t>
      </w:r>
      <w:r w:rsidRPr="009B6514">
        <w:t xml:space="preserve"> the armed agenda </w:t>
      </w:r>
      <w:r w:rsidR="007F64C7">
        <w:t xml:space="preserve">of </w:t>
      </w:r>
      <w:r w:rsidRPr="009B6514">
        <w:t xml:space="preserve">the defence of the Tamil cause. </w:t>
      </w:r>
    </w:p>
    <w:p w:rsidR="00365D79" w:rsidRDefault="00365D79" w:rsidP="009673DA">
      <w:pPr>
        <w:ind w:firstLine="720"/>
        <w:jc w:val="both"/>
      </w:pPr>
      <w:r w:rsidRPr="009B6514">
        <w:t>The LTTE was a</w:t>
      </w:r>
      <w:r>
        <w:t>n</w:t>
      </w:r>
      <w:r w:rsidRPr="009B6514">
        <w:t xml:space="preserve"> armed group that acted</w:t>
      </w:r>
      <w:r w:rsidR="007F64C7">
        <w:t>, with</w:t>
      </w:r>
      <w:r w:rsidRPr="009B6514">
        <w:t>in their controlled areas</w:t>
      </w:r>
      <w:r w:rsidR="007F64C7">
        <w:t>,</w:t>
      </w:r>
      <w:r w:rsidRPr="009B6514">
        <w:t xml:space="preserve"> as a regular a</w:t>
      </w:r>
      <w:r w:rsidRPr="009B6514">
        <w:t>r</w:t>
      </w:r>
      <w:r w:rsidRPr="009B6514">
        <w:t xml:space="preserve">my, but </w:t>
      </w:r>
      <w:r w:rsidR="007F64C7">
        <w:t xml:space="preserve">when </w:t>
      </w:r>
      <w:r w:rsidRPr="009B6514">
        <w:t xml:space="preserve">outside of them used guerrilla and </w:t>
      </w:r>
      <w:r>
        <w:t>irregular warfare tactics</w:t>
      </w:r>
      <w:r w:rsidRPr="009B6514">
        <w:t xml:space="preserve">. </w:t>
      </w:r>
      <w:r w:rsidR="007F64C7">
        <w:t xml:space="preserve">The LTTE </w:t>
      </w:r>
      <w:r w:rsidRPr="009B6514">
        <w:t>appear</w:t>
      </w:r>
      <w:r w:rsidR="007F64C7">
        <w:t>s</w:t>
      </w:r>
      <w:r w:rsidRPr="009B6514">
        <w:t xml:space="preserve">  more </w:t>
      </w:r>
      <w:r>
        <w:t xml:space="preserve">radical </w:t>
      </w:r>
      <w:r w:rsidR="00D354BA">
        <w:t>than t</w:t>
      </w:r>
      <w:r w:rsidR="007F64C7" w:rsidRPr="009B6514">
        <w:t xml:space="preserve">he </w:t>
      </w:r>
      <w:r w:rsidR="007F64C7">
        <w:t>Colombia</w:t>
      </w:r>
      <w:r w:rsidR="007F64C7" w:rsidRPr="009B6514">
        <w:t xml:space="preserve">n guerrillas, </w:t>
      </w:r>
      <w:r w:rsidRPr="009B6514">
        <w:t>as they</w:t>
      </w:r>
      <w:r>
        <w:t xml:space="preserve"> used violence to </w:t>
      </w:r>
      <w:r w:rsidRPr="009B6514">
        <w:t>kill any political oppo</w:t>
      </w:r>
      <w:r w:rsidR="00D354BA">
        <w:t xml:space="preserve">nents and </w:t>
      </w:r>
      <w:r w:rsidRPr="009B6514">
        <w:t xml:space="preserve">also forcibly recruited children </w:t>
      </w:r>
      <w:r w:rsidR="00D354BA">
        <w:t>as</w:t>
      </w:r>
      <w:r w:rsidRPr="009B6514">
        <w:t xml:space="preserve"> common </w:t>
      </w:r>
      <w:r w:rsidR="00D354BA">
        <w:t xml:space="preserve">practice </w:t>
      </w:r>
      <w:r w:rsidRPr="009B6514">
        <w:t>(</w:t>
      </w:r>
      <w:r>
        <w:t>UNICEF, 2011)</w:t>
      </w:r>
      <w:r w:rsidRPr="009B6514">
        <w:t xml:space="preserve">. </w:t>
      </w:r>
      <w:r w:rsidR="00D354BA">
        <w:t xml:space="preserve">Although </w:t>
      </w:r>
      <w:r w:rsidRPr="009B6514">
        <w:t xml:space="preserve"> coca</w:t>
      </w:r>
      <w:r w:rsidR="00D354BA">
        <w:t xml:space="preserve"> and </w:t>
      </w:r>
      <w:r>
        <w:t>poppy</w:t>
      </w:r>
      <w:r w:rsidRPr="009B6514">
        <w:t xml:space="preserve"> </w:t>
      </w:r>
      <w:proofErr w:type="spellStart"/>
      <w:r w:rsidRPr="009B6514">
        <w:t>crops</w:t>
      </w:r>
      <w:r w:rsidR="00D354BA">
        <w:t>h</w:t>
      </w:r>
      <w:r w:rsidRPr="003E0464">
        <w:t>are</w:t>
      </w:r>
      <w:r w:rsidR="00D354BA">
        <w:t>s</w:t>
      </w:r>
      <w:proofErr w:type="spellEnd"/>
      <w:r w:rsidR="00D354BA">
        <w:t xml:space="preserve"> are</w:t>
      </w:r>
      <w:r w:rsidRPr="003E0464">
        <w:t xml:space="preserve"> not common in Sri Lanka, the conflict is also </w:t>
      </w:r>
      <w:r w:rsidR="00D354BA">
        <w:t xml:space="preserve">to some extent </w:t>
      </w:r>
      <w:r w:rsidRPr="003E0464">
        <w:t xml:space="preserve">associated </w:t>
      </w:r>
      <w:r w:rsidR="00D354BA">
        <w:t xml:space="preserve">with </w:t>
      </w:r>
      <w:r w:rsidRPr="003E0464">
        <w:t>mafias and drug trafficking (</w:t>
      </w:r>
      <w:proofErr w:type="spellStart"/>
      <w:r w:rsidRPr="003E0464">
        <w:t>Jayasundra</w:t>
      </w:r>
      <w:proofErr w:type="spellEnd"/>
      <w:r w:rsidRPr="003E0464">
        <w:t>, 2011).</w:t>
      </w:r>
      <w:r w:rsidRPr="009B6514">
        <w:t xml:space="preserve"> The </w:t>
      </w:r>
      <w:r w:rsidR="00D354BA">
        <w:t>Sri Lankan</w:t>
      </w:r>
      <w:r w:rsidRPr="009B6514">
        <w:t xml:space="preserve"> conflict was</w:t>
      </w:r>
      <w:r w:rsidR="00D354BA">
        <w:t xml:space="preserve"> of</w:t>
      </w:r>
      <w:r w:rsidRPr="009B6514">
        <w:t xml:space="preserve"> shorter </w:t>
      </w:r>
      <w:r w:rsidR="00D354BA">
        <w:t>dur</w:t>
      </w:r>
      <w:r w:rsidR="00D354BA">
        <w:t>a</w:t>
      </w:r>
      <w:r w:rsidR="00D354BA">
        <w:t xml:space="preserve">tion </w:t>
      </w:r>
      <w:r w:rsidRPr="009B6514">
        <w:t xml:space="preserve">than </w:t>
      </w:r>
      <w:proofErr w:type="spellStart"/>
      <w:r>
        <w:t>inColombia</w:t>
      </w:r>
      <w:proofErr w:type="spellEnd"/>
      <w:r w:rsidRPr="009B6514">
        <w:t xml:space="preserve">, but saw a similar tension between war and peace, where the final support for the all-out war </w:t>
      </w:r>
      <w:r w:rsidR="00D354BA">
        <w:t>was born out of</w:t>
      </w:r>
      <w:r w:rsidRPr="009B6514">
        <w:t xml:space="preserve"> the</w:t>
      </w:r>
      <w:r w:rsidR="00D354BA">
        <w:t xml:space="preserve"> weari</w:t>
      </w:r>
      <w:r w:rsidRPr="009B6514">
        <w:t xml:space="preserve">ness of the population </w:t>
      </w:r>
      <w:r w:rsidR="001E2C02">
        <w:t xml:space="preserve">and the LTTE’s </w:t>
      </w:r>
      <w:r w:rsidRPr="009B6514">
        <w:t>lack of commitment</w:t>
      </w:r>
      <w:r>
        <w:t xml:space="preserve"> to the peace process </w:t>
      </w:r>
      <w:r w:rsidRPr="001F7DB3">
        <w:t>(</w:t>
      </w:r>
      <w:proofErr w:type="spellStart"/>
      <w:r w:rsidRPr="001F7DB3">
        <w:t>Devotta</w:t>
      </w:r>
      <w:proofErr w:type="spellEnd"/>
      <w:r w:rsidRPr="001F7DB3">
        <w:t>, 2011).</w:t>
      </w:r>
    </w:p>
    <w:p w:rsidR="00365D79" w:rsidRPr="00B276B4" w:rsidRDefault="00365D79" w:rsidP="00365D79">
      <w:pPr>
        <w:pStyle w:val="Heading2"/>
        <w:rPr>
          <w:b w:val="0"/>
          <w:bCs/>
          <w:i/>
          <w:iCs/>
          <w:sz w:val="26"/>
          <w:szCs w:val="20"/>
        </w:rPr>
      </w:pPr>
      <w:bookmarkStart w:id="34" w:name="_Toc307782340"/>
      <w:r>
        <w:t xml:space="preserve">2.4 </w:t>
      </w:r>
      <w:r w:rsidR="005C09E3">
        <w:tab/>
      </w:r>
      <w:r>
        <w:t>War as a phoenix phenomenon</w:t>
      </w:r>
      <w:bookmarkEnd w:id="34"/>
    </w:p>
    <w:p w:rsidR="00365D79" w:rsidRDefault="00365D79" w:rsidP="009673DA">
      <w:pPr>
        <w:pStyle w:val="CommentText"/>
        <w:ind w:firstLine="567"/>
        <w:jc w:val="both"/>
        <w:rPr>
          <w:sz w:val="24"/>
        </w:rPr>
      </w:pPr>
      <w:r w:rsidRPr="00B276B4">
        <w:rPr>
          <w:sz w:val="24"/>
        </w:rPr>
        <w:t>In both Colombia and Sri Lanka, war emerged as a by</w:t>
      </w:r>
      <w:r w:rsidR="001E2C02">
        <w:rPr>
          <w:sz w:val="24"/>
        </w:rPr>
        <w:t>-</w:t>
      </w:r>
      <w:r w:rsidRPr="00B276B4">
        <w:rPr>
          <w:sz w:val="24"/>
        </w:rPr>
        <w:t xml:space="preserve">product of a failed peace process, where the commitment of the actors, the difficulty </w:t>
      </w:r>
      <w:r w:rsidR="001E2C02">
        <w:rPr>
          <w:sz w:val="24"/>
        </w:rPr>
        <w:t>of</w:t>
      </w:r>
      <w:r w:rsidRPr="00B276B4">
        <w:rPr>
          <w:sz w:val="24"/>
        </w:rPr>
        <w:t xml:space="preserve"> build</w:t>
      </w:r>
      <w:r w:rsidR="001E2C02">
        <w:rPr>
          <w:sz w:val="24"/>
        </w:rPr>
        <w:t>ing</w:t>
      </w:r>
      <w:r w:rsidRPr="00B276B4">
        <w:rPr>
          <w:sz w:val="24"/>
        </w:rPr>
        <w:t xml:space="preserve"> trust and enforc</w:t>
      </w:r>
      <w:r w:rsidR="001E2C02">
        <w:rPr>
          <w:sz w:val="24"/>
        </w:rPr>
        <w:t>ing</w:t>
      </w:r>
      <w:r w:rsidRPr="00B276B4">
        <w:rPr>
          <w:sz w:val="24"/>
        </w:rPr>
        <w:t xml:space="preserve"> agreements drove public opinion and politicians towards the idea that a military</w:t>
      </w:r>
      <w:r w:rsidR="001E2C02">
        <w:rPr>
          <w:sz w:val="24"/>
        </w:rPr>
        <w:t xml:space="preserve"> option</w:t>
      </w:r>
      <w:r w:rsidRPr="00B276B4">
        <w:rPr>
          <w:sz w:val="24"/>
        </w:rPr>
        <w:t xml:space="preserve"> could </w:t>
      </w:r>
      <w:r w:rsidR="001E2C02">
        <w:rPr>
          <w:sz w:val="24"/>
        </w:rPr>
        <w:t xml:space="preserve">provide a </w:t>
      </w:r>
      <w:r w:rsidRPr="00B276B4">
        <w:rPr>
          <w:sz w:val="24"/>
        </w:rPr>
        <w:t>us</w:t>
      </w:r>
      <w:r w:rsidRPr="00B276B4">
        <w:rPr>
          <w:sz w:val="24"/>
        </w:rPr>
        <w:t>e</w:t>
      </w:r>
      <w:r w:rsidRPr="00B276B4">
        <w:rPr>
          <w:sz w:val="24"/>
        </w:rPr>
        <w:t xml:space="preserve">ful </w:t>
      </w:r>
      <w:r w:rsidR="001E2C02">
        <w:rPr>
          <w:sz w:val="24"/>
        </w:rPr>
        <w:t>solution to</w:t>
      </w:r>
      <w:r w:rsidRPr="00B276B4">
        <w:rPr>
          <w:sz w:val="24"/>
        </w:rPr>
        <w:t xml:space="preserve"> the problems of the peace process. </w:t>
      </w:r>
      <w:r w:rsidR="001E2C02">
        <w:rPr>
          <w:sz w:val="24"/>
        </w:rPr>
        <w:t>I</w:t>
      </w:r>
      <w:r w:rsidRPr="00B276B4">
        <w:rPr>
          <w:sz w:val="24"/>
        </w:rPr>
        <w:t xml:space="preserve">t is interesting to </w:t>
      </w:r>
      <w:r w:rsidR="001E2C02">
        <w:rPr>
          <w:sz w:val="24"/>
        </w:rPr>
        <w:t>observe</w:t>
      </w:r>
      <w:r w:rsidRPr="00B276B4">
        <w:rPr>
          <w:sz w:val="24"/>
        </w:rPr>
        <w:t xml:space="preserve"> that war </w:t>
      </w:r>
      <w:r w:rsidR="001E2C02">
        <w:rPr>
          <w:sz w:val="24"/>
        </w:rPr>
        <w:t>w</w:t>
      </w:r>
      <w:r w:rsidRPr="00B276B4">
        <w:rPr>
          <w:sz w:val="24"/>
        </w:rPr>
        <w:t xml:space="preserve">as </w:t>
      </w:r>
      <w:r w:rsidR="001E2C02">
        <w:rPr>
          <w:sz w:val="24"/>
        </w:rPr>
        <w:t>co</w:t>
      </w:r>
      <w:r w:rsidR="001E2C02">
        <w:rPr>
          <w:sz w:val="24"/>
        </w:rPr>
        <w:t>n</w:t>
      </w:r>
      <w:r w:rsidR="001E2C02">
        <w:rPr>
          <w:sz w:val="24"/>
        </w:rPr>
        <w:t xml:space="preserve">sidered to be </w:t>
      </w:r>
      <w:r w:rsidRPr="00B276B4">
        <w:rPr>
          <w:sz w:val="24"/>
        </w:rPr>
        <w:t>a solution,</w:t>
      </w:r>
      <w:r w:rsidR="001E2C02">
        <w:rPr>
          <w:sz w:val="24"/>
        </w:rPr>
        <w:t xml:space="preserve"> rather than an attempt at</w:t>
      </w:r>
      <w:r w:rsidRPr="00B276B4">
        <w:rPr>
          <w:sz w:val="24"/>
        </w:rPr>
        <w:t xml:space="preserve"> improving the </w:t>
      </w:r>
      <w:r w:rsidR="001E2C02">
        <w:rPr>
          <w:sz w:val="24"/>
        </w:rPr>
        <w:t xml:space="preserve">flaws in the peace process, </w:t>
      </w:r>
      <w:r w:rsidRPr="00B276B4">
        <w:rPr>
          <w:sz w:val="24"/>
        </w:rPr>
        <w:t>pr</w:t>
      </w:r>
      <w:r w:rsidRPr="00B276B4">
        <w:rPr>
          <w:sz w:val="24"/>
        </w:rPr>
        <w:t>e</w:t>
      </w:r>
      <w:r w:rsidRPr="00B276B4">
        <w:rPr>
          <w:sz w:val="24"/>
        </w:rPr>
        <w:t xml:space="preserve">sented in section 3.2. The </w:t>
      </w:r>
      <w:r w:rsidR="00BE6E8E">
        <w:rPr>
          <w:sz w:val="24"/>
        </w:rPr>
        <w:t xml:space="preserve">outcome </w:t>
      </w:r>
      <w:r w:rsidRPr="00B276B4">
        <w:rPr>
          <w:sz w:val="24"/>
        </w:rPr>
        <w:t xml:space="preserve">was a revolution </w:t>
      </w:r>
      <w:r w:rsidR="00BE6E8E">
        <w:rPr>
          <w:sz w:val="24"/>
        </w:rPr>
        <w:t>in the management of</w:t>
      </w:r>
      <w:r w:rsidRPr="00B276B4">
        <w:rPr>
          <w:sz w:val="24"/>
        </w:rPr>
        <w:t xml:space="preserve"> peace processes, where a victor’s peace is </w:t>
      </w:r>
      <w:r w:rsidR="00BE6E8E">
        <w:rPr>
          <w:sz w:val="24"/>
        </w:rPr>
        <w:t>comparable</w:t>
      </w:r>
      <w:r w:rsidRPr="00B276B4">
        <w:rPr>
          <w:sz w:val="24"/>
        </w:rPr>
        <w:t xml:space="preserve"> to a peace process. </w:t>
      </w:r>
    </w:p>
    <w:p w:rsidR="00454E0F" w:rsidRPr="00454E0F" w:rsidRDefault="00454E0F" w:rsidP="00454E0F">
      <w:pPr>
        <w:pStyle w:val="Heading3underheading2"/>
        <w:rPr>
          <w:i w:val="0"/>
        </w:rPr>
      </w:pPr>
      <w:bookmarkStart w:id="35" w:name="_Toc307782341"/>
      <w:bookmarkStart w:id="36" w:name="_Toc307777363"/>
      <w:r>
        <w:rPr>
          <w:i w:val="0"/>
        </w:rPr>
        <w:t>2.4.1 In Colombia: Deception, reincarnation and rebirth</w:t>
      </w:r>
      <w:bookmarkEnd w:id="35"/>
      <w:bookmarkEnd w:id="36"/>
    </w:p>
    <w:p w:rsidR="00365D79" w:rsidRDefault="00365D79" w:rsidP="009673DA">
      <w:pPr>
        <w:ind w:firstLine="567"/>
        <w:jc w:val="both"/>
        <w:rPr>
          <w:rFonts w:eastAsia="Calibri"/>
        </w:rPr>
      </w:pPr>
      <w:r w:rsidRPr="004531A3">
        <w:rPr>
          <w:rFonts w:eastAsia="Calibri"/>
        </w:rPr>
        <w:t xml:space="preserve">By 1998, public opinion in Colombia </w:t>
      </w:r>
      <w:r w:rsidR="00BA7A4D" w:rsidRPr="004531A3">
        <w:rPr>
          <w:rFonts w:eastAsia="Calibri"/>
        </w:rPr>
        <w:t>favou</w:t>
      </w:r>
      <w:r w:rsidR="00BA7A4D">
        <w:rPr>
          <w:rFonts w:eastAsia="Calibri"/>
        </w:rPr>
        <w:t>red</w:t>
      </w:r>
      <w:r>
        <w:rPr>
          <w:rFonts w:eastAsia="Calibri"/>
        </w:rPr>
        <w:t xml:space="preserve"> a peace process</w:t>
      </w:r>
      <w:r w:rsidRPr="004531A3">
        <w:rPr>
          <w:rFonts w:eastAsia="Calibri"/>
        </w:rPr>
        <w:t>. The peace process started in 1998 and ended in 2002</w:t>
      </w:r>
      <w:r w:rsidRPr="004D5E5F">
        <w:rPr>
          <w:rFonts w:eastAsia="Calibri"/>
        </w:rPr>
        <w:t xml:space="preserve">with </w:t>
      </w:r>
      <w:r w:rsidRPr="004D5E5F">
        <w:t xml:space="preserve">the breakdown of </w:t>
      </w:r>
      <w:proofErr w:type="spellStart"/>
      <w:r w:rsidRPr="004D5E5F">
        <w:t>negotiations.</w:t>
      </w:r>
      <w:r w:rsidRPr="003E6A4B">
        <w:rPr>
          <w:rFonts w:eastAsia="Calibri"/>
        </w:rPr>
        <w:t>From</w:t>
      </w:r>
      <w:proofErr w:type="spellEnd"/>
      <w:r w:rsidRPr="003E6A4B">
        <w:rPr>
          <w:rFonts w:eastAsia="Calibri"/>
        </w:rPr>
        <w:t xml:space="preserve"> </w:t>
      </w:r>
      <w:r w:rsidR="00BE6E8E">
        <w:rPr>
          <w:rFonts w:eastAsia="Calibri"/>
        </w:rPr>
        <w:t>its inception</w:t>
      </w:r>
      <w:r w:rsidRPr="003E6A4B">
        <w:rPr>
          <w:rFonts w:eastAsia="Calibri"/>
        </w:rPr>
        <w:t xml:space="preserve">, it was evident that the peace process had its own problems and difficulties. As negotiations were held without a ceasefire </w:t>
      </w:r>
      <w:r w:rsidR="00BE6E8E">
        <w:rPr>
          <w:rFonts w:eastAsia="Calibri"/>
        </w:rPr>
        <w:t xml:space="preserve">or </w:t>
      </w:r>
      <w:r w:rsidRPr="003E6A4B">
        <w:rPr>
          <w:rFonts w:eastAsia="Calibri"/>
        </w:rPr>
        <w:t xml:space="preserve">a clear negotiation agenda, military actions from each side became instrumental </w:t>
      </w:r>
      <w:r w:rsidR="00BE6E8E">
        <w:rPr>
          <w:rFonts w:eastAsia="Calibri"/>
        </w:rPr>
        <w:t>in</w:t>
      </w:r>
      <w:r w:rsidRPr="003E6A4B">
        <w:rPr>
          <w:rFonts w:eastAsia="Calibri"/>
        </w:rPr>
        <w:t xml:space="preserve"> the negotiation </w:t>
      </w:r>
      <w:proofErr w:type="spellStart"/>
      <w:r w:rsidRPr="003E6A4B">
        <w:rPr>
          <w:rFonts w:eastAsia="Calibri"/>
        </w:rPr>
        <w:t>itself</w:t>
      </w:r>
      <w:r w:rsidR="00BE6E8E">
        <w:rPr>
          <w:rFonts w:eastAsia="Calibri"/>
        </w:rPr>
        <w:t>.A</w:t>
      </w:r>
      <w:r w:rsidRPr="003E6A4B">
        <w:rPr>
          <w:rFonts w:eastAsia="Calibri"/>
        </w:rPr>
        <w:t>s</w:t>
      </w:r>
      <w:proofErr w:type="spellEnd"/>
      <w:r w:rsidRPr="003E6A4B">
        <w:rPr>
          <w:rFonts w:eastAsia="Calibri"/>
        </w:rPr>
        <w:t xml:space="preserve"> the logic of the peace process became one of war, the credibility of the process itself </w:t>
      </w:r>
      <w:r w:rsidR="00BE6E8E">
        <w:rPr>
          <w:rFonts w:eastAsia="Calibri"/>
        </w:rPr>
        <w:t xml:space="preserve">was undermined </w:t>
      </w:r>
      <w:r w:rsidRPr="003E6A4B">
        <w:rPr>
          <w:rFonts w:eastAsia="Calibri"/>
        </w:rPr>
        <w:t>(</w:t>
      </w:r>
      <w:proofErr w:type="spellStart"/>
      <w:r>
        <w:rPr>
          <w:rFonts w:eastAsia="Calibri"/>
        </w:rPr>
        <w:t>Tokatlian</w:t>
      </w:r>
      <w:proofErr w:type="spellEnd"/>
      <w:r>
        <w:rPr>
          <w:rFonts w:eastAsia="Calibri"/>
        </w:rPr>
        <w:t xml:space="preserve">, 2004; </w:t>
      </w:r>
      <w:proofErr w:type="spellStart"/>
      <w:r>
        <w:rPr>
          <w:rFonts w:eastAsia="Calibri"/>
        </w:rPr>
        <w:t>Pecaut</w:t>
      </w:r>
      <w:proofErr w:type="spellEnd"/>
      <w:r>
        <w:rPr>
          <w:rFonts w:eastAsia="Calibri"/>
        </w:rPr>
        <w:t>, 2008</w:t>
      </w:r>
      <w:r w:rsidRPr="003E6A4B">
        <w:rPr>
          <w:rFonts w:eastAsia="Calibri"/>
        </w:rPr>
        <w:t xml:space="preserve">).The negotiation can be described as a </w:t>
      </w:r>
      <w:r w:rsidR="00BE6E8E">
        <w:rPr>
          <w:rFonts w:eastAsia="Calibri"/>
        </w:rPr>
        <w:t>‘</w:t>
      </w:r>
      <w:r w:rsidRPr="003E6A4B">
        <w:rPr>
          <w:rFonts w:eastAsia="Calibri"/>
        </w:rPr>
        <w:t>broken phone</w:t>
      </w:r>
      <w:r w:rsidR="00BE6E8E">
        <w:rPr>
          <w:rFonts w:eastAsia="Calibri"/>
        </w:rPr>
        <w:t>’</w:t>
      </w:r>
      <w:r w:rsidRPr="003E6A4B">
        <w:rPr>
          <w:rFonts w:eastAsia="Calibri"/>
        </w:rPr>
        <w:t xml:space="preserve">, as the actors </w:t>
      </w:r>
      <w:r w:rsidR="00BE6E8E">
        <w:rPr>
          <w:rFonts w:eastAsia="Calibri"/>
        </w:rPr>
        <w:t>at</w:t>
      </w:r>
      <w:r w:rsidRPr="003E6A4B">
        <w:rPr>
          <w:rFonts w:eastAsia="Calibri"/>
        </w:rPr>
        <w:t xml:space="preserve"> the table </w:t>
      </w:r>
      <w:r w:rsidR="00BE6E8E">
        <w:rPr>
          <w:rFonts w:eastAsia="Calibri"/>
        </w:rPr>
        <w:t xml:space="preserve">approached talks with </w:t>
      </w:r>
      <w:r w:rsidRPr="003E6A4B">
        <w:rPr>
          <w:rFonts w:eastAsia="Calibri"/>
        </w:rPr>
        <w:t xml:space="preserve">different time frames, logics, and discourses </w:t>
      </w:r>
      <w:r w:rsidR="00BE6E8E">
        <w:rPr>
          <w:rFonts w:eastAsia="Calibri"/>
        </w:rPr>
        <w:t>in mind. This</w:t>
      </w:r>
      <w:r w:rsidRPr="003E6A4B">
        <w:rPr>
          <w:rFonts w:eastAsia="Calibri"/>
        </w:rPr>
        <w:t xml:space="preserve"> finally appear</w:t>
      </w:r>
      <w:r w:rsidR="00BE6E8E">
        <w:rPr>
          <w:rFonts w:eastAsia="Calibri"/>
        </w:rPr>
        <w:t>s</w:t>
      </w:r>
      <w:r w:rsidRPr="003E6A4B">
        <w:rPr>
          <w:rFonts w:eastAsia="Calibri"/>
        </w:rPr>
        <w:t xml:space="preserve"> to have eroded the possibility of clear communic</w:t>
      </w:r>
      <w:r w:rsidRPr="003E6A4B">
        <w:rPr>
          <w:rFonts w:eastAsia="Calibri"/>
        </w:rPr>
        <w:t>a</w:t>
      </w:r>
      <w:r w:rsidRPr="003E6A4B">
        <w:rPr>
          <w:rFonts w:eastAsia="Calibri"/>
        </w:rPr>
        <w:t xml:space="preserve">tion among </w:t>
      </w:r>
      <w:proofErr w:type="spellStart"/>
      <w:r w:rsidRPr="003E6A4B">
        <w:rPr>
          <w:rFonts w:eastAsia="Calibri"/>
        </w:rPr>
        <w:t>them.</w:t>
      </w:r>
      <w:r w:rsidR="00706FCE">
        <w:rPr>
          <w:rFonts w:eastAsia="Calibri"/>
        </w:rPr>
        <w:t>An</w:t>
      </w:r>
      <w:proofErr w:type="spellEnd"/>
      <w:r w:rsidR="00706FCE">
        <w:rPr>
          <w:rFonts w:eastAsia="Calibri"/>
        </w:rPr>
        <w:t xml:space="preserve"> </w:t>
      </w:r>
      <w:r w:rsidRPr="004531A3">
        <w:rPr>
          <w:rFonts w:eastAsia="Calibri"/>
        </w:rPr>
        <w:t>example</w:t>
      </w:r>
      <w:r w:rsidR="00706FCE">
        <w:rPr>
          <w:rFonts w:eastAsia="Calibri"/>
        </w:rPr>
        <w:t xml:space="preserve"> of such breakdown in communication is the issue of the DMZ;</w:t>
      </w:r>
      <w:r w:rsidRPr="004531A3">
        <w:rPr>
          <w:rFonts w:eastAsia="Calibri"/>
        </w:rPr>
        <w:t xml:space="preserve"> military forces </w:t>
      </w:r>
      <w:proofErr w:type="spellStart"/>
      <w:r w:rsidRPr="004531A3">
        <w:rPr>
          <w:rFonts w:eastAsia="Calibri"/>
        </w:rPr>
        <w:t>wereopposed</w:t>
      </w:r>
      <w:proofErr w:type="spellEnd"/>
      <w:r w:rsidRPr="004531A3">
        <w:rPr>
          <w:rFonts w:eastAsia="Calibri"/>
        </w:rPr>
        <w:t xml:space="preserve"> to the establishment of a the DMZ in the middle of the country (</w:t>
      </w:r>
      <w:r>
        <w:rPr>
          <w:rFonts w:eastAsia="Calibri"/>
        </w:rPr>
        <w:t>see image 2</w:t>
      </w:r>
      <w:r w:rsidRPr="00A67EBC">
        <w:rPr>
          <w:rFonts w:eastAsia="Calibri"/>
        </w:rPr>
        <w:t>.1),</w:t>
      </w:r>
      <w:r w:rsidR="00706FCE">
        <w:rPr>
          <w:rFonts w:eastAsia="Calibri"/>
        </w:rPr>
        <w:t>as it</w:t>
      </w:r>
      <w:r>
        <w:rPr>
          <w:rFonts w:eastAsia="Calibri"/>
        </w:rPr>
        <w:t xml:space="preserve"> would </w:t>
      </w:r>
      <w:r w:rsidR="00706FCE">
        <w:rPr>
          <w:rFonts w:eastAsia="Calibri"/>
        </w:rPr>
        <w:t>provide</w:t>
      </w:r>
      <w:r>
        <w:rPr>
          <w:rFonts w:eastAsia="Calibri"/>
        </w:rPr>
        <w:t xml:space="preserve"> a training and preparation area for guerrilla fighters</w:t>
      </w:r>
      <w:r w:rsidRPr="004531A3">
        <w:rPr>
          <w:rFonts w:eastAsia="Calibri"/>
        </w:rPr>
        <w:t>, but the gue</w:t>
      </w:r>
      <w:r w:rsidRPr="004531A3">
        <w:rPr>
          <w:rFonts w:eastAsia="Calibri"/>
        </w:rPr>
        <w:t>r</w:t>
      </w:r>
      <w:r w:rsidRPr="004531A3">
        <w:rPr>
          <w:rFonts w:eastAsia="Calibri"/>
        </w:rPr>
        <w:t xml:space="preserve">rillas considered </w:t>
      </w:r>
      <w:r w:rsidR="00706FCE">
        <w:rPr>
          <w:rFonts w:eastAsia="Calibri"/>
        </w:rPr>
        <w:t xml:space="preserve">the DMZ </w:t>
      </w:r>
      <w:r w:rsidRPr="004531A3">
        <w:rPr>
          <w:rFonts w:eastAsia="Calibri"/>
        </w:rPr>
        <w:t>vital to</w:t>
      </w:r>
      <w:r w:rsidR="00706FCE">
        <w:rPr>
          <w:rFonts w:eastAsia="Calibri"/>
        </w:rPr>
        <w:t xml:space="preserve"> the commencement of</w:t>
      </w:r>
      <w:r w:rsidRPr="004531A3">
        <w:rPr>
          <w:rFonts w:eastAsia="Calibri"/>
        </w:rPr>
        <w:t xml:space="preserve"> negotiations</w:t>
      </w:r>
      <w:r>
        <w:rPr>
          <w:rFonts w:eastAsia="Calibri"/>
        </w:rPr>
        <w:t>, as the area provided a safe place to negotiate without any military interference</w:t>
      </w:r>
      <w:r w:rsidRPr="004531A3">
        <w:rPr>
          <w:rFonts w:eastAsia="Calibri"/>
        </w:rPr>
        <w:t xml:space="preserve">. </w:t>
      </w:r>
    </w:p>
    <w:p w:rsidR="00F02B2B" w:rsidRPr="00683498" w:rsidRDefault="00F02B2B" w:rsidP="00F02B2B">
      <w:pPr>
        <w:pStyle w:val="Figuretitle"/>
        <w:rPr>
          <w:noProof/>
          <w:lang w:val="en-US" w:eastAsia="en-US"/>
        </w:rPr>
      </w:pPr>
      <w:bookmarkStart w:id="37" w:name="_Toc307780995"/>
      <w:r w:rsidRPr="007570C5">
        <w:lastRenderedPageBreak/>
        <w:t>F</w:t>
      </w:r>
      <w:r>
        <w:t>igure2.1</w:t>
      </w:r>
      <w:r>
        <w:br/>
      </w:r>
      <w:r>
        <w:rPr>
          <w:noProof/>
          <w:lang w:val="en-US" w:eastAsia="en-US"/>
        </w:rPr>
        <w:t>Map of Colombia showing the DMZ</w:t>
      </w:r>
      <w:bookmarkEnd w:id="37"/>
    </w:p>
    <w:p w:rsidR="00365D79" w:rsidRDefault="00365D79" w:rsidP="00107BB8">
      <w:pPr>
        <w:pStyle w:val="NormalWeb"/>
        <w:spacing w:afterLines="60" w:after="144"/>
        <w:ind w:left="720"/>
        <w:jc w:val="center"/>
        <w:rPr>
          <w:rFonts w:ascii="Garamond" w:hAnsi="Garamond"/>
        </w:rPr>
      </w:pPr>
      <w:r>
        <w:rPr>
          <w:rFonts w:ascii="Garamond" w:hAnsi="Garamond"/>
          <w:noProof/>
          <w:lang w:val="en-GB" w:eastAsia="en-GB"/>
        </w:rPr>
        <w:drawing>
          <wp:inline distT="0" distB="0" distL="0" distR="0">
            <wp:extent cx="2436104" cy="2882900"/>
            <wp:effectExtent l="19050" t="0" r="2296"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srcRect/>
                    <a:stretch>
                      <a:fillRect/>
                    </a:stretch>
                  </pic:blipFill>
                  <pic:spPr bwMode="auto">
                    <a:xfrm>
                      <a:off x="0" y="0"/>
                      <a:ext cx="2438352" cy="2885561"/>
                    </a:xfrm>
                    <a:prstGeom prst="rect">
                      <a:avLst/>
                    </a:prstGeom>
                    <a:noFill/>
                    <a:ln w="9525">
                      <a:noFill/>
                      <a:miter lim="800000"/>
                      <a:headEnd/>
                      <a:tailEnd/>
                    </a:ln>
                  </pic:spPr>
                </pic:pic>
              </a:graphicData>
            </a:graphic>
          </wp:inline>
        </w:drawing>
      </w:r>
    </w:p>
    <w:p w:rsidR="00365D79" w:rsidRDefault="00365D79" w:rsidP="00365D79">
      <w:pPr>
        <w:pStyle w:val="Tablesourcenote"/>
        <w:jc w:val="center"/>
      </w:pPr>
      <w:r w:rsidRPr="00D34CE3">
        <w:rPr>
          <w:i/>
        </w:rPr>
        <w:t>Source</w:t>
      </w:r>
      <w:r>
        <w:rPr>
          <w:i/>
        </w:rPr>
        <w:t>:</w:t>
      </w:r>
      <w:r>
        <w:t xml:space="preserve">roebuckclasses.com </w:t>
      </w:r>
    </w:p>
    <w:p w:rsidR="00365D79" w:rsidRPr="00036134" w:rsidRDefault="00365D79" w:rsidP="00365D79">
      <w:pPr>
        <w:pStyle w:val="Tablesourcenote"/>
        <w:jc w:val="center"/>
      </w:pPr>
      <w:r>
        <w:t>Retrieved on august 10</w:t>
      </w:r>
      <w:r w:rsidRPr="00FC304D">
        <w:rPr>
          <w:vertAlign w:val="superscript"/>
        </w:rPr>
        <w:t>nd</w:t>
      </w:r>
      <w:r>
        <w:t xml:space="preserve"> 2011 from </w:t>
      </w:r>
      <w:r w:rsidR="00CC1F3B">
        <w:t>&lt;</w:t>
      </w:r>
      <w:r w:rsidRPr="00036134">
        <w:t>http://www.roebuckclasses.com/maps/topicmap/</w:t>
      </w:r>
      <w:r>
        <w:t>Colombia</w:t>
      </w:r>
      <w:r w:rsidRPr="00036134">
        <w:t>drugwar/</w:t>
      </w:r>
      <w:r>
        <w:t>Colombia</w:t>
      </w:r>
      <w:r w:rsidRPr="00036134">
        <w:t>_political_DMZ.jpg</w:t>
      </w:r>
      <w:r w:rsidR="00CC1F3B">
        <w:t>&gt;</w:t>
      </w:r>
    </w:p>
    <w:p w:rsidR="00365D79" w:rsidRDefault="00365D79" w:rsidP="00365D79">
      <w:pPr>
        <w:pStyle w:val="NormalWeb"/>
        <w:spacing w:before="0" w:beforeAutospacing="0" w:after="5" w:afterAutospacing="0"/>
        <w:rPr>
          <w:rFonts w:ascii="Garamond" w:hAnsi="Garamond"/>
        </w:rPr>
      </w:pPr>
    </w:p>
    <w:p w:rsidR="00365D79" w:rsidRPr="0011784D" w:rsidRDefault="00365D79" w:rsidP="009673DA">
      <w:pPr>
        <w:pStyle w:val="NormalWeb"/>
        <w:spacing w:before="0" w:beforeAutospacing="0" w:after="60" w:afterAutospacing="0"/>
        <w:ind w:firstLine="567"/>
        <w:jc w:val="both"/>
        <w:rPr>
          <w:rFonts w:ascii="Garamond" w:hAnsi="Garamond"/>
          <w:sz w:val="24"/>
        </w:rPr>
      </w:pPr>
      <w:r w:rsidRPr="0011784D">
        <w:rPr>
          <w:rFonts w:ascii="Garamond" w:hAnsi="Garamond"/>
          <w:sz w:val="24"/>
        </w:rPr>
        <w:t xml:space="preserve">This lack of trust and ‘commitment’ was latent during the whole peace process, as </w:t>
      </w:r>
      <w:r w:rsidR="00706FCE">
        <w:rPr>
          <w:rFonts w:ascii="Garamond" w:hAnsi="Garamond"/>
          <w:sz w:val="24"/>
        </w:rPr>
        <w:t>m</w:t>
      </w:r>
      <w:r w:rsidRPr="0011784D">
        <w:rPr>
          <w:rFonts w:ascii="Garamond" w:hAnsi="Garamond"/>
          <w:sz w:val="24"/>
        </w:rPr>
        <w:t xml:space="preserve">ilitary forces accused the FARC of </w:t>
      </w:r>
      <w:r w:rsidR="00706FCE">
        <w:rPr>
          <w:rFonts w:ascii="Garamond" w:hAnsi="Garamond"/>
          <w:sz w:val="24"/>
        </w:rPr>
        <w:t xml:space="preserve">bringing kidnapped persons to </w:t>
      </w:r>
      <w:r w:rsidRPr="0011784D">
        <w:rPr>
          <w:rFonts w:ascii="Garamond" w:hAnsi="Garamond"/>
          <w:sz w:val="24"/>
        </w:rPr>
        <w:t>the DMZ</w:t>
      </w:r>
      <w:r w:rsidR="00706FCE">
        <w:rPr>
          <w:rFonts w:ascii="Garamond" w:hAnsi="Garamond"/>
          <w:sz w:val="24"/>
        </w:rPr>
        <w:t xml:space="preserve">, and using the area </w:t>
      </w:r>
      <w:r w:rsidRPr="0011784D">
        <w:rPr>
          <w:rFonts w:ascii="Garamond" w:hAnsi="Garamond"/>
          <w:sz w:val="24"/>
        </w:rPr>
        <w:t>to pr</w:t>
      </w:r>
      <w:r w:rsidRPr="0011784D">
        <w:rPr>
          <w:rFonts w:ascii="Garamond" w:hAnsi="Garamond"/>
          <w:sz w:val="24"/>
        </w:rPr>
        <w:t>e</w:t>
      </w:r>
      <w:r w:rsidRPr="0011784D">
        <w:rPr>
          <w:rFonts w:ascii="Garamond" w:hAnsi="Garamond"/>
          <w:sz w:val="24"/>
        </w:rPr>
        <w:t xml:space="preserve">pare attacks. </w:t>
      </w:r>
      <w:r w:rsidR="00706FCE">
        <w:rPr>
          <w:rFonts w:ascii="Garamond" w:hAnsi="Garamond"/>
          <w:sz w:val="24"/>
        </w:rPr>
        <w:t>T</w:t>
      </w:r>
      <w:r w:rsidRPr="0011784D">
        <w:rPr>
          <w:rFonts w:ascii="Garamond" w:hAnsi="Garamond"/>
          <w:sz w:val="24"/>
        </w:rPr>
        <w:t xml:space="preserve">he FARC </w:t>
      </w:r>
      <w:r w:rsidR="00706FCE">
        <w:rPr>
          <w:rFonts w:ascii="Garamond" w:hAnsi="Garamond"/>
          <w:sz w:val="24"/>
        </w:rPr>
        <w:t xml:space="preserve">continuously </w:t>
      </w:r>
      <w:r w:rsidRPr="0011784D">
        <w:rPr>
          <w:rFonts w:ascii="Garamond" w:hAnsi="Garamond"/>
          <w:sz w:val="24"/>
        </w:rPr>
        <w:t>complained about the</w:t>
      </w:r>
      <w:r w:rsidR="00706FCE">
        <w:rPr>
          <w:rFonts w:ascii="Garamond" w:hAnsi="Garamond"/>
          <w:sz w:val="24"/>
        </w:rPr>
        <w:t xml:space="preserve"> military forces’</w:t>
      </w:r>
      <w:r w:rsidRPr="0011784D">
        <w:rPr>
          <w:rFonts w:ascii="Garamond" w:hAnsi="Garamond"/>
          <w:sz w:val="24"/>
        </w:rPr>
        <w:t xml:space="preserve"> lack of </w:t>
      </w:r>
      <w:proofErr w:type="spellStart"/>
      <w:r w:rsidRPr="0011784D">
        <w:rPr>
          <w:rFonts w:ascii="Garamond" w:hAnsi="Garamond"/>
          <w:sz w:val="24"/>
        </w:rPr>
        <w:t>resultsagainst</w:t>
      </w:r>
      <w:proofErr w:type="spellEnd"/>
      <w:r w:rsidRPr="0011784D">
        <w:rPr>
          <w:rFonts w:ascii="Garamond" w:hAnsi="Garamond"/>
          <w:sz w:val="24"/>
        </w:rPr>
        <w:t xml:space="preserve"> </w:t>
      </w:r>
      <w:proofErr w:type="spellStart"/>
      <w:r w:rsidRPr="0011784D">
        <w:rPr>
          <w:rFonts w:ascii="Garamond" w:hAnsi="Garamond"/>
          <w:sz w:val="24"/>
        </w:rPr>
        <w:t>paramilitarism</w:t>
      </w:r>
      <w:proofErr w:type="spellEnd"/>
      <w:r w:rsidRPr="0011784D">
        <w:rPr>
          <w:rFonts w:ascii="Garamond" w:hAnsi="Garamond"/>
          <w:sz w:val="24"/>
        </w:rPr>
        <w:t xml:space="preserve"> (</w:t>
      </w:r>
      <w:proofErr w:type="spellStart"/>
      <w:r w:rsidRPr="0011784D">
        <w:rPr>
          <w:rFonts w:ascii="Garamond" w:hAnsi="Garamond"/>
          <w:sz w:val="24"/>
        </w:rPr>
        <w:t>Tokatlian</w:t>
      </w:r>
      <w:proofErr w:type="spellEnd"/>
      <w:r w:rsidRPr="0011784D">
        <w:rPr>
          <w:rFonts w:ascii="Garamond" w:hAnsi="Garamond"/>
          <w:sz w:val="24"/>
        </w:rPr>
        <w:t>, 2004: 640).</w:t>
      </w:r>
    </w:p>
    <w:p w:rsidR="00365D79" w:rsidRPr="0011784D" w:rsidRDefault="00365D79" w:rsidP="009673DA">
      <w:pPr>
        <w:pStyle w:val="NormalWeb"/>
        <w:spacing w:before="0" w:beforeAutospacing="0" w:after="60" w:afterAutospacing="0"/>
        <w:ind w:firstLine="567"/>
        <w:jc w:val="both"/>
        <w:rPr>
          <w:rFonts w:ascii="Garamond" w:hAnsi="Garamond"/>
          <w:sz w:val="24"/>
        </w:rPr>
      </w:pPr>
      <w:r w:rsidRPr="0011784D">
        <w:rPr>
          <w:rFonts w:ascii="Garamond" w:hAnsi="Garamond"/>
          <w:sz w:val="24"/>
        </w:rPr>
        <w:t>The peace process never managed to</w:t>
      </w:r>
      <w:r w:rsidR="000C4BAC">
        <w:rPr>
          <w:rFonts w:ascii="Garamond" w:hAnsi="Garamond"/>
          <w:sz w:val="24"/>
        </w:rPr>
        <w:t xml:space="preserve"> progress </w:t>
      </w:r>
      <w:r w:rsidRPr="0011784D">
        <w:rPr>
          <w:rFonts w:ascii="Garamond" w:hAnsi="Garamond"/>
          <w:sz w:val="24"/>
        </w:rPr>
        <w:t xml:space="preserve">beyond the negotiation of the </w:t>
      </w:r>
      <w:proofErr w:type="spellStart"/>
      <w:r w:rsidRPr="0011784D">
        <w:rPr>
          <w:rFonts w:ascii="Garamond" w:hAnsi="Garamond"/>
          <w:sz w:val="24"/>
        </w:rPr>
        <w:t>agenda</w:t>
      </w:r>
      <w:r w:rsidR="000C4BAC">
        <w:rPr>
          <w:rFonts w:ascii="Garamond" w:hAnsi="Garamond"/>
          <w:sz w:val="24"/>
        </w:rPr>
        <w:t>.</w:t>
      </w:r>
      <w:r w:rsidR="004D3C71">
        <w:rPr>
          <w:rFonts w:ascii="Garamond" w:hAnsi="Garamond"/>
          <w:sz w:val="24"/>
        </w:rPr>
        <w:t>Not</w:t>
      </w:r>
      <w:proofErr w:type="spellEnd"/>
      <w:r w:rsidR="004D3C71">
        <w:rPr>
          <w:rFonts w:ascii="Garamond" w:hAnsi="Garamond"/>
          <w:sz w:val="24"/>
        </w:rPr>
        <w:t xml:space="preserve"> only were the </w:t>
      </w:r>
      <w:r w:rsidRPr="0011784D">
        <w:rPr>
          <w:rFonts w:ascii="Garamond" w:hAnsi="Garamond"/>
          <w:sz w:val="24"/>
        </w:rPr>
        <w:t>definition</w:t>
      </w:r>
      <w:r w:rsidR="004D3C71">
        <w:rPr>
          <w:rFonts w:ascii="Garamond" w:hAnsi="Garamond"/>
          <w:sz w:val="24"/>
        </w:rPr>
        <w:t>s and terms of negotiation</w:t>
      </w:r>
      <w:r w:rsidRPr="0011784D">
        <w:rPr>
          <w:rFonts w:ascii="Garamond" w:hAnsi="Garamond"/>
          <w:sz w:val="24"/>
        </w:rPr>
        <w:t xml:space="preserve"> troublesome, </w:t>
      </w:r>
      <w:r w:rsidR="004D3C71">
        <w:rPr>
          <w:rFonts w:ascii="Garamond" w:hAnsi="Garamond"/>
          <w:sz w:val="24"/>
        </w:rPr>
        <w:t xml:space="preserve">but </w:t>
      </w:r>
      <w:proofErr w:type="spellStart"/>
      <w:r w:rsidR="004D3C71">
        <w:rPr>
          <w:rFonts w:ascii="Garamond" w:hAnsi="Garamond"/>
          <w:sz w:val="24"/>
        </w:rPr>
        <w:t>they</w:t>
      </w:r>
      <w:r w:rsidR="000C4BAC">
        <w:rPr>
          <w:rFonts w:ascii="Garamond" w:hAnsi="Garamond"/>
          <w:sz w:val="24"/>
        </w:rPr>
        <w:t>evidenced</w:t>
      </w:r>
      <w:proofErr w:type="spellEnd"/>
      <w:r w:rsidR="000C4BAC">
        <w:rPr>
          <w:rFonts w:ascii="Garamond" w:hAnsi="Garamond"/>
          <w:sz w:val="24"/>
        </w:rPr>
        <w:t xml:space="preserve"> both parties’ </w:t>
      </w:r>
      <w:r w:rsidRPr="0011784D">
        <w:rPr>
          <w:rFonts w:ascii="Garamond" w:hAnsi="Garamond"/>
          <w:sz w:val="24"/>
        </w:rPr>
        <w:t xml:space="preserve">lack of </w:t>
      </w:r>
      <w:r w:rsidR="000C4BAC">
        <w:rPr>
          <w:rFonts w:ascii="Garamond" w:hAnsi="Garamond"/>
          <w:sz w:val="24"/>
        </w:rPr>
        <w:t xml:space="preserve">experience in or </w:t>
      </w:r>
      <w:r w:rsidRPr="0011784D">
        <w:rPr>
          <w:rFonts w:ascii="Garamond" w:hAnsi="Garamond"/>
          <w:sz w:val="24"/>
        </w:rPr>
        <w:t xml:space="preserve">commitment </w:t>
      </w:r>
      <w:r w:rsidR="000C4BAC">
        <w:rPr>
          <w:rFonts w:ascii="Garamond" w:hAnsi="Garamond"/>
          <w:sz w:val="24"/>
        </w:rPr>
        <w:t xml:space="preserve">to </w:t>
      </w:r>
      <w:r w:rsidRPr="0011784D">
        <w:rPr>
          <w:rFonts w:ascii="Garamond" w:hAnsi="Garamond"/>
          <w:sz w:val="24"/>
        </w:rPr>
        <w:t xml:space="preserve">the management of a peace process. </w:t>
      </w:r>
      <w:r w:rsidR="004D3C71">
        <w:rPr>
          <w:rFonts w:ascii="Garamond" w:hAnsi="Garamond"/>
          <w:sz w:val="24"/>
        </w:rPr>
        <w:t xml:space="preserve">These </w:t>
      </w:r>
      <w:proofErr w:type="spellStart"/>
      <w:r w:rsidRPr="0011784D">
        <w:rPr>
          <w:rFonts w:ascii="Garamond" w:hAnsi="Garamond"/>
          <w:sz w:val="24"/>
        </w:rPr>
        <w:t>diff</w:t>
      </w:r>
      <w:r w:rsidRPr="0011784D">
        <w:rPr>
          <w:rFonts w:ascii="Garamond" w:hAnsi="Garamond"/>
          <w:sz w:val="24"/>
        </w:rPr>
        <w:t>i</w:t>
      </w:r>
      <w:r w:rsidRPr="0011784D">
        <w:rPr>
          <w:rFonts w:ascii="Garamond" w:hAnsi="Garamond"/>
          <w:sz w:val="24"/>
        </w:rPr>
        <w:t>cult</w:t>
      </w:r>
      <w:r w:rsidR="004D3C71">
        <w:rPr>
          <w:rFonts w:ascii="Garamond" w:hAnsi="Garamond"/>
          <w:sz w:val="24"/>
        </w:rPr>
        <w:t>iescan</w:t>
      </w:r>
      <w:proofErr w:type="spellEnd"/>
      <w:r w:rsidR="004D3C71">
        <w:rPr>
          <w:rFonts w:ascii="Garamond" w:hAnsi="Garamond"/>
          <w:sz w:val="24"/>
        </w:rPr>
        <w:t xml:space="preserve"> be seen in the failure even </w:t>
      </w:r>
      <w:r w:rsidRPr="0011784D">
        <w:rPr>
          <w:rFonts w:ascii="Garamond" w:hAnsi="Garamond"/>
          <w:sz w:val="24"/>
        </w:rPr>
        <w:t>to establish a verification commission, a simple element such as the</w:t>
      </w:r>
      <w:r w:rsidR="004D3C71">
        <w:rPr>
          <w:rFonts w:ascii="Garamond" w:hAnsi="Garamond"/>
          <w:sz w:val="24"/>
        </w:rPr>
        <w:t xml:space="preserve"> naming</w:t>
      </w:r>
      <w:r w:rsidRPr="0011784D">
        <w:rPr>
          <w:rFonts w:ascii="Garamond" w:hAnsi="Garamond"/>
          <w:sz w:val="24"/>
        </w:rPr>
        <w:t xml:space="preserve"> of a friendly third party to solve disputes(Ibid: 639). </w:t>
      </w:r>
    </w:p>
    <w:p w:rsidR="00365D79" w:rsidRPr="0011784D" w:rsidRDefault="00365D79" w:rsidP="009673DA">
      <w:pPr>
        <w:pStyle w:val="NormalWeb"/>
        <w:spacing w:before="0" w:beforeAutospacing="0" w:after="60" w:afterAutospacing="0"/>
        <w:ind w:firstLine="567"/>
        <w:jc w:val="both"/>
        <w:rPr>
          <w:rFonts w:ascii="Garamond" w:hAnsi="Garamond"/>
          <w:sz w:val="24"/>
        </w:rPr>
      </w:pPr>
      <w:r w:rsidRPr="0011784D">
        <w:rPr>
          <w:rFonts w:ascii="Garamond" w:hAnsi="Garamond"/>
          <w:sz w:val="24"/>
        </w:rPr>
        <w:t xml:space="preserve">One of the elements that drove </w:t>
      </w:r>
      <w:r w:rsidR="004D3C71">
        <w:rPr>
          <w:rFonts w:ascii="Garamond" w:hAnsi="Garamond"/>
          <w:sz w:val="24"/>
        </w:rPr>
        <w:t xml:space="preserve">the </w:t>
      </w:r>
      <w:r w:rsidRPr="0011784D">
        <w:rPr>
          <w:rFonts w:ascii="Garamond" w:hAnsi="Garamond"/>
          <w:sz w:val="24"/>
        </w:rPr>
        <w:t xml:space="preserve">Colombian public opinion </w:t>
      </w:r>
      <w:r w:rsidR="004D3C71">
        <w:rPr>
          <w:rFonts w:ascii="Garamond" w:hAnsi="Garamond"/>
          <w:sz w:val="24"/>
        </w:rPr>
        <w:t>towards</w:t>
      </w:r>
      <w:r w:rsidRPr="0011784D">
        <w:rPr>
          <w:rFonts w:ascii="Garamond" w:hAnsi="Garamond"/>
          <w:sz w:val="24"/>
        </w:rPr>
        <w:t xml:space="preserve"> peace was their </w:t>
      </w:r>
      <w:r w:rsidR="004D3C71">
        <w:rPr>
          <w:rFonts w:ascii="Garamond" w:hAnsi="Garamond"/>
          <w:sz w:val="24"/>
        </w:rPr>
        <w:t xml:space="preserve">weariness of </w:t>
      </w:r>
      <w:r w:rsidRPr="0011784D">
        <w:rPr>
          <w:rFonts w:ascii="Garamond" w:hAnsi="Garamond"/>
          <w:sz w:val="24"/>
        </w:rPr>
        <w:t>the consequences of war</w:t>
      </w:r>
      <w:r w:rsidR="004D3C71">
        <w:rPr>
          <w:rFonts w:ascii="Garamond" w:hAnsi="Garamond"/>
          <w:sz w:val="24"/>
        </w:rPr>
        <w:t>;</w:t>
      </w:r>
      <w:r w:rsidRPr="0011784D">
        <w:rPr>
          <w:rFonts w:ascii="Garamond" w:hAnsi="Garamond"/>
          <w:sz w:val="24"/>
        </w:rPr>
        <w:t xml:space="preserve"> kidnappings, attacks on small towns, death of civilians and members of the armed </w:t>
      </w:r>
      <w:proofErr w:type="spellStart"/>
      <w:r w:rsidRPr="0011784D">
        <w:rPr>
          <w:rFonts w:ascii="Garamond" w:hAnsi="Garamond"/>
          <w:sz w:val="24"/>
        </w:rPr>
        <w:t>forces</w:t>
      </w:r>
      <w:r w:rsidR="004D3C71">
        <w:rPr>
          <w:rFonts w:ascii="Garamond" w:hAnsi="Garamond"/>
          <w:sz w:val="24"/>
        </w:rPr>
        <w:t>.The</w:t>
      </w:r>
      <w:proofErr w:type="spellEnd"/>
      <w:r w:rsidR="004D3C71">
        <w:rPr>
          <w:rFonts w:ascii="Garamond" w:hAnsi="Garamond"/>
          <w:sz w:val="24"/>
        </w:rPr>
        <w:t xml:space="preserve"> </w:t>
      </w:r>
      <w:r w:rsidRPr="0011784D">
        <w:rPr>
          <w:rFonts w:ascii="Garamond" w:hAnsi="Garamond"/>
          <w:sz w:val="24"/>
        </w:rPr>
        <w:t>public expected that the peace process would decrease the</w:t>
      </w:r>
      <w:r w:rsidR="004D3C71">
        <w:rPr>
          <w:rFonts w:ascii="Garamond" w:hAnsi="Garamond"/>
          <w:sz w:val="24"/>
        </w:rPr>
        <w:t>se grievances</w:t>
      </w:r>
      <w:r w:rsidRPr="0011784D">
        <w:rPr>
          <w:rFonts w:ascii="Garamond" w:hAnsi="Garamond"/>
          <w:sz w:val="24"/>
        </w:rPr>
        <w:t>, but</w:t>
      </w:r>
      <w:r w:rsidR="004D3C71">
        <w:rPr>
          <w:rFonts w:ascii="Garamond" w:hAnsi="Garamond"/>
          <w:sz w:val="24"/>
        </w:rPr>
        <w:t xml:space="preserve"> when it failed to do so</w:t>
      </w:r>
      <w:r w:rsidRPr="0011784D">
        <w:rPr>
          <w:rFonts w:ascii="Garamond" w:hAnsi="Garamond"/>
          <w:sz w:val="24"/>
        </w:rPr>
        <w:t>, support for the peace process</w:t>
      </w:r>
      <w:r w:rsidR="004D3C71">
        <w:rPr>
          <w:rFonts w:ascii="Garamond" w:hAnsi="Garamond"/>
          <w:sz w:val="24"/>
        </w:rPr>
        <w:t xml:space="preserve"> began to dwindle </w:t>
      </w:r>
      <w:r w:rsidRPr="0011784D">
        <w:rPr>
          <w:rFonts w:ascii="Garamond" w:hAnsi="Garamond"/>
          <w:sz w:val="24"/>
        </w:rPr>
        <w:t xml:space="preserve">(IEPRI, 2006). </w:t>
      </w:r>
    </w:p>
    <w:p w:rsidR="00365D79" w:rsidRPr="0011784D" w:rsidRDefault="00365D79" w:rsidP="009673DA">
      <w:pPr>
        <w:pStyle w:val="NormalWeb"/>
        <w:spacing w:before="0" w:beforeAutospacing="0" w:after="60" w:afterAutospacing="0"/>
        <w:ind w:firstLine="567"/>
        <w:jc w:val="both"/>
        <w:rPr>
          <w:rFonts w:ascii="Garamond" w:hAnsi="Garamond"/>
          <w:sz w:val="24"/>
        </w:rPr>
      </w:pPr>
      <w:r w:rsidRPr="0011784D">
        <w:rPr>
          <w:rFonts w:ascii="Garamond" w:hAnsi="Garamond"/>
          <w:sz w:val="24"/>
        </w:rPr>
        <w:t xml:space="preserve">The involvement of the international community </w:t>
      </w:r>
      <w:r w:rsidR="00B10027">
        <w:rPr>
          <w:rFonts w:ascii="Garamond" w:hAnsi="Garamond"/>
          <w:sz w:val="24"/>
        </w:rPr>
        <w:t>in</w:t>
      </w:r>
      <w:r w:rsidRPr="0011784D">
        <w:rPr>
          <w:rFonts w:ascii="Garamond" w:hAnsi="Garamond"/>
          <w:sz w:val="24"/>
        </w:rPr>
        <w:t xml:space="preserve"> the peace process was </w:t>
      </w:r>
      <w:r w:rsidR="00B10027">
        <w:rPr>
          <w:rFonts w:ascii="Garamond" w:hAnsi="Garamond"/>
          <w:sz w:val="24"/>
        </w:rPr>
        <w:t>limited. T</w:t>
      </w:r>
      <w:r w:rsidRPr="0011784D">
        <w:rPr>
          <w:rFonts w:ascii="Garamond" w:hAnsi="Garamond"/>
          <w:sz w:val="24"/>
        </w:rPr>
        <w:t>he US</w:t>
      </w:r>
      <w:r w:rsidR="00B10027">
        <w:rPr>
          <w:rFonts w:ascii="Garamond" w:hAnsi="Garamond"/>
          <w:sz w:val="24"/>
        </w:rPr>
        <w:t>A’s</w:t>
      </w:r>
      <w:r w:rsidRPr="0011784D">
        <w:rPr>
          <w:rFonts w:ascii="Garamond" w:hAnsi="Garamond"/>
          <w:sz w:val="24"/>
        </w:rPr>
        <w:t xml:space="preserve"> so called ‘</w:t>
      </w:r>
      <w:r w:rsidR="00F92CE3">
        <w:rPr>
          <w:rFonts w:ascii="Garamond" w:hAnsi="Garamond"/>
          <w:sz w:val="24"/>
        </w:rPr>
        <w:t>P</w:t>
      </w:r>
      <w:r w:rsidRPr="0011784D">
        <w:rPr>
          <w:rFonts w:ascii="Garamond" w:hAnsi="Garamond"/>
          <w:sz w:val="24"/>
        </w:rPr>
        <w:t>lan Colombia’,</w:t>
      </w:r>
      <w:r w:rsidR="00B10027">
        <w:rPr>
          <w:rFonts w:ascii="Garamond" w:hAnsi="Garamond"/>
          <w:sz w:val="24"/>
        </w:rPr>
        <w:t xml:space="preserve"> aimed</w:t>
      </w:r>
      <w:r w:rsidRPr="0011784D">
        <w:rPr>
          <w:rFonts w:ascii="Garamond" w:hAnsi="Garamond"/>
          <w:sz w:val="24"/>
        </w:rPr>
        <w:t xml:space="preserve"> to strengthen the military capacities of the government against drug production and drug trafficking, under the argument that the conflict </w:t>
      </w:r>
      <w:r w:rsidR="00B10027">
        <w:rPr>
          <w:rFonts w:ascii="Garamond" w:hAnsi="Garamond"/>
          <w:sz w:val="24"/>
        </w:rPr>
        <w:t>was driven by a</w:t>
      </w:r>
      <w:r w:rsidRPr="0011784D">
        <w:rPr>
          <w:rFonts w:ascii="Garamond" w:hAnsi="Garamond"/>
          <w:sz w:val="24"/>
        </w:rPr>
        <w:t xml:space="preserve"> lack of government strengt</w:t>
      </w:r>
      <w:r w:rsidR="00B10027">
        <w:rPr>
          <w:rFonts w:ascii="Garamond" w:hAnsi="Garamond"/>
          <w:sz w:val="24"/>
        </w:rPr>
        <w:t>h</w:t>
      </w:r>
      <w:r w:rsidRPr="0011784D">
        <w:rPr>
          <w:rFonts w:ascii="Garamond" w:hAnsi="Garamond"/>
          <w:sz w:val="24"/>
        </w:rPr>
        <w:t xml:space="preserve"> and </w:t>
      </w:r>
      <w:r w:rsidR="00B10027">
        <w:rPr>
          <w:rFonts w:ascii="Garamond" w:hAnsi="Garamond"/>
          <w:sz w:val="24"/>
        </w:rPr>
        <w:t>revenues</w:t>
      </w:r>
      <w:r w:rsidRPr="0011784D">
        <w:rPr>
          <w:rFonts w:ascii="Garamond" w:hAnsi="Garamond"/>
          <w:sz w:val="24"/>
        </w:rPr>
        <w:t xml:space="preserve"> from illicit crops and drug trafficking (</w:t>
      </w:r>
      <w:proofErr w:type="spellStart"/>
      <w:r w:rsidRPr="0011784D">
        <w:rPr>
          <w:rFonts w:ascii="Garamond" w:hAnsi="Garamond"/>
          <w:sz w:val="24"/>
        </w:rPr>
        <w:t>Pecaut</w:t>
      </w:r>
      <w:proofErr w:type="spellEnd"/>
      <w:r w:rsidRPr="0011784D">
        <w:rPr>
          <w:rFonts w:ascii="Garamond" w:hAnsi="Garamond"/>
          <w:sz w:val="24"/>
        </w:rPr>
        <w:t>, 2008:3). The European Union accompanied the process, but did not have a strong role as medi</w:t>
      </w:r>
      <w:r w:rsidRPr="0011784D">
        <w:rPr>
          <w:rFonts w:ascii="Garamond" w:hAnsi="Garamond"/>
          <w:sz w:val="24"/>
        </w:rPr>
        <w:t>a</w:t>
      </w:r>
      <w:r w:rsidRPr="0011784D">
        <w:rPr>
          <w:rFonts w:ascii="Garamond" w:hAnsi="Garamond"/>
          <w:sz w:val="24"/>
        </w:rPr>
        <w:t>tor, and their economic support for the peace process was limited.</w:t>
      </w:r>
    </w:p>
    <w:p w:rsidR="00365D79" w:rsidRPr="0011784D" w:rsidRDefault="00B10027" w:rsidP="009673DA">
      <w:pPr>
        <w:pStyle w:val="NormalWeb"/>
        <w:spacing w:before="0" w:beforeAutospacing="0" w:after="60" w:afterAutospacing="0"/>
        <w:ind w:firstLine="567"/>
        <w:jc w:val="both"/>
        <w:rPr>
          <w:rFonts w:ascii="Garamond" w:hAnsi="Garamond"/>
          <w:sz w:val="24"/>
        </w:rPr>
      </w:pPr>
      <w:r>
        <w:rPr>
          <w:rFonts w:ascii="Garamond" w:hAnsi="Garamond"/>
          <w:sz w:val="24"/>
        </w:rPr>
        <w:t xml:space="preserve">The limited involvement of </w:t>
      </w:r>
      <w:r w:rsidR="00365D79" w:rsidRPr="0011784D">
        <w:rPr>
          <w:rFonts w:ascii="Garamond" w:hAnsi="Garamond"/>
          <w:sz w:val="24"/>
        </w:rPr>
        <w:t>the international community</w:t>
      </w:r>
      <w:r>
        <w:rPr>
          <w:rFonts w:ascii="Garamond" w:hAnsi="Garamond"/>
          <w:sz w:val="24"/>
        </w:rPr>
        <w:t xml:space="preserve"> in</w:t>
      </w:r>
      <w:r w:rsidR="00365D79" w:rsidRPr="0011784D">
        <w:rPr>
          <w:rFonts w:ascii="Garamond" w:hAnsi="Garamond"/>
          <w:sz w:val="24"/>
        </w:rPr>
        <w:t xml:space="preserve"> the</w:t>
      </w:r>
      <w:r>
        <w:rPr>
          <w:rFonts w:ascii="Garamond" w:hAnsi="Garamond"/>
          <w:sz w:val="24"/>
        </w:rPr>
        <w:t xml:space="preserve"> failed</w:t>
      </w:r>
      <w:r w:rsidR="00365D79" w:rsidRPr="0011784D">
        <w:rPr>
          <w:rFonts w:ascii="Garamond" w:hAnsi="Garamond"/>
          <w:sz w:val="24"/>
        </w:rPr>
        <w:t xml:space="preserve"> Colombian peace process presents a stark contrast with the Sri Lankan peace </w:t>
      </w:r>
      <w:proofErr w:type="spellStart"/>
      <w:r w:rsidR="00365D79" w:rsidRPr="0011784D">
        <w:rPr>
          <w:rFonts w:ascii="Garamond" w:hAnsi="Garamond"/>
          <w:sz w:val="24"/>
        </w:rPr>
        <w:t>process</w:t>
      </w:r>
      <w:r w:rsidR="000B7FFA">
        <w:rPr>
          <w:rFonts w:ascii="Garamond" w:hAnsi="Garamond"/>
          <w:sz w:val="24"/>
        </w:rPr>
        <w:t>.The</w:t>
      </w:r>
      <w:proofErr w:type="spellEnd"/>
      <w:r w:rsidR="00365D79" w:rsidRPr="0011784D">
        <w:rPr>
          <w:rFonts w:ascii="Garamond" w:hAnsi="Garamond"/>
          <w:sz w:val="24"/>
        </w:rPr>
        <w:t xml:space="preserve"> Colombia</w:t>
      </w:r>
      <w:r w:rsidR="000B7FFA">
        <w:rPr>
          <w:rFonts w:ascii="Garamond" w:hAnsi="Garamond"/>
          <w:sz w:val="24"/>
        </w:rPr>
        <w:t>n</w:t>
      </w:r>
      <w:r w:rsidR="00365D79" w:rsidRPr="0011784D">
        <w:rPr>
          <w:rFonts w:ascii="Garamond" w:hAnsi="Garamond"/>
          <w:sz w:val="24"/>
        </w:rPr>
        <w:t xml:space="preserve"> government made efforts to involve the international community, even, ‘touring’ Europe with some guerrilla leaders to gather support for the peace process (IEPRI, 2006). In spite of these efforts</w:t>
      </w:r>
      <w:r w:rsidR="000B7FFA">
        <w:rPr>
          <w:rFonts w:ascii="Garamond" w:hAnsi="Garamond"/>
          <w:sz w:val="24"/>
        </w:rPr>
        <w:t>,</w:t>
      </w:r>
      <w:r w:rsidR="00365D79" w:rsidRPr="0011784D">
        <w:rPr>
          <w:rFonts w:ascii="Garamond" w:hAnsi="Garamond"/>
          <w:sz w:val="24"/>
        </w:rPr>
        <w:t xml:space="preserve"> the peace process was mostly ignored by the international community, </w:t>
      </w:r>
      <w:r w:rsidR="000B7FFA">
        <w:rPr>
          <w:rFonts w:ascii="Garamond" w:hAnsi="Garamond"/>
          <w:sz w:val="24"/>
        </w:rPr>
        <w:t xml:space="preserve">and the </w:t>
      </w:r>
      <w:r w:rsidR="00365D79" w:rsidRPr="0011784D">
        <w:rPr>
          <w:rFonts w:ascii="Garamond" w:hAnsi="Garamond"/>
          <w:sz w:val="24"/>
        </w:rPr>
        <w:t xml:space="preserve">international commitment </w:t>
      </w:r>
      <w:r w:rsidR="000B7FFA">
        <w:rPr>
          <w:rFonts w:ascii="Garamond" w:hAnsi="Garamond"/>
          <w:sz w:val="24"/>
        </w:rPr>
        <w:t>which might have</w:t>
      </w:r>
      <w:r w:rsidR="00365D79" w:rsidRPr="0011784D">
        <w:rPr>
          <w:rFonts w:ascii="Garamond" w:hAnsi="Garamond"/>
          <w:sz w:val="24"/>
        </w:rPr>
        <w:t xml:space="preserve"> bonded the process and the actors never became a reality.</w:t>
      </w:r>
    </w:p>
    <w:p w:rsidR="00365D79" w:rsidRPr="0011784D" w:rsidRDefault="00365D79" w:rsidP="009673DA">
      <w:pPr>
        <w:pStyle w:val="NormalWeb"/>
        <w:spacing w:before="0" w:beforeAutospacing="0" w:after="60" w:afterAutospacing="0"/>
        <w:ind w:firstLine="567"/>
        <w:jc w:val="both"/>
        <w:rPr>
          <w:rFonts w:ascii="Garamond" w:hAnsi="Garamond"/>
          <w:bCs/>
          <w:sz w:val="24"/>
        </w:rPr>
      </w:pPr>
      <w:r w:rsidRPr="0011784D">
        <w:rPr>
          <w:rFonts w:ascii="Garamond" w:hAnsi="Garamond"/>
          <w:bCs/>
          <w:sz w:val="24"/>
        </w:rPr>
        <w:lastRenderedPageBreak/>
        <w:t>The end of the peace process was supported by Colombian public opinion</w:t>
      </w:r>
      <w:r w:rsidR="000B7FFA">
        <w:rPr>
          <w:rFonts w:ascii="Garamond" w:hAnsi="Garamond"/>
          <w:bCs/>
          <w:sz w:val="24"/>
        </w:rPr>
        <w:t>;</w:t>
      </w:r>
      <w:r w:rsidRPr="0011784D">
        <w:rPr>
          <w:rFonts w:ascii="Garamond" w:hAnsi="Garamond"/>
          <w:bCs/>
          <w:sz w:val="24"/>
        </w:rPr>
        <w:t xml:space="preserve"> several attacks by guerrillas and the lack of results from the process </w:t>
      </w:r>
      <w:r w:rsidR="000B7FFA">
        <w:rPr>
          <w:rFonts w:ascii="Garamond" w:hAnsi="Garamond"/>
          <w:bCs/>
          <w:sz w:val="24"/>
        </w:rPr>
        <w:t xml:space="preserve">had </w:t>
      </w:r>
      <w:r w:rsidRPr="0011784D">
        <w:rPr>
          <w:rFonts w:ascii="Garamond" w:hAnsi="Garamond"/>
          <w:bCs/>
          <w:sz w:val="24"/>
        </w:rPr>
        <w:t xml:space="preserve">destroyed the remaining public support for peace. </w:t>
      </w:r>
    </w:p>
    <w:p w:rsidR="00454E0F" w:rsidRPr="00454E0F" w:rsidRDefault="00454E0F" w:rsidP="00454E0F">
      <w:pPr>
        <w:pStyle w:val="Heading3underheading2"/>
        <w:rPr>
          <w:i w:val="0"/>
        </w:rPr>
      </w:pPr>
      <w:bookmarkStart w:id="38" w:name="_Toc307782342"/>
      <w:r>
        <w:rPr>
          <w:i w:val="0"/>
        </w:rPr>
        <w:t>2.4.2 In Sri Lanka: Fight to the bitter end</w:t>
      </w:r>
      <w:bookmarkEnd w:id="38"/>
    </w:p>
    <w:p w:rsidR="00365D79" w:rsidRPr="00D436B4" w:rsidRDefault="00365D79" w:rsidP="00107BB8">
      <w:pPr>
        <w:pStyle w:val="NormalWeb"/>
        <w:spacing w:before="0" w:beforeAutospacing="0" w:afterLines="60" w:after="144" w:afterAutospacing="0"/>
        <w:ind w:firstLine="567"/>
        <w:jc w:val="both"/>
        <w:rPr>
          <w:rFonts w:ascii="Garamond" w:hAnsi="Garamond"/>
          <w:sz w:val="24"/>
          <w:lang w:val="en-GB" w:eastAsia="en-GB"/>
        </w:rPr>
      </w:pPr>
      <w:r w:rsidRPr="00D436B4">
        <w:rPr>
          <w:rFonts w:ascii="Garamond" w:hAnsi="Garamond"/>
          <w:sz w:val="24"/>
          <w:lang w:val="en-GB" w:eastAsia="en-GB"/>
        </w:rPr>
        <w:t xml:space="preserve">Towards the end of 2001, the LTTE expressed their intention to explore options for a peaceful settlement to the conflict, </w:t>
      </w:r>
      <w:r w:rsidR="003C46E5">
        <w:rPr>
          <w:rFonts w:ascii="Garamond" w:hAnsi="Garamond"/>
          <w:sz w:val="24"/>
          <w:lang w:val="en-GB" w:eastAsia="en-GB"/>
        </w:rPr>
        <w:t xml:space="preserve">an </w:t>
      </w:r>
      <w:r w:rsidRPr="00D436B4">
        <w:rPr>
          <w:rFonts w:ascii="Garamond" w:hAnsi="Garamond"/>
          <w:sz w:val="24"/>
          <w:lang w:val="en-GB" w:eastAsia="en-GB"/>
        </w:rPr>
        <w:t xml:space="preserve">initiative that was </w:t>
      </w:r>
      <w:r w:rsidR="00CC1F3B">
        <w:rPr>
          <w:rFonts w:ascii="Garamond" w:hAnsi="Garamond"/>
          <w:sz w:val="24"/>
          <w:lang w:val="en-GB" w:eastAsia="en-GB"/>
        </w:rPr>
        <w:t>promoted</w:t>
      </w:r>
      <w:r w:rsidRPr="00D436B4">
        <w:rPr>
          <w:rFonts w:ascii="Garamond" w:hAnsi="Garamond"/>
          <w:sz w:val="24"/>
          <w:lang w:val="en-GB" w:eastAsia="en-GB"/>
        </w:rPr>
        <w:t xml:space="preserve"> by Norway and CSO’s, and was the result of a process that started in 2000 (</w:t>
      </w:r>
      <w:proofErr w:type="spellStart"/>
      <w:r w:rsidRPr="00D436B4">
        <w:rPr>
          <w:rFonts w:ascii="Garamond" w:hAnsi="Garamond"/>
          <w:sz w:val="24"/>
          <w:lang w:val="en-GB" w:eastAsia="en-GB"/>
        </w:rPr>
        <w:t>Höglund</w:t>
      </w:r>
      <w:proofErr w:type="spellEnd"/>
      <w:r w:rsidRPr="00D436B4">
        <w:rPr>
          <w:rFonts w:ascii="Garamond" w:hAnsi="Garamond"/>
          <w:sz w:val="24"/>
          <w:lang w:val="en-GB" w:eastAsia="en-GB"/>
        </w:rPr>
        <w:t>, 20</w:t>
      </w:r>
      <w:r w:rsidR="004870C4">
        <w:rPr>
          <w:rFonts w:ascii="Garamond" w:hAnsi="Garamond"/>
          <w:sz w:val="24"/>
          <w:lang w:val="en-GB" w:eastAsia="en-GB"/>
        </w:rPr>
        <w:t>10</w:t>
      </w:r>
      <w:r w:rsidRPr="00D436B4">
        <w:rPr>
          <w:rFonts w:ascii="Garamond" w:hAnsi="Garamond"/>
          <w:sz w:val="24"/>
          <w:lang w:val="en-GB" w:eastAsia="en-GB"/>
        </w:rPr>
        <w:t xml:space="preserve">). </w:t>
      </w:r>
    </w:p>
    <w:p w:rsidR="00386AEF" w:rsidRDefault="00365D79" w:rsidP="00107BB8">
      <w:pPr>
        <w:pStyle w:val="NormalWeb"/>
        <w:spacing w:before="0" w:beforeAutospacing="0" w:afterLines="60" w:after="144" w:afterAutospacing="0"/>
        <w:ind w:firstLine="720"/>
        <w:jc w:val="both"/>
        <w:rPr>
          <w:rFonts w:ascii="Garamond" w:hAnsi="Garamond"/>
          <w:sz w:val="24"/>
          <w:lang w:val="en-GB" w:eastAsia="en-GB"/>
        </w:rPr>
      </w:pPr>
      <w:r w:rsidRPr="00D436B4">
        <w:rPr>
          <w:rFonts w:ascii="Garamond" w:hAnsi="Garamond"/>
          <w:sz w:val="24"/>
          <w:lang w:val="en-GB" w:eastAsia="en-GB"/>
        </w:rPr>
        <w:t>After the elections</w:t>
      </w:r>
      <w:r w:rsidR="003C46E5">
        <w:rPr>
          <w:rFonts w:ascii="Garamond" w:hAnsi="Garamond"/>
          <w:sz w:val="24"/>
          <w:lang w:val="en-GB" w:eastAsia="en-GB"/>
        </w:rPr>
        <w:t>,</w:t>
      </w:r>
      <w:r w:rsidRPr="00D436B4">
        <w:rPr>
          <w:rFonts w:ascii="Garamond" w:hAnsi="Garamond"/>
          <w:sz w:val="24"/>
          <w:lang w:val="en-GB" w:eastAsia="en-GB"/>
        </w:rPr>
        <w:t xml:space="preserve"> the UNP came to power, supported by a pro-peace agenda as in C</w:t>
      </w:r>
      <w:r w:rsidRPr="00D436B4">
        <w:rPr>
          <w:rFonts w:ascii="Garamond" w:hAnsi="Garamond"/>
          <w:sz w:val="24"/>
          <w:lang w:val="en-GB" w:eastAsia="en-GB"/>
        </w:rPr>
        <w:t>o</w:t>
      </w:r>
      <w:r w:rsidRPr="00D436B4">
        <w:rPr>
          <w:rFonts w:ascii="Garamond" w:hAnsi="Garamond"/>
          <w:sz w:val="24"/>
          <w:lang w:val="en-GB" w:eastAsia="en-GB"/>
        </w:rPr>
        <w:t xml:space="preserve">lombia. By the beginning of 2002, the LTTE and the government </w:t>
      </w:r>
      <w:r w:rsidR="003C46E5">
        <w:rPr>
          <w:rFonts w:ascii="Garamond" w:hAnsi="Garamond"/>
          <w:sz w:val="24"/>
          <w:lang w:val="en-GB" w:eastAsia="en-GB"/>
        </w:rPr>
        <w:t xml:space="preserve">had </w:t>
      </w:r>
      <w:r w:rsidRPr="00D436B4">
        <w:rPr>
          <w:rFonts w:ascii="Garamond" w:hAnsi="Garamond"/>
          <w:sz w:val="24"/>
          <w:lang w:val="en-GB" w:eastAsia="en-GB"/>
        </w:rPr>
        <w:t>signed a Memorandum of Understanding (</w:t>
      </w:r>
      <w:proofErr w:type="spellStart"/>
      <w:r w:rsidRPr="00D436B4">
        <w:rPr>
          <w:rFonts w:ascii="Garamond" w:hAnsi="Garamond"/>
          <w:sz w:val="24"/>
          <w:lang w:val="en-GB" w:eastAsia="en-GB"/>
        </w:rPr>
        <w:t>MoU</w:t>
      </w:r>
      <w:proofErr w:type="spellEnd"/>
      <w:r w:rsidRPr="00D436B4">
        <w:rPr>
          <w:rFonts w:ascii="Garamond" w:hAnsi="Garamond"/>
          <w:sz w:val="24"/>
          <w:lang w:val="en-GB" w:eastAsia="en-GB"/>
        </w:rPr>
        <w:t>), and agreed on a ceasefire (</w:t>
      </w:r>
      <w:proofErr w:type="spellStart"/>
      <w:r w:rsidRPr="00D436B4">
        <w:rPr>
          <w:rFonts w:ascii="Garamond" w:hAnsi="Garamond"/>
          <w:sz w:val="24"/>
          <w:lang w:val="en-GB" w:eastAsia="en-GB"/>
        </w:rPr>
        <w:t>Jayasundara</w:t>
      </w:r>
      <w:proofErr w:type="spellEnd"/>
      <w:r w:rsidRPr="00D436B4">
        <w:rPr>
          <w:rFonts w:ascii="Garamond" w:hAnsi="Garamond"/>
          <w:sz w:val="24"/>
          <w:lang w:val="en-GB" w:eastAsia="en-GB"/>
        </w:rPr>
        <w:t xml:space="preserve">, 2011: 16). </w:t>
      </w:r>
      <w:r w:rsidR="003C46E5">
        <w:rPr>
          <w:rFonts w:ascii="Garamond" w:hAnsi="Garamond"/>
          <w:sz w:val="24"/>
          <w:lang w:val="en-GB" w:eastAsia="en-GB"/>
        </w:rPr>
        <w:t>T</w:t>
      </w:r>
      <w:r w:rsidRPr="00D436B4">
        <w:rPr>
          <w:rFonts w:ascii="Garamond" w:hAnsi="Garamond"/>
          <w:sz w:val="24"/>
          <w:lang w:val="en-GB" w:eastAsia="en-GB"/>
        </w:rPr>
        <w:t xml:space="preserve">he parties </w:t>
      </w:r>
      <w:r w:rsidR="003C46E5">
        <w:rPr>
          <w:rFonts w:ascii="Garamond" w:hAnsi="Garamond"/>
          <w:sz w:val="24"/>
          <w:lang w:val="en-GB" w:eastAsia="en-GB"/>
        </w:rPr>
        <w:t xml:space="preserve">also </w:t>
      </w:r>
      <w:r w:rsidRPr="00D436B4">
        <w:rPr>
          <w:rFonts w:ascii="Garamond" w:hAnsi="Garamond"/>
          <w:sz w:val="24"/>
          <w:lang w:val="en-GB" w:eastAsia="en-GB"/>
        </w:rPr>
        <w:t>a</w:t>
      </w:r>
      <w:r w:rsidRPr="00D436B4">
        <w:rPr>
          <w:rFonts w:ascii="Garamond" w:hAnsi="Garamond"/>
          <w:sz w:val="24"/>
          <w:lang w:val="en-GB" w:eastAsia="en-GB"/>
        </w:rPr>
        <w:t>p</w:t>
      </w:r>
      <w:r w:rsidRPr="00D436B4">
        <w:rPr>
          <w:rFonts w:ascii="Garamond" w:hAnsi="Garamond"/>
          <w:sz w:val="24"/>
          <w:lang w:val="en-GB" w:eastAsia="en-GB"/>
        </w:rPr>
        <w:t>pointed a committee</w:t>
      </w:r>
      <w:r w:rsidR="003C46E5">
        <w:rPr>
          <w:rFonts w:ascii="Garamond" w:hAnsi="Garamond"/>
          <w:sz w:val="24"/>
          <w:lang w:val="en-GB" w:eastAsia="en-GB"/>
        </w:rPr>
        <w:t>,</w:t>
      </w:r>
      <w:r w:rsidRPr="00D436B4">
        <w:rPr>
          <w:rFonts w:ascii="Garamond" w:hAnsi="Garamond"/>
          <w:sz w:val="24"/>
          <w:lang w:val="en-GB" w:eastAsia="en-GB"/>
        </w:rPr>
        <w:t xml:space="preserve"> headed by </w:t>
      </w:r>
      <w:proofErr w:type="spellStart"/>
      <w:r w:rsidRPr="00D436B4">
        <w:rPr>
          <w:rFonts w:ascii="Garamond" w:hAnsi="Garamond"/>
          <w:sz w:val="24"/>
          <w:lang w:val="en-GB" w:eastAsia="en-GB"/>
        </w:rPr>
        <w:t>Norway</w:t>
      </w:r>
      <w:r w:rsidR="003C46E5">
        <w:rPr>
          <w:rFonts w:ascii="Garamond" w:hAnsi="Garamond"/>
          <w:sz w:val="24"/>
          <w:lang w:val="en-GB" w:eastAsia="en-GB"/>
        </w:rPr>
        <w:t>,</w:t>
      </w:r>
      <w:r w:rsidRPr="00D436B4">
        <w:rPr>
          <w:rFonts w:ascii="Garamond" w:hAnsi="Garamond"/>
          <w:sz w:val="24"/>
          <w:lang w:val="en-GB" w:eastAsia="en-GB"/>
        </w:rPr>
        <w:t>that</w:t>
      </w:r>
      <w:proofErr w:type="spellEnd"/>
      <w:r w:rsidRPr="00D436B4">
        <w:rPr>
          <w:rFonts w:ascii="Garamond" w:hAnsi="Garamond"/>
          <w:sz w:val="24"/>
          <w:lang w:val="en-GB" w:eastAsia="en-GB"/>
        </w:rPr>
        <w:t xml:space="preserve"> would monitor the ceasefire (</w:t>
      </w:r>
      <w:proofErr w:type="spellStart"/>
      <w:r w:rsidRPr="00D436B4">
        <w:rPr>
          <w:rFonts w:ascii="Garamond" w:hAnsi="Garamond"/>
          <w:sz w:val="24"/>
          <w:lang w:val="en-GB" w:eastAsia="en-GB"/>
        </w:rPr>
        <w:t>Höglund</w:t>
      </w:r>
      <w:proofErr w:type="spellEnd"/>
      <w:r w:rsidRPr="00D436B4">
        <w:rPr>
          <w:rFonts w:ascii="Garamond" w:hAnsi="Garamond"/>
          <w:sz w:val="24"/>
          <w:lang w:val="en-GB" w:eastAsia="en-GB"/>
        </w:rPr>
        <w:t>, 20</w:t>
      </w:r>
      <w:r w:rsidR="004870C4">
        <w:rPr>
          <w:rFonts w:ascii="Garamond" w:hAnsi="Garamond"/>
          <w:sz w:val="24"/>
          <w:lang w:val="en-GB" w:eastAsia="en-GB"/>
        </w:rPr>
        <w:t>10</w:t>
      </w:r>
      <w:r w:rsidRPr="00D436B4">
        <w:rPr>
          <w:rFonts w:ascii="Garamond" w:hAnsi="Garamond"/>
          <w:sz w:val="24"/>
          <w:lang w:val="en-GB" w:eastAsia="en-GB"/>
        </w:rPr>
        <w:t>)</w:t>
      </w:r>
      <w:r w:rsidR="007626DE">
        <w:rPr>
          <w:rFonts w:ascii="Garamond" w:hAnsi="Garamond"/>
          <w:sz w:val="24"/>
          <w:lang w:val="en-GB" w:eastAsia="en-GB"/>
        </w:rPr>
        <w:t>. This body,</w:t>
      </w:r>
      <w:r w:rsidRPr="00D436B4">
        <w:rPr>
          <w:rFonts w:ascii="Garamond" w:hAnsi="Garamond"/>
          <w:sz w:val="24"/>
          <w:lang w:val="en-GB" w:eastAsia="en-GB"/>
        </w:rPr>
        <w:t xml:space="preserve"> the SLMM, creat</w:t>
      </w:r>
      <w:r w:rsidR="007626DE">
        <w:rPr>
          <w:rFonts w:ascii="Garamond" w:hAnsi="Garamond"/>
          <w:sz w:val="24"/>
          <w:lang w:val="en-GB" w:eastAsia="en-GB"/>
        </w:rPr>
        <w:t>ed</w:t>
      </w:r>
      <w:r w:rsidRPr="00D436B4">
        <w:rPr>
          <w:rFonts w:ascii="Garamond" w:hAnsi="Garamond"/>
          <w:sz w:val="24"/>
          <w:lang w:val="en-GB" w:eastAsia="en-GB"/>
        </w:rPr>
        <w:t xml:space="preserve"> a promising environment where the costs of spoiling from the process were ‘high’, and commitment technologies appeared to be strong.</w:t>
      </w:r>
    </w:p>
    <w:p w:rsidR="00F02B2B" w:rsidRPr="00683498" w:rsidRDefault="00F02B2B" w:rsidP="00F02B2B">
      <w:pPr>
        <w:pStyle w:val="Figuretitle"/>
        <w:rPr>
          <w:noProof/>
          <w:lang w:val="en-US" w:eastAsia="en-US"/>
        </w:rPr>
      </w:pPr>
      <w:bookmarkStart w:id="39" w:name="_Toc307780996"/>
      <w:r w:rsidRPr="007570C5">
        <w:t>F</w:t>
      </w:r>
      <w:r>
        <w:t>igure2.2</w:t>
      </w:r>
      <w:r>
        <w:br/>
      </w:r>
      <w:r>
        <w:rPr>
          <w:noProof/>
          <w:lang w:val="en-US" w:eastAsia="en-US"/>
        </w:rPr>
        <w:t>Map of Sri Lanka showing the area claimed as Tamil homeland</w:t>
      </w:r>
      <w:bookmarkEnd w:id="39"/>
    </w:p>
    <w:p w:rsidR="00365D79" w:rsidRDefault="00365D79" w:rsidP="00107BB8">
      <w:pPr>
        <w:pStyle w:val="Heading3"/>
        <w:numPr>
          <w:ilvl w:val="2"/>
          <w:numId w:val="0"/>
        </w:numPr>
        <w:spacing w:before="0" w:afterLines="60" w:after="144"/>
        <w:ind w:left="720"/>
        <w:jc w:val="center"/>
        <w:rPr>
          <w:b w:val="0"/>
          <w:sz w:val="24"/>
          <w:szCs w:val="24"/>
        </w:rPr>
      </w:pPr>
      <w:r>
        <w:rPr>
          <w:b w:val="0"/>
          <w:noProof/>
          <w:sz w:val="24"/>
          <w:szCs w:val="24"/>
        </w:rPr>
        <w:drawing>
          <wp:inline distT="0" distB="0" distL="0" distR="0">
            <wp:extent cx="2020766" cy="1962023"/>
            <wp:effectExtent l="1905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2021697" cy="1962927"/>
                    </a:xfrm>
                    <a:prstGeom prst="rect">
                      <a:avLst/>
                    </a:prstGeom>
                    <a:noFill/>
                    <a:ln w="9525">
                      <a:noFill/>
                      <a:miter lim="800000"/>
                      <a:headEnd/>
                      <a:tailEnd/>
                    </a:ln>
                  </pic:spPr>
                </pic:pic>
              </a:graphicData>
            </a:graphic>
          </wp:inline>
        </w:drawing>
      </w:r>
    </w:p>
    <w:p w:rsidR="00365D79" w:rsidRDefault="00365D79" w:rsidP="00365D79">
      <w:pPr>
        <w:pStyle w:val="Tablesourcenote"/>
        <w:jc w:val="center"/>
      </w:pPr>
      <w:r w:rsidRPr="00D34CE3">
        <w:rPr>
          <w:i/>
        </w:rPr>
        <w:t>Source</w:t>
      </w:r>
      <w:r>
        <w:rPr>
          <w:i/>
        </w:rPr>
        <w:t>:</w:t>
      </w:r>
      <w:r>
        <w:t xml:space="preserve">kasamaproject.org </w:t>
      </w:r>
    </w:p>
    <w:p w:rsidR="00365D79" w:rsidRDefault="00365D79" w:rsidP="00365D79">
      <w:pPr>
        <w:pStyle w:val="Tablesourcenote"/>
        <w:jc w:val="center"/>
      </w:pPr>
      <w:r>
        <w:t>Retrieved on august 18</w:t>
      </w:r>
      <w:r w:rsidRPr="00FC304D">
        <w:rPr>
          <w:vertAlign w:val="superscript"/>
        </w:rPr>
        <w:t>nd</w:t>
      </w:r>
      <w:r>
        <w:t xml:space="preserve">2011 from </w:t>
      </w:r>
      <w:r w:rsidR="00CC1F3B">
        <w:t>&lt;</w:t>
      </w:r>
      <w:r w:rsidR="00D54656" w:rsidRPr="00D54656">
        <w:t>http://kasamaproject.org/2009/05/23/sri-lankan-communist-on-the-tamil-conflicts/</w:t>
      </w:r>
      <w:r w:rsidR="00CC1F3B">
        <w:t>&gt;</w:t>
      </w:r>
    </w:p>
    <w:p w:rsidR="008A2541" w:rsidRPr="00D436B4" w:rsidRDefault="00BA2296" w:rsidP="00107BB8">
      <w:pPr>
        <w:pStyle w:val="NormalWeb"/>
        <w:spacing w:before="0" w:beforeAutospacing="0" w:afterLines="60" w:after="144" w:afterAutospacing="0"/>
        <w:ind w:firstLine="720"/>
        <w:jc w:val="both"/>
        <w:rPr>
          <w:rFonts w:ascii="Garamond" w:hAnsi="Garamond"/>
          <w:sz w:val="24"/>
          <w:lang w:val="en-GB" w:eastAsia="en-GB"/>
        </w:rPr>
      </w:pPr>
      <w:r>
        <w:rPr>
          <w:rFonts w:ascii="Garamond" w:hAnsi="Garamond"/>
          <w:sz w:val="24"/>
          <w:lang w:val="en-GB" w:eastAsia="en-GB"/>
        </w:rPr>
        <w:t>T</w:t>
      </w:r>
      <w:r w:rsidR="008A2541" w:rsidRPr="00D436B4">
        <w:rPr>
          <w:rFonts w:ascii="Garamond" w:hAnsi="Garamond"/>
          <w:sz w:val="24"/>
          <w:lang w:val="en-GB" w:eastAsia="en-GB"/>
        </w:rPr>
        <w:t>he future seemed to be promising, expectations were high</w:t>
      </w:r>
      <w:r>
        <w:rPr>
          <w:rFonts w:ascii="Garamond" w:hAnsi="Garamond"/>
          <w:sz w:val="24"/>
          <w:lang w:val="en-GB" w:eastAsia="en-GB"/>
        </w:rPr>
        <w:t xml:space="preserve"> and </w:t>
      </w:r>
      <w:r w:rsidR="008A2541" w:rsidRPr="00D436B4">
        <w:rPr>
          <w:rFonts w:ascii="Garamond" w:hAnsi="Garamond"/>
          <w:sz w:val="24"/>
          <w:lang w:val="en-GB" w:eastAsia="en-GB"/>
        </w:rPr>
        <w:t>substantial financial support</w:t>
      </w:r>
      <w:r>
        <w:rPr>
          <w:rFonts w:ascii="Garamond" w:hAnsi="Garamond"/>
          <w:sz w:val="24"/>
          <w:lang w:val="en-GB" w:eastAsia="en-GB"/>
        </w:rPr>
        <w:t xml:space="preserve"> was offered by</w:t>
      </w:r>
      <w:r w:rsidR="008A2541" w:rsidRPr="00D436B4">
        <w:rPr>
          <w:rFonts w:ascii="Garamond" w:hAnsi="Garamond"/>
          <w:sz w:val="24"/>
          <w:lang w:val="en-GB" w:eastAsia="en-GB"/>
        </w:rPr>
        <w:t xml:space="preserve"> the international community(</w:t>
      </w:r>
      <w:proofErr w:type="spellStart"/>
      <w:r w:rsidR="008A2541" w:rsidRPr="00D436B4">
        <w:rPr>
          <w:rFonts w:ascii="Garamond" w:hAnsi="Garamond"/>
          <w:sz w:val="24"/>
          <w:lang w:val="en-GB" w:eastAsia="en-GB"/>
        </w:rPr>
        <w:t>Höglund</w:t>
      </w:r>
      <w:proofErr w:type="spellEnd"/>
      <w:r w:rsidR="008A2541" w:rsidRPr="00D436B4">
        <w:rPr>
          <w:rFonts w:ascii="Garamond" w:hAnsi="Garamond"/>
          <w:sz w:val="24"/>
          <w:lang w:val="en-GB" w:eastAsia="en-GB"/>
        </w:rPr>
        <w:t>, 20</w:t>
      </w:r>
      <w:r w:rsidR="004870C4">
        <w:rPr>
          <w:rFonts w:ascii="Garamond" w:hAnsi="Garamond"/>
          <w:sz w:val="24"/>
          <w:lang w:val="en-GB" w:eastAsia="en-GB"/>
        </w:rPr>
        <w:t>10</w:t>
      </w:r>
      <w:r w:rsidR="008A2541" w:rsidRPr="00D436B4">
        <w:rPr>
          <w:rFonts w:ascii="Garamond" w:hAnsi="Garamond"/>
          <w:sz w:val="24"/>
          <w:lang w:val="en-GB" w:eastAsia="en-GB"/>
        </w:rPr>
        <w:t>). Th</w:t>
      </w:r>
      <w:r>
        <w:rPr>
          <w:rFonts w:ascii="Garamond" w:hAnsi="Garamond"/>
          <w:sz w:val="24"/>
          <w:lang w:val="en-GB" w:eastAsia="en-GB"/>
        </w:rPr>
        <w:t>e</w:t>
      </w:r>
      <w:r w:rsidR="008A2541" w:rsidRPr="00D436B4">
        <w:rPr>
          <w:rFonts w:ascii="Garamond" w:hAnsi="Garamond"/>
          <w:sz w:val="24"/>
          <w:lang w:val="en-GB" w:eastAsia="en-GB"/>
        </w:rPr>
        <w:t>s</w:t>
      </w:r>
      <w:r>
        <w:rPr>
          <w:rFonts w:ascii="Garamond" w:hAnsi="Garamond"/>
          <w:sz w:val="24"/>
          <w:lang w:val="en-GB" w:eastAsia="en-GB"/>
        </w:rPr>
        <w:t>e</w:t>
      </w:r>
      <w:r w:rsidR="008A2541" w:rsidRPr="00D436B4">
        <w:rPr>
          <w:rFonts w:ascii="Garamond" w:hAnsi="Garamond"/>
          <w:sz w:val="24"/>
          <w:lang w:val="en-GB" w:eastAsia="en-GB"/>
        </w:rPr>
        <w:t xml:space="preserve"> expectations were reinforced by </w:t>
      </w:r>
      <w:r w:rsidR="007330DD">
        <w:rPr>
          <w:rFonts w:ascii="Garamond" w:hAnsi="Garamond"/>
          <w:sz w:val="24"/>
          <w:lang w:val="en-GB" w:eastAsia="en-GB"/>
        </w:rPr>
        <w:t xml:space="preserve">the </w:t>
      </w:r>
      <w:r w:rsidR="008A2541" w:rsidRPr="00D436B4">
        <w:rPr>
          <w:rFonts w:ascii="Garamond" w:hAnsi="Garamond"/>
          <w:sz w:val="24"/>
          <w:lang w:val="en-GB" w:eastAsia="en-GB"/>
        </w:rPr>
        <w:t>unilateral actions of the actors, as the LTTE initially agreed for the first time on the possibility of a federal solution to the conflict</w:t>
      </w:r>
      <w:r w:rsidR="007330DD">
        <w:rPr>
          <w:rFonts w:ascii="Garamond" w:hAnsi="Garamond"/>
          <w:sz w:val="24"/>
          <w:lang w:val="en-GB" w:eastAsia="en-GB"/>
        </w:rPr>
        <w:t>(</w:t>
      </w:r>
      <w:proofErr w:type="spellStart"/>
      <w:r w:rsidR="007330DD" w:rsidRPr="00D436B4">
        <w:rPr>
          <w:rFonts w:ascii="Garamond" w:hAnsi="Garamond"/>
          <w:sz w:val="24"/>
          <w:lang w:val="en-GB" w:eastAsia="en-GB"/>
        </w:rPr>
        <w:t>Korf</w:t>
      </w:r>
      <w:proofErr w:type="spellEnd"/>
      <w:r w:rsidR="007330DD" w:rsidRPr="00D436B4">
        <w:rPr>
          <w:rFonts w:ascii="Garamond" w:hAnsi="Garamond"/>
          <w:sz w:val="24"/>
          <w:lang w:val="en-GB" w:eastAsia="en-GB"/>
        </w:rPr>
        <w:t xml:space="preserve">, 2006: 286). </w:t>
      </w:r>
      <w:r w:rsidR="007330DD">
        <w:rPr>
          <w:rFonts w:ascii="Garamond" w:hAnsi="Garamond"/>
          <w:sz w:val="24"/>
          <w:lang w:val="en-GB" w:eastAsia="en-GB"/>
        </w:rPr>
        <w:t>S</w:t>
      </w:r>
      <w:r w:rsidR="008A2541" w:rsidRPr="00D436B4">
        <w:rPr>
          <w:rFonts w:ascii="Garamond" w:hAnsi="Garamond"/>
          <w:sz w:val="24"/>
          <w:lang w:val="en-GB" w:eastAsia="en-GB"/>
        </w:rPr>
        <w:t xml:space="preserve">ee figure 2.2 </w:t>
      </w:r>
      <w:r w:rsidR="007330DD">
        <w:rPr>
          <w:rFonts w:ascii="Garamond" w:hAnsi="Garamond"/>
          <w:sz w:val="24"/>
          <w:lang w:val="en-GB" w:eastAsia="en-GB"/>
        </w:rPr>
        <w:t>for</w:t>
      </w:r>
      <w:r w:rsidR="008A2541" w:rsidRPr="00D436B4">
        <w:rPr>
          <w:rFonts w:ascii="Garamond" w:hAnsi="Garamond"/>
          <w:sz w:val="24"/>
          <w:lang w:val="en-GB" w:eastAsia="en-GB"/>
        </w:rPr>
        <w:t xml:space="preserve"> the ar</w:t>
      </w:r>
      <w:r w:rsidR="008A2541" w:rsidRPr="00D436B4">
        <w:rPr>
          <w:rFonts w:ascii="Garamond" w:hAnsi="Garamond"/>
          <w:sz w:val="24"/>
          <w:lang w:val="en-GB" w:eastAsia="en-GB"/>
        </w:rPr>
        <w:t>e</w:t>
      </w:r>
      <w:r w:rsidR="008A2541" w:rsidRPr="00D436B4">
        <w:rPr>
          <w:rFonts w:ascii="Garamond" w:hAnsi="Garamond"/>
          <w:sz w:val="24"/>
          <w:lang w:val="en-GB" w:eastAsia="en-GB"/>
        </w:rPr>
        <w:t>as of influence of the LTTE</w:t>
      </w:r>
      <w:r w:rsidR="007330DD">
        <w:rPr>
          <w:rFonts w:ascii="Garamond" w:hAnsi="Garamond"/>
          <w:sz w:val="24"/>
          <w:lang w:val="en-GB" w:eastAsia="en-GB"/>
        </w:rPr>
        <w:t>.</w:t>
      </w:r>
    </w:p>
    <w:p w:rsidR="00386AEF" w:rsidRDefault="007330DD" w:rsidP="00107BB8">
      <w:pPr>
        <w:pStyle w:val="NormalWeb"/>
        <w:spacing w:before="0" w:beforeAutospacing="0" w:afterLines="60" w:after="144" w:afterAutospacing="0"/>
        <w:ind w:firstLine="720"/>
        <w:jc w:val="both"/>
        <w:rPr>
          <w:rFonts w:ascii="Garamond" w:hAnsi="Garamond"/>
          <w:sz w:val="24"/>
          <w:lang w:val="en-GB" w:eastAsia="en-GB"/>
        </w:rPr>
      </w:pPr>
      <w:r>
        <w:rPr>
          <w:rFonts w:ascii="Garamond" w:hAnsi="Garamond"/>
          <w:sz w:val="24"/>
          <w:lang w:val="en-GB" w:eastAsia="en-GB"/>
        </w:rPr>
        <w:t>As in</w:t>
      </w:r>
      <w:r w:rsidR="008A2541" w:rsidRPr="00D436B4">
        <w:rPr>
          <w:rFonts w:ascii="Garamond" w:hAnsi="Garamond"/>
          <w:sz w:val="24"/>
          <w:lang w:val="en-GB" w:eastAsia="en-GB"/>
        </w:rPr>
        <w:t xml:space="preserve"> Colombia</w:t>
      </w:r>
      <w:r>
        <w:rPr>
          <w:rFonts w:ascii="Garamond" w:hAnsi="Garamond"/>
          <w:sz w:val="24"/>
          <w:lang w:val="en-GB" w:eastAsia="en-GB"/>
        </w:rPr>
        <w:t>,</w:t>
      </w:r>
      <w:r w:rsidR="008A2541" w:rsidRPr="00D436B4">
        <w:rPr>
          <w:rFonts w:ascii="Garamond" w:hAnsi="Garamond"/>
          <w:sz w:val="24"/>
          <w:lang w:val="en-GB" w:eastAsia="en-GB"/>
        </w:rPr>
        <w:t xml:space="preserve"> endogenous factors </w:t>
      </w:r>
      <w:r>
        <w:rPr>
          <w:rFonts w:ascii="Garamond" w:hAnsi="Garamond"/>
          <w:sz w:val="24"/>
          <w:lang w:val="en-GB" w:eastAsia="en-GB"/>
        </w:rPr>
        <w:t>worked</w:t>
      </w:r>
      <w:r w:rsidR="008A2541" w:rsidRPr="00D436B4">
        <w:rPr>
          <w:rFonts w:ascii="Garamond" w:hAnsi="Garamond"/>
          <w:sz w:val="24"/>
          <w:lang w:val="en-GB" w:eastAsia="en-GB"/>
        </w:rPr>
        <w:t xml:space="preserve"> against </w:t>
      </w:r>
      <w:r>
        <w:rPr>
          <w:rFonts w:ascii="Garamond" w:hAnsi="Garamond"/>
          <w:sz w:val="24"/>
          <w:lang w:val="en-GB" w:eastAsia="en-GB"/>
        </w:rPr>
        <w:t xml:space="preserve">the initiative for </w:t>
      </w:r>
      <w:r w:rsidR="008A2541" w:rsidRPr="00D436B4">
        <w:rPr>
          <w:rFonts w:ascii="Garamond" w:hAnsi="Garamond"/>
          <w:sz w:val="24"/>
          <w:lang w:val="en-GB" w:eastAsia="en-GB"/>
        </w:rPr>
        <w:t xml:space="preserve">peace, </w:t>
      </w:r>
      <w:r>
        <w:rPr>
          <w:rFonts w:ascii="Garamond" w:hAnsi="Garamond"/>
          <w:sz w:val="24"/>
          <w:lang w:val="en-GB" w:eastAsia="en-GB"/>
        </w:rPr>
        <w:t xml:space="preserve">and </w:t>
      </w:r>
      <w:r w:rsidR="008A2541" w:rsidRPr="00D436B4">
        <w:rPr>
          <w:rFonts w:ascii="Garamond" w:hAnsi="Garamond"/>
          <w:sz w:val="24"/>
          <w:lang w:val="en-GB" w:eastAsia="en-GB"/>
        </w:rPr>
        <w:t>the peace process was held captive by only one political part</w:t>
      </w:r>
      <w:r>
        <w:rPr>
          <w:rFonts w:ascii="Garamond" w:hAnsi="Garamond"/>
          <w:sz w:val="24"/>
          <w:lang w:val="en-GB" w:eastAsia="en-GB"/>
        </w:rPr>
        <w:t>y. It is</w:t>
      </w:r>
      <w:r w:rsidR="008A2541" w:rsidRPr="00D436B4">
        <w:rPr>
          <w:rFonts w:ascii="Garamond" w:hAnsi="Garamond"/>
          <w:sz w:val="24"/>
          <w:lang w:val="en-GB" w:eastAsia="en-GB"/>
        </w:rPr>
        <w:t xml:space="preserve"> therefore understand</w:t>
      </w:r>
      <w:r>
        <w:rPr>
          <w:rFonts w:ascii="Garamond" w:hAnsi="Garamond"/>
          <w:sz w:val="24"/>
          <w:lang w:val="en-GB" w:eastAsia="en-GB"/>
        </w:rPr>
        <w:t>able that</w:t>
      </w:r>
      <w:r w:rsidR="008A2541" w:rsidRPr="00D436B4">
        <w:rPr>
          <w:rFonts w:ascii="Garamond" w:hAnsi="Garamond"/>
          <w:sz w:val="24"/>
          <w:lang w:val="en-GB" w:eastAsia="en-GB"/>
        </w:rPr>
        <w:t xml:space="preserve"> part of the political establishment opposed</w:t>
      </w:r>
      <w:r>
        <w:rPr>
          <w:rFonts w:ascii="Garamond" w:hAnsi="Garamond"/>
          <w:sz w:val="24"/>
          <w:lang w:val="en-GB" w:eastAsia="en-GB"/>
        </w:rPr>
        <w:t xml:space="preserve"> the peace process</w:t>
      </w:r>
      <w:r w:rsidR="008A2541" w:rsidRPr="00D436B4">
        <w:rPr>
          <w:rFonts w:ascii="Garamond" w:hAnsi="Garamond"/>
          <w:sz w:val="24"/>
          <w:lang w:val="en-GB" w:eastAsia="en-GB"/>
        </w:rPr>
        <w:t xml:space="preserve"> (</w:t>
      </w:r>
      <w:proofErr w:type="spellStart"/>
      <w:r w:rsidR="008A2541" w:rsidRPr="00D436B4">
        <w:rPr>
          <w:rFonts w:ascii="Garamond" w:hAnsi="Garamond"/>
          <w:sz w:val="24"/>
          <w:lang w:val="en-GB" w:eastAsia="en-GB"/>
        </w:rPr>
        <w:t>Shastri</w:t>
      </w:r>
      <w:proofErr w:type="spellEnd"/>
      <w:r w:rsidR="008A2541" w:rsidRPr="00D436B4">
        <w:rPr>
          <w:rFonts w:ascii="Garamond" w:hAnsi="Garamond"/>
          <w:sz w:val="24"/>
          <w:lang w:val="en-GB" w:eastAsia="en-GB"/>
        </w:rPr>
        <w:t xml:space="preserve">, 2009). </w:t>
      </w:r>
      <w:r>
        <w:rPr>
          <w:rFonts w:ascii="Garamond" w:hAnsi="Garamond"/>
          <w:sz w:val="24"/>
          <w:lang w:val="en-GB" w:eastAsia="en-GB"/>
        </w:rPr>
        <w:t>While good in t</w:t>
      </w:r>
      <w:r w:rsidR="008A2541" w:rsidRPr="00D436B4">
        <w:rPr>
          <w:rFonts w:ascii="Garamond" w:hAnsi="Garamond"/>
          <w:sz w:val="24"/>
          <w:lang w:val="en-GB" w:eastAsia="en-GB"/>
        </w:rPr>
        <w:t>h</w:t>
      </w:r>
      <w:r w:rsidR="008A2541" w:rsidRPr="00D436B4">
        <w:rPr>
          <w:rFonts w:ascii="Garamond" w:hAnsi="Garamond"/>
          <w:sz w:val="24"/>
          <w:lang w:val="en-GB" w:eastAsia="en-GB"/>
        </w:rPr>
        <w:t>e</w:t>
      </w:r>
      <w:r w:rsidR="008A2541" w:rsidRPr="00D436B4">
        <w:rPr>
          <w:rFonts w:ascii="Garamond" w:hAnsi="Garamond"/>
          <w:sz w:val="24"/>
          <w:lang w:val="en-GB" w:eastAsia="en-GB"/>
        </w:rPr>
        <w:t xml:space="preserve">ory, </w:t>
      </w:r>
      <w:r>
        <w:rPr>
          <w:rFonts w:ascii="Garamond" w:hAnsi="Garamond"/>
          <w:sz w:val="24"/>
          <w:lang w:val="en-GB" w:eastAsia="en-GB"/>
        </w:rPr>
        <w:t xml:space="preserve">in </w:t>
      </w:r>
      <w:r w:rsidR="008A2541" w:rsidRPr="00D436B4">
        <w:rPr>
          <w:rFonts w:ascii="Garamond" w:hAnsi="Garamond"/>
          <w:sz w:val="24"/>
          <w:lang w:val="en-GB" w:eastAsia="en-GB"/>
        </w:rPr>
        <w:t xml:space="preserve">practice </w:t>
      </w:r>
      <w:r>
        <w:rPr>
          <w:rFonts w:ascii="Garamond" w:hAnsi="Garamond"/>
          <w:sz w:val="24"/>
          <w:lang w:val="en-GB" w:eastAsia="en-GB"/>
        </w:rPr>
        <w:t>the process was</w:t>
      </w:r>
      <w:r w:rsidR="008A2541" w:rsidRPr="00D436B4">
        <w:rPr>
          <w:rFonts w:ascii="Garamond" w:hAnsi="Garamond"/>
          <w:sz w:val="24"/>
          <w:lang w:val="en-GB" w:eastAsia="en-GB"/>
        </w:rPr>
        <w:t xml:space="preserve"> flawed, </w:t>
      </w:r>
      <w:r>
        <w:rPr>
          <w:rFonts w:ascii="Garamond" w:hAnsi="Garamond"/>
          <w:sz w:val="24"/>
          <w:lang w:val="en-GB" w:eastAsia="en-GB"/>
        </w:rPr>
        <w:t>and although</w:t>
      </w:r>
      <w:r w:rsidR="008A2541" w:rsidRPr="00D436B4">
        <w:rPr>
          <w:rFonts w:ascii="Garamond" w:hAnsi="Garamond"/>
          <w:sz w:val="24"/>
          <w:lang w:val="en-GB" w:eastAsia="en-GB"/>
        </w:rPr>
        <w:t xml:space="preserve"> a ceasefire was signed</w:t>
      </w:r>
      <w:r>
        <w:rPr>
          <w:rFonts w:ascii="Garamond" w:hAnsi="Garamond"/>
          <w:sz w:val="24"/>
          <w:lang w:val="en-GB" w:eastAsia="en-GB"/>
        </w:rPr>
        <w:t>,</w:t>
      </w:r>
      <w:r w:rsidR="008A2541" w:rsidRPr="00D436B4">
        <w:rPr>
          <w:rFonts w:ascii="Garamond" w:hAnsi="Garamond"/>
          <w:sz w:val="24"/>
          <w:lang w:val="en-GB" w:eastAsia="en-GB"/>
        </w:rPr>
        <w:t xml:space="preserve"> hostilities</w:t>
      </w:r>
      <w:r>
        <w:rPr>
          <w:rFonts w:ascii="Garamond" w:hAnsi="Garamond"/>
          <w:sz w:val="24"/>
          <w:lang w:val="en-GB" w:eastAsia="en-GB"/>
        </w:rPr>
        <w:t xml:space="preserve"> continued on both sides, albeit o</w:t>
      </w:r>
      <w:r w:rsidR="008A2541" w:rsidRPr="00D436B4">
        <w:rPr>
          <w:rFonts w:ascii="Garamond" w:hAnsi="Garamond"/>
          <w:sz w:val="24"/>
          <w:lang w:val="en-GB" w:eastAsia="en-GB"/>
        </w:rPr>
        <w:t xml:space="preserve">n a </w:t>
      </w:r>
      <w:r>
        <w:rPr>
          <w:rFonts w:ascii="Garamond" w:hAnsi="Garamond"/>
          <w:sz w:val="24"/>
          <w:lang w:val="en-GB" w:eastAsia="en-GB"/>
        </w:rPr>
        <w:t>smaller</w:t>
      </w:r>
      <w:r w:rsidR="008A2541" w:rsidRPr="00D436B4">
        <w:rPr>
          <w:rFonts w:ascii="Garamond" w:hAnsi="Garamond"/>
          <w:sz w:val="24"/>
          <w:lang w:val="en-GB" w:eastAsia="en-GB"/>
        </w:rPr>
        <w:t xml:space="preserve"> scale (</w:t>
      </w:r>
      <w:proofErr w:type="spellStart"/>
      <w:r w:rsidR="008A2541" w:rsidRPr="00D436B4">
        <w:rPr>
          <w:rFonts w:ascii="Garamond" w:hAnsi="Garamond"/>
          <w:sz w:val="24"/>
          <w:lang w:val="en-GB" w:eastAsia="en-GB"/>
        </w:rPr>
        <w:t>Höglund</w:t>
      </w:r>
      <w:proofErr w:type="spellEnd"/>
      <w:r w:rsidR="008A2541" w:rsidRPr="00D436B4">
        <w:rPr>
          <w:rFonts w:ascii="Garamond" w:hAnsi="Garamond"/>
          <w:sz w:val="24"/>
          <w:lang w:val="en-GB" w:eastAsia="en-GB"/>
        </w:rPr>
        <w:t>, 20</w:t>
      </w:r>
      <w:r w:rsidR="004870C4">
        <w:rPr>
          <w:rFonts w:ascii="Garamond" w:hAnsi="Garamond"/>
          <w:sz w:val="24"/>
          <w:lang w:val="en-GB" w:eastAsia="en-GB"/>
        </w:rPr>
        <w:t>10</w:t>
      </w:r>
      <w:r w:rsidR="008A2541" w:rsidRPr="00D436B4">
        <w:rPr>
          <w:rFonts w:ascii="Garamond" w:hAnsi="Garamond"/>
          <w:sz w:val="24"/>
          <w:lang w:val="en-GB" w:eastAsia="en-GB"/>
        </w:rPr>
        <w:t>).</w:t>
      </w:r>
    </w:p>
    <w:p w:rsidR="00386AEF" w:rsidRDefault="00365D79" w:rsidP="00107BB8">
      <w:pPr>
        <w:pStyle w:val="NormalWeb"/>
        <w:spacing w:before="0" w:beforeAutospacing="0" w:afterLines="60" w:after="144" w:afterAutospacing="0"/>
        <w:ind w:firstLine="720"/>
        <w:jc w:val="both"/>
        <w:rPr>
          <w:rFonts w:ascii="Garamond" w:hAnsi="Garamond"/>
          <w:sz w:val="24"/>
          <w:lang w:val="en-GB" w:eastAsia="en-GB"/>
        </w:rPr>
      </w:pPr>
      <w:r w:rsidRPr="00D436B4">
        <w:rPr>
          <w:rFonts w:ascii="Garamond" w:hAnsi="Garamond"/>
          <w:sz w:val="24"/>
          <w:lang w:val="en-GB" w:eastAsia="en-GB"/>
        </w:rPr>
        <w:t xml:space="preserve">As </w:t>
      </w:r>
      <w:r w:rsidR="007330DD">
        <w:rPr>
          <w:rFonts w:ascii="Garamond" w:hAnsi="Garamond"/>
          <w:sz w:val="24"/>
          <w:lang w:val="en-GB" w:eastAsia="en-GB"/>
        </w:rPr>
        <w:t>there was not a broad consensus in</w:t>
      </w:r>
      <w:r w:rsidRPr="00D436B4">
        <w:rPr>
          <w:rFonts w:ascii="Garamond" w:hAnsi="Garamond"/>
          <w:sz w:val="24"/>
          <w:lang w:val="en-GB" w:eastAsia="en-GB"/>
        </w:rPr>
        <w:t xml:space="preserve"> support </w:t>
      </w:r>
      <w:r w:rsidR="007330DD">
        <w:rPr>
          <w:rFonts w:ascii="Garamond" w:hAnsi="Garamond"/>
          <w:sz w:val="24"/>
          <w:lang w:val="en-GB" w:eastAsia="en-GB"/>
        </w:rPr>
        <w:t>of</w:t>
      </w:r>
      <w:r w:rsidRPr="00D436B4">
        <w:rPr>
          <w:rFonts w:ascii="Garamond" w:hAnsi="Garamond"/>
          <w:sz w:val="24"/>
          <w:lang w:val="en-GB" w:eastAsia="en-GB"/>
        </w:rPr>
        <w:t xml:space="preserve"> </w:t>
      </w:r>
      <w:proofErr w:type="spellStart"/>
      <w:r w:rsidRPr="00D436B4">
        <w:rPr>
          <w:rFonts w:ascii="Garamond" w:hAnsi="Garamond"/>
          <w:sz w:val="24"/>
          <w:lang w:val="en-GB" w:eastAsia="en-GB"/>
        </w:rPr>
        <w:t>settlement</w:t>
      </w:r>
      <w:r w:rsidR="00306AA5">
        <w:rPr>
          <w:rFonts w:ascii="Garamond" w:hAnsi="Garamond"/>
          <w:sz w:val="24"/>
          <w:lang w:val="en-GB" w:eastAsia="en-GB"/>
        </w:rPr>
        <w:t>,possible</w:t>
      </w:r>
      <w:proofErr w:type="spellEnd"/>
      <w:r w:rsidRPr="00D436B4">
        <w:rPr>
          <w:rFonts w:ascii="Garamond" w:hAnsi="Garamond"/>
          <w:sz w:val="24"/>
          <w:lang w:val="en-GB" w:eastAsia="en-GB"/>
        </w:rPr>
        <w:t xml:space="preserve"> peace gestures,</w:t>
      </w:r>
      <w:r w:rsidR="00306AA5">
        <w:rPr>
          <w:rFonts w:ascii="Garamond" w:hAnsi="Garamond"/>
          <w:sz w:val="24"/>
          <w:lang w:val="en-GB" w:eastAsia="en-GB"/>
        </w:rPr>
        <w:t xml:space="preserve"> such as</w:t>
      </w:r>
      <w:r w:rsidRPr="00D436B4">
        <w:rPr>
          <w:rFonts w:ascii="Garamond" w:hAnsi="Garamond"/>
          <w:sz w:val="24"/>
          <w:lang w:val="en-GB" w:eastAsia="en-GB"/>
        </w:rPr>
        <w:t xml:space="preserve"> the </w:t>
      </w:r>
      <w:r w:rsidR="00306AA5">
        <w:rPr>
          <w:rFonts w:ascii="Garamond" w:hAnsi="Garamond"/>
          <w:sz w:val="24"/>
          <w:lang w:val="en-GB" w:eastAsia="en-GB"/>
        </w:rPr>
        <w:t xml:space="preserve">LTTE’s </w:t>
      </w:r>
      <w:proofErr w:type="spellStart"/>
      <w:r w:rsidRPr="00D436B4">
        <w:rPr>
          <w:rFonts w:ascii="Garamond" w:hAnsi="Garamond"/>
          <w:sz w:val="24"/>
          <w:lang w:val="en-GB" w:eastAsia="en-GB"/>
        </w:rPr>
        <w:t>proposalto</w:t>
      </w:r>
      <w:proofErr w:type="spellEnd"/>
      <w:r w:rsidRPr="00D436B4">
        <w:rPr>
          <w:rFonts w:ascii="Garamond" w:hAnsi="Garamond"/>
          <w:sz w:val="24"/>
          <w:lang w:val="en-GB" w:eastAsia="en-GB"/>
        </w:rPr>
        <w:t xml:space="preserve"> form an interim government in the north were misinterpreted as ag</w:t>
      </w:r>
      <w:r w:rsidR="00306AA5">
        <w:rPr>
          <w:rFonts w:ascii="Garamond" w:hAnsi="Garamond"/>
          <w:sz w:val="24"/>
          <w:lang w:val="en-GB" w:eastAsia="en-GB"/>
        </w:rPr>
        <w:t>g</w:t>
      </w:r>
      <w:r w:rsidRPr="00D436B4">
        <w:rPr>
          <w:rFonts w:ascii="Garamond" w:hAnsi="Garamond"/>
          <w:sz w:val="24"/>
          <w:lang w:val="en-GB" w:eastAsia="en-GB"/>
        </w:rPr>
        <w:t>ressions. These tensions influenced the political landscape</w:t>
      </w:r>
      <w:r w:rsidR="00306AA5">
        <w:rPr>
          <w:rFonts w:ascii="Garamond" w:hAnsi="Garamond"/>
          <w:sz w:val="24"/>
          <w:lang w:val="en-GB" w:eastAsia="en-GB"/>
        </w:rPr>
        <w:t xml:space="preserve">, </w:t>
      </w:r>
      <w:r w:rsidR="00BA7A4D" w:rsidRPr="00D436B4">
        <w:rPr>
          <w:rFonts w:ascii="Garamond" w:hAnsi="Garamond"/>
          <w:sz w:val="24"/>
          <w:lang w:val="en-GB" w:eastAsia="en-GB"/>
        </w:rPr>
        <w:t>favou</w:t>
      </w:r>
      <w:r w:rsidR="00BA7A4D">
        <w:rPr>
          <w:rFonts w:ascii="Garamond" w:hAnsi="Garamond"/>
          <w:sz w:val="24"/>
          <w:lang w:val="en-GB" w:eastAsia="en-GB"/>
        </w:rPr>
        <w:t>ring</w:t>
      </w:r>
      <w:r w:rsidRPr="00D436B4">
        <w:rPr>
          <w:rFonts w:ascii="Garamond" w:hAnsi="Garamond"/>
          <w:sz w:val="24"/>
          <w:lang w:val="en-GB" w:eastAsia="en-GB"/>
        </w:rPr>
        <w:t xml:space="preserve"> the arrival of </w:t>
      </w:r>
      <w:proofErr w:type="spellStart"/>
      <w:r w:rsidRPr="00D436B4">
        <w:rPr>
          <w:rFonts w:ascii="Garamond" w:hAnsi="Garamond"/>
          <w:sz w:val="24"/>
          <w:lang w:val="en-GB" w:eastAsia="en-GB"/>
        </w:rPr>
        <w:t>Rajapakse</w:t>
      </w:r>
      <w:proofErr w:type="spellEnd"/>
      <w:r w:rsidRPr="00D436B4">
        <w:rPr>
          <w:rFonts w:ascii="Garamond" w:hAnsi="Garamond"/>
          <w:sz w:val="24"/>
          <w:lang w:val="en-GB" w:eastAsia="en-GB"/>
        </w:rPr>
        <w:t xml:space="preserve">, who </w:t>
      </w:r>
      <w:proofErr w:type="spellStart"/>
      <w:r w:rsidRPr="00D436B4">
        <w:rPr>
          <w:rFonts w:ascii="Garamond" w:hAnsi="Garamond"/>
          <w:sz w:val="24"/>
          <w:lang w:val="en-GB" w:eastAsia="en-GB"/>
        </w:rPr>
        <w:t>represent</w:t>
      </w:r>
      <w:r w:rsidR="00094D8B">
        <w:rPr>
          <w:rFonts w:ascii="Garamond" w:hAnsi="Garamond"/>
          <w:sz w:val="24"/>
          <w:lang w:val="en-GB" w:eastAsia="en-GB"/>
        </w:rPr>
        <w:t>edthe</w:t>
      </w:r>
      <w:proofErr w:type="spellEnd"/>
      <w:r w:rsidRPr="00D436B4">
        <w:rPr>
          <w:rFonts w:ascii="Garamond" w:hAnsi="Garamond"/>
          <w:sz w:val="24"/>
          <w:lang w:val="en-GB" w:eastAsia="en-GB"/>
        </w:rPr>
        <w:t xml:space="preserve"> political change that was occurring within Sri </w:t>
      </w:r>
      <w:proofErr w:type="spellStart"/>
      <w:r w:rsidRPr="00D436B4">
        <w:rPr>
          <w:rFonts w:ascii="Garamond" w:hAnsi="Garamond"/>
          <w:sz w:val="24"/>
          <w:lang w:val="en-GB" w:eastAsia="en-GB"/>
        </w:rPr>
        <w:t>Lanka</w:t>
      </w:r>
      <w:r w:rsidR="00094D8B">
        <w:rPr>
          <w:rFonts w:ascii="Garamond" w:hAnsi="Garamond"/>
          <w:sz w:val="24"/>
          <w:lang w:val="en-GB" w:eastAsia="en-GB"/>
        </w:rPr>
        <w:t>.S</w:t>
      </w:r>
      <w:r w:rsidRPr="00D436B4">
        <w:rPr>
          <w:rFonts w:ascii="Garamond" w:hAnsi="Garamond"/>
          <w:sz w:val="24"/>
          <w:lang w:val="en-GB" w:eastAsia="en-GB"/>
        </w:rPr>
        <w:t>ome</w:t>
      </w:r>
      <w:proofErr w:type="spellEnd"/>
      <w:r w:rsidRPr="00D436B4">
        <w:rPr>
          <w:rFonts w:ascii="Garamond" w:hAnsi="Garamond"/>
          <w:sz w:val="24"/>
          <w:lang w:val="en-GB" w:eastAsia="en-GB"/>
        </w:rPr>
        <w:t xml:space="preserve"> sectors of society were frustrated by the peace process</w:t>
      </w:r>
      <w:r w:rsidR="00094D8B">
        <w:rPr>
          <w:rFonts w:ascii="Garamond" w:hAnsi="Garamond"/>
          <w:sz w:val="24"/>
          <w:lang w:val="en-GB" w:eastAsia="en-GB"/>
        </w:rPr>
        <w:t xml:space="preserve"> and </w:t>
      </w:r>
      <w:r w:rsidRPr="00D436B4">
        <w:rPr>
          <w:rFonts w:ascii="Garamond" w:hAnsi="Garamond"/>
          <w:sz w:val="24"/>
          <w:lang w:val="en-GB" w:eastAsia="en-GB"/>
        </w:rPr>
        <w:t>parties such as JPV and the JHU (nationalist Sinhalese parties) gained power and influence (</w:t>
      </w:r>
      <w:proofErr w:type="spellStart"/>
      <w:r w:rsidRPr="00D436B4">
        <w:rPr>
          <w:rFonts w:ascii="Garamond" w:hAnsi="Garamond"/>
          <w:sz w:val="24"/>
          <w:lang w:val="en-GB" w:eastAsia="en-GB"/>
        </w:rPr>
        <w:t>Jayasundara</w:t>
      </w:r>
      <w:proofErr w:type="spellEnd"/>
      <w:r w:rsidRPr="00D436B4">
        <w:rPr>
          <w:rFonts w:ascii="Garamond" w:hAnsi="Garamond"/>
          <w:sz w:val="24"/>
          <w:lang w:val="en-GB" w:eastAsia="en-GB"/>
        </w:rPr>
        <w:t>, 2011). Changes also came within the LTTE, as there was an internal fracture</w:t>
      </w:r>
      <w:r w:rsidR="00094D8B">
        <w:rPr>
          <w:rFonts w:ascii="Garamond" w:hAnsi="Garamond"/>
          <w:sz w:val="24"/>
          <w:lang w:val="en-GB" w:eastAsia="en-GB"/>
        </w:rPr>
        <w:t>, unrelated to the peace process,</w:t>
      </w:r>
      <w:r w:rsidRPr="00D436B4">
        <w:rPr>
          <w:rFonts w:ascii="Garamond" w:hAnsi="Garamond"/>
          <w:sz w:val="24"/>
          <w:lang w:val="en-GB" w:eastAsia="en-GB"/>
        </w:rPr>
        <w:t xml:space="preserve"> in the east, </w:t>
      </w:r>
      <w:r w:rsidR="00094D8B">
        <w:rPr>
          <w:rFonts w:ascii="Garamond" w:hAnsi="Garamond"/>
          <w:sz w:val="24"/>
          <w:lang w:val="en-GB" w:eastAsia="en-GB"/>
        </w:rPr>
        <w:t xml:space="preserve">which lead to </w:t>
      </w:r>
      <w:r w:rsidRPr="00D436B4">
        <w:rPr>
          <w:rFonts w:ascii="Garamond" w:hAnsi="Garamond"/>
          <w:sz w:val="24"/>
          <w:lang w:val="en-GB" w:eastAsia="en-GB"/>
        </w:rPr>
        <w:t>the defe</w:t>
      </w:r>
      <w:r w:rsidRPr="00D436B4">
        <w:rPr>
          <w:rFonts w:ascii="Garamond" w:hAnsi="Garamond"/>
          <w:sz w:val="24"/>
          <w:lang w:val="en-GB" w:eastAsia="en-GB"/>
        </w:rPr>
        <w:t>c</w:t>
      </w:r>
      <w:r w:rsidRPr="00D436B4">
        <w:rPr>
          <w:rFonts w:ascii="Garamond" w:hAnsi="Garamond"/>
          <w:sz w:val="24"/>
          <w:lang w:val="en-GB" w:eastAsia="en-GB"/>
        </w:rPr>
        <w:t>tion of 5000 soldiers (</w:t>
      </w:r>
      <w:proofErr w:type="spellStart"/>
      <w:r w:rsidRPr="00D436B4">
        <w:rPr>
          <w:rFonts w:ascii="Garamond" w:hAnsi="Garamond"/>
          <w:sz w:val="24"/>
          <w:lang w:val="en-GB" w:eastAsia="en-GB"/>
        </w:rPr>
        <w:t>Godhand</w:t>
      </w:r>
      <w:proofErr w:type="spellEnd"/>
      <w:r w:rsidRPr="00D436B4">
        <w:rPr>
          <w:rFonts w:ascii="Garamond" w:hAnsi="Garamond"/>
          <w:sz w:val="24"/>
          <w:lang w:val="en-GB" w:eastAsia="en-GB"/>
        </w:rPr>
        <w:t xml:space="preserve">, 2009: 348).  </w:t>
      </w:r>
    </w:p>
    <w:p w:rsidR="00386AEF" w:rsidRDefault="00365D79" w:rsidP="00107BB8">
      <w:pPr>
        <w:pStyle w:val="NormalWeb"/>
        <w:spacing w:before="0" w:beforeAutospacing="0" w:afterLines="60" w:after="144" w:afterAutospacing="0"/>
        <w:ind w:firstLine="720"/>
        <w:jc w:val="both"/>
        <w:rPr>
          <w:rFonts w:ascii="Garamond" w:hAnsi="Garamond"/>
          <w:sz w:val="24"/>
          <w:lang w:val="en-GB" w:eastAsia="en-GB"/>
        </w:rPr>
      </w:pPr>
      <w:r w:rsidRPr="00D436B4">
        <w:rPr>
          <w:rFonts w:ascii="Garamond" w:hAnsi="Garamond"/>
          <w:sz w:val="24"/>
          <w:lang w:val="en-GB" w:eastAsia="en-GB"/>
        </w:rPr>
        <w:lastRenderedPageBreak/>
        <w:t xml:space="preserve">By 2005, the presidency of the country </w:t>
      </w:r>
      <w:r w:rsidR="00094D8B">
        <w:rPr>
          <w:rFonts w:ascii="Garamond" w:hAnsi="Garamond"/>
          <w:sz w:val="24"/>
          <w:lang w:val="en-GB" w:eastAsia="en-GB"/>
        </w:rPr>
        <w:t xml:space="preserve">had been won </w:t>
      </w:r>
      <w:r w:rsidRPr="00D436B4">
        <w:rPr>
          <w:rFonts w:ascii="Garamond" w:hAnsi="Garamond"/>
          <w:sz w:val="24"/>
          <w:lang w:val="en-GB" w:eastAsia="en-GB"/>
        </w:rPr>
        <w:t>by a narrow margin</w:t>
      </w:r>
      <w:r w:rsidR="0022303A">
        <w:rPr>
          <w:rFonts w:ascii="Garamond" w:hAnsi="Garamond"/>
          <w:sz w:val="24"/>
          <w:lang w:val="en-GB" w:eastAsia="en-GB"/>
        </w:rPr>
        <w:t xml:space="preserve"> by </w:t>
      </w:r>
      <w:proofErr w:type="spellStart"/>
      <w:r w:rsidR="0022303A" w:rsidRPr="0022303A">
        <w:rPr>
          <w:rFonts w:ascii="Garamond" w:hAnsi="Garamond"/>
          <w:sz w:val="24"/>
          <w:lang w:val="en-GB" w:eastAsia="en-GB"/>
        </w:rPr>
        <w:t>Mahi</w:t>
      </w:r>
      <w:r w:rsidR="0022303A" w:rsidRPr="0022303A">
        <w:rPr>
          <w:rFonts w:ascii="Garamond" w:hAnsi="Garamond"/>
          <w:sz w:val="24"/>
          <w:lang w:val="en-GB" w:eastAsia="en-GB"/>
        </w:rPr>
        <w:t>n</w:t>
      </w:r>
      <w:r w:rsidR="0022303A" w:rsidRPr="0022303A">
        <w:rPr>
          <w:rFonts w:ascii="Garamond" w:hAnsi="Garamond"/>
          <w:sz w:val="24"/>
          <w:lang w:val="en-GB" w:eastAsia="en-GB"/>
        </w:rPr>
        <w:t>daRajapaksa</w:t>
      </w:r>
      <w:proofErr w:type="spellEnd"/>
      <w:r w:rsidRPr="00D436B4">
        <w:rPr>
          <w:rFonts w:ascii="Garamond" w:hAnsi="Garamond"/>
          <w:sz w:val="24"/>
          <w:lang w:val="en-GB" w:eastAsia="en-GB"/>
        </w:rPr>
        <w:t xml:space="preserve">. The victory actually appeared to </w:t>
      </w:r>
      <w:r w:rsidR="00094D8B">
        <w:rPr>
          <w:rFonts w:ascii="Garamond" w:hAnsi="Garamond"/>
          <w:sz w:val="24"/>
          <w:lang w:val="en-GB" w:eastAsia="en-GB"/>
        </w:rPr>
        <w:t xml:space="preserve">have </w:t>
      </w:r>
      <w:r w:rsidRPr="00D436B4">
        <w:rPr>
          <w:rFonts w:ascii="Garamond" w:hAnsi="Garamond"/>
          <w:sz w:val="24"/>
          <w:lang w:val="en-GB" w:eastAsia="en-GB"/>
        </w:rPr>
        <w:t>be</w:t>
      </w:r>
      <w:r w:rsidR="00094D8B">
        <w:rPr>
          <w:rFonts w:ascii="Garamond" w:hAnsi="Garamond"/>
          <w:sz w:val="24"/>
          <w:lang w:val="en-GB" w:eastAsia="en-GB"/>
        </w:rPr>
        <w:t>en</w:t>
      </w:r>
      <w:r w:rsidRPr="00D436B4">
        <w:rPr>
          <w:rFonts w:ascii="Garamond" w:hAnsi="Garamond"/>
          <w:sz w:val="24"/>
          <w:lang w:val="en-GB" w:eastAsia="en-GB"/>
        </w:rPr>
        <w:t xml:space="preserve"> determined by the LTTE boycott on elections in Tamil areas (</w:t>
      </w:r>
      <w:proofErr w:type="spellStart"/>
      <w:r w:rsidRPr="00D436B4">
        <w:rPr>
          <w:rFonts w:ascii="Garamond" w:hAnsi="Garamond"/>
          <w:sz w:val="24"/>
          <w:lang w:val="en-GB" w:eastAsia="en-GB"/>
        </w:rPr>
        <w:t>Jayasundra</w:t>
      </w:r>
      <w:proofErr w:type="spellEnd"/>
      <w:r w:rsidRPr="00D436B4">
        <w:rPr>
          <w:rFonts w:ascii="Garamond" w:hAnsi="Garamond"/>
          <w:sz w:val="24"/>
          <w:lang w:val="en-GB" w:eastAsia="en-GB"/>
        </w:rPr>
        <w:t xml:space="preserve">, 2011; </w:t>
      </w:r>
      <w:proofErr w:type="spellStart"/>
      <w:r w:rsidRPr="00D436B4">
        <w:rPr>
          <w:rFonts w:ascii="Garamond" w:hAnsi="Garamond"/>
          <w:sz w:val="24"/>
          <w:lang w:val="en-GB" w:eastAsia="en-GB"/>
        </w:rPr>
        <w:t>Devotta</w:t>
      </w:r>
      <w:proofErr w:type="spellEnd"/>
      <w:r w:rsidRPr="00D436B4">
        <w:rPr>
          <w:rFonts w:ascii="Garamond" w:hAnsi="Garamond"/>
          <w:sz w:val="24"/>
          <w:lang w:val="en-GB" w:eastAsia="en-GB"/>
        </w:rPr>
        <w:t>, 2011)</w:t>
      </w:r>
      <w:r w:rsidR="000533BB">
        <w:rPr>
          <w:rFonts w:ascii="Garamond" w:hAnsi="Garamond"/>
          <w:sz w:val="24"/>
          <w:lang w:val="en-GB" w:eastAsia="en-GB"/>
        </w:rPr>
        <w:t xml:space="preserve">. This strategy </w:t>
      </w:r>
      <w:r w:rsidRPr="00D436B4">
        <w:rPr>
          <w:rFonts w:ascii="Garamond" w:hAnsi="Garamond"/>
          <w:sz w:val="24"/>
          <w:lang w:val="en-GB" w:eastAsia="en-GB"/>
        </w:rPr>
        <w:t xml:space="preserve">had </w:t>
      </w:r>
      <w:r w:rsidR="000533BB">
        <w:rPr>
          <w:rFonts w:ascii="Garamond" w:hAnsi="Garamond"/>
          <w:sz w:val="24"/>
          <w:lang w:val="en-GB" w:eastAsia="en-GB"/>
        </w:rPr>
        <w:t xml:space="preserve">been </w:t>
      </w:r>
      <w:proofErr w:type="spellStart"/>
      <w:r w:rsidR="000533BB">
        <w:rPr>
          <w:rFonts w:ascii="Garamond" w:hAnsi="Garamond"/>
          <w:sz w:val="24"/>
          <w:lang w:val="en-GB" w:eastAsia="en-GB"/>
        </w:rPr>
        <w:t>used</w:t>
      </w:r>
      <w:r w:rsidRPr="00D436B4">
        <w:rPr>
          <w:rFonts w:ascii="Garamond" w:hAnsi="Garamond"/>
          <w:sz w:val="24"/>
          <w:lang w:val="en-GB" w:eastAsia="en-GB"/>
        </w:rPr>
        <w:t>previously</w:t>
      </w:r>
      <w:proofErr w:type="spellEnd"/>
      <w:r w:rsidRPr="00D436B4">
        <w:rPr>
          <w:rFonts w:ascii="Garamond" w:hAnsi="Garamond"/>
          <w:sz w:val="24"/>
          <w:lang w:val="en-GB" w:eastAsia="en-GB"/>
        </w:rPr>
        <w:t xml:space="preserve"> </w:t>
      </w:r>
      <w:r w:rsidR="000533BB">
        <w:rPr>
          <w:rFonts w:ascii="Garamond" w:hAnsi="Garamond"/>
          <w:sz w:val="24"/>
          <w:lang w:val="en-GB" w:eastAsia="en-GB"/>
        </w:rPr>
        <w:t>i</w:t>
      </w:r>
      <w:r w:rsidRPr="00D436B4">
        <w:rPr>
          <w:rFonts w:ascii="Garamond" w:hAnsi="Garamond"/>
          <w:sz w:val="24"/>
          <w:lang w:val="en-GB" w:eastAsia="en-GB"/>
        </w:rPr>
        <w:t xml:space="preserve">n elections as a </w:t>
      </w:r>
      <w:r w:rsidR="000533BB">
        <w:rPr>
          <w:rFonts w:ascii="Garamond" w:hAnsi="Garamond"/>
          <w:sz w:val="24"/>
          <w:lang w:val="en-GB" w:eastAsia="en-GB"/>
        </w:rPr>
        <w:t>means</w:t>
      </w:r>
      <w:r w:rsidRPr="00D436B4">
        <w:rPr>
          <w:rFonts w:ascii="Garamond" w:hAnsi="Garamond"/>
          <w:sz w:val="24"/>
          <w:lang w:val="en-GB" w:eastAsia="en-GB"/>
        </w:rPr>
        <w:t xml:space="preserve"> to recompose political orders within Sri Lanka (</w:t>
      </w:r>
      <w:proofErr w:type="spellStart"/>
      <w:r w:rsidRPr="00D436B4">
        <w:rPr>
          <w:rFonts w:ascii="Garamond" w:hAnsi="Garamond"/>
          <w:sz w:val="24"/>
          <w:lang w:val="en-GB" w:eastAsia="en-GB"/>
        </w:rPr>
        <w:t>Shastri</w:t>
      </w:r>
      <w:proofErr w:type="spellEnd"/>
      <w:r w:rsidRPr="00D436B4">
        <w:rPr>
          <w:rFonts w:ascii="Garamond" w:hAnsi="Garamond"/>
          <w:sz w:val="24"/>
          <w:lang w:val="en-GB" w:eastAsia="en-GB"/>
        </w:rPr>
        <w:t>, 2009).</w:t>
      </w:r>
    </w:p>
    <w:p w:rsidR="00386AEF" w:rsidRDefault="00365D79" w:rsidP="00107BB8">
      <w:pPr>
        <w:pStyle w:val="NormalWeb"/>
        <w:spacing w:before="0" w:beforeAutospacing="0" w:afterLines="60" w:after="144" w:afterAutospacing="0"/>
        <w:ind w:firstLine="720"/>
        <w:jc w:val="both"/>
        <w:rPr>
          <w:rFonts w:ascii="Garamond" w:hAnsi="Garamond"/>
          <w:sz w:val="24"/>
          <w:lang w:val="en-GB" w:eastAsia="en-GB"/>
        </w:rPr>
      </w:pPr>
      <w:r w:rsidRPr="00D436B4">
        <w:rPr>
          <w:rFonts w:ascii="Garamond" w:hAnsi="Garamond"/>
          <w:sz w:val="24"/>
          <w:lang w:val="en-GB" w:eastAsia="en-GB"/>
        </w:rPr>
        <w:t>A</w:t>
      </w:r>
      <w:r w:rsidR="000533BB">
        <w:rPr>
          <w:rFonts w:ascii="Garamond" w:hAnsi="Garamond"/>
          <w:sz w:val="24"/>
          <w:lang w:val="en-GB" w:eastAsia="en-GB"/>
        </w:rPr>
        <w:t>fter</w:t>
      </w:r>
      <w:r w:rsidRPr="00D436B4">
        <w:rPr>
          <w:rFonts w:ascii="Garamond" w:hAnsi="Garamond"/>
          <w:sz w:val="24"/>
          <w:lang w:val="en-GB" w:eastAsia="en-GB"/>
        </w:rPr>
        <w:t xml:space="preserve"> the </w:t>
      </w:r>
      <w:r w:rsidR="00923D55">
        <w:rPr>
          <w:rFonts w:ascii="Garamond" w:hAnsi="Garamond"/>
          <w:sz w:val="24"/>
          <w:lang w:val="en-GB" w:eastAsia="en-GB"/>
        </w:rPr>
        <w:t>t</w:t>
      </w:r>
      <w:r w:rsidRPr="00D436B4">
        <w:rPr>
          <w:rFonts w:ascii="Garamond" w:hAnsi="Garamond"/>
          <w:sz w:val="24"/>
          <w:lang w:val="en-GB" w:eastAsia="en-GB"/>
        </w:rPr>
        <w:t>sunami struck the country</w:t>
      </w:r>
      <w:r w:rsidR="00923D55">
        <w:rPr>
          <w:rFonts w:ascii="Garamond" w:hAnsi="Garamond"/>
          <w:sz w:val="24"/>
          <w:lang w:val="en-GB" w:eastAsia="en-GB"/>
        </w:rPr>
        <w:t xml:space="preserve"> in 2004</w:t>
      </w:r>
      <w:r w:rsidR="00923D55">
        <w:rPr>
          <w:rStyle w:val="FootnoteReference"/>
          <w:lang w:val="en-GB" w:eastAsia="en-GB"/>
        </w:rPr>
        <w:footnoteReference w:id="17"/>
      </w:r>
      <w:r w:rsidRPr="00D436B4">
        <w:rPr>
          <w:rFonts w:ascii="Garamond" w:hAnsi="Garamond"/>
          <w:sz w:val="24"/>
          <w:lang w:val="en-GB" w:eastAsia="en-GB"/>
        </w:rPr>
        <w:t xml:space="preserve"> the peace process drove both parties to agree on a Post-Tsunami Operational Management Structure (P-TOMS), that emerged after harsh negotiations on how to redistribute resources (Shastri,2009:92; </w:t>
      </w:r>
      <w:proofErr w:type="spellStart"/>
      <w:r w:rsidRPr="00D436B4">
        <w:rPr>
          <w:rFonts w:ascii="Garamond" w:hAnsi="Garamond"/>
          <w:sz w:val="24"/>
          <w:lang w:val="en-GB" w:eastAsia="en-GB"/>
        </w:rPr>
        <w:t>Goodhand</w:t>
      </w:r>
      <w:proofErr w:type="spellEnd"/>
      <w:r w:rsidRPr="00D436B4">
        <w:rPr>
          <w:rFonts w:ascii="Garamond" w:hAnsi="Garamond"/>
          <w:sz w:val="24"/>
          <w:lang w:val="en-GB" w:eastAsia="en-GB"/>
        </w:rPr>
        <w:t>, 2009:349)</w:t>
      </w:r>
      <w:r w:rsidR="000533BB">
        <w:rPr>
          <w:rFonts w:ascii="Garamond" w:hAnsi="Garamond"/>
          <w:sz w:val="24"/>
          <w:lang w:val="en-GB" w:eastAsia="en-GB"/>
        </w:rPr>
        <w:t>. The agreement</w:t>
      </w:r>
      <w:r w:rsidRPr="00D436B4">
        <w:rPr>
          <w:rFonts w:ascii="Garamond" w:hAnsi="Garamond"/>
          <w:sz w:val="24"/>
          <w:lang w:val="en-GB" w:eastAsia="en-GB"/>
        </w:rPr>
        <w:t xml:space="preserve"> was </w:t>
      </w:r>
      <w:r w:rsidR="000533BB">
        <w:rPr>
          <w:rFonts w:ascii="Garamond" w:hAnsi="Garamond"/>
          <w:sz w:val="24"/>
          <w:lang w:val="en-GB" w:eastAsia="en-GB"/>
        </w:rPr>
        <w:t xml:space="preserve">finally </w:t>
      </w:r>
      <w:r w:rsidRPr="00D436B4">
        <w:rPr>
          <w:rFonts w:ascii="Garamond" w:hAnsi="Garamond"/>
          <w:sz w:val="24"/>
          <w:lang w:val="en-GB" w:eastAsia="en-GB"/>
        </w:rPr>
        <w:t>scrapped</w:t>
      </w:r>
      <w:r w:rsidR="000533BB">
        <w:rPr>
          <w:rFonts w:ascii="Garamond" w:hAnsi="Garamond"/>
          <w:sz w:val="24"/>
          <w:lang w:val="en-GB" w:eastAsia="en-GB"/>
        </w:rPr>
        <w:t>,</w:t>
      </w:r>
      <w:r w:rsidRPr="00D436B4">
        <w:rPr>
          <w:rFonts w:ascii="Garamond" w:hAnsi="Garamond"/>
          <w:sz w:val="24"/>
          <w:lang w:val="en-GB" w:eastAsia="en-GB"/>
        </w:rPr>
        <w:t xml:space="preserve"> as opposing parties de</w:t>
      </w:r>
      <w:r w:rsidR="000533BB">
        <w:rPr>
          <w:rFonts w:ascii="Garamond" w:hAnsi="Garamond"/>
          <w:sz w:val="24"/>
          <w:lang w:val="en-GB" w:eastAsia="en-GB"/>
        </w:rPr>
        <w:t>clared it to be</w:t>
      </w:r>
      <w:r w:rsidRPr="00D436B4">
        <w:rPr>
          <w:rFonts w:ascii="Garamond" w:hAnsi="Garamond"/>
          <w:sz w:val="24"/>
          <w:lang w:val="en-GB" w:eastAsia="en-GB"/>
        </w:rPr>
        <w:t xml:space="preserve"> secessionist and </w:t>
      </w:r>
      <w:r w:rsidR="000533BB">
        <w:rPr>
          <w:rFonts w:ascii="Garamond" w:hAnsi="Garamond"/>
          <w:sz w:val="24"/>
          <w:lang w:val="en-GB" w:eastAsia="en-GB"/>
        </w:rPr>
        <w:t>u</w:t>
      </w:r>
      <w:r w:rsidRPr="00D436B4">
        <w:rPr>
          <w:rFonts w:ascii="Garamond" w:hAnsi="Garamond"/>
          <w:sz w:val="24"/>
          <w:lang w:val="en-GB" w:eastAsia="en-GB"/>
        </w:rPr>
        <w:t>nconstit</w:t>
      </w:r>
      <w:r w:rsidRPr="00D436B4">
        <w:rPr>
          <w:rFonts w:ascii="Garamond" w:hAnsi="Garamond"/>
          <w:sz w:val="24"/>
          <w:lang w:val="en-GB" w:eastAsia="en-GB"/>
        </w:rPr>
        <w:t>u</w:t>
      </w:r>
      <w:r w:rsidRPr="00D436B4">
        <w:rPr>
          <w:rFonts w:ascii="Garamond" w:hAnsi="Garamond"/>
          <w:sz w:val="24"/>
          <w:lang w:val="en-GB" w:eastAsia="en-GB"/>
        </w:rPr>
        <w:t>tional (Ibid:91). Additionally</w:t>
      </w:r>
      <w:r w:rsidR="000533BB">
        <w:rPr>
          <w:rFonts w:ascii="Garamond" w:hAnsi="Garamond"/>
          <w:sz w:val="24"/>
          <w:lang w:val="en-GB" w:eastAsia="en-GB"/>
        </w:rPr>
        <w:t>,</w:t>
      </w:r>
      <w:r w:rsidRPr="00D436B4">
        <w:rPr>
          <w:rFonts w:ascii="Garamond" w:hAnsi="Garamond"/>
          <w:sz w:val="24"/>
          <w:lang w:val="en-GB" w:eastAsia="en-GB"/>
        </w:rPr>
        <w:t xml:space="preserve"> a series of military attacks eroded support </w:t>
      </w:r>
      <w:r w:rsidR="000533BB">
        <w:rPr>
          <w:rFonts w:ascii="Garamond" w:hAnsi="Garamond"/>
          <w:sz w:val="24"/>
          <w:lang w:val="en-GB" w:eastAsia="en-GB"/>
        </w:rPr>
        <w:t>for</w:t>
      </w:r>
      <w:r w:rsidRPr="00D436B4">
        <w:rPr>
          <w:rFonts w:ascii="Garamond" w:hAnsi="Garamond"/>
          <w:sz w:val="24"/>
          <w:lang w:val="en-GB" w:eastAsia="en-GB"/>
        </w:rPr>
        <w:t xml:space="preserve"> the process, </w:t>
      </w:r>
      <w:r w:rsidR="000533BB">
        <w:rPr>
          <w:rFonts w:ascii="Garamond" w:hAnsi="Garamond"/>
          <w:sz w:val="24"/>
          <w:lang w:val="en-GB" w:eastAsia="en-GB"/>
        </w:rPr>
        <w:t xml:space="preserve">and </w:t>
      </w:r>
      <w:r w:rsidRPr="00D436B4">
        <w:rPr>
          <w:rFonts w:ascii="Garamond" w:hAnsi="Garamond"/>
          <w:sz w:val="24"/>
          <w:lang w:val="en-GB" w:eastAsia="en-GB"/>
        </w:rPr>
        <w:t>d</w:t>
      </w:r>
      <w:r w:rsidRPr="00D436B4">
        <w:rPr>
          <w:rFonts w:ascii="Garamond" w:hAnsi="Garamond"/>
          <w:sz w:val="24"/>
          <w:lang w:val="en-GB" w:eastAsia="en-GB"/>
        </w:rPr>
        <w:t>i</w:t>
      </w:r>
      <w:r w:rsidRPr="00D436B4">
        <w:rPr>
          <w:rFonts w:ascii="Garamond" w:hAnsi="Garamond"/>
          <w:sz w:val="24"/>
          <w:lang w:val="en-GB" w:eastAsia="en-GB"/>
        </w:rPr>
        <w:t xml:space="preserve">minished the </w:t>
      </w:r>
      <w:r w:rsidR="000533BB">
        <w:rPr>
          <w:rFonts w:ascii="Garamond" w:hAnsi="Garamond"/>
          <w:sz w:val="24"/>
          <w:lang w:val="en-GB" w:eastAsia="en-GB"/>
        </w:rPr>
        <w:t xml:space="preserve">international </w:t>
      </w:r>
      <w:r w:rsidRPr="00D436B4">
        <w:rPr>
          <w:rFonts w:ascii="Garamond" w:hAnsi="Garamond"/>
          <w:sz w:val="24"/>
          <w:lang w:val="en-GB" w:eastAsia="en-GB"/>
        </w:rPr>
        <w:t>credibility of the LTTE as a peace-willing organization (</w:t>
      </w:r>
      <w:proofErr w:type="spellStart"/>
      <w:r w:rsidRPr="00D436B4">
        <w:rPr>
          <w:rFonts w:ascii="Garamond" w:hAnsi="Garamond"/>
          <w:sz w:val="24"/>
          <w:lang w:val="en-GB" w:eastAsia="en-GB"/>
        </w:rPr>
        <w:t>Shastri</w:t>
      </w:r>
      <w:proofErr w:type="spellEnd"/>
      <w:r w:rsidRPr="00D436B4">
        <w:rPr>
          <w:rFonts w:ascii="Garamond" w:hAnsi="Garamond"/>
          <w:sz w:val="24"/>
          <w:lang w:val="en-GB" w:eastAsia="en-GB"/>
        </w:rPr>
        <w:t xml:space="preserve">, 2009). </w:t>
      </w:r>
    </w:p>
    <w:p w:rsidR="00386AEF" w:rsidRDefault="00365D79" w:rsidP="00107BB8">
      <w:pPr>
        <w:pStyle w:val="NormalWeb"/>
        <w:spacing w:before="0" w:beforeAutospacing="0" w:afterLines="60" w:after="144" w:afterAutospacing="0"/>
        <w:ind w:firstLine="720"/>
        <w:jc w:val="both"/>
        <w:rPr>
          <w:rFonts w:ascii="Garamond" w:hAnsi="Garamond"/>
          <w:sz w:val="24"/>
          <w:lang w:val="en-GB" w:eastAsia="en-GB"/>
        </w:rPr>
      </w:pPr>
      <w:r w:rsidRPr="00D436B4">
        <w:rPr>
          <w:rFonts w:ascii="Garamond" w:hAnsi="Garamond"/>
          <w:sz w:val="24"/>
          <w:lang w:val="en-GB" w:eastAsia="en-GB"/>
        </w:rPr>
        <w:t>These military attacks occu</w:t>
      </w:r>
      <w:r w:rsidR="000533BB">
        <w:rPr>
          <w:rFonts w:ascii="Garamond" w:hAnsi="Garamond"/>
          <w:sz w:val="24"/>
          <w:lang w:val="en-GB" w:eastAsia="en-GB"/>
        </w:rPr>
        <w:t>r</w:t>
      </w:r>
      <w:r w:rsidRPr="00D436B4">
        <w:rPr>
          <w:rFonts w:ascii="Garamond" w:hAnsi="Garamond"/>
          <w:sz w:val="24"/>
          <w:lang w:val="en-GB" w:eastAsia="en-GB"/>
        </w:rPr>
        <w:t xml:space="preserve">red </w:t>
      </w:r>
      <w:r w:rsidR="000533BB">
        <w:rPr>
          <w:rFonts w:ascii="Garamond" w:hAnsi="Garamond"/>
          <w:sz w:val="24"/>
          <w:lang w:val="en-GB" w:eastAsia="en-GB"/>
        </w:rPr>
        <w:t>during a period</w:t>
      </w:r>
      <w:r w:rsidRPr="00D436B4">
        <w:rPr>
          <w:rFonts w:ascii="Garamond" w:hAnsi="Garamond"/>
          <w:sz w:val="24"/>
          <w:lang w:val="en-GB" w:eastAsia="en-GB"/>
        </w:rPr>
        <w:t xml:space="preserve"> of ceasefire, not </w:t>
      </w:r>
      <w:r w:rsidR="000533BB">
        <w:rPr>
          <w:rFonts w:ascii="Garamond" w:hAnsi="Garamond"/>
          <w:sz w:val="24"/>
          <w:lang w:val="en-GB" w:eastAsia="en-GB"/>
        </w:rPr>
        <w:t xml:space="preserve">during wartime </w:t>
      </w:r>
      <w:r w:rsidRPr="00D436B4">
        <w:rPr>
          <w:rFonts w:ascii="Garamond" w:hAnsi="Garamond"/>
          <w:sz w:val="24"/>
          <w:lang w:val="en-GB" w:eastAsia="en-GB"/>
        </w:rPr>
        <w:t>negoti</w:t>
      </w:r>
      <w:r w:rsidRPr="00D436B4">
        <w:rPr>
          <w:rFonts w:ascii="Garamond" w:hAnsi="Garamond"/>
          <w:sz w:val="24"/>
          <w:lang w:val="en-GB" w:eastAsia="en-GB"/>
        </w:rPr>
        <w:t>a</w:t>
      </w:r>
      <w:r w:rsidRPr="00D436B4">
        <w:rPr>
          <w:rFonts w:ascii="Garamond" w:hAnsi="Garamond"/>
          <w:sz w:val="24"/>
          <w:lang w:val="en-GB" w:eastAsia="en-GB"/>
        </w:rPr>
        <w:t>tion</w:t>
      </w:r>
      <w:r w:rsidR="000533BB">
        <w:rPr>
          <w:rFonts w:ascii="Garamond" w:hAnsi="Garamond"/>
          <w:sz w:val="24"/>
          <w:lang w:val="en-GB" w:eastAsia="en-GB"/>
        </w:rPr>
        <w:t>s</w:t>
      </w:r>
      <w:r w:rsidRPr="00D436B4">
        <w:rPr>
          <w:rFonts w:ascii="Garamond" w:hAnsi="Garamond"/>
          <w:sz w:val="24"/>
          <w:lang w:val="en-GB" w:eastAsia="en-GB"/>
        </w:rPr>
        <w:t xml:space="preserve"> as in Colombian. By 2006</w:t>
      </w:r>
      <w:r w:rsidR="000533BB">
        <w:rPr>
          <w:rFonts w:ascii="Garamond" w:hAnsi="Garamond"/>
          <w:sz w:val="24"/>
          <w:lang w:val="en-GB" w:eastAsia="en-GB"/>
        </w:rPr>
        <w:t>,</w:t>
      </w:r>
      <w:r w:rsidRPr="00D436B4">
        <w:rPr>
          <w:rFonts w:ascii="Garamond" w:hAnsi="Garamond"/>
          <w:sz w:val="24"/>
          <w:lang w:val="en-GB" w:eastAsia="en-GB"/>
        </w:rPr>
        <w:t xml:space="preserve"> the SLMM reported more than 3400 violations of the ceasefire </w:t>
      </w:r>
      <w:r w:rsidR="000533BB">
        <w:rPr>
          <w:rFonts w:ascii="Garamond" w:hAnsi="Garamond"/>
          <w:sz w:val="24"/>
          <w:lang w:val="en-GB" w:eastAsia="en-GB"/>
        </w:rPr>
        <w:t xml:space="preserve">on the part of </w:t>
      </w:r>
      <w:r w:rsidRPr="00D436B4">
        <w:rPr>
          <w:rFonts w:ascii="Garamond" w:hAnsi="Garamond"/>
          <w:sz w:val="24"/>
          <w:lang w:val="en-GB" w:eastAsia="en-GB"/>
        </w:rPr>
        <w:t>the LTTE and around 270 from the government (</w:t>
      </w:r>
      <w:proofErr w:type="spellStart"/>
      <w:r w:rsidRPr="00D436B4">
        <w:rPr>
          <w:rFonts w:ascii="Garamond" w:hAnsi="Garamond"/>
          <w:sz w:val="24"/>
          <w:lang w:val="en-GB" w:eastAsia="en-GB"/>
        </w:rPr>
        <w:t>Shastri</w:t>
      </w:r>
      <w:proofErr w:type="spellEnd"/>
      <w:r w:rsidRPr="00D436B4">
        <w:rPr>
          <w:rFonts w:ascii="Garamond" w:hAnsi="Garamond"/>
          <w:sz w:val="24"/>
          <w:lang w:val="en-GB" w:eastAsia="en-GB"/>
        </w:rPr>
        <w:t xml:space="preserve">, 2009: 90). This can be </w:t>
      </w:r>
      <w:r w:rsidR="000533BB">
        <w:rPr>
          <w:rFonts w:ascii="Garamond" w:hAnsi="Garamond"/>
          <w:sz w:val="24"/>
          <w:lang w:val="en-GB" w:eastAsia="en-GB"/>
        </w:rPr>
        <w:t xml:space="preserve">considered </w:t>
      </w:r>
      <w:r w:rsidRPr="00D436B4">
        <w:rPr>
          <w:rFonts w:ascii="Garamond" w:hAnsi="Garamond"/>
          <w:sz w:val="24"/>
          <w:lang w:val="en-GB" w:eastAsia="en-GB"/>
        </w:rPr>
        <w:t xml:space="preserve">as evidence </w:t>
      </w:r>
      <w:r w:rsidR="000533BB">
        <w:rPr>
          <w:rFonts w:ascii="Garamond" w:hAnsi="Garamond"/>
          <w:sz w:val="24"/>
          <w:lang w:val="en-GB" w:eastAsia="en-GB"/>
        </w:rPr>
        <w:t xml:space="preserve">of </w:t>
      </w:r>
      <w:r w:rsidRPr="00D436B4">
        <w:rPr>
          <w:rFonts w:ascii="Garamond" w:hAnsi="Garamond"/>
          <w:sz w:val="24"/>
          <w:lang w:val="en-GB" w:eastAsia="en-GB"/>
        </w:rPr>
        <w:t>the</w:t>
      </w:r>
      <w:r w:rsidR="000533BB">
        <w:rPr>
          <w:rFonts w:ascii="Garamond" w:hAnsi="Garamond"/>
          <w:sz w:val="24"/>
          <w:lang w:val="en-GB" w:eastAsia="en-GB"/>
        </w:rPr>
        <w:t xml:space="preserve"> LTTE’s</w:t>
      </w:r>
      <w:r w:rsidRPr="00D436B4">
        <w:rPr>
          <w:rFonts w:ascii="Garamond" w:hAnsi="Garamond"/>
          <w:sz w:val="24"/>
          <w:lang w:val="en-GB" w:eastAsia="en-GB"/>
        </w:rPr>
        <w:t xml:space="preserve"> lack of commitment </w:t>
      </w:r>
      <w:r w:rsidR="000533BB">
        <w:rPr>
          <w:rFonts w:ascii="Garamond" w:hAnsi="Garamond"/>
          <w:sz w:val="24"/>
          <w:lang w:val="en-GB" w:eastAsia="en-GB"/>
        </w:rPr>
        <w:t>to</w:t>
      </w:r>
      <w:r w:rsidRPr="00D436B4">
        <w:rPr>
          <w:rFonts w:ascii="Garamond" w:hAnsi="Garamond"/>
          <w:sz w:val="24"/>
          <w:lang w:val="en-GB" w:eastAsia="en-GB"/>
        </w:rPr>
        <w:t xml:space="preserve"> the peace process, or as </w:t>
      </w:r>
      <w:r w:rsidR="000533BB">
        <w:rPr>
          <w:rFonts w:ascii="Garamond" w:hAnsi="Garamond"/>
          <w:sz w:val="24"/>
          <w:lang w:val="en-GB" w:eastAsia="en-GB"/>
        </w:rPr>
        <w:t xml:space="preserve">evidence of </w:t>
      </w:r>
      <w:r w:rsidRPr="00D436B4">
        <w:rPr>
          <w:rFonts w:ascii="Garamond" w:hAnsi="Garamond"/>
          <w:sz w:val="24"/>
          <w:lang w:val="en-GB" w:eastAsia="en-GB"/>
        </w:rPr>
        <w:t xml:space="preserve">the difficulty of enforcing ceasefires. </w:t>
      </w:r>
      <w:r w:rsidR="00AE0C0E">
        <w:rPr>
          <w:rFonts w:ascii="Garamond" w:hAnsi="Garamond"/>
          <w:sz w:val="24"/>
          <w:lang w:val="en-GB" w:eastAsia="en-GB"/>
        </w:rPr>
        <w:t>To</w:t>
      </w:r>
      <w:r w:rsidRPr="00D436B4">
        <w:rPr>
          <w:rFonts w:ascii="Garamond" w:hAnsi="Garamond"/>
          <w:sz w:val="24"/>
          <w:lang w:val="en-GB" w:eastAsia="en-GB"/>
        </w:rPr>
        <w:t xml:space="preserve"> the government of Sri Lanka</w:t>
      </w:r>
      <w:r w:rsidR="00AE0C0E">
        <w:rPr>
          <w:rFonts w:ascii="Garamond" w:hAnsi="Garamond"/>
          <w:sz w:val="24"/>
          <w:lang w:val="en-GB" w:eastAsia="en-GB"/>
        </w:rPr>
        <w:t>,</w:t>
      </w:r>
      <w:r w:rsidRPr="00D436B4">
        <w:rPr>
          <w:rFonts w:ascii="Garamond" w:hAnsi="Garamond"/>
          <w:sz w:val="24"/>
          <w:lang w:val="en-GB" w:eastAsia="en-GB"/>
        </w:rPr>
        <w:t xml:space="preserve"> these violations </w:t>
      </w:r>
      <w:r w:rsidR="00AE0C0E">
        <w:rPr>
          <w:rFonts w:ascii="Garamond" w:hAnsi="Garamond"/>
          <w:sz w:val="24"/>
          <w:lang w:val="en-GB" w:eastAsia="en-GB"/>
        </w:rPr>
        <w:t xml:space="preserve">clearly </w:t>
      </w:r>
      <w:r w:rsidRPr="00D436B4">
        <w:rPr>
          <w:rFonts w:ascii="Garamond" w:hAnsi="Garamond"/>
          <w:sz w:val="24"/>
          <w:lang w:val="en-GB" w:eastAsia="en-GB"/>
        </w:rPr>
        <w:t xml:space="preserve"> evidence</w:t>
      </w:r>
      <w:r w:rsidR="00AE0C0E">
        <w:rPr>
          <w:rFonts w:ascii="Garamond" w:hAnsi="Garamond"/>
          <w:sz w:val="24"/>
          <w:lang w:val="en-GB" w:eastAsia="en-GB"/>
        </w:rPr>
        <w:t>d</w:t>
      </w:r>
      <w:r w:rsidRPr="00D436B4">
        <w:rPr>
          <w:rFonts w:ascii="Garamond" w:hAnsi="Garamond"/>
          <w:sz w:val="24"/>
          <w:lang w:val="en-GB" w:eastAsia="en-GB"/>
        </w:rPr>
        <w:t xml:space="preserve"> the f</w:t>
      </w:r>
      <w:r w:rsidR="00AE0C0E">
        <w:rPr>
          <w:rFonts w:ascii="Garamond" w:hAnsi="Garamond"/>
          <w:sz w:val="24"/>
          <w:lang w:val="en-GB" w:eastAsia="en-GB"/>
        </w:rPr>
        <w:t>ormer</w:t>
      </w:r>
      <w:r w:rsidRPr="00D436B4">
        <w:rPr>
          <w:rFonts w:ascii="Garamond" w:hAnsi="Garamond"/>
          <w:sz w:val="24"/>
          <w:lang w:val="en-GB" w:eastAsia="en-GB"/>
        </w:rPr>
        <w:t xml:space="preserve">. </w:t>
      </w:r>
    </w:p>
    <w:p w:rsidR="00386AEF" w:rsidRDefault="00365D79" w:rsidP="00107BB8">
      <w:pPr>
        <w:pStyle w:val="NormalWeb"/>
        <w:spacing w:before="0" w:beforeAutospacing="0" w:afterLines="60" w:after="144" w:afterAutospacing="0"/>
        <w:ind w:firstLine="720"/>
        <w:jc w:val="both"/>
        <w:rPr>
          <w:rFonts w:ascii="Garamond" w:hAnsi="Garamond"/>
          <w:sz w:val="24"/>
          <w:lang w:val="en-GB" w:eastAsia="en-GB"/>
        </w:rPr>
      </w:pPr>
      <w:r w:rsidRPr="00D436B4">
        <w:rPr>
          <w:rFonts w:ascii="Garamond" w:hAnsi="Garamond"/>
          <w:sz w:val="24"/>
          <w:lang w:val="en-GB" w:eastAsia="en-GB"/>
        </w:rPr>
        <w:t xml:space="preserve">By late 2006, the LTTE officially </w:t>
      </w:r>
      <w:r w:rsidR="00AE0C0E">
        <w:rPr>
          <w:rFonts w:ascii="Garamond" w:hAnsi="Garamond"/>
          <w:sz w:val="24"/>
          <w:lang w:val="en-GB" w:eastAsia="en-GB"/>
        </w:rPr>
        <w:t xml:space="preserve">and indefinitely </w:t>
      </w:r>
      <w:r w:rsidRPr="00D436B4">
        <w:rPr>
          <w:rFonts w:ascii="Garamond" w:hAnsi="Garamond"/>
          <w:sz w:val="24"/>
          <w:lang w:val="en-GB" w:eastAsia="en-GB"/>
        </w:rPr>
        <w:t>pulled out of peace talks (but not</w:t>
      </w:r>
      <w:r w:rsidR="00AE0C0E">
        <w:rPr>
          <w:rFonts w:ascii="Garamond" w:hAnsi="Garamond"/>
          <w:sz w:val="24"/>
          <w:lang w:val="en-GB" w:eastAsia="en-GB"/>
        </w:rPr>
        <w:t xml:space="preserve"> out</w:t>
      </w:r>
      <w:r w:rsidRPr="00D436B4">
        <w:rPr>
          <w:rFonts w:ascii="Garamond" w:hAnsi="Garamond"/>
          <w:sz w:val="24"/>
          <w:lang w:val="en-GB" w:eastAsia="en-GB"/>
        </w:rPr>
        <w:t xml:space="preserve"> of the peace process), and accompanied this decision </w:t>
      </w:r>
      <w:r w:rsidR="00AE0C0E">
        <w:rPr>
          <w:rFonts w:ascii="Garamond" w:hAnsi="Garamond"/>
          <w:sz w:val="24"/>
          <w:lang w:val="en-GB" w:eastAsia="en-GB"/>
        </w:rPr>
        <w:t>with</w:t>
      </w:r>
      <w:r w:rsidRPr="00D436B4">
        <w:rPr>
          <w:rFonts w:ascii="Garamond" w:hAnsi="Garamond"/>
          <w:sz w:val="24"/>
          <w:lang w:val="en-GB" w:eastAsia="en-GB"/>
        </w:rPr>
        <w:t xml:space="preserve"> a series of attacks. This triggered a strong military reaction from the government</w:t>
      </w:r>
      <w:r w:rsidR="00AE0C0E">
        <w:rPr>
          <w:rFonts w:ascii="Garamond" w:hAnsi="Garamond"/>
          <w:sz w:val="24"/>
          <w:lang w:val="en-GB" w:eastAsia="en-GB"/>
        </w:rPr>
        <w:t>. The</w:t>
      </w:r>
      <w:r w:rsidRPr="00D436B4">
        <w:rPr>
          <w:rFonts w:ascii="Garamond" w:hAnsi="Garamond"/>
          <w:sz w:val="24"/>
          <w:lang w:val="en-GB" w:eastAsia="en-GB"/>
        </w:rPr>
        <w:t xml:space="preserve"> condemn</w:t>
      </w:r>
      <w:r w:rsidR="00AE0C0E">
        <w:rPr>
          <w:rFonts w:ascii="Garamond" w:hAnsi="Garamond"/>
          <w:sz w:val="24"/>
          <w:lang w:val="en-GB" w:eastAsia="en-GB"/>
        </w:rPr>
        <w:t>ation of</w:t>
      </w:r>
      <w:r w:rsidRPr="00D436B4">
        <w:rPr>
          <w:rFonts w:ascii="Garamond" w:hAnsi="Garamond"/>
          <w:sz w:val="24"/>
          <w:lang w:val="en-GB" w:eastAsia="en-GB"/>
        </w:rPr>
        <w:t xml:space="preserve"> </w:t>
      </w:r>
      <w:proofErr w:type="spellStart"/>
      <w:r w:rsidRPr="00D436B4">
        <w:rPr>
          <w:rFonts w:ascii="Garamond" w:hAnsi="Garamond"/>
          <w:sz w:val="24"/>
          <w:lang w:val="en-GB" w:eastAsia="en-GB"/>
        </w:rPr>
        <w:t>theSLMM</w:t>
      </w:r>
      <w:proofErr w:type="spellEnd"/>
      <w:r w:rsidRPr="00D436B4">
        <w:rPr>
          <w:rFonts w:ascii="Garamond" w:hAnsi="Garamond"/>
          <w:sz w:val="24"/>
          <w:lang w:val="en-GB" w:eastAsia="en-GB"/>
        </w:rPr>
        <w:t xml:space="preserve"> </w:t>
      </w:r>
      <w:r w:rsidR="00AE0C0E">
        <w:rPr>
          <w:rFonts w:ascii="Garamond" w:hAnsi="Garamond"/>
          <w:sz w:val="24"/>
          <w:lang w:val="en-GB" w:eastAsia="en-GB"/>
        </w:rPr>
        <w:t xml:space="preserve">went </w:t>
      </w:r>
      <w:r w:rsidRPr="00D436B4">
        <w:rPr>
          <w:rFonts w:ascii="Garamond" w:hAnsi="Garamond"/>
          <w:sz w:val="24"/>
          <w:lang w:val="en-GB" w:eastAsia="en-GB"/>
        </w:rPr>
        <w:t>unhe</w:t>
      </w:r>
      <w:r w:rsidR="00AE0C0E">
        <w:rPr>
          <w:rFonts w:ascii="Garamond" w:hAnsi="Garamond"/>
          <w:sz w:val="24"/>
          <w:lang w:val="en-GB" w:eastAsia="en-GB"/>
        </w:rPr>
        <w:t>eded by</w:t>
      </w:r>
      <w:r w:rsidRPr="00D436B4">
        <w:rPr>
          <w:rFonts w:ascii="Garamond" w:hAnsi="Garamond"/>
          <w:sz w:val="24"/>
          <w:lang w:val="en-GB" w:eastAsia="en-GB"/>
        </w:rPr>
        <w:t xml:space="preserve"> actors</w:t>
      </w:r>
      <w:r w:rsidR="00AE0C0E">
        <w:rPr>
          <w:rFonts w:ascii="Garamond" w:hAnsi="Garamond"/>
          <w:sz w:val="24"/>
          <w:lang w:val="en-GB" w:eastAsia="en-GB"/>
        </w:rPr>
        <w:t>, and t</w:t>
      </w:r>
      <w:r w:rsidRPr="00D436B4">
        <w:rPr>
          <w:rFonts w:ascii="Garamond" w:hAnsi="Garamond"/>
          <w:sz w:val="24"/>
          <w:lang w:val="en-GB" w:eastAsia="en-GB"/>
        </w:rPr>
        <w:t xml:space="preserve">he path to war was paved once again. </w:t>
      </w:r>
    </w:p>
    <w:p w:rsidR="00365D79" w:rsidRPr="0013433F" w:rsidRDefault="00365D79" w:rsidP="00365D79">
      <w:pPr>
        <w:pStyle w:val="Heading2"/>
        <w:rPr>
          <w:b w:val="0"/>
        </w:rPr>
      </w:pPr>
      <w:bookmarkStart w:id="40" w:name="_Toc307782343"/>
      <w:r>
        <w:t xml:space="preserve">2.5 </w:t>
      </w:r>
      <w:r w:rsidR="005C09E3">
        <w:tab/>
      </w:r>
      <w:r>
        <w:t xml:space="preserve">Post 9/11: Justification, </w:t>
      </w:r>
      <w:proofErr w:type="spellStart"/>
      <w:r>
        <w:t>endogeinity</w:t>
      </w:r>
      <w:proofErr w:type="spellEnd"/>
      <w:r>
        <w:t>, and discourse</w:t>
      </w:r>
      <w:bookmarkEnd w:id="40"/>
    </w:p>
    <w:p w:rsidR="00365D79" w:rsidRPr="00F120F6" w:rsidRDefault="00365D79" w:rsidP="009673DA">
      <w:pPr>
        <w:ind w:firstLine="567"/>
        <w:jc w:val="both"/>
      </w:pPr>
      <w:r>
        <w:t>By the end of 200</w:t>
      </w:r>
      <w:r w:rsidRPr="00F120F6">
        <w:t xml:space="preserve">1, the international </w:t>
      </w:r>
      <w:proofErr w:type="spellStart"/>
      <w:r w:rsidR="000924E5">
        <w:t>atmosphere</w:t>
      </w:r>
      <w:r w:rsidR="00AE0C0E">
        <w:t>had</w:t>
      </w:r>
      <w:proofErr w:type="spellEnd"/>
      <w:r w:rsidR="00AE0C0E">
        <w:t xml:space="preserve"> </w:t>
      </w:r>
      <w:r w:rsidRPr="00F120F6">
        <w:t xml:space="preserve">changed completely, </w:t>
      </w:r>
      <w:proofErr w:type="spellStart"/>
      <w:r w:rsidR="000924E5">
        <w:t>withirregular</w:t>
      </w:r>
      <w:proofErr w:type="spellEnd"/>
      <w:r w:rsidR="000924E5">
        <w:t xml:space="preserve"> </w:t>
      </w:r>
      <w:r w:rsidR="000924E5" w:rsidRPr="00F120F6">
        <w:t>armed groups across the globe</w:t>
      </w:r>
      <w:r w:rsidR="000924E5">
        <w:t xml:space="preserve"> being </w:t>
      </w:r>
      <w:r w:rsidR="00AE0C0E">
        <w:t>demon</w:t>
      </w:r>
      <w:r w:rsidRPr="00F120F6">
        <w:t>iz</w:t>
      </w:r>
      <w:r w:rsidR="000924E5">
        <w:t>ed, regardless of</w:t>
      </w:r>
      <w:r w:rsidRPr="00F120F6">
        <w:t xml:space="preserve"> their tactics. The effect of 9/11 </w:t>
      </w:r>
      <w:r w:rsidR="000924E5">
        <w:t xml:space="preserve">was </w:t>
      </w:r>
      <w:r w:rsidRPr="00F120F6">
        <w:t>not only politic</w:t>
      </w:r>
      <w:r w:rsidR="000924E5">
        <w:t>al</w:t>
      </w:r>
      <w:r w:rsidRPr="00F120F6">
        <w:t xml:space="preserve">, </w:t>
      </w:r>
      <w:r w:rsidR="000924E5">
        <w:t>but</w:t>
      </w:r>
      <w:r w:rsidRPr="00F120F6">
        <w:t xml:space="preserve"> also influenced discourse</w:t>
      </w:r>
      <w:r>
        <w:t>s</w:t>
      </w:r>
      <w:r w:rsidRPr="00F120F6">
        <w:t xml:space="preserve"> in such a way that the word ‘terrorism’ </w:t>
      </w:r>
      <w:r w:rsidR="000924E5">
        <w:t>b</w:t>
      </w:r>
      <w:r w:rsidR="000924E5">
        <w:t>e</w:t>
      </w:r>
      <w:r w:rsidR="000924E5">
        <w:t>came a loaded and hated word</w:t>
      </w:r>
      <w:r w:rsidRPr="003E0464">
        <w:t xml:space="preserve"> (Tilly, 2004</w:t>
      </w:r>
      <w:r w:rsidRPr="00F120F6">
        <w:t xml:space="preserve">). </w:t>
      </w:r>
      <w:r w:rsidR="000924E5">
        <w:t>O</w:t>
      </w:r>
      <w:r>
        <w:t xml:space="preserve">n </w:t>
      </w:r>
      <w:r w:rsidRPr="00F120F6">
        <w:t>October 5</w:t>
      </w:r>
      <w:r w:rsidRPr="00F120F6">
        <w:rPr>
          <w:vertAlign w:val="superscript"/>
        </w:rPr>
        <w:t>th</w:t>
      </w:r>
      <w:r>
        <w:t>2001,</w:t>
      </w:r>
      <w:r w:rsidRPr="00F120F6">
        <w:t xml:space="preserve"> both FARC and LTTE were included in </w:t>
      </w:r>
      <w:r>
        <w:t xml:space="preserve">the US </w:t>
      </w:r>
      <w:r w:rsidRPr="00F120F6">
        <w:t>updated terrorist organizations list</w:t>
      </w:r>
      <w:r w:rsidRPr="001F7DB3">
        <w:t>(U.S. State Department, 2001).</w:t>
      </w:r>
    </w:p>
    <w:p w:rsidR="00454E0F" w:rsidRDefault="000924E5" w:rsidP="009673DA">
      <w:pPr>
        <w:ind w:firstLine="567"/>
        <w:jc w:val="both"/>
        <w:rPr>
          <w:rFonts w:eastAsiaTheme="minorEastAsia" w:cstheme="minorBidi"/>
          <w:bCs/>
        </w:rPr>
      </w:pPr>
      <w:r>
        <w:t>I</w:t>
      </w:r>
      <w:r w:rsidR="00365D79" w:rsidRPr="00F120F6">
        <w:t xml:space="preserve">t </w:t>
      </w:r>
      <w:r>
        <w:t>w</w:t>
      </w:r>
      <w:r w:rsidR="00365D79" w:rsidRPr="00F120F6">
        <w:t xml:space="preserve">ould be naive to believe that the effect of the 9/11 dynamics </w:t>
      </w:r>
      <w:r w:rsidR="00C77938">
        <w:t xml:space="preserve">alone </w:t>
      </w:r>
      <w:r w:rsidR="00365D79" w:rsidRPr="00F120F6">
        <w:t>determined the r</w:t>
      </w:r>
      <w:r w:rsidR="00365D79" w:rsidRPr="00F120F6">
        <w:t>e</w:t>
      </w:r>
      <w:r w:rsidR="00365D79" w:rsidRPr="00F120F6">
        <w:t xml:space="preserve">sults of </w:t>
      </w:r>
      <w:r w:rsidR="00C77938">
        <w:t xml:space="preserve">the Sri Lankan and Colombian </w:t>
      </w:r>
      <w:r w:rsidR="00365D79" w:rsidRPr="00F120F6">
        <w:t>c</w:t>
      </w:r>
      <w:r w:rsidR="00365D79">
        <w:t>onflicts and peace processes. B</w:t>
      </w:r>
      <w:r w:rsidR="00365D79" w:rsidRPr="00F120F6">
        <w:t xml:space="preserve">oth conflicts had initial attempts </w:t>
      </w:r>
      <w:r w:rsidR="00C77938">
        <w:t>at</w:t>
      </w:r>
      <w:r w:rsidR="00365D79" w:rsidRPr="00F120F6">
        <w:t xml:space="preserve"> peace </w:t>
      </w:r>
      <w:proofErr w:type="spellStart"/>
      <w:r w:rsidR="00365D79" w:rsidRPr="00F120F6">
        <w:t>processes</w:t>
      </w:r>
      <w:r w:rsidR="00C77938">
        <w:t>prior</w:t>
      </w:r>
      <w:proofErr w:type="spellEnd"/>
      <w:r w:rsidR="00C77938">
        <w:t xml:space="preserve"> to</w:t>
      </w:r>
      <w:r w:rsidR="00365D79">
        <w:t xml:space="preserve"> 2001</w:t>
      </w:r>
      <w:r w:rsidR="00365D79" w:rsidRPr="00F120F6">
        <w:t xml:space="preserve">, in which economy, politics, and internal conditions affected the  stakes </w:t>
      </w:r>
      <w:r w:rsidR="00C77938">
        <w:t>surrounding</w:t>
      </w:r>
      <w:r w:rsidR="00365D79" w:rsidRPr="00F120F6">
        <w:t xml:space="preserve"> war and peace. Therefore it can be </w:t>
      </w:r>
      <w:proofErr w:type="spellStart"/>
      <w:r w:rsidR="00365D79" w:rsidRPr="00F120F6">
        <w:t>sai</w:t>
      </w:r>
      <w:r w:rsidR="00365D79">
        <w:t>d</w:t>
      </w:r>
      <w:r w:rsidR="00365D79" w:rsidRPr="00F120F6">
        <w:t>that</w:t>
      </w:r>
      <w:proofErr w:type="spellEnd"/>
      <w:r w:rsidR="00365D79" w:rsidRPr="00F120F6">
        <w:t xml:space="preserve"> </w:t>
      </w:r>
      <w:r w:rsidR="00C77938">
        <w:t xml:space="preserve">9/11 brought about </w:t>
      </w:r>
      <w:r w:rsidR="00365D79" w:rsidRPr="00F120F6">
        <w:t>changes in the int</w:t>
      </w:r>
      <w:r w:rsidR="00365D79">
        <w:t>e</w:t>
      </w:r>
      <w:r w:rsidR="00365D79" w:rsidRPr="00F120F6">
        <w:t>rnati</w:t>
      </w:r>
      <w:r w:rsidR="00365D79">
        <w:t>o</w:t>
      </w:r>
      <w:r w:rsidR="00365D79" w:rsidRPr="00F120F6">
        <w:t xml:space="preserve">nal </w:t>
      </w:r>
      <w:r w:rsidR="00C77938">
        <w:t>attitudes to conflict</w:t>
      </w:r>
      <w:r w:rsidR="00365D79" w:rsidRPr="00F120F6">
        <w:t>, rather than</w:t>
      </w:r>
      <w:r w:rsidR="00C77938">
        <w:t xml:space="preserve"> completely changing the nature of the </w:t>
      </w:r>
      <w:r w:rsidR="00365D79">
        <w:t>conflict</w:t>
      </w:r>
      <w:r w:rsidR="00C77938">
        <w:t xml:space="preserve"> itself</w:t>
      </w:r>
      <w:r w:rsidR="00365D79">
        <w:t xml:space="preserve"> (see table 2.3)</w:t>
      </w:r>
      <w:r w:rsidR="00365D79" w:rsidRPr="00F120F6">
        <w:t xml:space="preserve">. </w:t>
      </w:r>
      <w:r w:rsidR="00C77938">
        <w:t xml:space="preserve">The biggest change in international attitude was the </w:t>
      </w:r>
      <w:r w:rsidR="00365D79">
        <w:t>creat</w:t>
      </w:r>
      <w:r w:rsidR="00C77938">
        <w:t xml:space="preserve">ion of </w:t>
      </w:r>
      <w:r w:rsidR="00365D79">
        <w:t xml:space="preserve"> “t</w:t>
      </w:r>
      <w:r w:rsidR="00365D79" w:rsidRPr="00C96638">
        <w:t>he war on terror</w:t>
      </w:r>
      <w:r w:rsidR="00365D79">
        <w:t xml:space="preserve">” </w:t>
      </w:r>
      <w:r w:rsidR="00365D79" w:rsidRPr="001F7DB3">
        <w:t>discourse</w:t>
      </w:r>
      <w:r w:rsidR="00C77938">
        <w:t xml:space="preserve"> post 9/11</w:t>
      </w:r>
      <w:r w:rsidR="00365D79" w:rsidRPr="001F7DB3">
        <w:t xml:space="preserve"> (</w:t>
      </w:r>
      <w:proofErr w:type="spellStart"/>
      <w:r w:rsidR="00365D79" w:rsidRPr="001F7DB3">
        <w:t>Kaldor</w:t>
      </w:r>
      <w:proofErr w:type="spellEnd"/>
      <w:r w:rsidR="00365D79" w:rsidRPr="001F7DB3">
        <w:t xml:space="preserve">, 2005). </w:t>
      </w:r>
      <w:r w:rsidR="00C77938">
        <w:t>T</w:t>
      </w:r>
      <w:r w:rsidR="00365D79" w:rsidRPr="001F7DB3">
        <w:t xml:space="preserve">he same wars </w:t>
      </w:r>
      <w:r w:rsidR="00C77938">
        <w:t xml:space="preserve">were being fought </w:t>
      </w:r>
      <w:r w:rsidR="00365D79" w:rsidRPr="001F7DB3">
        <w:t>with almost the same actors,</w:t>
      </w:r>
      <w:r w:rsidR="00C77938">
        <w:t xml:space="preserve"> </w:t>
      </w:r>
      <w:proofErr w:type="spellStart"/>
      <w:r w:rsidR="00C77938">
        <w:t>but</w:t>
      </w:r>
      <w:r w:rsidR="00365D79">
        <w:t>the</w:t>
      </w:r>
      <w:proofErr w:type="spellEnd"/>
      <w:r w:rsidR="00365D79">
        <w:t xml:space="preserve"> labels </w:t>
      </w:r>
      <w:r w:rsidR="00C77938">
        <w:t xml:space="preserve">had </w:t>
      </w:r>
      <w:r w:rsidR="00365D79">
        <w:t>changed</w:t>
      </w:r>
      <w:r w:rsidR="00365D79" w:rsidRPr="001F7DB3">
        <w:t xml:space="preserve">. </w:t>
      </w:r>
      <w:r w:rsidR="00365D79" w:rsidRPr="001F7DB3">
        <w:rPr>
          <w:rFonts w:eastAsiaTheme="minorEastAsia" w:cstheme="minorBidi"/>
          <w:bCs/>
        </w:rPr>
        <w:t>Within this new discourse, war w</w:t>
      </w:r>
      <w:r w:rsidR="00C77938">
        <w:rPr>
          <w:rFonts w:eastAsiaTheme="minorEastAsia" w:cstheme="minorBidi"/>
          <w:bCs/>
        </w:rPr>
        <w:t>as</w:t>
      </w:r>
      <w:r w:rsidR="00365D79" w:rsidRPr="001F7DB3">
        <w:rPr>
          <w:rFonts w:eastAsiaTheme="minorEastAsia" w:cstheme="minorBidi"/>
          <w:bCs/>
        </w:rPr>
        <w:t xml:space="preserve"> presented as a virtuous campaign , where the violence </w:t>
      </w:r>
      <w:r w:rsidR="00C77938">
        <w:rPr>
          <w:rFonts w:eastAsiaTheme="minorEastAsia" w:cstheme="minorBidi"/>
          <w:bCs/>
        </w:rPr>
        <w:t xml:space="preserve">of </w:t>
      </w:r>
      <w:r w:rsidR="00365D79" w:rsidRPr="001F7DB3">
        <w:rPr>
          <w:rFonts w:eastAsiaTheme="minorEastAsia" w:cstheme="minorBidi"/>
          <w:bCs/>
        </w:rPr>
        <w:t>war could be justified as a moral obligation against terrorism(Dexter, 2008: 68). Colombia and Sri Lanka were no exception.</w:t>
      </w:r>
    </w:p>
    <w:p w:rsidR="0011784D" w:rsidRDefault="0011784D" w:rsidP="0011784D">
      <w:pPr>
        <w:ind w:firstLine="0"/>
      </w:pPr>
    </w:p>
    <w:p w:rsidR="00454E0F" w:rsidRPr="00454E0F" w:rsidRDefault="00454E0F" w:rsidP="00454E0F">
      <w:pPr>
        <w:pStyle w:val="Heading3underheading2"/>
        <w:rPr>
          <w:i w:val="0"/>
        </w:rPr>
      </w:pPr>
      <w:bookmarkStart w:id="41" w:name="_Toc307782344"/>
      <w:r>
        <w:rPr>
          <w:i w:val="0"/>
        </w:rPr>
        <w:t xml:space="preserve">2.5.1 Colombia: </w:t>
      </w:r>
      <w:r w:rsidR="00795680">
        <w:rPr>
          <w:i w:val="0"/>
        </w:rPr>
        <w:t>f</w:t>
      </w:r>
      <w:r>
        <w:rPr>
          <w:i w:val="0"/>
        </w:rPr>
        <w:t xml:space="preserve">rom guerrilla to </w:t>
      </w:r>
      <w:proofErr w:type="spellStart"/>
      <w:r w:rsidR="00795680">
        <w:rPr>
          <w:i w:val="0"/>
        </w:rPr>
        <w:t>n</w:t>
      </w:r>
      <w:r>
        <w:rPr>
          <w:i w:val="0"/>
        </w:rPr>
        <w:t>arco</w:t>
      </w:r>
      <w:proofErr w:type="spellEnd"/>
      <w:r>
        <w:rPr>
          <w:i w:val="0"/>
        </w:rPr>
        <w:t>-</w:t>
      </w:r>
      <w:r w:rsidR="00795680">
        <w:rPr>
          <w:i w:val="0"/>
        </w:rPr>
        <w:t>t</w:t>
      </w:r>
      <w:r>
        <w:rPr>
          <w:i w:val="0"/>
        </w:rPr>
        <w:t>errorist</w:t>
      </w:r>
      <w:bookmarkEnd w:id="41"/>
    </w:p>
    <w:p w:rsidR="00365D79" w:rsidRDefault="00365D79" w:rsidP="009673DA">
      <w:pPr>
        <w:ind w:firstLine="567"/>
        <w:jc w:val="both"/>
      </w:pPr>
      <w:r>
        <w:t>In Colombia, the media</w:t>
      </w:r>
      <w:r w:rsidR="00C77938">
        <w:t xml:space="preserve"> played a strong </w:t>
      </w:r>
      <w:proofErr w:type="spellStart"/>
      <w:r w:rsidR="00C77938">
        <w:t>rolein</w:t>
      </w:r>
      <w:proofErr w:type="spellEnd"/>
      <w:r>
        <w:t xml:space="preserve"> supporting the Uribe government. </w:t>
      </w:r>
      <w:r w:rsidRPr="00C96638">
        <w:t xml:space="preserve">A perfect example of this is the change in the discourse characterizing </w:t>
      </w:r>
      <w:r>
        <w:t>guerrilla</w:t>
      </w:r>
      <w:r w:rsidR="00305E08">
        <w:t xml:space="preserve"> groups. Until 2002, they </w:t>
      </w:r>
      <w:r w:rsidR="00305E08">
        <w:lastRenderedPageBreak/>
        <w:t xml:space="preserve">were referred to as </w:t>
      </w:r>
      <w:r w:rsidRPr="00C96638">
        <w:t>guerrillas</w:t>
      </w:r>
      <w:r>
        <w:t xml:space="preserve"> and </w:t>
      </w:r>
      <w:proofErr w:type="spellStart"/>
      <w:r>
        <w:t>insurgents,after</w:t>
      </w:r>
      <w:proofErr w:type="spellEnd"/>
      <w:r>
        <w:t xml:space="preserve"> the failure of the peace process and the arrival of the Uribe </w:t>
      </w:r>
      <w:proofErr w:type="spellStart"/>
      <w:r>
        <w:t>administration</w:t>
      </w:r>
      <w:r w:rsidR="00305E08">
        <w:t>they</w:t>
      </w:r>
      <w:proofErr w:type="spellEnd"/>
      <w:r w:rsidR="00305E08">
        <w:t xml:space="preserve"> were considered terrorists</w:t>
      </w:r>
      <w:r w:rsidR="00305E08" w:rsidRPr="00C96638">
        <w:t xml:space="preserve"> or drug dealers</w:t>
      </w:r>
      <w:r>
        <w:t xml:space="preserve">. </w:t>
      </w:r>
      <w:r w:rsidRPr="00C96638">
        <w:t>Looking for external support in their fight against the guerrillas, the government started to depict member</w:t>
      </w:r>
      <w:r w:rsidR="00305E08">
        <w:t>s</w:t>
      </w:r>
      <w:r w:rsidRPr="00C96638">
        <w:t xml:space="preserve"> of  </w:t>
      </w:r>
      <w:r>
        <w:t xml:space="preserve">armed groups as terrorists, </w:t>
      </w:r>
      <w:r w:rsidRPr="008D2870">
        <w:t>assuming a militaristic</w:t>
      </w:r>
      <w:r>
        <w:t xml:space="preserve"> perspective on the armed conflict. </w:t>
      </w:r>
    </w:p>
    <w:p w:rsidR="00365D79" w:rsidRPr="001F7DB3" w:rsidRDefault="00365D79" w:rsidP="009673DA">
      <w:pPr>
        <w:ind w:firstLine="567"/>
        <w:jc w:val="both"/>
      </w:pPr>
      <w:r>
        <w:t>Th</w:t>
      </w:r>
      <w:r w:rsidR="00305E08">
        <w:t>is depiction ignores</w:t>
      </w:r>
      <w:r>
        <w:t xml:space="preserve"> elements such as </w:t>
      </w:r>
      <w:r w:rsidR="00305E08">
        <w:t xml:space="preserve">the </w:t>
      </w:r>
      <w:proofErr w:type="spellStart"/>
      <w:r w:rsidR="00BA7A4D">
        <w:t>favourable</w:t>
      </w:r>
      <w:r>
        <w:t>opinion</w:t>
      </w:r>
      <w:proofErr w:type="spellEnd"/>
      <w:r>
        <w:t xml:space="preserve"> the FARC </w:t>
      </w:r>
      <w:r w:rsidR="00305E08">
        <w:t xml:space="preserve">enjoyed among </w:t>
      </w:r>
      <w:r>
        <w:t>3</w:t>
      </w:r>
      <w:r w:rsidR="00305E08">
        <w:t xml:space="preserve"> to</w:t>
      </w:r>
      <w:r>
        <w:t xml:space="preserve"> 5% of the population </w:t>
      </w:r>
      <w:r w:rsidRPr="00C96638">
        <w:t>(</w:t>
      </w:r>
      <w:proofErr w:type="spellStart"/>
      <w:r w:rsidRPr="001F7DB3">
        <w:t>Pecaut</w:t>
      </w:r>
      <w:proofErr w:type="spellEnd"/>
      <w:r w:rsidRPr="001F7DB3">
        <w:t xml:space="preserve">, 2008). </w:t>
      </w:r>
      <w:proofErr w:type="spellStart"/>
      <w:r w:rsidR="00305E08">
        <w:t>O</w:t>
      </w:r>
      <w:r w:rsidRPr="001F7DB3">
        <w:t>thering</w:t>
      </w:r>
      <w:r w:rsidR="00305E08">
        <w:t>a</w:t>
      </w:r>
      <w:proofErr w:type="spellEnd"/>
      <w:r w:rsidRPr="001F7DB3">
        <w:t xml:space="preserve"> group as merely terrorist</w:t>
      </w:r>
      <w:r w:rsidR="00305E08">
        <w:t>s</w:t>
      </w:r>
      <w:r w:rsidRPr="001F7DB3">
        <w:t xml:space="preserve"> or drug </w:t>
      </w:r>
      <w:proofErr w:type="spellStart"/>
      <w:r w:rsidRPr="001F7DB3">
        <w:t>dea</w:t>
      </w:r>
      <w:r w:rsidRPr="001F7DB3">
        <w:t>l</w:t>
      </w:r>
      <w:r w:rsidRPr="001F7DB3">
        <w:t>er</w:t>
      </w:r>
      <w:r w:rsidR="00305E08">
        <w:t>snot</w:t>
      </w:r>
      <w:proofErr w:type="spellEnd"/>
      <w:r w:rsidR="00305E08">
        <w:t xml:space="preserve"> only </w:t>
      </w:r>
      <w:r w:rsidRPr="001F7DB3">
        <w:t xml:space="preserve">simplifies </w:t>
      </w:r>
      <w:r w:rsidR="00305E08">
        <w:t>its</w:t>
      </w:r>
      <w:r w:rsidRPr="001F7DB3">
        <w:t xml:space="preserve"> nature, but</w:t>
      </w:r>
      <w:r w:rsidR="00305E08">
        <w:t xml:space="preserve"> is </w:t>
      </w:r>
      <w:r w:rsidRPr="001F7DB3">
        <w:t>incorrect</w:t>
      </w:r>
      <w:r w:rsidR="00305E08">
        <w:t>, as</w:t>
      </w:r>
      <w:r w:rsidRPr="001F7DB3">
        <w:t xml:space="preserve"> the</w:t>
      </w:r>
      <w:r w:rsidR="00305E08">
        <w:t xml:space="preserve"> group’s</w:t>
      </w:r>
      <w:r w:rsidRPr="001F7DB3">
        <w:t xml:space="preserve"> nature transcends </w:t>
      </w:r>
      <w:r w:rsidR="00D23105">
        <w:t>its</w:t>
      </w:r>
      <w:r w:rsidRPr="001F7DB3">
        <w:t xml:space="preserve"> tactics. </w:t>
      </w:r>
      <w:r w:rsidR="00D23105">
        <w:t>I</w:t>
      </w:r>
      <w:r w:rsidRPr="001F7DB3">
        <w:t xml:space="preserve">t would </w:t>
      </w:r>
      <w:r w:rsidR="00D23105">
        <w:t xml:space="preserve">also </w:t>
      </w:r>
      <w:r w:rsidRPr="001F7DB3">
        <w:t xml:space="preserve">be improper to depict the FARC as a classic </w:t>
      </w:r>
      <w:proofErr w:type="spellStart"/>
      <w:r w:rsidRPr="001F7DB3">
        <w:t>Marxistgroup</w:t>
      </w:r>
      <w:proofErr w:type="spellEnd"/>
      <w:r w:rsidR="00AA29BB">
        <w:t xml:space="preserve">, </w:t>
      </w:r>
      <w:r>
        <w:t xml:space="preserve">as the limits between </w:t>
      </w:r>
      <w:proofErr w:type="spellStart"/>
      <w:r>
        <w:t>wardlorism</w:t>
      </w:r>
      <w:proofErr w:type="spellEnd"/>
      <w:r>
        <w:t xml:space="preserve">, mafia and revolution are </w:t>
      </w:r>
      <w:r w:rsidR="00AA29BB">
        <w:t>indistinct</w:t>
      </w:r>
      <w:r w:rsidR="00D23105" w:rsidRPr="001F7DB3">
        <w:t>(</w:t>
      </w:r>
      <w:proofErr w:type="spellStart"/>
      <w:r w:rsidR="00D23105" w:rsidRPr="001F7DB3">
        <w:t>Sweig</w:t>
      </w:r>
      <w:proofErr w:type="spellEnd"/>
      <w:r w:rsidR="00D23105" w:rsidRPr="001F7DB3">
        <w:t>, 2002, 123</w:t>
      </w:r>
      <w:r w:rsidR="00D23105">
        <w:t>)</w:t>
      </w:r>
      <w:r w:rsidRPr="001F7DB3">
        <w:t xml:space="preserve">. </w:t>
      </w:r>
    </w:p>
    <w:p w:rsidR="00365D79" w:rsidRDefault="00365D79" w:rsidP="009673DA">
      <w:pPr>
        <w:ind w:firstLine="567"/>
        <w:jc w:val="both"/>
      </w:pPr>
      <w:r w:rsidRPr="001F7DB3">
        <w:t>The government created a discourse where</w:t>
      </w:r>
      <w:r w:rsidR="00AA29BB">
        <w:t>by</w:t>
      </w:r>
      <w:r w:rsidRPr="001F7DB3">
        <w:t xml:space="preserve"> the members of armed groups where r</w:t>
      </w:r>
      <w:r w:rsidRPr="001F7DB3">
        <w:t>e</w:t>
      </w:r>
      <w:r w:rsidRPr="001F7DB3">
        <w:t>ferred as terrorists. Simultaneously</w:t>
      </w:r>
      <w:r w:rsidR="00AA29BB">
        <w:t>,</w:t>
      </w:r>
      <w:r w:rsidRPr="001F7DB3">
        <w:t xml:space="preserve"> a nationalist discourse emerged, and the glorification of armed forces was </w:t>
      </w:r>
      <w:proofErr w:type="spellStart"/>
      <w:r w:rsidRPr="001F7DB3">
        <w:t>common</w:t>
      </w:r>
      <w:r w:rsidR="00AA29BB">
        <w:t>.A</w:t>
      </w:r>
      <w:r>
        <w:t>dvertisements</w:t>
      </w:r>
      <w:r w:rsidR="00AA29BB">
        <w:t>appeared</w:t>
      </w:r>
      <w:proofErr w:type="spellEnd"/>
      <w:r w:rsidR="00AA29BB">
        <w:t xml:space="preserve"> </w:t>
      </w:r>
      <w:proofErr w:type="spellStart"/>
      <w:r w:rsidR="00AA29BB">
        <w:t>whichtouted</w:t>
      </w:r>
      <w:proofErr w:type="spellEnd"/>
      <w:r w:rsidR="00AA29BB">
        <w:t xml:space="preserve"> </w:t>
      </w:r>
      <w:r w:rsidRPr="001F7DB3">
        <w:t>the victories o</w:t>
      </w:r>
      <w:r w:rsidR="00AA29BB">
        <w:t>f</w:t>
      </w:r>
      <w:r w:rsidRPr="001F7DB3">
        <w:t xml:space="preserve"> war and mil</w:t>
      </w:r>
      <w:r w:rsidRPr="001F7DB3">
        <w:t>i</w:t>
      </w:r>
      <w:r w:rsidRPr="001F7DB3">
        <w:t>tary operations</w:t>
      </w:r>
      <w:r w:rsidR="00AA29BB">
        <w:t xml:space="preserve">, </w:t>
      </w:r>
      <w:r>
        <w:t>and the possibility of wi</w:t>
      </w:r>
      <w:r w:rsidR="00AA29BB">
        <w:t>n</w:t>
      </w:r>
      <w:r>
        <w:t>n</w:t>
      </w:r>
      <w:r w:rsidRPr="001F7DB3">
        <w:t xml:space="preserve">ing the war was latent in media coverage. This </w:t>
      </w:r>
      <w:r w:rsidR="00AA29BB">
        <w:t>natio</w:t>
      </w:r>
      <w:r w:rsidR="00AA29BB">
        <w:t>n</w:t>
      </w:r>
      <w:r w:rsidR="00AA29BB">
        <w:t xml:space="preserve">alist, </w:t>
      </w:r>
      <w:proofErr w:type="spellStart"/>
      <w:r w:rsidRPr="001F7DB3">
        <w:t>almostchauvinist</w:t>
      </w:r>
      <w:proofErr w:type="spellEnd"/>
      <w:r w:rsidRPr="001F7DB3">
        <w:t xml:space="preserve"> </w:t>
      </w:r>
      <w:r>
        <w:t>environment made</w:t>
      </w:r>
      <w:r w:rsidRPr="001F7DB3">
        <w:t xml:space="preserve"> critique</w:t>
      </w:r>
      <w:r w:rsidR="00AA29BB">
        <w:t xml:space="preserve"> of</w:t>
      </w:r>
      <w:r>
        <w:t xml:space="preserve"> and opposition</w:t>
      </w:r>
      <w:r w:rsidRPr="001F7DB3">
        <w:t xml:space="preserve"> towards government pol</w:t>
      </w:r>
      <w:r w:rsidRPr="001F7DB3">
        <w:t>i</w:t>
      </w:r>
      <w:r w:rsidRPr="001F7DB3">
        <w:t>cies</w:t>
      </w:r>
      <w:r w:rsidR="00AA29BB">
        <w:t xml:space="preserve"> difficult </w:t>
      </w:r>
      <w:r w:rsidRPr="001F7DB3">
        <w:t>(</w:t>
      </w:r>
      <w:proofErr w:type="spellStart"/>
      <w:r w:rsidRPr="001F7DB3">
        <w:t>Tokatlian</w:t>
      </w:r>
      <w:proofErr w:type="spellEnd"/>
      <w:r w:rsidRPr="001F7DB3">
        <w:t>, 2004, 652).</w:t>
      </w:r>
    </w:p>
    <w:p w:rsidR="00454E0F" w:rsidRDefault="007C165A" w:rsidP="009673DA">
      <w:pPr>
        <w:ind w:firstLine="567"/>
        <w:jc w:val="both"/>
        <w:rPr>
          <w:i/>
        </w:rPr>
      </w:pPr>
      <w:r>
        <w:t>T</w:t>
      </w:r>
      <w:r w:rsidR="00365D79">
        <w:t>he Uribe administration</w:t>
      </w:r>
      <w:r>
        <w:t xml:space="preserve"> finally</w:t>
      </w:r>
      <w:r w:rsidR="00365D79">
        <w:t xml:space="preserve"> managed to create a securitization of the di</w:t>
      </w:r>
      <w:r w:rsidR="00365D79">
        <w:t>s</w:t>
      </w:r>
      <w:r w:rsidR="00365D79">
        <w:t>course</w:t>
      </w:r>
      <w:r w:rsidR="00365D79" w:rsidRPr="003D20D6">
        <w:t>(Posada-</w:t>
      </w:r>
      <w:proofErr w:type="spellStart"/>
      <w:r w:rsidR="00365D79" w:rsidRPr="003D20D6">
        <w:t>Carbo</w:t>
      </w:r>
      <w:proofErr w:type="spellEnd"/>
      <w:r w:rsidR="00365D79" w:rsidRPr="003D20D6">
        <w:t>, 2011), and created a propaganda campaign that</w:t>
      </w:r>
      <w:r>
        <w:t xml:space="preserve"> exaggerated</w:t>
      </w:r>
      <w:r w:rsidR="00365D79" w:rsidRPr="003D20D6">
        <w:t xml:space="preserve"> results against</w:t>
      </w:r>
      <w:r w:rsidR="00365D79">
        <w:t xml:space="preserve"> the guerrillas (see chapter three for </w:t>
      </w:r>
      <w:r>
        <w:t>further</w:t>
      </w:r>
      <w:r w:rsidR="00365D79">
        <w:t xml:space="preserve"> discussion)</w:t>
      </w:r>
      <w:r>
        <w:t>. It may be said that under the Uribe a</w:t>
      </w:r>
      <w:r>
        <w:t>d</w:t>
      </w:r>
      <w:r>
        <w:t xml:space="preserve">ministration, the ‘real’ war was fought in the </w:t>
      </w:r>
      <w:r w:rsidR="00365D79">
        <w:t xml:space="preserve">media. </w:t>
      </w:r>
    </w:p>
    <w:p w:rsidR="00454E0F" w:rsidRPr="00454E0F" w:rsidRDefault="00454E0F" w:rsidP="00454E0F">
      <w:pPr>
        <w:pStyle w:val="Heading3underheading2"/>
        <w:rPr>
          <w:i w:val="0"/>
        </w:rPr>
      </w:pPr>
      <w:bookmarkStart w:id="42" w:name="_Toc307782345"/>
      <w:r>
        <w:rPr>
          <w:i w:val="0"/>
        </w:rPr>
        <w:t xml:space="preserve">2.5.2 Sri Lanka: </w:t>
      </w:r>
      <w:r w:rsidR="00795680">
        <w:rPr>
          <w:i w:val="0"/>
        </w:rPr>
        <w:t>f</w:t>
      </w:r>
      <w:r>
        <w:rPr>
          <w:i w:val="0"/>
        </w:rPr>
        <w:t xml:space="preserve">rom </w:t>
      </w:r>
      <w:r w:rsidR="00795680">
        <w:rPr>
          <w:i w:val="0"/>
        </w:rPr>
        <w:t>T</w:t>
      </w:r>
      <w:r>
        <w:rPr>
          <w:i w:val="0"/>
        </w:rPr>
        <w:t xml:space="preserve">amil </w:t>
      </w:r>
      <w:r w:rsidR="00795680">
        <w:rPr>
          <w:i w:val="0"/>
        </w:rPr>
        <w:t>t</w:t>
      </w:r>
      <w:r>
        <w:rPr>
          <w:i w:val="0"/>
        </w:rPr>
        <w:t xml:space="preserve">iger to Tamil </w:t>
      </w:r>
      <w:r w:rsidR="00795680">
        <w:rPr>
          <w:i w:val="0"/>
        </w:rPr>
        <w:t>t</w:t>
      </w:r>
      <w:r>
        <w:rPr>
          <w:i w:val="0"/>
        </w:rPr>
        <w:t>errorist</w:t>
      </w:r>
      <w:bookmarkEnd w:id="42"/>
    </w:p>
    <w:p w:rsidR="00365D79" w:rsidRPr="001F7DB3" w:rsidRDefault="00365D79" w:rsidP="009673DA">
      <w:pPr>
        <w:ind w:firstLine="567"/>
        <w:jc w:val="both"/>
      </w:pPr>
      <w:r>
        <w:t>In Sri Lanka</w:t>
      </w:r>
      <w:r w:rsidR="007C165A">
        <w:t>,</w:t>
      </w:r>
      <w:r>
        <w:t xml:space="preserve"> as in Colombia, the title of </w:t>
      </w:r>
      <w:r w:rsidR="007C165A">
        <w:t>‘</w:t>
      </w:r>
      <w:r>
        <w:t>terrorist</w:t>
      </w:r>
      <w:r w:rsidR="007C165A">
        <w:t>’</w:t>
      </w:r>
      <w:r>
        <w:t xml:space="preserve"> was used with more frequency after the 9/11 attack</w:t>
      </w:r>
      <w:r w:rsidR="007C165A">
        <w:t xml:space="preserve">. However, the term </w:t>
      </w:r>
      <w:r>
        <w:t xml:space="preserve">had a </w:t>
      </w:r>
      <w:r w:rsidR="007C165A">
        <w:t xml:space="preserve">longer, more loaded linguistic history </w:t>
      </w:r>
      <w:r>
        <w:t>because of the ta</w:t>
      </w:r>
      <w:r>
        <w:t>c</w:t>
      </w:r>
      <w:r>
        <w:t xml:space="preserve">tics used by the LTTE </w:t>
      </w:r>
      <w:r w:rsidR="007C165A">
        <w:t>i</w:t>
      </w:r>
      <w:r>
        <w:t xml:space="preserve">n their attacks. </w:t>
      </w:r>
      <w:r w:rsidR="007C165A">
        <w:t>T</w:t>
      </w:r>
      <w:r>
        <w:t>he E.U.</w:t>
      </w:r>
      <w:r w:rsidR="007C165A">
        <w:t>’s</w:t>
      </w:r>
      <w:r w:rsidRPr="00C96638">
        <w:t xml:space="preserve"> decision </w:t>
      </w:r>
      <w:r w:rsidRPr="001F7DB3">
        <w:t xml:space="preserve">to include the LTTE in </w:t>
      </w:r>
      <w:r w:rsidR="007C165A">
        <w:t>2006’s list of</w:t>
      </w:r>
      <w:r w:rsidRPr="001F7DB3">
        <w:t xml:space="preserve"> terrorist </w:t>
      </w:r>
      <w:proofErr w:type="spellStart"/>
      <w:r w:rsidRPr="001F7DB3">
        <w:t>organization</w:t>
      </w:r>
      <w:r w:rsidR="007C165A">
        <w:t>scontributed</w:t>
      </w:r>
      <w:proofErr w:type="spellEnd"/>
      <w:r w:rsidR="007C165A">
        <w:t xml:space="preserve"> to the </w:t>
      </w:r>
      <w:r w:rsidRPr="001F7DB3">
        <w:t xml:space="preserve">change </w:t>
      </w:r>
      <w:r w:rsidR="007C165A">
        <w:t>i</w:t>
      </w:r>
      <w:r w:rsidRPr="001F7DB3">
        <w:t>n discourse (</w:t>
      </w:r>
      <w:proofErr w:type="spellStart"/>
      <w:r w:rsidRPr="001F7DB3">
        <w:t>Jayasundra</w:t>
      </w:r>
      <w:proofErr w:type="spellEnd"/>
      <w:r w:rsidRPr="001F7DB3">
        <w:t>, 2011).</w:t>
      </w:r>
    </w:p>
    <w:p w:rsidR="00365D79" w:rsidRPr="001F7DB3" w:rsidRDefault="007C165A" w:rsidP="009673DA">
      <w:pPr>
        <w:ind w:firstLine="720"/>
        <w:jc w:val="both"/>
      </w:pPr>
      <w:r>
        <w:t xml:space="preserve">Similarly to </w:t>
      </w:r>
      <w:r w:rsidR="00365D79" w:rsidRPr="001F7DB3">
        <w:t>Colombia, the military campaign</w:t>
      </w:r>
      <w:r>
        <w:t xml:space="preserve"> was</w:t>
      </w:r>
      <w:r w:rsidR="00365D79" w:rsidRPr="001F7DB3">
        <w:t xml:space="preserve"> accompanied by a media campaign</w:t>
      </w:r>
      <w:r>
        <w:t xml:space="preserve"> which</w:t>
      </w:r>
      <w:r w:rsidR="00365D79" w:rsidRPr="001F7DB3">
        <w:t xml:space="preserve"> glorified the army soldiers, and </w:t>
      </w:r>
      <w:proofErr w:type="spellStart"/>
      <w:r w:rsidR="00365D79" w:rsidRPr="001F7DB3">
        <w:t>the</w:t>
      </w:r>
      <w:r w:rsidR="00365D79">
        <w:t>ir‘</w:t>
      </w:r>
      <w:r w:rsidR="00365D79" w:rsidRPr="001F7DB3">
        <w:t>achievements</w:t>
      </w:r>
      <w:r w:rsidR="00365D79">
        <w:t>’in</w:t>
      </w:r>
      <w:proofErr w:type="spellEnd"/>
      <w:r w:rsidR="00365D79" w:rsidRPr="001F7DB3">
        <w:t xml:space="preserve"> </w:t>
      </w:r>
      <w:proofErr w:type="spellStart"/>
      <w:r w:rsidR="00365D79" w:rsidRPr="001F7DB3">
        <w:t>battle</w:t>
      </w:r>
      <w:r w:rsidR="00344F63">
        <w:t>.C</w:t>
      </w:r>
      <w:r w:rsidR="00365D79" w:rsidRPr="001F7DB3">
        <w:t>onfidence</w:t>
      </w:r>
      <w:proofErr w:type="spellEnd"/>
      <w:r w:rsidR="00365D79" w:rsidRPr="001F7DB3">
        <w:t xml:space="preserve"> in the military was as high as 92% (Ibid: 31), and military battles were equated to the </w:t>
      </w:r>
      <w:r w:rsidR="00344F63">
        <w:t xml:space="preserve">struggle for </w:t>
      </w:r>
      <w:r w:rsidR="00365D79" w:rsidRPr="001F7DB3">
        <w:t>independence</w:t>
      </w:r>
      <w:r w:rsidR="00344F63">
        <w:t>.</w:t>
      </w:r>
      <w:r w:rsidR="00365D79" w:rsidRPr="001F7DB3">
        <w:t xml:space="preserve"> This process was accompanied by</w:t>
      </w:r>
      <w:r w:rsidR="008714AD">
        <w:t xml:space="preserve"> the</w:t>
      </w:r>
      <w:r w:rsidR="00365D79" w:rsidRPr="001F7DB3">
        <w:t xml:space="preserve"> accumulation of power </w:t>
      </w:r>
      <w:r w:rsidR="008714AD">
        <w:t>by</w:t>
      </w:r>
      <w:r w:rsidR="00365D79" w:rsidRPr="001F7DB3">
        <w:t xml:space="preserve"> some political parties, and the establishment of an autocratic political regime (</w:t>
      </w:r>
      <w:proofErr w:type="spellStart"/>
      <w:r w:rsidR="00365D79" w:rsidRPr="001F7DB3">
        <w:t>Shastri</w:t>
      </w:r>
      <w:proofErr w:type="spellEnd"/>
      <w:r w:rsidR="00365D79" w:rsidRPr="001F7DB3">
        <w:t>, 2009).</w:t>
      </w:r>
    </w:p>
    <w:p w:rsidR="00365D79" w:rsidRPr="001F7DB3" w:rsidRDefault="00365D79" w:rsidP="009673DA">
      <w:pPr>
        <w:ind w:firstLine="720"/>
        <w:jc w:val="both"/>
      </w:pPr>
      <w:r w:rsidRPr="001F7DB3">
        <w:t xml:space="preserve">In this context, </w:t>
      </w:r>
      <w:r w:rsidR="008714AD">
        <w:t xml:space="preserve">the </w:t>
      </w:r>
      <w:r w:rsidRPr="001F7DB3">
        <w:t>media</w:t>
      </w:r>
      <w:r w:rsidR="008714AD">
        <w:t xml:space="preserve"> took on </w:t>
      </w:r>
      <w:r w:rsidRPr="001F7DB3">
        <w:t xml:space="preserve">an interesting role </w:t>
      </w:r>
      <w:r w:rsidR="008714AD">
        <w:t xml:space="preserve">in </w:t>
      </w:r>
      <w:r w:rsidRPr="001F7DB3">
        <w:t>legitimizing military actions and government decisions</w:t>
      </w:r>
      <w:r w:rsidR="008714AD">
        <w:t>. I</w:t>
      </w:r>
      <w:r w:rsidR="008714AD" w:rsidRPr="001F7DB3">
        <w:t xml:space="preserve">n </w:t>
      </w:r>
      <w:r w:rsidR="008714AD">
        <w:t>what co</w:t>
      </w:r>
      <w:r w:rsidR="008714AD" w:rsidRPr="001F7DB3">
        <w:t xml:space="preserve">uld be defined as the </w:t>
      </w:r>
      <w:proofErr w:type="spellStart"/>
      <w:r w:rsidR="008714AD">
        <w:rPr>
          <w:bCs/>
          <w:i/>
        </w:rPr>
        <w:t>mediatization</w:t>
      </w:r>
      <w:proofErr w:type="spellEnd"/>
      <w:r w:rsidR="008714AD">
        <w:rPr>
          <w:bCs/>
          <w:i/>
        </w:rPr>
        <w:t xml:space="preserve"> of </w:t>
      </w:r>
      <w:r w:rsidR="008714AD" w:rsidRPr="001F7DB3">
        <w:rPr>
          <w:bCs/>
          <w:i/>
        </w:rPr>
        <w:t>victory</w:t>
      </w:r>
      <w:r w:rsidR="008714AD">
        <w:rPr>
          <w:bCs/>
          <w:i/>
        </w:rPr>
        <w:t>, the media</w:t>
      </w:r>
      <w:r w:rsidRPr="001F7DB3">
        <w:t xml:space="preserve"> ignor</w:t>
      </w:r>
      <w:r w:rsidR="008714AD">
        <w:t>ed</w:t>
      </w:r>
      <w:r w:rsidRPr="001F7DB3">
        <w:t xml:space="preserve"> changes in the political establishment</w:t>
      </w:r>
      <w:r w:rsidR="008714AD">
        <w:t xml:space="preserve"> and</w:t>
      </w:r>
      <w:r w:rsidRPr="001F7DB3">
        <w:t xml:space="preserve"> accusations of human rights violations. </w:t>
      </w:r>
      <w:r w:rsidR="008714AD">
        <w:t>In t</w:t>
      </w:r>
      <w:r w:rsidRPr="001F7DB3">
        <w:t>his env</w:t>
      </w:r>
      <w:r w:rsidRPr="001F7DB3">
        <w:t>i</w:t>
      </w:r>
      <w:r w:rsidRPr="001F7DB3">
        <w:t>ronment</w:t>
      </w:r>
      <w:r w:rsidR="008714AD">
        <w:t>,</w:t>
      </w:r>
      <w:r w:rsidRPr="001F7DB3">
        <w:t xml:space="preserve"> moderate voices end</w:t>
      </w:r>
      <w:r w:rsidR="008714AD">
        <w:t>ed</w:t>
      </w:r>
      <w:r w:rsidRPr="001F7DB3">
        <w:t xml:space="preserve"> up in the crossfire</w:t>
      </w:r>
      <w:r w:rsidR="008714AD">
        <w:t xml:space="preserve">, with </w:t>
      </w:r>
      <w:r w:rsidRPr="001F7DB3">
        <w:t>the government</w:t>
      </w:r>
      <w:r w:rsidR="008714AD">
        <w:t xml:space="preserve"> accusing them of</w:t>
      </w:r>
      <w:r w:rsidRPr="001F7DB3">
        <w:t xml:space="preserve"> su</w:t>
      </w:r>
      <w:r w:rsidRPr="001F7DB3">
        <w:t>p</w:t>
      </w:r>
      <w:r w:rsidRPr="001F7DB3">
        <w:t>port</w:t>
      </w:r>
      <w:r w:rsidR="008714AD">
        <w:t xml:space="preserve">ing </w:t>
      </w:r>
      <w:r w:rsidRPr="001F7DB3">
        <w:t xml:space="preserve">the ‘Tamil Terrorists’ </w:t>
      </w:r>
      <w:r w:rsidR="008714AD">
        <w:t xml:space="preserve">and </w:t>
      </w:r>
      <w:r w:rsidRPr="001F7DB3">
        <w:t xml:space="preserve">the LTTE </w:t>
      </w:r>
      <w:r w:rsidR="008714AD">
        <w:t xml:space="preserve">labelling them </w:t>
      </w:r>
      <w:r w:rsidRPr="001F7DB3">
        <w:t>as traitors</w:t>
      </w:r>
      <w:r w:rsidR="008714AD">
        <w:t xml:space="preserve">. This </w:t>
      </w:r>
      <w:r w:rsidRPr="001F7DB3">
        <w:t>creat</w:t>
      </w:r>
      <w:r w:rsidR="008714AD">
        <w:t>ed</w:t>
      </w:r>
      <w:r w:rsidRPr="001F7DB3">
        <w:t xml:space="preserve"> a context </w:t>
      </w:r>
      <w:r w:rsidR="008714AD">
        <w:t xml:space="preserve">in </w:t>
      </w:r>
      <w:r w:rsidRPr="001F7DB3">
        <w:t>wh</w:t>
      </w:r>
      <w:r w:rsidR="008714AD">
        <w:t>ich</w:t>
      </w:r>
      <w:r w:rsidRPr="001F7DB3">
        <w:t xml:space="preserve"> only armed voices where heard.</w:t>
      </w:r>
    </w:p>
    <w:p w:rsidR="00365D79" w:rsidRDefault="00365D79" w:rsidP="009673DA">
      <w:pPr>
        <w:ind w:firstLine="720"/>
        <w:jc w:val="both"/>
        <w:rPr>
          <w:sz w:val="28"/>
        </w:rPr>
      </w:pPr>
      <w:r w:rsidRPr="001F7DB3">
        <w:t xml:space="preserve">Finally, in spite </w:t>
      </w:r>
      <w:r w:rsidR="008714AD">
        <w:t>of</w:t>
      </w:r>
      <w:r w:rsidRPr="001F7DB3">
        <w:t xml:space="preserve"> the historic d</w:t>
      </w:r>
      <w:r w:rsidRPr="001F7DB3">
        <w:rPr>
          <w:rFonts w:cs="Calibri"/>
          <w:color w:val="000000"/>
        </w:rPr>
        <w:t>iscourse defend</w:t>
      </w:r>
      <w:r w:rsidR="008714AD">
        <w:rPr>
          <w:rFonts w:cs="Calibri"/>
          <w:color w:val="000000"/>
        </w:rPr>
        <w:t>ing</w:t>
      </w:r>
      <w:r w:rsidRPr="001F7DB3">
        <w:rPr>
          <w:rFonts w:cs="Calibri"/>
          <w:color w:val="000000"/>
        </w:rPr>
        <w:t xml:space="preserve"> the rights of the Tamil people,,</w:t>
      </w:r>
      <w:r w:rsidR="008714AD">
        <w:rPr>
          <w:rFonts w:cs="Calibri"/>
          <w:color w:val="000000"/>
        </w:rPr>
        <w:t xml:space="preserve"> it </w:t>
      </w:r>
      <w:proofErr w:type="spellStart"/>
      <w:r w:rsidR="008714AD">
        <w:rPr>
          <w:rFonts w:cs="Calibri"/>
          <w:color w:val="000000"/>
        </w:rPr>
        <w:t>was</w:t>
      </w:r>
      <w:r w:rsidRPr="001F7DB3">
        <w:t>a</w:t>
      </w:r>
      <w:proofErr w:type="spellEnd"/>
      <w:r w:rsidRPr="001F7DB3">
        <w:t xml:space="preserve"> mostly Sinhalese discourse </w:t>
      </w:r>
      <w:r w:rsidR="008714AD">
        <w:t xml:space="preserve">that </w:t>
      </w:r>
      <w:r w:rsidRPr="001F7DB3">
        <w:t xml:space="preserve">emerged parallel to the rise of chauvinist parties </w:t>
      </w:r>
      <w:r w:rsidR="008714AD">
        <w:t xml:space="preserve">such </w:t>
      </w:r>
      <w:r w:rsidRPr="001F7DB3">
        <w:t xml:space="preserve">as the JPV and the JHU. </w:t>
      </w:r>
      <w:r w:rsidR="008714AD">
        <w:t>Post-bellum</w:t>
      </w:r>
      <w:r w:rsidRPr="001F7DB3">
        <w:t xml:space="preserve"> Sri Lanka can be described as a country </w:t>
      </w:r>
      <w:r w:rsidR="008714AD">
        <w:t xml:space="preserve">in which </w:t>
      </w:r>
      <w:r w:rsidRPr="00C96638">
        <w:t xml:space="preserve">language </w:t>
      </w:r>
      <w:r>
        <w:t>and ethnic</w:t>
      </w:r>
      <w:r>
        <w:t>i</w:t>
      </w:r>
      <w:r>
        <w:t>ty were politicized</w:t>
      </w:r>
      <w:r w:rsidRPr="00C96638">
        <w:t xml:space="preserve"> (</w:t>
      </w:r>
      <w:proofErr w:type="spellStart"/>
      <w:r w:rsidRPr="001F7DB3">
        <w:t>Arambewela</w:t>
      </w:r>
      <w:proofErr w:type="spellEnd"/>
      <w:r w:rsidRPr="001F7DB3">
        <w:t>, 2010, 371</w:t>
      </w:r>
      <w:r w:rsidRPr="00C96638">
        <w:t>)</w:t>
      </w:r>
      <w:r>
        <w:t xml:space="preserve"> and autocracy was consolidated. </w:t>
      </w:r>
    </w:p>
    <w:p w:rsidR="00365D79" w:rsidRPr="0026100A" w:rsidRDefault="00442B7B" w:rsidP="00365D79">
      <w:pPr>
        <w:pStyle w:val="Heading2"/>
      </w:pPr>
      <w:bookmarkStart w:id="43" w:name="_Toc307782346"/>
      <w:r>
        <w:t xml:space="preserve">2.6 </w:t>
      </w:r>
      <w:r w:rsidR="005C09E3">
        <w:tab/>
      </w:r>
      <w:r>
        <w:t>Conclusion: new wars and the offspring</w:t>
      </w:r>
      <w:bookmarkEnd w:id="43"/>
      <w:r w:rsidR="008714AD">
        <w:t xml:space="preserve"> of 9/11</w:t>
      </w:r>
    </w:p>
    <w:p w:rsidR="00365D79" w:rsidRDefault="001C3987" w:rsidP="009673DA">
      <w:pPr>
        <w:ind w:firstLine="720"/>
        <w:jc w:val="both"/>
      </w:pPr>
      <w:r>
        <w:t>I</w:t>
      </w:r>
      <w:r w:rsidR="00365D79" w:rsidRPr="008D2870">
        <w:t>t is important to highlight th</w:t>
      </w:r>
      <w:r>
        <w:t>ose</w:t>
      </w:r>
      <w:r w:rsidR="00365D79" w:rsidRPr="008D2870">
        <w:t xml:space="preserve"> differences</w:t>
      </w:r>
      <w:r>
        <w:t xml:space="preserve"> in </w:t>
      </w:r>
      <w:r w:rsidR="00365D79" w:rsidRPr="008D2870">
        <w:t>context and particularit</w:t>
      </w:r>
      <w:r>
        <w:t>y</w:t>
      </w:r>
      <w:r w:rsidR="00365D79" w:rsidRPr="008D2870">
        <w:t xml:space="preserve"> that make </w:t>
      </w:r>
      <w:r>
        <w:t xml:space="preserve">the </w:t>
      </w:r>
      <w:r w:rsidR="00365D79" w:rsidRPr="008D2870">
        <w:t>conflicts</w:t>
      </w:r>
      <w:r>
        <w:t xml:space="preserve"> in Sri Lanka and Colombia</w:t>
      </w:r>
      <w:r w:rsidR="00365D79" w:rsidRPr="008D2870">
        <w:t xml:space="preserve"> unique </w:t>
      </w:r>
      <w:r>
        <w:t>de</w:t>
      </w:r>
      <w:r w:rsidR="00365D79" w:rsidRPr="008D2870">
        <w:t xml:space="preserve">spite </w:t>
      </w:r>
      <w:r>
        <w:t xml:space="preserve">the fact </w:t>
      </w:r>
      <w:r w:rsidR="00365D79" w:rsidRPr="008D2870">
        <w:t>that their governments look</w:t>
      </w:r>
      <w:r>
        <w:t>ed</w:t>
      </w:r>
      <w:r w:rsidR="00365D79" w:rsidRPr="008D2870">
        <w:t xml:space="preserve"> for similar variables to achieve peace (chapter three). These policies emerged as an internal cons</w:t>
      </w:r>
      <w:r w:rsidR="00365D79" w:rsidRPr="008D2870">
        <w:t>e</w:t>
      </w:r>
      <w:r w:rsidR="00365D79" w:rsidRPr="008D2870">
        <w:t>quence of historical processes, where the failure of previous peace processes support</w:t>
      </w:r>
      <w:r>
        <w:t>ed</w:t>
      </w:r>
      <w:r w:rsidR="00365D79" w:rsidRPr="008D2870">
        <w:t xml:space="preserve"> the mil</w:t>
      </w:r>
      <w:r w:rsidR="00365D79" w:rsidRPr="008D2870">
        <w:t>i</w:t>
      </w:r>
      <w:r w:rsidR="00365D79" w:rsidRPr="008D2870">
        <w:t xml:space="preserve">tary option. </w:t>
      </w:r>
    </w:p>
    <w:p w:rsidR="00365D79" w:rsidRDefault="00365D79" w:rsidP="009673DA">
      <w:pPr>
        <w:ind w:firstLine="720"/>
        <w:jc w:val="both"/>
      </w:pPr>
      <w:r>
        <w:lastRenderedPageBreak/>
        <w:t>In both countries</w:t>
      </w:r>
      <w:r w:rsidR="001C3987">
        <w:t>,</w:t>
      </w:r>
      <w:r>
        <w:t xml:space="preserve"> conflict emerged </w:t>
      </w:r>
      <w:r w:rsidR="001C3987">
        <w:t>because</w:t>
      </w:r>
      <w:r>
        <w:t xml:space="preserve"> the state was unable to settle disputes among ethnic groups or </w:t>
      </w:r>
      <w:proofErr w:type="spellStart"/>
      <w:r>
        <w:t>classes</w:t>
      </w:r>
      <w:r w:rsidR="001C3987">
        <w:t>.T</w:t>
      </w:r>
      <w:r>
        <w:t>his</w:t>
      </w:r>
      <w:proofErr w:type="spellEnd"/>
      <w:r>
        <w:t xml:space="preserve"> was </w:t>
      </w:r>
      <w:r w:rsidR="001C3987">
        <w:t>the</w:t>
      </w:r>
      <w:r>
        <w:t xml:space="preserve"> consequence of</w:t>
      </w:r>
      <w:r w:rsidR="001C3987">
        <w:t xml:space="preserve"> a</w:t>
      </w:r>
      <w:r>
        <w:t xml:space="preserve"> disconnect between the political system and the</w:t>
      </w:r>
      <w:r w:rsidR="001C3987">
        <w:t xml:space="preserve"> needs of </w:t>
      </w:r>
      <w:r>
        <w:t xml:space="preserve">society. </w:t>
      </w:r>
    </w:p>
    <w:p w:rsidR="00365D79" w:rsidRDefault="001C3987" w:rsidP="009673DA">
      <w:pPr>
        <w:ind w:firstLine="720"/>
        <w:jc w:val="both"/>
      </w:pPr>
      <w:r>
        <w:t>The fighters in b</w:t>
      </w:r>
      <w:r w:rsidR="00365D79">
        <w:t xml:space="preserve">oth </w:t>
      </w:r>
      <w:r>
        <w:t>Sri Lanka and Colombia</w:t>
      </w:r>
      <w:r w:rsidR="00365D79">
        <w:t xml:space="preserve"> can be</w:t>
      </w:r>
      <w:r>
        <w:t>, and have been,</w:t>
      </w:r>
      <w:r w:rsidR="00365D79">
        <w:t xml:space="preserve"> characterized </w:t>
      </w:r>
      <w:r>
        <w:t>simu</w:t>
      </w:r>
      <w:r>
        <w:t>l</w:t>
      </w:r>
      <w:r>
        <w:t xml:space="preserve">taneously </w:t>
      </w:r>
      <w:r w:rsidR="00365D79">
        <w:t>within</w:t>
      </w:r>
      <w:r>
        <w:t xml:space="preserve"> several</w:t>
      </w:r>
      <w:r w:rsidR="00365D79">
        <w:t xml:space="preserve"> different categories</w:t>
      </w:r>
      <w:r>
        <w:t>;</w:t>
      </w:r>
      <w:r w:rsidR="00365D79">
        <w:t xml:space="preserve"> as legitimate rebels, terrorists</w:t>
      </w:r>
      <w:r>
        <w:t xml:space="preserve"> and</w:t>
      </w:r>
      <w:r w:rsidR="00365D79">
        <w:t xml:space="preserve"> opportunists</w:t>
      </w:r>
      <w:r>
        <w:t>. A</w:t>
      </w:r>
      <w:r w:rsidR="00365D79">
        <w:t xml:space="preserve">n historical comprehension of the nature and history of conflict is </w:t>
      </w:r>
      <w:r>
        <w:t xml:space="preserve">thus </w:t>
      </w:r>
      <w:r w:rsidR="00365D79">
        <w:t xml:space="preserve">imperative to comprehend the evolution of war in each context. </w:t>
      </w:r>
      <w:r w:rsidR="002928C1">
        <w:t>In both conflicts, d</w:t>
      </w:r>
      <w:r w:rsidR="00365D79">
        <w:t>ecisions</w:t>
      </w:r>
      <w:r>
        <w:t xml:space="preserve"> made regarding</w:t>
      </w:r>
      <w:r w:rsidR="00365D79">
        <w:t xml:space="preserve"> war and peace after 9/11 were driven by internal processes and failed peace processes, rather than </w:t>
      </w:r>
      <w:r>
        <w:t xml:space="preserve">by </w:t>
      </w:r>
      <w:r w:rsidR="00365D79">
        <w:t>external elements.</w:t>
      </w:r>
    </w:p>
    <w:p w:rsidR="00365D79" w:rsidRPr="008D2870" w:rsidRDefault="00365D79" w:rsidP="009673DA">
      <w:pPr>
        <w:ind w:firstLine="720"/>
        <w:jc w:val="both"/>
      </w:pPr>
      <w:r>
        <w:t>Finally</w:t>
      </w:r>
      <w:r w:rsidR="000153FB">
        <w:t>,</w:t>
      </w:r>
      <w:r>
        <w:t xml:space="preserve"> what is seen </w:t>
      </w:r>
      <w:r w:rsidRPr="008D2870">
        <w:t xml:space="preserve">in the Colombian and Sri Lankan conflicts is the result of different discourses and practices, where the category of </w:t>
      </w:r>
      <w:r w:rsidR="000153FB">
        <w:t>‘</w:t>
      </w:r>
      <w:r w:rsidRPr="008D2870">
        <w:t>new wars</w:t>
      </w:r>
      <w:r w:rsidR="000153FB">
        <w:t>’</w:t>
      </w:r>
      <w:r w:rsidRPr="008D2870">
        <w:t xml:space="preserve">, merged with </w:t>
      </w:r>
      <w:r w:rsidR="000153FB">
        <w:t>post 9/11</w:t>
      </w:r>
      <w:r w:rsidRPr="008D2870">
        <w:t xml:space="preserve"> securitization discourse, gave birth to a new breed of conflict practice, a ‘new peace’ that can be defined as n</w:t>
      </w:r>
      <w:r w:rsidRPr="008D2870">
        <w:t>a</w:t>
      </w:r>
      <w:r w:rsidRPr="008D2870">
        <w:t>tionalist (</w:t>
      </w:r>
      <w:proofErr w:type="spellStart"/>
      <w:r>
        <w:t>Höglund</w:t>
      </w:r>
      <w:proofErr w:type="spellEnd"/>
      <w:r w:rsidRPr="008D2870">
        <w:t>, 20</w:t>
      </w:r>
      <w:r w:rsidR="004870C4">
        <w:t>10</w:t>
      </w:r>
      <w:r w:rsidRPr="008D2870">
        <w:t>), militarist (De Mel, 2</w:t>
      </w:r>
      <w:r>
        <w:t>009) and</w:t>
      </w:r>
      <w:r w:rsidRPr="008D2870">
        <w:t xml:space="preserve"> chauvinist (</w:t>
      </w:r>
      <w:proofErr w:type="spellStart"/>
      <w:r w:rsidRPr="008D2870">
        <w:t>Devotta</w:t>
      </w:r>
      <w:proofErr w:type="spellEnd"/>
      <w:r w:rsidRPr="008D2870">
        <w:t>, 2009; Lewis, 2010)</w:t>
      </w:r>
      <w:r>
        <w:t xml:space="preserve">. </w:t>
      </w:r>
      <w:r w:rsidR="000153FB">
        <w:t>T</w:t>
      </w:r>
      <w:r w:rsidRPr="008D2870">
        <w:t>he case of Sri Lanka</w:t>
      </w:r>
      <w:r w:rsidR="000153FB">
        <w:t xml:space="preserve"> can be viewed </w:t>
      </w:r>
      <w:r>
        <w:t>as a consolidated discourse model</w:t>
      </w:r>
      <w:r w:rsidR="000153FB">
        <w:t>, while</w:t>
      </w:r>
      <w:r w:rsidRPr="008D2870">
        <w:t xml:space="preserve"> Colombia can be </w:t>
      </w:r>
      <w:r w:rsidR="000153FB">
        <w:t>considered to be</w:t>
      </w:r>
      <w:r w:rsidRPr="008D2870">
        <w:t xml:space="preserve"> a work in pro</w:t>
      </w:r>
      <w:r w:rsidR="000153FB">
        <w:t>gr</w:t>
      </w:r>
      <w:r w:rsidRPr="008D2870">
        <w:t>ess</w:t>
      </w:r>
      <w:r w:rsidR="000153FB">
        <w:t>, moving</w:t>
      </w:r>
      <w:r w:rsidRPr="008D2870">
        <w:t xml:space="preserve"> towards this ‘new peace’.</w:t>
      </w:r>
    </w:p>
    <w:p w:rsidR="00833729" w:rsidRDefault="000153FB" w:rsidP="009673DA">
      <w:pPr>
        <w:ind w:firstLine="720"/>
        <w:jc w:val="both"/>
      </w:pPr>
      <w:r>
        <w:t>The ‘new</w:t>
      </w:r>
      <w:r w:rsidR="00365D79" w:rsidRPr="008D2870">
        <w:t xml:space="preserve"> peace</w:t>
      </w:r>
      <w:r>
        <w:t xml:space="preserve">’ concept </w:t>
      </w:r>
      <w:r w:rsidR="00365D79" w:rsidRPr="008D2870">
        <w:t xml:space="preserve">was influenced by the new wars discourse that </w:t>
      </w:r>
      <w:r>
        <w:t>demo</w:t>
      </w:r>
      <w:r w:rsidR="00365D79" w:rsidRPr="008D2870">
        <w:t>nized co</w:t>
      </w:r>
      <w:r w:rsidR="00365D79" w:rsidRPr="008D2870">
        <w:t>n</w:t>
      </w:r>
      <w:r w:rsidR="00365D79" w:rsidRPr="008D2870">
        <w:t>flicts as savage and non-ideological (</w:t>
      </w:r>
      <w:proofErr w:type="spellStart"/>
      <w:r w:rsidR="00365D79" w:rsidRPr="008D2870">
        <w:t>Kaldor</w:t>
      </w:r>
      <w:proofErr w:type="spellEnd"/>
      <w:r w:rsidR="00365D79" w:rsidRPr="008D2870">
        <w:t xml:space="preserve">, 1999; </w:t>
      </w:r>
      <w:proofErr w:type="spellStart"/>
      <w:r w:rsidR="00365D79" w:rsidRPr="008D2870">
        <w:t>Kalivas</w:t>
      </w:r>
      <w:proofErr w:type="spellEnd"/>
      <w:r w:rsidR="00365D79" w:rsidRPr="008D2870">
        <w:t>, 2001). This</w:t>
      </w:r>
      <w:r>
        <w:t>,</w:t>
      </w:r>
      <w:r w:rsidR="00365D79" w:rsidRPr="008D2870">
        <w:t xml:space="preserve"> in conjunction with the war on terror</w:t>
      </w:r>
      <w:r>
        <w:t xml:space="preserve">, </w:t>
      </w:r>
      <w:r w:rsidR="00365D79" w:rsidRPr="008D2870">
        <w:t>reduced the possib</w:t>
      </w:r>
      <w:r>
        <w:t>ility of willing</w:t>
      </w:r>
      <w:r w:rsidR="00365D79" w:rsidRPr="008D2870">
        <w:t xml:space="preserve"> mediators</w:t>
      </w:r>
      <w:r w:rsidR="00365D79">
        <w:t xml:space="preserve"> and interested actors</w:t>
      </w:r>
      <w:r w:rsidR="00365D79" w:rsidRPr="008D2870">
        <w:t xml:space="preserve"> that could pr</w:t>
      </w:r>
      <w:r w:rsidR="00365D79" w:rsidRPr="008D2870">
        <w:t>o</w:t>
      </w:r>
      <w:r w:rsidR="00365D79" w:rsidRPr="008D2870">
        <w:t>mote peace settlements (</w:t>
      </w:r>
      <w:proofErr w:type="spellStart"/>
      <w:r w:rsidR="00365D79">
        <w:t>Höglund</w:t>
      </w:r>
      <w:proofErr w:type="spellEnd"/>
      <w:r w:rsidR="00365D79">
        <w:t>, 20</w:t>
      </w:r>
      <w:r w:rsidR="004870C4">
        <w:t>11</w:t>
      </w:r>
      <w:r w:rsidR="00365D79">
        <w:t>),</w:t>
      </w:r>
      <w:r>
        <w:t xml:space="preserve"> thus eliminating</w:t>
      </w:r>
      <w:r w:rsidR="00365D79">
        <w:t xml:space="preserve"> the restrictions </w:t>
      </w:r>
      <w:r>
        <w:t>on</w:t>
      </w:r>
      <w:r w:rsidR="00365D79">
        <w:t xml:space="preserve"> trying to solve war through war, and </w:t>
      </w:r>
      <w:r>
        <w:t xml:space="preserve">actually </w:t>
      </w:r>
      <w:r w:rsidR="00365D79">
        <w:t xml:space="preserve">creating </w:t>
      </w:r>
      <w:r w:rsidR="009546F0">
        <w:t>discursive</w:t>
      </w:r>
      <w:r w:rsidR="00365D79">
        <w:t xml:space="preserve"> justifications for it.</w:t>
      </w:r>
    </w:p>
    <w:p w:rsidR="00833729" w:rsidRDefault="00833729">
      <w:pPr>
        <w:spacing w:after="0"/>
        <w:ind w:firstLine="0"/>
      </w:pPr>
      <w:r>
        <w:br w:type="page"/>
      </w:r>
    </w:p>
    <w:p w:rsidR="00833729" w:rsidRDefault="00124003" w:rsidP="00833729">
      <w:pPr>
        <w:pStyle w:val="Heading1"/>
      </w:pPr>
      <w:bookmarkStart w:id="44" w:name="_Toc307782347"/>
      <w:r>
        <w:lastRenderedPageBreak/>
        <w:t>Chapter 3</w:t>
      </w:r>
      <w:r w:rsidR="00833729">
        <w:t>.</w:t>
      </w:r>
      <w:r>
        <w:t xml:space="preserve"> A theory of practice? The All-out war solution.</w:t>
      </w:r>
      <w:bookmarkEnd w:id="44"/>
    </w:p>
    <w:p w:rsidR="00124003" w:rsidRPr="00454E0F" w:rsidRDefault="00124003" w:rsidP="00124003">
      <w:pPr>
        <w:pStyle w:val="Heading2"/>
        <w:rPr>
          <w:i/>
        </w:rPr>
      </w:pPr>
      <w:bookmarkStart w:id="45" w:name="_Toc307782348"/>
      <w:r>
        <w:t>3.1</w:t>
      </w:r>
      <w:r>
        <w:tab/>
        <w:t>Introduction</w:t>
      </w:r>
      <w:bookmarkEnd w:id="45"/>
    </w:p>
    <w:p w:rsidR="00833729" w:rsidRDefault="000153FB" w:rsidP="009673DA">
      <w:pPr>
        <w:pStyle w:val="CommentText"/>
        <w:ind w:firstLine="720"/>
        <w:jc w:val="both"/>
        <w:rPr>
          <w:sz w:val="24"/>
        </w:rPr>
      </w:pPr>
      <w:r>
        <w:rPr>
          <w:sz w:val="24"/>
        </w:rPr>
        <w:t xml:space="preserve">An understanding </w:t>
      </w:r>
      <w:r w:rsidR="00833729" w:rsidRPr="00960ECE">
        <w:rPr>
          <w:sz w:val="24"/>
        </w:rPr>
        <w:t xml:space="preserve">of the all-out war approach </w:t>
      </w:r>
      <w:r>
        <w:rPr>
          <w:sz w:val="24"/>
        </w:rPr>
        <w:t>requires</w:t>
      </w:r>
      <w:r w:rsidR="00833729" w:rsidRPr="00960ECE">
        <w:rPr>
          <w:sz w:val="24"/>
        </w:rPr>
        <w:t xml:space="preserve"> a ‘</w:t>
      </w:r>
      <w:proofErr w:type="spellStart"/>
      <w:r w:rsidR="00833729">
        <w:rPr>
          <w:sz w:val="24"/>
        </w:rPr>
        <w:t>theory’that</w:t>
      </w:r>
      <w:proofErr w:type="spellEnd"/>
      <w:r w:rsidR="00833729">
        <w:rPr>
          <w:sz w:val="24"/>
        </w:rPr>
        <w:t xml:space="preserve"> </w:t>
      </w:r>
      <w:r>
        <w:rPr>
          <w:sz w:val="24"/>
        </w:rPr>
        <w:t xml:space="preserve">combines </w:t>
      </w:r>
      <w:r w:rsidR="00833729" w:rsidRPr="00960ECE">
        <w:rPr>
          <w:sz w:val="24"/>
        </w:rPr>
        <w:t>elements of conflict management, conflict resolution, international relations, conflict studies and sociol</w:t>
      </w:r>
      <w:r w:rsidR="00833729" w:rsidRPr="00960ECE">
        <w:rPr>
          <w:sz w:val="24"/>
        </w:rPr>
        <w:t>o</w:t>
      </w:r>
      <w:r w:rsidR="00833729" w:rsidRPr="00960ECE">
        <w:rPr>
          <w:sz w:val="24"/>
        </w:rPr>
        <w:t>gy</w:t>
      </w:r>
      <w:r w:rsidR="00833729">
        <w:rPr>
          <w:sz w:val="24"/>
        </w:rPr>
        <w:t xml:space="preserve">. </w:t>
      </w:r>
      <w:r>
        <w:rPr>
          <w:sz w:val="24"/>
        </w:rPr>
        <w:t xml:space="preserve">In the literature </w:t>
      </w:r>
      <w:proofErr w:type="spellStart"/>
      <w:r>
        <w:rPr>
          <w:sz w:val="24"/>
        </w:rPr>
        <w:t>reviewed,</w:t>
      </w:r>
      <w:r w:rsidR="00833729" w:rsidRPr="00790681">
        <w:rPr>
          <w:sz w:val="24"/>
        </w:rPr>
        <w:t>Lutwakk</w:t>
      </w:r>
      <w:proofErr w:type="spellEnd"/>
      <w:r w:rsidR="00833729" w:rsidRPr="00790681">
        <w:rPr>
          <w:sz w:val="24"/>
        </w:rPr>
        <w:t xml:space="preserve"> (1999) is the only</w:t>
      </w:r>
      <w:r w:rsidR="00833729">
        <w:rPr>
          <w:sz w:val="24"/>
        </w:rPr>
        <w:t xml:space="preserve"> author </w:t>
      </w:r>
      <w:r>
        <w:rPr>
          <w:sz w:val="24"/>
        </w:rPr>
        <w:t>to</w:t>
      </w:r>
      <w:r w:rsidR="00833729">
        <w:rPr>
          <w:sz w:val="24"/>
        </w:rPr>
        <w:t xml:space="preserve"> blatantly defend t</w:t>
      </w:r>
      <w:r>
        <w:rPr>
          <w:sz w:val="24"/>
        </w:rPr>
        <w:t>he</w:t>
      </w:r>
      <w:r w:rsidR="00833729">
        <w:rPr>
          <w:sz w:val="24"/>
        </w:rPr>
        <w:t xml:space="preserve"> idea </w:t>
      </w:r>
      <w:r>
        <w:rPr>
          <w:sz w:val="24"/>
        </w:rPr>
        <w:t>that war is good. F</w:t>
      </w:r>
      <w:r w:rsidR="00833729">
        <w:rPr>
          <w:sz w:val="24"/>
        </w:rPr>
        <w:t>or example,</w:t>
      </w:r>
      <w:r w:rsidR="007B6908">
        <w:rPr>
          <w:sz w:val="24"/>
        </w:rPr>
        <w:t xml:space="preserve"> </w:t>
      </w:r>
      <w:proofErr w:type="spellStart"/>
      <w:r w:rsidR="007B6908">
        <w:rPr>
          <w:sz w:val="24"/>
        </w:rPr>
        <w:t>whenresearching</w:t>
      </w:r>
      <w:proofErr w:type="spellEnd"/>
      <w:r w:rsidR="007B6908">
        <w:rPr>
          <w:sz w:val="24"/>
        </w:rPr>
        <w:t xml:space="preserve"> peace settlements on academic journal </w:t>
      </w:r>
      <w:r w:rsidR="007B6908" w:rsidRPr="009462C8">
        <w:rPr>
          <w:sz w:val="24"/>
        </w:rPr>
        <w:t>search e</w:t>
      </w:r>
      <w:r w:rsidR="007B6908" w:rsidRPr="009462C8">
        <w:rPr>
          <w:sz w:val="24"/>
        </w:rPr>
        <w:t>n</w:t>
      </w:r>
      <w:r w:rsidR="007B6908" w:rsidRPr="009462C8">
        <w:rPr>
          <w:sz w:val="24"/>
        </w:rPr>
        <w:t>gines</w:t>
      </w:r>
      <w:r w:rsidR="007B6908" w:rsidRPr="009462C8">
        <w:rPr>
          <w:rStyle w:val="FootnoteReference"/>
          <w:sz w:val="24"/>
        </w:rPr>
        <w:footnoteReference w:id="18"/>
      </w:r>
      <w:r w:rsidR="007B6908">
        <w:rPr>
          <w:sz w:val="24"/>
        </w:rPr>
        <w:t xml:space="preserve">, 85% of results referred to </w:t>
      </w:r>
      <w:r w:rsidR="00833729">
        <w:rPr>
          <w:sz w:val="24"/>
        </w:rPr>
        <w:t>p</w:t>
      </w:r>
      <w:r w:rsidR="00833729" w:rsidRPr="009462C8">
        <w:rPr>
          <w:sz w:val="24"/>
        </w:rPr>
        <w:t>eace settlements</w:t>
      </w:r>
      <w:r w:rsidR="00833729">
        <w:rPr>
          <w:sz w:val="24"/>
        </w:rPr>
        <w:t xml:space="preserve"> achieved</w:t>
      </w:r>
      <w:r w:rsidR="00833729" w:rsidRPr="009462C8">
        <w:rPr>
          <w:sz w:val="24"/>
        </w:rPr>
        <w:t xml:space="preserve"> through negotiation, while peace settlements </w:t>
      </w:r>
      <w:r w:rsidR="007B6908">
        <w:rPr>
          <w:sz w:val="24"/>
        </w:rPr>
        <w:t xml:space="preserve">achieved </w:t>
      </w:r>
      <w:r w:rsidR="00833729" w:rsidRPr="009462C8">
        <w:rPr>
          <w:sz w:val="24"/>
        </w:rPr>
        <w:t>through military defeat comprise</w:t>
      </w:r>
      <w:r w:rsidR="007B6908">
        <w:rPr>
          <w:sz w:val="24"/>
        </w:rPr>
        <w:t>d</w:t>
      </w:r>
      <w:r w:rsidR="00833729" w:rsidRPr="009462C8">
        <w:rPr>
          <w:sz w:val="24"/>
        </w:rPr>
        <w:t xml:space="preserve"> only 15% of the results</w:t>
      </w:r>
      <w:r w:rsidR="007B6908">
        <w:rPr>
          <w:sz w:val="24"/>
        </w:rPr>
        <w:t>. The area a</w:t>
      </w:r>
      <w:r w:rsidR="007B6908">
        <w:rPr>
          <w:sz w:val="24"/>
        </w:rPr>
        <w:t>p</w:t>
      </w:r>
      <w:r w:rsidR="007B6908">
        <w:rPr>
          <w:sz w:val="24"/>
        </w:rPr>
        <w:t xml:space="preserve">pears to be </w:t>
      </w:r>
      <w:r w:rsidR="00833729">
        <w:rPr>
          <w:sz w:val="24"/>
        </w:rPr>
        <w:t>under-researched</w:t>
      </w:r>
      <w:r w:rsidR="007B6908">
        <w:rPr>
          <w:sz w:val="24"/>
        </w:rPr>
        <w:t>, as</w:t>
      </w:r>
      <w:r w:rsidR="00833729">
        <w:rPr>
          <w:sz w:val="24"/>
        </w:rPr>
        <w:t xml:space="preserve"> it is politically incorrect</w:t>
      </w:r>
      <w:r w:rsidR="007B6908">
        <w:rPr>
          <w:sz w:val="24"/>
        </w:rPr>
        <w:t xml:space="preserve"> to</w:t>
      </w:r>
      <w:r w:rsidR="00833729">
        <w:rPr>
          <w:sz w:val="24"/>
        </w:rPr>
        <w:t xml:space="preserve"> assert that war might be good;</w:t>
      </w:r>
      <w:r w:rsidR="007B6908">
        <w:rPr>
          <w:sz w:val="24"/>
        </w:rPr>
        <w:t xml:space="preserve"> d</w:t>
      </w:r>
      <w:r w:rsidR="007B6908">
        <w:rPr>
          <w:sz w:val="24"/>
        </w:rPr>
        <w:t>e</w:t>
      </w:r>
      <w:r w:rsidR="007B6908">
        <w:rPr>
          <w:sz w:val="24"/>
        </w:rPr>
        <w:t xml:space="preserve">spite the fact that </w:t>
      </w:r>
      <w:r w:rsidR="00833729">
        <w:rPr>
          <w:sz w:val="24"/>
        </w:rPr>
        <w:t xml:space="preserve"> in practice war</w:t>
      </w:r>
      <w:r w:rsidR="007B6908">
        <w:rPr>
          <w:sz w:val="24"/>
        </w:rPr>
        <w:t>,</w:t>
      </w:r>
      <w:r w:rsidR="00833729">
        <w:rPr>
          <w:sz w:val="24"/>
        </w:rPr>
        <w:t xml:space="preserve"> or military means </w:t>
      </w:r>
      <w:r w:rsidR="007B6908">
        <w:rPr>
          <w:sz w:val="24"/>
        </w:rPr>
        <w:t>may be</w:t>
      </w:r>
      <w:r w:rsidR="00833729">
        <w:rPr>
          <w:sz w:val="24"/>
        </w:rPr>
        <w:t xml:space="preserve"> preferred</w:t>
      </w:r>
      <w:r w:rsidR="00833729" w:rsidRPr="00960ECE">
        <w:rPr>
          <w:sz w:val="24"/>
        </w:rPr>
        <w:t xml:space="preserve">. </w:t>
      </w:r>
    </w:p>
    <w:p w:rsidR="00833729" w:rsidRDefault="00833729" w:rsidP="009673DA">
      <w:pPr>
        <w:pStyle w:val="CommentText"/>
        <w:ind w:firstLine="720"/>
        <w:jc w:val="both"/>
        <w:rPr>
          <w:sz w:val="24"/>
        </w:rPr>
      </w:pPr>
      <w:r w:rsidRPr="00960ECE">
        <w:rPr>
          <w:sz w:val="24"/>
        </w:rPr>
        <w:t xml:space="preserve">This chapter tries to present all-out war </w:t>
      </w:r>
      <w:r>
        <w:rPr>
          <w:sz w:val="24"/>
        </w:rPr>
        <w:t>wi</w:t>
      </w:r>
      <w:r w:rsidRPr="00960ECE">
        <w:rPr>
          <w:sz w:val="24"/>
        </w:rPr>
        <w:t xml:space="preserve">thin </w:t>
      </w:r>
      <w:r>
        <w:rPr>
          <w:sz w:val="24"/>
        </w:rPr>
        <w:t xml:space="preserve">the context of the </w:t>
      </w:r>
      <w:r w:rsidRPr="00960ECE">
        <w:rPr>
          <w:sz w:val="24"/>
        </w:rPr>
        <w:t xml:space="preserve">conflict studies area.  </w:t>
      </w:r>
      <w:r w:rsidRPr="00146527">
        <w:rPr>
          <w:sz w:val="24"/>
        </w:rPr>
        <w:t xml:space="preserve">First, this chapter suggests that </w:t>
      </w:r>
      <w:r w:rsidR="007B6908">
        <w:rPr>
          <w:sz w:val="24"/>
        </w:rPr>
        <w:t>within</w:t>
      </w:r>
      <w:r w:rsidRPr="00146527">
        <w:rPr>
          <w:sz w:val="24"/>
        </w:rPr>
        <w:t xml:space="preserve"> the choice to adopt an all-out war approach</w:t>
      </w:r>
      <w:r w:rsidR="007B6908">
        <w:rPr>
          <w:sz w:val="24"/>
        </w:rPr>
        <w:t>,</w:t>
      </w:r>
      <w:r w:rsidRPr="00146527">
        <w:rPr>
          <w:sz w:val="24"/>
        </w:rPr>
        <w:t xml:space="preserve"> there o</w:t>
      </w:r>
      <w:r w:rsidRPr="00146527">
        <w:rPr>
          <w:sz w:val="24"/>
        </w:rPr>
        <w:t>f</w:t>
      </w:r>
      <w:r w:rsidRPr="00146527">
        <w:rPr>
          <w:sz w:val="24"/>
        </w:rPr>
        <w:t>ten</w:t>
      </w:r>
      <w:r w:rsidR="007B6908">
        <w:rPr>
          <w:sz w:val="24"/>
        </w:rPr>
        <w:t>(</w:t>
      </w:r>
      <w:r w:rsidR="007B6908" w:rsidRPr="00146527">
        <w:rPr>
          <w:sz w:val="24"/>
        </w:rPr>
        <w:t>including in the cases under consideration</w:t>
      </w:r>
      <w:r w:rsidR="007B6908">
        <w:rPr>
          <w:sz w:val="24"/>
        </w:rPr>
        <w:t>)</w:t>
      </w:r>
      <w:r w:rsidRPr="00146527">
        <w:rPr>
          <w:sz w:val="24"/>
        </w:rPr>
        <w:t xml:space="preserve"> lies the possibility </w:t>
      </w:r>
      <w:r w:rsidR="007B6908">
        <w:rPr>
          <w:sz w:val="24"/>
        </w:rPr>
        <w:t>of</w:t>
      </w:r>
      <w:r w:rsidRPr="00146527">
        <w:rPr>
          <w:sz w:val="24"/>
        </w:rPr>
        <w:t xml:space="preserve"> address</w:t>
      </w:r>
      <w:r w:rsidR="007B6908">
        <w:rPr>
          <w:sz w:val="24"/>
        </w:rPr>
        <w:t>ing</w:t>
      </w:r>
      <w:r w:rsidRPr="00146527">
        <w:rPr>
          <w:sz w:val="24"/>
        </w:rPr>
        <w:t xml:space="preserve"> the failures of prior peace processes in civil wars. The chapter</w:t>
      </w:r>
      <w:r w:rsidR="007D5295">
        <w:rPr>
          <w:sz w:val="24"/>
        </w:rPr>
        <w:t xml:space="preserve"> then</w:t>
      </w:r>
      <w:r w:rsidRPr="00146527">
        <w:rPr>
          <w:sz w:val="24"/>
        </w:rPr>
        <w:t xml:space="preserve"> identifies the key elements that underpin all-out war theory, presenting this approach more fully so as to interpret the ‘all-out war’ as a theory of practice. Finally</w:t>
      </w:r>
      <w:r w:rsidR="007D5295">
        <w:rPr>
          <w:sz w:val="24"/>
        </w:rPr>
        <w:t>,</w:t>
      </w:r>
      <w:r w:rsidRPr="00146527">
        <w:rPr>
          <w:sz w:val="24"/>
        </w:rPr>
        <w:t xml:space="preserve"> the chapter presents the all-out war theory as it was operationalized in C</w:t>
      </w:r>
      <w:r w:rsidRPr="00146527">
        <w:rPr>
          <w:sz w:val="24"/>
        </w:rPr>
        <w:t>o</w:t>
      </w:r>
      <w:r w:rsidRPr="00146527">
        <w:rPr>
          <w:sz w:val="24"/>
        </w:rPr>
        <w:t xml:space="preserve">lombia and Sri Lanka. In terms of underlying ontology, this chapter </w:t>
      </w:r>
      <w:r w:rsidR="007D5295">
        <w:rPr>
          <w:sz w:val="24"/>
        </w:rPr>
        <w:t>deals with</w:t>
      </w:r>
      <w:r w:rsidRPr="00146527">
        <w:rPr>
          <w:sz w:val="24"/>
        </w:rPr>
        <w:t xml:space="preserve"> agency-based a</w:t>
      </w:r>
      <w:r w:rsidRPr="00146527">
        <w:rPr>
          <w:sz w:val="24"/>
        </w:rPr>
        <w:t>p</w:t>
      </w:r>
      <w:r w:rsidRPr="00146527">
        <w:rPr>
          <w:sz w:val="24"/>
        </w:rPr>
        <w:t>proaches to conflicts</w:t>
      </w:r>
      <w:r w:rsidRPr="00146527">
        <w:rPr>
          <w:rStyle w:val="FootnoteReference"/>
          <w:sz w:val="24"/>
        </w:rPr>
        <w:footnoteReference w:id="19"/>
      </w:r>
      <w:r w:rsidRPr="00146527">
        <w:rPr>
          <w:sz w:val="24"/>
        </w:rPr>
        <w:t>.</w:t>
      </w:r>
    </w:p>
    <w:p w:rsidR="00124003" w:rsidRPr="00EC588C" w:rsidRDefault="00905946" w:rsidP="00124003">
      <w:pPr>
        <w:pStyle w:val="Heading2"/>
      </w:pPr>
      <w:bookmarkStart w:id="46" w:name="_Toc307782349"/>
      <w:r>
        <w:t>3.2</w:t>
      </w:r>
      <w:r w:rsidR="00124003">
        <w:tab/>
      </w:r>
      <w:r>
        <w:t>All-out war: a solution for failed peace processes?</w:t>
      </w:r>
      <w:bookmarkEnd w:id="46"/>
    </w:p>
    <w:p w:rsidR="00833729" w:rsidRDefault="00833729" w:rsidP="009673DA">
      <w:pPr>
        <w:pStyle w:val="CommentText"/>
        <w:ind w:firstLine="425"/>
        <w:jc w:val="both"/>
        <w:rPr>
          <w:sz w:val="24"/>
        </w:rPr>
      </w:pPr>
      <w:r>
        <w:rPr>
          <w:sz w:val="24"/>
        </w:rPr>
        <w:t>Peace settlements can be defined as process</w:t>
      </w:r>
      <w:r w:rsidR="007D5295">
        <w:rPr>
          <w:sz w:val="24"/>
        </w:rPr>
        <w:t>es</w:t>
      </w:r>
      <w:r>
        <w:rPr>
          <w:sz w:val="24"/>
        </w:rPr>
        <w:t xml:space="preserve"> that have a clear start but an uncertain ou</w:t>
      </w:r>
      <w:r>
        <w:rPr>
          <w:sz w:val="24"/>
        </w:rPr>
        <w:t>t</w:t>
      </w:r>
      <w:r>
        <w:rPr>
          <w:sz w:val="24"/>
        </w:rPr>
        <w:t xml:space="preserve">come. In 50% of civil wars, parties </w:t>
      </w:r>
      <w:r w:rsidRPr="00960ECE">
        <w:rPr>
          <w:sz w:val="24"/>
        </w:rPr>
        <w:t>engage in</w:t>
      </w:r>
      <w:r>
        <w:rPr>
          <w:sz w:val="24"/>
        </w:rPr>
        <w:t xml:space="preserve"> negotiations, but </w:t>
      </w:r>
      <w:r w:rsidR="007D5295">
        <w:rPr>
          <w:sz w:val="24"/>
        </w:rPr>
        <w:t xml:space="preserve">less than 20% </w:t>
      </w:r>
      <w:r>
        <w:rPr>
          <w:sz w:val="24"/>
        </w:rPr>
        <w:t xml:space="preserve">achieve settlements </w:t>
      </w:r>
      <w:r w:rsidRPr="00790681">
        <w:rPr>
          <w:sz w:val="24"/>
        </w:rPr>
        <w:t>(Wood, 2003:</w:t>
      </w:r>
      <w:r>
        <w:rPr>
          <w:sz w:val="24"/>
        </w:rPr>
        <w:t xml:space="preserve">2). The existence </w:t>
      </w:r>
      <w:r w:rsidRPr="00790681">
        <w:rPr>
          <w:sz w:val="24"/>
        </w:rPr>
        <w:t xml:space="preserve">of a </w:t>
      </w:r>
      <w:r>
        <w:rPr>
          <w:sz w:val="24"/>
        </w:rPr>
        <w:t xml:space="preserve">peace </w:t>
      </w:r>
      <w:r w:rsidRPr="00790681">
        <w:rPr>
          <w:sz w:val="24"/>
        </w:rPr>
        <w:t>treaty do</w:t>
      </w:r>
      <w:r>
        <w:rPr>
          <w:sz w:val="24"/>
        </w:rPr>
        <w:t>es</w:t>
      </w:r>
      <w:r w:rsidRPr="00790681">
        <w:rPr>
          <w:sz w:val="24"/>
        </w:rPr>
        <w:t xml:space="preserve"> not guarantee its durability</w:t>
      </w:r>
      <w:r w:rsidR="007D5295">
        <w:rPr>
          <w:sz w:val="24"/>
        </w:rPr>
        <w:t>,</w:t>
      </w:r>
      <w:r w:rsidRPr="00790681">
        <w:rPr>
          <w:sz w:val="24"/>
        </w:rPr>
        <w:t xml:space="preserve"> as 37% of peace agreements fail within 5 years (</w:t>
      </w:r>
      <w:proofErr w:type="spellStart"/>
      <w:r w:rsidRPr="00790681">
        <w:rPr>
          <w:sz w:val="24"/>
        </w:rPr>
        <w:t>Hartzel</w:t>
      </w:r>
      <w:proofErr w:type="spellEnd"/>
      <w:r w:rsidRPr="00790681">
        <w:rPr>
          <w:sz w:val="24"/>
        </w:rPr>
        <w:t xml:space="preserve"> et al, 2001: 195). This </w:t>
      </w:r>
      <w:r w:rsidR="007D5295">
        <w:rPr>
          <w:sz w:val="24"/>
        </w:rPr>
        <w:t>can be the</w:t>
      </w:r>
      <w:r w:rsidRPr="00790681">
        <w:rPr>
          <w:sz w:val="24"/>
        </w:rPr>
        <w:t xml:space="preserve"> consequence of a </w:t>
      </w:r>
      <w:r w:rsidR="007D5295">
        <w:rPr>
          <w:sz w:val="24"/>
        </w:rPr>
        <w:t>number</w:t>
      </w:r>
      <w:r w:rsidRPr="00790681">
        <w:rPr>
          <w:sz w:val="24"/>
        </w:rPr>
        <w:t xml:space="preserve"> of reasons, where small failures within the negotiations, or slight changes in the post se</w:t>
      </w:r>
      <w:r w:rsidRPr="00790681">
        <w:rPr>
          <w:sz w:val="24"/>
        </w:rPr>
        <w:t>t</w:t>
      </w:r>
      <w:r w:rsidRPr="00790681">
        <w:rPr>
          <w:sz w:val="24"/>
        </w:rPr>
        <w:t>tlement environment can entail dramatic results (for example</w:t>
      </w:r>
      <w:r w:rsidR="007D5295">
        <w:rPr>
          <w:sz w:val="24"/>
        </w:rPr>
        <w:t>s, see</w:t>
      </w:r>
      <w:r w:rsidRPr="00790681">
        <w:rPr>
          <w:sz w:val="24"/>
        </w:rPr>
        <w:t xml:space="preserve"> Walter, 1999;Toft, 2010; </w:t>
      </w:r>
      <w:proofErr w:type="spellStart"/>
      <w:r w:rsidRPr="00790681">
        <w:rPr>
          <w:sz w:val="24"/>
        </w:rPr>
        <w:t>Murshed</w:t>
      </w:r>
      <w:proofErr w:type="spellEnd"/>
      <w:r w:rsidR="007D5295">
        <w:rPr>
          <w:sz w:val="24"/>
        </w:rPr>
        <w:t xml:space="preserve">, </w:t>
      </w:r>
      <w:r w:rsidRPr="00790681">
        <w:rPr>
          <w:sz w:val="24"/>
        </w:rPr>
        <w:t>2008a).</w:t>
      </w:r>
      <w:r>
        <w:rPr>
          <w:sz w:val="24"/>
        </w:rPr>
        <w:t xml:space="preserve">  This section presents some elements that are thought to </w:t>
      </w:r>
      <w:r w:rsidR="007D5295">
        <w:rPr>
          <w:sz w:val="24"/>
        </w:rPr>
        <w:t>contribute to</w:t>
      </w:r>
      <w:r>
        <w:rPr>
          <w:sz w:val="24"/>
        </w:rPr>
        <w:t xml:space="preserve"> the fai</w:t>
      </w:r>
      <w:r>
        <w:rPr>
          <w:sz w:val="24"/>
        </w:rPr>
        <w:t>l</w:t>
      </w:r>
      <w:r>
        <w:rPr>
          <w:sz w:val="24"/>
        </w:rPr>
        <w:t xml:space="preserve">ure of peace processes (according to an agent based approach): </w:t>
      </w:r>
    </w:p>
    <w:p w:rsidR="00833729" w:rsidRDefault="00833729" w:rsidP="00833729">
      <w:pPr>
        <w:pStyle w:val="bullet"/>
        <w:numPr>
          <w:ilvl w:val="0"/>
          <w:numId w:val="35"/>
        </w:numPr>
        <w:tabs>
          <w:tab w:val="num" w:pos="284"/>
        </w:tabs>
        <w:ind w:left="709" w:hanging="284"/>
      </w:pPr>
      <w:r>
        <w:t>Mi</w:t>
      </w:r>
      <w:r w:rsidRPr="00960ECE">
        <w:t>sperceptio</w:t>
      </w:r>
      <w:r>
        <w:t>ns about the costs and benefits of reneging on an agreement.</w:t>
      </w:r>
    </w:p>
    <w:p w:rsidR="00833729" w:rsidRPr="00772E68" w:rsidRDefault="00833729" w:rsidP="00833729">
      <w:pPr>
        <w:pStyle w:val="bullet"/>
        <w:numPr>
          <w:ilvl w:val="0"/>
          <w:numId w:val="35"/>
        </w:numPr>
        <w:tabs>
          <w:tab w:val="num" w:pos="284"/>
        </w:tabs>
        <w:ind w:left="709" w:hanging="284"/>
      </w:pPr>
      <w:r w:rsidRPr="00772E68">
        <w:t>The ‘discount rate’ at which settlements are valued by key actors.</w:t>
      </w:r>
    </w:p>
    <w:p w:rsidR="00833729" w:rsidRPr="00FE354B" w:rsidRDefault="00833729" w:rsidP="00833729">
      <w:pPr>
        <w:pStyle w:val="bullet"/>
        <w:numPr>
          <w:ilvl w:val="0"/>
          <w:numId w:val="35"/>
        </w:numPr>
        <w:tabs>
          <w:tab w:val="num" w:pos="284"/>
        </w:tabs>
        <w:ind w:left="709" w:hanging="284"/>
      </w:pPr>
      <w:r w:rsidRPr="00FE354B">
        <w:t>The inability of parties involved in the negotiations</w:t>
      </w:r>
      <w:r w:rsidR="003E0723">
        <w:t xml:space="preserve"> to commit</w:t>
      </w:r>
      <w:r w:rsidRPr="00FE354B">
        <w:t>.</w:t>
      </w:r>
    </w:p>
    <w:p w:rsidR="00833729" w:rsidRDefault="00833729" w:rsidP="00833729">
      <w:pPr>
        <w:pStyle w:val="bullet"/>
        <w:numPr>
          <w:ilvl w:val="0"/>
          <w:numId w:val="35"/>
        </w:numPr>
        <w:tabs>
          <w:tab w:val="num" w:pos="284"/>
        </w:tabs>
        <w:ind w:left="709" w:hanging="284"/>
      </w:pPr>
      <w:r w:rsidRPr="00FE354B">
        <w:t>The</w:t>
      </w:r>
      <w:r w:rsidRPr="00CE3F69">
        <w:t xml:space="preserve"> presence of indivisibility issues</w:t>
      </w:r>
      <w:r>
        <w:t xml:space="preserve"> within the claims of the warring parties.</w:t>
      </w:r>
    </w:p>
    <w:p w:rsidR="00833729" w:rsidRDefault="00833729" w:rsidP="00833729">
      <w:pPr>
        <w:pStyle w:val="bullet"/>
        <w:numPr>
          <w:ilvl w:val="0"/>
          <w:numId w:val="35"/>
        </w:numPr>
        <w:tabs>
          <w:tab w:val="num" w:pos="284"/>
        </w:tabs>
        <w:ind w:left="709" w:hanging="284"/>
      </w:pPr>
      <w:r>
        <w:t>The credibility of the agreements within the wider peace processes.</w:t>
      </w:r>
    </w:p>
    <w:p w:rsidR="00833729" w:rsidRDefault="00833729" w:rsidP="00833729">
      <w:pPr>
        <w:pStyle w:val="bullet"/>
        <w:numPr>
          <w:ilvl w:val="0"/>
          <w:numId w:val="35"/>
        </w:numPr>
        <w:tabs>
          <w:tab w:val="num" w:pos="284"/>
        </w:tabs>
        <w:ind w:left="709" w:hanging="284"/>
      </w:pPr>
      <w:r w:rsidRPr="00CE3F69">
        <w:t xml:space="preserve">The difficulty </w:t>
      </w:r>
      <w:r w:rsidR="003E0723">
        <w:t>of</w:t>
      </w:r>
      <w:r w:rsidRPr="00CE3F69">
        <w:t xml:space="preserve"> enforc</w:t>
      </w:r>
      <w:r w:rsidR="003E0723">
        <w:t>ing</w:t>
      </w:r>
      <w:r w:rsidRPr="00CE3F69">
        <w:t xml:space="preserve"> com</w:t>
      </w:r>
      <w:r>
        <w:t>m</w:t>
      </w:r>
      <w:r w:rsidRPr="00CE3F69">
        <w:t>itments</w:t>
      </w:r>
      <w:r>
        <w:t>.</w:t>
      </w:r>
    </w:p>
    <w:p w:rsidR="00124003" w:rsidRPr="00454E0F" w:rsidRDefault="00905946" w:rsidP="00124003">
      <w:pPr>
        <w:pStyle w:val="Heading3underheading2"/>
        <w:rPr>
          <w:i w:val="0"/>
        </w:rPr>
      </w:pPr>
      <w:bookmarkStart w:id="47" w:name="_Toc307782350"/>
      <w:r>
        <w:rPr>
          <w:i w:val="0"/>
        </w:rPr>
        <w:t>3.2.1 Benefits and costs of reneging</w:t>
      </w:r>
      <w:bookmarkEnd w:id="47"/>
    </w:p>
    <w:p w:rsidR="00833729" w:rsidRDefault="00833729" w:rsidP="009673DA">
      <w:pPr>
        <w:ind w:firstLine="567"/>
        <w:jc w:val="both"/>
      </w:pPr>
      <w:r>
        <w:t>If</w:t>
      </w:r>
      <w:r w:rsidRPr="00960ECE">
        <w:t xml:space="preserve"> those involved </w:t>
      </w:r>
      <w:r w:rsidR="003E0723">
        <w:t>i</w:t>
      </w:r>
      <w:r w:rsidRPr="00960ECE">
        <w:t xml:space="preserve">n </w:t>
      </w:r>
      <w:proofErr w:type="spellStart"/>
      <w:r>
        <w:t>anagreement</w:t>
      </w:r>
      <w:proofErr w:type="spellEnd"/>
      <w:r w:rsidRPr="00960ECE">
        <w:t xml:space="preserve"> believe (perceive) that there is a good chance of gaining a profit/benefit from reneging on the treaty</w:t>
      </w:r>
      <w:r w:rsidR="003E0723">
        <w:t>,</w:t>
      </w:r>
      <w:r>
        <w:t xml:space="preserve"> such as </w:t>
      </w:r>
      <w:r w:rsidRPr="00960ECE">
        <w:t>the renegotiation</w:t>
      </w:r>
      <w:r>
        <w:t xml:space="preserve"> of better </w:t>
      </w:r>
      <w:r w:rsidRPr="00790681">
        <w:t>terms</w:t>
      </w:r>
      <w:r>
        <w:t>, they will reignite war</w:t>
      </w:r>
      <w:r w:rsidRPr="00790681">
        <w:t xml:space="preserve"> (</w:t>
      </w:r>
      <w:proofErr w:type="spellStart"/>
      <w:r w:rsidRPr="00790681">
        <w:t>Murshed</w:t>
      </w:r>
      <w:proofErr w:type="spellEnd"/>
      <w:r w:rsidRPr="00790681">
        <w:t>, 2008b: 371).</w:t>
      </w:r>
      <w:r w:rsidRPr="00A417A4">
        <w:t xml:space="preserve">This can account for a </w:t>
      </w:r>
      <w:r w:rsidR="003E0723">
        <w:t>number</w:t>
      </w:r>
      <w:r w:rsidRPr="00A417A4">
        <w:t xml:space="preserve"> of</w:t>
      </w:r>
      <w:r>
        <w:t xml:space="preserve"> the failure</w:t>
      </w:r>
      <w:r w:rsidR="003E0723">
        <w:t>s</w:t>
      </w:r>
      <w:r>
        <w:t xml:space="preserve"> and </w:t>
      </w:r>
      <w:proofErr w:type="spellStart"/>
      <w:r>
        <w:t>parado</w:t>
      </w:r>
      <w:r>
        <w:t>x</w:t>
      </w:r>
      <w:r>
        <w:lastRenderedPageBreak/>
        <w:t>es</w:t>
      </w:r>
      <w:r w:rsidR="003E0723">
        <w:t>existing</w:t>
      </w:r>
      <w:proofErr w:type="spellEnd"/>
      <w:r w:rsidR="003E0723">
        <w:t xml:space="preserve"> </w:t>
      </w:r>
      <w:r>
        <w:t>in peace processes</w:t>
      </w:r>
      <w:r w:rsidR="003E0723">
        <w:t>. When renegotiated</w:t>
      </w:r>
      <w:r>
        <w:t xml:space="preserve"> agreements offer higher incentives for peace, an unexpected </w:t>
      </w:r>
      <w:r w:rsidRPr="00A417A4">
        <w:t xml:space="preserve">incentive </w:t>
      </w:r>
      <w:r w:rsidR="003E0723">
        <w:t xml:space="preserve">is created </w:t>
      </w:r>
      <w:r w:rsidRPr="00A417A4">
        <w:t>to renege in search for greater b</w:t>
      </w:r>
      <w:r>
        <w:t>e</w:t>
      </w:r>
      <w:r w:rsidRPr="00A417A4">
        <w:t>nefits(</w:t>
      </w:r>
      <w:proofErr w:type="spellStart"/>
      <w:r w:rsidRPr="00790681">
        <w:t>Fearon</w:t>
      </w:r>
      <w:proofErr w:type="spellEnd"/>
      <w:r w:rsidRPr="00790681">
        <w:t>, 2004).</w:t>
      </w:r>
      <w:r w:rsidRPr="004C5153">
        <w:t>Additionally, the t</w:t>
      </w:r>
      <w:r w:rsidR="003E0723">
        <w:t>h</w:t>
      </w:r>
      <w:r w:rsidRPr="004C5153">
        <w:t>reat of reneging serves strategic and tactic</w:t>
      </w:r>
      <w:r w:rsidR="003E0723">
        <w:t>al</w:t>
      </w:r>
      <w:r w:rsidRPr="004C5153">
        <w:t xml:space="preserve"> purposes (within and ou</w:t>
      </w:r>
      <w:r w:rsidRPr="004C5153">
        <w:t>t</w:t>
      </w:r>
      <w:r w:rsidRPr="004C5153">
        <w:t>side</w:t>
      </w:r>
      <w:r w:rsidR="003E0723">
        <w:t xml:space="preserve"> of</w:t>
      </w:r>
      <w:r w:rsidRPr="004C5153">
        <w:t xml:space="preserve"> the negotiation)</w:t>
      </w:r>
      <w:r w:rsidR="003E0723">
        <w:t xml:space="preserve">; </w:t>
      </w:r>
      <w:r w:rsidRPr="004C5153">
        <w:t>fight</w:t>
      </w:r>
      <w:r w:rsidR="003E0723">
        <w:t>ing</w:t>
      </w:r>
      <w:r w:rsidRPr="004C5153">
        <w:t xml:space="preserve"> rather than settl</w:t>
      </w:r>
      <w:r w:rsidR="003E0723">
        <w:t xml:space="preserve">ing at the negotiation table is a means for the combatants to </w:t>
      </w:r>
      <w:r w:rsidRPr="004C5153">
        <w:t xml:space="preserve">show their strength.  </w:t>
      </w:r>
    </w:p>
    <w:p w:rsidR="00FD0D93" w:rsidRPr="00577E80" w:rsidRDefault="00FD0D93" w:rsidP="009673DA">
      <w:pPr>
        <w:ind w:firstLine="567"/>
        <w:jc w:val="both"/>
        <w:rPr>
          <w:highlight w:val="yellow"/>
        </w:rPr>
      </w:pPr>
    </w:p>
    <w:p w:rsidR="00124003" w:rsidRPr="00454E0F" w:rsidRDefault="00905946" w:rsidP="00124003">
      <w:pPr>
        <w:pStyle w:val="Heading3underheading2"/>
        <w:rPr>
          <w:i w:val="0"/>
        </w:rPr>
      </w:pPr>
      <w:bookmarkStart w:id="48" w:name="_Toc307782351"/>
      <w:r>
        <w:rPr>
          <w:i w:val="0"/>
        </w:rPr>
        <w:t>3.2.2 The discount rate</w:t>
      </w:r>
      <w:bookmarkEnd w:id="48"/>
    </w:p>
    <w:p w:rsidR="00833729" w:rsidRDefault="00833729" w:rsidP="009673DA">
      <w:pPr>
        <w:pStyle w:val="CommentText"/>
        <w:ind w:firstLine="567"/>
        <w:jc w:val="both"/>
        <w:rPr>
          <w:sz w:val="24"/>
        </w:rPr>
      </w:pPr>
      <w:r>
        <w:rPr>
          <w:sz w:val="24"/>
        </w:rPr>
        <w:t>In war torn areas the discount r</w:t>
      </w:r>
      <w:r w:rsidRPr="00960ECE">
        <w:rPr>
          <w:sz w:val="24"/>
        </w:rPr>
        <w:t>ate</w:t>
      </w:r>
      <w:r>
        <w:rPr>
          <w:rStyle w:val="FootnoteReference"/>
          <w:sz w:val="24"/>
        </w:rPr>
        <w:footnoteReference w:id="20"/>
      </w:r>
      <w:r>
        <w:rPr>
          <w:sz w:val="24"/>
        </w:rPr>
        <w:t xml:space="preserve"> is high (</w:t>
      </w:r>
      <w:proofErr w:type="spellStart"/>
      <w:r w:rsidRPr="00790681">
        <w:rPr>
          <w:sz w:val="24"/>
        </w:rPr>
        <w:t>Murshed</w:t>
      </w:r>
      <w:proofErr w:type="spellEnd"/>
      <w:r w:rsidRPr="00790681">
        <w:rPr>
          <w:sz w:val="24"/>
        </w:rPr>
        <w:t>, 2008b: 372), and decisions are</w:t>
      </w:r>
      <w:r w:rsidR="00C44226">
        <w:rPr>
          <w:sz w:val="24"/>
        </w:rPr>
        <w:t xml:space="preserve"> therefore</w:t>
      </w:r>
      <w:r w:rsidRPr="00790681">
        <w:rPr>
          <w:sz w:val="24"/>
        </w:rPr>
        <w:t xml:space="preserve"> more risk prone (</w:t>
      </w:r>
      <w:proofErr w:type="spellStart"/>
      <w:r w:rsidRPr="00790681">
        <w:rPr>
          <w:sz w:val="24"/>
        </w:rPr>
        <w:t>Kanheman</w:t>
      </w:r>
      <w:proofErr w:type="spellEnd"/>
      <w:r w:rsidRPr="00790681">
        <w:rPr>
          <w:sz w:val="24"/>
        </w:rPr>
        <w:t>, 2003)</w:t>
      </w:r>
      <w:r w:rsidR="00C44226">
        <w:rPr>
          <w:sz w:val="24"/>
        </w:rPr>
        <w:t>.This,</w:t>
      </w:r>
      <w:r w:rsidRPr="00790681">
        <w:rPr>
          <w:sz w:val="24"/>
        </w:rPr>
        <w:t xml:space="preserve"> combined with the common overestimation of </w:t>
      </w:r>
      <w:r w:rsidR="00C44226">
        <w:rPr>
          <w:sz w:val="24"/>
        </w:rPr>
        <w:t xml:space="preserve">the chances of </w:t>
      </w:r>
      <w:r w:rsidRPr="00790681">
        <w:rPr>
          <w:sz w:val="24"/>
        </w:rPr>
        <w:t>a po</w:t>
      </w:r>
      <w:r w:rsidR="00C44226">
        <w:rPr>
          <w:sz w:val="24"/>
        </w:rPr>
        <w:t>tential</w:t>
      </w:r>
      <w:r w:rsidRPr="00790681">
        <w:rPr>
          <w:sz w:val="24"/>
        </w:rPr>
        <w:t xml:space="preserve"> military victory (</w:t>
      </w:r>
      <w:proofErr w:type="spellStart"/>
      <w:r w:rsidRPr="00790681">
        <w:rPr>
          <w:sz w:val="24"/>
        </w:rPr>
        <w:t>Murshed</w:t>
      </w:r>
      <w:proofErr w:type="spellEnd"/>
      <w:r w:rsidRPr="00790681">
        <w:rPr>
          <w:sz w:val="24"/>
        </w:rPr>
        <w:t xml:space="preserve">, 2008b: 371) </w:t>
      </w:r>
      <w:r>
        <w:rPr>
          <w:sz w:val="24"/>
        </w:rPr>
        <w:t xml:space="preserve">reduce </w:t>
      </w:r>
      <w:r w:rsidRPr="00790681">
        <w:rPr>
          <w:sz w:val="24"/>
        </w:rPr>
        <w:t xml:space="preserve">the possible benefits </w:t>
      </w:r>
      <w:r>
        <w:rPr>
          <w:sz w:val="24"/>
        </w:rPr>
        <w:t xml:space="preserve">of a </w:t>
      </w:r>
      <w:r w:rsidRPr="00790681">
        <w:rPr>
          <w:sz w:val="24"/>
        </w:rPr>
        <w:t>long lasting peace</w:t>
      </w:r>
      <w:r>
        <w:rPr>
          <w:sz w:val="24"/>
        </w:rPr>
        <w:t xml:space="preserve">. </w:t>
      </w:r>
      <w:r w:rsidR="00C44226">
        <w:rPr>
          <w:sz w:val="24"/>
        </w:rPr>
        <w:t xml:space="preserve">As </w:t>
      </w:r>
      <w:proofErr w:type="spellStart"/>
      <w:r w:rsidR="00C44226">
        <w:rPr>
          <w:sz w:val="24"/>
        </w:rPr>
        <w:t>t</w:t>
      </w:r>
      <w:r>
        <w:rPr>
          <w:sz w:val="24"/>
        </w:rPr>
        <w:t>heserisk</w:t>
      </w:r>
      <w:proofErr w:type="spellEnd"/>
      <w:r>
        <w:rPr>
          <w:sz w:val="24"/>
        </w:rPr>
        <w:t xml:space="preserve">-prone </w:t>
      </w:r>
      <w:r w:rsidR="009546F0">
        <w:rPr>
          <w:sz w:val="24"/>
        </w:rPr>
        <w:t>behaviours</w:t>
      </w:r>
      <w:r>
        <w:rPr>
          <w:sz w:val="24"/>
        </w:rPr>
        <w:t xml:space="preserve"> are</w:t>
      </w:r>
      <w:r w:rsidRPr="00960ECE">
        <w:rPr>
          <w:sz w:val="24"/>
        </w:rPr>
        <w:t xml:space="preserve"> related </w:t>
      </w:r>
      <w:proofErr w:type="spellStart"/>
      <w:r w:rsidR="00C44226">
        <w:rPr>
          <w:sz w:val="24"/>
        </w:rPr>
        <w:t>to</w:t>
      </w:r>
      <w:r>
        <w:rPr>
          <w:sz w:val="24"/>
        </w:rPr>
        <w:t>the</w:t>
      </w:r>
      <w:proofErr w:type="spellEnd"/>
      <w:r>
        <w:rPr>
          <w:sz w:val="24"/>
        </w:rPr>
        <w:t xml:space="preserve"> evaluation of the benefits of reneging</w:t>
      </w:r>
      <w:r w:rsidRPr="00960ECE">
        <w:rPr>
          <w:sz w:val="24"/>
        </w:rPr>
        <w:t xml:space="preserve">, measures </w:t>
      </w:r>
      <w:r w:rsidR="00C44226">
        <w:rPr>
          <w:sz w:val="24"/>
        </w:rPr>
        <w:t xml:space="preserve">to </w:t>
      </w:r>
      <w:r w:rsidRPr="00790681">
        <w:rPr>
          <w:sz w:val="24"/>
        </w:rPr>
        <w:t>reduce the perceived risk</w:t>
      </w:r>
      <w:r w:rsidR="00C44226">
        <w:rPr>
          <w:sz w:val="24"/>
        </w:rPr>
        <w:t>s</w:t>
      </w:r>
      <w:r w:rsidRPr="00790681">
        <w:rPr>
          <w:sz w:val="24"/>
        </w:rPr>
        <w:t xml:space="preserve"> will</w:t>
      </w:r>
      <w:r w:rsidR="00C44226">
        <w:rPr>
          <w:sz w:val="24"/>
        </w:rPr>
        <w:t xml:space="preserve"> accordingly</w:t>
      </w:r>
      <w:r w:rsidRPr="00790681">
        <w:rPr>
          <w:sz w:val="24"/>
        </w:rPr>
        <w:t xml:space="preserve"> reduce the incentive to go back to war</w:t>
      </w:r>
      <w:r w:rsidR="00BA7A4D">
        <w:rPr>
          <w:sz w:val="24"/>
        </w:rPr>
        <w:t>;</w:t>
      </w:r>
      <w:r w:rsidRPr="00790681">
        <w:rPr>
          <w:sz w:val="24"/>
        </w:rPr>
        <w:t xml:space="preserve"> especially in</w:t>
      </w:r>
      <w:r w:rsidR="00C44226">
        <w:rPr>
          <w:sz w:val="24"/>
        </w:rPr>
        <w:t xml:space="preserve"> those</w:t>
      </w:r>
      <w:r w:rsidRPr="00790681">
        <w:rPr>
          <w:sz w:val="24"/>
        </w:rPr>
        <w:t xml:space="preserve"> situations of poverty and high uncertainty that are common to post-conflict countries (</w:t>
      </w:r>
      <w:r>
        <w:rPr>
          <w:sz w:val="24"/>
        </w:rPr>
        <w:t>Ibid</w:t>
      </w:r>
      <w:r w:rsidRPr="00790681">
        <w:rPr>
          <w:sz w:val="24"/>
        </w:rPr>
        <w:t>; Wood, 2003).</w:t>
      </w:r>
    </w:p>
    <w:p w:rsidR="00FD0D93" w:rsidRPr="00960ECE" w:rsidRDefault="00FD0D93" w:rsidP="009673DA">
      <w:pPr>
        <w:pStyle w:val="CommentText"/>
        <w:ind w:firstLine="567"/>
        <w:jc w:val="both"/>
        <w:rPr>
          <w:sz w:val="24"/>
        </w:rPr>
      </w:pPr>
    </w:p>
    <w:p w:rsidR="00124003" w:rsidRPr="00454E0F" w:rsidRDefault="00905946" w:rsidP="00124003">
      <w:pPr>
        <w:pStyle w:val="Heading3underheading2"/>
        <w:rPr>
          <w:i w:val="0"/>
        </w:rPr>
      </w:pPr>
      <w:bookmarkStart w:id="49" w:name="_Toc307782352"/>
      <w:r>
        <w:rPr>
          <w:i w:val="0"/>
        </w:rPr>
        <w:t xml:space="preserve">3.2.3 </w:t>
      </w:r>
      <w:r w:rsidR="00FD0D93">
        <w:rPr>
          <w:i w:val="0"/>
        </w:rPr>
        <w:t xml:space="preserve"> The </w:t>
      </w:r>
      <w:r>
        <w:rPr>
          <w:i w:val="0"/>
        </w:rPr>
        <w:t>inability to commit</w:t>
      </w:r>
      <w:bookmarkEnd w:id="49"/>
    </w:p>
    <w:p w:rsidR="00833729" w:rsidRPr="00790681" w:rsidRDefault="00833729" w:rsidP="009673DA">
      <w:pPr>
        <w:ind w:firstLine="567"/>
        <w:jc w:val="both"/>
      </w:pPr>
      <w:r>
        <w:t xml:space="preserve">The inability to commit </w:t>
      </w:r>
      <w:r w:rsidRPr="00960ECE">
        <w:t xml:space="preserve">is the main </w:t>
      </w:r>
      <w:r w:rsidRPr="00790681">
        <w:t xml:space="preserve">challenge for peace deals(Mattes, 2009: 739). </w:t>
      </w:r>
      <w:r>
        <w:t xml:space="preserve">This is </w:t>
      </w:r>
      <w:r w:rsidR="00FD0D93">
        <w:t>because in many post conflict environments, there is an absence</w:t>
      </w:r>
      <w:r w:rsidRPr="00790681">
        <w:t xml:space="preserve"> of institutions that </w:t>
      </w:r>
      <w:r w:rsidR="00FD0D93">
        <w:t>would</w:t>
      </w:r>
      <w:r>
        <w:t xml:space="preserve"> </w:t>
      </w:r>
      <w:proofErr w:type="spellStart"/>
      <w:r>
        <w:t>gua</w:t>
      </w:r>
      <w:r>
        <w:t>r</w:t>
      </w:r>
      <w:r>
        <w:t>antee</w:t>
      </w:r>
      <w:r w:rsidR="00FD0D93">
        <w:t>commitment</w:t>
      </w:r>
      <w:proofErr w:type="spellEnd"/>
      <w:r w:rsidR="00FD0D93">
        <w:t xml:space="preserve"> to the </w:t>
      </w:r>
      <w:r w:rsidRPr="00790681">
        <w:t>agreements</w:t>
      </w:r>
      <w:r>
        <w:t xml:space="preserve"> signed</w:t>
      </w:r>
      <w:r w:rsidRPr="00790681">
        <w:t xml:space="preserve"> (</w:t>
      </w:r>
      <w:proofErr w:type="spellStart"/>
      <w:r w:rsidRPr="00790681">
        <w:t>Murshed</w:t>
      </w:r>
      <w:proofErr w:type="spellEnd"/>
      <w:r w:rsidRPr="00790681">
        <w:t>, 2008b: 371).</w:t>
      </w:r>
    </w:p>
    <w:p w:rsidR="00833729" w:rsidRDefault="00833729" w:rsidP="009673DA">
      <w:pPr>
        <w:pStyle w:val="CommentText"/>
        <w:ind w:firstLine="567"/>
        <w:jc w:val="both"/>
        <w:rPr>
          <w:sz w:val="24"/>
        </w:rPr>
      </w:pPr>
      <w:r w:rsidRPr="00790681">
        <w:rPr>
          <w:sz w:val="24"/>
        </w:rPr>
        <w:t>The presence of third party actors could discourage r</w:t>
      </w:r>
      <w:r>
        <w:rPr>
          <w:sz w:val="24"/>
        </w:rPr>
        <w:t>eneging</w:t>
      </w:r>
      <w:r w:rsidRPr="00790681">
        <w:rPr>
          <w:sz w:val="24"/>
        </w:rPr>
        <w:t xml:space="preserve"> (Collier, 2008; 464) </w:t>
      </w:r>
      <w:proofErr w:type="spellStart"/>
      <w:r w:rsidRPr="00790681">
        <w:rPr>
          <w:sz w:val="24"/>
        </w:rPr>
        <w:t>ande</w:t>
      </w:r>
      <w:r w:rsidRPr="00790681">
        <w:rPr>
          <w:sz w:val="24"/>
        </w:rPr>
        <w:t>n</w:t>
      </w:r>
      <w:r w:rsidRPr="00790681">
        <w:rPr>
          <w:sz w:val="24"/>
        </w:rPr>
        <w:t>force</w:t>
      </w:r>
      <w:proofErr w:type="spellEnd"/>
      <w:r w:rsidRPr="00790681">
        <w:rPr>
          <w:sz w:val="24"/>
        </w:rPr>
        <w:t xml:space="preserve"> </w:t>
      </w:r>
      <w:r>
        <w:rPr>
          <w:sz w:val="24"/>
        </w:rPr>
        <w:t xml:space="preserve">the </w:t>
      </w:r>
      <w:r w:rsidRPr="00790681">
        <w:rPr>
          <w:sz w:val="24"/>
        </w:rPr>
        <w:t>commitment technologies</w:t>
      </w:r>
      <w:r w:rsidR="00FD0D93">
        <w:rPr>
          <w:sz w:val="24"/>
        </w:rPr>
        <w:t xml:space="preserve"> necessary</w:t>
      </w:r>
      <w:r w:rsidRPr="00790681">
        <w:rPr>
          <w:sz w:val="24"/>
        </w:rPr>
        <w:t xml:space="preserve"> to restor</w:t>
      </w:r>
      <w:r w:rsidR="00FD0D93">
        <w:rPr>
          <w:sz w:val="24"/>
        </w:rPr>
        <w:t>ing</w:t>
      </w:r>
      <w:r w:rsidRPr="00790681">
        <w:rPr>
          <w:sz w:val="24"/>
        </w:rPr>
        <w:t xml:space="preserve"> peace (</w:t>
      </w:r>
      <w:proofErr w:type="spellStart"/>
      <w:r w:rsidRPr="00790681">
        <w:rPr>
          <w:sz w:val="24"/>
        </w:rPr>
        <w:t>Hoeffler</w:t>
      </w:r>
      <w:proofErr w:type="spellEnd"/>
      <w:r w:rsidRPr="00790681">
        <w:rPr>
          <w:sz w:val="24"/>
        </w:rPr>
        <w:t>, 2009: 9</w:t>
      </w:r>
      <w:r w:rsidR="00FD0D93">
        <w:rPr>
          <w:sz w:val="24"/>
        </w:rPr>
        <w:t>;</w:t>
      </w:r>
      <w:r w:rsidRPr="00790681">
        <w:rPr>
          <w:sz w:val="24"/>
        </w:rPr>
        <w:t xml:space="preserve">Murshed, 2008b). </w:t>
      </w:r>
      <w:r>
        <w:rPr>
          <w:sz w:val="24"/>
        </w:rPr>
        <w:t>W</w:t>
      </w:r>
      <w:r w:rsidRPr="00790681">
        <w:rPr>
          <w:sz w:val="24"/>
        </w:rPr>
        <w:t>hen a third party enforces a settlement</w:t>
      </w:r>
      <w:r>
        <w:rPr>
          <w:sz w:val="24"/>
        </w:rPr>
        <w:t>,</w:t>
      </w:r>
      <w:r w:rsidRPr="00790681">
        <w:rPr>
          <w:sz w:val="24"/>
        </w:rPr>
        <w:t xml:space="preserve"> the probability of failure decreases by 98%</w:t>
      </w:r>
      <w:r w:rsidRPr="00790681">
        <w:rPr>
          <w:rStyle w:val="FootnoteReference"/>
        </w:rPr>
        <w:footnoteReference w:id="21"/>
      </w:r>
      <w:r w:rsidRPr="00790681">
        <w:rPr>
          <w:sz w:val="24"/>
        </w:rPr>
        <w:t xml:space="preserve">(Pearson et al, 2006: 115; Walter, 1997).  </w:t>
      </w:r>
      <w:r w:rsidR="00FD0D93">
        <w:rPr>
          <w:sz w:val="24"/>
        </w:rPr>
        <w:t xml:space="preserve">This set </w:t>
      </w:r>
      <w:proofErr w:type="spellStart"/>
      <w:r w:rsidR="00FD0D93">
        <w:rPr>
          <w:sz w:val="24"/>
        </w:rPr>
        <w:t>up</w:t>
      </w:r>
      <w:r>
        <w:rPr>
          <w:sz w:val="24"/>
        </w:rPr>
        <w:t>can</w:t>
      </w:r>
      <w:proofErr w:type="spellEnd"/>
      <w:r>
        <w:rPr>
          <w:sz w:val="24"/>
        </w:rPr>
        <w:t xml:space="preserve"> </w:t>
      </w:r>
      <w:r w:rsidRPr="00790681">
        <w:rPr>
          <w:sz w:val="24"/>
        </w:rPr>
        <w:t>creat</w:t>
      </w:r>
      <w:r>
        <w:rPr>
          <w:sz w:val="24"/>
        </w:rPr>
        <w:t>e</w:t>
      </w:r>
      <w:r w:rsidRPr="00790681">
        <w:rPr>
          <w:sz w:val="24"/>
        </w:rPr>
        <w:t xml:space="preserve"> artificial incentives for se</w:t>
      </w:r>
      <w:r w:rsidRPr="00790681">
        <w:rPr>
          <w:sz w:val="24"/>
        </w:rPr>
        <w:t>t</w:t>
      </w:r>
      <w:r w:rsidRPr="00790681">
        <w:rPr>
          <w:sz w:val="24"/>
        </w:rPr>
        <w:t>tling  differences (Beardsley, 2008), or a ‘</w:t>
      </w:r>
      <w:r w:rsidRPr="00790681">
        <w:rPr>
          <w:i/>
          <w:sz w:val="24"/>
        </w:rPr>
        <w:t>big brother</w:t>
      </w:r>
      <w:r w:rsidRPr="00790681">
        <w:rPr>
          <w:sz w:val="24"/>
        </w:rPr>
        <w:t xml:space="preserve">’ dependent peace (Collier, 2008). </w:t>
      </w:r>
    </w:p>
    <w:p w:rsidR="00FD0D93" w:rsidRPr="00790681" w:rsidRDefault="00FD0D93" w:rsidP="009673DA">
      <w:pPr>
        <w:pStyle w:val="CommentText"/>
        <w:ind w:firstLine="567"/>
        <w:jc w:val="both"/>
        <w:rPr>
          <w:sz w:val="24"/>
        </w:rPr>
      </w:pPr>
    </w:p>
    <w:p w:rsidR="00124003" w:rsidRPr="00454E0F" w:rsidRDefault="00905946" w:rsidP="00124003">
      <w:pPr>
        <w:pStyle w:val="Heading3underheading2"/>
        <w:rPr>
          <w:i w:val="0"/>
        </w:rPr>
      </w:pPr>
      <w:bookmarkStart w:id="50" w:name="_Toc307782353"/>
      <w:r>
        <w:rPr>
          <w:i w:val="0"/>
        </w:rPr>
        <w:t>3.2.4 Indivisibility issues</w:t>
      </w:r>
      <w:bookmarkEnd w:id="50"/>
    </w:p>
    <w:p w:rsidR="00124003" w:rsidRDefault="00833729" w:rsidP="009673DA">
      <w:pPr>
        <w:pStyle w:val="CommentText"/>
        <w:ind w:firstLine="567"/>
        <w:jc w:val="both"/>
        <w:rPr>
          <w:sz w:val="24"/>
        </w:rPr>
      </w:pPr>
      <w:r>
        <w:rPr>
          <w:sz w:val="24"/>
        </w:rPr>
        <w:t xml:space="preserve">What if what is at stake is impossible to negotiate? Indivisibility </w:t>
      </w:r>
      <w:r w:rsidR="00FD0D93">
        <w:rPr>
          <w:sz w:val="24"/>
        </w:rPr>
        <w:t>refers to</w:t>
      </w:r>
      <w:r>
        <w:rPr>
          <w:sz w:val="24"/>
        </w:rPr>
        <w:t xml:space="preserve"> negotiation </w:t>
      </w:r>
      <w:r w:rsidR="00FD0D93">
        <w:rPr>
          <w:sz w:val="24"/>
        </w:rPr>
        <w:t>‘</w:t>
      </w:r>
      <w:r>
        <w:rPr>
          <w:sz w:val="24"/>
        </w:rPr>
        <w:t>a</w:t>
      </w:r>
      <w:r>
        <w:rPr>
          <w:sz w:val="24"/>
        </w:rPr>
        <w:t>n</w:t>
      </w:r>
      <w:r>
        <w:rPr>
          <w:sz w:val="24"/>
        </w:rPr>
        <w:t>chors</w:t>
      </w:r>
      <w:r w:rsidR="00FD0D93">
        <w:rPr>
          <w:sz w:val="24"/>
        </w:rPr>
        <w:t>’</w:t>
      </w:r>
      <w:r>
        <w:rPr>
          <w:sz w:val="24"/>
        </w:rPr>
        <w:t xml:space="preserve"> that impede the bargaining </w:t>
      </w:r>
      <w:proofErr w:type="spellStart"/>
      <w:r>
        <w:rPr>
          <w:sz w:val="24"/>
        </w:rPr>
        <w:t>itselfbecause</w:t>
      </w:r>
      <w:proofErr w:type="spellEnd"/>
      <w:r>
        <w:rPr>
          <w:sz w:val="24"/>
        </w:rPr>
        <w:t xml:space="preserve"> limits and thresholds</w:t>
      </w:r>
      <w:r w:rsidR="00FD0D93">
        <w:rPr>
          <w:sz w:val="24"/>
        </w:rPr>
        <w:t xml:space="preserve"> are set which</w:t>
      </w:r>
      <w:r>
        <w:rPr>
          <w:sz w:val="24"/>
        </w:rPr>
        <w:t xml:space="preserve"> cannot be di</w:t>
      </w:r>
      <w:r>
        <w:rPr>
          <w:sz w:val="24"/>
        </w:rPr>
        <w:t>s</w:t>
      </w:r>
      <w:r>
        <w:rPr>
          <w:sz w:val="24"/>
        </w:rPr>
        <w:t>cussed at the table. The feasibility of a</w:t>
      </w:r>
      <w:r w:rsidRPr="00960ECE">
        <w:rPr>
          <w:sz w:val="24"/>
        </w:rPr>
        <w:t>greemen</w:t>
      </w:r>
      <w:r>
        <w:rPr>
          <w:sz w:val="24"/>
        </w:rPr>
        <w:t xml:space="preserve">ts to share power and resources are difficult to achieve </w:t>
      </w:r>
      <w:r w:rsidR="00FD0D93">
        <w:rPr>
          <w:sz w:val="24"/>
        </w:rPr>
        <w:t>under</w:t>
      </w:r>
      <w:r>
        <w:rPr>
          <w:sz w:val="24"/>
        </w:rPr>
        <w:t xml:space="preserve"> t</w:t>
      </w:r>
      <w:r w:rsidRPr="009D489F">
        <w:rPr>
          <w:sz w:val="24"/>
        </w:rPr>
        <w:t>hese circumstances</w:t>
      </w:r>
      <w:r w:rsidR="00FD0D93">
        <w:rPr>
          <w:sz w:val="24"/>
        </w:rPr>
        <w:t>,</w:t>
      </w:r>
      <w:r w:rsidRPr="009D489F">
        <w:rPr>
          <w:sz w:val="24"/>
        </w:rPr>
        <w:t xml:space="preserve"> and </w:t>
      </w:r>
      <w:r w:rsidR="00FD0D93">
        <w:rPr>
          <w:sz w:val="24"/>
        </w:rPr>
        <w:t xml:space="preserve">leads to </w:t>
      </w:r>
      <w:r w:rsidRPr="009D489F">
        <w:rPr>
          <w:sz w:val="24"/>
        </w:rPr>
        <w:t xml:space="preserve">less stable </w:t>
      </w:r>
      <w:proofErr w:type="spellStart"/>
      <w:r w:rsidRPr="009D489F">
        <w:rPr>
          <w:sz w:val="24"/>
        </w:rPr>
        <w:t>peacesettlements</w:t>
      </w:r>
      <w:proofErr w:type="spellEnd"/>
      <w:r w:rsidRPr="009D489F">
        <w:rPr>
          <w:sz w:val="24"/>
        </w:rPr>
        <w:t xml:space="preserve"> (Toft, 2010: 17;  Wood, 2003: 3; Walter, 1997).</w:t>
      </w:r>
      <w:r>
        <w:rPr>
          <w:sz w:val="24"/>
        </w:rPr>
        <w:t>I</w:t>
      </w:r>
      <w:r w:rsidRPr="00960ECE">
        <w:rPr>
          <w:sz w:val="24"/>
        </w:rPr>
        <w:t xml:space="preserve">ndivisibility </w:t>
      </w:r>
      <w:r>
        <w:rPr>
          <w:sz w:val="24"/>
        </w:rPr>
        <w:t xml:space="preserve">usually </w:t>
      </w:r>
      <w:r w:rsidRPr="00960ECE">
        <w:rPr>
          <w:sz w:val="24"/>
        </w:rPr>
        <w:t>emerges when</w:t>
      </w:r>
      <w:r w:rsidR="00FD0D93">
        <w:rPr>
          <w:sz w:val="24"/>
        </w:rPr>
        <w:t xml:space="preserve"> the</w:t>
      </w:r>
      <w:r>
        <w:rPr>
          <w:sz w:val="24"/>
        </w:rPr>
        <w:t xml:space="preserve"> future is heavily discounted (</w:t>
      </w:r>
      <w:proofErr w:type="spellStart"/>
      <w:r>
        <w:rPr>
          <w:sz w:val="24"/>
        </w:rPr>
        <w:t>Murshed</w:t>
      </w:r>
      <w:proofErr w:type="spellEnd"/>
      <w:r>
        <w:rPr>
          <w:sz w:val="24"/>
        </w:rPr>
        <w:t>, 2006: 2)</w:t>
      </w:r>
      <w:r w:rsidR="00FD0D93">
        <w:rPr>
          <w:sz w:val="24"/>
        </w:rPr>
        <w:t>.S</w:t>
      </w:r>
      <w:r w:rsidRPr="009D489F">
        <w:rPr>
          <w:sz w:val="24"/>
        </w:rPr>
        <w:t xml:space="preserve">ome authors go as far to suggest that if stakes are completely indivisible, the only option for real peace is </w:t>
      </w:r>
      <w:r w:rsidR="00FD0D93">
        <w:rPr>
          <w:sz w:val="24"/>
        </w:rPr>
        <w:t xml:space="preserve">a </w:t>
      </w:r>
      <w:r w:rsidRPr="009D489F">
        <w:rPr>
          <w:sz w:val="24"/>
        </w:rPr>
        <w:t xml:space="preserve">military victory </w:t>
      </w:r>
      <w:r w:rsidR="00FD0D93">
        <w:rPr>
          <w:sz w:val="24"/>
        </w:rPr>
        <w:t>for</w:t>
      </w:r>
      <w:r w:rsidRPr="009D489F">
        <w:rPr>
          <w:sz w:val="24"/>
        </w:rPr>
        <w:t xml:space="preserve"> one</w:t>
      </w:r>
      <w:r>
        <w:rPr>
          <w:sz w:val="24"/>
        </w:rPr>
        <w:t xml:space="preserve"> of the parties involved in the conflict</w:t>
      </w:r>
      <w:r w:rsidRPr="009D489F">
        <w:rPr>
          <w:sz w:val="24"/>
        </w:rPr>
        <w:t xml:space="preserve"> (Wood, 2003: 14).</w:t>
      </w:r>
    </w:p>
    <w:p w:rsidR="00FD0D93" w:rsidRPr="00905946" w:rsidRDefault="00FD0D93" w:rsidP="009673DA">
      <w:pPr>
        <w:pStyle w:val="CommentText"/>
        <w:ind w:firstLine="567"/>
        <w:jc w:val="both"/>
        <w:rPr>
          <w:sz w:val="24"/>
        </w:rPr>
      </w:pPr>
    </w:p>
    <w:p w:rsidR="00124003" w:rsidRPr="00454E0F" w:rsidRDefault="00905946" w:rsidP="00124003">
      <w:pPr>
        <w:pStyle w:val="Heading3underheading2"/>
        <w:rPr>
          <w:i w:val="0"/>
        </w:rPr>
      </w:pPr>
      <w:bookmarkStart w:id="51" w:name="_Toc307782354"/>
      <w:r>
        <w:rPr>
          <w:i w:val="0"/>
        </w:rPr>
        <w:t>3.2.5 Credibility problems and trust</w:t>
      </w:r>
      <w:bookmarkEnd w:id="51"/>
    </w:p>
    <w:p w:rsidR="00833729" w:rsidRPr="002F3E10" w:rsidRDefault="00FD0D93" w:rsidP="009673DA">
      <w:pPr>
        <w:ind w:firstLine="567"/>
        <w:jc w:val="both"/>
        <w:rPr>
          <w:b/>
          <w:bCs/>
          <w:iCs/>
          <w:sz w:val="26"/>
          <w:szCs w:val="20"/>
        </w:rPr>
      </w:pPr>
      <w:r>
        <w:t>D</w:t>
      </w:r>
      <w:r w:rsidR="00833729">
        <w:t>emocratization</w:t>
      </w:r>
      <w:r w:rsidR="00833729" w:rsidRPr="00960ECE">
        <w:t xml:space="preserve"> and power sharing measures can be necessary</w:t>
      </w:r>
      <w:r>
        <w:t>,</w:t>
      </w:r>
      <w:r w:rsidR="00833729" w:rsidRPr="00960ECE">
        <w:t xml:space="preserve"> but not </w:t>
      </w:r>
      <w:r>
        <w:t xml:space="preserve">always </w:t>
      </w:r>
      <w:r w:rsidR="00833729" w:rsidRPr="00960ECE">
        <w:t xml:space="preserve">sufficient to consolidate </w:t>
      </w:r>
      <w:r w:rsidR="00833729">
        <w:t>peace and credibility</w:t>
      </w:r>
      <w:r w:rsidR="00833729" w:rsidRPr="009D489F">
        <w:t xml:space="preserve"> (Mattes, 2009). </w:t>
      </w:r>
      <w:proofErr w:type="spellStart"/>
      <w:r w:rsidR="00833729" w:rsidRPr="009D489F">
        <w:t>Therefore</w:t>
      </w:r>
      <w:r>
        <w:t>,</w:t>
      </w:r>
      <w:r w:rsidR="00833729" w:rsidRPr="00960ECE">
        <w:t>guarantees</w:t>
      </w:r>
      <w:proofErr w:type="spellEnd"/>
      <w:r w:rsidR="00833729" w:rsidRPr="00960ECE">
        <w:t xml:space="preserve"> improve the chances of a lasting peace </w:t>
      </w:r>
      <w:r w:rsidR="00833729">
        <w:t>and the credibility o</w:t>
      </w:r>
      <w:r>
        <w:t>f</w:t>
      </w:r>
      <w:r w:rsidR="00833729">
        <w:t xml:space="preserve"> the agreements </w:t>
      </w:r>
      <w:r w:rsidR="00833729" w:rsidRPr="009D489F">
        <w:t>(Collier, 2008:  464</w:t>
      </w:r>
      <w:r w:rsidR="00B2400D">
        <w:t xml:space="preserve">; </w:t>
      </w:r>
      <w:proofErr w:type="spellStart"/>
      <w:r w:rsidR="00B2400D">
        <w:t>DeRouen</w:t>
      </w:r>
      <w:proofErr w:type="spellEnd"/>
      <w:r w:rsidR="00B2400D">
        <w:t>, 2010</w:t>
      </w:r>
      <w:r w:rsidR="00833729" w:rsidRPr="009D489F">
        <w:t>)</w:t>
      </w:r>
      <w:r w:rsidR="00833729">
        <w:t>. Add</w:t>
      </w:r>
      <w:r w:rsidR="00833729">
        <w:t>i</w:t>
      </w:r>
      <w:r w:rsidR="00833729">
        <w:t>tionally, t</w:t>
      </w:r>
      <w:r w:rsidR="00833729" w:rsidRPr="00960ECE">
        <w:t xml:space="preserve">he </w:t>
      </w:r>
      <w:r>
        <w:t xml:space="preserve">element </w:t>
      </w:r>
      <w:r w:rsidR="00833729" w:rsidRPr="00960ECE">
        <w:t xml:space="preserve">of trust is vital, not only in the aftermath of the war, but during the peace </w:t>
      </w:r>
      <w:r w:rsidR="00833729" w:rsidRPr="00960ECE">
        <w:lastRenderedPageBreak/>
        <w:t>process itself</w:t>
      </w:r>
      <w:r w:rsidR="00163A86">
        <w:t xml:space="preserve"> and the credibility of the peace treaty</w:t>
      </w:r>
      <w:r w:rsidR="00757AC0">
        <w:t xml:space="preserve"> (Addison, 2002)</w:t>
      </w:r>
      <w:r w:rsidR="00833729" w:rsidRPr="00960ECE">
        <w:t xml:space="preserve">. </w:t>
      </w:r>
      <w:r w:rsidR="00833729">
        <w:t>T</w:t>
      </w:r>
      <w:r w:rsidR="00833729" w:rsidRPr="00EC5FD9">
        <w:t xml:space="preserve">here is a strong incentive to </w:t>
      </w:r>
      <w:r w:rsidR="00833729">
        <w:t>distrust the other party</w:t>
      </w:r>
      <w:r w:rsidR="00833729" w:rsidRPr="00EC5FD9">
        <w:t>, as the relationship between both actors has been mediated by vi</w:t>
      </w:r>
      <w:r w:rsidR="00833729" w:rsidRPr="00EC5FD9">
        <w:t>o</w:t>
      </w:r>
      <w:r w:rsidR="00833729" w:rsidRPr="00EC5FD9">
        <w:t>le</w:t>
      </w:r>
      <w:r w:rsidR="00833729">
        <w:t>nce, treachery, treason and war</w:t>
      </w:r>
      <w:r w:rsidR="00EE7418">
        <w:t>. It is</w:t>
      </w:r>
      <w:r w:rsidR="00833729">
        <w:t xml:space="preserve"> </w:t>
      </w:r>
      <w:proofErr w:type="spellStart"/>
      <w:r w:rsidR="00833729">
        <w:t>therefore</w:t>
      </w:r>
      <w:r w:rsidR="00EE7418">
        <w:t>difficult</w:t>
      </w:r>
      <w:proofErr w:type="spellEnd"/>
      <w:r w:rsidR="00833729" w:rsidRPr="00EC5FD9">
        <w:t xml:space="preserve"> to </w:t>
      </w:r>
      <w:proofErr w:type="spellStart"/>
      <w:r w:rsidR="00833729" w:rsidRPr="00EC5FD9">
        <w:t>expect</w:t>
      </w:r>
      <w:r w:rsidR="00EE7418">
        <w:t>these</w:t>
      </w:r>
      <w:proofErr w:type="spellEnd"/>
      <w:r w:rsidR="00EE7418">
        <w:t xml:space="preserve"> embodied </w:t>
      </w:r>
      <w:r w:rsidR="00EE7418" w:rsidRPr="00EC5FD9">
        <w:t xml:space="preserve">beliefs </w:t>
      </w:r>
      <w:r w:rsidR="00EE7418">
        <w:t>to</w:t>
      </w:r>
      <w:r w:rsidR="00EE7418" w:rsidRPr="00EC5FD9">
        <w:t xml:space="preserve"> change</w:t>
      </w:r>
      <w:r w:rsidR="00833729" w:rsidRPr="00EC5FD9">
        <w:t xml:space="preserve"> within a singl</w:t>
      </w:r>
      <w:r w:rsidR="00833729">
        <w:t>e peace process</w:t>
      </w:r>
      <w:r w:rsidR="00833729" w:rsidRPr="00EC5FD9">
        <w:t xml:space="preserve">. </w:t>
      </w:r>
    </w:p>
    <w:p w:rsidR="00124003" w:rsidRDefault="00124003" w:rsidP="00905946">
      <w:pPr>
        <w:ind w:firstLine="0"/>
        <w:jc w:val="both"/>
        <w:rPr>
          <w:b/>
          <w:bCs/>
          <w:iCs/>
          <w:sz w:val="26"/>
          <w:szCs w:val="20"/>
        </w:rPr>
      </w:pPr>
    </w:p>
    <w:p w:rsidR="00124003" w:rsidRPr="00454E0F" w:rsidRDefault="00905946" w:rsidP="00124003">
      <w:pPr>
        <w:pStyle w:val="Heading3underheading2"/>
        <w:rPr>
          <w:i w:val="0"/>
        </w:rPr>
      </w:pPr>
      <w:bookmarkStart w:id="52" w:name="_Toc307782355"/>
      <w:r>
        <w:rPr>
          <w:i w:val="0"/>
        </w:rPr>
        <w:t xml:space="preserve">3.2.6 Difficulty </w:t>
      </w:r>
      <w:r w:rsidR="00EE7418">
        <w:rPr>
          <w:i w:val="0"/>
        </w:rPr>
        <w:t>of</w:t>
      </w:r>
      <w:r>
        <w:rPr>
          <w:i w:val="0"/>
        </w:rPr>
        <w:t xml:space="preserve"> enforc</w:t>
      </w:r>
      <w:r w:rsidR="00EE7418">
        <w:rPr>
          <w:i w:val="0"/>
        </w:rPr>
        <w:t>ing</w:t>
      </w:r>
      <w:r>
        <w:rPr>
          <w:i w:val="0"/>
        </w:rPr>
        <w:t xml:space="preserve"> commitments</w:t>
      </w:r>
      <w:bookmarkEnd w:id="52"/>
    </w:p>
    <w:p w:rsidR="00833729" w:rsidRDefault="00833729" w:rsidP="009673DA">
      <w:pPr>
        <w:ind w:firstLine="567"/>
        <w:jc w:val="both"/>
      </w:pPr>
      <w:r>
        <w:t>S</w:t>
      </w:r>
      <w:r w:rsidRPr="009D489F">
        <w:t xml:space="preserve">anctions, arms control, trade restrictions, foreign aid </w:t>
      </w:r>
      <w:r>
        <w:t>(</w:t>
      </w:r>
      <w:r w:rsidRPr="009D489F">
        <w:t>Page, 2003)</w:t>
      </w:r>
      <w:r w:rsidR="00EE7418">
        <w:t>,</w:t>
      </w:r>
      <w:r w:rsidRPr="009D489F">
        <w:t xml:space="preserve"> power sha</w:t>
      </w:r>
      <w:r>
        <w:t>ring mech</w:t>
      </w:r>
      <w:r>
        <w:t>a</w:t>
      </w:r>
      <w:r>
        <w:t>nisms (</w:t>
      </w:r>
      <w:proofErr w:type="spellStart"/>
      <w:r>
        <w:t>Hartzel</w:t>
      </w:r>
      <w:proofErr w:type="spellEnd"/>
      <w:r>
        <w:t>, 2001) and</w:t>
      </w:r>
      <w:r w:rsidRPr="009D489F">
        <w:t xml:space="preserve"> strong </w:t>
      </w:r>
      <w:proofErr w:type="spellStart"/>
      <w:r w:rsidRPr="009D489F">
        <w:t>DDRprograms,</w:t>
      </w:r>
      <w:r>
        <w:t>etc</w:t>
      </w:r>
      <w:r w:rsidR="00EE7418">
        <w:t>.</w:t>
      </w:r>
      <w:r w:rsidRPr="009D489F">
        <w:t>can</w:t>
      </w:r>
      <w:proofErr w:type="spellEnd"/>
      <w:r w:rsidRPr="009D489F">
        <w:t xml:space="preserve"> clearly contribute to the peace building process. The problem is ho</w:t>
      </w:r>
      <w:r>
        <w:t xml:space="preserve">w to </w:t>
      </w:r>
      <w:r w:rsidR="00EE7418">
        <w:t xml:space="preserve">go about </w:t>
      </w:r>
      <w:r>
        <w:t>enforc</w:t>
      </w:r>
      <w:r w:rsidR="00EE7418">
        <w:t>ing</w:t>
      </w:r>
      <w:r>
        <w:t xml:space="preserve"> these commitments </w:t>
      </w:r>
      <w:r w:rsidRPr="009D489F">
        <w:t>(</w:t>
      </w:r>
      <w:proofErr w:type="spellStart"/>
      <w:r w:rsidRPr="009D489F">
        <w:t>Fortna</w:t>
      </w:r>
      <w:proofErr w:type="spellEnd"/>
      <w:r w:rsidRPr="009D489F">
        <w:t>, 2003</w:t>
      </w:r>
      <w:r>
        <w:t xml:space="preserve">; </w:t>
      </w:r>
      <w:proofErr w:type="spellStart"/>
      <w:r w:rsidRPr="009D489F">
        <w:t>Hoeffler</w:t>
      </w:r>
      <w:proofErr w:type="spellEnd"/>
      <w:r w:rsidRPr="009D489F">
        <w:t xml:space="preserve">, 2009:9) and </w:t>
      </w:r>
      <w:r w:rsidR="00256574">
        <w:t xml:space="preserve">to </w:t>
      </w:r>
      <w:r w:rsidRPr="009D489F">
        <w:t>discourage the possibilities of reneging (Collier, 2008: 464).</w:t>
      </w:r>
      <w:r>
        <w:t xml:space="preserve"> This is particularly important </w:t>
      </w:r>
      <w:proofErr w:type="spellStart"/>
      <w:r>
        <w:t>inan</w:t>
      </w:r>
      <w:proofErr w:type="spellEnd"/>
      <w:r>
        <w:t xml:space="preserve"> enviro</w:t>
      </w:r>
      <w:r w:rsidR="00256574">
        <w:t>n</w:t>
      </w:r>
      <w:r>
        <w:t xml:space="preserve">ment </w:t>
      </w:r>
      <w:r w:rsidR="00256574">
        <w:t xml:space="preserve">in </w:t>
      </w:r>
      <w:proofErr w:type="spellStart"/>
      <w:r w:rsidR="00256574">
        <w:t>which</w:t>
      </w:r>
      <w:r w:rsidRPr="009D489F">
        <w:t>there</w:t>
      </w:r>
      <w:proofErr w:type="spellEnd"/>
      <w:r w:rsidRPr="009D489F">
        <w:t xml:space="preserve"> are no strong institutions upon which to anchor the promises of a peace deal (</w:t>
      </w:r>
      <w:proofErr w:type="spellStart"/>
      <w:r w:rsidRPr="009D489F">
        <w:t>Murshed</w:t>
      </w:r>
      <w:proofErr w:type="spellEnd"/>
      <w:r w:rsidRPr="009D489F">
        <w:t>, 2008a: 371).</w:t>
      </w:r>
    </w:p>
    <w:p w:rsidR="009B0249" w:rsidRDefault="00E21295">
      <w:pPr>
        <w:jc w:val="both"/>
      </w:pPr>
      <w:r>
        <w:t xml:space="preserve">As a solution, the presence of commitment </w:t>
      </w:r>
      <w:r w:rsidR="009546F0">
        <w:t>technologies</w:t>
      </w:r>
      <w:r>
        <w:t xml:space="preserve"> that require institution building present a paradox (Addison, 2002)</w:t>
      </w:r>
      <w:r w:rsidR="00BA6109">
        <w:t>;</w:t>
      </w:r>
      <w:r>
        <w:t xml:space="preserve"> as strong institutions require a peaceful </w:t>
      </w:r>
      <w:r w:rsidR="009546F0">
        <w:t>environment</w:t>
      </w:r>
      <w:r w:rsidR="00BA6109">
        <w:t>, but this is hard to get specially in a country with a civil war</w:t>
      </w:r>
      <w:r>
        <w:t>. As a solution for this problem the presence of external interventions</w:t>
      </w:r>
      <w:r>
        <w:rPr>
          <w:rStyle w:val="FootnoteReference"/>
        </w:rPr>
        <w:footnoteReference w:id="22"/>
      </w:r>
      <w:r>
        <w:t xml:space="preserve"> can serve the purpose of ending war, as they provide credible co</w:t>
      </w:r>
      <w:r>
        <w:t>m</w:t>
      </w:r>
      <w:r>
        <w:t xml:space="preserve">mitment </w:t>
      </w:r>
      <w:r w:rsidR="009546F0">
        <w:t>technologies</w:t>
      </w:r>
      <w:r w:rsidR="00BA6109">
        <w:t>(</w:t>
      </w:r>
      <w:r>
        <w:t>Regan</w:t>
      </w:r>
      <w:r w:rsidR="00BA6109">
        <w:t>, 2002; Regan, 1996).</w:t>
      </w:r>
    </w:p>
    <w:p w:rsidR="00124003" w:rsidRPr="00EC588C" w:rsidRDefault="00905946" w:rsidP="00124003">
      <w:pPr>
        <w:pStyle w:val="Heading2"/>
      </w:pPr>
      <w:bookmarkStart w:id="53" w:name="_Toc307782356"/>
      <w:r>
        <w:t>3.3</w:t>
      </w:r>
      <w:r w:rsidR="00124003">
        <w:tab/>
      </w:r>
      <w:r>
        <w:t>All-out war –a conceptual primer?</w:t>
      </w:r>
      <w:bookmarkEnd w:id="53"/>
    </w:p>
    <w:p w:rsidR="00833729" w:rsidRPr="009462C8" w:rsidRDefault="00833729" w:rsidP="009673DA">
      <w:pPr>
        <w:ind w:firstLine="720"/>
        <w:jc w:val="both"/>
      </w:pPr>
      <w:r w:rsidRPr="00AB1AF0">
        <w:t xml:space="preserve">Within the conflict studies area, the negotiated settlement approach is far more pervasive, appealing and influential than what this study calls the </w:t>
      </w:r>
      <w:r w:rsidR="00256574">
        <w:t>‘</w:t>
      </w:r>
      <w:r w:rsidRPr="00AB1AF0">
        <w:t>all-out war theory</w:t>
      </w:r>
      <w:r w:rsidR="00256574">
        <w:t>’,</w:t>
      </w:r>
      <w:r w:rsidRPr="00AB1AF0">
        <w:t xml:space="preserve"> or what </w:t>
      </w:r>
      <w:proofErr w:type="spellStart"/>
      <w:r w:rsidRPr="00AB1AF0">
        <w:t>Luttwak</w:t>
      </w:r>
      <w:proofErr w:type="spellEnd"/>
      <w:r w:rsidRPr="00AB1AF0">
        <w:t xml:space="preserve"> terms ‘give war a c</w:t>
      </w:r>
      <w:r w:rsidRPr="009462C8">
        <w:t>hance’ (</w:t>
      </w:r>
      <w:proofErr w:type="spellStart"/>
      <w:r w:rsidRPr="009462C8">
        <w:t>Luttwak</w:t>
      </w:r>
      <w:proofErr w:type="spellEnd"/>
      <w:r w:rsidRPr="009462C8">
        <w:t xml:space="preserve">, 1999; Toft,  2010: 7). The difficulty is that </w:t>
      </w:r>
      <w:r w:rsidR="00256574">
        <w:t xml:space="preserve">uncomfortable </w:t>
      </w:r>
      <w:r w:rsidRPr="009462C8">
        <w:t>evidence</w:t>
      </w:r>
      <w:r w:rsidR="00256574">
        <w:t xml:space="preserve"> exists</w:t>
      </w:r>
      <w:r w:rsidRPr="009462C8">
        <w:t xml:space="preserve"> that appears to show that decisive victory, military victory, victor’s peace, and military imposed political settlements tend to last longer than negotiated peace (Ibid).</w:t>
      </w:r>
    </w:p>
    <w:p w:rsidR="00833729" w:rsidRDefault="00833729" w:rsidP="009673DA">
      <w:pPr>
        <w:ind w:firstLine="720"/>
        <w:jc w:val="both"/>
      </w:pPr>
      <w:r w:rsidRPr="009462C8">
        <w:t xml:space="preserve">War has had an historical importance in the constitution of the modern state, having to some extent defined the nature of </w:t>
      </w:r>
      <w:proofErr w:type="spellStart"/>
      <w:r w:rsidRPr="009462C8">
        <w:t>nations</w:t>
      </w:r>
      <w:r w:rsidR="00256574">
        <w:t>.Certain</w:t>
      </w:r>
      <w:proofErr w:type="spellEnd"/>
      <w:r w:rsidRPr="009462C8">
        <w:t xml:space="preserve"> authors</w:t>
      </w:r>
      <w:r w:rsidR="00256574">
        <w:t>, such</w:t>
      </w:r>
      <w:r w:rsidRPr="009462C8">
        <w:t xml:space="preserve"> as Schumpeter (Nakamura, 2000; Giersch,1984) and Sanin (2009) present some of the possible positive externalities of</w:t>
      </w:r>
      <w:r w:rsidR="0084692E">
        <w:t xml:space="preserve"> war</w:t>
      </w:r>
      <w:r w:rsidRPr="009462C8">
        <w:t xml:space="preserve"> (see table 3.1)within this process.</w:t>
      </w:r>
    </w:p>
    <w:p w:rsidR="00833729" w:rsidRDefault="00833729" w:rsidP="009673DA">
      <w:pPr>
        <w:ind w:firstLine="720"/>
        <w:jc w:val="both"/>
      </w:pPr>
      <w:r>
        <w:t xml:space="preserve">It </w:t>
      </w:r>
      <w:r w:rsidRPr="00051A86">
        <w:t>i</w:t>
      </w:r>
      <w:r>
        <w:t>s also interesting to note that</w:t>
      </w:r>
      <w:r w:rsidRPr="00051A86">
        <w:t xml:space="preserve"> after the end of the Cold War, peace settlements became more frequent (</w:t>
      </w:r>
      <w:r w:rsidRPr="005D42B8">
        <w:t xml:space="preserve">Mattes, 2009: 739), </w:t>
      </w:r>
      <w:r w:rsidR="0084692E">
        <w:t>de</w:t>
      </w:r>
      <w:r>
        <w:t>s</w:t>
      </w:r>
      <w:r w:rsidRPr="005D42B8">
        <w:t xml:space="preserve">pite </w:t>
      </w:r>
      <w:r w:rsidR="0084692E">
        <w:t xml:space="preserve">the fact </w:t>
      </w:r>
      <w:r w:rsidRPr="005D42B8">
        <w:t xml:space="preserve">that military victories produce more stable forms of peace than military stalemates and negotiated settlements(Page, 2003; Quinn, 2007).  </w:t>
      </w:r>
      <w:r w:rsidR="0084692E">
        <w:t xml:space="preserve">In </w:t>
      </w:r>
      <w:r w:rsidRPr="00051A86">
        <w:t>present</w:t>
      </w:r>
      <w:r w:rsidR="0084692E">
        <w:t>ing</w:t>
      </w:r>
      <w:r w:rsidRPr="00051A86">
        <w:t xml:space="preserve"> the all-out war theory, this section will</w:t>
      </w:r>
      <w:r w:rsidR="0084692E">
        <w:t xml:space="preserve"> first</w:t>
      </w:r>
      <w:r w:rsidRPr="00051A86">
        <w:t xml:space="preserve"> address </w:t>
      </w:r>
      <w:r>
        <w:t xml:space="preserve">some of </w:t>
      </w:r>
      <w:r w:rsidRPr="00051A86">
        <w:t>the empi</w:t>
      </w:r>
      <w:r>
        <w:t>rical evidence that supports it</w:t>
      </w:r>
      <w:r w:rsidRPr="00051A86">
        <w:t xml:space="preserve">, and will </w:t>
      </w:r>
      <w:r w:rsidR="0084692E">
        <w:t xml:space="preserve">then </w:t>
      </w:r>
      <w:r w:rsidRPr="00051A86">
        <w:t xml:space="preserve">relate </w:t>
      </w:r>
      <w:proofErr w:type="spellStart"/>
      <w:r w:rsidRPr="00051A86">
        <w:t>the</w:t>
      </w:r>
      <w:r>
        <w:t>all</w:t>
      </w:r>
      <w:proofErr w:type="spellEnd"/>
      <w:r>
        <w:t>-out war</w:t>
      </w:r>
      <w:r w:rsidRPr="00051A86">
        <w:t xml:space="preserve"> theory with </w:t>
      </w:r>
      <w:r w:rsidR="0084692E">
        <w:t>a number of</w:t>
      </w:r>
      <w:r>
        <w:t xml:space="preserve"> theories </w:t>
      </w:r>
      <w:r w:rsidR="0084692E">
        <w:t>linking</w:t>
      </w:r>
      <w:r>
        <w:t xml:space="preserve"> war </w:t>
      </w:r>
      <w:proofErr w:type="spellStart"/>
      <w:r w:rsidR="0084692E">
        <w:t>to</w:t>
      </w:r>
      <w:r w:rsidRPr="00051A86">
        <w:t>state</w:t>
      </w:r>
      <w:proofErr w:type="spellEnd"/>
      <w:r w:rsidRPr="00051A86">
        <w:t xml:space="preserve">-making.  </w:t>
      </w:r>
    </w:p>
    <w:p w:rsidR="008A7DD8" w:rsidRDefault="008A7DD8" w:rsidP="005E7152">
      <w:pPr>
        <w:ind w:firstLine="0"/>
        <w:jc w:val="both"/>
      </w:pPr>
    </w:p>
    <w:p w:rsidR="008A7DD8" w:rsidRPr="00683498" w:rsidRDefault="008A7DD8" w:rsidP="008A7DD8">
      <w:pPr>
        <w:pStyle w:val="Tabletitle"/>
      </w:pPr>
      <w:bookmarkStart w:id="54" w:name="_Toc307783577"/>
      <w:r>
        <w:t>Table 3.1</w:t>
      </w:r>
      <w:r>
        <w:br/>
      </w:r>
      <w:r w:rsidR="00194B86">
        <w:t xml:space="preserve">Possible </w:t>
      </w:r>
      <w:r w:rsidR="00C312BA">
        <w:t>p</w:t>
      </w:r>
      <w:r w:rsidR="00194B86">
        <w:t xml:space="preserve">ositive externalities of </w:t>
      </w:r>
      <w:r w:rsidR="00C312BA">
        <w:t>a</w:t>
      </w:r>
      <w:r w:rsidR="00194B86">
        <w:t>ll-out War</w:t>
      </w:r>
      <w:bookmarkEnd w:id="54"/>
    </w:p>
    <w:tbl>
      <w:tblPr>
        <w:tblW w:w="0" w:type="auto"/>
        <w:tblLook w:val="04A0" w:firstRow="1" w:lastRow="0" w:firstColumn="1" w:lastColumn="0" w:noHBand="0" w:noVBand="1"/>
      </w:tblPr>
      <w:tblGrid>
        <w:gridCol w:w="4241"/>
        <w:gridCol w:w="4905"/>
      </w:tblGrid>
      <w:tr w:rsidR="00833729" w:rsidRPr="00F91CA8" w:rsidTr="00E40135">
        <w:trPr>
          <w:trHeight w:val="288"/>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rsidR="00833729" w:rsidRPr="00F91CA8" w:rsidRDefault="00833729" w:rsidP="00F46183">
            <w:pPr>
              <w:spacing w:after="0"/>
              <w:jc w:val="center"/>
              <w:rPr>
                <w:rFonts w:cs="Calibri"/>
                <w:b/>
                <w:bCs/>
                <w:color w:val="000000"/>
              </w:rPr>
            </w:pPr>
            <w:r w:rsidRPr="00F91CA8">
              <w:rPr>
                <w:rFonts w:cs="Calibri"/>
                <w:b/>
                <w:bCs/>
                <w:color w:val="000000"/>
              </w:rPr>
              <w:t xml:space="preserve">Externality </w:t>
            </w:r>
          </w:p>
        </w:tc>
        <w:tc>
          <w:tcPr>
            <w:tcW w:w="490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33729" w:rsidRPr="00F91CA8" w:rsidRDefault="00833729" w:rsidP="00F46183">
            <w:pPr>
              <w:spacing w:after="0"/>
              <w:jc w:val="center"/>
              <w:rPr>
                <w:rFonts w:cs="Calibri"/>
                <w:b/>
                <w:bCs/>
                <w:color w:val="000000"/>
              </w:rPr>
            </w:pPr>
            <w:r w:rsidRPr="00F91CA8">
              <w:rPr>
                <w:rFonts w:cs="Calibri"/>
                <w:b/>
                <w:bCs/>
                <w:color w:val="000000"/>
              </w:rPr>
              <w:t>Example</w:t>
            </w:r>
          </w:p>
        </w:tc>
      </w:tr>
      <w:tr w:rsidR="00833729" w:rsidRPr="00F91CA8" w:rsidTr="00E40135">
        <w:trPr>
          <w:cantSplit/>
          <w:trHeight w:val="8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r w:rsidRPr="00D418E8">
              <w:rPr>
                <w:rFonts w:ascii="Arial" w:hAnsi="Arial" w:cs="Arial"/>
                <w:color w:val="000000"/>
                <w:sz w:val="20"/>
                <w:szCs w:val="20"/>
              </w:rPr>
              <w:t>Technical change (</w:t>
            </w:r>
            <w:r w:rsidR="00C312BA">
              <w:rPr>
                <w:rFonts w:ascii="Arial" w:hAnsi="Arial" w:cs="Arial"/>
                <w:color w:val="000000"/>
                <w:sz w:val="20"/>
                <w:szCs w:val="20"/>
              </w:rPr>
              <w:t>c</w:t>
            </w:r>
            <w:r w:rsidRPr="00D418E8">
              <w:rPr>
                <w:rFonts w:ascii="Arial" w:hAnsi="Arial" w:cs="Arial"/>
                <w:color w:val="000000"/>
                <w:sz w:val="20"/>
                <w:szCs w:val="20"/>
              </w:rPr>
              <w:t xml:space="preserve">reative </w:t>
            </w:r>
            <w:r w:rsidR="00C312BA">
              <w:rPr>
                <w:rFonts w:ascii="Arial" w:hAnsi="Arial" w:cs="Arial"/>
                <w:color w:val="000000"/>
                <w:sz w:val="20"/>
                <w:szCs w:val="20"/>
              </w:rPr>
              <w:t>d</w:t>
            </w:r>
            <w:r w:rsidRPr="00D418E8">
              <w:rPr>
                <w:rFonts w:ascii="Arial" w:hAnsi="Arial" w:cs="Arial"/>
                <w:color w:val="000000"/>
                <w:sz w:val="20"/>
                <w:szCs w:val="20"/>
              </w:rPr>
              <w:t>estruction)</w:t>
            </w:r>
          </w:p>
        </w:tc>
        <w:tc>
          <w:tcPr>
            <w:tcW w:w="49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r w:rsidRPr="00D418E8">
              <w:rPr>
                <w:rFonts w:ascii="Arial" w:hAnsi="Arial" w:cs="Arial"/>
                <w:color w:val="000000"/>
                <w:sz w:val="20"/>
                <w:szCs w:val="20"/>
              </w:rPr>
              <w:t xml:space="preserve">Military industry, technological changes </w:t>
            </w:r>
          </w:p>
        </w:tc>
      </w:tr>
      <w:tr w:rsidR="00833729" w:rsidRPr="00F91CA8" w:rsidTr="00E40135">
        <w:trPr>
          <w:cantSplit/>
          <w:trHeight w:val="148"/>
        </w:trPr>
        <w:tc>
          <w:tcPr>
            <w:tcW w:w="0" w:type="auto"/>
            <w:tcBorders>
              <w:top w:val="single" w:sz="4" w:space="0" w:color="auto"/>
              <w:left w:val="single" w:sz="4" w:space="0" w:color="auto"/>
              <w:bottom w:val="nil"/>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p>
        </w:tc>
        <w:tc>
          <w:tcPr>
            <w:tcW w:w="4905" w:type="dxa"/>
            <w:tcBorders>
              <w:top w:val="single" w:sz="4" w:space="0" w:color="auto"/>
              <w:left w:val="single" w:sz="4" w:space="0" w:color="auto"/>
              <w:bottom w:val="nil"/>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p>
        </w:tc>
      </w:tr>
      <w:tr w:rsidR="00833729" w:rsidRPr="00F91CA8" w:rsidTr="00E40135">
        <w:trPr>
          <w:cantSplit/>
          <w:trHeight w:val="387"/>
        </w:trPr>
        <w:tc>
          <w:tcPr>
            <w:tcW w:w="0" w:type="auto"/>
            <w:tcBorders>
              <w:top w:val="nil"/>
              <w:left w:val="single" w:sz="4" w:space="0" w:color="auto"/>
              <w:bottom w:val="single" w:sz="4" w:space="0" w:color="auto"/>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r w:rsidRPr="00D418E8">
              <w:rPr>
                <w:rFonts w:ascii="Arial" w:hAnsi="Arial" w:cs="Arial"/>
                <w:color w:val="000000"/>
                <w:sz w:val="20"/>
                <w:szCs w:val="20"/>
              </w:rPr>
              <w:t>Achievement of egalitarian political o</w:t>
            </w:r>
            <w:r w:rsidRPr="00D418E8">
              <w:rPr>
                <w:rFonts w:ascii="Arial" w:hAnsi="Arial" w:cs="Arial"/>
                <w:color w:val="000000"/>
                <w:sz w:val="20"/>
                <w:szCs w:val="20"/>
              </w:rPr>
              <w:t>b</w:t>
            </w:r>
            <w:r w:rsidRPr="00D418E8">
              <w:rPr>
                <w:rFonts w:ascii="Arial" w:hAnsi="Arial" w:cs="Arial"/>
                <w:color w:val="000000"/>
                <w:sz w:val="20"/>
                <w:szCs w:val="20"/>
              </w:rPr>
              <w:t xml:space="preserve">jectives </w:t>
            </w:r>
          </w:p>
        </w:tc>
        <w:tc>
          <w:tcPr>
            <w:tcW w:w="4905" w:type="dxa"/>
            <w:tcBorders>
              <w:top w:val="nil"/>
              <w:left w:val="single" w:sz="4" w:space="0" w:color="auto"/>
              <w:bottom w:val="single" w:sz="4" w:space="0" w:color="auto"/>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r w:rsidRPr="00D418E8">
              <w:rPr>
                <w:rFonts w:ascii="Arial" w:hAnsi="Arial" w:cs="Arial"/>
                <w:color w:val="000000"/>
                <w:sz w:val="20"/>
                <w:szCs w:val="20"/>
              </w:rPr>
              <w:t>South Africa, de-colonization</w:t>
            </w:r>
          </w:p>
        </w:tc>
      </w:tr>
      <w:tr w:rsidR="00833729" w:rsidRPr="00F91CA8" w:rsidTr="00E40135">
        <w:trPr>
          <w:cantSplit/>
          <w:trHeight w:val="65"/>
        </w:trPr>
        <w:tc>
          <w:tcPr>
            <w:tcW w:w="0" w:type="auto"/>
            <w:tcBorders>
              <w:top w:val="single" w:sz="4" w:space="0" w:color="auto"/>
              <w:left w:val="single" w:sz="4" w:space="0" w:color="auto"/>
              <w:bottom w:val="nil"/>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p>
        </w:tc>
        <w:tc>
          <w:tcPr>
            <w:tcW w:w="4905" w:type="dxa"/>
            <w:tcBorders>
              <w:top w:val="single" w:sz="4" w:space="0" w:color="auto"/>
              <w:left w:val="single" w:sz="4" w:space="0" w:color="auto"/>
              <w:bottom w:val="nil"/>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p>
        </w:tc>
      </w:tr>
      <w:tr w:rsidR="00833729" w:rsidRPr="00F91CA8" w:rsidTr="00E40135">
        <w:trPr>
          <w:cantSplit/>
        </w:trPr>
        <w:tc>
          <w:tcPr>
            <w:tcW w:w="0" w:type="auto"/>
            <w:tcBorders>
              <w:top w:val="nil"/>
              <w:left w:val="single" w:sz="4" w:space="0" w:color="auto"/>
              <w:bottom w:val="single" w:sz="4" w:space="0" w:color="auto"/>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r w:rsidRPr="00D418E8">
              <w:rPr>
                <w:rFonts w:ascii="Arial" w:hAnsi="Arial" w:cs="Arial"/>
                <w:color w:val="000000"/>
                <w:sz w:val="20"/>
                <w:szCs w:val="20"/>
              </w:rPr>
              <w:t>Political inclusion</w:t>
            </w:r>
          </w:p>
        </w:tc>
        <w:tc>
          <w:tcPr>
            <w:tcW w:w="4905" w:type="dxa"/>
            <w:tcBorders>
              <w:top w:val="nil"/>
              <w:left w:val="single" w:sz="4" w:space="0" w:color="auto"/>
              <w:bottom w:val="single" w:sz="4" w:space="0" w:color="auto"/>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r w:rsidRPr="00D418E8">
              <w:rPr>
                <w:rFonts w:ascii="Arial" w:hAnsi="Arial" w:cs="Arial"/>
                <w:color w:val="000000"/>
                <w:sz w:val="20"/>
                <w:szCs w:val="20"/>
              </w:rPr>
              <w:t>Female enfranchisement</w:t>
            </w:r>
          </w:p>
        </w:tc>
      </w:tr>
      <w:tr w:rsidR="00833729" w:rsidRPr="00F91CA8" w:rsidTr="00E40135">
        <w:trPr>
          <w:cantSplit/>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r w:rsidRPr="00D418E8">
              <w:rPr>
                <w:rFonts w:ascii="Arial" w:hAnsi="Arial" w:cs="Arial"/>
                <w:color w:val="000000"/>
                <w:sz w:val="20"/>
                <w:szCs w:val="20"/>
              </w:rPr>
              <w:lastRenderedPageBreak/>
              <w:t xml:space="preserve">Change in the political structure </w:t>
            </w:r>
          </w:p>
        </w:tc>
        <w:tc>
          <w:tcPr>
            <w:tcW w:w="49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r w:rsidRPr="00D418E8">
              <w:rPr>
                <w:rFonts w:ascii="Arial" w:hAnsi="Arial" w:cs="Arial"/>
                <w:color w:val="000000"/>
                <w:sz w:val="20"/>
                <w:szCs w:val="20"/>
              </w:rPr>
              <w:t>Change in leadership</w:t>
            </w:r>
          </w:p>
        </w:tc>
      </w:tr>
      <w:tr w:rsidR="00833729" w:rsidRPr="00F91CA8" w:rsidTr="00E40135">
        <w:trPr>
          <w:cantSplit/>
          <w:trHeight w:val="139"/>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r w:rsidRPr="00D418E8">
              <w:rPr>
                <w:rFonts w:ascii="Arial" w:hAnsi="Arial" w:cs="Arial"/>
                <w:color w:val="000000"/>
                <w:sz w:val="20"/>
                <w:szCs w:val="20"/>
              </w:rPr>
              <w:t>Strengthening of the state</w:t>
            </w:r>
          </w:p>
        </w:tc>
        <w:tc>
          <w:tcPr>
            <w:tcW w:w="49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r w:rsidRPr="00D418E8">
              <w:rPr>
                <w:rFonts w:ascii="Arial" w:hAnsi="Arial" w:cs="Arial"/>
                <w:color w:val="000000"/>
                <w:sz w:val="20"/>
                <w:szCs w:val="20"/>
              </w:rPr>
              <w:t>Strengthened armies and police, more taxation</w:t>
            </w:r>
          </w:p>
        </w:tc>
      </w:tr>
      <w:tr w:rsidR="00833729" w:rsidRPr="00F91CA8" w:rsidTr="00E40135">
        <w:trPr>
          <w:cantSplit/>
          <w:trHeight w:val="92"/>
        </w:trPr>
        <w:tc>
          <w:tcPr>
            <w:tcW w:w="0" w:type="auto"/>
            <w:tcBorders>
              <w:top w:val="single" w:sz="4" w:space="0" w:color="auto"/>
              <w:left w:val="single" w:sz="4" w:space="0" w:color="auto"/>
              <w:bottom w:val="nil"/>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p>
        </w:tc>
        <w:tc>
          <w:tcPr>
            <w:tcW w:w="4905" w:type="dxa"/>
            <w:tcBorders>
              <w:top w:val="single" w:sz="4" w:space="0" w:color="auto"/>
              <w:left w:val="single" w:sz="4" w:space="0" w:color="auto"/>
              <w:bottom w:val="nil"/>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p>
        </w:tc>
      </w:tr>
      <w:tr w:rsidR="00833729" w:rsidRPr="00F91CA8" w:rsidTr="00E40135">
        <w:trPr>
          <w:cantSplit/>
        </w:trPr>
        <w:tc>
          <w:tcPr>
            <w:tcW w:w="0" w:type="auto"/>
            <w:tcBorders>
              <w:top w:val="nil"/>
              <w:left w:val="single" w:sz="4" w:space="0" w:color="auto"/>
              <w:bottom w:val="single" w:sz="4" w:space="0" w:color="auto"/>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r w:rsidRPr="00D418E8">
              <w:rPr>
                <w:rFonts w:ascii="Arial" w:hAnsi="Arial" w:cs="Arial"/>
                <w:color w:val="000000"/>
                <w:sz w:val="20"/>
                <w:szCs w:val="20"/>
              </w:rPr>
              <w:t>Keynesian effects of military build-up</w:t>
            </w:r>
          </w:p>
        </w:tc>
        <w:tc>
          <w:tcPr>
            <w:tcW w:w="4905" w:type="dxa"/>
            <w:tcBorders>
              <w:top w:val="nil"/>
              <w:left w:val="single" w:sz="4" w:space="0" w:color="auto"/>
              <w:bottom w:val="single" w:sz="4" w:space="0" w:color="auto"/>
              <w:right w:val="single" w:sz="4" w:space="0" w:color="auto"/>
            </w:tcBorders>
            <w:shd w:val="clear" w:color="auto" w:fill="auto"/>
            <w:vAlign w:val="center"/>
            <w:hideMark/>
          </w:tcPr>
          <w:p w:rsidR="00833729" w:rsidRPr="00D418E8" w:rsidRDefault="00833729" w:rsidP="00F46183">
            <w:pPr>
              <w:spacing w:after="0"/>
              <w:rPr>
                <w:rFonts w:ascii="Arial" w:hAnsi="Arial" w:cs="Arial"/>
                <w:color w:val="000000"/>
                <w:sz w:val="20"/>
                <w:szCs w:val="20"/>
              </w:rPr>
            </w:pPr>
            <w:r w:rsidRPr="00D418E8">
              <w:rPr>
                <w:rFonts w:ascii="Arial" w:hAnsi="Arial" w:cs="Arial"/>
                <w:color w:val="000000"/>
                <w:sz w:val="20"/>
                <w:szCs w:val="20"/>
              </w:rPr>
              <w:t>State investment in public works through reco</w:t>
            </w:r>
            <w:r w:rsidRPr="00D418E8">
              <w:rPr>
                <w:rFonts w:ascii="Arial" w:hAnsi="Arial" w:cs="Arial"/>
                <w:color w:val="000000"/>
                <w:sz w:val="20"/>
                <w:szCs w:val="20"/>
              </w:rPr>
              <w:t>n</w:t>
            </w:r>
            <w:r w:rsidRPr="00D418E8">
              <w:rPr>
                <w:rFonts w:ascii="Arial" w:hAnsi="Arial" w:cs="Arial"/>
                <w:color w:val="000000"/>
                <w:sz w:val="20"/>
                <w:szCs w:val="20"/>
              </w:rPr>
              <w:t>struction programs</w:t>
            </w:r>
          </w:p>
        </w:tc>
      </w:tr>
      <w:tr w:rsidR="00833729" w:rsidRPr="00F91CA8" w:rsidTr="00E40135">
        <w:trPr>
          <w:trHeight w:val="53"/>
        </w:trPr>
        <w:tc>
          <w:tcPr>
            <w:tcW w:w="0" w:type="auto"/>
            <w:tcBorders>
              <w:top w:val="single" w:sz="4" w:space="0" w:color="auto"/>
              <w:left w:val="nil"/>
              <w:bottom w:val="nil"/>
              <w:right w:val="nil"/>
            </w:tcBorders>
            <w:shd w:val="clear" w:color="auto" w:fill="auto"/>
            <w:vAlign w:val="center"/>
            <w:hideMark/>
          </w:tcPr>
          <w:p w:rsidR="00833729" w:rsidRPr="00F91CA8" w:rsidRDefault="00833729" w:rsidP="00F46183">
            <w:pPr>
              <w:spacing w:after="0"/>
              <w:rPr>
                <w:rFonts w:cs="Calibri"/>
                <w:color w:val="000000"/>
              </w:rPr>
            </w:pPr>
          </w:p>
        </w:tc>
        <w:tc>
          <w:tcPr>
            <w:tcW w:w="4905" w:type="dxa"/>
            <w:tcBorders>
              <w:top w:val="single" w:sz="4" w:space="0" w:color="auto"/>
              <w:left w:val="nil"/>
              <w:bottom w:val="nil"/>
              <w:right w:val="nil"/>
            </w:tcBorders>
            <w:shd w:val="clear" w:color="auto" w:fill="auto"/>
            <w:vAlign w:val="center"/>
            <w:hideMark/>
          </w:tcPr>
          <w:p w:rsidR="00833729" w:rsidRPr="00F91CA8" w:rsidRDefault="00833729" w:rsidP="00F46183">
            <w:pPr>
              <w:spacing w:after="0"/>
              <w:rPr>
                <w:rFonts w:cs="Calibri"/>
                <w:color w:val="000000"/>
              </w:rPr>
            </w:pPr>
          </w:p>
        </w:tc>
      </w:tr>
    </w:tbl>
    <w:p w:rsidR="00833729" w:rsidRPr="0007230C" w:rsidRDefault="00833729" w:rsidP="00833729">
      <w:pPr>
        <w:jc w:val="center"/>
        <w:rPr>
          <w:rFonts w:ascii="Arial" w:hAnsi="Arial" w:cs="Arial"/>
          <w:sz w:val="16"/>
          <w:szCs w:val="16"/>
        </w:rPr>
      </w:pPr>
      <w:r w:rsidRPr="0007230C">
        <w:rPr>
          <w:rFonts w:ascii="Arial" w:hAnsi="Arial" w:cs="Arial"/>
          <w:sz w:val="16"/>
          <w:szCs w:val="16"/>
        </w:rPr>
        <w:t>Source</w:t>
      </w:r>
      <w:r>
        <w:rPr>
          <w:rFonts w:ascii="Arial" w:hAnsi="Arial" w:cs="Arial"/>
          <w:sz w:val="16"/>
          <w:szCs w:val="16"/>
        </w:rPr>
        <w:t>: Adapted from S</w:t>
      </w:r>
      <w:r w:rsidRPr="0007230C">
        <w:rPr>
          <w:rFonts w:ascii="Arial" w:hAnsi="Arial" w:cs="Arial"/>
          <w:sz w:val="16"/>
          <w:szCs w:val="16"/>
        </w:rPr>
        <w:t xml:space="preserve">anin </w:t>
      </w:r>
      <w:r>
        <w:rPr>
          <w:rFonts w:ascii="Arial" w:hAnsi="Arial" w:cs="Arial"/>
          <w:sz w:val="16"/>
          <w:szCs w:val="16"/>
        </w:rPr>
        <w:t>(2009:</w:t>
      </w:r>
      <w:r w:rsidRPr="0007230C">
        <w:rPr>
          <w:rFonts w:ascii="Arial" w:hAnsi="Arial" w:cs="Arial"/>
          <w:sz w:val="16"/>
          <w:szCs w:val="16"/>
        </w:rPr>
        <w:t xml:space="preserve"> 7</w:t>
      </w:r>
      <w:r>
        <w:rPr>
          <w:rFonts w:ascii="Arial" w:hAnsi="Arial" w:cs="Arial"/>
          <w:sz w:val="16"/>
          <w:szCs w:val="16"/>
        </w:rPr>
        <w:t>)</w:t>
      </w:r>
    </w:p>
    <w:p w:rsidR="00124003" w:rsidRPr="00454E0F" w:rsidRDefault="00905946" w:rsidP="00124003">
      <w:pPr>
        <w:pStyle w:val="Heading3underheading2"/>
        <w:rPr>
          <w:i w:val="0"/>
        </w:rPr>
      </w:pPr>
      <w:bookmarkStart w:id="55" w:name="_Toc307782357"/>
      <w:r>
        <w:rPr>
          <w:i w:val="0"/>
        </w:rPr>
        <w:t>3.3</w:t>
      </w:r>
      <w:r w:rsidR="00E40135">
        <w:rPr>
          <w:i w:val="0"/>
        </w:rPr>
        <w:t>.1 T</w:t>
      </w:r>
      <w:r>
        <w:rPr>
          <w:i w:val="0"/>
        </w:rPr>
        <w:t>he empirical evidence</w:t>
      </w:r>
      <w:bookmarkEnd w:id="55"/>
    </w:p>
    <w:p w:rsidR="00833729" w:rsidRDefault="00833729" w:rsidP="009673DA">
      <w:pPr>
        <w:ind w:firstLine="567"/>
        <w:jc w:val="both"/>
      </w:pPr>
      <w:r w:rsidRPr="00960ECE">
        <w:t xml:space="preserve">According to </w:t>
      </w:r>
      <w:r w:rsidRPr="005D42B8">
        <w:t xml:space="preserve">Page (2003: 111), </w:t>
      </w:r>
      <w:r>
        <w:t>52% of</w:t>
      </w:r>
      <w:r w:rsidRPr="005D42B8">
        <w:t xml:space="preserve"> peace agreements went back to war within a period of 5 years; more </w:t>
      </w:r>
      <w:r w:rsidR="009546F0" w:rsidRPr="005D42B8">
        <w:t>favourable</w:t>
      </w:r>
      <w:r w:rsidRPr="005D42B8">
        <w:t xml:space="preserve"> estimates put the risk of recurrence between  46%  (Collier, 2008; 465) and 37%, with peace having an average duration of42 months (</w:t>
      </w:r>
      <w:proofErr w:type="spellStart"/>
      <w:r w:rsidRPr="005D42B8">
        <w:t>Hartzel</w:t>
      </w:r>
      <w:proofErr w:type="spellEnd"/>
      <w:r w:rsidRPr="005D42B8">
        <w:t>, 2001: 195)</w:t>
      </w:r>
      <w:r>
        <w:t xml:space="preserve">. One possible explanation for </w:t>
      </w:r>
      <w:r w:rsidR="00C312BA">
        <w:t xml:space="preserve">the scarcity of </w:t>
      </w:r>
      <w:r>
        <w:t>successful peace</w:t>
      </w:r>
      <w:r w:rsidRPr="00960ECE">
        <w:t xml:space="preserve"> settlements</w:t>
      </w:r>
      <w:r w:rsidR="00C312BA">
        <w:t xml:space="preserve"> is that</w:t>
      </w:r>
      <w:r w:rsidRPr="00960ECE">
        <w:t xml:space="preserve"> the benefits of </w:t>
      </w:r>
      <w:r>
        <w:t>w</w:t>
      </w:r>
      <w:r w:rsidRPr="00960ECE">
        <w:t>i</w:t>
      </w:r>
      <w:r w:rsidRPr="00960ECE">
        <w:t>n</w:t>
      </w:r>
      <w:r w:rsidRPr="00960ECE">
        <w:t xml:space="preserve">ning </w:t>
      </w:r>
      <w:r w:rsidR="00C312BA">
        <w:t xml:space="preserve">a </w:t>
      </w:r>
      <w:r w:rsidRPr="00960ECE">
        <w:t xml:space="preserve">war </w:t>
      </w:r>
      <w:r>
        <w:t xml:space="preserve">can be </w:t>
      </w:r>
      <w:r w:rsidRPr="00960ECE">
        <w:t>so high</w:t>
      </w:r>
      <w:r w:rsidRPr="005D42B8">
        <w:t xml:space="preserve"> (Walter, 1997: 342).  </w:t>
      </w:r>
    </w:p>
    <w:p w:rsidR="00833729" w:rsidRPr="005D42B8" w:rsidRDefault="00833729" w:rsidP="009673DA">
      <w:pPr>
        <w:ind w:firstLine="567"/>
        <w:jc w:val="both"/>
      </w:pPr>
      <w:r w:rsidRPr="005D42B8">
        <w:t>In contrast</w:t>
      </w:r>
      <w:r w:rsidR="00C312BA">
        <w:t>,</w:t>
      </w:r>
      <w:r w:rsidRPr="005D42B8">
        <w:t xml:space="preserve"> wars that end in military victory have </w:t>
      </w:r>
      <w:r w:rsidR="00C312BA">
        <w:t xml:space="preserve">a </w:t>
      </w:r>
      <w:r w:rsidRPr="005D42B8">
        <w:t xml:space="preserve">recurrence </w:t>
      </w:r>
      <w:r w:rsidR="00C312BA">
        <w:t xml:space="preserve">rate of </w:t>
      </w:r>
      <w:r w:rsidRPr="005D42B8">
        <w:t>between</w:t>
      </w:r>
      <w:r w:rsidR="00C312BA">
        <w:t xml:space="preserve"> 6% and</w:t>
      </w:r>
      <w:r w:rsidRPr="005D42B8">
        <w:t xml:space="preserve"> 17% (Toft, 2010: 20).</w:t>
      </w:r>
      <w:r>
        <w:t xml:space="preserve"> This </w:t>
      </w:r>
      <w:r w:rsidR="00C312BA">
        <w:t>m</w:t>
      </w:r>
      <w:r>
        <w:t>a</w:t>
      </w:r>
      <w:r w:rsidR="00C312BA">
        <w:t>y</w:t>
      </w:r>
      <w:r>
        <w:t xml:space="preserve"> be a consequence </w:t>
      </w:r>
      <w:r w:rsidR="00C312BA">
        <w:t>of</w:t>
      </w:r>
      <w:r w:rsidRPr="005D42B8">
        <w:t xml:space="preserve"> decisive military victories allow</w:t>
      </w:r>
      <w:r w:rsidR="00C312BA">
        <w:t>ing for</w:t>
      </w:r>
      <w:r w:rsidRPr="005D42B8">
        <w:t xml:space="preserve"> the institutionalization of large </w:t>
      </w:r>
      <w:proofErr w:type="spellStart"/>
      <w:r w:rsidRPr="005D42B8">
        <w:t>powerasymmetries</w:t>
      </w:r>
      <w:proofErr w:type="spellEnd"/>
      <w:r w:rsidR="00C312BA">
        <w:t>, thus</w:t>
      </w:r>
      <w:r>
        <w:t xml:space="preserve"> reduc</w:t>
      </w:r>
      <w:r w:rsidR="00C312BA">
        <w:t>ing</w:t>
      </w:r>
      <w:r>
        <w:t xml:space="preserve"> the chance of re</w:t>
      </w:r>
      <w:r w:rsidR="00C312BA">
        <w:t>-</w:t>
      </w:r>
      <w:r>
        <w:t xml:space="preserve">emergent conflicts </w:t>
      </w:r>
      <w:r w:rsidRPr="005D42B8">
        <w:t xml:space="preserve">(Walter, 2004: 374).  </w:t>
      </w:r>
    </w:p>
    <w:p w:rsidR="00833729" w:rsidRDefault="00C312BA" w:rsidP="009673DA">
      <w:pPr>
        <w:pStyle w:val="CommentText"/>
        <w:ind w:firstLine="567"/>
        <w:jc w:val="both"/>
        <w:rPr>
          <w:sz w:val="24"/>
        </w:rPr>
      </w:pPr>
      <w:r>
        <w:rPr>
          <w:sz w:val="24"/>
        </w:rPr>
        <w:t>Based on</w:t>
      </w:r>
      <w:r w:rsidR="00833729" w:rsidRPr="005D42B8">
        <w:rPr>
          <w:sz w:val="24"/>
        </w:rPr>
        <w:t xml:space="preserve"> this evidence</w:t>
      </w:r>
      <w:r>
        <w:rPr>
          <w:sz w:val="24"/>
        </w:rPr>
        <w:t>,</w:t>
      </w:r>
      <w:r w:rsidR="00833729" w:rsidRPr="005D42B8">
        <w:rPr>
          <w:sz w:val="24"/>
        </w:rPr>
        <w:t xml:space="preserve"> it appears plausible to support the idea that war</w:t>
      </w:r>
      <w:r>
        <w:rPr>
          <w:sz w:val="24"/>
        </w:rPr>
        <w:t xml:space="preserve"> can</w:t>
      </w:r>
      <w:r w:rsidR="00833729" w:rsidRPr="005D42B8">
        <w:rPr>
          <w:sz w:val="24"/>
        </w:rPr>
        <w:t xml:space="preserve"> save lives </w:t>
      </w:r>
      <w:r>
        <w:rPr>
          <w:sz w:val="24"/>
        </w:rPr>
        <w:t>i</w:t>
      </w:r>
      <w:r w:rsidR="00833729" w:rsidRPr="005D42B8">
        <w:rPr>
          <w:sz w:val="24"/>
        </w:rPr>
        <w:t>n the long term (Toft, 2010: 20).  Even</w:t>
      </w:r>
      <w:r w:rsidR="00833729">
        <w:rPr>
          <w:sz w:val="24"/>
        </w:rPr>
        <w:t xml:space="preserve"> pacifists </w:t>
      </w:r>
      <w:r>
        <w:rPr>
          <w:sz w:val="24"/>
        </w:rPr>
        <w:t xml:space="preserve">must </w:t>
      </w:r>
      <w:r w:rsidR="00833729">
        <w:rPr>
          <w:sz w:val="24"/>
        </w:rPr>
        <w:t>acknowledge</w:t>
      </w:r>
      <w:r>
        <w:rPr>
          <w:sz w:val="24"/>
        </w:rPr>
        <w:t xml:space="preserve"> that </w:t>
      </w:r>
      <w:r w:rsidR="00833729">
        <w:rPr>
          <w:sz w:val="24"/>
        </w:rPr>
        <w:t xml:space="preserve">the </w:t>
      </w:r>
      <w:r w:rsidR="00833729" w:rsidRPr="00BC56C0">
        <w:rPr>
          <w:sz w:val="24"/>
        </w:rPr>
        <w:t xml:space="preserve">benefits of </w:t>
      </w:r>
      <w:r>
        <w:rPr>
          <w:sz w:val="24"/>
        </w:rPr>
        <w:t xml:space="preserve">lasting </w:t>
      </w:r>
      <w:r w:rsidR="00833729" w:rsidRPr="00BC56C0">
        <w:rPr>
          <w:sz w:val="24"/>
        </w:rPr>
        <w:t xml:space="preserve">peace in terms of saved lives </w:t>
      </w:r>
      <w:r w:rsidR="00833729">
        <w:rPr>
          <w:sz w:val="24"/>
        </w:rPr>
        <w:t>could</w:t>
      </w:r>
      <w:r w:rsidR="00833729" w:rsidRPr="00BC56C0">
        <w:rPr>
          <w:sz w:val="24"/>
        </w:rPr>
        <w:t xml:space="preserve"> be substantial</w:t>
      </w:r>
      <w:r>
        <w:rPr>
          <w:sz w:val="24"/>
        </w:rPr>
        <w:t xml:space="preserve"> enough</w:t>
      </w:r>
      <w:r w:rsidR="00833729" w:rsidRPr="00BC56C0">
        <w:rPr>
          <w:sz w:val="24"/>
        </w:rPr>
        <w:t xml:space="preserve"> to justify war as a mean</w:t>
      </w:r>
      <w:r>
        <w:rPr>
          <w:sz w:val="24"/>
        </w:rPr>
        <w:t>s</w:t>
      </w:r>
      <w:r w:rsidR="00833729" w:rsidRPr="00BC56C0">
        <w:rPr>
          <w:sz w:val="24"/>
        </w:rPr>
        <w:t xml:space="preserve"> to achiev</w:t>
      </w:r>
      <w:r w:rsidR="001259E0">
        <w:rPr>
          <w:sz w:val="24"/>
        </w:rPr>
        <w:t>ing</w:t>
      </w:r>
      <w:r w:rsidR="00833729" w:rsidRPr="00BC56C0">
        <w:rPr>
          <w:sz w:val="24"/>
        </w:rPr>
        <w:t xml:space="preserve"> peace(</w:t>
      </w:r>
      <w:r w:rsidR="00833729">
        <w:rPr>
          <w:sz w:val="24"/>
        </w:rPr>
        <w:t>Dower</w:t>
      </w:r>
      <w:r w:rsidR="00833729" w:rsidRPr="00BC56C0">
        <w:rPr>
          <w:sz w:val="24"/>
        </w:rPr>
        <w:t>, 2009).</w:t>
      </w:r>
    </w:p>
    <w:p w:rsidR="001259E0" w:rsidRDefault="001259E0" w:rsidP="009673DA">
      <w:pPr>
        <w:pStyle w:val="CommentText"/>
        <w:ind w:firstLine="567"/>
        <w:jc w:val="both"/>
        <w:rPr>
          <w:sz w:val="24"/>
        </w:rPr>
      </w:pPr>
    </w:p>
    <w:p w:rsidR="00124003" w:rsidRPr="00454E0F" w:rsidRDefault="00905946" w:rsidP="00124003">
      <w:pPr>
        <w:pStyle w:val="Heading3underheading2"/>
        <w:rPr>
          <w:i w:val="0"/>
        </w:rPr>
      </w:pPr>
      <w:bookmarkStart w:id="56" w:name="_Toc307782358"/>
      <w:r>
        <w:rPr>
          <w:i w:val="0"/>
        </w:rPr>
        <w:t>3.3.2 Back to basics: ‘</w:t>
      </w:r>
      <w:r w:rsidR="00795680">
        <w:rPr>
          <w:i w:val="0"/>
        </w:rPr>
        <w:t>o</w:t>
      </w:r>
      <w:r>
        <w:rPr>
          <w:i w:val="0"/>
        </w:rPr>
        <w:t>ld theories’ revisited</w:t>
      </w:r>
      <w:bookmarkEnd w:id="56"/>
    </w:p>
    <w:p w:rsidR="00833729" w:rsidRPr="00960ECE" w:rsidRDefault="00833729" w:rsidP="009673DA">
      <w:pPr>
        <w:pStyle w:val="CommentText"/>
        <w:ind w:firstLine="567"/>
        <w:jc w:val="both"/>
        <w:rPr>
          <w:sz w:val="24"/>
        </w:rPr>
      </w:pPr>
      <w:r w:rsidRPr="001319ED">
        <w:rPr>
          <w:sz w:val="24"/>
        </w:rPr>
        <w:t xml:space="preserve">It is interesting to note </w:t>
      </w:r>
      <w:r w:rsidR="001259E0">
        <w:rPr>
          <w:sz w:val="24"/>
        </w:rPr>
        <w:t xml:space="preserve">that many </w:t>
      </w:r>
      <w:r w:rsidRPr="001319ED">
        <w:rPr>
          <w:sz w:val="24"/>
        </w:rPr>
        <w:t xml:space="preserve">sociologists </w:t>
      </w:r>
      <w:r w:rsidR="001259E0">
        <w:rPr>
          <w:sz w:val="24"/>
        </w:rPr>
        <w:t>view</w:t>
      </w:r>
      <w:r w:rsidRPr="001319ED">
        <w:rPr>
          <w:sz w:val="24"/>
        </w:rPr>
        <w:t xml:space="preserve"> the nation building process </w:t>
      </w:r>
      <w:r w:rsidR="001259E0">
        <w:rPr>
          <w:sz w:val="24"/>
        </w:rPr>
        <w:t xml:space="preserve">either </w:t>
      </w:r>
      <w:r w:rsidRPr="001319ED">
        <w:rPr>
          <w:sz w:val="24"/>
        </w:rPr>
        <w:t>as a violent process (Tilly, 199</w:t>
      </w:r>
      <w:r w:rsidR="00626B1B">
        <w:rPr>
          <w:sz w:val="24"/>
        </w:rPr>
        <w:t>1</w:t>
      </w:r>
      <w:r w:rsidRPr="001319ED">
        <w:rPr>
          <w:sz w:val="24"/>
        </w:rPr>
        <w:t xml:space="preserve">), or as </w:t>
      </w:r>
      <w:r w:rsidR="001259E0">
        <w:rPr>
          <w:sz w:val="24"/>
        </w:rPr>
        <w:t xml:space="preserve">a process of </w:t>
      </w:r>
      <w:r w:rsidRPr="001319ED">
        <w:rPr>
          <w:sz w:val="24"/>
        </w:rPr>
        <w:t>checking violence (Cohen, 1981: 904)</w:t>
      </w:r>
      <w:r w:rsidR="001259E0">
        <w:rPr>
          <w:sz w:val="24"/>
        </w:rPr>
        <w:t>.T</w:t>
      </w:r>
      <w:r w:rsidRPr="001319ED">
        <w:rPr>
          <w:sz w:val="24"/>
        </w:rPr>
        <w:t>his arg</w:t>
      </w:r>
      <w:r w:rsidRPr="001319ED">
        <w:rPr>
          <w:sz w:val="24"/>
        </w:rPr>
        <w:t>u</w:t>
      </w:r>
      <w:r w:rsidRPr="001319ED">
        <w:rPr>
          <w:sz w:val="24"/>
        </w:rPr>
        <w:t xml:space="preserve">ment </w:t>
      </w:r>
      <w:r w:rsidR="001259E0">
        <w:rPr>
          <w:sz w:val="24"/>
        </w:rPr>
        <w:t>can be extrapolated</w:t>
      </w:r>
      <w:r w:rsidRPr="001319ED">
        <w:rPr>
          <w:sz w:val="24"/>
        </w:rPr>
        <w:t xml:space="preserve"> to the notion that war makes states </w:t>
      </w:r>
      <w:r>
        <w:rPr>
          <w:sz w:val="24"/>
        </w:rPr>
        <w:t>or that war is inherent to the pr</w:t>
      </w:r>
      <w:r>
        <w:rPr>
          <w:sz w:val="24"/>
        </w:rPr>
        <w:t>o</w:t>
      </w:r>
      <w:r>
        <w:rPr>
          <w:sz w:val="24"/>
        </w:rPr>
        <w:t xml:space="preserve">cess of state making </w:t>
      </w:r>
      <w:r w:rsidRPr="001319ED">
        <w:rPr>
          <w:sz w:val="24"/>
        </w:rPr>
        <w:t>(</w:t>
      </w:r>
      <w:proofErr w:type="spellStart"/>
      <w:r w:rsidRPr="001319ED">
        <w:rPr>
          <w:sz w:val="24"/>
        </w:rPr>
        <w:t>S</w:t>
      </w:r>
      <w:r w:rsidRPr="001319ED">
        <w:rPr>
          <w:rFonts w:cs="Calibri"/>
          <w:sz w:val="24"/>
        </w:rPr>
        <w:t>ø</w:t>
      </w:r>
      <w:r w:rsidRPr="001319ED">
        <w:rPr>
          <w:sz w:val="24"/>
        </w:rPr>
        <w:t>rensen</w:t>
      </w:r>
      <w:proofErr w:type="spellEnd"/>
      <w:r w:rsidRPr="001319ED">
        <w:rPr>
          <w:sz w:val="24"/>
        </w:rPr>
        <w:t>, 2001: 1).</w:t>
      </w:r>
    </w:p>
    <w:p w:rsidR="00833729" w:rsidRDefault="00833729" w:rsidP="009673DA">
      <w:pPr>
        <w:pStyle w:val="CommentText"/>
        <w:ind w:firstLine="720"/>
        <w:jc w:val="both"/>
        <w:rPr>
          <w:sz w:val="24"/>
        </w:rPr>
      </w:pPr>
      <w:r>
        <w:rPr>
          <w:sz w:val="24"/>
        </w:rPr>
        <w:t xml:space="preserve">The underlying argument is that if countries suffer </w:t>
      </w:r>
      <w:r w:rsidR="001259E0">
        <w:rPr>
          <w:sz w:val="24"/>
        </w:rPr>
        <w:t>internal</w:t>
      </w:r>
      <w:r>
        <w:rPr>
          <w:sz w:val="24"/>
        </w:rPr>
        <w:t xml:space="preserve"> violence, it is </w:t>
      </w:r>
      <w:proofErr w:type="spellStart"/>
      <w:r>
        <w:rPr>
          <w:sz w:val="24"/>
        </w:rPr>
        <w:t>because</w:t>
      </w:r>
      <w:r w:rsidR="001259E0">
        <w:rPr>
          <w:sz w:val="24"/>
        </w:rPr>
        <w:t>they</w:t>
      </w:r>
      <w:proofErr w:type="spellEnd"/>
      <w:r w:rsidR="001259E0">
        <w:rPr>
          <w:sz w:val="24"/>
        </w:rPr>
        <w:t xml:space="preserve"> are not a consolidated state;</w:t>
      </w:r>
      <w:r>
        <w:rPr>
          <w:sz w:val="24"/>
        </w:rPr>
        <w:t xml:space="preserve"> they have a weak government and problems raising resources to fund their state apparatus (</w:t>
      </w:r>
      <w:r w:rsidRPr="001319ED">
        <w:rPr>
          <w:sz w:val="24"/>
        </w:rPr>
        <w:t>Bea</w:t>
      </w:r>
      <w:r w:rsidR="004870C4">
        <w:rPr>
          <w:sz w:val="24"/>
        </w:rPr>
        <w:t>rd</w:t>
      </w:r>
      <w:r w:rsidRPr="001319ED">
        <w:rPr>
          <w:sz w:val="24"/>
        </w:rPr>
        <w:t>sley, 2009;Bates, 2008</w:t>
      </w:r>
      <w:r>
        <w:rPr>
          <w:sz w:val="24"/>
        </w:rPr>
        <w:t xml:space="preserve">; </w:t>
      </w:r>
      <w:r w:rsidRPr="001319ED">
        <w:rPr>
          <w:sz w:val="24"/>
        </w:rPr>
        <w:t>Cohen, 1981). War presents a response to th</w:t>
      </w:r>
      <w:r w:rsidRPr="001319ED">
        <w:rPr>
          <w:sz w:val="24"/>
        </w:rPr>
        <w:t>e</w:t>
      </w:r>
      <w:r w:rsidRPr="001319ED">
        <w:rPr>
          <w:sz w:val="24"/>
        </w:rPr>
        <w:t>se problems (</w:t>
      </w:r>
      <w:proofErr w:type="spellStart"/>
      <w:r w:rsidRPr="001319ED">
        <w:rPr>
          <w:sz w:val="24"/>
        </w:rPr>
        <w:t>S</w:t>
      </w:r>
      <w:r w:rsidRPr="001319ED">
        <w:rPr>
          <w:rFonts w:cs="Calibri"/>
          <w:sz w:val="24"/>
        </w:rPr>
        <w:t>ø</w:t>
      </w:r>
      <w:r w:rsidRPr="001319ED">
        <w:rPr>
          <w:sz w:val="24"/>
        </w:rPr>
        <w:t>rensen</w:t>
      </w:r>
      <w:proofErr w:type="spellEnd"/>
      <w:r w:rsidRPr="001319ED">
        <w:rPr>
          <w:sz w:val="24"/>
        </w:rPr>
        <w:t>, 2001)</w:t>
      </w:r>
      <w:r w:rsidR="001259E0">
        <w:rPr>
          <w:sz w:val="24"/>
        </w:rPr>
        <w:t>.P</w:t>
      </w:r>
      <w:r>
        <w:rPr>
          <w:sz w:val="24"/>
        </w:rPr>
        <w:t>roviding</w:t>
      </w:r>
      <w:r w:rsidR="001259E0">
        <w:rPr>
          <w:sz w:val="24"/>
        </w:rPr>
        <w:t xml:space="preserve"> </w:t>
      </w:r>
      <w:proofErr w:type="spellStart"/>
      <w:r w:rsidR="001259E0">
        <w:rPr>
          <w:sz w:val="24"/>
        </w:rPr>
        <w:t>territorial</w:t>
      </w:r>
      <w:r w:rsidRPr="001319ED">
        <w:rPr>
          <w:sz w:val="24"/>
        </w:rPr>
        <w:t>security</w:t>
      </w:r>
      <w:r>
        <w:rPr>
          <w:sz w:val="24"/>
        </w:rPr>
        <w:t>guarantees</w:t>
      </w:r>
      <w:proofErr w:type="spellEnd"/>
      <w:r>
        <w:rPr>
          <w:sz w:val="24"/>
        </w:rPr>
        <w:t xml:space="preserve"> the </w:t>
      </w:r>
      <w:r w:rsidR="001259E0">
        <w:rPr>
          <w:sz w:val="24"/>
        </w:rPr>
        <w:t>presence</w:t>
      </w:r>
      <w:r>
        <w:rPr>
          <w:sz w:val="24"/>
        </w:rPr>
        <w:t xml:space="preserve"> of other state institutions </w:t>
      </w:r>
      <w:r w:rsidRPr="001319ED">
        <w:rPr>
          <w:sz w:val="24"/>
        </w:rPr>
        <w:t>(</w:t>
      </w:r>
      <w:proofErr w:type="spellStart"/>
      <w:r w:rsidRPr="001319ED">
        <w:rPr>
          <w:sz w:val="24"/>
        </w:rPr>
        <w:t>Sweig</w:t>
      </w:r>
      <w:proofErr w:type="spellEnd"/>
      <w:r w:rsidRPr="001319ED">
        <w:rPr>
          <w:sz w:val="24"/>
        </w:rPr>
        <w:t xml:space="preserve">, 2002);no insurgent group can </w:t>
      </w:r>
      <w:r>
        <w:rPr>
          <w:sz w:val="24"/>
        </w:rPr>
        <w:t xml:space="preserve">contest government authority </w:t>
      </w:r>
      <w:r w:rsidRPr="001319ED">
        <w:rPr>
          <w:sz w:val="24"/>
        </w:rPr>
        <w:t xml:space="preserve">if </w:t>
      </w:r>
      <w:r>
        <w:rPr>
          <w:sz w:val="24"/>
        </w:rPr>
        <w:t>it faces</w:t>
      </w:r>
      <w:r w:rsidRPr="001319ED">
        <w:rPr>
          <w:sz w:val="24"/>
        </w:rPr>
        <w:t xml:space="preserve"> a strong, well-financed, organizationally s</w:t>
      </w:r>
      <w:r w:rsidR="001259E0">
        <w:rPr>
          <w:sz w:val="24"/>
        </w:rPr>
        <w:t>ecure</w:t>
      </w:r>
      <w:r w:rsidRPr="001319ED">
        <w:rPr>
          <w:sz w:val="24"/>
        </w:rPr>
        <w:t xml:space="preserve"> military structure (</w:t>
      </w:r>
      <w:proofErr w:type="spellStart"/>
      <w:r w:rsidRPr="001319ED">
        <w:rPr>
          <w:sz w:val="24"/>
        </w:rPr>
        <w:t>Fearon</w:t>
      </w:r>
      <w:proofErr w:type="spellEnd"/>
      <w:r w:rsidRPr="001319ED">
        <w:rPr>
          <w:sz w:val="24"/>
        </w:rPr>
        <w:t xml:space="preserve">, 2003: 80). </w:t>
      </w:r>
      <w:r>
        <w:rPr>
          <w:sz w:val="24"/>
        </w:rPr>
        <w:t xml:space="preserve">Additionally, the </w:t>
      </w:r>
      <w:r w:rsidR="001259E0">
        <w:rPr>
          <w:sz w:val="24"/>
        </w:rPr>
        <w:t>business of</w:t>
      </w:r>
      <w:r>
        <w:rPr>
          <w:sz w:val="24"/>
        </w:rPr>
        <w:t xml:space="preserve"> w</w:t>
      </w:r>
      <w:r w:rsidRPr="001319ED">
        <w:rPr>
          <w:sz w:val="24"/>
        </w:rPr>
        <w:t>ar necessit</w:t>
      </w:r>
      <w:r w:rsidR="001259E0">
        <w:rPr>
          <w:sz w:val="24"/>
        </w:rPr>
        <w:t>ates</w:t>
      </w:r>
      <w:r w:rsidRPr="001319ED">
        <w:rPr>
          <w:sz w:val="24"/>
        </w:rPr>
        <w:t xml:space="preserve"> two strong institutions that are the base of </w:t>
      </w:r>
      <w:r>
        <w:rPr>
          <w:sz w:val="24"/>
        </w:rPr>
        <w:t xml:space="preserve">modern </w:t>
      </w:r>
      <w:r w:rsidRPr="001319ED">
        <w:rPr>
          <w:sz w:val="24"/>
        </w:rPr>
        <w:t xml:space="preserve">state making: a </w:t>
      </w:r>
      <w:proofErr w:type="spellStart"/>
      <w:r w:rsidRPr="001319ED">
        <w:rPr>
          <w:sz w:val="24"/>
        </w:rPr>
        <w:t>strongbureaucracy</w:t>
      </w:r>
      <w:proofErr w:type="spellEnd"/>
      <w:r w:rsidRPr="001319ED">
        <w:rPr>
          <w:sz w:val="24"/>
        </w:rPr>
        <w:t xml:space="preserve"> for taxing and a </w:t>
      </w:r>
      <w:r>
        <w:rPr>
          <w:sz w:val="24"/>
        </w:rPr>
        <w:t xml:space="preserve">strong </w:t>
      </w:r>
      <w:r w:rsidRPr="001319ED">
        <w:rPr>
          <w:sz w:val="24"/>
        </w:rPr>
        <w:t>military presence</w:t>
      </w:r>
      <w:r>
        <w:rPr>
          <w:sz w:val="24"/>
        </w:rPr>
        <w:t xml:space="preserve"> across the territory</w:t>
      </w:r>
      <w:r w:rsidRPr="001319ED">
        <w:rPr>
          <w:sz w:val="24"/>
        </w:rPr>
        <w:t xml:space="preserve"> (Mann, 2002).</w:t>
      </w:r>
    </w:p>
    <w:p w:rsidR="002A53AC" w:rsidRPr="001319ED" w:rsidRDefault="002A53AC" w:rsidP="009673DA">
      <w:pPr>
        <w:pStyle w:val="CommentText"/>
        <w:ind w:firstLine="720"/>
        <w:jc w:val="both"/>
        <w:rPr>
          <w:sz w:val="24"/>
        </w:rPr>
      </w:pPr>
      <w:r>
        <w:rPr>
          <w:sz w:val="24"/>
        </w:rPr>
        <w:t xml:space="preserve">Other </w:t>
      </w:r>
      <w:r w:rsidR="00C13BDB">
        <w:rPr>
          <w:sz w:val="24"/>
        </w:rPr>
        <w:t xml:space="preserve">authors </w:t>
      </w:r>
      <w:r>
        <w:rPr>
          <w:sz w:val="24"/>
        </w:rPr>
        <w:t xml:space="preserve">highlight that internal wars (as </w:t>
      </w:r>
      <w:r w:rsidR="009546F0">
        <w:rPr>
          <w:sz w:val="24"/>
        </w:rPr>
        <w:t>opposed</w:t>
      </w:r>
      <w:r>
        <w:rPr>
          <w:sz w:val="24"/>
        </w:rPr>
        <w:t xml:space="preserve"> to external wars) are bad for state capacity (understood as the existence of property rights and the capacity to levy taxes), as the conflict erodes the existing public institutions, and therefore it constitutes in an obstacle to d</w:t>
      </w:r>
      <w:r>
        <w:rPr>
          <w:sz w:val="24"/>
        </w:rPr>
        <w:t>e</w:t>
      </w:r>
      <w:r>
        <w:rPr>
          <w:sz w:val="24"/>
        </w:rPr>
        <w:t>velopment and growth (</w:t>
      </w:r>
      <w:proofErr w:type="spellStart"/>
      <w:r>
        <w:rPr>
          <w:sz w:val="24"/>
        </w:rPr>
        <w:t>Besley</w:t>
      </w:r>
      <w:proofErr w:type="spellEnd"/>
      <w:r>
        <w:rPr>
          <w:sz w:val="24"/>
        </w:rPr>
        <w:t>, 2010).</w:t>
      </w:r>
    </w:p>
    <w:p w:rsidR="00833729" w:rsidRPr="00AB16A9" w:rsidRDefault="00833729" w:rsidP="009673DA">
      <w:pPr>
        <w:pStyle w:val="CommentText"/>
        <w:ind w:firstLine="720"/>
        <w:jc w:val="both"/>
        <w:rPr>
          <w:sz w:val="24"/>
        </w:rPr>
      </w:pPr>
      <w:r>
        <w:rPr>
          <w:sz w:val="24"/>
        </w:rPr>
        <w:t xml:space="preserve">Empirical evidence </w:t>
      </w:r>
      <w:r w:rsidRPr="001319ED">
        <w:rPr>
          <w:sz w:val="24"/>
        </w:rPr>
        <w:t>show</w:t>
      </w:r>
      <w:r w:rsidR="001259E0">
        <w:rPr>
          <w:sz w:val="24"/>
        </w:rPr>
        <w:t>s</w:t>
      </w:r>
      <w:r w:rsidRPr="001319ED">
        <w:rPr>
          <w:sz w:val="24"/>
        </w:rPr>
        <w:t xml:space="preserve"> that state weakness is a better </w:t>
      </w:r>
      <w:r w:rsidR="00436640">
        <w:rPr>
          <w:sz w:val="24"/>
        </w:rPr>
        <w:t>indicator</w:t>
      </w:r>
      <w:r w:rsidRPr="001319ED">
        <w:rPr>
          <w:sz w:val="24"/>
        </w:rPr>
        <w:t xml:space="preserve"> of</w:t>
      </w:r>
      <w:r>
        <w:rPr>
          <w:sz w:val="24"/>
        </w:rPr>
        <w:t xml:space="preserve"> the</w:t>
      </w:r>
      <w:r w:rsidRPr="001319ED">
        <w:rPr>
          <w:sz w:val="24"/>
        </w:rPr>
        <w:t xml:space="preserve"> proclivity </w:t>
      </w:r>
      <w:r w:rsidR="001259E0">
        <w:rPr>
          <w:sz w:val="24"/>
        </w:rPr>
        <w:t>for</w:t>
      </w:r>
      <w:r w:rsidRPr="001319ED">
        <w:rPr>
          <w:sz w:val="24"/>
        </w:rPr>
        <w:t xml:space="preserve"> civil war than grievances (</w:t>
      </w:r>
      <w:proofErr w:type="spellStart"/>
      <w:r w:rsidRPr="001319ED">
        <w:rPr>
          <w:sz w:val="24"/>
        </w:rPr>
        <w:t>Fearon</w:t>
      </w:r>
      <w:proofErr w:type="spellEnd"/>
      <w:r w:rsidRPr="001319ED">
        <w:rPr>
          <w:sz w:val="24"/>
        </w:rPr>
        <w:t>, 2003: 88)</w:t>
      </w:r>
      <w:r w:rsidR="00436640">
        <w:rPr>
          <w:sz w:val="24"/>
        </w:rPr>
        <w:t>.</w:t>
      </w:r>
      <w:r>
        <w:rPr>
          <w:sz w:val="24"/>
        </w:rPr>
        <w:t xml:space="preserve"> Colombia and Sri Lanka </w:t>
      </w:r>
      <w:r w:rsidR="00436640">
        <w:rPr>
          <w:sz w:val="24"/>
        </w:rPr>
        <w:t xml:space="preserve">both conform to the theory </w:t>
      </w:r>
      <w:r>
        <w:rPr>
          <w:sz w:val="24"/>
        </w:rPr>
        <w:t>that</w:t>
      </w:r>
      <w:r w:rsidRPr="001319ED">
        <w:rPr>
          <w:sz w:val="24"/>
        </w:rPr>
        <w:t xml:space="preserve"> war </w:t>
      </w:r>
      <w:r w:rsidR="00436640">
        <w:rPr>
          <w:sz w:val="24"/>
        </w:rPr>
        <w:t>is</w:t>
      </w:r>
      <w:r w:rsidRPr="001319ED">
        <w:rPr>
          <w:sz w:val="24"/>
        </w:rPr>
        <w:t xml:space="preserve"> the consequence of a weak state</w:t>
      </w:r>
      <w:r>
        <w:rPr>
          <w:sz w:val="24"/>
        </w:rPr>
        <w:t xml:space="preserve"> (</w:t>
      </w:r>
      <w:proofErr w:type="spellStart"/>
      <w:r w:rsidRPr="001319ED">
        <w:rPr>
          <w:sz w:val="24"/>
        </w:rPr>
        <w:t>Richani</w:t>
      </w:r>
      <w:proofErr w:type="spellEnd"/>
      <w:r w:rsidRPr="001319ED">
        <w:rPr>
          <w:sz w:val="24"/>
        </w:rPr>
        <w:t>, 2007: 405</w:t>
      </w:r>
      <w:r>
        <w:rPr>
          <w:sz w:val="24"/>
        </w:rPr>
        <w:t xml:space="preserve">; </w:t>
      </w:r>
      <w:proofErr w:type="spellStart"/>
      <w:r w:rsidRPr="001319ED">
        <w:rPr>
          <w:sz w:val="24"/>
        </w:rPr>
        <w:t>Frerks</w:t>
      </w:r>
      <w:proofErr w:type="spellEnd"/>
      <w:r w:rsidRPr="001319ED">
        <w:rPr>
          <w:sz w:val="24"/>
        </w:rPr>
        <w:t>, 2005: 12).</w:t>
      </w:r>
    </w:p>
    <w:p w:rsidR="00124003" w:rsidRPr="00454E0F" w:rsidRDefault="00A07D3A" w:rsidP="00A07D3A">
      <w:pPr>
        <w:pStyle w:val="Heading2"/>
        <w:rPr>
          <w:i/>
        </w:rPr>
      </w:pPr>
      <w:bookmarkStart w:id="57" w:name="_Toc307782359"/>
      <w:r>
        <w:t xml:space="preserve">3.4 </w:t>
      </w:r>
      <w:r w:rsidR="005C09E3">
        <w:tab/>
      </w:r>
      <w:r w:rsidR="00436640">
        <w:t xml:space="preserve">Achievement of </w:t>
      </w:r>
      <w:r>
        <w:t>‘</w:t>
      </w:r>
      <w:proofErr w:type="spellStart"/>
      <w:r w:rsidR="00436640">
        <w:t>p</w:t>
      </w:r>
      <w:r>
        <w:t>eace’through</w:t>
      </w:r>
      <w:proofErr w:type="spellEnd"/>
      <w:r>
        <w:t xml:space="preserve"> war, Sri Lanka and Colombia</w:t>
      </w:r>
      <w:bookmarkEnd w:id="57"/>
    </w:p>
    <w:p w:rsidR="00833729" w:rsidRDefault="00436640" w:rsidP="009673DA">
      <w:pPr>
        <w:spacing w:after="0"/>
        <w:ind w:firstLine="720"/>
        <w:jc w:val="both"/>
      </w:pPr>
      <w:r>
        <w:t>I</w:t>
      </w:r>
      <w:r w:rsidR="00833729" w:rsidRPr="003E0D72">
        <w:t xml:space="preserve">t appears that Colombia is currently </w:t>
      </w:r>
      <w:r w:rsidR="00981C22">
        <w:t xml:space="preserve">in the process of building up a </w:t>
      </w:r>
      <w:r w:rsidR="00833729" w:rsidRPr="003E0D72">
        <w:t>strong</w:t>
      </w:r>
      <w:r w:rsidR="00981C22">
        <w:t>er</w:t>
      </w:r>
      <w:r w:rsidR="00833729" w:rsidRPr="003E0D72">
        <w:t xml:space="preserve"> military</w:t>
      </w:r>
      <w:r w:rsidR="00981C22">
        <w:t>,</w:t>
      </w:r>
      <w:r w:rsidR="00833729" w:rsidRPr="003E0D72">
        <w:t xml:space="preserve"> and </w:t>
      </w:r>
      <w:r w:rsidR="00981C22">
        <w:t xml:space="preserve">is thus </w:t>
      </w:r>
      <w:r w:rsidR="00833729" w:rsidRPr="003E0D72">
        <w:t xml:space="preserve">a clear </w:t>
      </w:r>
      <w:r w:rsidR="00833729">
        <w:t xml:space="preserve">example of the </w:t>
      </w:r>
      <w:r w:rsidR="00833729" w:rsidRPr="003E0D72">
        <w:t>all</w:t>
      </w:r>
      <w:r w:rsidR="00833729">
        <w:t xml:space="preserve">-out war in theory. </w:t>
      </w:r>
      <w:r w:rsidR="00981C22">
        <w:t>Both Colombia and Sri Lanka have</w:t>
      </w:r>
      <w:r w:rsidR="00833729" w:rsidRPr="003E0D72">
        <w:t xml:space="preserve"> i</w:t>
      </w:r>
      <w:r w:rsidR="00833729" w:rsidRPr="003E0D72">
        <w:t>n</w:t>
      </w:r>
      <w:r w:rsidR="00833729" w:rsidRPr="003E0D72">
        <w:t>crease</w:t>
      </w:r>
      <w:r w:rsidR="00833729">
        <w:t>d</w:t>
      </w:r>
      <w:r w:rsidR="00833729" w:rsidRPr="003E0D72">
        <w:t xml:space="preserve"> their military expenditure in the last years,</w:t>
      </w:r>
      <w:r w:rsidR="00981C22">
        <w:t xml:space="preserve"> although</w:t>
      </w:r>
      <w:r w:rsidR="00833729" w:rsidRPr="003E0D72">
        <w:t xml:space="preserve"> Sri Lanka  has </w:t>
      </w:r>
      <w:r w:rsidR="00981C22">
        <w:t xml:space="preserve">not </w:t>
      </w:r>
      <w:r w:rsidR="00833729" w:rsidRPr="003E0D72">
        <w:t>increased e</w:t>
      </w:r>
      <w:r w:rsidR="00833729" w:rsidRPr="003E0D72">
        <w:t>x</w:t>
      </w:r>
      <w:r w:rsidR="00833729" w:rsidRPr="003E0D72">
        <w:t>penditure</w:t>
      </w:r>
      <w:r w:rsidR="00981C22">
        <w:t xml:space="preserve"> to the same extent as</w:t>
      </w:r>
      <w:r w:rsidR="00833729" w:rsidRPr="003E0D72">
        <w:t xml:space="preserve"> Colombia</w:t>
      </w:r>
      <w:r w:rsidR="00981C22">
        <w:t xml:space="preserve"> has </w:t>
      </w:r>
      <w:r w:rsidR="00833729">
        <w:t xml:space="preserve">(see </w:t>
      </w:r>
      <w:r w:rsidR="00833729" w:rsidRPr="00F36D0C">
        <w:t>figure 3.</w:t>
      </w:r>
      <w:r w:rsidR="00833729">
        <w:t>2).</w:t>
      </w:r>
      <w:r w:rsidR="00981C22">
        <w:t xml:space="preserve"> In terms of</w:t>
      </w:r>
      <w:r w:rsidR="00833729">
        <w:t xml:space="preserve"> the proportion of the GDP</w:t>
      </w:r>
      <w:r w:rsidR="00981C22">
        <w:t xml:space="preserve"> being</w:t>
      </w:r>
      <w:r w:rsidR="00833729">
        <w:t xml:space="preserve"> invested in military spending, both countries appear to show a slight increase pa</w:t>
      </w:r>
      <w:r w:rsidR="00833729">
        <w:t>t</w:t>
      </w:r>
      <w:r w:rsidR="00833729">
        <w:lastRenderedPageBreak/>
        <w:t>tern</w:t>
      </w:r>
      <w:r w:rsidR="00981C22">
        <w:t xml:space="preserve">. </w:t>
      </w:r>
      <w:proofErr w:type="spellStart"/>
      <w:r w:rsidR="00981C22">
        <w:t>However,when</w:t>
      </w:r>
      <w:proofErr w:type="spellEnd"/>
      <w:r w:rsidR="00981C22">
        <w:t xml:space="preserve"> comparing expenditure to previous years, it becomes clear that </w:t>
      </w:r>
      <w:r w:rsidR="00833729">
        <w:t>Sri Lanka is</w:t>
      </w:r>
      <w:r w:rsidR="00981C22">
        <w:t xml:space="preserve"> actually</w:t>
      </w:r>
      <w:r w:rsidR="00833729">
        <w:t xml:space="preserve"> reducing the</w:t>
      </w:r>
      <w:r w:rsidR="00981C22">
        <w:t xml:space="preserve"> percentage of the GDP being spent on the</w:t>
      </w:r>
      <w:r w:rsidR="00833729">
        <w:t xml:space="preserve"> (</w:t>
      </w:r>
      <w:r w:rsidR="00833729" w:rsidRPr="00B648ED">
        <w:t>see figure 3.</w:t>
      </w:r>
      <w:r w:rsidR="00833729">
        <w:t>1</w:t>
      </w:r>
      <w:r w:rsidR="00833729" w:rsidRPr="00B648ED">
        <w:t>).</w:t>
      </w:r>
    </w:p>
    <w:p w:rsidR="00833729" w:rsidRDefault="00981C22" w:rsidP="009673DA">
      <w:pPr>
        <w:ind w:firstLine="720"/>
        <w:jc w:val="both"/>
      </w:pPr>
      <w:r>
        <w:t>The manner of</w:t>
      </w:r>
      <w:r w:rsidR="00833729" w:rsidRPr="00BD45CC">
        <w:t xml:space="preserve"> increase </w:t>
      </w:r>
      <w:r>
        <w:t>in the</w:t>
      </w:r>
      <w:r w:rsidR="00833729" w:rsidRPr="00BD45CC">
        <w:t xml:space="preserve"> military forces is quite contrasting, as Sri Lanka appears to have the same</w:t>
      </w:r>
      <w:r>
        <w:t xml:space="preserve"> number</w:t>
      </w:r>
      <w:r w:rsidR="00833729" w:rsidRPr="00BD45CC">
        <w:t xml:space="preserve"> of soldiers as in </w:t>
      </w:r>
      <w:r>
        <w:t xml:space="preserve">the </w:t>
      </w:r>
      <w:r w:rsidR="00F91C12" w:rsidRPr="00BD45CC">
        <w:t>mid</w:t>
      </w:r>
      <w:r w:rsidR="00F91C12">
        <w:t>-19</w:t>
      </w:r>
      <w:r w:rsidR="00F91C12" w:rsidRPr="00BD45CC">
        <w:t>90s</w:t>
      </w:r>
      <w:r w:rsidR="00833729" w:rsidRPr="00BD45CC">
        <w:t xml:space="preserve"> (</w:t>
      </w:r>
      <w:r w:rsidR="00833729">
        <w:t>see figure 3. 4</w:t>
      </w:r>
      <w:r w:rsidR="00833729" w:rsidRPr="00BC56C0">
        <w:t>),</w:t>
      </w:r>
      <w:r>
        <w:t xml:space="preserve"> while</w:t>
      </w:r>
      <w:r w:rsidR="00833729" w:rsidRPr="00BD45CC">
        <w:t xml:space="preserve"> Colombia has  quadrupled the size of </w:t>
      </w:r>
      <w:r>
        <w:t>its</w:t>
      </w:r>
      <w:r w:rsidR="00833729" w:rsidRPr="00BD45CC">
        <w:t xml:space="preserve"> military forces. </w:t>
      </w:r>
    </w:p>
    <w:p w:rsidR="00833729" w:rsidRPr="003E0D72" w:rsidRDefault="00833729" w:rsidP="009673DA">
      <w:pPr>
        <w:ind w:firstLine="720"/>
        <w:jc w:val="both"/>
      </w:pPr>
      <w:r>
        <w:t>However</w:t>
      </w:r>
      <w:r w:rsidR="00981C22">
        <w:t>,</w:t>
      </w:r>
      <w:r>
        <w:t xml:space="preserve"> the validity of this analysis can be misleading, as the different databases</w:t>
      </w:r>
      <w:r w:rsidR="00981C22">
        <w:t xml:space="preserve"> used </w:t>
      </w:r>
      <w:r>
        <w:t xml:space="preserve"> can </w:t>
      </w:r>
      <w:r w:rsidR="00981C22">
        <w:t>present contradictory</w:t>
      </w:r>
      <w:r>
        <w:t xml:space="preserve"> arguments. For example</w:t>
      </w:r>
      <w:r w:rsidR="00981C22">
        <w:t>,</w:t>
      </w:r>
      <w:r>
        <w:t xml:space="preserve"> the SIPRI databases do not </w:t>
      </w:r>
      <w:r w:rsidR="006D219C">
        <w:t xml:space="preserve">agree with </w:t>
      </w:r>
      <w:r>
        <w:t xml:space="preserve">the  </w:t>
      </w:r>
      <w:proofErr w:type="spellStart"/>
      <w:r>
        <w:t>Sipri-Prio</w:t>
      </w:r>
      <w:proofErr w:type="spellEnd"/>
      <w:r>
        <w:t xml:space="preserve"> or UPPSALA database</w:t>
      </w:r>
      <w:r w:rsidR="006D219C">
        <w:t>s</w:t>
      </w:r>
      <w:r>
        <w:t xml:space="preserve"> on the number of battle deaths. </w:t>
      </w:r>
      <w:r w:rsidR="006D219C">
        <w:t>Contradictions exist e</w:t>
      </w:r>
      <w:r>
        <w:t xml:space="preserve">ven within the same </w:t>
      </w:r>
      <w:proofErr w:type="spellStart"/>
      <w:r>
        <w:t>database</w:t>
      </w:r>
      <w:r w:rsidR="006D219C">
        <w:t>;on</w:t>
      </w:r>
      <w:proofErr w:type="spellEnd"/>
      <w:r>
        <w:t xml:space="preserve"> the SIPRI dataset, the total expenditure in the military appears to be inconsistent with the size of the military forces. Therefore</w:t>
      </w:r>
      <w:r w:rsidR="006D219C">
        <w:t>,</w:t>
      </w:r>
      <w:r>
        <w:t xml:space="preserve"> datasets</w:t>
      </w:r>
      <w:r w:rsidR="006D219C">
        <w:t xml:space="preserve"> are not fully reliable, as they</w:t>
      </w:r>
      <w:r>
        <w:t xml:space="preserve"> can be </w:t>
      </w:r>
      <w:proofErr w:type="spellStart"/>
      <w:r>
        <w:t>instrumentalized</w:t>
      </w:r>
      <w:proofErr w:type="spellEnd"/>
      <w:r>
        <w:t xml:space="preserve"> for any argument, problematizing the nature of our analysis, and </w:t>
      </w:r>
      <w:r w:rsidR="006D219C">
        <w:t>co</w:t>
      </w:r>
      <w:r w:rsidR="006D219C">
        <w:t>m</w:t>
      </w:r>
      <w:r w:rsidR="006D219C">
        <w:t>promising</w:t>
      </w:r>
      <w:r>
        <w:t xml:space="preserve"> the validity of our conclusions. In spite of th</w:t>
      </w:r>
      <w:r w:rsidR="006D219C">
        <w:t>e</w:t>
      </w:r>
      <w:r>
        <w:t>s</w:t>
      </w:r>
      <w:r w:rsidR="006D219C">
        <w:t>e</w:t>
      </w:r>
      <w:r>
        <w:t xml:space="preserve"> considerations</w:t>
      </w:r>
      <w:r w:rsidR="006D219C">
        <w:t>,</w:t>
      </w:r>
      <w:r>
        <w:t xml:space="preserve"> the following sections will </w:t>
      </w:r>
      <w:r w:rsidR="006D219C">
        <w:t>attempt</w:t>
      </w:r>
      <w:r>
        <w:t xml:space="preserve"> to present</w:t>
      </w:r>
      <w:r w:rsidR="006D219C">
        <w:t xml:space="preserve"> a number of</w:t>
      </w:r>
      <w:r>
        <w:t xml:space="preserve"> observations on the case</w:t>
      </w:r>
      <w:r w:rsidR="006D219C">
        <w:t>s</w:t>
      </w:r>
      <w:r>
        <w:t xml:space="preserve"> of Colombia and </w:t>
      </w:r>
      <w:r w:rsidR="006D219C">
        <w:t>S</w:t>
      </w:r>
      <w:r>
        <w:t>ri Lanka.</w:t>
      </w:r>
    </w:p>
    <w:p w:rsidR="00833729" w:rsidRDefault="00833729" w:rsidP="00833729">
      <w:pPr>
        <w:spacing w:after="0"/>
        <w:jc w:val="center"/>
        <w:rPr>
          <w:rFonts w:ascii="Arial" w:hAnsi="Arial" w:cs="Arial"/>
          <w:b/>
          <w:sz w:val="18"/>
          <w:szCs w:val="18"/>
        </w:rPr>
      </w:pPr>
    </w:p>
    <w:tbl>
      <w:tblPr>
        <w:tblStyle w:val="TableGrid"/>
        <w:tblW w:w="10015"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5245"/>
        <w:gridCol w:w="4770"/>
      </w:tblGrid>
      <w:tr w:rsidR="00833729" w:rsidTr="00E112EB">
        <w:trPr>
          <w:trHeight w:val="4796"/>
        </w:trPr>
        <w:tc>
          <w:tcPr>
            <w:tcW w:w="5245" w:type="dxa"/>
            <w:noWrap/>
            <w:tcMar>
              <w:left w:w="115" w:type="dxa"/>
              <w:right w:w="115" w:type="dxa"/>
            </w:tcMar>
          </w:tcPr>
          <w:p w:rsidR="00833729" w:rsidRPr="00347B03" w:rsidRDefault="00F02B2B" w:rsidP="00755AC6">
            <w:pPr>
              <w:pStyle w:val="Figuretitle"/>
            </w:pPr>
            <w:bookmarkStart w:id="58" w:name="_Toc307780997"/>
            <w:r w:rsidRPr="007570C5">
              <w:t>F</w:t>
            </w:r>
            <w:r>
              <w:t>igure3.1</w:t>
            </w:r>
            <w:r>
              <w:br/>
            </w:r>
            <w:r>
              <w:rPr>
                <w:noProof/>
              </w:rPr>
              <w:t>Military spending as proportion of the GDP</w:t>
            </w:r>
            <w:bookmarkEnd w:id="58"/>
            <w:r w:rsidR="00833729" w:rsidRPr="00CE11FB">
              <w:rPr>
                <w:rFonts w:ascii="Times New Roman" w:hAnsi="Times New Roman"/>
                <w:noProof/>
                <w:sz w:val="24"/>
              </w:rPr>
              <w:drawing>
                <wp:inline distT="0" distB="0" distL="0" distR="0">
                  <wp:extent cx="3028950" cy="2194560"/>
                  <wp:effectExtent l="19050" t="0" r="19050" b="0"/>
                  <wp:docPr id="8"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833729" w:rsidRPr="00347B03" w:rsidRDefault="00833729" w:rsidP="00F46183">
            <w:pPr>
              <w:jc w:val="center"/>
              <w:rPr>
                <w:rFonts w:ascii="Arial" w:hAnsi="Arial" w:cs="Arial"/>
                <w:b/>
                <w:sz w:val="18"/>
                <w:szCs w:val="18"/>
              </w:rPr>
            </w:pPr>
            <w:r w:rsidRPr="00347B03">
              <w:rPr>
                <w:rFonts w:ascii="Arial" w:hAnsi="Arial" w:cs="Arial"/>
                <w:i/>
                <w:sz w:val="16"/>
                <w:szCs w:val="16"/>
              </w:rPr>
              <w:t>Source:</w:t>
            </w:r>
            <w:r w:rsidRPr="00347B03">
              <w:rPr>
                <w:rFonts w:ascii="Arial" w:hAnsi="Arial" w:cs="Arial"/>
                <w:sz w:val="16"/>
                <w:szCs w:val="16"/>
              </w:rPr>
              <w:t xml:space="preserve"> Stockholm International Peace Research Institute, 2011. SIPRI database. Retrieved from </w:t>
            </w:r>
            <w:r w:rsidR="00CC1F3B">
              <w:rPr>
                <w:rFonts w:ascii="Arial" w:hAnsi="Arial" w:cs="Arial"/>
                <w:sz w:val="16"/>
                <w:szCs w:val="16"/>
              </w:rPr>
              <w:t>&lt;</w:t>
            </w:r>
            <w:r w:rsidRPr="00347B03">
              <w:rPr>
                <w:rFonts w:ascii="Arial" w:hAnsi="Arial" w:cs="Arial"/>
                <w:sz w:val="16"/>
                <w:szCs w:val="16"/>
              </w:rPr>
              <w:t>http://www.sipri.org/databases/armstransfers</w:t>
            </w:r>
            <w:r w:rsidR="00CC1F3B">
              <w:rPr>
                <w:rFonts w:ascii="Arial" w:hAnsi="Arial" w:cs="Arial"/>
                <w:sz w:val="16"/>
                <w:szCs w:val="16"/>
              </w:rPr>
              <w:t>&gt;</w:t>
            </w:r>
          </w:p>
        </w:tc>
        <w:tc>
          <w:tcPr>
            <w:tcW w:w="4770" w:type="dxa"/>
            <w:noWrap/>
            <w:tcMar>
              <w:left w:w="115" w:type="dxa"/>
              <w:right w:w="115" w:type="dxa"/>
            </w:tcMar>
          </w:tcPr>
          <w:p w:rsidR="00833729" w:rsidRPr="00347B03" w:rsidRDefault="00F02B2B" w:rsidP="00755AC6">
            <w:pPr>
              <w:pStyle w:val="Figuretitle"/>
              <w:rPr>
                <w:b w:val="0"/>
                <w:szCs w:val="18"/>
              </w:rPr>
            </w:pPr>
            <w:bookmarkStart w:id="59" w:name="_Toc307780998"/>
            <w:r w:rsidRPr="007570C5">
              <w:t>F</w:t>
            </w:r>
            <w:r>
              <w:t>igure2.2</w:t>
            </w:r>
            <w:r>
              <w:br/>
            </w:r>
            <w:r>
              <w:rPr>
                <w:noProof/>
              </w:rPr>
              <w:t>Military expenditure of Colombia and Sri Lanka</w:t>
            </w:r>
            <w:bookmarkEnd w:id="59"/>
            <w:r w:rsidR="00833729" w:rsidRPr="00347B03">
              <w:rPr>
                <w:b w:val="0"/>
                <w:noProof/>
                <w:szCs w:val="18"/>
              </w:rPr>
              <w:drawing>
                <wp:inline distT="0" distB="0" distL="0" distR="0">
                  <wp:extent cx="2860040" cy="2194560"/>
                  <wp:effectExtent l="19050" t="0" r="16510" b="0"/>
                  <wp:docPr id="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833729" w:rsidRPr="00347B03" w:rsidRDefault="00833729" w:rsidP="00F46183">
            <w:pPr>
              <w:jc w:val="center"/>
              <w:rPr>
                <w:rFonts w:ascii="Arial" w:hAnsi="Arial" w:cs="Arial"/>
                <w:sz w:val="16"/>
                <w:szCs w:val="16"/>
              </w:rPr>
            </w:pPr>
            <w:r w:rsidRPr="00347B03">
              <w:rPr>
                <w:rFonts w:ascii="Arial" w:hAnsi="Arial" w:cs="Arial"/>
                <w:i/>
                <w:sz w:val="16"/>
                <w:szCs w:val="16"/>
              </w:rPr>
              <w:t>Source</w:t>
            </w:r>
            <w:r w:rsidRPr="00347B03">
              <w:rPr>
                <w:rFonts w:ascii="Arial" w:hAnsi="Arial" w:cs="Arial"/>
                <w:sz w:val="16"/>
                <w:szCs w:val="16"/>
              </w:rPr>
              <w:t>: Stockholm International Peace Research Inst</w:t>
            </w:r>
            <w:r w:rsidRPr="00347B03">
              <w:rPr>
                <w:rFonts w:ascii="Arial" w:hAnsi="Arial" w:cs="Arial"/>
                <w:sz w:val="16"/>
                <w:szCs w:val="16"/>
              </w:rPr>
              <w:t>i</w:t>
            </w:r>
            <w:r w:rsidRPr="00347B03">
              <w:rPr>
                <w:rFonts w:ascii="Arial" w:hAnsi="Arial" w:cs="Arial"/>
                <w:sz w:val="16"/>
                <w:szCs w:val="16"/>
              </w:rPr>
              <w:t xml:space="preserve">tute, 2011. SIPRI database. Retrieved from </w:t>
            </w:r>
            <w:r w:rsidR="00CC1F3B">
              <w:rPr>
                <w:rFonts w:ascii="Arial" w:hAnsi="Arial" w:cs="Arial"/>
                <w:sz w:val="16"/>
                <w:szCs w:val="16"/>
              </w:rPr>
              <w:t>&lt;</w:t>
            </w:r>
            <w:r w:rsidRPr="00347B03">
              <w:rPr>
                <w:rFonts w:ascii="Arial" w:hAnsi="Arial" w:cs="Arial"/>
                <w:sz w:val="16"/>
                <w:szCs w:val="16"/>
              </w:rPr>
              <w:t>http://www.sipri.org/databases/armstransfers</w:t>
            </w:r>
            <w:r w:rsidR="00CC1F3B">
              <w:rPr>
                <w:rFonts w:ascii="Arial" w:hAnsi="Arial" w:cs="Arial"/>
                <w:sz w:val="16"/>
                <w:szCs w:val="16"/>
              </w:rPr>
              <w:t>&gt;</w:t>
            </w:r>
          </w:p>
          <w:p w:rsidR="00833729" w:rsidRPr="00347B03" w:rsidRDefault="00833729" w:rsidP="00F46183">
            <w:pPr>
              <w:rPr>
                <w:rFonts w:ascii="Arial" w:hAnsi="Arial" w:cs="Arial"/>
                <w:b/>
                <w:sz w:val="18"/>
                <w:szCs w:val="18"/>
              </w:rPr>
            </w:pPr>
          </w:p>
        </w:tc>
      </w:tr>
      <w:tr w:rsidR="00833729" w:rsidTr="00E112EB">
        <w:tc>
          <w:tcPr>
            <w:tcW w:w="5245" w:type="dxa"/>
            <w:noWrap/>
            <w:tcMar>
              <w:left w:w="115" w:type="dxa"/>
              <w:right w:w="115" w:type="dxa"/>
            </w:tcMar>
          </w:tcPr>
          <w:p w:rsidR="00833729" w:rsidRDefault="00F02B2B" w:rsidP="00755AC6">
            <w:pPr>
              <w:pStyle w:val="Figuretitle"/>
            </w:pPr>
            <w:bookmarkStart w:id="60" w:name="_Toc307780999"/>
            <w:r w:rsidRPr="007570C5">
              <w:t>F</w:t>
            </w:r>
            <w:r>
              <w:t>igure3.3</w:t>
            </w:r>
            <w:r>
              <w:br/>
            </w:r>
            <w:r>
              <w:rPr>
                <w:noProof/>
              </w:rPr>
              <w:t>Size of the insurgent forces</w:t>
            </w:r>
            <w:bookmarkEnd w:id="60"/>
            <w:r w:rsidR="00833729" w:rsidRPr="00CE11FB">
              <w:rPr>
                <w:noProof/>
              </w:rPr>
              <w:drawing>
                <wp:inline distT="0" distB="0" distL="0" distR="0">
                  <wp:extent cx="3181350" cy="2255520"/>
                  <wp:effectExtent l="19050" t="0" r="19050" b="0"/>
                  <wp:docPr id="7"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bl>
            <w:tblPr>
              <w:tblW w:w="6637" w:type="dxa"/>
              <w:tblLayout w:type="fixed"/>
              <w:tblLook w:val="04A0" w:firstRow="1" w:lastRow="0" w:firstColumn="1" w:lastColumn="0" w:noHBand="0" w:noVBand="1"/>
            </w:tblPr>
            <w:tblGrid>
              <w:gridCol w:w="6637"/>
            </w:tblGrid>
            <w:tr w:rsidR="00833729" w:rsidRPr="00E02A7C" w:rsidTr="00F46183">
              <w:trPr>
                <w:trHeight w:val="288"/>
              </w:trPr>
              <w:tc>
                <w:tcPr>
                  <w:tcW w:w="6637" w:type="dxa"/>
                  <w:tcBorders>
                    <w:top w:val="nil"/>
                    <w:left w:val="nil"/>
                    <w:bottom w:val="nil"/>
                    <w:right w:val="nil"/>
                  </w:tcBorders>
                  <w:shd w:val="clear" w:color="auto" w:fill="auto"/>
                  <w:noWrap/>
                  <w:vAlign w:val="bottom"/>
                  <w:hideMark/>
                </w:tcPr>
                <w:p w:rsidR="00833729" w:rsidRPr="00E02A7C" w:rsidRDefault="00833729" w:rsidP="00E112EB">
                  <w:pPr>
                    <w:spacing w:after="0"/>
                    <w:ind w:firstLine="0"/>
                    <w:rPr>
                      <w:rFonts w:ascii="Arial" w:hAnsi="Arial" w:cs="Arial"/>
                      <w:sz w:val="16"/>
                      <w:szCs w:val="16"/>
                    </w:rPr>
                  </w:pPr>
                  <w:proofErr w:type="spellStart"/>
                  <w:r w:rsidRPr="00EF5CC1">
                    <w:rPr>
                      <w:rFonts w:ascii="Arial" w:hAnsi="Arial" w:cs="Arial"/>
                      <w:i/>
                      <w:sz w:val="16"/>
                      <w:szCs w:val="16"/>
                    </w:rPr>
                    <w:t>Source:</w:t>
                  </w:r>
                  <w:r w:rsidRPr="00E02A7C">
                    <w:rPr>
                      <w:rFonts w:ascii="Arial" w:hAnsi="Arial" w:cs="Arial"/>
                      <w:sz w:val="16"/>
                      <w:szCs w:val="16"/>
                    </w:rPr>
                    <w:t>Country</w:t>
                  </w:r>
                  <w:proofErr w:type="spellEnd"/>
                  <w:r w:rsidRPr="00E02A7C">
                    <w:rPr>
                      <w:rFonts w:ascii="Arial" w:hAnsi="Arial" w:cs="Arial"/>
                      <w:sz w:val="16"/>
                      <w:szCs w:val="16"/>
                    </w:rPr>
                    <w:t xml:space="preserve"> repo</w:t>
                  </w:r>
                  <w:r>
                    <w:rPr>
                      <w:rFonts w:ascii="Arial" w:hAnsi="Arial" w:cs="Arial"/>
                      <w:sz w:val="16"/>
                      <w:szCs w:val="16"/>
                    </w:rPr>
                    <w:t>r</w:t>
                  </w:r>
                  <w:r w:rsidRPr="00E02A7C">
                    <w:rPr>
                      <w:rFonts w:ascii="Arial" w:hAnsi="Arial" w:cs="Arial"/>
                      <w:sz w:val="16"/>
                      <w:szCs w:val="16"/>
                    </w:rPr>
                    <w:t xml:space="preserve">ts on </w:t>
                  </w:r>
                  <w:proofErr w:type="spellStart"/>
                  <w:r w:rsidR="00F91C12">
                    <w:rPr>
                      <w:rFonts w:ascii="Arial" w:hAnsi="Arial" w:cs="Arial"/>
                      <w:sz w:val="16"/>
                      <w:szCs w:val="16"/>
                    </w:rPr>
                    <w:t>T</w:t>
                  </w:r>
                  <w:r w:rsidRPr="00E02A7C">
                    <w:rPr>
                      <w:rFonts w:ascii="Arial" w:hAnsi="Arial" w:cs="Arial"/>
                      <w:sz w:val="16"/>
                      <w:szCs w:val="16"/>
                    </w:rPr>
                    <w:t>errorism</w:t>
                  </w:r>
                  <w:r>
                    <w:rPr>
                      <w:rFonts w:ascii="Arial" w:hAnsi="Arial" w:cs="Arial"/>
                      <w:sz w:val="16"/>
                      <w:szCs w:val="16"/>
                    </w:rPr>
                    <w:t>.U.S</w:t>
                  </w:r>
                  <w:proofErr w:type="spellEnd"/>
                  <w:r>
                    <w:rPr>
                      <w:rFonts w:ascii="Arial" w:hAnsi="Arial" w:cs="Arial"/>
                      <w:sz w:val="16"/>
                      <w:szCs w:val="16"/>
                    </w:rPr>
                    <w:t xml:space="preserve">. </w:t>
                  </w:r>
                  <w:r w:rsidRPr="00E02A7C">
                    <w:rPr>
                      <w:rFonts w:ascii="Arial" w:hAnsi="Arial" w:cs="Arial"/>
                      <w:sz w:val="16"/>
                      <w:szCs w:val="16"/>
                    </w:rPr>
                    <w:t>State Department</w:t>
                  </w:r>
                  <w:r>
                    <w:rPr>
                      <w:rFonts w:ascii="Arial" w:hAnsi="Arial" w:cs="Arial"/>
                      <w:sz w:val="16"/>
                      <w:szCs w:val="16"/>
                    </w:rPr>
                    <w:t>.</w:t>
                  </w:r>
                </w:p>
              </w:tc>
            </w:tr>
            <w:tr w:rsidR="00833729" w:rsidRPr="00E02A7C" w:rsidTr="00F46183">
              <w:trPr>
                <w:trHeight w:val="288"/>
              </w:trPr>
              <w:tc>
                <w:tcPr>
                  <w:tcW w:w="6637" w:type="dxa"/>
                  <w:tcBorders>
                    <w:top w:val="nil"/>
                    <w:left w:val="nil"/>
                    <w:bottom w:val="nil"/>
                    <w:right w:val="nil"/>
                  </w:tcBorders>
                  <w:shd w:val="clear" w:color="auto" w:fill="auto"/>
                  <w:noWrap/>
                  <w:vAlign w:val="bottom"/>
                  <w:hideMark/>
                </w:tcPr>
                <w:p w:rsidR="00833729" w:rsidRPr="00E02A7C" w:rsidRDefault="00833729" w:rsidP="00E112EB">
                  <w:pPr>
                    <w:spacing w:after="0"/>
                    <w:ind w:firstLine="0"/>
                    <w:rPr>
                      <w:rFonts w:ascii="Arial" w:hAnsi="Arial" w:cs="Arial"/>
                      <w:sz w:val="16"/>
                      <w:szCs w:val="16"/>
                    </w:rPr>
                  </w:pPr>
                  <w:r w:rsidRPr="00E02A7C">
                    <w:rPr>
                      <w:rFonts w:ascii="Arial" w:hAnsi="Arial" w:cs="Arial"/>
                      <w:sz w:val="16"/>
                      <w:szCs w:val="16"/>
                    </w:rPr>
                    <w:t xml:space="preserve">As an estimate </w:t>
                  </w:r>
                  <w:r>
                    <w:rPr>
                      <w:rFonts w:ascii="Arial" w:hAnsi="Arial" w:cs="Arial"/>
                      <w:sz w:val="16"/>
                      <w:szCs w:val="16"/>
                    </w:rPr>
                    <w:t xml:space="preserve">for the </w:t>
                  </w:r>
                  <w:r w:rsidR="006D219C">
                    <w:rPr>
                      <w:rFonts w:ascii="Arial" w:hAnsi="Arial" w:cs="Arial"/>
                      <w:sz w:val="16"/>
                      <w:szCs w:val="16"/>
                    </w:rPr>
                    <w:t xml:space="preserve">number </w:t>
                  </w:r>
                  <w:r>
                    <w:rPr>
                      <w:rFonts w:ascii="Arial" w:hAnsi="Arial" w:cs="Arial"/>
                      <w:sz w:val="16"/>
                      <w:szCs w:val="16"/>
                    </w:rPr>
                    <w:t>of insurgents</w:t>
                  </w:r>
                  <w:r w:rsidR="006D219C">
                    <w:rPr>
                      <w:rFonts w:ascii="Arial" w:hAnsi="Arial" w:cs="Arial"/>
                      <w:sz w:val="16"/>
                      <w:szCs w:val="16"/>
                    </w:rPr>
                    <w:t>,</w:t>
                  </w:r>
                  <w:r>
                    <w:rPr>
                      <w:rFonts w:ascii="Arial" w:hAnsi="Arial" w:cs="Arial"/>
                      <w:sz w:val="16"/>
                      <w:szCs w:val="16"/>
                    </w:rPr>
                    <w:t xml:space="preserve"> I </w:t>
                  </w:r>
                  <w:r w:rsidRPr="00E02A7C">
                    <w:rPr>
                      <w:rFonts w:ascii="Arial" w:hAnsi="Arial" w:cs="Arial"/>
                      <w:sz w:val="16"/>
                      <w:szCs w:val="16"/>
                    </w:rPr>
                    <w:t xml:space="preserve">took the </w:t>
                  </w:r>
                  <w:proofErr w:type="spellStart"/>
                  <w:r w:rsidRPr="00E02A7C">
                    <w:rPr>
                      <w:rFonts w:ascii="Arial" w:hAnsi="Arial" w:cs="Arial"/>
                      <w:sz w:val="16"/>
                      <w:szCs w:val="16"/>
                    </w:rPr>
                    <w:t>average</w:t>
                  </w:r>
                  <w:r>
                    <w:rPr>
                      <w:rFonts w:ascii="Arial" w:hAnsi="Arial" w:cs="Arial"/>
                      <w:sz w:val="16"/>
                      <w:szCs w:val="16"/>
                    </w:rPr>
                    <w:t>of</w:t>
                  </w:r>
                  <w:proofErr w:type="spellEnd"/>
                  <w:r w:rsidRPr="00E02A7C">
                    <w:rPr>
                      <w:rFonts w:ascii="Arial" w:hAnsi="Arial" w:cs="Arial"/>
                      <w:sz w:val="16"/>
                      <w:szCs w:val="16"/>
                    </w:rPr>
                    <w:t xml:space="preserve"> the</w:t>
                  </w:r>
                  <w:r>
                    <w:rPr>
                      <w:rFonts w:ascii="Arial" w:hAnsi="Arial" w:cs="Arial"/>
                      <w:sz w:val="16"/>
                      <w:szCs w:val="16"/>
                    </w:rPr>
                    <w:t xml:space="preserve"> report </w:t>
                  </w:r>
                  <w:r w:rsidR="00E112EB">
                    <w:rPr>
                      <w:rFonts w:ascii="Arial" w:hAnsi="Arial" w:cs="Arial"/>
                      <w:sz w:val="16"/>
                      <w:szCs w:val="16"/>
                    </w:rPr>
                    <w:t xml:space="preserve">of the </w:t>
                  </w:r>
                  <w:r>
                    <w:rPr>
                      <w:rFonts w:ascii="Arial" w:hAnsi="Arial" w:cs="Arial"/>
                      <w:sz w:val="16"/>
                      <w:szCs w:val="16"/>
                    </w:rPr>
                    <w:t>est</w:t>
                  </w:r>
                  <w:r>
                    <w:rPr>
                      <w:rFonts w:ascii="Arial" w:hAnsi="Arial" w:cs="Arial"/>
                      <w:sz w:val="16"/>
                      <w:szCs w:val="16"/>
                    </w:rPr>
                    <w:t>i</w:t>
                  </w:r>
                  <w:r>
                    <w:rPr>
                      <w:rFonts w:ascii="Arial" w:hAnsi="Arial" w:cs="Arial"/>
                      <w:sz w:val="16"/>
                      <w:szCs w:val="16"/>
                    </w:rPr>
                    <w:t>mates</w:t>
                  </w:r>
                  <w:r w:rsidR="006D219C">
                    <w:rPr>
                      <w:rFonts w:ascii="Arial" w:hAnsi="Arial" w:cs="Arial"/>
                      <w:sz w:val="16"/>
                      <w:szCs w:val="16"/>
                    </w:rPr>
                    <w:t>.</w:t>
                  </w:r>
                </w:p>
              </w:tc>
            </w:tr>
          </w:tbl>
          <w:p w:rsidR="00833729" w:rsidRDefault="00833729" w:rsidP="00F46183">
            <w:pPr>
              <w:pStyle w:val="NormalWeb"/>
              <w:spacing w:before="0" w:beforeAutospacing="0" w:after="0" w:afterAutospacing="0"/>
              <w:jc w:val="both"/>
              <w:rPr>
                <w:rFonts w:ascii="Arial" w:hAnsi="Arial" w:cs="Arial"/>
                <w:b/>
                <w:sz w:val="18"/>
                <w:szCs w:val="18"/>
              </w:rPr>
            </w:pPr>
          </w:p>
          <w:p w:rsidR="00833729" w:rsidRDefault="00833729" w:rsidP="00F46183">
            <w:pPr>
              <w:jc w:val="center"/>
              <w:rPr>
                <w:rFonts w:ascii="Arial" w:hAnsi="Arial" w:cs="Arial"/>
                <w:b/>
                <w:sz w:val="18"/>
                <w:szCs w:val="18"/>
              </w:rPr>
            </w:pPr>
          </w:p>
        </w:tc>
        <w:tc>
          <w:tcPr>
            <w:tcW w:w="4770" w:type="dxa"/>
            <w:noWrap/>
            <w:tcMar>
              <w:left w:w="115" w:type="dxa"/>
              <w:right w:w="115" w:type="dxa"/>
            </w:tcMar>
          </w:tcPr>
          <w:p w:rsidR="00833729" w:rsidRDefault="00F02B2B" w:rsidP="00755AC6">
            <w:pPr>
              <w:pStyle w:val="Figuretitle"/>
              <w:rPr>
                <w:i/>
                <w:sz w:val="16"/>
                <w:szCs w:val="16"/>
              </w:rPr>
            </w:pPr>
            <w:bookmarkStart w:id="61" w:name="_Toc307781000"/>
            <w:r w:rsidRPr="007570C5">
              <w:lastRenderedPageBreak/>
              <w:t>F</w:t>
            </w:r>
            <w:r>
              <w:t>igure3.4</w:t>
            </w:r>
            <w:r>
              <w:br/>
            </w:r>
            <w:r>
              <w:rPr>
                <w:noProof/>
              </w:rPr>
              <w:t xml:space="preserve">Size of </w:t>
            </w:r>
            <w:r w:rsidR="00601E39">
              <w:rPr>
                <w:noProof/>
              </w:rPr>
              <w:t>m</w:t>
            </w:r>
            <w:r>
              <w:rPr>
                <w:noProof/>
              </w:rPr>
              <w:t>ilitary forces in Colombia and Sri Lanka</w:t>
            </w:r>
            <w:bookmarkEnd w:id="61"/>
            <w:r w:rsidR="00833729" w:rsidRPr="00CE11FB">
              <w:rPr>
                <w:noProof/>
              </w:rPr>
              <w:drawing>
                <wp:inline distT="0" distB="0" distL="0" distR="0">
                  <wp:extent cx="3071495" cy="2255520"/>
                  <wp:effectExtent l="19050" t="0" r="14605" b="0"/>
                  <wp:docPr id="9"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833729" w:rsidRDefault="00833729" w:rsidP="00F46183">
            <w:pPr>
              <w:jc w:val="center"/>
              <w:rPr>
                <w:rFonts w:ascii="Arial" w:hAnsi="Arial" w:cs="Arial"/>
                <w:b/>
                <w:sz w:val="18"/>
                <w:szCs w:val="18"/>
              </w:rPr>
            </w:pPr>
            <w:r w:rsidRPr="00356D79">
              <w:rPr>
                <w:rFonts w:ascii="Arial" w:hAnsi="Arial" w:cs="Arial"/>
                <w:i/>
                <w:sz w:val="16"/>
                <w:szCs w:val="16"/>
              </w:rPr>
              <w:t>Source</w:t>
            </w:r>
            <w:r w:rsidRPr="00356D79">
              <w:rPr>
                <w:rFonts w:ascii="Arial" w:hAnsi="Arial" w:cs="Arial"/>
                <w:sz w:val="16"/>
                <w:szCs w:val="16"/>
              </w:rPr>
              <w:t xml:space="preserve">: </w:t>
            </w:r>
            <w:proofErr w:type="spellStart"/>
            <w:r w:rsidRPr="00356D79">
              <w:rPr>
                <w:rFonts w:ascii="Arial" w:hAnsi="Arial" w:cs="Arial"/>
                <w:sz w:val="16"/>
                <w:szCs w:val="16"/>
              </w:rPr>
              <w:t>Worldbank</w:t>
            </w:r>
            <w:proofErr w:type="spellEnd"/>
            <w:r w:rsidRPr="00356D79">
              <w:rPr>
                <w:rFonts w:ascii="Arial" w:hAnsi="Arial" w:cs="Arial"/>
                <w:sz w:val="16"/>
                <w:szCs w:val="16"/>
              </w:rPr>
              <w:t xml:space="preserve"> 2011,  dat</w:t>
            </w:r>
            <w:r>
              <w:rPr>
                <w:rFonts w:ascii="Arial" w:hAnsi="Arial" w:cs="Arial"/>
                <w:sz w:val="16"/>
                <w:szCs w:val="16"/>
              </w:rPr>
              <w:t>a retr</w:t>
            </w:r>
            <w:r w:rsidRPr="00356D79">
              <w:rPr>
                <w:rFonts w:ascii="Arial" w:hAnsi="Arial" w:cs="Arial"/>
                <w:sz w:val="16"/>
                <w:szCs w:val="16"/>
              </w:rPr>
              <w:t xml:space="preserve">ieved from </w:t>
            </w:r>
            <w:r w:rsidR="00CC1F3B">
              <w:rPr>
                <w:rFonts w:ascii="Arial" w:hAnsi="Arial" w:cs="Arial"/>
                <w:sz w:val="16"/>
                <w:szCs w:val="16"/>
              </w:rPr>
              <w:t>&lt;</w:t>
            </w:r>
            <w:r w:rsidRPr="00431DF2">
              <w:rPr>
                <w:rFonts w:ascii="Arial" w:hAnsi="Arial" w:cs="Arial"/>
                <w:sz w:val="16"/>
                <w:szCs w:val="16"/>
              </w:rPr>
              <w:t>http://data.worldbank.org/country/</w:t>
            </w:r>
            <w:r w:rsidR="00CC1F3B">
              <w:rPr>
                <w:rFonts w:ascii="Arial" w:hAnsi="Arial" w:cs="Arial"/>
                <w:sz w:val="16"/>
                <w:szCs w:val="16"/>
              </w:rPr>
              <w:t>&gt;</w:t>
            </w:r>
          </w:p>
        </w:tc>
      </w:tr>
    </w:tbl>
    <w:p w:rsidR="00124003" w:rsidRPr="00454E0F" w:rsidRDefault="00A07D3A" w:rsidP="00124003">
      <w:pPr>
        <w:pStyle w:val="Heading3underheading2"/>
        <w:rPr>
          <w:i w:val="0"/>
        </w:rPr>
      </w:pPr>
      <w:bookmarkStart w:id="62" w:name="_Toc307782360"/>
      <w:r>
        <w:rPr>
          <w:i w:val="0"/>
        </w:rPr>
        <w:lastRenderedPageBreak/>
        <w:t>3.4.1 In Colombia</w:t>
      </w:r>
      <w:r w:rsidR="004E7A58">
        <w:rPr>
          <w:i w:val="0"/>
        </w:rPr>
        <w:t xml:space="preserve">: Continuity </w:t>
      </w:r>
      <w:r w:rsidR="006D219C">
        <w:rPr>
          <w:i w:val="0"/>
        </w:rPr>
        <w:t>despite</w:t>
      </w:r>
      <w:r w:rsidR="004E7A58">
        <w:rPr>
          <w:i w:val="0"/>
        </w:rPr>
        <w:t xml:space="preserve"> military build</w:t>
      </w:r>
      <w:r>
        <w:rPr>
          <w:i w:val="0"/>
        </w:rPr>
        <w:t>–up?</w:t>
      </w:r>
      <w:bookmarkEnd w:id="62"/>
    </w:p>
    <w:p w:rsidR="00833729" w:rsidRDefault="00833729" w:rsidP="00107BB8">
      <w:pPr>
        <w:spacing w:afterLines="60" w:after="144"/>
        <w:ind w:firstLine="567"/>
        <w:jc w:val="both"/>
        <w:rPr>
          <w:bCs/>
          <w:iCs/>
        </w:rPr>
      </w:pPr>
      <w:r w:rsidRPr="000E5AB4">
        <w:rPr>
          <w:bCs/>
          <w:iCs/>
        </w:rPr>
        <w:t xml:space="preserve">From the beginning of the </w:t>
      </w:r>
      <w:r>
        <w:rPr>
          <w:bCs/>
          <w:iCs/>
        </w:rPr>
        <w:t>presidential campaign, the candidate U</w:t>
      </w:r>
      <w:r w:rsidRPr="000E5AB4">
        <w:rPr>
          <w:bCs/>
          <w:iCs/>
        </w:rPr>
        <w:t xml:space="preserve">ribe claimed that the guerrillas had to be </w:t>
      </w:r>
      <w:r>
        <w:rPr>
          <w:bCs/>
          <w:iCs/>
        </w:rPr>
        <w:t>obliged</w:t>
      </w:r>
      <w:r w:rsidR="004943C0">
        <w:rPr>
          <w:bCs/>
          <w:iCs/>
        </w:rPr>
        <w:t>, by force,</w:t>
      </w:r>
      <w:r w:rsidRPr="000E5AB4">
        <w:rPr>
          <w:bCs/>
          <w:iCs/>
        </w:rPr>
        <w:t xml:space="preserve"> to negotiate seriously</w:t>
      </w:r>
      <w:r>
        <w:rPr>
          <w:bCs/>
          <w:iCs/>
        </w:rPr>
        <w:t xml:space="preserve"> (</w:t>
      </w:r>
      <w:proofErr w:type="spellStart"/>
      <w:r>
        <w:rPr>
          <w:bCs/>
          <w:iCs/>
        </w:rPr>
        <w:t>Tokatlian</w:t>
      </w:r>
      <w:proofErr w:type="spellEnd"/>
      <w:r>
        <w:rPr>
          <w:bCs/>
          <w:iCs/>
        </w:rPr>
        <w:t>, 2004)</w:t>
      </w:r>
      <w:r w:rsidRPr="000E5AB4">
        <w:rPr>
          <w:bCs/>
          <w:iCs/>
        </w:rPr>
        <w:t xml:space="preserve">.  </w:t>
      </w:r>
      <w:r w:rsidR="004943C0">
        <w:rPr>
          <w:bCs/>
          <w:iCs/>
        </w:rPr>
        <w:t>Once established in</w:t>
      </w:r>
      <w:r>
        <w:rPr>
          <w:bCs/>
          <w:iCs/>
        </w:rPr>
        <w:t xml:space="preserve"> the presidency, Uribe created the link between the ‘war on terror’ and the Colombian conflict</w:t>
      </w:r>
      <w:r w:rsidR="004943C0">
        <w:rPr>
          <w:bCs/>
          <w:iCs/>
        </w:rPr>
        <w:t>. T</w:t>
      </w:r>
      <w:r w:rsidRPr="000E5AB4">
        <w:rPr>
          <w:bCs/>
          <w:iCs/>
        </w:rPr>
        <w:t xml:space="preserve">he government </w:t>
      </w:r>
      <w:r w:rsidR="004943C0">
        <w:rPr>
          <w:bCs/>
          <w:iCs/>
        </w:rPr>
        <w:t xml:space="preserve">thus </w:t>
      </w:r>
      <w:r w:rsidRPr="000E5AB4">
        <w:rPr>
          <w:bCs/>
          <w:iCs/>
        </w:rPr>
        <w:t>tried to use the new international framewor</w:t>
      </w:r>
      <w:r>
        <w:rPr>
          <w:bCs/>
          <w:iCs/>
        </w:rPr>
        <w:t xml:space="preserve">k </w:t>
      </w:r>
      <w:r w:rsidR="004943C0">
        <w:rPr>
          <w:bCs/>
          <w:iCs/>
        </w:rPr>
        <w:t xml:space="preserve">in order </w:t>
      </w:r>
      <w:r>
        <w:rPr>
          <w:bCs/>
          <w:iCs/>
        </w:rPr>
        <w:t xml:space="preserve">to </w:t>
      </w:r>
      <w:r w:rsidR="004943C0">
        <w:rPr>
          <w:bCs/>
          <w:iCs/>
        </w:rPr>
        <w:t xml:space="preserve">gain </w:t>
      </w:r>
      <w:r>
        <w:rPr>
          <w:bCs/>
          <w:iCs/>
        </w:rPr>
        <w:t xml:space="preserve">access to more funding and </w:t>
      </w:r>
      <w:r w:rsidR="004943C0">
        <w:rPr>
          <w:bCs/>
          <w:iCs/>
        </w:rPr>
        <w:t xml:space="preserve">to </w:t>
      </w:r>
      <w:r>
        <w:rPr>
          <w:bCs/>
          <w:iCs/>
        </w:rPr>
        <w:t xml:space="preserve">extend the reach of </w:t>
      </w:r>
      <w:r w:rsidR="004943C0">
        <w:rPr>
          <w:bCs/>
          <w:iCs/>
        </w:rPr>
        <w:t>‘</w:t>
      </w:r>
      <w:r w:rsidR="00F92CE3">
        <w:rPr>
          <w:bCs/>
          <w:iCs/>
        </w:rPr>
        <w:t>P</w:t>
      </w:r>
      <w:r>
        <w:rPr>
          <w:bCs/>
          <w:iCs/>
        </w:rPr>
        <w:t>lan Colombia</w:t>
      </w:r>
      <w:r w:rsidR="004943C0">
        <w:rPr>
          <w:bCs/>
          <w:iCs/>
        </w:rPr>
        <w:t>’</w:t>
      </w:r>
      <w:r>
        <w:rPr>
          <w:bCs/>
          <w:iCs/>
        </w:rPr>
        <w:t xml:space="preserve"> resources to fight the ‘terrorists’. </w:t>
      </w:r>
    </w:p>
    <w:p w:rsidR="00833729" w:rsidRDefault="00833729" w:rsidP="00107BB8">
      <w:pPr>
        <w:spacing w:afterLines="60" w:after="144"/>
        <w:ind w:firstLine="720"/>
        <w:jc w:val="both"/>
        <w:rPr>
          <w:bCs/>
          <w:iCs/>
        </w:rPr>
      </w:pPr>
      <w:r>
        <w:rPr>
          <w:bCs/>
          <w:iCs/>
        </w:rPr>
        <w:t xml:space="preserve">Uribe’s approach to solving the conflict </w:t>
      </w:r>
      <w:r w:rsidR="004943C0">
        <w:rPr>
          <w:bCs/>
          <w:iCs/>
        </w:rPr>
        <w:t>differed greatly from</w:t>
      </w:r>
      <w:r>
        <w:rPr>
          <w:bCs/>
          <w:iCs/>
        </w:rPr>
        <w:t xml:space="preserve"> the unpopular pace process </w:t>
      </w:r>
      <w:r w:rsidR="004943C0">
        <w:rPr>
          <w:bCs/>
          <w:iCs/>
        </w:rPr>
        <w:t>of</w:t>
      </w:r>
      <w:r>
        <w:rPr>
          <w:bCs/>
          <w:iCs/>
        </w:rPr>
        <w:t xml:space="preserve"> the previous government. </w:t>
      </w:r>
      <w:r w:rsidR="004943C0">
        <w:rPr>
          <w:bCs/>
          <w:iCs/>
        </w:rPr>
        <w:t xml:space="preserve">At that time, </w:t>
      </w:r>
      <w:r>
        <w:rPr>
          <w:bCs/>
          <w:iCs/>
        </w:rPr>
        <w:t xml:space="preserve">the government </w:t>
      </w:r>
      <w:r w:rsidR="004943C0">
        <w:rPr>
          <w:bCs/>
          <w:iCs/>
        </w:rPr>
        <w:t>became</w:t>
      </w:r>
      <w:r>
        <w:rPr>
          <w:bCs/>
          <w:iCs/>
        </w:rPr>
        <w:t xml:space="preserve"> involved in another peace process, not with left wing forces, but with the paramilitaries (Diaz, 2009)</w:t>
      </w:r>
      <w:r w:rsidR="004943C0">
        <w:rPr>
          <w:bCs/>
          <w:iCs/>
        </w:rPr>
        <w:t xml:space="preserve">. This </w:t>
      </w:r>
      <w:r>
        <w:rPr>
          <w:bCs/>
          <w:iCs/>
        </w:rPr>
        <w:t xml:space="preserve">peace process </w:t>
      </w:r>
      <w:r w:rsidR="004943C0">
        <w:rPr>
          <w:bCs/>
          <w:iCs/>
        </w:rPr>
        <w:t>had</w:t>
      </w:r>
      <w:r>
        <w:rPr>
          <w:bCs/>
          <w:iCs/>
        </w:rPr>
        <w:t xml:space="preserve"> a DMZ and a</w:t>
      </w:r>
      <w:r w:rsidR="004943C0">
        <w:rPr>
          <w:bCs/>
          <w:iCs/>
        </w:rPr>
        <w:t>n un</w:t>
      </w:r>
      <w:r>
        <w:rPr>
          <w:bCs/>
          <w:iCs/>
        </w:rPr>
        <w:t xml:space="preserve">clear ceasefire, </w:t>
      </w:r>
      <w:r w:rsidR="004943C0">
        <w:rPr>
          <w:bCs/>
          <w:iCs/>
        </w:rPr>
        <w:t>and</w:t>
      </w:r>
      <w:r>
        <w:rPr>
          <w:bCs/>
          <w:iCs/>
        </w:rPr>
        <w:t xml:space="preserve"> managed to g</w:t>
      </w:r>
      <w:r w:rsidR="004943C0">
        <w:rPr>
          <w:bCs/>
          <w:iCs/>
        </w:rPr>
        <w:t>arner</w:t>
      </w:r>
      <w:r>
        <w:rPr>
          <w:bCs/>
          <w:iCs/>
        </w:rPr>
        <w:t xml:space="preserve"> the support </w:t>
      </w:r>
      <w:r w:rsidR="004943C0">
        <w:rPr>
          <w:bCs/>
          <w:iCs/>
        </w:rPr>
        <w:t>of</w:t>
      </w:r>
      <w:r>
        <w:rPr>
          <w:bCs/>
          <w:iCs/>
        </w:rPr>
        <w:t xml:space="preserve"> the OAS. </w:t>
      </w:r>
    </w:p>
    <w:p w:rsidR="00833729" w:rsidRDefault="00833729" w:rsidP="00107BB8">
      <w:pPr>
        <w:spacing w:afterLines="60" w:after="144"/>
        <w:ind w:firstLine="720"/>
        <w:jc w:val="both"/>
        <w:rPr>
          <w:bCs/>
          <w:iCs/>
        </w:rPr>
      </w:pPr>
      <w:r>
        <w:rPr>
          <w:bCs/>
          <w:iCs/>
        </w:rPr>
        <w:t>S</w:t>
      </w:r>
      <w:r w:rsidRPr="000E5AB4">
        <w:rPr>
          <w:bCs/>
          <w:iCs/>
        </w:rPr>
        <w:t xml:space="preserve">ecurity indicators improved, </w:t>
      </w:r>
      <w:r>
        <w:rPr>
          <w:bCs/>
          <w:iCs/>
        </w:rPr>
        <w:t>but the</w:t>
      </w:r>
      <w:r w:rsidRPr="000E5AB4">
        <w:rPr>
          <w:bCs/>
          <w:iCs/>
        </w:rPr>
        <w:t xml:space="preserve"> new ‘skills’ of the </w:t>
      </w:r>
      <w:r>
        <w:rPr>
          <w:bCs/>
          <w:iCs/>
        </w:rPr>
        <w:t>Colombia</w:t>
      </w:r>
      <w:r w:rsidRPr="000E5AB4">
        <w:rPr>
          <w:bCs/>
          <w:iCs/>
        </w:rPr>
        <w:t xml:space="preserve">n armed forces </w:t>
      </w:r>
      <w:proofErr w:type="spellStart"/>
      <w:r w:rsidRPr="000E5AB4">
        <w:rPr>
          <w:bCs/>
          <w:iCs/>
        </w:rPr>
        <w:t>were</w:t>
      </w:r>
      <w:r>
        <w:rPr>
          <w:bCs/>
          <w:iCs/>
        </w:rPr>
        <w:t>,in</w:t>
      </w:r>
      <w:proofErr w:type="spellEnd"/>
      <w:r>
        <w:rPr>
          <w:bCs/>
          <w:iCs/>
        </w:rPr>
        <w:t xml:space="preserve"> part, the outcome of the restructuration</w:t>
      </w:r>
      <w:r w:rsidRPr="000E5AB4">
        <w:rPr>
          <w:bCs/>
          <w:iCs/>
        </w:rPr>
        <w:t xml:space="preserve"> process of the military </w:t>
      </w:r>
      <w:r w:rsidR="004943C0">
        <w:rPr>
          <w:bCs/>
          <w:iCs/>
        </w:rPr>
        <w:t>by</w:t>
      </w:r>
      <w:r w:rsidRPr="000E5AB4">
        <w:rPr>
          <w:bCs/>
          <w:iCs/>
        </w:rPr>
        <w:t xml:space="preserve"> the </w:t>
      </w:r>
      <w:proofErr w:type="spellStart"/>
      <w:r w:rsidRPr="000E5AB4">
        <w:rPr>
          <w:bCs/>
          <w:iCs/>
        </w:rPr>
        <w:t>Pastrana</w:t>
      </w:r>
      <w:proofErr w:type="spellEnd"/>
      <w:r>
        <w:rPr>
          <w:bCs/>
          <w:iCs/>
        </w:rPr>
        <w:t xml:space="preserve"> government.  This can be seen in the growth in the size of military forces (see image </w:t>
      </w:r>
      <w:r w:rsidRPr="00A0150B">
        <w:rPr>
          <w:bCs/>
          <w:iCs/>
        </w:rPr>
        <w:t>3.</w:t>
      </w:r>
      <w:r>
        <w:rPr>
          <w:bCs/>
          <w:iCs/>
        </w:rPr>
        <w:t>4</w:t>
      </w:r>
      <w:r w:rsidRPr="00A0150B">
        <w:rPr>
          <w:bCs/>
          <w:iCs/>
        </w:rPr>
        <w:t xml:space="preserve"> and 3.</w:t>
      </w:r>
      <w:r>
        <w:rPr>
          <w:bCs/>
          <w:iCs/>
        </w:rPr>
        <w:t>3</w:t>
      </w:r>
      <w:r w:rsidRPr="00A0150B">
        <w:rPr>
          <w:bCs/>
          <w:iCs/>
        </w:rPr>
        <w:t xml:space="preserve">), and </w:t>
      </w:r>
      <w:r w:rsidR="004943C0">
        <w:rPr>
          <w:bCs/>
          <w:iCs/>
        </w:rPr>
        <w:t xml:space="preserve">in </w:t>
      </w:r>
      <w:r w:rsidRPr="00A0150B">
        <w:rPr>
          <w:bCs/>
          <w:iCs/>
        </w:rPr>
        <w:t>i</w:t>
      </w:r>
      <w:r w:rsidRPr="00A0150B">
        <w:rPr>
          <w:bCs/>
          <w:iCs/>
        </w:rPr>
        <w:t>n</w:t>
      </w:r>
      <w:r w:rsidRPr="00A0150B">
        <w:rPr>
          <w:bCs/>
          <w:iCs/>
        </w:rPr>
        <w:t>vestment in strategic assets (airplanes, helicopters, communications systems, etc.) (see image 3.</w:t>
      </w:r>
      <w:r>
        <w:rPr>
          <w:bCs/>
          <w:iCs/>
        </w:rPr>
        <w:t>2</w:t>
      </w:r>
      <w:r w:rsidRPr="00A0150B">
        <w:rPr>
          <w:bCs/>
          <w:iCs/>
        </w:rPr>
        <w:t>).</w:t>
      </w:r>
    </w:p>
    <w:p w:rsidR="000B00B7" w:rsidRPr="00683498" w:rsidRDefault="000B00B7" w:rsidP="000B00B7">
      <w:pPr>
        <w:pStyle w:val="Figuretitle"/>
        <w:rPr>
          <w:noProof/>
          <w:lang w:val="en-US" w:eastAsia="en-US"/>
        </w:rPr>
      </w:pPr>
      <w:bookmarkStart w:id="63" w:name="_Toc307781001"/>
      <w:r w:rsidRPr="007570C5">
        <w:t>F</w:t>
      </w:r>
      <w:r>
        <w:t>igure3.5</w:t>
      </w:r>
      <w:r>
        <w:br/>
      </w:r>
      <w:r>
        <w:rPr>
          <w:noProof/>
          <w:lang w:val="en-US" w:eastAsia="en-US"/>
        </w:rPr>
        <w:t>GDP growth in Colombia and Sri Lanka</w:t>
      </w:r>
      <w:bookmarkEnd w:id="63"/>
    </w:p>
    <w:p w:rsidR="00833729" w:rsidRDefault="00833729" w:rsidP="00833729">
      <w:pPr>
        <w:jc w:val="center"/>
      </w:pPr>
      <w:r w:rsidRPr="00256755">
        <w:rPr>
          <w:noProof/>
        </w:rPr>
        <w:drawing>
          <wp:inline distT="0" distB="0" distL="0" distR="0">
            <wp:extent cx="4298950" cy="1642533"/>
            <wp:effectExtent l="0" t="0" r="25400" b="15240"/>
            <wp:docPr id="10"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833729" w:rsidRDefault="00833729" w:rsidP="00833729">
      <w:pPr>
        <w:spacing w:after="0"/>
        <w:jc w:val="center"/>
        <w:rPr>
          <w:rFonts w:ascii="Arial" w:hAnsi="Arial" w:cs="Arial"/>
          <w:sz w:val="16"/>
          <w:szCs w:val="16"/>
        </w:rPr>
      </w:pPr>
      <w:r w:rsidRPr="00356D79">
        <w:rPr>
          <w:rFonts w:ascii="Arial" w:hAnsi="Arial" w:cs="Arial"/>
          <w:i/>
          <w:sz w:val="16"/>
          <w:szCs w:val="16"/>
        </w:rPr>
        <w:t>Source</w:t>
      </w:r>
      <w:r w:rsidRPr="00356D79">
        <w:rPr>
          <w:rFonts w:ascii="Arial" w:hAnsi="Arial" w:cs="Arial"/>
          <w:sz w:val="16"/>
          <w:szCs w:val="16"/>
        </w:rPr>
        <w:t xml:space="preserve">: </w:t>
      </w:r>
      <w:proofErr w:type="spellStart"/>
      <w:r w:rsidRPr="00356D79">
        <w:rPr>
          <w:rFonts w:ascii="Arial" w:hAnsi="Arial" w:cs="Arial"/>
          <w:sz w:val="16"/>
          <w:szCs w:val="16"/>
        </w:rPr>
        <w:t>Worldbank</w:t>
      </w:r>
      <w:proofErr w:type="spellEnd"/>
      <w:r w:rsidRPr="00356D79">
        <w:rPr>
          <w:rFonts w:ascii="Arial" w:hAnsi="Arial" w:cs="Arial"/>
          <w:sz w:val="16"/>
          <w:szCs w:val="16"/>
        </w:rPr>
        <w:t xml:space="preserve"> 2011, dat</w:t>
      </w:r>
      <w:r>
        <w:rPr>
          <w:rFonts w:ascii="Arial" w:hAnsi="Arial" w:cs="Arial"/>
          <w:sz w:val="16"/>
          <w:szCs w:val="16"/>
        </w:rPr>
        <w:t>a retr</w:t>
      </w:r>
      <w:r w:rsidRPr="00356D79">
        <w:rPr>
          <w:rFonts w:ascii="Arial" w:hAnsi="Arial" w:cs="Arial"/>
          <w:sz w:val="16"/>
          <w:szCs w:val="16"/>
        </w:rPr>
        <w:t xml:space="preserve">ieved from </w:t>
      </w:r>
      <w:r w:rsidR="00CC1F3B">
        <w:rPr>
          <w:rFonts w:ascii="Arial" w:hAnsi="Arial" w:cs="Arial"/>
          <w:sz w:val="16"/>
          <w:szCs w:val="16"/>
        </w:rPr>
        <w:t>&lt;</w:t>
      </w:r>
      <w:r w:rsidR="00D54656" w:rsidRPr="00D54656">
        <w:rPr>
          <w:rFonts w:ascii="Arial" w:hAnsi="Arial" w:cs="Arial"/>
          <w:sz w:val="16"/>
          <w:szCs w:val="16"/>
        </w:rPr>
        <w:t>http://data.worldbank.org/country/</w:t>
      </w:r>
      <w:r w:rsidR="00CC1F3B">
        <w:rPr>
          <w:rFonts w:ascii="Arial" w:hAnsi="Arial" w:cs="Arial"/>
          <w:sz w:val="16"/>
          <w:szCs w:val="16"/>
        </w:rPr>
        <w:t>&gt;</w:t>
      </w:r>
    </w:p>
    <w:p w:rsidR="00833729" w:rsidRDefault="00833729" w:rsidP="00833729">
      <w:pPr>
        <w:spacing w:after="0"/>
        <w:jc w:val="center"/>
        <w:rPr>
          <w:rFonts w:ascii="Arial" w:hAnsi="Arial" w:cs="Arial"/>
          <w:b/>
          <w:sz w:val="18"/>
          <w:szCs w:val="18"/>
        </w:rPr>
      </w:pPr>
    </w:p>
    <w:p w:rsidR="00833729" w:rsidRDefault="00833729" w:rsidP="00107BB8">
      <w:pPr>
        <w:spacing w:afterLines="60" w:after="144"/>
        <w:jc w:val="both"/>
        <w:rPr>
          <w:bCs/>
          <w:iCs/>
        </w:rPr>
      </w:pPr>
      <w:r>
        <w:rPr>
          <w:bCs/>
          <w:iCs/>
        </w:rPr>
        <w:t>That is why</w:t>
      </w:r>
      <w:r w:rsidR="001626AF">
        <w:rPr>
          <w:bCs/>
          <w:iCs/>
        </w:rPr>
        <w:t>, to</w:t>
      </w:r>
      <w:r>
        <w:rPr>
          <w:bCs/>
          <w:iCs/>
        </w:rPr>
        <w:t xml:space="preserve"> some extent, the results of this government seem to be quite </w:t>
      </w:r>
      <w:proofErr w:type="spellStart"/>
      <w:r>
        <w:rPr>
          <w:bCs/>
          <w:iCs/>
        </w:rPr>
        <w:t>contradict</w:t>
      </w:r>
      <w:r>
        <w:rPr>
          <w:bCs/>
          <w:iCs/>
        </w:rPr>
        <w:t>o</w:t>
      </w:r>
      <w:r>
        <w:rPr>
          <w:bCs/>
          <w:iCs/>
        </w:rPr>
        <w:t>ry</w:t>
      </w:r>
      <w:r w:rsidR="001626AF">
        <w:rPr>
          <w:bCs/>
          <w:iCs/>
        </w:rPr>
        <w:t>.D</w:t>
      </w:r>
      <w:r>
        <w:rPr>
          <w:bCs/>
          <w:iCs/>
        </w:rPr>
        <w:t>uring</w:t>
      </w:r>
      <w:proofErr w:type="spellEnd"/>
      <w:r>
        <w:rPr>
          <w:bCs/>
          <w:iCs/>
        </w:rPr>
        <w:t xml:space="preserve"> the</w:t>
      </w:r>
      <w:r w:rsidR="00A21021">
        <w:rPr>
          <w:bCs/>
          <w:iCs/>
        </w:rPr>
        <w:t xml:space="preserve"> government’s</w:t>
      </w:r>
      <w:r>
        <w:rPr>
          <w:bCs/>
          <w:iCs/>
        </w:rPr>
        <w:t xml:space="preserve"> first four year</w:t>
      </w:r>
      <w:r w:rsidR="00A21021">
        <w:rPr>
          <w:bCs/>
          <w:iCs/>
        </w:rPr>
        <w:t xml:space="preserve"> term</w:t>
      </w:r>
      <w:r>
        <w:rPr>
          <w:bCs/>
          <w:iCs/>
        </w:rPr>
        <w:t xml:space="preserve">, the security situation </w:t>
      </w:r>
      <w:r w:rsidR="00A21021">
        <w:rPr>
          <w:bCs/>
          <w:iCs/>
        </w:rPr>
        <w:t xml:space="preserve">and </w:t>
      </w:r>
      <w:r>
        <w:rPr>
          <w:bCs/>
          <w:iCs/>
        </w:rPr>
        <w:t xml:space="preserve">the economy showed </w:t>
      </w:r>
      <w:r w:rsidRPr="0006759C">
        <w:rPr>
          <w:bCs/>
          <w:iCs/>
        </w:rPr>
        <w:t>improvement</w:t>
      </w:r>
      <w:r>
        <w:rPr>
          <w:bCs/>
          <w:iCs/>
        </w:rPr>
        <w:t>s</w:t>
      </w:r>
      <w:r w:rsidRPr="0006759C">
        <w:rPr>
          <w:bCs/>
          <w:iCs/>
        </w:rPr>
        <w:t xml:space="preserve"> (see image 3.</w:t>
      </w:r>
      <w:r>
        <w:rPr>
          <w:bCs/>
          <w:iCs/>
        </w:rPr>
        <w:t>5</w:t>
      </w:r>
      <w:r w:rsidRPr="0006759C">
        <w:rPr>
          <w:bCs/>
          <w:iCs/>
        </w:rPr>
        <w:t xml:space="preserve">). </w:t>
      </w:r>
      <w:r w:rsidR="00A21021">
        <w:rPr>
          <w:bCs/>
          <w:iCs/>
        </w:rPr>
        <w:t xml:space="preserve">During </w:t>
      </w:r>
      <w:r>
        <w:rPr>
          <w:bCs/>
          <w:iCs/>
        </w:rPr>
        <w:t xml:space="preserve">the period </w:t>
      </w:r>
      <w:r w:rsidR="00A21021">
        <w:rPr>
          <w:bCs/>
          <w:iCs/>
        </w:rPr>
        <w:t xml:space="preserve">of </w:t>
      </w:r>
      <w:r>
        <w:rPr>
          <w:bCs/>
          <w:iCs/>
        </w:rPr>
        <w:t>2006-2010,</w:t>
      </w:r>
      <w:r w:rsidR="00A21021">
        <w:rPr>
          <w:bCs/>
          <w:iCs/>
        </w:rPr>
        <w:t xml:space="preserve"> however,</w:t>
      </w:r>
      <w:r>
        <w:rPr>
          <w:bCs/>
          <w:iCs/>
        </w:rPr>
        <w:t xml:space="preserve"> the government had to face the</w:t>
      </w:r>
      <w:r w:rsidR="00A21021">
        <w:rPr>
          <w:bCs/>
          <w:iCs/>
        </w:rPr>
        <w:t xml:space="preserve"> political and economic consequences of their policy </w:t>
      </w:r>
      <w:proofErr w:type="spellStart"/>
      <w:r w:rsidR="00A21021">
        <w:rPr>
          <w:bCs/>
          <w:iCs/>
        </w:rPr>
        <w:t>decisions.Th</w:t>
      </w:r>
      <w:r>
        <w:rPr>
          <w:bCs/>
          <w:iCs/>
        </w:rPr>
        <w:t>e</w:t>
      </w:r>
      <w:proofErr w:type="spellEnd"/>
      <w:r>
        <w:rPr>
          <w:bCs/>
          <w:iCs/>
        </w:rPr>
        <w:t xml:space="preserve"> failures of the peace process with the paramilitaries became evident (</w:t>
      </w:r>
      <w:proofErr w:type="spellStart"/>
      <w:r>
        <w:rPr>
          <w:bCs/>
          <w:iCs/>
        </w:rPr>
        <w:t>Pardo</w:t>
      </w:r>
      <w:proofErr w:type="spellEnd"/>
      <w:r>
        <w:rPr>
          <w:bCs/>
          <w:iCs/>
        </w:rPr>
        <w:t xml:space="preserve">, 2007), the number of </w:t>
      </w:r>
      <w:r w:rsidR="00A21021">
        <w:rPr>
          <w:bCs/>
          <w:iCs/>
        </w:rPr>
        <w:t xml:space="preserve">guerrilla </w:t>
      </w:r>
      <w:r>
        <w:rPr>
          <w:bCs/>
          <w:iCs/>
        </w:rPr>
        <w:t xml:space="preserve">attacks </w:t>
      </w:r>
      <w:r w:rsidR="00A21021">
        <w:rPr>
          <w:bCs/>
          <w:iCs/>
        </w:rPr>
        <w:t xml:space="preserve">had </w:t>
      </w:r>
      <w:r>
        <w:rPr>
          <w:bCs/>
          <w:iCs/>
        </w:rPr>
        <w:t xml:space="preserve"> not </w:t>
      </w:r>
      <w:r w:rsidR="00A21021">
        <w:rPr>
          <w:bCs/>
          <w:iCs/>
        </w:rPr>
        <w:t xml:space="preserve">appeared </w:t>
      </w:r>
      <w:r>
        <w:rPr>
          <w:bCs/>
          <w:iCs/>
        </w:rPr>
        <w:t xml:space="preserve">to change dramatically and the alliances between paramilitaries and politicians </w:t>
      </w:r>
      <w:r w:rsidR="00A21021">
        <w:rPr>
          <w:bCs/>
          <w:iCs/>
        </w:rPr>
        <w:t xml:space="preserve">had </w:t>
      </w:r>
      <w:r>
        <w:rPr>
          <w:bCs/>
          <w:iCs/>
        </w:rPr>
        <w:t>started to become more visible</w:t>
      </w:r>
      <w:r>
        <w:rPr>
          <w:rStyle w:val="FootnoteReference"/>
          <w:bCs/>
          <w:iCs/>
        </w:rPr>
        <w:footnoteReference w:id="23"/>
      </w:r>
      <w:r>
        <w:rPr>
          <w:bCs/>
          <w:iCs/>
        </w:rPr>
        <w:t xml:space="preserve"> (Lopez, 2010). Th</w:t>
      </w:r>
      <w:r w:rsidR="00A21021">
        <w:rPr>
          <w:bCs/>
          <w:iCs/>
        </w:rPr>
        <w:t>e</w:t>
      </w:r>
      <w:r>
        <w:rPr>
          <w:bCs/>
          <w:iCs/>
        </w:rPr>
        <w:t>s</w:t>
      </w:r>
      <w:r w:rsidR="00A21021">
        <w:rPr>
          <w:bCs/>
          <w:iCs/>
        </w:rPr>
        <w:t xml:space="preserve">e failings became evident </w:t>
      </w:r>
      <w:r>
        <w:rPr>
          <w:bCs/>
          <w:iCs/>
        </w:rPr>
        <w:t>in a context</w:t>
      </w:r>
      <w:r w:rsidR="00A21021">
        <w:rPr>
          <w:bCs/>
          <w:iCs/>
        </w:rPr>
        <w:t xml:space="preserve"> in which</w:t>
      </w:r>
      <w:r>
        <w:rPr>
          <w:bCs/>
          <w:iCs/>
        </w:rPr>
        <w:t xml:space="preserve">  the international community </w:t>
      </w:r>
      <w:r w:rsidR="00A21021">
        <w:rPr>
          <w:bCs/>
          <w:iCs/>
        </w:rPr>
        <w:t xml:space="preserve">had </w:t>
      </w:r>
      <w:r>
        <w:rPr>
          <w:bCs/>
          <w:iCs/>
        </w:rPr>
        <w:t>started to criticize the human rights violations of the government (HRW 2010)</w:t>
      </w:r>
      <w:r w:rsidR="00A21021">
        <w:rPr>
          <w:bCs/>
          <w:iCs/>
        </w:rPr>
        <w:t>.N</w:t>
      </w:r>
      <w:r>
        <w:rPr>
          <w:bCs/>
          <w:iCs/>
        </w:rPr>
        <w:t>ew ‘paramilitary’ groups</w:t>
      </w:r>
      <w:r w:rsidR="00A21021">
        <w:rPr>
          <w:bCs/>
          <w:iCs/>
        </w:rPr>
        <w:t xml:space="preserve">, </w:t>
      </w:r>
      <w:r>
        <w:rPr>
          <w:bCs/>
          <w:iCs/>
        </w:rPr>
        <w:t>labelled ‘emergent bands’</w:t>
      </w:r>
      <w:r w:rsidR="00A21021">
        <w:rPr>
          <w:bCs/>
          <w:iCs/>
        </w:rPr>
        <w:t xml:space="preserve">, developed, </w:t>
      </w:r>
      <w:proofErr w:type="spellStart"/>
      <w:r w:rsidR="00A21021">
        <w:rPr>
          <w:bCs/>
          <w:iCs/>
        </w:rPr>
        <w:t>and</w:t>
      </w:r>
      <w:r w:rsidR="00E953E7">
        <w:rPr>
          <w:bCs/>
          <w:iCs/>
        </w:rPr>
        <w:t>de</w:t>
      </w:r>
      <w:r>
        <w:rPr>
          <w:bCs/>
          <w:iCs/>
        </w:rPr>
        <w:t>spite</w:t>
      </w:r>
      <w:proofErr w:type="spellEnd"/>
      <w:r>
        <w:rPr>
          <w:bCs/>
          <w:iCs/>
        </w:rPr>
        <w:t xml:space="preserve"> being weakened by successful military attacks target</w:t>
      </w:r>
      <w:r w:rsidR="00E953E7">
        <w:rPr>
          <w:bCs/>
          <w:iCs/>
        </w:rPr>
        <w:t>ing</w:t>
      </w:r>
      <w:r>
        <w:rPr>
          <w:bCs/>
          <w:iCs/>
        </w:rPr>
        <w:t xml:space="preserve"> s</w:t>
      </w:r>
      <w:r w:rsidR="00E953E7">
        <w:rPr>
          <w:bCs/>
          <w:iCs/>
        </w:rPr>
        <w:t>everal</w:t>
      </w:r>
      <w:r>
        <w:rPr>
          <w:bCs/>
          <w:iCs/>
        </w:rPr>
        <w:t xml:space="preserve"> of their leaders</w:t>
      </w:r>
      <w:r w:rsidR="00E953E7">
        <w:rPr>
          <w:bCs/>
          <w:iCs/>
        </w:rPr>
        <w:t xml:space="preserve">, </w:t>
      </w:r>
      <w:r w:rsidR="00A21021">
        <w:rPr>
          <w:bCs/>
          <w:iCs/>
        </w:rPr>
        <w:t>the guerrillas kept fighting and refusing to negotiate,</w:t>
      </w:r>
    </w:p>
    <w:p w:rsidR="00833729" w:rsidRDefault="00E953E7" w:rsidP="00107BB8">
      <w:pPr>
        <w:spacing w:afterLines="60" w:after="144"/>
        <w:ind w:firstLine="720"/>
        <w:jc w:val="both"/>
        <w:rPr>
          <w:bCs/>
          <w:iCs/>
        </w:rPr>
      </w:pPr>
      <w:r>
        <w:rPr>
          <w:bCs/>
          <w:iCs/>
        </w:rPr>
        <w:t>At this time, the</w:t>
      </w:r>
      <w:r w:rsidR="00833729">
        <w:rPr>
          <w:bCs/>
          <w:iCs/>
        </w:rPr>
        <w:t xml:space="preserve"> authoritarian government started to compromise </w:t>
      </w:r>
      <w:r>
        <w:rPr>
          <w:bCs/>
          <w:iCs/>
        </w:rPr>
        <w:t xml:space="preserve">on </w:t>
      </w:r>
      <w:r w:rsidR="00833729">
        <w:rPr>
          <w:bCs/>
          <w:iCs/>
        </w:rPr>
        <w:t>the separation of powers between the legislative, the executive and the judiciary</w:t>
      </w:r>
      <w:r>
        <w:rPr>
          <w:bCs/>
          <w:iCs/>
        </w:rPr>
        <w:t>, with mixed</w:t>
      </w:r>
      <w:r w:rsidR="00833729">
        <w:rPr>
          <w:bCs/>
          <w:iCs/>
        </w:rPr>
        <w:t xml:space="preserve"> results. </w:t>
      </w:r>
      <w:r>
        <w:rPr>
          <w:bCs/>
          <w:iCs/>
        </w:rPr>
        <w:t>A</w:t>
      </w:r>
      <w:r w:rsidR="00833729">
        <w:rPr>
          <w:bCs/>
          <w:iCs/>
        </w:rPr>
        <w:t xml:space="preserve">ccording to the government and the </w:t>
      </w:r>
      <w:r w:rsidR="00833729" w:rsidRPr="00FC0D09">
        <w:rPr>
          <w:bCs/>
          <w:iCs/>
        </w:rPr>
        <w:t>media</w:t>
      </w:r>
      <w:r>
        <w:rPr>
          <w:bCs/>
          <w:iCs/>
        </w:rPr>
        <w:t>, matters had improved</w:t>
      </w:r>
      <w:r w:rsidR="00833729" w:rsidRPr="00FC0D09">
        <w:rPr>
          <w:bCs/>
          <w:iCs/>
        </w:rPr>
        <w:t xml:space="preserve"> (</w:t>
      </w:r>
      <w:proofErr w:type="spellStart"/>
      <w:r w:rsidR="00833729" w:rsidRPr="00FC0D09">
        <w:rPr>
          <w:bCs/>
          <w:iCs/>
        </w:rPr>
        <w:t>Tokatlian</w:t>
      </w:r>
      <w:proofErr w:type="spellEnd"/>
      <w:r w:rsidR="00833729" w:rsidRPr="00FC0D09">
        <w:rPr>
          <w:bCs/>
          <w:iCs/>
        </w:rPr>
        <w:t>, 2004; Mejia, 2008),</w:t>
      </w:r>
      <w:r w:rsidR="00833729">
        <w:rPr>
          <w:bCs/>
          <w:iCs/>
        </w:rPr>
        <w:t xml:space="preserve"> but a series of paradox</w:t>
      </w:r>
      <w:r>
        <w:rPr>
          <w:bCs/>
          <w:iCs/>
        </w:rPr>
        <w:t>ical</w:t>
      </w:r>
      <w:r w:rsidR="00833729">
        <w:rPr>
          <w:bCs/>
          <w:iCs/>
        </w:rPr>
        <w:t xml:space="preserve"> outcomes appeared; for example</w:t>
      </w:r>
      <w:r>
        <w:rPr>
          <w:bCs/>
          <w:iCs/>
        </w:rPr>
        <w:t>,</w:t>
      </w:r>
      <w:r w:rsidR="00833729">
        <w:rPr>
          <w:bCs/>
          <w:iCs/>
        </w:rPr>
        <w:t xml:space="preserve"> the number of IDP’s rose dramatically</w:t>
      </w:r>
      <w:r>
        <w:rPr>
          <w:bCs/>
          <w:iCs/>
        </w:rPr>
        <w:t>, and</w:t>
      </w:r>
      <w:r w:rsidR="00833729">
        <w:rPr>
          <w:bCs/>
          <w:iCs/>
        </w:rPr>
        <w:t xml:space="preserve"> C</w:t>
      </w:r>
      <w:r w:rsidR="00833729">
        <w:rPr>
          <w:bCs/>
          <w:iCs/>
        </w:rPr>
        <w:t>o</w:t>
      </w:r>
      <w:r w:rsidR="00833729">
        <w:rPr>
          <w:bCs/>
          <w:iCs/>
        </w:rPr>
        <w:t xml:space="preserve">lombia </w:t>
      </w:r>
      <w:r>
        <w:rPr>
          <w:bCs/>
          <w:iCs/>
        </w:rPr>
        <w:t xml:space="preserve">became </w:t>
      </w:r>
      <w:r w:rsidR="00833729">
        <w:rPr>
          <w:bCs/>
          <w:iCs/>
        </w:rPr>
        <w:t xml:space="preserve">the country with the highest displaced population in the world (see </w:t>
      </w:r>
      <w:r w:rsidR="00833729" w:rsidRPr="004E2D5E">
        <w:rPr>
          <w:bCs/>
          <w:iCs/>
        </w:rPr>
        <w:t>image 4.7</w:t>
      </w:r>
      <w:r w:rsidR="00833729">
        <w:rPr>
          <w:bCs/>
          <w:iCs/>
        </w:rPr>
        <w:t xml:space="preserve">). </w:t>
      </w:r>
      <w:r w:rsidR="00833729">
        <w:rPr>
          <w:bCs/>
          <w:iCs/>
        </w:rPr>
        <w:lastRenderedPageBreak/>
        <w:t>Other outcomes</w:t>
      </w:r>
      <w:r>
        <w:rPr>
          <w:bCs/>
          <w:iCs/>
        </w:rPr>
        <w:t xml:space="preserve">, such </w:t>
      </w:r>
      <w:r w:rsidR="00833729">
        <w:rPr>
          <w:bCs/>
          <w:iCs/>
        </w:rPr>
        <w:t xml:space="preserve">as the </w:t>
      </w:r>
      <w:r>
        <w:rPr>
          <w:bCs/>
          <w:iCs/>
        </w:rPr>
        <w:t xml:space="preserve">number of </w:t>
      </w:r>
      <w:r w:rsidR="00833729">
        <w:rPr>
          <w:bCs/>
          <w:iCs/>
        </w:rPr>
        <w:t>deaths</w:t>
      </w:r>
      <w:r>
        <w:rPr>
          <w:bCs/>
          <w:iCs/>
        </w:rPr>
        <w:t xml:space="preserve"> in battle,</w:t>
      </w:r>
      <w:r w:rsidR="00833729">
        <w:rPr>
          <w:bCs/>
          <w:iCs/>
        </w:rPr>
        <w:t xml:space="preserve"> are contested (see </w:t>
      </w:r>
      <w:r w:rsidR="00833729" w:rsidRPr="002C26FC">
        <w:rPr>
          <w:bCs/>
          <w:iCs/>
        </w:rPr>
        <w:t>figure 3.</w:t>
      </w:r>
      <w:r w:rsidR="00833729">
        <w:rPr>
          <w:bCs/>
          <w:iCs/>
        </w:rPr>
        <w:t xml:space="preserve">6), </w:t>
      </w:r>
      <w:r>
        <w:rPr>
          <w:bCs/>
          <w:iCs/>
        </w:rPr>
        <w:t>but</w:t>
      </w:r>
      <w:r w:rsidR="00833729">
        <w:rPr>
          <w:bCs/>
          <w:iCs/>
        </w:rPr>
        <w:t xml:space="preserve"> h</w:t>
      </w:r>
      <w:r w:rsidR="00833729">
        <w:rPr>
          <w:bCs/>
          <w:iCs/>
        </w:rPr>
        <w:t>u</w:t>
      </w:r>
      <w:r w:rsidR="00833729">
        <w:rPr>
          <w:bCs/>
          <w:iCs/>
        </w:rPr>
        <w:t xml:space="preserve">man rights violations </w:t>
      </w:r>
      <w:r>
        <w:rPr>
          <w:bCs/>
          <w:iCs/>
        </w:rPr>
        <w:t>on</w:t>
      </w:r>
      <w:r w:rsidR="00833729">
        <w:rPr>
          <w:bCs/>
          <w:iCs/>
        </w:rPr>
        <w:t xml:space="preserve"> the </w:t>
      </w:r>
      <w:r>
        <w:rPr>
          <w:bCs/>
          <w:iCs/>
        </w:rPr>
        <w:t xml:space="preserve">part of the </w:t>
      </w:r>
      <w:r w:rsidR="00833729">
        <w:rPr>
          <w:bCs/>
          <w:iCs/>
        </w:rPr>
        <w:t xml:space="preserve">military forces and the irregular </w:t>
      </w:r>
      <w:r w:rsidR="00833729" w:rsidRPr="0059636C">
        <w:rPr>
          <w:bCs/>
          <w:iCs/>
        </w:rPr>
        <w:t>forces</w:t>
      </w:r>
      <w:r w:rsidR="00833729">
        <w:rPr>
          <w:bCs/>
          <w:iCs/>
        </w:rPr>
        <w:t xml:space="preserve"> seem</w:t>
      </w:r>
      <w:r>
        <w:rPr>
          <w:bCs/>
          <w:iCs/>
        </w:rPr>
        <w:t xml:space="preserve"> not </w:t>
      </w:r>
      <w:r w:rsidR="00833729">
        <w:rPr>
          <w:bCs/>
          <w:iCs/>
        </w:rPr>
        <w:t xml:space="preserve">to have improved significantly </w:t>
      </w:r>
      <w:r w:rsidR="00833729" w:rsidRPr="0059636C">
        <w:rPr>
          <w:bCs/>
          <w:iCs/>
        </w:rPr>
        <w:t>(Amnesty International, 2011).</w:t>
      </w:r>
      <w:r w:rsidR="00833729">
        <w:rPr>
          <w:bCs/>
          <w:iCs/>
        </w:rPr>
        <w:t xml:space="preserve"> Interestingly, indicators such as the as the political freedom index </w:t>
      </w:r>
      <w:r>
        <w:rPr>
          <w:bCs/>
          <w:iCs/>
        </w:rPr>
        <w:t>and</w:t>
      </w:r>
      <w:r w:rsidR="00833729">
        <w:rPr>
          <w:bCs/>
          <w:iCs/>
        </w:rPr>
        <w:t xml:space="preserve"> the political terror scale </w:t>
      </w:r>
      <w:r>
        <w:rPr>
          <w:bCs/>
          <w:iCs/>
        </w:rPr>
        <w:t xml:space="preserve">showed </w:t>
      </w:r>
      <w:r w:rsidR="00833729">
        <w:rPr>
          <w:bCs/>
          <w:iCs/>
        </w:rPr>
        <w:t>no significant worsening</w:t>
      </w:r>
      <w:r>
        <w:rPr>
          <w:bCs/>
          <w:iCs/>
        </w:rPr>
        <w:t>,</w:t>
      </w:r>
      <w:r w:rsidR="00833729">
        <w:rPr>
          <w:bCs/>
          <w:iCs/>
        </w:rPr>
        <w:t xml:space="preserve"> and in some cases </w:t>
      </w:r>
      <w:r>
        <w:rPr>
          <w:bCs/>
          <w:iCs/>
        </w:rPr>
        <w:t xml:space="preserve">even showed </w:t>
      </w:r>
      <w:r w:rsidR="00833729">
        <w:rPr>
          <w:bCs/>
          <w:iCs/>
        </w:rPr>
        <w:t>slight improvements (see chapter 4).</w:t>
      </w:r>
    </w:p>
    <w:p w:rsidR="00601E39" w:rsidRPr="005C09E3" w:rsidRDefault="00601E39" w:rsidP="00601E39">
      <w:pPr>
        <w:pStyle w:val="NormalWeb"/>
        <w:spacing w:before="0" w:beforeAutospacing="0" w:after="60" w:afterAutospacing="0"/>
        <w:ind w:firstLine="567"/>
        <w:jc w:val="both"/>
        <w:rPr>
          <w:rFonts w:ascii="Garamond" w:hAnsi="Garamond"/>
          <w:sz w:val="24"/>
        </w:rPr>
      </w:pPr>
      <w:bookmarkStart w:id="64" w:name="_Toc307781002"/>
      <w:r w:rsidRPr="005C09E3">
        <w:rPr>
          <w:rFonts w:ascii="Garamond" w:hAnsi="Garamond"/>
          <w:sz w:val="24"/>
        </w:rPr>
        <w:t>In recent developments, the  FARC has</w:t>
      </w:r>
      <w:r w:rsidR="00E953E7">
        <w:rPr>
          <w:rFonts w:ascii="Garamond" w:hAnsi="Garamond"/>
          <w:sz w:val="24"/>
        </w:rPr>
        <w:t xml:space="preserve"> declared the group’s</w:t>
      </w:r>
      <w:r w:rsidRPr="005C09E3">
        <w:rPr>
          <w:rFonts w:ascii="Garamond" w:hAnsi="Garamond"/>
          <w:sz w:val="24"/>
        </w:rPr>
        <w:t xml:space="preserve"> interest </w:t>
      </w:r>
      <w:r w:rsidR="00E953E7">
        <w:rPr>
          <w:rFonts w:ascii="Garamond" w:hAnsi="Garamond"/>
          <w:sz w:val="24"/>
        </w:rPr>
        <w:t>in</w:t>
      </w:r>
      <w:r w:rsidRPr="005C09E3">
        <w:rPr>
          <w:rFonts w:ascii="Garamond" w:hAnsi="Garamond"/>
          <w:sz w:val="24"/>
        </w:rPr>
        <w:t xml:space="preserve"> embracing a peace process with the new government,</w:t>
      </w:r>
      <w:r w:rsidR="00E953E7">
        <w:rPr>
          <w:rFonts w:ascii="Garamond" w:hAnsi="Garamond"/>
          <w:sz w:val="24"/>
        </w:rPr>
        <w:t xml:space="preserve"> a move which</w:t>
      </w:r>
      <w:r w:rsidRPr="005C09E3">
        <w:rPr>
          <w:rFonts w:ascii="Garamond" w:hAnsi="Garamond"/>
          <w:sz w:val="24"/>
        </w:rPr>
        <w:t xml:space="preserve"> the government </w:t>
      </w:r>
      <w:r w:rsidR="00E953E7">
        <w:rPr>
          <w:rFonts w:ascii="Garamond" w:hAnsi="Garamond"/>
          <w:sz w:val="24"/>
        </w:rPr>
        <w:t xml:space="preserve">considers to be result of </w:t>
      </w:r>
      <w:r w:rsidRPr="005C09E3">
        <w:rPr>
          <w:rFonts w:ascii="Garamond" w:hAnsi="Garamond"/>
          <w:sz w:val="24"/>
        </w:rPr>
        <w:t>the</w:t>
      </w:r>
      <w:r w:rsidR="00E953E7">
        <w:rPr>
          <w:rFonts w:ascii="Garamond" w:hAnsi="Garamond"/>
          <w:sz w:val="24"/>
        </w:rPr>
        <w:t>ir</w:t>
      </w:r>
      <w:r w:rsidRPr="005C09E3">
        <w:rPr>
          <w:rFonts w:ascii="Garamond" w:hAnsi="Garamond"/>
          <w:sz w:val="24"/>
        </w:rPr>
        <w:t xml:space="preserve"> effort</w:t>
      </w:r>
      <w:r w:rsidR="00E953E7">
        <w:rPr>
          <w:rFonts w:ascii="Garamond" w:hAnsi="Garamond"/>
          <w:sz w:val="24"/>
        </w:rPr>
        <w:t>s</w:t>
      </w:r>
      <w:r w:rsidRPr="005C09E3">
        <w:rPr>
          <w:rFonts w:ascii="Garamond" w:hAnsi="Garamond"/>
          <w:sz w:val="24"/>
        </w:rPr>
        <w:t xml:space="preserve"> to force a defeated enemy </w:t>
      </w:r>
      <w:r w:rsidR="00E953E7">
        <w:rPr>
          <w:rFonts w:ascii="Garamond" w:hAnsi="Garamond"/>
          <w:sz w:val="24"/>
        </w:rPr>
        <w:t xml:space="preserve">into negotiation </w:t>
      </w:r>
      <w:r w:rsidRPr="005C09E3">
        <w:rPr>
          <w:rFonts w:ascii="Garamond" w:hAnsi="Garamond"/>
          <w:sz w:val="24"/>
        </w:rPr>
        <w:t>(</w:t>
      </w:r>
      <w:proofErr w:type="spellStart"/>
      <w:r w:rsidRPr="005C09E3">
        <w:rPr>
          <w:rFonts w:ascii="Garamond" w:hAnsi="Garamond"/>
          <w:sz w:val="24"/>
        </w:rPr>
        <w:t>Semana</w:t>
      </w:r>
      <w:proofErr w:type="spellEnd"/>
      <w:r w:rsidRPr="005C09E3">
        <w:rPr>
          <w:rFonts w:ascii="Garamond" w:hAnsi="Garamond"/>
          <w:sz w:val="24"/>
        </w:rPr>
        <w:t>, 2011)</w:t>
      </w:r>
      <w:r w:rsidR="007F651D">
        <w:rPr>
          <w:rFonts w:ascii="Garamond" w:hAnsi="Garamond"/>
          <w:sz w:val="24"/>
        </w:rPr>
        <w:t>, as the government has ma</w:t>
      </w:r>
      <w:r w:rsidR="007F651D">
        <w:rPr>
          <w:rFonts w:ascii="Garamond" w:hAnsi="Garamond"/>
          <w:sz w:val="24"/>
        </w:rPr>
        <w:t>n</w:t>
      </w:r>
      <w:r w:rsidR="007F651D">
        <w:rPr>
          <w:rFonts w:ascii="Garamond" w:hAnsi="Garamond"/>
          <w:sz w:val="24"/>
        </w:rPr>
        <w:t>aged to kill the leader of the FARC</w:t>
      </w:r>
      <w:r w:rsidRPr="005C09E3">
        <w:rPr>
          <w:rFonts w:ascii="Garamond" w:hAnsi="Garamond"/>
          <w:sz w:val="24"/>
        </w:rPr>
        <w:t xml:space="preserve">.  </w:t>
      </w:r>
    </w:p>
    <w:p w:rsidR="00601E39" w:rsidRDefault="00601E39" w:rsidP="000B00B7">
      <w:pPr>
        <w:pStyle w:val="Figuretitle"/>
      </w:pPr>
    </w:p>
    <w:p w:rsidR="00CD7588" w:rsidRDefault="00CD7588" w:rsidP="000B00B7">
      <w:pPr>
        <w:pStyle w:val="Figuretitle"/>
      </w:pPr>
    </w:p>
    <w:p w:rsidR="000B00B7" w:rsidRPr="00683498" w:rsidRDefault="000B00B7" w:rsidP="000B00B7">
      <w:pPr>
        <w:pStyle w:val="Figuretitle"/>
        <w:rPr>
          <w:noProof/>
          <w:lang w:val="en-US" w:eastAsia="en-US"/>
        </w:rPr>
      </w:pPr>
      <w:r w:rsidRPr="007570C5">
        <w:t>F</w:t>
      </w:r>
      <w:r>
        <w:t>igure3.6</w:t>
      </w:r>
      <w:r>
        <w:br/>
      </w:r>
      <w:r>
        <w:rPr>
          <w:noProof/>
          <w:lang w:val="en-US" w:eastAsia="en-US"/>
        </w:rPr>
        <w:t>Battle deaths related to the Colombian conflict (according to two different sources)</w:t>
      </w:r>
      <w:bookmarkEnd w:id="64"/>
    </w:p>
    <w:tbl>
      <w:tblPr>
        <w:tblStyle w:val="TableGrid"/>
        <w:tblW w:w="10260" w:type="dxa"/>
        <w:tblInd w:w="-342"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5130"/>
        <w:gridCol w:w="5130"/>
      </w:tblGrid>
      <w:tr w:rsidR="00833729" w:rsidTr="00755AC6">
        <w:tc>
          <w:tcPr>
            <w:tcW w:w="5130" w:type="dxa"/>
            <w:vAlign w:val="center"/>
          </w:tcPr>
          <w:p w:rsidR="00833729" w:rsidRDefault="00833729" w:rsidP="00F46183">
            <w:pPr>
              <w:jc w:val="center"/>
              <w:rPr>
                <w:noProof/>
              </w:rPr>
            </w:pPr>
            <w:r w:rsidRPr="003A3EA1">
              <w:rPr>
                <w:noProof/>
              </w:rPr>
              <w:drawing>
                <wp:inline distT="0" distB="0" distL="0" distR="0">
                  <wp:extent cx="2874156" cy="2104292"/>
                  <wp:effectExtent l="19050" t="0" r="21444" b="0"/>
                  <wp:docPr id="12"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833729" w:rsidRDefault="00833729" w:rsidP="00F46183">
            <w:pPr>
              <w:jc w:val="center"/>
              <w:rPr>
                <w:rFonts w:ascii="Arial" w:hAnsi="Arial" w:cs="Arial"/>
                <w:i/>
                <w:sz w:val="16"/>
                <w:szCs w:val="16"/>
              </w:rPr>
            </w:pPr>
          </w:p>
          <w:p w:rsidR="00833729" w:rsidRPr="00867FFE" w:rsidRDefault="00833729" w:rsidP="00F46183">
            <w:pPr>
              <w:jc w:val="center"/>
              <w:rPr>
                <w:rFonts w:ascii="Arial" w:hAnsi="Arial" w:cs="Arial"/>
                <w:sz w:val="16"/>
                <w:szCs w:val="16"/>
              </w:rPr>
            </w:pPr>
            <w:r w:rsidRPr="00356D79">
              <w:rPr>
                <w:rFonts w:ascii="Arial" w:hAnsi="Arial" w:cs="Arial"/>
                <w:i/>
                <w:sz w:val="16"/>
                <w:szCs w:val="16"/>
              </w:rPr>
              <w:t>Source</w:t>
            </w:r>
            <w:r w:rsidRPr="00356D79">
              <w:rPr>
                <w:rFonts w:ascii="Arial" w:hAnsi="Arial" w:cs="Arial"/>
                <w:sz w:val="16"/>
                <w:szCs w:val="16"/>
              </w:rPr>
              <w:t xml:space="preserve">: </w:t>
            </w:r>
            <w:r>
              <w:rPr>
                <w:rFonts w:ascii="Arial" w:hAnsi="Arial" w:cs="Arial"/>
                <w:sz w:val="16"/>
                <w:szCs w:val="16"/>
              </w:rPr>
              <w:t xml:space="preserve">PRIO dataset </w:t>
            </w:r>
            <w:r w:rsidRPr="00356D79">
              <w:rPr>
                <w:rFonts w:ascii="Arial" w:hAnsi="Arial" w:cs="Arial"/>
                <w:sz w:val="16"/>
                <w:szCs w:val="16"/>
              </w:rPr>
              <w:t xml:space="preserve"> 2011, dat</w:t>
            </w:r>
            <w:r>
              <w:rPr>
                <w:rFonts w:ascii="Arial" w:hAnsi="Arial" w:cs="Arial"/>
                <w:sz w:val="16"/>
                <w:szCs w:val="16"/>
              </w:rPr>
              <w:t xml:space="preserve">a </w:t>
            </w:r>
            <w:r w:rsidRPr="00867FFE">
              <w:rPr>
                <w:rFonts w:ascii="Arial" w:hAnsi="Arial" w:cs="Arial"/>
                <w:sz w:val="16"/>
                <w:szCs w:val="16"/>
              </w:rPr>
              <w:t xml:space="preserve">retrieved from </w:t>
            </w:r>
            <w:r>
              <w:rPr>
                <w:rFonts w:ascii="Arial" w:hAnsi="Arial" w:cs="Arial"/>
                <w:sz w:val="16"/>
                <w:szCs w:val="16"/>
              </w:rPr>
              <w:t>&lt;</w:t>
            </w:r>
            <w:r w:rsidRPr="00867FFE">
              <w:rPr>
                <w:rFonts w:ascii="Arial" w:hAnsi="Arial" w:cs="Arial"/>
                <w:sz w:val="16"/>
                <w:szCs w:val="16"/>
              </w:rPr>
              <w:t>http://www.prio.no/CSCW/Datasets/Armed-Conflict/Battle-Deaths/The-Battle-Deaths-Dataset-version-30/</w:t>
            </w:r>
            <w:r>
              <w:rPr>
                <w:rFonts w:ascii="Arial" w:hAnsi="Arial" w:cs="Arial"/>
                <w:sz w:val="16"/>
                <w:szCs w:val="16"/>
              </w:rPr>
              <w:t>&gt;</w:t>
            </w:r>
          </w:p>
          <w:p w:rsidR="00833729" w:rsidRDefault="00833729" w:rsidP="00F46183">
            <w:pPr>
              <w:jc w:val="center"/>
              <w:rPr>
                <w:rFonts w:ascii="Arial" w:hAnsi="Arial" w:cs="Arial"/>
                <w:b/>
                <w:sz w:val="18"/>
                <w:szCs w:val="18"/>
              </w:rPr>
            </w:pPr>
          </w:p>
        </w:tc>
        <w:tc>
          <w:tcPr>
            <w:tcW w:w="5130" w:type="dxa"/>
            <w:vAlign w:val="center"/>
          </w:tcPr>
          <w:p w:rsidR="00833729" w:rsidRDefault="00833729" w:rsidP="00F46183">
            <w:pPr>
              <w:jc w:val="center"/>
              <w:rPr>
                <w:rFonts w:ascii="Arial" w:hAnsi="Arial" w:cs="Arial"/>
                <w:b/>
                <w:sz w:val="18"/>
                <w:szCs w:val="18"/>
              </w:rPr>
            </w:pPr>
            <w:r w:rsidRPr="00070EE1">
              <w:rPr>
                <w:rFonts w:ascii="Arial" w:hAnsi="Arial" w:cs="Arial"/>
                <w:b/>
                <w:noProof/>
                <w:sz w:val="18"/>
                <w:szCs w:val="18"/>
              </w:rPr>
              <w:drawing>
                <wp:inline distT="0" distB="0" distL="0" distR="0">
                  <wp:extent cx="2922270" cy="2103120"/>
                  <wp:effectExtent l="19050" t="0" r="11430" b="0"/>
                  <wp:docPr id="1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833729" w:rsidRDefault="00833729" w:rsidP="00F46183">
            <w:pPr>
              <w:jc w:val="center"/>
              <w:rPr>
                <w:rFonts w:ascii="Arial" w:hAnsi="Arial" w:cs="Arial"/>
                <w:b/>
                <w:sz w:val="18"/>
                <w:szCs w:val="18"/>
              </w:rPr>
            </w:pPr>
          </w:p>
          <w:tbl>
            <w:tblPr>
              <w:tblW w:w="4307" w:type="dxa"/>
              <w:tblLayout w:type="fixed"/>
              <w:tblLook w:val="04A0" w:firstRow="1" w:lastRow="0" w:firstColumn="1" w:lastColumn="0" w:noHBand="0" w:noVBand="1"/>
            </w:tblPr>
            <w:tblGrid>
              <w:gridCol w:w="4307"/>
            </w:tblGrid>
            <w:tr w:rsidR="00833729" w:rsidRPr="00070EE1" w:rsidTr="00F46183">
              <w:trPr>
                <w:trHeight w:val="288"/>
              </w:trPr>
              <w:tc>
                <w:tcPr>
                  <w:tcW w:w="4307" w:type="dxa"/>
                  <w:tcBorders>
                    <w:top w:val="nil"/>
                    <w:left w:val="nil"/>
                    <w:bottom w:val="nil"/>
                    <w:right w:val="nil"/>
                  </w:tcBorders>
                  <w:shd w:val="clear" w:color="auto" w:fill="auto"/>
                  <w:noWrap/>
                  <w:vAlign w:val="bottom"/>
                  <w:hideMark/>
                </w:tcPr>
                <w:p w:rsidR="00833729" w:rsidRPr="00E02A7C" w:rsidRDefault="00833729" w:rsidP="00F46183">
                  <w:pPr>
                    <w:spacing w:after="0"/>
                    <w:jc w:val="center"/>
                    <w:rPr>
                      <w:rFonts w:ascii="Arial" w:hAnsi="Arial" w:cs="Arial"/>
                      <w:sz w:val="16"/>
                      <w:szCs w:val="16"/>
                    </w:rPr>
                  </w:pPr>
                  <w:r w:rsidRPr="009408ED">
                    <w:rPr>
                      <w:rFonts w:ascii="Arial" w:hAnsi="Arial" w:cs="Arial"/>
                      <w:i/>
                      <w:sz w:val="16"/>
                      <w:szCs w:val="16"/>
                    </w:rPr>
                    <w:t>Source</w:t>
                  </w:r>
                  <w:r w:rsidRPr="00E02A7C">
                    <w:rPr>
                      <w:rFonts w:ascii="Arial" w:hAnsi="Arial" w:cs="Arial"/>
                      <w:sz w:val="16"/>
                      <w:szCs w:val="16"/>
                    </w:rPr>
                    <w:t xml:space="preserve">: </w:t>
                  </w:r>
                  <w:r>
                    <w:rPr>
                      <w:rFonts w:ascii="Arial" w:hAnsi="Arial" w:cs="Arial"/>
                      <w:sz w:val="16"/>
                      <w:szCs w:val="16"/>
                    </w:rPr>
                    <w:t xml:space="preserve">UCDP Conflict </w:t>
                  </w:r>
                  <w:proofErr w:type="spellStart"/>
                  <w:r>
                    <w:rPr>
                      <w:rFonts w:ascii="Arial" w:hAnsi="Arial" w:cs="Arial"/>
                      <w:sz w:val="16"/>
                      <w:szCs w:val="16"/>
                    </w:rPr>
                    <w:t>Encyclopedia</w:t>
                  </w:r>
                  <w:proofErr w:type="spellEnd"/>
                  <w:r>
                    <w:rPr>
                      <w:rFonts w:ascii="Arial" w:hAnsi="Arial" w:cs="Arial"/>
                      <w:sz w:val="16"/>
                      <w:szCs w:val="16"/>
                    </w:rPr>
                    <w:t xml:space="preserve"> Uppsala U</w:t>
                  </w:r>
                  <w:r w:rsidRPr="00E02A7C">
                    <w:rPr>
                      <w:rFonts w:ascii="Arial" w:hAnsi="Arial" w:cs="Arial"/>
                      <w:sz w:val="16"/>
                      <w:szCs w:val="16"/>
                    </w:rPr>
                    <w:t>n</w:t>
                  </w:r>
                  <w:r w:rsidRPr="00E02A7C">
                    <w:rPr>
                      <w:rFonts w:ascii="Arial" w:hAnsi="Arial" w:cs="Arial"/>
                      <w:sz w:val="16"/>
                      <w:szCs w:val="16"/>
                    </w:rPr>
                    <w:t>i</w:t>
                  </w:r>
                  <w:r w:rsidRPr="00E02A7C">
                    <w:rPr>
                      <w:rFonts w:ascii="Arial" w:hAnsi="Arial" w:cs="Arial"/>
                      <w:sz w:val="16"/>
                      <w:szCs w:val="16"/>
                    </w:rPr>
                    <w:t xml:space="preserve">versity </w:t>
                  </w:r>
                  <w:r w:rsidRPr="00356D79">
                    <w:rPr>
                      <w:rFonts w:ascii="Arial" w:hAnsi="Arial" w:cs="Arial"/>
                      <w:sz w:val="16"/>
                      <w:szCs w:val="16"/>
                    </w:rPr>
                    <w:t>dat</w:t>
                  </w:r>
                  <w:r>
                    <w:rPr>
                      <w:rFonts w:ascii="Arial" w:hAnsi="Arial" w:cs="Arial"/>
                      <w:sz w:val="16"/>
                      <w:szCs w:val="16"/>
                    </w:rPr>
                    <w:t xml:space="preserve">a </w:t>
                  </w:r>
                  <w:r w:rsidRPr="00867FFE">
                    <w:rPr>
                      <w:rFonts w:ascii="Arial" w:hAnsi="Arial" w:cs="Arial"/>
                      <w:sz w:val="16"/>
                      <w:szCs w:val="16"/>
                    </w:rPr>
                    <w:t xml:space="preserve">retrieved from </w:t>
                  </w:r>
                  <w:r>
                    <w:rPr>
                      <w:rFonts w:ascii="Arial" w:hAnsi="Arial" w:cs="Arial"/>
                      <w:sz w:val="16"/>
                      <w:szCs w:val="16"/>
                    </w:rPr>
                    <w:t>&lt;</w:t>
                  </w:r>
                  <w:r w:rsidRPr="00E02A7C">
                    <w:rPr>
                      <w:rFonts w:ascii="Arial" w:hAnsi="Arial" w:cs="Arial"/>
                      <w:sz w:val="16"/>
                      <w:szCs w:val="16"/>
                    </w:rPr>
                    <w:t>http://www.ucdp.uu.se/gpdatabase/search.php</w:t>
                  </w:r>
                  <w:r>
                    <w:rPr>
                      <w:rFonts w:ascii="Arial" w:hAnsi="Arial" w:cs="Arial"/>
                      <w:sz w:val="16"/>
                      <w:szCs w:val="16"/>
                    </w:rPr>
                    <w:t>&gt;</w:t>
                  </w:r>
                </w:p>
              </w:tc>
            </w:tr>
            <w:tr w:rsidR="00833729" w:rsidRPr="00070EE1" w:rsidTr="00F46183">
              <w:trPr>
                <w:trHeight w:val="288"/>
              </w:trPr>
              <w:tc>
                <w:tcPr>
                  <w:tcW w:w="4307" w:type="dxa"/>
                  <w:tcBorders>
                    <w:top w:val="nil"/>
                    <w:left w:val="nil"/>
                    <w:bottom w:val="nil"/>
                    <w:right w:val="nil"/>
                  </w:tcBorders>
                  <w:shd w:val="clear" w:color="auto" w:fill="auto"/>
                  <w:noWrap/>
                  <w:vAlign w:val="bottom"/>
                  <w:hideMark/>
                </w:tcPr>
                <w:p w:rsidR="00833729" w:rsidRPr="00E02A7C" w:rsidRDefault="00833729" w:rsidP="00F46183">
                  <w:pPr>
                    <w:spacing w:after="0"/>
                    <w:rPr>
                      <w:rFonts w:ascii="Arial" w:hAnsi="Arial" w:cs="Arial"/>
                      <w:sz w:val="16"/>
                      <w:szCs w:val="16"/>
                    </w:rPr>
                  </w:pPr>
                </w:p>
              </w:tc>
            </w:tr>
          </w:tbl>
          <w:p w:rsidR="00833729" w:rsidRDefault="00833729" w:rsidP="00F46183">
            <w:pPr>
              <w:jc w:val="center"/>
              <w:rPr>
                <w:rFonts w:ascii="Arial" w:hAnsi="Arial" w:cs="Arial"/>
                <w:b/>
                <w:sz w:val="18"/>
                <w:szCs w:val="18"/>
              </w:rPr>
            </w:pPr>
          </w:p>
        </w:tc>
      </w:tr>
    </w:tbl>
    <w:p w:rsidR="00833729" w:rsidRPr="005C09E3" w:rsidRDefault="00833729" w:rsidP="005C09E3">
      <w:pPr>
        <w:jc w:val="both"/>
        <w:rPr>
          <w:rFonts w:ascii="Arial" w:hAnsi="Arial" w:cs="Arial"/>
          <w:b/>
        </w:rPr>
      </w:pPr>
    </w:p>
    <w:p w:rsidR="00124003" w:rsidRPr="00454E0F" w:rsidRDefault="00A07D3A" w:rsidP="00124003">
      <w:pPr>
        <w:pStyle w:val="Heading3underheading2"/>
        <w:rPr>
          <w:i w:val="0"/>
        </w:rPr>
      </w:pPr>
      <w:bookmarkStart w:id="65" w:name="_Toc307782361"/>
      <w:r>
        <w:rPr>
          <w:i w:val="0"/>
        </w:rPr>
        <w:t>3.4.2 In Sri Lanka: Blitzkrieg and scorched earth</w:t>
      </w:r>
      <w:bookmarkEnd w:id="65"/>
    </w:p>
    <w:p w:rsidR="00833729" w:rsidRPr="005C09E3" w:rsidRDefault="00833729" w:rsidP="00107BB8">
      <w:pPr>
        <w:pStyle w:val="NormalWeb"/>
        <w:spacing w:afterLines="60" w:after="144"/>
        <w:ind w:firstLine="567"/>
        <w:jc w:val="both"/>
        <w:rPr>
          <w:rFonts w:ascii="Garamond" w:hAnsi="Garamond"/>
          <w:sz w:val="24"/>
        </w:rPr>
      </w:pPr>
      <w:r w:rsidRPr="005C09E3">
        <w:rPr>
          <w:rFonts w:ascii="Garamond" w:hAnsi="Garamond"/>
          <w:sz w:val="24"/>
        </w:rPr>
        <w:t xml:space="preserve">By the end of 2006, senior members of the government expressed their intentions to </w:t>
      </w:r>
      <w:r w:rsidR="001A6FD5">
        <w:rPr>
          <w:rFonts w:ascii="Garamond" w:hAnsi="Garamond"/>
          <w:sz w:val="24"/>
        </w:rPr>
        <w:t>use</w:t>
      </w:r>
      <w:r w:rsidR="001A6FD5" w:rsidRPr="005C09E3">
        <w:rPr>
          <w:rFonts w:ascii="Garamond" w:hAnsi="Garamond"/>
          <w:sz w:val="24"/>
        </w:rPr>
        <w:t xml:space="preserve"> the full military might of the armed forces</w:t>
      </w:r>
      <w:r w:rsidR="001A6FD5">
        <w:rPr>
          <w:rFonts w:ascii="Garamond" w:hAnsi="Garamond"/>
          <w:sz w:val="24"/>
        </w:rPr>
        <w:t xml:space="preserve"> in order </w:t>
      </w:r>
      <w:proofErr w:type="spellStart"/>
      <w:r w:rsidR="001A6FD5">
        <w:rPr>
          <w:rFonts w:ascii="Garamond" w:hAnsi="Garamond"/>
          <w:sz w:val="24"/>
        </w:rPr>
        <w:t>to</w:t>
      </w:r>
      <w:r w:rsidRPr="005C09E3">
        <w:rPr>
          <w:rFonts w:ascii="Garamond" w:hAnsi="Garamond"/>
          <w:sz w:val="24"/>
        </w:rPr>
        <w:t>expel</w:t>
      </w:r>
      <w:proofErr w:type="spellEnd"/>
      <w:r w:rsidRPr="005C09E3">
        <w:rPr>
          <w:rFonts w:ascii="Garamond" w:hAnsi="Garamond"/>
          <w:sz w:val="24"/>
        </w:rPr>
        <w:t xml:space="preserve"> the LTTE from several areas of the country</w:t>
      </w:r>
      <w:r w:rsidR="001A6FD5">
        <w:rPr>
          <w:rFonts w:ascii="Garamond" w:hAnsi="Garamond"/>
          <w:sz w:val="24"/>
        </w:rPr>
        <w:t>,</w:t>
      </w:r>
      <w:r w:rsidRPr="005C09E3">
        <w:rPr>
          <w:rFonts w:ascii="Garamond" w:hAnsi="Garamond"/>
          <w:sz w:val="24"/>
        </w:rPr>
        <w:t xml:space="preserve"> and then defeat the</w:t>
      </w:r>
      <w:r w:rsidR="001A6FD5">
        <w:rPr>
          <w:rFonts w:ascii="Garamond" w:hAnsi="Garamond"/>
          <w:sz w:val="24"/>
        </w:rPr>
        <w:t xml:space="preserve">m </w:t>
      </w:r>
      <w:r w:rsidRPr="005C09E3">
        <w:rPr>
          <w:rFonts w:ascii="Garamond" w:hAnsi="Garamond"/>
          <w:sz w:val="24"/>
        </w:rPr>
        <w:t xml:space="preserve">in the north of the country. Initial operations were slow but </w:t>
      </w:r>
      <w:r w:rsidR="001A6FD5">
        <w:rPr>
          <w:rFonts w:ascii="Garamond" w:hAnsi="Garamond"/>
          <w:sz w:val="24"/>
        </w:rPr>
        <w:t xml:space="preserve">over </w:t>
      </w:r>
      <w:r w:rsidRPr="005C09E3">
        <w:rPr>
          <w:rFonts w:ascii="Garamond" w:hAnsi="Garamond"/>
          <w:sz w:val="24"/>
        </w:rPr>
        <w:t>time</w:t>
      </w:r>
      <w:r w:rsidR="001A6FD5">
        <w:rPr>
          <w:rFonts w:ascii="Garamond" w:hAnsi="Garamond"/>
          <w:sz w:val="24"/>
        </w:rPr>
        <w:t>,</w:t>
      </w:r>
      <w:r w:rsidRPr="005C09E3">
        <w:rPr>
          <w:rFonts w:ascii="Garamond" w:hAnsi="Garamond"/>
          <w:sz w:val="24"/>
        </w:rPr>
        <w:t xml:space="preserve"> military successes </w:t>
      </w:r>
      <w:r w:rsidR="001A6FD5">
        <w:rPr>
          <w:rFonts w:ascii="Garamond" w:hAnsi="Garamond"/>
          <w:sz w:val="24"/>
        </w:rPr>
        <w:t xml:space="preserve">began </w:t>
      </w:r>
      <w:r w:rsidRPr="005C09E3">
        <w:rPr>
          <w:rFonts w:ascii="Garamond" w:hAnsi="Garamond"/>
          <w:sz w:val="24"/>
        </w:rPr>
        <w:t xml:space="preserve">to </w:t>
      </w:r>
      <w:r w:rsidR="001A6FD5">
        <w:rPr>
          <w:rFonts w:ascii="Garamond" w:hAnsi="Garamond"/>
          <w:sz w:val="24"/>
        </w:rPr>
        <w:t>occur</w:t>
      </w:r>
      <w:r w:rsidRPr="005C09E3">
        <w:rPr>
          <w:rFonts w:ascii="Garamond" w:hAnsi="Garamond"/>
          <w:sz w:val="24"/>
        </w:rPr>
        <w:t>. The LTTE was an irregular group that based their a</w:t>
      </w:r>
      <w:r w:rsidRPr="005C09E3">
        <w:rPr>
          <w:rFonts w:ascii="Garamond" w:hAnsi="Garamond"/>
          <w:sz w:val="24"/>
        </w:rPr>
        <w:t>c</w:t>
      </w:r>
      <w:r w:rsidRPr="005C09E3">
        <w:rPr>
          <w:rFonts w:ascii="Garamond" w:hAnsi="Garamond"/>
          <w:sz w:val="24"/>
        </w:rPr>
        <w:t xml:space="preserve">tions </w:t>
      </w:r>
      <w:r w:rsidR="001A6FD5">
        <w:rPr>
          <w:rFonts w:ascii="Garamond" w:hAnsi="Garamond"/>
          <w:sz w:val="24"/>
        </w:rPr>
        <w:t>i</w:t>
      </w:r>
      <w:r w:rsidRPr="005C09E3">
        <w:rPr>
          <w:rFonts w:ascii="Garamond" w:hAnsi="Garamond"/>
          <w:sz w:val="24"/>
        </w:rPr>
        <w:t xml:space="preserve">n particular areas, having low mobility and </w:t>
      </w:r>
      <w:r w:rsidR="001A6FD5">
        <w:rPr>
          <w:rFonts w:ascii="Garamond" w:hAnsi="Garamond"/>
          <w:sz w:val="24"/>
        </w:rPr>
        <w:t xml:space="preserve">insufficient </w:t>
      </w:r>
      <w:r w:rsidRPr="005C09E3">
        <w:rPr>
          <w:rFonts w:ascii="Garamond" w:hAnsi="Garamond"/>
          <w:sz w:val="24"/>
        </w:rPr>
        <w:t>streng</w:t>
      </w:r>
      <w:r w:rsidR="001A6FD5">
        <w:rPr>
          <w:rFonts w:ascii="Garamond" w:hAnsi="Garamond"/>
          <w:sz w:val="24"/>
        </w:rPr>
        <w:t>t</w:t>
      </w:r>
      <w:r w:rsidRPr="005C09E3">
        <w:rPr>
          <w:rFonts w:ascii="Garamond" w:hAnsi="Garamond"/>
          <w:sz w:val="24"/>
        </w:rPr>
        <w:t>h to stop a full scale army assault in a terrain</w:t>
      </w:r>
      <w:r w:rsidR="001A6FD5">
        <w:rPr>
          <w:rFonts w:ascii="Garamond" w:hAnsi="Garamond"/>
          <w:sz w:val="24"/>
        </w:rPr>
        <w:t xml:space="preserve"> of predominantly</w:t>
      </w:r>
      <w:r w:rsidRPr="005C09E3">
        <w:rPr>
          <w:rFonts w:ascii="Garamond" w:hAnsi="Garamond"/>
          <w:sz w:val="24"/>
        </w:rPr>
        <w:t xml:space="preserve"> flat </w:t>
      </w:r>
      <w:r w:rsidR="001A6FD5">
        <w:rPr>
          <w:rFonts w:ascii="Garamond" w:hAnsi="Garamond"/>
          <w:sz w:val="24"/>
        </w:rPr>
        <w:t xml:space="preserve">jungle </w:t>
      </w:r>
      <w:r w:rsidRPr="005C09E3">
        <w:rPr>
          <w:rFonts w:ascii="Garamond" w:hAnsi="Garamond"/>
          <w:sz w:val="24"/>
        </w:rPr>
        <w:t xml:space="preserve">without any geographical </w:t>
      </w:r>
      <w:r w:rsidR="001A6FD5">
        <w:rPr>
          <w:rFonts w:ascii="Garamond" w:hAnsi="Garamond"/>
          <w:sz w:val="24"/>
        </w:rPr>
        <w:t>opportunities for</w:t>
      </w:r>
      <w:r w:rsidRPr="005C09E3">
        <w:rPr>
          <w:rFonts w:ascii="Garamond" w:hAnsi="Garamond"/>
          <w:sz w:val="24"/>
        </w:rPr>
        <w:t xml:space="preserve"> retreat (</w:t>
      </w:r>
      <w:r w:rsidR="001A6FD5">
        <w:rPr>
          <w:rFonts w:ascii="Garamond" w:hAnsi="Garamond"/>
          <w:sz w:val="24"/>
        </w:rPr>
        <w:t xml:space="preserve">the area was </w:t>
      </w:r>
      <w:r w:rsidRPr="005C09E3">
        <w:rPr>
          <w:rFonts w:ascii="Garamond" w:hAnsi="Garamond"/>
          <w:sz w:val="24"/>
        </w:rPr>
        <w:t>s</w:t>
      </w:r>
      <w:r w:rsidR="001A6FD5">
        <w:rPr>
          <w:rFonts w:ascii="Garamond" w:hAnsi="Garamond"/>
          <w:sz w:val="24"/>
        </w:rPr>
        <w:t>u</w:t>
      </w:r>
      <w:r w:rsidRPr="005C09E3">
        <w:rPr>
          <w:rFonts w:ascii="Garamond" w:hAnsi="Garamond"/>
          <w:sz w:val="24"/>
        </w:rPr>
        <w:t>rrounded by sea). Additionally</w:t>
      </w:r>
      <w:r w:rsidR="001A6FD5">
        <w:rPr>
          <w:rFonts w:ascii="Garamond" w:hAnsi="Garamond"/>
          <w:sz w:val="24"/>
        </w:rPr>
        <w:t>,</w:t>
      </w:r>
      <w:r w:rsidRPr="005C09E3">
        <w:rPr>
          <w:rFonts w:ascii="Garamond" w:hAnsi="Garamond"/>
          <w:sz w:val="24"/>
        </w:rPr>
        <w:t xml:space="preserve"> the absence of the 5.000 soldiers of the </w:t>
      </w:r>
      <w:proofErr w:type="spellStart"/>
      <w:r w:rsidRPr="005C09E3">
        <w:rPr>
          <w:rFonts w:ascii="Garamond" w:hAnsi="Garamond"/>
          <w:sz w:val="24"/>
        </w:rPr>
        <w:t>Karuna</w:t>
      </w:r>
      <w:proofErr w:type="spellEnd"/>
      <w:r w:rsidRPr="005C09E3">
        <w:rPr>
          <w:rFonts w:ascii="Garamond" w:hAnsi="Garamond"/>
          <w:sz w:val="24"/>
        </w:rPr>
        <w:t xml:space="preserve"> group impeded the LTTE commanders</w:t>
      </w:r>
      <w:r w:rsidR="001A6FD5">
        <w:rPr>
          <w:rFonts w:ascii="Garamond" w:hAnsi="Garamond"/>
          <w:sz w:val="24"/>
        </w:rPr>
        <w:t>’</w:t>
      </w:r>
      <w:r w:rsidRPr="005C09E3">
        <w:rPr>
          <w:rFonts w:ascii="Garamond" w:hAnsi="Garamond"/>
          <w:sz w:val="24"/>
        </w:rPr>
        <w:t xml:space="preserve"> flexibility </w:t>
      </w:r>
      <w:r w:rsidR="001A6FD5">
        <w:rPr>
          <w:rFonts w:ascii="Garamond" w:hAnsi="Garamond"/>
          <w:sz w:val="24"/>
        </w:rPr>
        <w:t>in</w:t>
      </w:r>
      <w:r w:rsidRPr="005C09E3">
        <w:rPr>
          <w:rFonts w:ascii="Garamond" w:hAnsi="Garamond"/>
          <w:sz w:val="24"/>
        </w:rPr>
        <w:t xml:space="preserve"> divert</w:t>
      </w:r>
      <w:r w:rsidR="001A6FD5">
        <w:rPr>
          <w:rFonts w:ascii="Garamond" w:hAnsi="Garamond"/>
          <w:sz w:val="24"/>
        </w:rPr>
        <w:t>ing</w:t>
      </w:r>
      <w:r w:rsidRPr="005C09E3">
        <w:rPr>
          <w:rFonts w:ascii="Garamond" w:hAnsi="Garamond"/>
          <w:sz w:val="24"/>
        </w:rPr>
        <w:t xml:space="preserve"> the </w:t>
      </w:r>
      <w:proofErr w:type="spellStart"/>
      <w:r w:rsidRPr="005C09E3">
        <w:rPr>
          <w:rFonts w:ascii="Garamond" w:hAnsi="Garamond"/>
          <w:sz w:val="24"/>
        </w:rPr>
        <w:t>attack</w:t>
      </w:r>
      <w:r w:rsidR="001A6FD5">
        <w:rPr>
          <w:rFonts w:ascii="Garamond" w:hAnsi="Garamond"/>
          <w:sz w:val="24"/>
        </w:rPr>
        <w:t>.B</w:t>
      </w:r>
      <w:r w:rsidRPr="005C09E3">
        <w:rPr>
          <w:rFonts w:ascii="Garamond" w:hAnsi="Garamond"/>
          <w:sz w:val="24"/>
        </w:rPr>
        <w:t>y</w:t>
      </w:r>
      <w:proofErr w:type="spellEnd"/>
      <w:r w:rsidRPr="005C09E3">
        <w:rPr>
          <w:rFonts w:ascii="Garamond" w:hAnsi="Garamond"/>
          <w:sz w:val="24"/>
        </w:rPr>
        <w:t xml:space="preserve"> 2007</w:t>
      </w:r>
      <w:r w:rsidR="001A6FD5">
        <w:rPr>
          <w:rFonts w:ascii="Garamond" w:hAnsi="Garamond"/>
          <w:sz w:val="24"/>
        </w:rPr>
        <w:t>,</w:t>
      </w:r>
      <w:r w:rsidRPr="005C09E3">
        <w:rPr>
          <w:rFonts w:ascii="Garamond" w:hAnsi="Garamond"/>
          <w:sz w:val="24"/>
        </w:rPr>
        <w:t xml:space="preserve"> the</w:t>
      </w:r>
      <w:r w:rsidR="001A6FD5">
        <w:rPr>
          <w:rFonts w:ascii="Garamond" w:hAnsi="Garamond"/>
          <w:sz w:val="24"/>
        </w:rPr>
        <w:t xml:space="preserve"> LTTE</w:t>
      </w:r>
      <w:r w:rsidRPr="005C09E3">
        <w:rPr>
          <w:rFonts w:ascii="Garamond" w:hAnsi="Garamond"/>
          <w:sz w:val="24"/>
        </w:rPr>
        <w:t xml:space="preserve"> presence was diminished, having a total force of only 5.000 soldiers (</w:t>
      </w:r>
      <w:proofErr w:type="spellStart"/>
      <w:r w:rsidRPr="005C09E3">
        <w:rPr>
          <w:rFonts w:ascii="Garamond" w:hAnsi="Garamond"/>
          <w:sz w:val="24"/>
        </w:rPr>
        <w:t>Shastri</w:t>
      </w:r>
      <w:proofErr w:type="spellEnd"/>
      <w:r w:rsidRPr="005C09E3">
        <w:rPr>
          <w:rFonts w:ascii="Garamond" w:hAnsi="Garamond"/>
          <w:sz w:val="24"/>
        </w:rPr>
        <w:t xml:space="preserve">, 2009; </w:t>
      </w:r>
      <w:proofErr w:type="spellStart"/>
      <w:r w:rsidRPr="005C09E3">
        <w:rPr>
          <w:rFonts w:ascii="Garamond" w:hAnsi="Garamond"/>
          <w:sz w:val="24"/>
        </w:rPr>
        <w:t>Goodhand</w:t>
      </w:r>
      <w:proofErr w:type="spellEnd"/>
      <w:r w:rsidRPr="005C09E3">
        <w:rPr>
          <w:rFonts w:ascii="Garamond" w:hAnsi="Garamond"/>
          <w:sz w:val="24"/>
        </w:rPr>
        <w:t xml:space="preserve">, 2009). </w:t>
      </w:r>
    </w:p>
    <w:p w:rsidR="00833729" w:rsidRPr="005C09E3" w:rsidRDefault="00833729" w:rsidP="00107BB8">
      <w:pPr>
        <w:pStyle w:val="NormalWeb"/>
        <w:spacing w:before="0" w:beforeAutospacing="0" w:afterLines="60" w:after="144" w:afterAutospacing="0"/>
        <w:ind w:firstLine="720"/>
        <w:jc w:val="both"/>
        <w:rPr>
          <w:rFonts w:ascii="Garamond" w:hAnsi="Garamond"/>
          <w:sz w:val="24"/>
        </w:rPr>
      </w:pPr>
      <w:r w:rsidRPr="005C09E3">
        <w:rPr>
          <w:rFonts w:ascii="Garamond" w:hAnsi="Garamond"/>
          <w:sz w:val="24"/>
        </w:rPr>
        <w:t xml:space="preserve">In spite of this military escalation, the ceasefire agreement </w:t>
      </w:r>
      <w:r w:rsidR="001A6FD5">
        <w:rPr>
          <w:rFonts w:ascii="Garamond" w:hAnsi="Garamond"/>
          <w:sz w:val="24"/>
        </w:rPr>
        <w:t xml:space="preserve">was </w:t>
      </w:r>
      <w:r w:rsidRPr="005C09E3">
        <w:rPr>
          <w:rFonts w:ascii="Garamond" w:hAnsi="Garamond"/>
          <w:sz w:val="24"/>
        </w:rPr>
        <w:t xml:space="preserve">technically </w:t>
      </w:r>
      <w:r w:rsidR="001A6FD5">
        <w:rPr>
          <w:rFonts w:ascii="Garamond" w:hAnsi="Garamond"/>
          <w:sz w:val="24"/>
        </w:rPr>
        <w:t xml:space="preserve">in place </w:t>
      </w:r>
      <w:r w:rsidRPr="005C09E3">
        <w:rPr>
          <w:rFonts w:ascii="Garamond" w:hAnsi="Garamond"/>
          <w:sz w:val="24"/>
        </w:rPr>
        <w:t>while the government launched its military attack. By the end of 2007</w:t>
      </w:r>
      <w:r w:rsidR="001A6FD5">
        <w:rPr>
          <w:rFonts w:ascii="Garamond" w:hAnsi="Garamond"/>
          <w:sz w:val="24"/>
        </w:rPr>
        <w:t>,</w:t>
      </w:r>
      <w:r w:rsidR="001A6FD5" w:rsidRPr="005C09E3">
        <w:rPr>
          <w:rFonts w:ascii="Garamond" w:hAnsi="Garamond"/>
          <w:sz w:val="24"/>
        </w:rPr>
        <w:t xml:space="preserve">sometime after </w:t>
      </w:r>
      <w:r w:rsidR="001A6FD5">
        <w:rPr>
          <w:rFonts w:ascii="Garamond" w:hAnsi="Garamond"/>
          <w:sz w:val="24"/>
        </w:rPr>
        <w:t xml:space="preserve">the </w:t>
      </w:r>
      <w:r w:rsidR="001A6FD5" w:rsidRPr="005C09E3">
        <w:rPr>
          <w:rFonts w:ascii="Garamond" w:hAnsi="Garamond"/>
          <w:sz w:val="24"/>
        </w:rPr>
        <w:t>military esc</w:t>
      </w:r>
      <w:r w:rsidR="001A6FD5" w:rsidRPr="005C09E3">
        <w:rPr>
          <w:rFonts w:ascii="Garamond" w:hAnsi="Garamond"/>
          <w:sz w:val="24"/>
        </w:rPr>
        <w:t>a</w:t>
      </w:r>
      <w:r w:rsidR="001A6FD5" w:rsidRPr="005C09E3">
        <w:rPr>
          <w:rFonts w:ascii="Garamond" w:hAnsi="Garamond"/>
          <w:sz w:val="24"/>
        </w:rPr>
        <w:t>lation</w:t>
      </w:r>
      <w:r w:rsidR="001A6FD5">
        <w:rPr>
          <w:rFonts w:ascii="Garamond" w:hAnsi="Garamond"/>
          <w:sz w:val="24"/>
        </w:rPr>
        <w:t xml:space="preserve"> had been initiated,</w:t>
      </w:r>
      <w:r w:rsidRPr="005C09E3">
        <w:rPr>
          <w:rFonts w:ascii="Garamond" w:hAnsi="Garamond"/>
          <w:sz w:val="24"/>
        </w:rPr>
        <w:t xml:space="preserve"> the government officially abandoned the agreement</w:t>
      </w:r>
      <w:r w:rsidR="00C17493">
        <w:rPr>
          <w:rFonts w:ascii="Garamond" w:hAnsi="Garamond"/>
          <w:sz w:val="24"/>
        </w:rPr>
        <w:t>.</w:t>
      </w:r>
      <w:r w:rsidRPr="005C09E3">
        <w:rPr>
          <w:rFonts w:ascii="Garamond" w:hAnsi="Garamond"/>
          <w:sz w:val="24"/>
        </w:rPr>
        <w:t xml:space="preserve"> It is interesting to note that the </w:t>
      </w:r>
      <w:r w:rsidR="001A6FD5">
        <w:rPr>
          <w:rFonts w:ascii="Garamond" w:hAnsi="Garamond"/>
          <w:sz w:val="24"/>
        </w:rPr>
        <w:t xml:space="preserve">number </w:t>
      </w:r>
      <w:r w:rsidRPr="005C09E3">
        <w:rPr>
          <w:rFonts w:ascii="Garamond" w:hAnsi="Garamond"/>
          <w:sz w:val="24"/>
        </w:rPr>
        <w:t>of soldiers in S</w:t>
      </w:r>
      <w:r w:rsidR="001A6FD5">
        <w:rPr>
          <w:rFonts w:ascii="Garamond" w:hAnsi="Garamond"/>
          <w:sz w:val="24"/>
        </w:rPr>
        <w:t>r</w:t>
      </w:r>
      <w:r w:rsidRPr="005C09E3">
        <w:rPr>
          <w:rFonts w:ascii="Garamond" w:hAnsi="Garamond"/>
          <w:sz w:val="24"/>
        </w:rPr>
        <w:t xml:space="preserve">i Lanka did not increase, </w:t>
      </w:r>
      <w:r w:rsidR="001A6FD5">
        <w:rPr>
          <w:rFonts w:ascii="Garamond" w:hAnsi="Garamond"/>
          <w:sz w:val="24"/>
        </w:rPr>
        <w:t>but</w:t>
      </w:r>
      <w:r w:rsidRPr="005C09E3">
        <w:rPr>
          <w:rFonts w:ascii="Garamond" w:hAnsi="Garamond"/>
          <w:sz w:val="24"/>
        </w:rPr>
        <w:t xml:space="preserve"> actually decreased in compar</w:t>
      </w:r>
      <w:r w:rsidRPr="005C09E3">
        <w:rPr>
          <w:rFonts w:ascii="Garamond" w:hAnsi="Garamond"/>
          <w:sz w:val="24"/>
        </w:rPr>
        <w:t>i</w:t>
      </w:r>
      <w:r w:rsidRPr="005C09E3">
        <w:rPr>
          <w:rFonts w:ascii="Garamond" w:hAnsi="Garamond"/>
          <w:sz w:val="24"/>
        </w:rPr>
        <w:t xml:space="preserve">son </w:t>
      </w:r>
      <w:r w:rsidR="001A6FD5">
        <w:rPr>
          <w:rFonts w:ascii="Garamond" w:hAnsi="Garamond"/>
          <w:sz w:val="24"/>
        </w:rPr>
        <w:t>to 2000’s</w:t>
      </w:r>
      <w:r w:rsidRPr="005C09E3">
        <w:rPr>
          <w:rFonts w:ascii="Garamond" w:hAnsi="Garamond"/>
          <w:sz w:val="24"/>
        </w:rPr>
        <w:t xml:space="preserve"> figures (see figure 3.4). </w:t>
      </w:r>
    </w:p>
    <w:p w:rsidR="00833729" w:rsidRDefault="001A6FD5" w:rsidP="00107BB8">
      <w:pPr>
        <w:pStyle w:val="NormalWeb"/>
        <w:spacing w:before="0" w:beforeAutospacing="0" w:afterLines="60" w:after="144" w:afterAutospacing="0"/>
        <w:ind w:firstLine="720"/>
        <w:jc w:val="both"/>
        <w:rPr>
          <w:rFonts w:ascii="Garamond" w:hAnsi="Garamond"/>
          <w:sz w:val="24"/>
        </w:rPr>
      </w:pPr>
      <w:r>
        <w:rPr>
          <w:rFonts w:ascii="Garamond" w:hAnsi="Garamond"/>
          <w:sz w:val="24"/>
        </w:rPr>
        <w:lastRenderedPageBreak/>
        <w:t>In that time,</w:t>
      </w:r>
      <w:r w:rsidR="00833729" w:rsidRPr="005C09E3">
        <w:rPr>
          <w:rFonts w:ascii="Garamond" w:hAnsi="Garamond"/>
          <w:sz w:val="24"/>
        </w:rPr>
        <w:t xml:space="preserve"> the number of casualties increased dramatically as the combat continued (see figure 3.7)</w:t>
      </w:r>
      <w:r>
        <w:rPr>
          <w:rFonts w:ascii="Garamond" w:hAnsi="Garamond"/>
          <w:sz w:val="24"/>
        </w:rPr>
        <w:t>.B</w:t>
      </w:r>
      <w:r w:rsidR="00833729" w:rsidRPr="005C09E3">
        <w:rPr>
          <w:rFonts w:ascii="Garamond" w:hAnsi="Garamond"/>
          <w:sz w:val="24"/>
        </w:rPr>
        <w:t xml:space="preserve">y 2008, the LTTE announced that it would declare a unilateral ceasefire, but </w:t>
      </w:r>
      <w:r>
        <w:rPr>
          <w:rFonts w:ascii="Garamond" w:hAnsi="Garamond"/>
          <w:sz w:val="24"/>
        </w:rPr>
        <w:t>unlike</w:t>
      </w:r>
      <w:r w:rsidR="00833729" w:rsidRPr="005C09E3">
        <w:rPr>
          <w:rFonts w:ascii="Garamond" w:hAnsi="Garamond"/>
          <w:sz w:val="24"/>
        </w:rPr>
        <w:t xml:space="preserve"> previous </w:t>
      </w:r>
      <w:r>
        <w:rPr>
          <w:rFonts w:ascii="Garamond" w:hAnsi="Garamond"/>
          <w:sz w:val="24"/>
        </w:rPr>
        <w:t>such agreements</w:t>
      </w:r>
      <w:r w:rsidR="00833729" w:rsidRPr="005C09E3">
        <w:rPr>
          <w:rFonts w:ascii="Garamond" w:hAnsi="Garamond"/>
          <w:sz w:val="24"/>
        </w:rPr>
        <w:t>, the proposal was dismissed by the government as a trick and a treacherous tactic (</w:t>
      </w:r>
      <w:proofErr w:type="spellStart"/>
      <w:r w:rsidR="00833729" w:rsidRPr="005C09E3">
        <w:rPr>
          <w:rFonts w:ascii="Garamond" w:hAnsi="Garamond"/>
          <w:sz w:val="24"/>
        </w:rPr>
        <w:t>Höglund</w:t>
      </w:r>
      <w:proofErr w:type="spellEnd"/>
      <w:r w:rsidR="00833729" w:rsidRPr="005C09E3">
        <w:rPr>
          <w:rFonts w:ascii="Garamond" w:hAnsi="Garamond"/>
          <w:sz w:val="24"/>
        </w:rPr>
        <w:t>, 20</w:t>
      </w:r>
      <w:r w:rsidR="004870C4">
        <w:rPr>
          <w:rFonts w:ascii="Garamond" w:hAnsi="Garamond"/>
          <w:sz w:val="24"/>
        </w:rPr>
        <w:t>10</w:t>
      </w:r>
      <w:r w:rsidR="00833729" w:rsidRPr="005C09E3">
        <w:rPr>
          <w:rFonts w:ascii="Garamond" w:hAnsi="Garamond"/>
          <w:sz w:val="24"/>
        </w:rPr>
        <w:t>).</w:t>
      </w:r>
    </w:p>
    <w:p w:rsidR="00386AEF" w:rsidRDefault="00601E39" w:rsidP="00107BB8">
      <w:pPr>
        <w:pStyle w:val="NormalWeb"/>
        <w:spacing w:before="0" w:beforeAutospacing="0" w:afterLines="60" w:after="144" w:afterAutospacing="0"/>
        <w:ind w:firstLine="720"/>
        <w:jc w:val="both"/>
        <w:rPr>
          <w:rFonts w:ascii="Garamond" w:hAnsi="Garamond"/>
          <w:sz w:val="24"/>
        </w:rPr>
      </w:pPr>
      <w:r w:rsidRPr="005C09E3">
        <w:rPr>
          <w:rFonts w:ascii="Garamond" w:hAnsi="Garamond"/>
          <w:sz w:val="24"/>
        </w:rPr>
        <w:t>As the government kept the pace</w:t>
      </w:r>
      <w:r w:rsidR="00637349">
        <w:rPr>
          <w:rFonts w:ascii="Garamond" w:hAnsi="Garamond"/>
          <w:sz w:val="24"/>
        </w:rPr>
        <w:t>,</w:t>
      </w:r>
      <w:r w:rsidRPr="005C09E3">
        <w:rPr>
          <w:rFonts w:ascii="Garamond" w:hAnsi="Garamond"/>
          <w:sz w:val="24"/>
        </w:rPr>
        <w:t xml:space="preserve"> gaining terrain on </w:t>
      </w:r>
      <w:proofErr w:type="spellStart"/>
      <w:r w:rsidRPr="005C09E3">
        <w:rPr>
          <w:rFonts w:ascii="Garamond" w:hAnsi="Garamond"/>
          <w:sz w:val="24"/>
        </w:rPr>
        <w:t>theground</w:t>
      </w:r>
      <w:proofErr w:type="spellEnd"/>
      <w:r w:rsidRPr="005C09E3">
        <w:rPr>
          <w:rFonts w:ascii="Garamond" w:hAnsi="Garamond"/>
          <w:sz w:val="24"/>
        </w:rPr>
        <w:t xml:space="preserve">, the </w:t>
      </w:r>
      <w:r w:rsidR="00637349">
        <w:rPr>
          <w:rFonts w:ascii="Garamond" w:hAnsi="Garamond"/>
          <w:sz w:val="24"/>
        </w:rPr>
        <w:t>magnitude</w:t>
      </w:r>
      <w:r w:rsidRPr="005C09E3">
        <w:rPr>
          <w:rFonts w:ascii="Garamond" w:hAnsi="Garamond"/>
          <w:sz w:val="24"/>
        </w:rPr>
        <w:t xml:space="preserve"> of the humanitarian crisis facing the country became more evident</w:t>
      </w:r>
      <w:r w:rsidR="00637349">
        <w:rPr>
          <w:rFonts w:ascii="Garamond" w:hAnsi="Garamond"/>
          <w:sz w:val="24"/>
        </w:rPr>
        <w:t>. W</w:t>
      </w:r>
      <w:r w:rsidRPr="005C09E3">
        <w:rPr>
          <w:rFonts w:ascii="Garamond" w:hAnsi="Garamond"/>
          <w:sz w:val="24"/>
        </w:rPr>
        <w:t xml:space="preserve">ith more than 200,000 civilians </w:t>
      </w:r>
      <w:r w:rsidR="00637349">
        <w:rPr>
          <w:rFonts w:ascii="Garamond" w:hAnsi="Garamond"/>
          <w:sz w:val="24"/>
        </w:rPr>
        <w:t>having</w:t>
      </w:r>
      <w:r w:rsidRPr="005C09E3">
        <w:rPr>
          <w:rFonts w:ascii="Garamond" w:hAnsi="Garamond"/>
          <w:sz w:val="24"/>
        </w:rPr>
        <w:t xml:space="preserve"> been displaced in the latest round of fighting</w:t>
      </w:r>
      <w:r w:rsidR="00637349">
        <w:rPr>
          <w:rFonts w:ascii="Garamond" w:hAnsi="Garamond"/>
          <w:sz w:val="24"/>
        </w:rPr>
        <w:t>, the situation</w:t>
      </w:r>
      <w:r w:rsidRPr="005C09E3">
        <w:rPr>
          <w:rFonts w:ascii="Garamond" w:hAnsi="Garamond"/>
          <w:sz w:val="24"/>
        </w:rPr>
        <w:t xml:space="preserve"> was turning into a humanitar</w:t>
      </w:r>
      <w:r w:rsidRPr="005C09E3">
        <w:rPr>
          <w:rFonts w:ascii="Garamond" w:hAnsi="Garamond"/>
          <w:sz w:val="24"/>
        </w:rPr>
        <w:t>i</w:t>
      </w:r>
      <w:r w:rsidRPr="005C09E3">
        <w:rPr>
          <w:rFonts w:ascii="Garamond" w:hAnsi="Garamond"/>
          <w:sz w:val="24"/>
        </w:rPr>
        <w:t>an disaster (Human Rights Watch, 2009; Amnesty International, 2009)</w:t>
      </w:r>
      <w:r w:rsidR="00637349">
        <w:rPr>
          <w:rFonts w:ascii="Garamond" w:hAnsi="Garamond"/>
          <w:sz w:val="24"/>
        </w:rPr>
        <w:t>.Q</w:t>
      </w:r>
      <w:r w:rsidRPr="005C09E3">
        <w:rPr>
          <w:rFonts w:ascii="Garamond" w:hAnsi="Garamond"/>
          <w:sz w:val="24"/>
        </w:rPr>
        <w:t>uestions</w:t>
      </w:r>
      <w:r w:rsidR="00637349">
        <w:rPr>
          <w:rFonts w:ascii="Garamond" w:hAnsi="Garamond"/>
          <w:sz w:val="24"/>
        </w:rPr>
        <w:t xml:space="preserve"> were also raised concerning whether</w:t>
      </w:r>
      <w:r w:rsidRPr="005C09E3">
        <w:rPr>
          <w:rFonts w:ascii="Garamond" w:hAnsi="Garamond"/>
          <w:sz w:val="24"/>
        </w:rPr>
        <w:t xml:space="preserve"> the </w:t>
      </w:r>
      <w:r w:rsidR="00637349">
        <w:rPr>
          <w:rFonts w:ascii="Garamond" w:hAnsi="Garamond"/>
          <w:sz w:val="24"/>
        </w:rPr>
        <w:t xml:space="preserve">number of </w:t>
      </w:r>
      <w:r w:rsidRPr="005C09E3">
        <w:rPr>
          <w:rFonts w:ascii="Garamond" w:hAnsi="Garamond"/>
          <w:sz w:val="24"/>
        </w:rPr>
        <w:t>battle deaths in</w:t>
      </w:r>
      <w:r w:rsidR="00637349">
        <w:rPr>
          <w:rFonts w:ascii="Garamond" w:hAnsi="Garamond"/>
          <w:sz w:val="24"/>
        </w:rPr>
        <w:t>cluded</w:t>
      </w:r>
      <w:r w:rsidRPr="005C09E3">
        <w:rPr>
          <w:rFonts w:ascii="Garamond" w:hAnsi="Garamond"/>
          <w:sz w:val="24"/>
        </w:rPr>
        <w:t xml:space="preserve"> civilians. Interestingly</w:t>
      </w:r>
      <w:r w:rsidR="00637349">
        <w:rPr>
          <w:rFonts w:ascii="Garamond" w:hAnsi="Garamond"/>
          <w:sz w:val="24"/>
        </w:rPr>
        <w:t>,</w:t>
      </w:r>
      <w:r w:rsidRPr="005C09E3">
        <w:rPr>
          <w:rFonts w:ascii="Garamond" w:hAnsi="Garamond"/>
          <w:sz w:val="24"/>
        </w:rPr>
        <w:t xml:space="preserve"> neither India </w:t>
      </w:r>
      <w:r w:rsidR="00637349">
        <w:rPr>
          <w:rFonts w:ascii="Garamond" w:hAnsi="Garamond"/>
          <w:sz w:val="24"/>
        </w:rPr>
        <w:t>n</w:t>
      </w:r>
      <w:r w:rsidRPr="005C09E3">
        <w:rPr>
          <w:rFonts w:ascii="Garamond" w:hAnsi="Garamond"/>
          <w:sz w:val="24"/>
        </w:rPr>
        <w:t>or other members of the international community interfered</w:t>
      </w:r>
      <w:r w:rsidR="00637349">
        <w:rPr>
          <w:rFonts w:ascii="Garamond" w:hAnsi="Garamond"/>
          <w:sz w:val="24"/>
        </w:rPr>
        <w:t>,</w:t>
      </w:r>
      <w:r w:rsidRPr="005C09E3">
        <w:rPr>
          <w:rFonts w:ascii="Garamond" w:hAnsi="Garamond"/>
          <w:sz w:val="24"/>
        </w:rPr>
        <w:t xml:space="preserve"> in spite of allegations of abuses </w:t>
      </w:r>
      <w:r w:rsidR="00637349">
        <w:rPr>
          <w:rFonts w:ascii="Garamond" w:hAnsi="Garamond"/>
          <w:sz w:val="24"/>
        </w:rPr>
        <w:t xml:space="preserve">leveled </w:t>
      </w:r>
      <w:r w:rsidRPr="005C09E3">
        <w:rPr>
          <w:rFonts w:ascii="Garamond" w:hAnsi="Garamond"/>
          <w:sz w:val="24"/>
        </w:rPr>
        <w:t xml:space="preserve">by human rights </w:t>
      </w:r>
      <w:proofErr w:type="spellStart"/>
      <w:r w:rsidRPr="005C09E3">
        <w:rPr>
          <w:rFonts w:ascii="Garamond" w:hAnsi="Garamond"/>
          <w:sz w:val="24"/>
        </w:rPr>
        <w:t>advocates</w:t>
      </w:r>
      <w:r w:rsidR="00637349">
        <w:rPr>
          <w:rFonts w:ascii="Garamond" w:hAnsi="Garamond"/>
          <w:sz w:val="24"/>
        </w:rPr>
        <w:t>.While</w:t>
      </w:r>
      <w:proofErr w:type="spellEnd"/>
      <w:r w:rsidR="00637349">
        <w:rPr>
          <w:rFonts w:ascii="Garamond" w:hAnsi="Garamond"/>
          <w:sz w:val="24"/>
        </w:rPr>
        <w:t xml:space="preserve"> </w:t>
      </w:r>
      <w:r w:rsidRPr="005C09E3">
        <w:rPr>
          <w:rFonts w:ascii="Garamond" w:hAnsi="Garamond"/>
          <w:sz w:val="24"/>
        </w:rPr>
        <w:t xml:space="preserve">some pressure </w:t>
      </w:r>
      <w:r w:rsidR="00637349">
        <w:rPr>
          <w:rFonts w:ascii="Garamond" w:hAnsi="Garamond"/>
          <w:sz w:val="24"/>
        </w:rPr>
        <w:t xml:space="preserve">was exerted </w:t>
      </w:r>
      <w:r w:rsidRPr="005C09E3">
        <w:rPr>
          <w:rFonts w:ascii="Garamond" w:hAnsi="Garamond"/>
          <w:sz w:val="24"/>
        </w:rPr>
        <w:t xml:space="preserve">on the </w:t>
      </w:r>
      <w:proofErr w:type="spellStart"/>
      <w:r w:rsidRPr="005C09E3">
        <w:rPr>
          <w:rFonts w:ascii="Garamond" w:hAnsi="Garamond"/>
          <w:sz w:val="24"/>
        </w:rPr>
        <w:t>gover</w:t>
      </w:r>
      <w:r w:rsidRPr="005C09E3">
        <w:rPr>
          <w:rFonts w:ascii="Garamond" w:hAnsi="Garamond"/>
          <w:sz w:val="24"/>
        </w:rPr>
        <w:t>n</w:t>
      </w:r>
      <w:r w:rsidRPr="005C09E3">
        <w:rPr>
          <w:rFonts w:ascii="Garamond" w:hAnsi="Garamond"/>
          <w:sz w:val="24"/>
        </w:rPr>
        <w:t>ment</w:t>
      </w:r>
      <w:r w:rsidR="00637349">
        <w:rPr>
          <w:rFonts w:ascii="Garamond" w:hAnsi="Garamond"/>
          <w:sz w:val="24"/>
        </w:rPr>
        <w:t>,there</w:t>
      </w:r>
      <w:proofErr w:type="spellEnd"/>
      <w:r w:rsidR="00637349">
        <w:rPr>
          <w:rFonts w:ascii="Garamond" w:hAnsi="Garamond"/>
          <w:sz w:val="24"/>
        </w:rPr>
        <w:t xml:space="preserve"> was no talk of </w:t>
      </w:r>
      <w:r w:rsidRPr="005C09E3">
        <w:rPr>
          <w:rFonts w:ascii="Garamond" w:hAnsi="Garamond"/>
          <w:sz w:val="24"/>
        </w:rPr>
        <w:t>military intervention</w:t>
      </w:r>
      <w:r w:rsidR="00637349">
        <w:rPr>
          <w:rFonts w:ascii="Garamond" w:hAnsi="Garamond"/>
          <w:sz w:val="24"/>
        </w:rPr>
        <w:t>,</w:t>
      </w:r>
      <w:r w:rsidRPr="005C09E3">
        <w:rPr>
          <w:rFonts w:ascii="Garamond" w:hAnsi="Garamond"/>
          <w:sz w:val="24"/>
        </w:rPr>
        <w:t xml:space="preserve"> as </w:t>
      </w:r>
      <w:r w:rsidR="00637349">
        <w:rPr>
          <w:rFonts w:ascii="Garamond" w:hAnsi="Garamond"/>
          <w:sz w:val="24"/>
        </w:rPr>
        <w:t xml:space="preserve">there had been </w:t>
      </w:r>
      <w:r w:rsidRPr="005C09E3">
        <w:rPr>
          <w:rFonts w:ascii="Garamond" w:hAnsi="Garamond"/>
          <w:sz w:val="24"/>
        </w:rPr>
        <w:t xml:space="preserve">in other times. </w:t>
      </w:r>
      <w:r w:rsidR="00637349">
        <w:rPr>
          <w:rFonts w:ascii="Garamond" w:hAnsi="Garamond"/>
          <w:sz w:val="24"/>
        </w:rPr>
        <w:t>At</w:t>
      </w:r>
      <w:r w:rsidRPr="005C09E3">
        <w:rPr>
          <w:rFonts w:ascii="Garamond" w:hAnsi="Garamond"/>
          <w:sz w:val="24"/>
        </w:rPr>
        <w:t xml:space="preserve"> this stage of the conflict</w:t>
      </w:r>
      <w:r w:rsidR="00637349">
        <w:rPr>
          <w:rFonts w:ascii="Garamond" w:hAnsi="Garamond"/>
          <w:sz w:val="24"/>
        </w:rPr>
        <w:t>,</w:t>
      </w:r>
      <w:r w:rsidRPr="005C09E3">
        <w:rPr>
          <w:rFonts w:ascii="Garamond" w:hAnsi="Garamond"/>
          <w:sz w:val="24"/>
        </w:rPr>
        <w:t xml:space="preserve"> the voices of the legitimate representatives </w:t>
      </w:r>
      <w:r w:rsidR="00637349">
        <w:rPr>
          <w:rFonts w:ascii="Garamond" w:hAnsi="Garamond"/>
          <w:sz w:val="24"/>
        </w:rPr>
        <w:t xml:space="preserve">of </w:t>
      </w:r>
      <w:r w:rsidRPr="005C09E3">
        <w:rPr>
          <w:rFonts w:ascii="Garamond" w:hAnsi="Garamond"/>
          <w:sz w:val="24"/>
        </w:rPr>
        <w:t>the Tamil community abroad and i</w:t>
      </w:r>
      <w:r w:rsidRPr="005C09E3">
        <w:rPr>
          <w:rFonts w:ascii="Garamond" w:hAnsi="Garamond"/>
          <w:sz w:val="24"/>
        </w:rPr>
        <w:t>n</w:t>
      </w:r>
      <w:r w:rsidRPr="005C09E3">
        <w:rPr>
          <w:rFonts w:ascii="Garamond" w:hAnsi="Garamond"/>
          <w:sz w:val="24"/>
        </w:rPr>
        <w:t>side the country we</w:t>
      </w:r>
      <w:r w:rsidR="00637349">
        <w:rPr>
          <w:rFonts w:ascii="Garamond" w:hAnsi="Garamond"/>
          <w:sz w:val="24"/>
        </w:rPr>
        <w:t>nt</w:t>
      </w:r>
      <w:r w:rsidRPr="005C09E3">
        <w:rPr>
          <w:rFonts w:ascii="Garamond" w:hAnsi="Garamond"/>
          <w:sz w:val="24"/>
        </w:rPr>
        <w:t xml:space="preserve"> unheard. </w:t>
      </w:r>
    </w:p>
    <w:p w:rsidR="000B00B7" w:rsidRDefault="000B00B7" w:rsidP="000B00B7">
      <w:pPr>
        <w:pStyle w:val="Figuretitle"/>
        <w:rPr>
          <w:noProof/>
          <w:lang w:val="en-US" w:eastAsia="en-US"/>
        </w:rPr>
      </w:pPr>
      <w:bookmarkStart w:id="66" w:name="_Toc307781003"/>
      <w:r w:rsidRPr="007570C5">
        <w:t>F</w:t>
      </w:r>
      <w:r>
        <w:t>igure3.7</w:t>
      </w:r>
      <w:r>
        <w:br/>
      </w:r>
      <w:r>
        <w:rPr>
          <w:noProof/>
          <w:lang w:val="en-US" w:eastAsia="en-US"/>
        </w:rPr>
        <w:t>Battle deaths related to the conflict</w:t>
      </w:r>
      <w:r w:rsidR="00637349">
        <w:rPr>
          <w:noProof/>
          <w:lang w:val="en-US" w:eastAsia="en-US"/>
        </w:rPr>
        <w:t xml:space="preserve"> in</w:t>
      </w:r>
      <w:r>
        <w:rPr>
          <w:noProof/>
          <w:lang w:val="en-US" w:eastAsia="en-US"/>
        </w:rPr>
        <w:t xml:space="preserve"> Sri Lanka</w:t>
      </w:r>
      <w:bookmarkEnd w:id="66"/>
    </w:p>
    <w:p w:rsidR="00E112EB" w:rsidRPr="00E112EB" w:rsidRDefault="00E112EB" w:rsidP="00E112EB">
      <w:pPr>
        <w:pStyle w:val="Normalfirstparagraph"/>
        <w:rPr>
          <w:lang w:val="en-US" w:eastAsia="en-US"/>
        </w:rPr>
      </w:pPr>
    </w:p>
    <w:tbl>
      <w:tblPr>
        <w:tblStyle w:val="TableGrid"/>
        <w:tblW w:w="0" w:type="auto"/>
        <w:tblInd w:w="-432"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717"/>
        <w:gridCol w:w="4957"/>
      </w:tblGrid>
      <w:tr w:rsidR="00833729" w:rsidTr="00E112EB">
        <w:tc>
          <w:tcPr>
            <w:tcW w:w="0" w:type="auto"/>
          </w:tcPr>
          <w:p w:rsidR="00833729" w:rsidRDefault="00833729" w:rsidP="00F46183">
            <w:pPr>
              <w:jc w:val="center"/>
              <w:rPr>
                <w:noProof/>
              </w:rPr>
            </w:pPr>
            <w:r w:rsidRPr="003A3EA1">
              <w:rPr>
                <w:noProof/>
              </w:rPr>
              <w:drawing>
                <wp:inline distT="0" distB="0" distL="0" distR="0">
                  <wp:extent cx="2849880" cy="2179320"/>
                  <wp:effectExtent l="19050" t="0" r="26670" b="0"/>
                  <wp:docPr id="11"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833729" w:rsidRPr="00867FFE" w:rsidRDefault="00833729" w:rsidP="00F46183">
            <w:pPr>
              <w:jc w:val="center"/>
              <w:rPr>
                <w:rFonts w:ascii="Arial" w:hAnsi="Arial" w:cs="Arial"/>
                <w:sz w:val="16"/>
                <w:szCs w:val="16"/>
              </w:rPr>
            </w:pPr>
            <w:r w:rsidRPr="00356D79">
              <w:rPr>
                <w:rFonts w:ascii="Arial" w:hAnsi="Arial" w:cs="Arial"/>
                <w:i/>
                <w:sz w:val="16"/>
                <w:szCs w:val="16"/>
              </w:rPr>
              <w:t>Source</w:t>
            </w:r>
            <w:r w:rsidRPr="00356D79">
              <w:rPr>
                <w:rFonts w:ascii="Arial" w:hAnsi="Arial" w:cs="Arial"/>
                <w:sz w:val="16"/>
                <w:szCs w:val="16"/>
              </w:rPr>
              <w:t xml:space="preserve">: </w:t>
            </w:r>
            <w:r>
              <w:rPr>
                <w:rFonts w:ascii="Arial" w:hAnsi="Arial" w:cs="Arial"/>
                <w:sz w:val="16"/>
                <w:szCs w:val="16"/>
              </w:rPr>
              <w:t xml:space="preserve">PRIO dataset </w:t>
            </w:r>
            <w:r w:rsidRPr="00356D79">
              <w:rPr>
                <w:rFonts w:ascii="Arial" w:hAnsi="Arial" w:cs="Arial"/>
                <w:sz w:val="16"/>
                <w:szCs w:val="16"/>
              </w:rPr>
              <w:t xml:space="preserve"> 2011, dat</w:t>
            </w:r>
            <w:r>
              <w:rPr>
                <w:rFonts w:ascii="Arial" w:hAnsi="Arial" w:cs="Arial"/>
                <w:sz w:val="16"/>
                <w:szCs w:val="16"/>
              </w:rPr>
              <w:t xml:space="preserve">a </w:t>
            </w:r>
            <w:r w:rsidRPr="00867FFE">
              <w:rPr>
                <w:rFonts w:ascii="Arial" w:hAnsi="Arial" w:cs="Arial"/>
                <w:sz w:val="16"/>
                <w:szCs w:val="16"/>
              </w:rPr>
              <w:t xml:space="preserve">retrieved from </w:t>
            </w:r>
            <w:r w:rsidR="00CC1F3B">
              <w:rPr>
                <w:rFonts w:ascii="Arial" w:hAnsi="Arial" w:cs="Arial"/>
                <w:sz w:val="16"/>
                <w:szCs w:val="16"/>
              </w:rPr>
              <w:t>&lt;</w:t>
            </w:r>
            <w:r w:rsidRPr="00867FFE">
              <w:rPr>
                <w:rFonts w:ascii="Arial" w:hAnsi="Arial" w:cs="Arial"/>
                <w:sz w:val="16"/>
                <w:szCs w:val="16"/>
              </w:rPr>
              <w:t>http://www.prio.no/CSCW/Datasets/Armed-Conflict/Battle-Deaths/The-Battle-Deaths-Dataset-version-30/</w:t>
            </w:r>
            <w:r w:rsidR="00CC1F3B">
              <w:rPr>
                <w:rFonts w:ascii="Arial" w:hAnsi="Arial" w:cs="Arial"/>
                <w:sz w:val="16"/>
                <w:szCs w:val="16"/>
              </w:rPr>
              <w:t>&gt;</w:t>
            </w:r>
          </w:p>
          <w:p w:rsidR="00833729" w:rsidRDefault="00833729" w:rsidP="00F46183">
            <w:pPr>
              <w:jc w:val="center"/>
              <w:rPr>
                <w:rFonts w:ascii="Arial" w:hAnsi="Arial" w:cs="Arial"/>
                <w:b/>
                <w:sz w:val="18"/>
                <w:szCs w:val="18"/>
              </w:rPr>
            </w:pPr>
          </w:p>
        </w:tc>
        <w:tc>
          <w:tcPr>
            <w:tcW w:w="0" w:type="auto"/>
          </w:tcPr>
          <w:p w:rsidR="00833729" w:rsidRDefault="00833729" w:rsidP="00F46183">
            <w:pPr>
              <w:jc w:val="center"/>
              <w:rPr>
                <w:rFonts w:ascii="Arial" w:hAnsi="Arial" w:cs="Arial"/>
                <w:b/>
                <w:sz w:val="18"/>
                <w:szCs w:val="18"/>
              </w:rPr>
            </w:pPr>
            <w:r w:rsidRPr="009B33EF">
              <w:rPr>
                <w:rFonts w:ascii="Arial" w:hAnsi="Arial" w:cs="Arial"/>
                <w:b/>
                <w:noProof/>
                <w:sz w:val="18"/>
                <w:szCs w:val="18"/>
              </w:rPr>
              <w:drawing>
                <wp:inline distT="0" distB="0" distL="0" distR="0">
                  <wp:extent cx="3009900" cy="2179320"/>
                  <wp:effectExtent l="19050" t="0" r="19050" b="0"/>
                  <wp:docPr id="17"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tbl>
            <w:tblPr>
              <w:tblW w:w="4307" w:type="dxa"/>
              <w:tblLook w:val="04A0" w:firstRow="1" w:lastRow="0" w:firstColumn="1" w:lastColumn="0" w:noHBand="0" w:noVBand="1"/>
            </w:tblPr>
            <w:tblGrid>
              <w:gridCol w:w="4307"/>
            </w:tblGrid>
            <w:tr w:rsidR="00833729" w:rsidRPr="00070EE1" w:rsidTr="00F46183">
              <w:trPr>
                <w:trHeight w:val="288"/>
              </w:trPr>
              <w:tc>
                <w:tcPr>
                  <w:tcW w:w="4307" w:type="dxa"/>
                  <w:tcBorders>
                    <w:top w:val="nil"/>
                    <w:left w:val="nil"/>
                    <w:bottom w:val="nil"/>
                    <w:right w:val="nil"/>
                  </w:tcBorders>
                  <w:shd w:val="clear" w:color="auto" w:fill="auto"/>
                  <w:noWrap/>
                  <w:hideMark/>
                </w:tcPr>
                <w:p w:rsidR="00833729" w:rsidRDefault="00833729" w:rsidP="00F46183">
                  <w:pPr>
                    <w:jc w:val="center"/>
                  </w:pPr>
                  <w:r w:rsidRPr="006F7E70">
                    <w:rPr>
                      <w:rFonts w:ascii="Arial" w:hAnsi="Arial" w:cs="Arial"/>
                      <w:i/>
                      <w:sz w:val="16"/>
                      <w:szCs w:val="16"/>
                    </w:rPr>
                    <w:t>Source</w:t>
                  </w:r>
                  <w:r w:rsidRPr="006F7E70">
                    <w:rPr>
                      <w:rFonts w:ascii="Arial" w:hAnsi="Arial" w:cs="Arial"/>
                      <w:sz w:val="16"/>
                      <w:szCs w:val="16"/>
                    </w:rPr>
                    <w:t xml:space="preserve">: UCDP Conflict </w:t>
                  </w:r>
                  <w:proofErr w:type="spellStart"/>
                  <w:r w:rsidRPr="006F7E70">
                    <w:rPr>
                      <w:rFonts w:ascii="Arial" w:hAnsi="Arial" w:cs="Arial"/>
                      <w:sz w:val="16"/>
                      <w:szCs w:val="16"/>
                    </w:rPr>
                    <w:t>Encyclopedia</w:t>
                  </w:r>
                  <w:proofErr w:type="spellEnd"/>
                  <w:r w:rsidRPr="006F7E70">
                    <w:rPr>
                      <w:rFonts w:ascii="Arial" w:hAnsi="Arial" w:cs="Arial"/>
                      <w:sz w:val="16"/>
                      <w:szCs w:val="16"/>
                    </w:rPr>
                    <w:t xml:space="preserve"> Uppsala Un</w:t>
                  </w:r>
                  <w:r w:rsidRPr="006F7E70">
                    <w:rPr>
                      <w:rFonts w:ascii="Arial" w:hAnsi="Arial" w:cs="Arial"/>
                      <w:sz w:val="16"/>
                      <w:szCs w:val="16"/>
                    </w:rPr>
                    <w:t>i</w:t>
                  </w:r>
                  <w:r w:rsidRPr="006F7E70">
                    <w:rPr>
                      <w:rFonts w:ascii="Arial" w:hAnsi="Arial" w:cs="Arial"/>
                      <w:sz w:val="16"/>
                      <w:szCs w:val="16"/>
                    </w:rPr>
                    <w:t>versity data retrieved from &lt;http://www.ucdp.uu.se/gpdatabase/search.php&gt;</w:t>
                  </w:r>
                </w:p>
              </w:tc>
            </w:tr>
          </w:tbl>
          <w:p w:rsidR="00833729" w:rsidRDefault="00833729" w:rsidP="00F46183">
            <w:pPr>
              <w:jc w:val="center"/>
              <w:rPr>
                <w:rFonts w:ascii="Arial" w:hAnsi="Arial" w:cs="Arial"/>
                <w:b/>
                <w:sz w:val="18"/>
                <w:szCs w:val="18"/>
              </w:rPr>
            </w:pPr>
          </w:p>
        </w:tc>
      </w:tr>
    </w:tbl>
    <w:p w:rsidR="00833729" w:rsidRPr="005C09E3" w:rsidRDefault="00833729" w:rsidP="00107BB8">
      <w:pPr>
        <w:pStyle w:val="NormalWeb"/>
        <w:spacing w:before="0" w:beforeAutospacing="0" w:afterLines="60" w:after="144" w:afterAutospacing="0"/>
        <w:ind w:firstLine="720"/>
        <w:jc w:val="both"/>
        <w:rPr>
          <w:rFonts w:ascii="Garamond" w:hAnsi="Garamond"/>
          <w:sz w:val="24"/>
          <w:highlight w:val="yellow"/>
        </w:rPr>
      </w:pPr>
      <w:r w:rsidRPr="005C09E3">
        <w:rPr>
          <w:rFonts w:ascii="Garamond" w:hAnsi="Garamond"/>
          <w:sz w:val="24"/>
        </w:rPr>
        <w:t xml:space="preserve">By April, the area under </w:t>
      </w:r>
      <w:r w:rsidR="00637349">
        <w:rPr>
          <w:rFonts w:ascii="Garamond" w:hAnsi="Garamond"/>
          <w:sz w:val="24"/>
        </w:rPr>
        <w:t xml:space="preserve">the </w:t>
      </w:r>
      <w:r w:rsidRPr="005C09E3">
        <w:rPr>
          <w:rFonts w:ascii="Garamond" w:hAnsi="Garamond"/>
          <w:sz w:val="24"/>
        </w:rPr>
        <w:t xml:space="preserve">control of the LTTE </w:t>
      </w:r>
      <w:r w:rsidR="00637349">
        <w:rPr>
          <w:rFonts w:ascii="Garamond" w:hAnsi="Garamond"/>
          <w:sz w:val="24"/>
        </w:rPr>
        <w:t>had been</w:t>
      </w:r>
      <w:r w:rsidRPr="005C09E3">
        <w:rPr>
          <w:rFonts w:ascii="Garamond" w:hAnsi="Garamond"/>
          <w:sz w:val="24"/>
        </w:rPr>
        <w:t xml:space="preserve"> reduced to 10 km</w:t>
      </w:r>
      <w:r w:rsidRPr="005C09E3">
        <w:rPr>
          <w:rFonts w:ascii="Garamond" w:hAnsi="Garamond"/>
          <w:sz w:val="24"/>
          <w:vertAlign w:val="superscript"/>
        </w:rPr>
        <w:t>2</w:t>
      </w:r>
      <w:r w:rsidRPr="005C09E3">
        <w:rPr>
          <w:rFonts w:ascii="Garamond" w:hAnsi="Garamond"/>
          <w:sz w:val="24"/>
        </w:rPr>
        <w:t>. Mea</w:t>
      </w:r>
      <w:r w:rsidRPr="005C09E3">
        <w:rPr>
          <w:rFonts w:ascii="Garamond" w:hAnsi="Garamond"/>
          <w:sz w:val="24"/>
        </w:rPr>
        <w:t>n</w:t>
      </w:r>
      <w:r w:rsidRPr="005C09E3">
        <w:rPr>
          <w:rFonts w:ascii="Garamond" w:hAnsi="Garamond"/>
          <w:sz w:val="24"/>
        </w:rPr>
        <w:t>while</w:t>
      </w:r>
      <w:r w:rsidR="00637349">
        <w:rPr>
          <w:rFonts w:ascii="Garamond" w:hAnsi="Garamond"/>
          <w:sz w:val="24"/>
        </w:rPr>
        <w:t>,</w:t>
      </w:r>
      <w:r w:rsidRPr="005C09E3">
        <w:rPr>
          <w:rFonts w:ascii="Garamond" w:hAnsi="Garamond"/>
          <w:sz w:val="24"/>
        </w:rPr>
        <w:t xml:space="preserve"> the Tamil displaced population continued to </w:t>
      </w:r>
      <w:r w:rsidR="00637349">
        <w:rPr>
          <w:rFonts w:ascii="Garamond" w:hAnsi="Garamond"/>
          <w:sz w:val="24"/>
        </w:rPr>
        <w:t xml:space="preserve">move out of </w:t>
      </w:r>
      <w:r w:rsidRPr="005C09E3">
        <w:rPr>
          <w:rFonts w:ascii="Garamond" w:hAnsi="Garamond"/>
          <w:sz w:val="24"/>
        </w:rPr>
        <w:t>war</w:t>
      </w:r>
      <w:r w:rsidR="00637349">
        <w:rPr>
          <w:rFonts w:ascii="Garamond" w:hAnsi="Garamond"/>
          <w:sz w:val="24"/>
        </w:rPr>
        <w:t xml:space="preserve"> affected</w:t>
      </w:r>
      <w:r w:rsidRPr="005C09E3">
        <w:rPr>
          <w:rFonts w:ascii="Garamond" w:hAnsi="Garamond"/>
          <w:sz w:val="24"/>
        </w:rPr>
        <w:t xml:space="preserve"> areas. </w:t>
      </w:r>
      <w:r w:rsidR="00637349">
        <w:rPr>
          <w:rFonts w:ascii="Garamond" w:hAnsi="Garamond"/>
          <w:sz w:val="24"/>
        </w:rPr>
        <w:t>When t</w:t>
      </w:r>
      <w:r w:rsidRPr="005C09E3">
        <w:rPr>
          <w:rFonts w:ascii="Garamond" w:hAnsi="Garamond"/>
          <w:sz w:val="24"/>
        </w:rPr>
        <w:t xml:space="preserve">he international </w:t>
      </w:r>
      <w:r w:rsidR="00637349">
        <w:rPr>
          <w:rFonts w:ascii="Garamond" w:hAnsi="Garamond"/>
          <w:sz w:val="24"/>
        </w:rPr>
        <w:t xml:space="preserve">community responded to the situation, that </w:t>
      </w:r>
      <w:r w:rsidRPr="005C09E3">
        <w:rPr>
          <w:rFonts w:ascii="Garamond" w:hAnsi="Garamond"/>
          <w:sz w:val="24"/>
        </w:rPr>
        <w:t xml:space="preserve">response </w:t>
      </w:r>
      <w:r w:rsidR="00637349">
        <w:rPr>
          <w:rFonts w:ascii="Garamond" w:hAnsi="Garamond"/>
          <w:sz w:val="24"/>
        </w:rPr>
        <w:t xml:space="preserve">was delayed and </w:t>
      </w:r>
      <w:r w:rsidRPr="005C09E3">
        <w:rPr>
          <w:rFonts w:ascii="Garamond" w:hAnsi="Garamond"/>
          <w:sz w:val="24"/>
        </w:rPr>
        <w:t>contradict</w:t>
      </w:r>
      <w:r w:rsidRPr="005C09E3">
        <w:rPr>
          <w:rFonts w:ascii="Garamond" w:hAnsi="Garamond"/>
          <w:sz w:val="24"/>
        </w:rPr>
        <w:t>o</w:t>
      </w:r>
      <w:r w:rsidRPr="005C09E3">
        <w:rPr>
          <w:rFonts w:ascii="Garamond" w:hAnsi="Garamond"/>
          <w:sz w:val="24"/>
        </w:rPr>
        <w:t>ry</w:t>
      </w:r>
      <w:r w:rsidR="00637349">
        <w:rPr>
          <w:rFonts w:ascii="Garamond" w:hAnsi="Garamond"/>
          <w:sz w:val="24"/>
        </w:rPr>
        <w:t>. By the time</w:t>
      </w:r>
      <w:r w:rsidRPr="005C09E3">
        <w:rPr>
          <w:rFonts w:ascii="Garamond" w:hAnsi="Garamond"/>
          <w:sz w:val="24"/>
        </w:rPr>
        <w:t xml:space="preserve"> a group of UN experts </w:t>
      </w:r>
      <w:r w:rsidR="00637349">
        <w:rPr>
          <w:rFonts w:ascii="Garamond" w:hAnsi="Garamond"/>
          <w:sz w:val="24"/>
        </w:rPr>
        <w:t xml:space="preserve">had </w:t>
      </w:r>
      <w:r w:rsidRPr="005C09E3">
        <w:rPr>
          <w:rFonts w:ascii="Garamond" w:hAnsi="Garamond"/>
          <w:sz w:val="24"/>
        </w:rPr>
        <w:t>called for a preliminary investigation to address the situation in Sri Lanka</w:t>
      </w:r>
      <w:r w:rsidR="00637349">
        <w:rPr>
          <w:rFonts w:ascii="Garamond" w:hAnsi="Garamond"/>
          <w:sz w:val="24"/>
        </w:rPr>
        <w:t>,</w:t>
      </w:r>
      <w:r w:rsidRPr="005C09E3">
        <w:rPr>
          <w:rFonts w:ascii="Garamond" w:hAnsi="Garamond"/>
          <w:sz w:val="24"/>
        </w:rPr>
        <w:t xml:space="preserve"> as many as 20,000 civilians may have been killed in the no-fire </w:t>
      </w:r>
      <w:proofErr w:type="spellStart"/>
      <w:r w:rsidRPr="005C09E3">
        <w:rPr>
          <w:rFonts w:ascii="Garamond" w:hAnsi="Garamond"/>
          <w:sz w:val="24"/>
        </w:rPr>
        <w:t>zone</w:t>
      </w:r>
      <w:r w:rsidR="00637349" w:rsidRPr="005C09E3">
        <w:rPr>
          <w:rFonts w:ascii="Garamond" w:hAnsi="Garamond"/>
          <w:sz w:val="24"/>
        </w:rPr>
        <w:t>amid</w:t>
      </w:r>
      <w:proofErr w:type="spellEnd"/>
      <w:r w:rsidR="00637349" w:rsidRPr="005C09E3">
        <w:rPr>
          <w:rFonts w:ascii="Garamond" w:hAnsi="Garamond"/>
          <w:sz w:val="24"/>
        </w:rPr>
        <w:t xml:space="preserve"> fight</w:t>
      </w:r>
      <w:r w:rsidR="00637349">
        <w:rPr>
          <w:rFonts w:ascii="Garamond" w:hAnsi="Garamond"/>
          <w:sz w:val="24"/>
        </w:rPr>
        <w:t>ing between the a</w:t>
      </w:r>
      <w:r w:rsidR="00637349" w:rsidRPr="005C09E3">
        <w:rPr>
          <w:rFonts w:ascii="Garamond" w:hAnsi="Garamond"/>
          <w:sz w:val="24"/>
        </w:rPr>
        <w:t>rmy and Tamil rebels (ICG, 2010)</w:t>
      </w:r>
      <w:r w:rsidRPr="005C09E3">
        <w:rPr>
          <w:rFonts w:ascii="Garamond" w:hAnsi="Garamond"/>
          <w:sz w:val="24"/>
        </w:rPr>
        <w:t xml:space="preserve">. </w:t>
      </w:r>
      <w:r w:rsidR="00637349">
        <w:rPr>
          <w:rFonts w:ascii="Garamond" w:hAnsi="Garamond"/>
          <w:sz w:val="24"/>
        </w:rPr>
        <w:t>I</w:t>
      </w:r>
      <w:r w:rsidRPr="005C09E3">
        <w:rPr>
          <w:rFonts w:ascii="Garamond" w:hAnsi="Garamond"/>
          <w:sz w:val="24"/>
        </w:rPr>
        <w:t>n 2009</w:t>
      </w:r>
      <w:r w:rsidR="00637349">
        <w:rPr>
          <w:rFonts w:ascii="Garamond" w:hAnsi="Garamond"/>
          <w:sz w:val="24"/>
        </w:rPr>
        <w:t>,</w:t>
      </w:r>
      <w:r w:rsidRPr="005C09E3">
        <w:rPr>
          <w:rFonts w:ascii="Garamond" w:hAnsi="Garamond"/>
          <w:sz w:val="24"/>
        </w:rPr>
        <w:t xml:space="preserve"> the UNHR</w:t>
      </w:r>
      <w:r w:rsidR="00637349">
        <w:rPr>
          <w:rFonts w:ascii="Garamond" w:hAnsi="Garamond"/>
          <w:sz w:val="24"/>
        </w:rPr>
        <w:t xml:space="preserve"> actually</w:t>
      </w:r>
      <w:r w:rsidRPr="005C09E3">
        <w:rPr>
          <w:rFonts w:ascii="Garamond" w:hAnsi="Garamond"/>
          <w:sz w:val="24"/>
        </w:rPr>
        <w:t xml:space="preserve"> congrat</w:t>
      </w:r>
      <w:r w:rsidRPr="005C09E3">
        <w:rPr>
          <w:rFonts w:ascii="Garamond" w:hAnsi="Garamond"/>
          <w:sz w:val="24"/>
        </w:rPr>
        <w:t>u</w:t>
      </w:r>
      <w:r w:rsidRPr="005C09E3">
        <w:rPr>
          <w:rFonts w:ascii="Garamond" w:hAnsi="Garamond"/>
          <w:sz w:val="24"/>
        </w:rPr>
        <w:t>lated the government</w:t>
      </w:r>
      <w:r w:rsidR="00D54AB1">
        <w:rPr>
          <w:rFonts w:ascii="Garamond" w:hAnsi="Garamond"/>
          <w:sz w:val="24"/>
        </w:rPr>
        <w:t xml:space="preserve">; </w:t>
      </w:r>
      <w:r w:rsidRPr="005C09E3">
        <w:rPr>
          <w:rFonts w:ascii="Garamond" w:hAnsi="Garamond"/>
          <w:sz w:val="24"/>
        </w:rPr>
        <w:t xml:space="preserve">the ICRC and UNHCR closed several of </w:t>
      </w:r>
      <w:r w:rsidR="00637349">
        <w:rPr>
          <w:rFonts w:ascii="Garamond" w:hAnsi="Garamond"/>
          <w:sz w:val="24"/>
        </w:rPr>
        <w:t>their</w:t>
      </w:r>
      <w:r w:rsidRPr="005C09E3">
        <w:rPr>
          <w:rFonts w:ascii="Garamond" w:hAnsi="Garamond"/>
          <w:sz w:val="24"/>
        </w:rPr>
        <w:t xml:space="preserve"> offices after the ‘end of the war’</w:t>
      </w:r>
      <w:r w:rsidR="00D54AB1">
        <w:rPr>
          <w:rFonts w:ascii="Garamond" w:hAnsi="Garamond"/>
          <w:sz w:val="24"/>
        </w:rPr>
        <w:t>, thus</w:t>
      </w:r>
      <w:r w:rsidRPr="005C09E3">
        <w:rPr>
          <w:rFonts w:ascii="Garamond" w:hAnsi="Garamond"/>
          <w:sz w:val="24"/>
        </w:rPr>
        <w:t xml:space="preserve"> legitimizing the Sri Lankan government</w:t>
      </w:r>
      <w:r w:rsidR="00D54AB1">
        <w:rPr>
          <w:rFonts w:ascii="Garamond" w:hAnsi="Garamond"/>
          <w:sz w:val="24"/>
        </w:rPr>
        <w:t>’s</w:t>
      </w:r>
      <w:r w:rsidRPr="005C09E3">
        <w:rPr>
          <w:rFonts w:ascii="Garamond" w:hAnsi="Garamond"/>
          <w:sz w:val="24"/>
        </w:rPr>
        <w:t xml:space="preserve"> actions and supporting the </w:t>
      </w:r>
      <w:r w:rsidR="00D54AB1">
        <w:rPr>
          <w:rFonts w:ascii="Garamond" w:hAnsi="Garamond"/>
          <w:sz w:val="24"/>
        </w:rPr>
        <w:t>impression</w:t>
      </w:r>
      <w:r w:rsidRPr="005C09E3">
        <w:rPr>
          <w:rFonts w:ascii="Garamond" w:hAnsi="Garamond"/>
          <w:sz w:val="24"/>
        </w:rPr>
        <w:t xml:space="preserve"> that the conflict was over.</w:t>
      </w:r>
    </w:p>
    <w:p w:rsidR="00833729" w:rsidRPr="005C09E3" w:rsidRDefault="00833729" w:rsidP="009673DA">
      <w:pPr>
        <w:pStyle w:val="NormalWeb"/>
        <w:spacing w:before="0" w:beforeAutospacing="0" w:after="60" w:afterAutospacing="0"/>
        <w:ind w:firstLine="720"/>
        <w:jc w:val="both"/>
        <w:rPr>
          <w:rFonts w:ascii="Garamond" w:hAnsi="Garamond"/>
          <w:sz w:val="24"/>
        </w:rPr>
      </w:pPr>
      <w:r w:rsidRPr="005C09E3">
        <w:rPr>
          <w:rFonts w:ascii="Garamond" w:hAnsi="Garamond"/>
          <w:sz w:val="24"/>
        </w:rPr>
        <w:t>The LTTE finally admitted defeat on May 17, 2009, after the loss of all</w:t>
      </w:r>
      <w:r w:rsidR="00D54AB1">
        <w:rPr>
          <w:rFonts w:ascii="Garamond" w:hAnsi="Garamond"/>
          <w:sz w:val="24"/>
        </w:rPr>
        <w:t xml:space="preserve"> of</w:t>
      </w:r>
      <w:r w:rsidRPr="005C09E3">
        <w:rPr>
          <w:rFonts w:ascii="Garamond" w:hAnsi="Garamond"/>
          <w:sz w:val="24"/>
        </w:rPr>
        <w:t xml:space="preserve"> the main terr</w:t>
      </w:r>
      <w:r w:rsidRPr="005C09E3">
        <w:rPr>
          <w:rFonts w:ascii="Garamond" w:hAnsi="Garamond"/>
          <w:sz w:val="24"/>
        </w:rPr>
        <w:t>i</w:t>
      </w:r>
      <w:r w:rsidRPr="005C09E3">
        <w:rPr>
          <w:rFonts w:ascii="Garamond" w:hAnsi="Garamond"/>
          <w:sz w:val="24"/>
        </w:rPr>
        <w:t>tories under their control, and the death of some of the</w:t>
      </w:r>
      <w:r w:rsidR="00D54AB1">
        <w:rPr>
          <w:rFonts w:ascii="Garamond" w:hAnsi="Garamond"/>
          <w:sz w:val="24"/>
        </w:rPr>
        <w:t>ir</w:t>
      </w:r>
      <w:r w:rsidRPr="005C09E3">
        <w:rPr>
          <w:rFonts w:ascii="Garamond" w:hAnsi="Garamond"/>
          <w:sz w:val="24"/>
        </w:rPr>
        <w:t xml:space="preserve"> top leaders. With the defeat of the LTTE</w:t>
      </w:r>
      <w:r w:rsidR="00D54AB1">
        <w:rPr>
          <w:rFonts w:ascii="Garamond" w:hAnsi="Garamond"/>
          <w:sz w:val="24"/>
        </w:rPr>
        <w:t>,</w:t>
      </w:r>
      <w:r w:rsidRPr="005C09E3">
        <w:rPr>
          <w:rFonts w:ascii="Garamond" w:hAnsi="Garamond"/>
          <w:sz w:val="24"/>
        </w:rPr>
        <w:t xml:space="preserve"> the political landscape in Sri Lanka </w:t>
      </w:r>
      <w:r w:rsidR="00D54AB1">
        <w:rPr>
          <w:rFonts w:ascii="Garamond" w:hAnsi="Garamond"/>
          <w:sz w:val="24"/>
        </w:rPr>
        <w:t>could be reframed, and</w:t>
      </w:r>
      <w:r w:rsidRPr="005C09E3">
        <w:rPr>
          <w:rFonts w:ascii="Garamond" w:hAnsi="Garamond"/>
          <w:sz w:val="24"/>
        </w:rPr>
        <w:t xml:space="preserve"> a victorious di</w:t>
      </w:r>
      <w:r w:rsidR="00D54AB1">
        <w:rPr>
          <w:rFonts w:ascii="Garamond" w:hAnsi="Garamond"/>
          <w:sz w:val="24"/>
        </w:rPr>
        <w:t>s</w:t>
      </w:r>
      <w:r w:rsidRPr="005C09E3">
        <w:rPr>
          <w:rFonts w:ascii="Garamond" w:hAnsi="Garamond"/>
          <w:sz w:val="24"/>
        </w:rPr>
        <w:t>course</w:t>
      </w:r>
      <w:r w:rsidR="00D54AB1">
        <w:rPr>
          <w:rFonts w:ascii="Garamond" w:hAnsi="Garamond"/>
          <w:sz w:val="24"/>
        </w:rPr>
        <w:t>,</w:t>
      </w:r>
      <w:r w:rsidRPr="005C09E3">
        <w:rPr>
          <w:rFonts w:ascii="Garamond" w:hAnsi="Garamond"/>
          <w:sz w:val="24"/>
        </w:rPr>
        <w:t xml:space="preserve"> ce</w:t>
      </w:r>
      <w:r w:rsidRPr="005C09E3">
        <w:rPr>
          <w:rFonts w:ascii="Garamond" w:hAnsi="Garamond"/>
          <w:sz w:val="24"/>
        </w:rPr>
        <w:t>n</w:t>
      </w:r>
      <w:r w:rsidRPr="005C09E3">
        <w:rPr>
          <w:rFonts w:ascii="Garamond" w:hAnsi="Garamond"/>
          <w:sz w:val="24"/>
        </w:rPr>
        <w:t>tered on the Sinhalese ethos</w:t>
      </w:r>
      <w:r w:rsidR="00D54AB1">
        <w:rPr>
          <w:rFonts w:ascii="Garamond" w:hAnsi="Garamond"/>
          <w:sz w:val="24"/>
        </w:rPr>
        <w:t>,</w:t>
      </w:r>
      <w:r w:rsidRPr="005C09E3">
        <w:rPr>
          <w:rFonts w:ascii="Garamond" w:hAnsi="Garamond"/>
          <w:sz w:val="24"/>
        </w:rPr>
        <w:t xml:space="preserve"> emerged. </w:t>
      </w:r>
      <w:r w:rsidR="00D54AB1">
        <w:rPr>
          <w:rFonts w:ascii="Garamond" w:hAnsi="Garamond"/>
          <w:sz w:val="24"/>
        </w:rPr>
        <w:t>P</w:t>
      </w:r>
      <w:r w:rsidRPr="005C09E3">
        <w:rPr>
          <w:rFonts w:ascii="Garamond" w:hAnsi="Garamond"/>
          <w:sz w:val="24"/>
        </w:rPr>
        <w:t xml:space="preserve">ost war policies focused on the physical reconstruction of war torn areas, where </w:t>
      </w:r>
      <w:proofErr w:type="spellStart"/>
      <w:r w:rsidRPr="005C09E3">
        <w:rPr>
          <w:rFonts w:ascii="Garamond" w:hAnsi="Garamond"/>
          <w:sz w:val="24"/>
        </w:rPr>
        <w:t>Rajapaksa</w:t>
      </w:r>
      <w:proofErr w:type="spellEnd"/>
      <w:r w:rsidRPr="005C09E3">
        <w:rPr>
          <w:rFonts w:ascii="Garamond" w:hAnsi="Garamond"/>
          <w:sz w:val="24"/>
        </w:rPr>
        <w:t xml:space="preserve"> became a national hero in spite of allegations of authoritar</w:t>
      </w:r>
      <w:r w:rsidRPr="005C09E3">
        <w:rPr>
          <w:rFonts w:ascii="Garamond" w:hAnsi="Garamond"/>
          <w:sz w:val="24"/>
        </w:rPr>
        <w:t>i</w:t>
      </w:r>
      <w:r w:rsidRPr="005C09E3">
        <w:rPr>
          <w:rFonts w:ascii="Garamond" w:hAnsi="Garamond"/>
          <w:sz w:val="24"/>
        </w:rPr>
        <w:t xml:space="preserve">anism (Ibid), and violations of human rights during the offensive. </w:t>
      </w:r>
    </w:p>
    <w:p w:rsidR="00124003" w:rsidRPr="00EC588C" w:rsidRDefault="00A07D3A" w:rsidP="00124003">
      <w:pPr>
        <w:pStyle w:val="Heading2"/>
      </w:pPr>
      <w:bookmarkStart w:id="67" w:name="_Toc307782362"/>
      <w:r>
        <w:lastRenderedPageBreak/>
        <w:t xml:space="preserve">3.5 </w:t>
      </w:r>
      <w:r w:rsidR="005C09E3">
        <w:tab/>
      </w:r>
      <w:r>
        <w:t>Conclusion</w:t>
      </w:r>
      <w:bookmarkEnd w:id="67"/>
    </w:p>
    <w:p w:rsidR="00833729" w:rsidRDefault="00833729" w:rsidP="009673DA">
      <w:pPr>
        <w:pStyle w:val="CommentText"/>
        <w:ind w:firstLine="720"/>
        <w:jc w:val="both"/>
        <w:rPr>
          <w:sz w:val="24"/>
        </w:rPr>
      </w:pPr>
      <w:r w:rsidRPr="00C853D0">
        <w:rPr>
          <w:sz w:val="24"/>
        </w:rPr>
        <w:t xml:space="preserve">It has been established, on the basis of </w:t>
      </w:r>
      <w:r w:rsidR="00D54AB1">
        <w:rPr>
          <w:sz w:val="24"/>
        </w:rPr>
        <w:t xml:space="preserve">the </w:t>
      </w:r>
      <w:r w:rsidRPr="00C853D0">
        <w:rPr>
          <w:sz w:val="24"/>
        </w:rPr>
        <w:t>data and literature</w:t>
      </w:r>
      <w:r w:rsidR="00D54AB1">
        <w:rPr>
          <w:sz w:val="24"/>
        </w:rPr>
        <w:t>,</w:t>
      </w:r>
      <w:r w:rsidRPr="00C853D0">
        <w:rPr>
          <w:sz w:val="24"/>
        </w:rPr>
        <w:t xml:space="preserve"> that the ‘peace’ which fo</w:t>
      </w:r>
      <w:r w:rsidRPr="00C853D0">
        <w:rPr>
          <w:sz w:val="24"/>
        </w:rPr>
        <w:t>l</w:t>
      </w:r>
      <w:r w:rsidRPr="00C853D0">
        <w:rPr>
          <w:sz w:val="24"/>
        </w:rPr>
        <w:t>lows civil wars end</w:t>
      </w:r>
      <w:r w:rsidR="00D54AB1">
        <w:rPr>
          <w:sz w:val="24"/>
        </w:rPr>
        <w:t>ing</w:t>
      </w:r>
      <w:r w:rsidRPr="00C853D0">
        <w:rPr>
          <w:sz w:val="24"/>
        </w:rPr>
        <w:t xml:space="preserve"> in military victor</w:t>
      </w:r>
      <w:r w:rsidR="00D54AB1">
        <w:rPr>
          <w:sz w:val="24"/>
        </w:rPr>
        <w:t>y</w:t>
      </w:r>
      <w:r w:rsidRPr="00C853D0">
        <w:rPr>
          <w:sz w:val="24"/>
        </w:rPr>
        <w:t xml:space="preserve"> tends to last longer.</w:t>
      </w:r>
      <w:r>
        <w:rPr>
          <w:sz w:val="24"/>
        </w:rPr>
        <w:t xml:space="preserve"> In</w:t>
      </w:r>
      <w:r w:rsidR="00D54AB1">
        <w:rPr>
          <w:sz w:val="24"/>
        </w:rPr>
        <w:t xml:space="preserve"> the </w:t>
      </w:r>
      <w:r>
        <w:rPr>
          <w:sz w:val="24"/>
        </w:rPr>
        <w:t>cases</w:t>
      </w:r>
      <w:r w:rsidR="00D54AB1">
        <w:rPr>
          <w:sz w:val="24"/>
        </w:rPr>
        <w:t xml:space="preserve"> of both</w:t>
      </w:r>
      <w:r>
        <w:rPr>
          <w:sz w:val="24"/>
        </w:rPr>
        <w:t xml:space="preserve"> Colombia and Sri Lanka, the logic that prevailed </w:t>
      </w:r>
      <w:r w:rsidR="00D54AB1">
        <w:rPr>
          <w:sz w:val="24"/>
        </w:rPr>
        <w:t>wa</w:t>
      </w:r>
      <w:r>
        <w:rPr>
          <w:sz w:val="24"/>
        </w:rPr>
        <w:t xml:space="preserve">s the necessity of achieving the monopoly of </w:t>
      </w:r>
      <w:proofErr w:type="spellStart"/>
      <w:r>
        <w:rPr>
          <w:sz w:val="24"/>
        </w:rPr>
        <w:t>violence</w:t>
      </w:r>
      <w:r w:rsidR="00D54AB1">
        <w:rPr>
          <w:sz w:val="24"/>
        </w:rPr>
        <w:t>.The</w:t>
      </w:r>
      <w:proofErr w:type="spellEnd"/>
      <w:r w:rsidR="00D54AB1">
        <w:rPr>
          <w:sz w:val="24"/>
        </w:rPr>
        <w:t xml:space="preserve"> logic of</w:t>
      </w:r>
      <w:r>
        <w:rPr>
          <w:sz w:val="24"/>
        </w:rPr>
        <w:t xml:space="preserve"> a </w:t>
      </w:r>
      <w:r w:rsidR="002A53AC">
        <w:rPr>
          <w:sz w:val="24"/>
        </w:rPr>
        <w:t>‘</w:t>
      </w:r>
      <w:proofErr w:type="spellStart"/>
      <w:r w:rsidR="002A53AC">
        <w:rPr>
          <w:sz w:val="24"/>
        </w:rPr>
        <w:t>Tillian</w:t>
      </w:r>
      <w:proofErr w:type="spellEnd"/>
      <w:r w:rsidR="002A53AC">
        <w:rPr>
          <w:sz w:val="24"/>
        </w:rPr>
        <w:t>’</w:t>
      </w:r>
      <w:r>
        <w:rPr>
          <w:sz w:val="24"/>
        </w:rPr>
        <w:t xml:space="preserve"> definition of the birth of the nation-state</w:t>
      </w:r>
      <w:r w:rsidR="00D54AB1">
        <w:rPr>
          <w:sz w:val="24"/>
        </w:rPr>
        <w:t>,</w:t>
      </w:r>
      <w:r>
        <w:rPr>
          <w:sz w:val="24"/>
        </w:rPr>
        <w:t xml:space="preserve"> w</w:t>
      </w:r>
      <w:r w:rsidR="00D54AB1">
        <w:rPr>
          <w:sz w:val="24"/>
        </w:rPr>
        <w:t>h</w:t>
      </w:r>
      <w:r>
        <w:rPr>
          <w:sz w:val="24"/>
        </w:rPr>
        <w:t xml:space="preserve">ere </w:t>
      </w:r>
      <w:r w:rsidRPr="00182708">
        <w:rPr>
          <w:sz w:val="24"/>
        </w:rPr>
        <w:t>the legitimate use of force</w:t>
      </w:r>
      <w:r>
        <w:rPr>
          <w:sz w:val="24"/>
        </w:rPr>
        <w:t xml:space="preserve"> is central to the process of state building</w:t>
      </w:r>
      <w:r w:rsidR="00D54AB1">
        <w:rPr>
          <w:sz w:val="24"/>
        </w:rPr>
        <w:t>, also applies in both cases</w:t>
      </w:r>
      <w:r w:rsidRPr="00182708">
        <w:rPr>
          <w:sz w:val="24"/>
        </w:rPr>
        <w:t xml:space="preserve"> (</w:t>
      </w:r>
      <w:proofErr w:type="spellStart"/>
      <w:r w:rsidR="00505BDE" w:rsidRPr="0076330B">
        <w:rPr>
          <w:color w:val="000000"/>
          <w:sz w:val="24"/>
        </w:rPr>
        <w:t>Binningsbø</w:t>
      </w:r>
      <w:proofErr w:type="spellEnd"/>
      <w:r w:rsidRPr="000E5326">
        <w:rPr>
          <w:sz w:val="24"/>
        </w:rPr>
        <w:t>, 2005</w:t>
      </w:r>
      <w:r w:rsidRPr="00182708">
        <w:rPr>
          <w:sz w:val="24"/>
        </w:rPr>
        <w:t>)</w:t>
      </w:r>
      <w:r>
        <w:rPr>
          <w:sz w:val="24"/>
        </w:rPr>
        <w:t>.</w:t>
      </w:r>
    </w:p>
    <w:p w:rsidR="00833729" w:rsidRDefault="00D54AB1" w:rsidP="009673DA">
      <w:pPr>
        <w:ind w:firstLine="720"/>
        <w:jc w:val="both"/>
        <w:rPr>
          <w:rFonts w:ascii="Times New Roman" w:hAnsi="Times New Roman"/>
          <w:b/>
          <w:bCs/>
          <w:noProof/>
          <w:kern w:val="36"/>
          <w:sz w:val="48"/>
          <w:szCs w:val="48"/>
        </w:rPr>
      </w:pPr>
      <w:r>
        <w:t>T</w:t>
      </w:r>
      <w:r w:rsidR="00833729" w:rsidRPr="0091467D">
        <w:t xml:space="preserve">hese processes of ‘creative destruction’ have several positive externalities that </w:t>
      </w:r>
      <w:proofErr w:type="spellStart"/>
      <w:r w:rsidR="00833729">
        <w:t>c</w:t>
      </w:r>
      <w:r>
        <w:t>ould</w:t>
      </w:r>
      <w:r w:rsidR="00833729" w:rsidRPr="0091467D">
        <w:t>e</w:t>
      </w:r>
      <w:r w:rsidR="00833729" w:rsidRPr="0091467D">
        <w:t>x</w:t>
      </w:r>
      <w:r w:rsidR="00833729" w:rsidRPr="0091467D">
        <w:t>plain</w:t>
      </w:r>
      <w:proofErr w:type="spellEnd"/>
      <w:r w:rsidR="00833729" w:rsidRPr="0091467D">
        <w:t xml:space="preserve"> the po</w:t>
      </w:r>
      <w:r>
        <w:t>tential for</w:t>
      </w:r>
      <w:r w:rsidR="00833729" w:rsidRPr="0091467D">
        <w:t xml:space="preserve"> w</w:t>
      </w:r>
      <w:r w:rsidR="00833729" w:rsidRPr="00182708">
        <w:t xml:space="preserve">ar </w:t>
      </w:r>
      <w:r>
        <w:t>to</w:t>
      </w:r>
      <w:r w:rsidR="00833729" w:rsidRPr="00182708">
        <w:t xml:space="preserve"> be functional and instrumental to state building</w:t>
      </w:r>
      <w:r w:rsidR="00833729">
        <w:t>. Particularly in the cases of Colombia and Sri Lanka</w:t>
      </w:r>
      <w:r>
        <w:t>,</w:t>
      </w:r>
      <w:r w:rsidR="00833729">
        <w:t xml:space="preserve"> the results are </w:t>
      </w:r>
      <w:r w:rsidR="00833729" w:rsidRPr="000E5326">
        <w:t>not clear</w:t>
      </w:r>
      <w:r>
        <w:t>–</w:t>
      </w:r>
      <w:r w:rsidR="00833729" w:rsidRPr="000E5326">
        <w:t>cut</w:t>
      </w:r>
      <w:r>
        <w:t>,</w:t>
      </w:r>
      <w:r w:rsidR="00833729" w:rsidRPr="000E5326">
        <w:t xml:space="preserve"> as variables </w:t>
      </w:r>
      <w:r>
        <w:t xml:space="preserve">such </w:t>
      </w:r>
      <w:r w:rsidR="00833729" w:rsidRPr="000E5326">
        <w:t xml:space="preserve">as taxation (see figure 4.4), number of soldiers, number of rebels and number of battle deaths do not follow a clear pattern that could support the </w:t>
      </w:r>
      <w:r w:rsidR="002A53AC">
        <w:t>‘</w:t>
      </w:r>
      <w:proofErr w:type="spellStart"/>
      <w:r w:rsidR="002A53AC">
        <w:t>Tillian’</w:t>
      </w:r>
      <w:r w:rsidR="00833729" w:rsidRPr="000E5326">
        <w:t>idea</w:t>
      </w:r>
      <w:proofErr w:type="spellEnd"/>
      <w:r w:rsidR="00833729" w:rsidRPr="000E5326">
        <w:t xml:space="preserve"> of ‘all-out war’. </w:t>
      </w:r>
      <w:r>
        <w:t>It m</w:t>
      </w:r>
      <w:r w:rsidR="00833729" w:rsidRPr="000E5326">
        <w:t xml:space="preserve">aybe </w:t>
      </w:r>
      <w:r>
        <w:t xml:space="preserve">that </w:t>
      </w:r>
      <w:r w:rsidR="00833729" w:rsidRPr="000E5326">
        <w:t>we are in the pre</w:t>
      </w:r>
      <w:r w:rsidR="00833729" w:rsidRPr="000E5326">
        <w:t>s</w:t>
      </w:r>
      <w:r w:rsidR="00833729" w:rsidRPr="000E5326">
        <w:t>ence of a new breed of ‘new peace’ born in the womb of the ‘new wars’.</w:t>
      </w:r>
    </w:p>
    <w:p w:rsidR="00833729" w:rsidRPr="009673DA" w:rsidRDefault="00831BE4" w:rsidP="009673DA">
      <w:pPr>
        <w:pStyle w:val="CommentText"/>
        <w:ind w:firstLine="720"/>
        <w:jc w:val="both"/>
        <w:rPr>
          <w:sz w:val="24"/>
        </w:rPr>
      </w:pPr>
      <w:r>
        <w:rPr>
          <w:sz w:val="24"/>
        </w:rPr>
        <w:t>Q</w:t>
      </w:r>
      <w:r w:rsidR="00833729">
        <w:rPr>
          <w:sz w:val="24"/>
        </w:rPr>
        <w:t>uestion</w:t>
      </w:r>
      <w:r>
        <w:rPr>
          <w:sz w:val="24"/>
        </w:rPr>
        <w:t>s</w:t>
      </w:r>
      <w:r w:rsidR="00833729">
        <w:rPr>
          <w:sz w:val="24"/>
        </w:rPr>
        <w:t xml:space="preserve"> arise</w:t>
      </w:r>
      <w:r>
        <w:rPr>
          <w:sz w:val="24"/>
        </w:rPr>
        <w:t xml:space="preserve"> regarding</w:t>
      </w:r>
      <w:r w:rsidR="00833729">
        <w:rPr>
          <w:sz w:val="24"/>
        </w:rPr>
        <w:t xml:space="preserve"> what imbalances this ‘new peace’ creates</w:t>
      </w:r>
      <w:r w:rsidR="00833729" w:rsidRPr="00182708">
        <w:rPr>
          <w:sz w:val="24"/>
        </w:rPr>
        <w:t xml:space="preserve">, and how they </w:t>
      </w:r>
      <w:r w:rsidR="00833729">
        <w:rPr>
          <w:sz w:val="24"/>
        </w:rPr>
        <w:t xml:space="preserve">affect other variables such as GINI, HDI, etc. </w:t>
      </w:r>
      <w:r>
        <w:rPr>
          <w:sz w:val="24"/>
        </w:rPr>
        <w:t>It is important to remember</w:t>
      </w:r>
      <w:r w:rsidR="00833729" w:rsidRPr="009673DA">
        <w:rPr>
          <w:sz w:val="24"/>
        </w:rPr>
        <w:t xml:space="preserve"> that the logic of all-out war obeys a particular series of beliefs and approaches, and </w:t>
      </w:r>
      <w:r>
        <w:rPr>
          <w:sz w:val="24"/>
        </w:rPr>
        <w:t>it would be a flawed rationale</w:t>
      </w:r>
      <w:r w:rsidR="00833729" w:rsidRPr="009673DA">
        <w:rPr>
          <w:sz w:val="24"/>
        </w:rPr>
        <w:t xml:space="preserve"> to</w:t>
      </w:r>
      <w:r>
        <w:rPr>
          <w:sz w:val="24"/>
        </w:rPr>
        <w:t xml:space="preserve"> attempt to</w:t>
      </w:r>
      <w:r w:rsidR="00833729" w:rsidRPr="009673DA">
        <w:rPr>
          <w:sz w:val="24"/>
        </w:rPr>
        <w:t xml:space="preserve"> frame a problem within a logic </w:t>
      </w:r>
      <w:r>
        <w:rPr>
          <w:sz w:val="24"/>
        </w:rPr>
        <w:t xml:space="preserve">to which it </w:t>
      </w:r>
      <w:r w:rsidR="00833729" w:rsidRPr="009673DA">
        <w:rPr>
          <w:sz w:val="24"/>
        </w:rPr>
        <w:t>does not</w:t>
      </w:r>
      <w:r>
        <w:rPr>
          <w:sz w:val="24"/>
        </w:rPr>
        <w:t xml:space="preserve"> fully</w:t>
      </w:r>
      <w:r w:rsidR="00833729" w:rsidRPr="009673DA">
        <w:rPr>
          <w:sz w:val="24"/>
        </w:rPr>
        <w:t xml:space="preserve"> correspond (see chapter four).</w:t>
      </w:r>
    </w:p>
    <w:p w:rsidR="00833729" w:rsidRPr="00C96638" w:rsidRDefault="00833729" w:rsidP="009673DA">
      <w:pPr>
        <w:ind w:firstLine="720"/>
        <w:jc w:val="both"/>
      </w:pPr>
      <w:r>
        <w:t>I</w:t>
      </w:r>
      <w:r w:rsidRPr="008D2870">
        <w:t xml:space="preserve">f this model produces a long term stability and results beneficial </w:t>
      </w:r>
      <w:r w:rsidR="00594026">
        <w:t>to</w:t>
      </w:r>
      <w:r w:rsidRPr="008D2870">
        <w:t xml:space="preserve"> the government</w:t>
      </w:r>
      <w:r w:rsidR="00594026">
        <w:t>,</w:t>
      </w:r>
      <w:r w:rsidRPr="008D2870">
        <w:t xml:space="preserve"> it c</w:t>
      </w:r>
      <w:r w:rsidR="00594026">
        <w:t>ould</w:t>
      </w:r>
      <w:r w:rsidRPr="008D2870">
        <w:t xml:space="preserve"> become a new model for c</w:t>
      </w:r>
      <w:r>
        <w:t>onflict management (Lewis, 2010: 667)</w:t>
      </w:r>
      <w:r w:rsidR="00594026">
        <w:t>in other countries that have ‘weak states’</w:t>
      </w:r>
      <w:r>
        <w:t>; in fact, some adapt</w:t>
      </w:r>
      <w:r w:rsidR="00594026">
        <w:t xml:space="preserve">ed versions </w:t>
      </w:r>
      <w:r>
        <w:t xml:space="preserve">of these policies are </w:t>
      </w:r>
      <w:r w:rsidR="00594026">
        <w:t xml:space="preserve">already </w:t>
      </w:r>
      <w:r>
        <w:t>being implemented (</w:t>
      </w:r>
      <w:r w:rsidR="00594026">
        <w:t xml:space="preserve">as </w:t>
      </w:r>
      <w:r>
        <w:t>plan Merida</w:t>
      </w:r>
      <w:r w:rsidR="00594026">
        <w:t xml:space="preserve"> in Mexico</w:t>
      </w:r>
      <w:r>
        <w:t xml:space="preserve">, and </w:t>
      </w:r>
      <w:r w:rsidR="00594026">
        <w:t xml:space="preserve">in </w:t>
      </w:r>
      <w:r>
        <w:t>other Asian countries),</w:t>
      </w:r>
    </w:p>
    <w:p w:rsidR="00833729" w:rsidRPr="00182708" w:rsidRDefault="00833729" w:rsidP="009673DA">
      <w:pPr>
        <w:pStyle w:val="CommentText"/>
        <w:ind w:firstLine="720"/>
        <w:jc w:val="both"/>
        <w:rPr>
          <w:sz w:val="24"/>
        </w:rPr>
      </w:pPr>
      <w:r>
        <w:rPr>
          <w:sz w:val="24"/>
        </w:rPr>
        <w:t>Finally, i</w:t>
      </w:r>
      <w:r w:rsidRPr="00182708">
        <w:rPr>
          <w:sz w:val="24"/>
        </w:rPr>
        <w:t xml:space="preserve">n the case </w:t>
      </w:r>
      <w:r>
        <w:rPr>
          <w:sz w:val="24"/>
        </w:rPr>
        <w:t>of</w:t>
      </w:r>
      <w:r w:rsidRPr="00182708">
        <w:rPr>
          <w:sz w:val="24"/>
        </w:rPr>
        <w:t xml:space="preserve"> th</w:t>
      </w:r>
      <w:r w:rsidR="00594026">
        <w:rPr>
          <w:sz w:val="24"/>
        </w:rPr>
        <w:t>ose</w:t>
      </w:r>
      <w:r w:rsidRPr="00182708">
        <w:rPr>
          <w:sz w:val="24"/>
        </w:rPr>
        <w:t xml:space="preserve"> insurgencies </w:t>
      </w:r>
      <w:r>
        <w:rPr>
          <w:sz w:val="24"/>
        </w:rPr>
        <w:t xml:space="preserve">that </w:t>
      </w:r>
      <w:proofErr w:type="spellStart"/>
      <w:r w:rsidRPr="00182708">
        <w:rPr>
          <w:sz w:val="24"/>
        </w:rPr>
        <w:t>aremotivated</w:t>
      </w:r>
      <w:proofErr w:type="spellEnd"/>
      <w:r w:rsidRPr="00182708">
        <w:rPr>
          <w:sz w:val="24"/>
        </w:rPr>
        <w:t xml:space="preserve"> more by greed than political or societal grievances, </w:t>
      </w:r>
      <w:proofErr w:type="spellStart"/>
      <w:r w:rsidR="00594026">
        <w:rPr>
          <w:sz w:val="24"/>
        </w:rPr>
        <w:t>considering</w:t>
      </w:r>
      <w:r>
        <w:rPr>
          <w:sz w:val="24"/>
        </w:rPr>
        <w:t>political</w:t>
      </w:r>
      <w:proofErr w:type="spellEnd"/>
      <w:r>
        <w:rPr>
          <w:sz w:val="24"/>
        </w:rPr>
        <w:t xml:space="preserve"> solutions could be</w:t>
      </w:r>
      <w:r w:rsidRPr="00182708">
        <w:rPr>
          <w:sz w:val="24"/>
        </w:rPr>
        <w:t xml:space="preserve"> futile (</w:t>
      </w:r>
      <w:r w:rsidRPr="003D33E7">
        <w:rPr>
          <w:sz w:val="24"/>
        </w:rPr>
        <w:t>Metz, 2007: 28),</w:t>
      </w:r>
      <w:r w:rsidRPr="00182708">
        <w:rPr>
          <w:sz w:val="24"/>
        </w:rPr>
        <w:t xml:space="preserve"> and the </w:t>
      </w:r>
      <w:r w:rsidR="00594026">
        <w:rPr>
          <w:sz w:val="24"/>
        </w:rPr>
        <w:t>need</w:t>
      </w:r>
      <w:r w:rsidRPr="00182708">
        <w:rPr>
          <w:sz w:val="24"/>
        </w:rPr>
        <w:t xml:space="preserve"> for a full scale mili</w:t>
      </w:r>
      <w:r>
        <w:rPr>
          <w:sz w:val="24"/>
        </w:rPr>
        <w:t>tary intervention could be more evident. B</w:t>
      </w:r>
      <w:r w:rsidRPr="00182708">
        <w:rPr>
          <w:sz w:val="24"/>
        </w:rPr>
        <w:t xml:space="preserve">ut </w:t>
      </w:r>
      <w:r w:rsidR="00594026">
        <w:rPr>
          <w:sz w:val="24"/>
        </w:rPr>
        <w:t xml:space="preserve">the difficulty remains; </w:t>
      </w:r>
      <w:r w:rsidRPr="00182708">
        <w:rPr>
          <w:sz w:val="24"/>
        </w:rPr>
        <w:t xml:space="preserve">what if </w:t>
      </w:r>
      <w:r>
        <w:rPr>
          <w:sz w:val="24"/>
        </w:rPr>
        <w:t xml:space="preserve">the other armed group within the country has valid and legitimate grievances, and </w:t>
      </w:r>
      <w:r w:rsidRPr="00182708">
        <w:rPr>
          <w:sz w:val="24"/>
        </w:rPr>
        <w:t>we</w:t>
      </w:r>
      <w:r>
        <w:rPr>
          <w:sz w:val="24"/>
        </w:rPr>
        <w:t xml:space="preserve"> a</w:t>
      </w:r>
      <w:r w:rsidRPr="00182708">
        <w:rPr>
          <w:sz w:val="24"/>
        </w:rPr>
        <w:t>re co</w:t>
      </w:r>
      <w:r w:rsidRPr="00182708">
        <w:rPr>
          <w:sz w:val="24"/>
        </w:rPr>
        <w:t>n</w:t>
      </w:r>
      <w:r w:rsidRPr="00182708">
        <w:rPr>
          <w:sz w:val="24"/>
        </w:rPr>
        <w:t>fusing means and ends, tactics and strategies</w:t>
      </w:r>
      <w:r w:rsidR="00594026">
        <w:rPr>
          <w:sz w:val="24"/>
        </w:rPr>
        <w:t>?</w:t>
      </w:r>
    </w:p>
    <w:p w:rsidR="00833729" w:rsidRDefault="00833729" w:rsidP="00833729">
      <w:pPr>
        <w:jc w:val="both"/>
      </w:pPr>
    </w:p>
    <w:p w:rsidR="00833729" w:rsidRDefault="005E7152" w:rsidP="00833729">
      <w:pPr>
        <w:pStyle w:val="Heading1"/>
      </w:pPr>
      <w:bookmarkStart w:id="68" w:name="_Toc307782363"/>
      <w:r>
        <w:lastRenderedPageBreak/>
        <w:t>Chapter 4</w:t>
      </w:r>
      <w:r w:rsidR="00833729">
        <w:t xml:space="preserve">. </w:t>
      </w:r>
      <w:r>
        <w:t xml:space="preserve"> </w:t>
      </w:r>
      <w:proofErr w:type="spellStart"/>
      <w:r>
        <w:t>Theory,contradictions</w:t>
      </w:r>
      <w:proofErr w:type="spellEnd"/>
      <w:r>
        <w:t xml:space="preserve"> and practice: </w:t>
      </w:r>
      <w:r w:rsidR="002928C1">
        <w:t>o</w:t>
      </w:r>
      <w:r>
        <w:t>ntologies, ‘state’ making, and development</w:t>
      </w:r>
      <w:bookmarkEnd w:id="68"/>
    </w:p>
    <w:p w:rsidR="00833729" w:rsidRDefault="00833729" w:rsidP="00833729">
      <w:pPr>
        <w:pStyle w:val="CommentText"/>
        <w:ind w:left="720"/>
        <w:rPr>
          <w:sz w:val="24"/>
        </w:rPr>
      </w:pPr>
      <w:r>
        <w:rPr>
          <w:i/>
          <w:sz w:val="24"/>
        </w:rPr>
        <w:t>“</w:t>
      </w:r>
      <w:r w:rsidRPr="0098248C">
        <w:rPr>
          <w:i/>
          <w:sz w:val="24"/>
        </w:rPr>
        <w:t>Science depends on its concepts. These are the ideas w</w:t>
      </w:r>
      <w:r>
        <w:rPr>
          <w:i/>
          <w:sz w:val="24"/>
        </w:rPr>
        <w:t>h</w:t>
      </w:r>
      <w:r w:rsidRPr="0098248C">
        <w:rPr>
          <w:i/>
          <w:sz w:val="24"/>
        </w:rPr>
        <w:t>ich receive names. They determine the questions one asks and the ans</w:t>
      </w:r>
      <w:r>
        <w:rPr>
          <w:i/>
          <w:sz w:val="24"/>
        </w:rPr>
        <w:t>w</w:t>
      </w:r>
      <w:r w:rsidRPr="0098248C">
        <w:rPr>
          <w:i/>
          <w:sz w:val="24"/>
        </w:rPr>
        <w:t>ers one gets. They are more fundamental than the theories which are state</w:t>
      </w:r>
      <w:r>
        <w:rPr>
          <w:i/>
          <w:sz w:val="24"/>
        </w:rPr>
        <w:t>d</w:t>
      </w:r>
      <w:r w:rsidRPr="0098248C">
        <w:rPr>
          <w:i/>
          <w:sz w:val="24"/>
        </w:rPr>
        <w:t xml:space="preserve"> in terms of them.</w:t>
      </w:r>
      <w:r>
        <w:rPr>
          <w:i/>
          <w:sz w:val="24"/>
        </w:rPr>
        <w:t>”</w:t>
      </w:r>
      <w:r w:rsidRPr="001270A9">
        <w:rPr>
          <w:sz w:val="24"/>
        </w:rPr>
        <w:t xml:space="preserve">(Sir George Thompson </w:t>
      </w:r>
      <w:r>
        <w:rPr>
          <w:sz w:val="24"/>
        </w:rPr>
        <w:t>i</w:t>
      </w:r>
      <w:r w:rsidRPr="001270A9">
        <w:rPr>
          <w:sz w:val="24"/>
        </w:rPr>
        <w:t>n Rose</w:t>
      </w:r>
      <w:r>
        <w:rPr>
          <w:sz w:val="24"/>
        </w:rPr>
        <w:t>,</w:t>
      </w:r>
      <w:r w:rsidRPr="001270A9">
        <w:rPr>
          <w:sz w:val="24"/>
        </w:rPr>
        <w:t xml:space="preserve"> 1991: 448)</w:t>
      </w:r>
    </w:p>
    <w:p w:rsidR="00833729" w:rsidRPr="007524EA" w:rsidRDefault="00833729" w:rsidP="00833729">
      <w:pPr>
        <w:pStyle w:val="bullet"/>
        <w:numPr>
          <w:ilvl w:val="0"/>
          <w:numId w:val="0"/>
        </w:numPr>
        <w:tabs>
          <w:tab w:val="clear" w:pos="425"/>
        </w:tabs>
        <w:jc w:val="both"/>
      </w:pPr>
      <w:r w:rsidRPr="007524EA">
        <w:t xml:space="preserve">This chapter will address some of the critiques and possible failures (conceptual and practical) of the all-out war theory, </w:t>
      </w:r>
      <w:r w:rsidR="00594026">
        <w:t xml:space="preserve">attempting </w:t>
      </w:r>
      <w:r w:rsidRPr="007524EA">
        <w:t xml:space="preserve">to ground the theory to </w:t>
      </w:r>
      <w:r w:rsidR="00594026">
        <w:t>its</w:t>
      </w:r>
      <w:r w:rsidRPr="007524EA">
        <w:t xml:space="preserve"> conceptual pillars and </w:t>
      </w:r>
      <w:r w:rsidR="00594026">
        <w:t>to</w:t>
      </w:r>
      <w:r w:rsidRPr="007524EA">
        <w:t xml:space="preserve"> practice</w:t>
      </w:r>
      <w:r w:rsidR="00594026">
        <w:t>,</w:t>
      </w:r>
      <w:r w:rsidRPr="007524EA">
        <w:t xml:space="preserve"> in </w:t>
      </w:r>
      <w:r w:rsidR="00594026">
        <w:t xml:space="preserve">terms of the </w:t>
      </w:r>
      <w:r w:rsidRPr="007524EA">
        <w:t xml:space="preserve">two case studies investigated in this document. I will try to assess and evaluate the validity of the all-out war. </w:t>
      </w:r>
      <w:r w:rsidR="00594026">
        <w:t xml:space="preserve">In doing </w:t>
      </w:r>
      <w:r w:rsidRPr="007524EA">
        <w:t xml:space="preserve">so, the chapter will </w:t>
      </w:r>
      <w:r w:rsidR="00594026">
        <w:t xml:space="preserve">first </w:t>
      </w:r>
      <w:r w:rsidRPr="007524EA">
        <w:t xml:space="preserve">analyse some </w:t>
      </w:r>
      <w:r w:rsidR="00594026">
        <w:t>potential</w:t>
      </w:r>
      <w:r w:rsidRPr="007524EA">
        <w:t xml:space="preserve"> theoretical gaps; this analysis </w:t>
      </w:r>
      <w:r w:rsidR="00594026">
        <w:t>contains</w:t>
      </w:r>
      <w:r w:rsidRPr="007524EA">
        <w:t xml:space="preserve"> discussions</w:t>
      </w:r>
      <w:r w:rsidR="00594026">
        <w:t xml:space="preserve"> of the theory’s</w:t>
      </w:r>
      <w:r w:rsidRPr="007524EA">
        <w:t xml:space="preserve"> methodological elections and epistemolo</w:t>
      </w:r>
      <w:r w:rsidRPr="007524EA">
        <w:t>g</w:t>
      </w:r>
      <w:r w:rsidRPr="007524EA">
        <w:t xml:space="preserve">ical biases. </w:t>
      </w:r>
      <w:r w:rsidR="00594026">
        <w:t>T</w:t>
      </w:r>
      <w:r w:rsidRPr="007524EA">
        <w:t xml:space="preserve">he chapter </w:t>
      </w:r>
      <w:r w:rsidR="00594026">
        <w:t xml:space="preserve">then </w:t>
      </w:r>
      <w:r w:rsidRPr="007524EA">
        <w:t>evaluates and contrasts the theory with the reality of both the C</w:t>
      </w:r>
      <w:r w:rsidRPr="007524EA">
        <w:t>o</w:t>
      </w:r>
      <w:r w:rsidRPr="007524EA">
        <w:t>lombian and Sri Lankan cases, a</w:t>
      </w:r>
      <w:r w:rsidR="00594026">
        <w:t>ssessing whether</w:t>
      </w:r>
      <w:r w:rsidRPr="007524EA">
        <w:t xml:space="preserve"> some elements are informed by the liberal peace approach that </w:t>
      </w:r>
      <w:r w:rsidR="00594026">
        <w:t xml:space="preserve">drove </w:t>
      </w:r>
      <w:r w:rsidRPr="007524EA">
        <w:t>the all-out approach in post conflict practice. Finally</w:t>
      </w:r>
      <w:r w:rsidR="00594026">
        <w:t>,</w:t>
      </w:r>
      <w:r w:rsidRPr="007524EA">
        <w:t xml:space="preserve"> the chapter </w:t>
      </w:r>
      <w:r w:rsidR="00594026">
        <w:t>d</w:t>
      </w:r>
      <w:r w:rsidR="00594026">
        <w:t>e</w:t>
      </w:r>
      <w:r w:rsidR="00594026">
        <w:t>bates whether or not</w:t>
      </w:r>
      <w:r w:rsidRPr="007524EA">
        <w:t xml:space="preserve"> the </w:t>
      </w:r>
      <w:r>
        <w:rPr>
          <w:rFonts w:cs="Calibri"/>
          <w:bCs/>
          <w:kern w:val="36"/>
          <w:lang w:eastAsia="es-CO"/>
        </w:rPr>
        <w:t>all-out war is a ‘development model’.</w:t>
      </w:r>
    </w:p>
    <w:p w:rsidR="00124003" w:rsidRPr="00EC588C" w:rsidRDefault="005E7152" w:rsidP="00124003">
      <w:pPr>
        <w:pStyle w:val="Heading2"/>
      </w:pPr>
      <w:bookmarkStart w:id="69" w:name="_Toc307782364"/>
      <w:r>
        <w:t>4</w:t>
      </w:r>
      <w:r w:rsidR="00124003">
        <w:t>.1</w:t>
      </w:r>
      <w:r w:rsidR="00124003">
        <w:tab/>
      </w:r>
      <w:r>
        <w:t>Collateral damage: weak foundations of the all-out war theory</w:t>
      </w:r>
      <w:bookmarkEnd w:id="69"/>
    </w:p>
    <w:p w:rsidR="00833729" w:rsidRDefault="00833729" w:rsidP="009673DA">
      <w:pPr>
        <w:ind w:firstLine="720"/>
        <w:jc w:val="both"/>
        <w:rPr>
          <w:rFonts w:cs="Calibri"/>
          <w:color w:val="000000"/>
        </w:rPr>
      </w:pPr>
      <w:r w:rsidRPr="00CB6E42">
        <w:rPr>
          <w:rFonts w:cs="Calibri"/>
          <w:color w:val="000000"/>
        </w:rPr>
        <w:t xml:space="preserve">The use of econometrics </w:t>
      </w:r>
      <w:r>
        <w:rPr>
          <w:rFonts w:cs="Calibri"/>
          <w:color w:val="000000"/>
        </w:rPr>
        <w:t>is widespread in the literature of conflict studies</w:t>
      </w:r>
      <w:r w:rsidRPr="00CB6E42">
        <w:rPr>
          <w:rFonts w:cs="Calibri"/>
          <w:color w:val="000000"/>
        </w:rPr>
        <w:t xml:space="preserve">. </w:t>
      </w:r>
      <w:r>
        <w:rPr>
          <w:rFonts w:cs="Calibri"/>
          <w:color w:val="000000"/>
        </w:rPr>
        <w:t>But quantity does not necessarily mean quality</w:t>
      </w:r>
      <w:r w:rsidR="00D92E66">
        <w:rPr>
          <w:rFonts w:cs="Calibri"/>
          <w:color w:val="000000"/>
        </w:rPr>
        <w:t>;</w:t>
      </w:r>
      <w:r>
        <w:rPr>
          <w:rFonts w:cs="Calibri"/>
          <w:color w:val="000000"/>
        </w:rPr>
        <w:t xml:space="preserve"> neither </w:t>
      </w:r>
      <w:r w:rsidR="00594026">
        <w:rPr>
          <w:rFonts w:cs="Calibri"/>
          <w:color w:val="000000"/>
        </w:rPr>
        <w:t>does</w:t>
      </w:r>
      <w:r w:rsidR="00D92E66">
        <w:rPr>
          <w:rFonts w:cs="Calibri"/>
          <w:color w:val="000000"/>
        </w:rPr>
        <w:t xml:space="preserve"> it</w:t>
      </w:r>
      <w:r>
        <w:rPr>
          <w:rFonts w:cs="Calibri"/>
          <w:color w:val="000000"/>
        </w:rPr>
        <w:t xml:space="preserve"> impl</w:t>
      </w:r>
      <w:r w:rsidR="00D92E66">
        <w:rPr>
          <w:rFonts w:cs="Calibri"/>
          <w:color w:val="000000"/>
        </w:rPr>
        <w:t>y</w:t>
      </w:r>
      <w:r>
        <w:rPr>
          <w:rFonts w:cs="Calibri"/>
          <w:color w:val="000000"/>
        </w:rPr>
        <w:t xml:space="preserve"> truth. Therefore</w:t>
      </w:r>
      <w:r w:rsidR="00D92E66">
        <w:rPr>
          <w:rFonts w:cs="Calibri"/>
          <w:color w:val="000000"/>
        </w:rPr>
        <w:t>,</w:t>
      </w:r>
      <w:r>
        <w:rPr>
          <w:rFonts w:cs="Calibri"/>
          <w:color w:val="000000"/>
        </w:rPr>
        <w:t xml:space="preserve"> the fact that a theory or a theoretical approach is wide</w:t>
      </w:r>
      <w:r w:rsidR="00D92E66">
        <w:rPr>
          <w:rFonts w:cs="Calibri"/>
          <w:color w:val="000000"/>
        </w:rPr>
        <w:t>ly</w:t>
      </w:r>
      <w:r>
        <w:rPr>
          <w:rFonts w:cs="Calibri"/>
          <w:color w:val="000000"/>
        </w:rPr>
        <w:t xml:space="preserve"> used does not imply that is correct. As Medina puts it: </w:t>
      </w:r>
    </w:p>
    <w:p w:rsidR="00833729" w:rsidRPr="003D317A" w:rsidRDefault="00833729" w:rsidP="005E7152">
      <w:pPr>
        <w:ind w:left="720" w:firstLine="0"/>
        <w:rPr>
          <w:i/>
        </w:rPr>
      </w:pPr>
      <w:r>
        <w:rPr>
          <w:i/>
        </w:rPr>
        <w:t>“</w:t>
      </w:r>
      <w:r w:rsidRPr="00381D24">
        <w:t>The supply side theory is acquiring the undeserved status of a fact, putting down other perspectives that were encompassed in the objective-causes school. Left unchecked, the supply side theory is likely to cross the line that separates analysis from dogma, theory from political weapon</w:t>
      </w:r>
      <w:r w:rsidR="00D92E66">
        <w:t>.</w:t>
      </w:r>
      <w:r>
        <w:rPr>
          <w:i/>
        </w:rPr>
        <w:t>”</w:t>
      </w:r>
      <w:r w:rsidRPr="003D317A">
        <w:rPr>
          <w:i/>
        </w:rPr>
        <w:t xml:space="preserve"> ( Medina, 2008</w:t>
      </w:r>
      <w:r>
        <w:rPr>
          <w:i/>
        </w:rPr>
        <w:t>:702-</w:t>
      </w:r>
      <w:r w:rsidRPr="003D317A">
        <w:rPr>
          <w:i/>
        </w:rPr>
        <w:t>703)</w:t>
      </w:r>
    </w:p>
    <w:p w:rsidR="00833729" w:rsidRDefault="00833729" w:rsidP="009673DA">
      <w:pPr>
        <w:autoSpaceDE w:val="0"/>
        <w:autoSpaceDN w:val="0"/>
        <w:adjustRightInd w:val="0"/>
        <w:jc w:val="both"/>
      </w:pPr>
      <w:r>
        <w:t xml:space="preserve">The limitations of econometric studies </w:t>
      </w:r>
      <w:r w:rsidR="00D92E66">
        <w:t xml:space="preserve">in </w:t>
      </w:r>
      <w:r>
        <w:t xml:space="preserve">embracing </w:t>
      </w:r>
      <w:r w:rsidR="00D92E66">
        <w:t xml:space="preserve">an </w:t>
      </w:r>
      <w:r>
        <w:t>analysis of war can be characterized in</w:t>
      </w:r>
      <w:r w:rsidR="00D92E66">
        <w:t>to</w:t>
      </w:r>
      <w:r>
        <w:t xml:space="preserve"> three areas</w:t>
      </w:r>
      <w:r w:rsidR="00D92E66">
        <w:t>;</w:t>
      </w:r>
      <w:r>
        <w:t xml:space="preserve"> the method itself, the decisions related </w:t>
      </w:r>
      <w:r w:rsidR="00D92E66">
        <w:t>to</w:t>
      </w:r>
      <w:r>
        <w:t xml:space="preserve"> the mathematical modelling of social problems and the quality of data for the measurement of the variables.</w:t>
      </w:r>
    </w:p>
    <w:p w:rsidR="00833729" w:rsidRPr="008D4DCA" w:rsidRDefault="00833729" w:rsidP="009673DA">
      <w:pPr>
        <w:autoSpaceDE w:val="0"/>
        <w:autoSpaceDN w:val="0"/>
        <w:adjustRightInd w:val="0"/>
        <w:jc w:val="both"/>
      </w:pPr>
      <w:r>
        <w:t xml:space="preserve">Econometrical models usually </w:t>
      </w:r>
      <w:r w:rsidR="009F2EE0">
        <w:t xml:space="preserve">entail an analytical </w:t>
      </w:r>
      <w:r>
        <w:t>approach</w:t>
      </w:r>
      <w:r w:rsidR="009F2EE0">
        <w:t xml:space="preserve"> to </w:t>
      </w:r>
      <w:r>
        <w:t>reality</w:t>
      </w:r>
      <w:r w:rsidRPr="001F04C9">
        <w:t>(</w:t>
      </w:r>
      <w:proofErr w:type="spellStart"/>
      <w:r w:rsidRPr="001F04C9">
        <w:t>Ackoff</w:t>
      </w:r>
      <w:proofErr w:type="spellEnd"/>
      <w:r w:rsidRPr="001F04C9">
        <w:t>, 2001</w:t>
      </w:r>
      <w:r>
        <w:t xml:space="preserve">), where the problem under scrutiny is dissected </w:t>
      </w:r>
      <w:r w:rsidR="009F2EE0">
        <w:t>into</w:t>
      </w:r>
      <w:r>
        <w:t xml:space="preserve"> parts, </w:t>
      </w:r>
      <w:r w:rsidR="009F2EE0">
        <w:t xml:space="preserve">and </w:t>
      </w:r>
      <w:r>
        <w:t xml:space="preserve">the properties of the parts are studied, </w:t>
      </w:r>
      <w:r w:rsidR="009F2EE0">
        <w:t xml:space="preserve">so that </w:t>
      </w:r>
      <w:r>
        <w:t xml:space="preserve">the comprehension of different elements are aggregated to explain the whole. One of the biggest weaknesses of this approach is that problems are addressed under a mechanistic logic where systems operate under linear logics (Forrester, 2003), </w:t>
      </w:r>
      <w:r w:rsidR="009F2EE0">
        <w:t xml:space="preserve">thus </w:t>
      </w:r>
      <w:r>
        <w:t>denying the</w:t>
      </w:r>
      <w:r w:rsidR="009F2EE0">
        <w:t>ir</w:t>
      </w:r>
      <w:r>
        <w:t xml:space="preserve"> endogenous n</w:t>
      </w:r>
      <w:r>
        <w:t>a</w:t>
      </w:r>
      <w:r>
        <w:t xml:space="preserve">ture and the importance of historical </w:t>
      </w:r>
      <w:proofErr w:type="spellStart"/>
      <w:r>
        <w:t>processes</w:t>
      </w:r>
      <w:r w:rsidR="009F2EE0">
        <w:t>.A</w:t>
      </w:r>
      <w:r>
        <w:t>gency</w:t>
      </w:r>
      <w:proofErr w:type="spellEnd"/>
      <w:r>
        <w:t xml:space="preserve"> is conceptually limited to  reaction</w:t>
      </w:r>
      <w:r w:rsidR="009F2EE0">
        <w:t>s</w:t>
      </w:r>
      <w:r>
        <w:t xml:space="preserve"> to changes in the environment (Cramer, 2011) </w:t>
      </w:r>
      <w:r w:rsidR="009F2EE0">
        <w:t xml:space="preserve">which does not allow for the fact </w:t>
      </w:r>
      <w:r>
        <w:t>that w</w:t>
      </w:r>
      <w:r w:rsidRPr="008D4DCA">
        <w:t xml:space="preserve">ar is a social institution (Hoffman, </w:t>
      </w:r>
      <w:r w:rsidR="00505BDE" w:rsidRPr="00505BDE">
        <w:t>1963</w:t>
      </w:r>
      <w:r w:rsidR="00505BDE">
        <w:t>:</w:t>
      </w:r>
      <w:r w:rsidRPr="00505BDE">
        <w:t xml:space="preserve"> 321). The</w:t>
      </w:r>
      <w:r>
        <w:t xml:space="preserve"> reality is that social systems, particularly wars, are complex </w:t>
      </w:r>
      <w:r w:rsidRPr="008D4DCA">
        <w:t>(Sanin, 2009</w:t>
      </w:r>
      <w:r>
        <w:t xml:space="preserve">; </w:t>
      </w:r>
      <w:proofErr w:type="spellStart"/>
      <w:r>
        <w:t>Kaldor</w:t>
      </w:r>
      <w:proofErr w:type="spellEnd"/>
      <w:r>
        <w:t xml:space="preserve">, 1999), and </w:t>
      </w:r>
      <w:r w:rsidR="009F2EE0">
        <w:t xml:space="preserve">it is </w:t>
      </w:r>
      <w:r>
        <w:t>therefore necessary to focus on the comprehension of the system as a whole.</w:t>
      </w:r>
    </w:p>
    <w:p w:rsidR="00833729" w:rsidRDefault="009F2EE0" w:rsidP="009673DA">
      <w:pPr>
        <w:jc w:val="both"/>
      </w:pPr>
      <w:r>
        <w:t>T</w:t>
      </w:r>
      <w:r w:rsidR="00833729">
        <w:t>hese models also create a separation between politics and conflict, describing conflict as a mere</w:t>
      </w:r>
      <w:r>
        <w:t>ly</w:t>
      </w:r>
      <w:r w:rsidR="00833729">
        <w:t xml:space="preserve"> economic, rational decision. This</w:t>
      </w:r>
      <w:r>
        <w:t xml:space="preserve"> disregards </w:t>
      </w:r>
      <w:r w:rsidR="00833729">
        <w:t xml:space="preserve">the political nature of war, and </w:t>
      </w:r>
      <w:r>
        <w:t xml:space="preserve">the fact </w:t>
      </w:r>
      <w:r w:rsidR="00833729">
        <w:t>that violence becomes political when it alters the distribution of power within a nation (</w:t>
      </w:r>
      <w:proofErr w:type="spellStart"/>
      <w:r w:rsidR="00833729">
        <w:t>Steenkam</w:t>
      </w:r>
      <w:r w:rsidR="00626B1B">
        <w:t>p</w:t>
      </w:r>
      <w:proofErr w:type="spellEnd"/>
      <w:r w:rsidR="00833729">
        <w:t>, 2011:</w:t>
      </w:r>
      <w:r w:rsidR="00833729" w:rsidRPr="008D4DCA">
        <w:t xml:space="preserve"> 366</w:t>
      </w:r>
      <w:r w:rsidR="00833729">
        <w:t xml:space="preserve">, </w:t>
      </w:r>
      <w:r w:rsidR="00833729" w:rsidRPr="008D4DCA">
        <w:t>Medina, 2008</w:t>
      </w:r>
      <w:r w:rsidR="00833729">
        <w:t>:</w:t>
      </w:r>
      <w:r w:rsidR="00833729" w:rsidRPr="008D4DCA">
        <w:t>707)</w:t>
      </w:r>
      <w:r w:rsidR="00833729">
        <w:t xml:space="preserve">. In </w:t>
      </w:r>
      <w:r>
        <w:t xml:space="preserve">the </w:t>
      </w:r>
      <w:r w:rsidR="00833729">
        <w:t>cases</w:t>
      </w:r>
      <w:r>
        <w:t xml:space="preserve"> of both</w:t>
      </w:r>
      <w:r w:rsidR="00833729">
        <w:t xml:space="preserve"> Colombia a</w:t>
      </w:r>
      <w:r>
        <w:t>nd</w:t>
      </w:r>
      <w:r w:rsidR="00833729">
        <w:t xml:space="preserve"> Sri Lanka</w:t>
      </w:r>
      <w:r>
        <w:t>,</w:t>
      </w:r>
      <w:r w:rsidR="00833729">
        <w:t xml:space="preserve"> a reconfiguration of politics </w:t>
      </w:r>
      <w:r>
        <w:t xml:space="preserve">as a result </w:t>
      </w:r>
      <w:r w:rsidR="00833729">
        <w:t xml:space="preserve">of war </w:t>
      </w:r>
      <w:r>
        <w:t>can be observed</w:t>
      </w:r>
      <w:r w:rsidR="00833729" w:rsidRPr="008D4DCA">
        <w:t>.</w:t>
      </w:r>
    </w:p>
    <w:p w:rsidR="00833729" w:rsidRPr="008D4DCA" w:rsidRDefault="00833729" w:rsidP="009673DA">
      <w:pPr>
        <w:jc w:val="both"/>
      </w:pPr>
      <w:r>
        <w:t>Methodologically, models have been built under the assumption that each country is similar  because of the mere fact that they are experiencing war</w:t>
      </w:r>
      <w:r w:rsidR="009F2EE0">
        <w:t>. T</w:t>
      </w:r>
      <w:r>
        <w:t>he reality</w:t>
      </w:r>
      <w:r w:rsidR="009F2EE0">
        <w:t>, however,</w:t>
      </w:r>
      <w:r>
        <w:t xml:space="preserve"> is that </w:t>
      </w:r>
      <w:r w:rsidR="009F2EE0">
        <w:t>each</w:t>
      </w:r>
      <w:r>
        <w:t xml:space="preserve"> d</w:t>
      </w:r>
      <w:r>
        <w:t>y</w:t>
      </w:r>
      <w:r>
        <w:t xml:space="preserve">namic might </w:t>
      </w:r>
      <w:r w:rsidR="009F2EE0">
        <w:t>display</w:t>
      </w:r>
      <w:r>
        <w:t xml:space="preserve"> particular patterns, and therefore an analysis of each country can shed more light on a particular </w:t>
      </w:r>
      <w:proofErr w:type="spellStart"/>
      <w:r>
        <w:t>conflict</w:t>
      </w:r>
      <w:r w:rsidR="009F2EE0">
        <w:t>.I</w:t>
      </w:r>
      <w:r>
        <w:t>t</w:t>
      </w:r>
      <w:proofErr w:type="spellEnd"/>
      <w:r>
        <w:t xml:space="preserve"> makes </w:t>
      </w:r>
      <w:r w:rsidRPr="008D4DCA">
        <w:t>little sense to try to prove or disprove highly general the</w:t>
      </w:r>
      <w:r w:rsidRPr="008D4DCA">
        <w:t>o</w:t>
      </w:r>
      <w:r w:rsidRPr="008D4DCA">
        <w:lastRenderedPageBreak/>
        <w:t xml:space="preserve">ries </w:t>
      </w:r>
      <w:r>
        <w:t xml:space="preserve">using as evidence inherently different cases </w:t>
      </w:r>
      <w:r w:rsidR="009F2EE0">
        <w:t>i</w:t>
      </w:r>
      <w:r>
        <w:t>n different contexts (M</w:t>
      </w:r>
      <w:r w:rsidRPr="008D4DCA">
        <w:t>edina, 2008</w:t>
      </w:r>
      <w:r>
        <w:t>:</w:t>
      </w:r>
      <w:r w:rsidRPr="008D4DCA">
        <w:t xml:space="preserve"> 705</w:t>
      </w:r>
      <w:r>
        <w:t>; Cramer, 2003; Murshed,2011</w:t>
      </w:r>
      <w:r w:rsidRPr="008D4DCA">
        <w:t>)</w:t>
      </w:r>
      <w:r>
        <w:t>.</w:t>
      </w:r>
    </w:p>
    <w:p w:rsidR="00833729" w:rsidRPr="008D4DCA" w:rsidRDefault="00833729" w:rsidP="009673DA">
      <w:pPr>
        <w:jc w:val="both"/>
      </w:pPr>
      <w:r>
        <w:t>Additionally,</w:t>
      </w:r>
      <w:r w:rsidRPr="008D4DCA">
        <w:t xml:space="preserve"> models</w:t>
      </w:r>
      <w:r>
        <w:t xml:space="preserve"> that are used to analyse agent based theories, such as the greed </w:t>
      </w:r>
      <w:proofErr w:type="spellStart"/>
      <w:r>
        <w:t>hypot</w:t>
      </w:r>
      <w:r>
        <w:t>h</w:t>
      </w:r>
      <w:r>
        <w:t>eses</w:t>
      </w:r>
      <w:r w:rsidR="009F2EE0">
        <w:t>,</w:t>
      </w:r>
      <w:r w:rsidRPr="008D4DCA">
        <w:t>are</w:t>
      </w:r>
      <w:proofErr w:type="spellEnd"/>
      <w:r w:rsidRPr="008D4DCA">
        <w:t xml:space="preserve"> theoretical</w:t>
      </w:r>
      <w:r>
        <w:t xml:space="preserve">, because they do not have a model based on the idea of maximizing  </w:t>
      </w:r>
      <w:proofErr w:type="spellStart"/>
      <w:r>
        <w:t>pro</w:t>
      </w:r>
      <w:r>
        <w:t>f</w:t>
      </w:r>
      <w:r>
        <w:t>it</w:t>
      </w:r>
      <w:r w:rsidR="0040572E">
        <w:t>sfor</w:t>
      </w:r>
      <w:proofErr w:type="spellEnd"/>
      <w:r w:rsidR="0040572E">
        <w:t xml:space="preserve"> </w:t>
      </w:r>
      <w:r>
        <w:t>the agents wag</w:t>
      </w:r>
      <w:r w:rsidR="0040572E">
        <w:t>ing</w:t>
      </w:r>
      <w:r>
        <w:t xml:space="preserve"> </w:t>
      </w:r>
      <w:proofErr w:type="spellStart"/>
      <w:r>
        <w:t>war</w:t>
      </w:r>
      <w:r w:rsidR="0040572E">
        <w:t>.T</w:t>
      </w:r>
      <w:r>
        <w:t>heir</w:t>
      </w:r>
      <w:proofErr w:type="spellEnd"/>
      <w:r>
        <w:t xml:space="preserve"> understand</w:t>
      </w:r>
      <w:r w:rsidR="0040572E">
        <w:t>ing</w:t>
      </w:r>
      <w:r>
        <w:t xml:space="preserve"> of </w:t>
      </w:r>
      <w:r w:rsidR="0040572E">
        <w:t xml:space="preserve">the reasons </w:t>
      </w:r>
      <w:r>
        <w:t>why actors go to war could</w:t>
      </w:r>
      <w:r w:rsidR="0040572E">
        <w:t xml:space="preserve"> therefore</w:t>
      </w:r>
      <w:r>
        <w:t xml:space="preserve"> be spurious (</w:t>
      </w:r>
      <w:proofErr w:type="spellStart"/>
      <w:r>
        <w:t>Murshed</w:t>
      </w:r>
      <w:proofErr w:type="spellEnd"/>
      <w:r>
        <w:t>, 2009: 90</w:t>
      </w:r>
      <w:r w:rsidRPr="008D4DCA">
        <w:t>)</w:t>
      </w:r>
      <w:r>
        <w:t>.</w:t>
      </w:r>
      <w:r w:rsidR="0040572E">
        <w:t>M</w:t>
      </w:r>
      <w:r>
        <w:t xml:space="preserve">odels used to </w:t>
      </w:r>
      <w:r w:rsidR="009546F0">
        <w:t>analyse</w:t>
      </w:r>
      <w:r>
        <w:t xml:space="preserve"> these hyp</w:t>
      </w:r>
      <w:r w:rsidR="0040572E">
        <w:t>o</w:t>
      </w:r>
      <w:r>
        <w:t xml:space="preserve">theses are based </w:t>
      </w:r>
      <w:r w:rsidR="0040572E">
        <w:t>on</w:t>
      </w:r>
      <w:r>
        <w:t xml:space="preserve"> the assumption of a single equilibrium, where the truth is that models can have multiple equili</w:t>
      </w:r>
      <w:r>
        <w:t>b</w:t>
      </w:r>
      <w:r>
        <w:t xml:space="preserve">riums, where war itself represents a particular equilibrium as opposed to peace </w:t>
      </w:r>
      <w:r w:rsidRPr="008D4DCA">
        <w:t>(Medina, 2008</w:t>
      </w:r>
      <w:r>
        <w:t>:</w:t>
      </w:r>
      <w:r w:rsidRPr="008D4DCA">
        <w:t xml:space="preserve"> 704)</w:t>
      </w:r>
      <w:r>
        <w:t xml:space="preserve">. </w:t>
      </w:r>
    </w:p>
    <w:p w:rsidR="00833729" w:rsidRDefault="00833729" w:rsidP="009673DA">
      <w:pPr>
        <w:jc w:val="both"/>
      </w:pPr>
      <w:proofErr w:type="spellStart"/>
      <w:r w:rsidRPr="006B3855">
        <w:t>Furthermore</w:t>
      </w:r>
      <w:r w:rsidR="0040572E">
        <w:t>,</w:t>
      </w:r>
      <w:r>
        <w:t>any</w:t>
      </w:r>
      <w:proofErr w:type="spellEnd"/>
      <w:r>
        <w:t xml:space="preserve"> kind of mathematical modelling (including econometrics) faces the cha</w:t>
      </w:r>
      <w:r>
        <w:t>l</w:t>
      </w:r>
      <w:r>
        <w:t>lenge of trying to approach the measurement of variables that are hardly quantifiable. Given this difficulty</w:t>
      </w:r>
      <w:r w:rsidR="0040572E">
        <w:t>,</w:t>
      </w:r>
      <w:r>
        <w:t xml:space="preserve"> modellers are left with two possible options: to ignore these variables, or to try to measure them through proxies.</w:t>
      </w:r>
    </w:p>
    <w:p w:rsidR="00833729" w:rsidRDefault="00833729" w:rsidP="00833729">
      <w:pPr>
        <w:jc w:val="both"/>
      </w:pPr>
      <w:r>
        <w:t>A</w:t>
      </w:r>
      <w:r w:rsidRPr="00553316">
        <w:t xml:space="preserve"> proxy </w:t>
      </w:r>
      <w:r>
        <w:t xml:space="preserve">variable </w:t>
      </w:r>
      <w:r w:rsidRPr="00553316">
        <w:t xml:space="preserve">is </w:t>
      </w:r>
      <w:r>
        <w:t>the selection of a variable as an heuristic to the measurement of</w:t>
      </w:r>
      <w:r w:rsidR="0040572E">
        <w:t xml:space="preserve"> a</w:t>
      </w:r>
      <w:r>
        <w:t xml:space="preserve"> certain parameter. In econometrical studies related to conflict studies, proxy variables are used on a common basis (almost indiscriminately and without any discussion on their selection). For e</w:t>
      </w:r>
      <w:r>
        <w:t>x</w:t>
      </w:r>
      <w:r>
        <w:t>ample</w:t>
      </w:r>
      <w:r w:rsidR="0040572E">
        <w:t xml:space="preserve">, </w:t>
      </w:r>
      <w:r>
        <w:t>studies that de</w:t>
      </w:r>
      <w:r w:rsidR="0040572E">
        <w:t>termine</w:t>
      </w:r>
      <w:r>
        <w:t xml:space="preserve"> the role of inequality in conflict (</w:t>
      </w:r>
      <w:r w:rsidRPr="008E21FC">
        <w:t>Collier, 2004) approach</w:t>
      </w:r>
      <w:r>
        <w:t xml:space="preserve"> inequality and its measurement through the measurement of taxation.</w:t>
      </w:r>
    </w:p>
    <w:p w:rsidR="00833729" w:rsidRDefault="00833729" w:rsidP="00833729">
      <w:pPr>
        <w:jc w:val="both"/>
      </w:pPr>
      <w:r>
        <w:t>As agent based theories try to seek evidence of the homo</w:t>
      </w:r>
      <w:r w:rsidRPr="002328FA">
        <w:t>-</w:t>
      </w:r>
      <w:proofErr w:type="spellStart"/>
      <w:r w:rsidRPr="002328FA">
        <w:t>economicus</w:t>
      </w:r>
      <w:proofErr w:type="spellEnd"/>
      <w:r w:rsidRPr="002328FA">
        <w:t xml:space="preserve"> nature of conflict (Cramer, 2002) they forfeit the role of their biases</w:t>
      </w:r>
      <w:r>
        <w:t>. For example</w:t>
      </w:r>
      <w:r w:rsidR="0040572E">
        <w:t>,</w:t>
      </w:r>
      <w:r>
        <w:t xml:space="preserve"> they approach the </w:t>
      </w:r>
      <w:proofErr w:type="spellStart"/>
      <w:r>
        <w:t>lootability</w:t>
      </w:r>
      <w:proofErr w:type="spellEnd"/>
      <w:r>
        <w:t xml:space="preserve"> of resources through the presence of primary commodity exports, ignoring the role of shadow economies and illicit trafficking (</w:t>
      </w:r>
      <w:proofErr w:type="spellStart"/>
      <w:r>
        <w:t>Brauer</w:t>
      </w:r>
      <w:proofErr w:type="spellEnd"/>
      <w:r>
        <w:t xml:space="preserve">, 2010; </w:t>
      </w:r>
      <w:r w:rsidRPr="002328FA">
        <w:t>Cramer, 2002: 1849</w:t>
      </w:r>
      <w:r>
        <w:t>), that</w:t>
      </w:r>
      <w:r w:rsidR="0040572E">
        <w:t>,</w:t>
      </w:r>
      <w:r>
        <w:t xml:space="preserve"> as in Colombia</w:t>
      </w:r>
      <w:r w:rsidR="0040572E">
        <w:t>,</w:t>
      </w:r>
      <w:r>
        <w:t xml:space="preserve"> can account</w:t>
      </w:r>
      <w:r w:rsidR="0040572E">
        <w:t xml:space="preserve"> for</w:t>
      </w:r>
      <w:r>
        <w:t xml:space="preserve"> as </w:t>
      </w:r>
      <w:r w:rsidR="0040572E">
        <w:t>much</w:t>
      </w:r>
      <w:r>
        <w:t xml:space="preserve">  3% to 5% of the </w:t>
      </w:r>
      <w:r w:rsidRPr="002328FA">
        <w:t>GDP (Sanin,</w:t>
      </w:r>
      <w:r>
        <w:t xml:space="preserve"> 2009)</w:t>
      </w:r>
      <w:r w:rsidR="0040572E">
        <w:t>. These theories</w:t>
      </w:r>
      <w:r>
        <w:t xml:space="preserve"> seem</w:t>
      </w:r>
      <w:r w:rsidR="0040572E">
        <w:t xml:space="preserve"> to prioritize an</w:t>
      </w:r>
      <w:r>
        <w:t xml:space="preserve"> explan</w:t>
      </w:r>
      <w:r w:rsidR="0040572E">
        <w:t>ation of</w:t>
      </w:r>
      <w:r>
        <w:t xml:space="preserve"> the </w:t>
      </w:r>
      <w:proofErr w:type="spellStart"/>
      <w:r>
        <w:t>financiation</w:t>
      </w:r>
      <w:proofErr w:type="spellEnd"/>
      <w:r>
        <w:t xml:space="preserve"> of war, rather than </w:t>
      </w:r>
      <w:r w:rsidR="0040572E">
        <w:t>its</w:t>
      </w:r>
      <w:r>
        <w:t xml:space="preserve"> origins. </w:t>
      </w:r>
    </w:p>
    <w:p w:rsidR="00833729" w:rsidRDefault="00833729" w:rsidP="00833729">
      <w:pPr>
        <w:jc w:val="both"/>
      </w:pPr>
      <w:r>
        <w:t>This bias is reinforced by the</w:t>
      </w:r>
      <w:r w:rsidR="0040572E">
        <w:t xml:space="preserve"> accessibility</w:t>
      </w:r>
      <w:r>
        <w:t xml:space="preserve"> of data and more ‘reliable’ proxies for variables r</w:t>
      </w:r>
      <w:r>
        <w:t>e</w:t>
      </w:r>
      <w:r>
        <w:t>lated to greed motivations; for example</w:t>
      </w:r>
      <w:r w:rsidR="0040572E">
        <w:t>,</w:t>
      </w:r>
      <w:r>
        <w:t xml:space="preserve"> GDP</w:t>
      </w:r>
      <w:r w:rsidR="0040572E">
        <w:t xml:space="preserve"> can be ascertained in more </w:t>
      </w:r>
      <w:proofErr w:type="spellStart"/>
      <w:r w:rsidR="0040572E">
        <w:t>datasources</w:t>
      </w:r>
      <w:proofErr w:type="spellEnd"/>
      <w:r w:rsidR="0040572E">
        <w:t xml:space="preserve">, </w:t>
      </w:r>
      <w:proofErr w:type="spellStart"/>
      <w:r w:rsidR="0040572E">
        <w:t>andis</w:t>
      </w:r>
      <w:proofErr w:type="spellEnd"/>
      <w:r w:rsidR="0040572E">
        <w:t xml:space="preserve"> therefore easier to measure </w:t>
      </w:r>
      <w:r>
        <w:t xml:space="preserve">as an indicator of the costs of war </w:t>
      </w:r>
      <w:r w:rsidRPr="008D4DCA">
        <w:t>(</w:t>
      </w:r>
      <w:proofErr w:type="spellStart"/>
      <w:r w:rsidRPr="008D4DCA">
        <w:t>Brauer</w:t>
      </w:r>
      <w:proofErr w:type="spellEnd"/>
      <w:r w:rsidRPr="008D4DCA">
        <w:t>, 2010)</w:t>
      </w:r>
      <w:r w:rsidR="0040572E">
        <w:t xml:space="preserve"> than </w:t>
      </w:r>
      <w:r>
        <w:t>ethnicity, rel</w:t>
      </w:r>
      <w:r>
        <w:t>i</w:t>
      </w:r>
      <w:r>
        <w:t xml:space="preserve">gion, class and inequality. </w:t>
      </w:r>
    </w:p>
    <w:p w:rsidR="00833729" w:rsidRDefault="00833729" w:rsidP="00833729">
      <w:pPr>
        <w:jc w:val="both"/>
      </w:pPr>
      <w:r>
        <w:t xml:space="preserve">The expression “trash in – trash out” is a term coined in mathematical modelling that argues that the quality of the results of a model will be related with the quality of the model itself and the quality of the data. Good models cannot correct bad data. </w:t>
      </w:r>
      <w:r w:rsidR="00AF4309">
        <w:t>I</w:t>
      </w:r>
      <w:r>
        <w:t xml:space="preserve">n conflict </w:t>
      </w:r>
      <w:r w:rsidR="00AF4309">
        <w:t xml:space="preserve">situations, one of </w:t>
      </w:r>
      <w:r>
        <w:t>the first thing</w:t>
      </w:r>
      <w:r w:rsidR="00AF4309">
        <w:t>s to</w:t>
      </w:r>
      <w:r>
        <w:t xml:space="preserve"> fails is </w:t>
      </w:r>
      <w:r w:rsidR="00AF4309">
        <w:t xml:space="preserve">reliable </w:t>
      </w:r>
      <w:r>
        <w:t xml:space="preserve">information. </w:t>
      </w:r>
      <w:r w:rsidRPr="008D4DCA">
        <w:t xml:space="preserve">Distributional data </w:t>
      </w:r>
      <w:r w:rsidR="00AF4309">
        <w:t>is</w:t>
      </w:r>
      <w:r w:rsidRPr="008D4DCA">
        <w:t xml:space="preserve"> notoriously poor</w:t>
      </w:r>
      <w:r>
        <w:t xml:space="preserve"> and is </w:t>
      </w:r>
      <w:r w:rsidRPr="008D4DCA">
        <w:t xml:space="preserve">even worse </w:t>
      </w:r>
      <w:r w:rsidR="00AF4309">
        <w:t>in cases</w:t>
      </w:r>
      <w:r w:rsidRPr="008D4DCA">
        <w:t xml:space="preserve"> of inter</w:t>
      </w:r>
      <w:r w:rsidR="00AF4309">
        <w:t>-</w:t>
      </w:r>
      <w:r>
        <w:t xml:space="preserve">group conflict </w:t>
      </w:r>
      <w:r w:rsidRPr="008D4DCA">
        <w:t>(Cr</w:t>
      </w:r>
      <w:r>
        <w:t>amer, 2003: 4</w:t>
      </w:r>
      <w:r w:rsidRPr="008D4DCA">
        <w:t>00)</w:t>
      </w:r>
      <w:r>
        <w:t>. In this context</w:t>
      </w:r>
      <w:r w:rsidR="00AF4309">
        <w:t xml:space="preserve">, if one wishes </w:t>
      </w:r>
      <w:r>
        <w:t xml:space="preserve">to study a subject </w:t>
      </w:r>
      <w:r w:rsidRPr="00600A03">
        <w:t>through</w:t>
      </w:r>
      <w:r>
        <w:t xml:space="preserve"> ‘reliable’ data sources, </w:t>
      </w:r>
      <w:r w:rsidR="00AF4309">
        <w:t xml:space="preserve">there are few options, and there </w:t>
      </w:r>
      <w:r>
        <w:t xml:space="preserve">is no guarantee </w:t>
      </w:r>
      <w:r w:rsidR="00AF4309">
        <w:t>that</w:t>
      </w:r>
      <w:r>
        <w:t xml:space="preserve"> d</w:t>
      </w:r>
      <w:r>
        <w:t>a</w:t>
      </w:r>
      <w:r>
        <w:t xml:space="preserve">ta alone </w:t>
      </w:r>
      <w:r w:rsidR="00AF4309">
        <w:t>will be</w:t>
      </w:r>
      <w:r>
        <w:t xml:space="preserve"> context insensitive.</w:t>
      </w:r>
    </w:p>
    <w:p w:rsidR="00833729" w:rsidRPr="008D4DCA" w:rsidRDefault="00833729" w:rsidP="00833729">
      <w:pPr>
        <w:jc w:val="both"/>
      </w:pPr>
      <w:r>
        <w:t xml:space="preserve">Another problem is the reach and credibility of the conclusions </w:t>
      </w:r>
      <w:r w:rsidR="00AF4309">
        <w:t>at</w:t>
      </w:r>
      <w:r>
        <w:t xml:space="preserve"> which these models a</w:t>
      </w:r>
      <w:r>
        <w:t>r</w:t>
      </w:r>
      <w:r>
        <w:t>rive, as the</w:t>
      </w:r>
      <w:r w:rsidR="00AF4309">
        <w:t xml:space="preserve"> same variables can</w:t>
      </w:r>
      <w:r>
        <w:t xml:space="preserve"> support </w:t>
      </w:r>
      <w:r w:rsidRPr="008D4DCA">
        <w:t>completely contrasting</w:t>
      </w:r>
      <w:r>
        <w:t xml:space="preserve"> hypotheses. </w:t>
      </w:r>
      <w:r w:rsidR="00AF4309">
        <w:t>I</w:t>
      </w:r>
      <w:r>
        <w:t xml:space="preserve">t is </w:t>
      </w:r>
      <w:r w:rsidR="00AF4309">
        <w:t>possible</w:t>
      </w:r>
      <w:r>
        <w:t xml:space="preserve"> to find models that recognize the role of ethnicity </w:t>
      </w:r>
      <w:r w:rsidRPr="00FD2506">
        <w:t>(</w:t>
      </w:r>
      <w:proofErr w:type="spellStart"/>
      <w:r w:rsidRPr="00FD2506">
        <w:t>Murshed</w:t>
      </w:r>
      <w:proofErr w:type="spellEnd"/>
      <w:r w:rsidRPr="00FD2506">
        <w:t>, 2008: 368)</w:t>
      </w:r>
      <w:r>
        <w:t xml:space="preserve"> or </w:t>
      </w:r>
      <w:proofErr w:type="spellStart"/>
      <w:r>
        <w:t>thatrefute</w:t>
      </w:r>
      <w:proofErr w:type="spellEnd"/>
      <w:r>
        <w:t xml:space="preserve"> </w:t>
      </w:r>
      <w:r w:rsidR="00AF4309">
        <w:t xml:space="preserve">its </w:t>
      </w:r>
      <w:r>
        <w:t xml:space="preserve">importance </w:t>
      </w:r>
      <w:r w:rsidRPr="00FD2506">
        <w:t>(</w:t>
      </w:r>
      <w:proofErr w:type="spellStart"/>
      <w:r w:rsidRPr="00FD2506">
        <w:t>Fearon</w:t>
      </w:r>
      <w:proofErr w:type="spellEnd"/>
      <w:r w:rsidRPr="00FD2506">
        <w:t>, 2003).</w:t>
      </w:r>
    </w:p>
    <w:p w:rsidR="00833729" w:rsidRDefault="00AF4309" w:rsidP="00755AC6">
      <w:pPr>
        <w:jc w:val="both"/>
      </w:pPr>
      <w:r>
        <w:t>I</w:t>
      </w:r>
      <w:r w:rsidR="00833729">
        <w:t>t would be unfair to say that econometrical models are bad per se</w:t>
      </w:r>
      <w:r>
        <w:t>, as</w:t>
      </w:r>
      <w:r w:rsidR="00833729">
        <w:t xml:space="preserve"> almos</w:t>
      </w:r>
      <w:r>
        <w:t>t</w:t>
      </w:r>
      <w:r w:rsidR="00833729">
        <w:t xml:space="preserve"> any methodo</w:t>
      </w:r>
      <w:r w:rsidR="00833729">
        <w:t>l</w:t>
      </w:r>
      <w:r w:rsidR="00833729">
        <w:t>ogy that embraces data management will share similar problems. Therefore</w:t>
      </w:r>
      <w:r>
        <w:t>,</w:t>
      </w:r>
      <w:r w:rsidR="00833729">
        <w:t xml:space="preserve"> it is necessary to recognize </w:t>
      </w:r>
      <w:r>
        <w:t xml:space="preserve">that </w:t>
      </w:r>
      <w:r w:rsidR="00833729">
        <w:t xml:space="preserve">econometrical models are a valid tool for analysis, and work quite well </w:t>
      </w:r>
      <w:r>
        <w:t>in</w:t>
      </w:r>
      <w:r w:rsidR="00833729">
        <w:t xml:space="preserve"> situ</w:t>
      </w:r>
      <w:r w:rsidR="00833729">
        <w:t>a</w:t>
      </w:r>
      <w:r w:rsidR="00833729">
        <w:t>tions where linear non-complex relations exists (Forrester, 2003)</w:t>
      </w:r>
      <w:r>
        <w:t>.However,</w:t>
      </w:r>
      <w:r w:rsidR="00833729">
        <w:t xml:space="preserve"> their use </w:t>
      </w:r>
      <w:r w:rsidR="00833729" w:rsidRPr="008D4DCA">
        <w:t>is not</w:t>
      </w:r>
      <w:r w:rsidR="00833729">
        <w:t xml:space="preserve"> a</w:t>
      </w:r>
      <w:r w:rsidR="00833729" w:rsidRPr="008D4DCA">
        <w:t xml:space="preserve"> su</w:t>
      </w:r>
      <w:r w:rsidR="00833729" w:rsidRPr="008D4DCA">
        <w:t>b</w:t>
      </w:r>
      <w:r w:rsidR="00833729" w:rsidRPr="008D4DCA">
        <w:t xml:space="preserve">stitute </w:t>
      </w:r>
      <w:r w:rsidR="00833729" w:rsidRPr="00A40514">
        <w:t>for a conceptual analysis (Medina, 2008: 706), as economic factors do not declare war by themselves (Offer, 1989 in Cramer, 2011:283).</w:t>
      </w:r>
    </w:p>
    <w:p w:rsidR="00124003" w:rsidRPr="00EC588C" w:rsidRDefault="005E7152" w:rsidP="00124003">
      <w:pPr>
        <w:pStyle w:val="Heading2"/>
      </w:pPr>
      <w:bookmarkStart w:id="70" w:name="_Toc307782365"/>
      <w:r>
        <w:t>4</w:t>
      </w:r>
      <w:r w:rsidR="00124003">
        <w:t>.</w:t>
      </w:r>
      <w:r>
        <w:t>2</w:t>
      </w:r>
      <w:r w:rsidR="00124003">
        <w:tab/>
      </w:r>
      <w:r>
        <w:t>Big Bang: ‘</w:t>
      </w:r>
      <w:r w:rsidR="002A53AC">
        <w:t>‘</w:t>
      </w:r>
      <w:proofErr w:type="spellStart"/>
      <w:r w:rsidR="002A53AC">
        <w:t>Tillian</w:t>
      </w:r>
      <w:proofErr w:type="spellEnd"/>
      <w:r w:rsidR="002A53AC">
        <w:t>’</w:t>
      </w:r>
      <w:r>
        <w:t>’ Wars</w:t>
      </w:r>
      <w:bookmarkEnd w:id="70"/>
    </w:p>
    <w:p w:rsidR="00124003" w:rsidRPr="00124003" w:rsidRDefault="00124003" w:rsidP="00124003">
      <w:pPr>
        <w:pStyle w:val="Normalfirstparagraph"/>
      </w:pPr>
    </w:p>
    <w:p w:rsidR="00833729" w:rsidRDefault="00AF4309" w:rsidP="00833729">
      <w:pPr>
        <w:jc w:val="both"/>
      </w:pPr>
      <w:r>
        <w:lastRenderedPageBreak/>
        <w:t>An a</w:t>
      </w:r>
      <w:r w:rsidR="00833729" w:rsidRPr="00EC42B3">
        <w:t>ssess</w:t>
      </w:r>
      <w:r>
        <w:t>ment of</w:t>
      </w:r>
      <w:r w:rsidR="00833729" w:rsidRPr="00EC42B3">
        <w:t xml:space="preserve"> the elements of the </w:t>
      </w:r>
      <w:r>
        <w:t>‘</w:t>
      </w:r>
      <w:r w:rsidR="00833729" w:rsidRPr="00EC42B3">
        <w:t>give war a chance</w:t>
      </w:r>
      <w:r>
        <w:t>’</w:t>
      </w:r>
      <w:r w:rsidR="00833729" w:rsidRPr="00EC42B3">
        <w:t xml:space="preserve"> theory in practice </w:t>
      </w:r>
      <w:r>
        <w:t>requires</w:t>
      </w:r>
      <w:r w:rsidR="00833729" w:rsidRPr="00EC42B3">
        <w:t xml:space="preserve"> two th</w:t>
      </w:r>
      <w:r w:rsidR="00833729">
        <w:t>ings</w:t>
      </w:r>
      <w:r>
        <w:t>;</w:t>
      </w:r>
      <w:r w:rsidR="00833729">
        <w:t xml:space="preserve"> first</w:t>
      </w:r>
      <w:r>
        <w:t xml:space="preserve">, a </w:t>
      </w:r>
      <w:r w:rsidR="00833729">
        <w:t>summar</w:t>
      </w:r>
      <w:r>
        <w:t xml:space="preserve">y of </w:t>
      </w:r>
      <w:r w:rsidR="00833729">
        <w:t xml:space="preserve">the constitutive elements of the theory, </w:t>
      </w:r>
      <w:r>
        <w:t>and second, a</w:t>
      </w:r>
      <w:r w:rsidR="00833729">
        <w:t xml:space="preserve"> defini</w:t>
      </w:r>
      <w:r>
        <w:t>tion of</w:t>
      </w:r>
      <w:r w:rsidR="00833729">
        <w:t xml:space="preserve"> possible variables to measure these elements to analyse the theory. As was mentioned in chapter three</w:t>
      </w:r>
      <w:r>
        <w:t>,</w:t>
      </w:r>
      <w:r w:rsidR="00833729">
        <w:t xml:space="preserve"> the </w:t>
      </w:r>
      <w:r>
        <w:t>‘</w:t>
      </w:r>
      <w:r w:rsidR="00833729">
        <w:t>give war a chance</w:t>
      </w:r>
      <w:r>
        <w:t>’</w:t>
      </w:r>
      <w:r w:rsidR="00833729">
        <w:t xml:space="preserve"> theory can be described by the four attributes presented in figure 4.1. Elements </w:t>
      </w:r>
      <w:r w:rsidR="00F92CE3">
        <w:t xml:space="preserve">of this theory </w:t>
      </w:r>
      <w:r w:rsidR="00833729">
        <w:t xml:space="preserve">related to the Schumpeterian theory of creative destruction will not be </w:t>
      </w:r>
      <w:r w:rsidR="009546F0">
        <w:t>analysed</w:t>
      </w:r>
      <w:r w:rsidR="00833729">
        <w:t xml:space="preserve"> in this document, given the difficulty </w:t>
      </w:r>
      <w:r w:rsidR="00F92CE3">
        <w:t>of</w:t>
      </w:r>
      <w:r w:rsidR="00833729">
        <w:t xml:space="preserve"> approach</w:t>
      </w:r>
      <w:r w:rsidR="00F92CE3">
        <w:t>ing</w:t>
      </w:r>
      <w:r w:rsidR="00833729">
        <w:t xml:space="preserve"> the measurement of these var</w:t>
      </w:r>
      <w:r w:rsidR="00833729">
        <w:t>i</w:t>
      </w:r>
      <w:r w:rsidR="00833729">
        <w:t xml:space="preserve">ables, and the limitations on space. </w:t>
      </w:r>
    </w:p>
    <w:p w:rsidR="000B00B7" w:rsidRPr="00683498" w:rsidRDefault="000B00B7" w:rsidP="000B00B7">
      <w:pPr>
        <w:pStyle w:val="Figuretitle"/>
        <w:rPr>
          <w:noProof/>
          <w:lang w:val="en-US" w:eastAsia="en-US"/>
        </w:rPr>
      </w:pPr>
      <w:bookmarkStart w:id="71" w:name="_Toc307781004"/>
      <w:r w:rsidRPr="007570C5">
        <w:t>F</w:t>
      </w:r>
      <w:r>
        <w:t>igure4.1</w:t>
      </w:r>
      <w:r>
        <w:br/>
      </w:r>
      <w:r>
        <w:rPr>
          <w:noProof/>
          <w:lang w:val="en-US" w:eastAsia="en-US"/>
        </w:rPr>
        <w:t>Quintes</w:t>
      </w:r>
      <w:r w:rsidR="00F92CE3">
        <w:rPr>
          <w:noProof/>
          <w:lang w:val="en-US" w:eastAsia="en-US"/>
        </w:rPr>
        <w:t>s</w:t>
      </w:r>
      <w:r>
        <w:rPr>
          <w:noProof/>
          <w:lang w:val="en-US" w:eastAsia="en-US"/>
        </w:rPr>
        <w:t xml:space="preserve">ential elements of the </w:t>
      </w:r>
      <w:r w:rsidR="00F92CE3">
        <w:rPr>
          <w:noProof/>
          <w:lang w:val="en-US" w:eastAsia="en-US"/>
        </w:rPr>
        <w:t>‘</w:t>
      </w:r>
      <w:r>
        <w:rPr>
          <w:noProof/>
          <w:lang w:val="en-US" w:eastAsia="en-US"/>
        </w:rPr>
        <w:t>give war a chance</w:t>
      </w:r>
      <w:r w:rsidR="00F92CE3">
        <w:rPr>
          <w:noProof/>
          <w:lang w:val="en-US" w:eastAsia="en-US"/>
        </w:rPr>
        <w:t>’</w:t>
      </w:r>
      <w:r>
        <w:rPr>
          <w:noProof/>
          <w:lang w:val="en-US" w:eastAsia="en-US"/>
        </w:rPr>
        <w:t xml:space="preserve"> theory</w:t>
      </w:r>
      <w:bookmarkEnd w:id="71"/>
    </w:p>
    <w:p w:rsidR="00833729" w:rsidRDefault="00833729" w:rsidP="00833729">
      <w:pPr>
        <w:jc w:val="center"/>
        <w:rPr>
          <w:b/>
          <w:sz w:val="28"/>
          <w:szCs w:val="28"/>
        </w:rPr>
      </w:pPr>
      <w:r>
        <w:rPr>
          <w:b/>
          <w:noProof/>
          <w:sz w:val="28"/>
          <w:szCs w:val="28"/>
        </w:rPr>
        <w:drawing>
          <wp:inline distT="0" distB="0" distL="0" distR="0">
            <wp:extent cx="3130228" cy="2542125"/>
            <wp:effectExtent l="19050" t="0" r="0"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srcRect l="28251" t="34396" r="50609" b="35080"/>
                    <a:stretch>
                      <a:fillRect/>
                    </a:stretch>
                  </pic:blipFill>
                  <pic:spPr bwMode="auto">
                    <a:xfrm>
                      <a:off x="0" y="0"/>
                      <a:ext cx="3127034" cy="2539531"/>
                    </a:xfrm>
                    <a:prstGeom prst="rect">
                      <a:avLst/>
                    </a:prstGeom>
                    <a:noFill/>
                    <a:ln w="9525">
                      <a:noFill/>
                      <a:miter lim="800000"/>
                      <a:headEnd/>
                      <a:tailEnd/>
                    </a:ln>
                  </pic:spPr>
                </pic:pic>
              </a:graphicData>
            </a:graphic>
          </wp:inline>
        </w:drawing>
      </w:r>
    </w:p>
    <w:p w:rsidR="00833729" w:rsidRDefault="00833729" w:rsidP="00833729">
      <w:pPr>
        <w:jc w:val="center"/>
      </w:pPr>
      <w:r w:rsidRPr="00B66F69">
        <w:t>Source: Cha</w:t>
      </w:r>
      <w:r>
        <w:t>p</w:t>
      </w:r>
      <w:r w:rsidRPr="00B66F69">
        <w:t>ter three</w:t>
      </w:r>
    </w:p>
    <w:p w:rsidR="00F92CE3" w:rsidRPr="00B66F69" w:rsidRDefault="00F92CE3" w:rsidP="00833729">
      <w:pPr>
        <w:jc w:val="center"/>
      </w:pPr>
    </w:p>
    <w:p w:rsidR="00124003" w:rsidRPr="00454E0F" w:rsidRDefault="00F46183" w:rsidP="00124003">
      <w:pPr>
        <w:pStyle w:val="Heading3underheading2"/>
        <w:rPr>
          <w:i w:val="0"/>
        </w:rPr>
      </w:pPr>
      <w:bookmarkStart w:id="72" w:name="_Toc307782366"/>
      <w:r>
        <w:rPr>
          <w:i w:val="0"/>
        </w:rPr>
        <w:t>4.2.1 Colombia:  The good ‘</w:t>
      </w:r>
      <w:r w:rsidR="002A53AC">
        <w:rPr>
          <w:i w:val="0"/>
        </w:rPr>
        <w:t>‘</w:t>
      </w:r>
      <w:proofErr w:type="spellStart"/>
      <w:r w:rsidR="002A53AC">
        <w:rPr>
          <w:i w:val="0"/>
        </w:rPr>
        <w:t>Tillian</w:t>
      </w:r>
      <w:proofErr w:type="spellEnd"/>
      <w:r w:rsidR="002A53AC">
        <w:rPr>
          <w:i w:val="0"/>
        </w:rPr>
        <w:t>’</w:t>
      </w:r>
      <w:r>
        <w:rPr>
          <w:i w:val="0"/>
        </w:rPr>
        <w:t>’ student with bad grades</w:t>
      </w:r>
      <w:bookmarkEnd w:id="72"/>
    </w:p>
    <w:p w:rsidR="00833729" w:rsidRDefault="00833729" w:rsidP="00107BB8">
      <w:pPr>
        <w:spacing w:afterLines="30" w:after="72"/>
        <w:ind w:firstLine="567"/>
        <w:jc w:val="both"/>
      </w:pPr>
      <w:r w:rsidRPr="00402B89">
        <w:t xml:space="preserve">In </w:t>
      </w:r>
      <w:r>
        <w:t xml:space="preserve">theory, Colombia could be analysed as a perfect example of a </w:t>
      </w:r>
      <w:r w:rsidR="00F92CE3">
        <w:t xml:space="preserve"> ‘</w:t>
      </w:r>
      <w:r w:rsidR="002A53AC">
        <w:t>‘</w:t>
      </w:r>
      <w:proofErr w:type="spellStart"/>
      <w:r w:rsidR="002A53AC">
        <w:t>Tillian</w:t>
      </w:r>
      <w:proofErr w:type="spellEnd"/>
      <w:r w:rsidR="002A53AC">
        <w:t>’</w:t>
      </w:r>
      <w:r w:rsidR="00F92CE3">
        <w:t>’</w:t>
      </w:r>
      <w:r>
        <w:t xml:space="preserve"> war, yet with </w:t>
      </w:r>
      <w:r w:rsidR="00F92CE3">
        <w:t>‘</w:t>
      </w:r>
      <w:r>
        <w:t>bad grades</w:t>
      </w:r>
      <w:r w:rsidR="00F92CE3">
        <w:t>’</w:t>
      </w:r>
      <w:r>
        <w:t>. As can be seen in figure 4.2</w:t>
      </w:r>
      <w:r w:rsidR="00F92CE3">
        <w:t>,</w:t>
      </w:r>
      <w:r>
        <w:t xml:space="preserve"> the approach to the measurement of the variables </w:t>
      </w:r>
      <w:r w:rsidR="00F92CE3">
        <w:t xml:space="preserve">of </w:t>
      </w:r>
      <w:r>
        <w:t>state presence, strength of military forces and strength of the taxing apparatus</w:t>
      </w:r>
      <w:r w:rsidR="00F92CE3">
        <w:t>,</w:t>
      </w:r>
      <w:r>
        <w:t xml:space="preserve"> will be made through the variables </w:t>
      </w:r>
      <w:r w:rsidR="00F92CE3">
        <w:t xml:space="preserve">of </w:t>
      </w:r>
      <w:r>
        <w:t>government expenditure as a share of the GDP</w:t>
      </w:r>
      <w:r>
        <w:rPr>
          <w:rStyle w:val="FootnoteReference"/>
        </w:rPr>
        <w:footnoteReference w:id="24"/>
      </w:r>
      <w:r>
        <w:t>, size of the military forces, and revenue as a share of the GDP</w:t>
      </w:r>
      <w:r>
        <w:rPr>
          <w:rStyle w:val="FootnoteReference"/>
        </w:rPr>
        <w:footnoteReference w:id="25"/>
      </w:r>
      <w:r>
        <w:t xml:space="preserve">. </w:t>
      </w:r>
    </w:p>
    <w:p w:rsidR="00833729" w:rsidRPr="00317325" w:rsidRDefault="00F92CE3" w:rsidP="00107BB8">
      <w:pPr>
        <w:spacing w:afterLines="60" w:after="144"/>
        <w:ind w:firstLine="720"/>
        <w:jc w:val="both"/>
      </w:pPr>
      <w:r>
        <w:t>It can be observed that,</w:t>
      </w:r>
      <w:r w:rsidR="00833729">
        <w:t xml:space="preserve"> in the period between</w:t>
      </w:r>
      <w:r w:rsidR="00833729" w:rsidRPr="00317325">
        <w:t>2002</w:t>
      </w:r>
      <w:r>
        <w:t xml:space="preserve"> and </w:t>
      </w:r>
      <w:r w:rsidR="00833729" w:rsidRPr="00317325">
        <w:t xml:space="preserve">2010, </w:t>
      </w:r>
      <w:r w:rsidR="00833729">
        <w:t xml:space="preserve">the country </w:t>
      </w:r>
      <w:r>
        <w:t xml:space="preserve">has </w:t>
      </w:r>
      <w:r w:rsidR="00833729" w:rsidRPr="00317325">
        <w:t xml:space="preserve">almost doubled the size of the armed forces within the country. This increase </w:t>
      </w:r>
      <w:r>
        <w:t>does</w:t>
      </w:r>
      <w:r w:rsidR="00833729" w:rsidRPr="00317325">
        <w:t xml:space="preserve"> not only </w:t>
      </w:r>
      <w:r>
        <w:t>account for</w:t>
      </w:r>
      <w:r w:rsidR="00833729" w:rsidRPr="00317325">
        <w:t xml:space="preserve"> the number of soldier</w:t>
      </w:r>
      <w:r>
        <w:t>s,</w:t>
      </w:r>
      <w:r w:rsidR="00833729" w:rsidRPr="00317325">
        <w:t xml:space="preserve"> but also </w:t>
      </w:r>
      <w:r>
        <w:t>for</w:t>
      </w:r>
      <w:r w:rsidR="00833729" w:rsidRPr="00317325">
        <w:t xml:space="preserve"> the amount of weaponry and technology </w:t>
      </w:r>
      <w:proofErr w:type="spellStart"/>
      <w:r w:rsidR="00833729" w:rsidRPr="00317325">
        <w:t>involved</w:t>
      </w:r>
      <w:r>
        <w:t>.T</w:t>
      </w:r>
      <w:r w:rsidR="00833729" w:rsidRPr="00317325">
        <w:t>he</w:t>
      </w:r>
      <w:proofErr w:type="spellEnd"/>
      <w:r w:rsidR="00833729" w:rsidRPr="00317325">
        <w:t xml:space="preserve"> SIPRI Arms Transfers Database shows that Colombia bought almost 100 aircraft in the period</w:t>
      </w:r>
      <w:r>
        <w:t xml:space="preserve"> of</w:t>
      </w:r>
      <w:r w:rsidR="00833729" w:rsidRPr="00317325">
        <w:t xml:space="preserve"> 2000-2010. This increase in weaponry</w:t>
      </w:r>
      <w:r>
        <w:t>,</w:t>
      </w:r>
      <w:r w:rsidR="00833729" w:rsidRPr="00317325">
        <w:t xml:space="preserve"> equipment</w:t>
      </w:r>
      <w:r w:rsidR="00833729">
        <w:t xml:space="preserve"> and soldiers</w:t>
      </w:r>
      <w:r w:rsidR="00833729" w:rsidRPr="00317325">
        <w:t xml:space="preserve"> was accompanied by training and capacitation in a reengineering process that starte</w:t>
      </w:r>
      <w:r w:rsidR="00833729">
        <w:t>d with the introduction of P</w:t>
      </w:r>
      <w:r w:rsidR="00833729" w:rsidRPr="00317325">
        <w:t xml:space="preserve">lan Colombia </w:t>
      </w:r>
      <w:r w:rsidR="0095633B">
        <w:t>by</w:t>
      </w:r>
      <w:r w:rsidR="00833729" w:rsidRPr="00317325">
        <w:t xml:space="preserve"> the </w:t>
      </w:r>
      <w:proofErr w:type="spellStart"/>
      <w:r w:rsidR="00833729" w:rsidRPr="00317325">
        <w:t>Pastrana</w:t>
      </w:r>
      <w:proofErr w:type="spellEnd"/>
      <w:r w:rsidR="00833729" w:rsidRPr="00317325">
        <w:t xml:space="preserve"> Government. </w:t>
      </w:r>
    </w:p>
    <w:p w:rsidR="00833729" w:rsidRDefault="00833729" w:rsidP="009673DA">
      <w:pPr>
        <w:ind w:firstLine="720"/>
        <w:jc w:val="both"/>
      </w:pPr>
      <w:r w:rsidRPr="00DF1E8F">
        <w:lastRenderedPageBreak/>
        <w:t>Parallel to this process we can observe that the increase o</w:t>
      </w:r>
      <w:r w:rsidR="0095633B">
        <w:t>f</w:t>
      </w:r>
      <w:r w:rsidRPr="00DF1E8F">
        <w:t xml:space="preserve"> revenue as a share of the GDP, increased in net terms in comparison with early 2000, and in relative terms to 2002</w:t>
      </w:r>
      <w:r w:rsidR="0095633B">
        <w:t>,</w:t>
      </w:r>
      <w:r w:rsidRPr="00DF1E8F">
        <w:t xml:space="preserve"> i</w:t>
      </w:r>
      <w:r w:rsidRPr="00DF1E8F">
        <w:t>n</w:t>
      </w:r>
      <w:r w:rsidRPr="00DF1E8F">
        <w:t xml:space="preserve">creased slightly after </w:t>
      </w:r>
      <w:r>
        <w:t>a dramatic</w:t>
      </w:r>
      <w:r w:rsidRPr="00DF1E8F">
        <w:t xml:space="preserve"> reduction between 2007 and 2008.</w:t>
      </w:r>
    </w:p>
    <w:p w:rsidR="000B00B7" w:rsidRDefault="000B00B7" w:rsidP="00833729">
      <w:pPr>
        <w:jc w:val="center"/>
      </w:pPr>
    </w:p>
    <w:p w:rsidR="000B00B7" w:rsidRDefault="000B00B7" w:rsidP="000B00B7">
      <w:pPr>
        <w:pStyle w:val="Figuretitle"/>
        <w:rPr>
          <w:noProof/>
          <w:lang w:val="en-US" w:eastAsia="en-US"/>
        </w:rPr>
      </w:pPr>
      <w:bookmarkStart w:id="73" w:name="_Toc307781005"/>
      <w:r w:rsidRPr="007570C5">
        <w:t>F</w:t>
      </w:r>
      <w:r>
        <w:t>igure4.2</w:t>
      </w:r>
      <w:r>
        <w:br/>
      </w:r>
      <w:r>
        <w:rPr>
          <w:noProof/>
          <w:lang w:val="en-US" w:eastAsia="en-US"/>
        </w:rPr>
        <w:t xml:space="preserve">Size of the military forces, </w:t>
      </w:r>
      <w:r w:rsidR="0095633B">
        <w:rPr>
          <w:noProof/>
          <w:lang w:val="en-US" w:eastAsia="en-US"/>
        </w:rPr>
        <w:t>g</w:t>
      </w:r>
      <w:r>
        <w:rPr>
          <w:noProof/>
          <w:lang w:val="en-US" w:eastAsia="en-US"/>
        </w:rPr>
        <w:t xml:space="preserve">overnment expenditure and </w:t>
      </w:r>
      <w:r w:rsidR="0095633B">
        <w:rPr>
          <w:noProof/>
          <w:lang w:val="en-US" w:eastAsia="en-US"/>
        </w:rPr>
        <w:t>r</w:t>
      </w:r>
      <w:r>
        <w:rPr>
          <w:noProof/>
          <w:lang w:val="en-US" w:eastAsia="en-US"/>
        </w:rPr>
        <w:t>evenue in Colombia</w:t>
      </w:r>
      <w:bookmarkEnd w:id="73"/>
    </w:p>
    <w:tbl>
      <w:tblPr>
        <w:tblStyle w:val="TableGrid"/>
        <w:tblW w:w="0" w:type="auto"/>
        <w:tblInd w:w="-792"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894"/>
        <w:gridCol w:w="5140"/>
      </w:tblGrid>
      <w:tr w:rsidR="00755AC6" w:rsidTr="00755AC6">
        <w:tc>
          <w:tcPr>
            <w:tcW w:w="4986" w:type="dxa"/>
          </w:tcPr>
          <w:p w:rsidR="00755AC6" w:rsidRDefault="00755AC6" w:rsidP="00755AC6">
            <w:pPr>
              <w:pStyle w:val="Normalfirstparagraph"/>
            </w:pPr>
            <w:r w:rsidRPr="00755AC6">
              <w:rPr>
                <w:noProof/>
              </w:rPr>
              <w:drawing>
                <wp:inline distT="0" distB="0" distL="0" distR="0">
                  <wp:extent cx="3057525" cy="2962275"/>
                  <wp:effectExtent l="0" t="0" r="9525" b="9525"/>
                  <wp:docPr id="27"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tc>
        <w:tc>
          <w:tcPr>
            <w:tcW w:w="0" w:type="auto"/>
          </w:tcPr>
          <w:p w:rsidR="00755AC6" w:rsidRDefault="00755AC6" w:rsidP="00755AC6">
            <w:pPr>
              <w:pStyle w:val="Normalfirstparagraph"/>
            </w:pPr>
            <w:r w:rsidRPr="00755AC6">
              <w:rPr>
                <w:noProof/>
              </w:rPr>
              <w:drawing>
                <wp:inline distT="0" distB="0" distL="0" distR="0">
                  <wp:extent cx="3228975" cy="2962275"/>
                  <wp:effectExtent l="0" t="0" r="0" b="0"/>
                  <wp:docPr id="28"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tc>
      </w:tr>
    </w:tbl>
    <w:p w:rsidR="00833729" w:rsidRDefault="00833729" w:rsidP="00833729">
      <w:pPr>
        <w:jc w:val="center"/>
        <w:rPr>
          <w:b/>
          <w:sz w:val="28"/>
          <w:szCs w:val="28"/>
        </w:rPr>
      </w:pPr>
      <w:r w:rsidRPr="00356D79">
        <w:rPr>
          <w:rFonts w:ascii="Arial" w:hAnsi="Arial" w:cs="Arial"/>
          <w:i/>
          <w:sz w:val="16"/>
          <w:szCs w:val="16"/>
        </w:rPr>
        <w:t>Source</w:t>
      </w:r>
      <w:r w:rsidRPr="00356D79">
        <w:rPr>
          <w:rFonts w:ascii="Arial" w:hAnsi="Arial" w:cs="Arial"/>
          <w:sz w:val="16"/>
          <w:szCs w:val="16"/>
        </w:rPr>
        <w:t xml:space="preserve">: </w:t>
      </w:r>
      <w:proofErr w:type="spellStart"/>
      <w:r w:rsidRPr="00356D79">
        <w:rPr>
          <w:rFonts w:ascii="Arial" w:hAnsi="Arial" w:cs="Arial"/>
          <w:sz w:val="16"/>
          <w:szCs w:val="16"/>
        </w:rPr>
        <w:t>Worldbank</w:t>
      </w:r>
      <w:proofErr w:type="spellEnd"/>
      <w:r w:rsidRPr="00356D79">
        <w:rPr>
          <w:rFonts w:ascii="Arial" w:hAnsi="Arial" w:cs="Arial"/>
          <w:sz w:val="16"/>
          <w:szCs w:val="16"/>
        </w:rPr>
        <w:t xml:space="preserve"> 2011, dat</w:t>
      </w:r>
      <w:r>
        <w:rPr>
          <w:rFonts w:ascii="Arial" w:hAnsi="Arial" w:cs="Arial"/>
          <w:sz w:val="16"/>
          <w:szCs w:val="16"/>
        </w:rPr>
        <w:t>a retr</w:t>
      </w:r>
      <w:r w:rsidRPr="00356D79">
        <w:rPr>
          <w:rFonts w:ascii="Arial" w:hAnsi="Arial" w:cs="Arial"/>
          <w:sz w:val="16"/>
          <w:szCs w:val="16"/>
        </w:rPr>
        <w:t>ieved from</w:t>
      </w:r>
      <w:r w:rsidR="00CC1F3B">
        <w:rPr>
          <w:rFonts w:ascii="Arial" w:hAnsi="Arial" w:cs="Arial"/>
          <w:sz w:val="16"/>
          <w:szCs w:val="16"/>
        </w:rPr>
        <w:t>&lt;</w:t>
      </w:r>
      <w:r w:rsidRPr="00431DF2">
        <w:rPr>
          <w:rFonts w:ascii="Arial" w:hAnsi="Arial" w:cs="Arial"/>
          <w:sz w:val="16"/>
          <w:szCs w:val="16"/>
        </w:rPr>
        <w:t>http://data.worldbank.org/country/</w:t>
      </w:r>
      <w:r w:rsidR="00CC1F3B">
        <w:rPr>
          <w:rFonts w:ascii="Arial" w:hAnsi="Arial" w:cs="Arial"/>
          <w:sz w:val="16"/>
          <w:szCs w:val="16"/>
        </w:rPr>
        <w:t>&gt;</w:t>
      </w:r>
    </w:p>
    <w:p w:rsidR="00833729" w:rsidRPr="00DF1E8F" w:rsidRDefault="00833729" w:rsidP="005C09E3">
      <w:pPr>
        <w:jc w:val="both"/>
      </w:pPr>
      <w:r>
        <w:t>The</w:t>
      </w:r>
      <w:r w:rsidRPr="00DF1E8F">
        <w:t xml:space="preserve"> state presence</w:t>
      </w:r>
      <w:r w:rsidR="0095633B">
        <w:t>,</w:t>
      </w:r>
      <w:r w:rsidRPr="00DF1E8F">
        <w:t xml:space="preserve"> understood as government expenditure</w:t>
      </w:r>
      <w:r w:rsidR="0095633B">
        <w:t>,</w:t>
      </w:r>
      <w:r w:rsidRPr="00DF1E8F">
        <w:t xml:space="preserve"> decline</w:t>
      </w:r>
      <w:r w:rsidR="0095633B">
        <w:t>s slightly</w:t>
      </w:r>
      <w:r w:rsidRPr="00DF1E8F">
        <w:t xml:space="preserve">, which could </w:t>
      </w:r>
      <w:r>
        <w:t>refute the idea of a ‘</w:t>
      </w:r>
      <w:r w:rsidR="002A53AC">
        <w:t>‘</w:t>
      </w:r>
      <w:proofErr w:type="spellStart"/>
      <w:r w:rsidR="002A53AC">
        <w:t>Tillian</w:t>
      </w:r>
      <w:proofErr w:type="spellEnd"/>
      <w:r w:rsidR="002A53AC">
        <w:t>’</w:t>
      </w:r>
      <w:r>
        <w:t>’</w:t>
      </w:r>
      <w:r w:rsidRPr="00DF1E8F">
        <w:t xml:space="preserve"> war, but </w:t>
      </w:r>
      <w:r w:rsidR="0095633B">
        <w:t xml:space="preserve">in terms of figures, more or less </w:t>
      </w:r>
      <w:r w:rsidRPr="00DF1E8F">
        <w:t xml:space="preserve">maintains itself. </w:t>
      </w:r>
      <w:r>
        <w:t>The def</w:t>
      </w:r>
      <w:r>
        <w:t>i</w:t>
      </w:r>
      <w:r>
        <w:t xml:space="preserve">nition of </w:t>
      </w:r>
      <w:r w:rsidRPr="00DF1E8F">
        <w:t>state presence</w:t>
      </w:r>
      <w:r>
        <w:t xml:space="preserve"> can alter the analysis, as </w:t>
      </w:r>
      <w:r w:rsidRPr="00DF1E8F">
        <w:t xml:space="preserve">Sanin(2009) defines state presence as strength of armed forces and more/higher taxation. </w:t>
      </w:r>
      <w:r w:rsidR="0095633B">
        <w:t>Ano</w:t>
      </w:r>
      <w:r w:rsidRPr="00DF1E8F">
        <w:t xml:space="preserve">ther approach to the measurement of state presence </w:t>
      </w:r>
      <w:r w:rsidR="0095633B">
        <w:t xml:space="preserve">is that </w:t>
      </w:r>
      <w:r w:rsidRPr="00DF1E8F">
        <w:t xml:space="preserve">of </w:t>
      </w:r>
      <w:proofErr w:type="spellStart"/>
      <w:r w:rsidRPr="00DF1E8F">
        <w:t>Fearon</w:t>
      </w:r>
      <w:proofErr w:type="spellEnd"/>
      <w:r w:rsidRPr="00DF1E8F">
        <w:t>(2003)</w:t>
      </w:r>
      <w:r w:rsidR="0095633B">
        <w:t>,</w:t>
      </w:r>
      <w:r w:rsidRPr="00DF1E8F">
        <w:t xml:space="preserve"> who </w:t>
      </w:r>
      <w:r w:rsidR="0095633B">
        <w:t>conceives of state presence</w:t>
      </w:r>
      <w:r w:rsidRPr="00DF1E8F">
        <w:t xml:space="preserve"> through the variable GDP pe</w:t>
      </w:r>
      <w:r>
        <w:t>r capita, which in the case of C</w:t>
      </w:r>
      <w:r w:rsidRPr="00DF1E8F">
        <w:t>olombia is increasing in net terms. Finally</w:t>
      </w:r>
      <w:r w:rsidR="0095633B">
        <w:t>,</w:t>
      </w:r>
      <w:r w:rsidRPr="00DF1E8F">
        <w:t xml:space="preserve"> the interpretation of the vari</w:t>
      </w:r>
      <w:r w:rsidRPr="00DF1E8F">
        <w:t>a</w:t>
      </w:r>
      <w:r w:rsidRPr="00DF1E8F">
        <w:t xml:space="preserve">ble government expenditure </w:t>
      </w:r>
      <w:r w:rsidR="0095633B">
        <w:t xml:space="preserve">must take into account the </w:t>
      </w:r>
      <w:r w:rsidRPr="00DF1E8F">
        <w:t xml:space="preserve">ideological bias of the government and </w:t>
      </w:r>
      <w:r w:rsidR="0095633B">
        <w:t xml:space="preserve">its </w:t>
      </w:r>
      <w:r w:rsidRPr="00DF1E8F">
        <w:t xml:space="preserve">budget </w:t>
      </w:r>
      <w:proofErr w:type="spellStart"/>
      <w:r w:rsidRPr="00DF1E8F">
        <w:t>management</w:t>
      </w:r>
      <w:r w:rsidR="0095633B">
        <w:t>.I</w:t>
      </w:r>
      <w:r w:rsidRPr="00DF1E8F">
        <w:t>n</w:t>
      </w:r>
      <w:proofErr w:type="spellEnd"/>
      <w:r w:rsidRPr="00DF1E8F">
        <w:t xml:space="preserve"> the case of Colombia</w:t>
      </w:r>
      <w:r w:rsidR="0095633B">
        <w:t xml:space="preserve">, this bias is </w:t>
      </w:r>
      <w:r w:rsidRPr="00DF1E8F">
        <w:t xml:space="preserve">defined </w:t>
      </w:r>
      <w:r w:rsidR="0095633B">
        <w:t xml:space="preserve">by some </w:t>
      </w:r>
      <w:r w:rsidRPr="00DF1E8F">
        <w:t>as neoliberal (</w:t>
      </w:r>
      <w:proofErr w:type="spellStart"/>
      <w:r>
        <w:t>Robledo</w:t>
      </w:r>
      <w:proofErr w:type="spellEnd"/>
      <w:r>
        <w:t>, 2007</w:t>
      </w:r>
      <w:r w:rsidRPr="00DF1E8F">
        <w:t>),</w:t>
      </w:r>
      <w:r w:rsidR="00C93480">
        <w:t xml:space="preserve"> while</w:t>
      </w:r>
      <w:r w:rsidRPr="00DF1E8F">
        <w:t xml:space="preserve"> other authors describe it as neo-</w:t>
      </w:r>
      <w:r w:rsidRPr="00D155E4">
        <w:t>populist (Galindo, 2007</w:t>
      </w:r>
      <w:r>
        <w:t>).</w:t>
      </w:r>
    </w:p>
    <w:p w:rsidR="00833729" w:rsidRPr="00DF1E8F" w:rsidRDefault="00833729" w:rsidP="005C09E3">
      <w:pPr>
        <w:ind w:firstLine="567"/>
        <w:jc w:val="both"/>
      </w:pPr>
      <w:r>
        <w:t>It is</w:t>
      </w:r>
      <w:r w:rsidRPr="00DF1E8F">
        <w:t xml:space="preserve"> interesting to </w:t>
      </w:r>
      <w:r w:rsidR="00C93480">
        <w:t>note</w:t>
      </w:r>
      <w:r w:rsidRPr="00DF1E8F">
        <w:t xml:space="preserve"> here that </w:t>
      </w:r>
      <w:r>
        <w:t xml:space="preserve">in </w:t>
      </w:r>
      <w:r w:rsidRPr="00DF1E8F">
        <w:t xml:space="preserve">spite </w:t>
      </w:r>
      <w:r>
        <w:t>of</w:t>
      </w:r>
      <w:r w:rsidRPr="00DF1E8F">
        <w:t xml:space="preserve"> government efforts to </w:t>
      </w:r>
      <w:r>
        <w:t xml:space="preserve">weaken and destroy the guerrillas, there have been </w:t>
      </w:r>
      <w:r w:rsidR="00C93480">
        <w:t xml:space="preserve">a </w:t>
      </w:r>
      <w:r>
        <w:t>series of attacks from these</w:t>
      </w:r>
      <w:r w:rsidRPr="00DF1E8F">
        <w:t xml:space="preserve"> </w:t>
      </w:r>
      <w:proofErr w:type="spellStart"/>
      <w:r w:rsidRPr="00DF1E8F">
        <w:t>group</w:t>
      </w:r>
      <w:r>
        <w:t>s</w:t>
      </w:r>
      <w:r w:rsidR="00C93480">
        <w:t>demonstrating</w:t>
      </w:r>
      <w:proofErr w:type="spellEnd"/>
      <w:r w:rsidR="00C93480">
        <w:t xml:space="preserve"> </w:t>
      </w:r>
      <w:r w:rsidRPr="00DF1E8F">
        <w:t>that</w:t>
      </w:r>
      <w:r w:rsidR="00C93480">
        <w:t>,</w:t>
      </w:r>
      <w:r w:rsidRPr="00DF1E8F">
        <w:t xml:space="preserve"> tactically and strategically</w:t>
      </w:r>
      <w:r w:rsidR="00C93480">
        <w:t>,</w:t>
      </w:r>
      <w:r w:rsidRPr="00DF1E8F">
        <w:t xml:space="preserve"> they maintain their op</w:t>
      </w:r>
      <w:r>
        <w:t>er</w:t>
      </w:r>
      <w:r w:rsidRPr="00DF1E8F">
        <w:t>ational capabilities, and a p</w:t>
      </w:r>
      <w:r>
        <w:t xml:space="preserve">ossible military defeat is not </w:t>
      </w:r>
      <w:r w:rsidR="00C93480">
        <w:t>yet in</w:t>
      </w:r>
      <w:r w:rsidRPr="00DF1E8F">
        <w:t xml:space="preserve"> sight. </w:t>
      </w:r>
    </w:p>
    <w:p w:rsidR="00124003" w:rsidRPr="00454E0F" w:rsidRDefault="00F46183" w:rsidP="00124003">
      <w:pPr>
        <w:pStyle w:val="Heading3underheading2"/>
        <w:rPr>
          <w:i w:val="0"/>
        </w:rPr>
      </w:pPr>
      <w:bookmarkStart w:id="74" w:name="_Toc307782367"/>
      <w:r>
        <w:rPr>
          <w:i w:val="0"/>
        </w:rPr>
        <w:t>4.2.2 Sri Lanka: The bad ‘</w:t>
      </w:r>
      <w:r w:rsidR="002A53AC">
        <w:rPr>
          <w:i w:val="0"/>
        </w:rPr>
        <w:t>‘</w:t>
      </w:r>
      <w:proofErr w:type="spellStart"/>
      <w:r w:rsidR="002A53AC">
        <w:rPr>
          <w:i w:val="0"/>
        </w:rPr>
        <w:t>Tillian</w:t>
      </w:r>
      <w:proofErr w:type="spellEnd"/>
      <w:r w:rsidR="002A53AC">
        <w:rPr>
          <w:i w:val="0"/>
        </w:rPr>
        <w:t>’</w:t>
      </w:r>
      <w:r>
        <w:rPr>
          <w:i w:val="0"/>
        </w:rPr>
        <w:t>’ student with good grades</w:t>
      </w:r>
      <w:bookmarkEnd w:id="74"/>
    </w:p>
    <w:p w:rsidR="00386AEF" w:rsidRDefault="00833729">
      <w:pPr>
        <w:ind w:firstLine="567"/>
        <w:jc w:val="both"/>
        <w:rPr>
          <w:sz w:val="26"/>
          <w:szCs w:val="26"/>
        </w:rPr>
      </w:pPr>
      <w:r w:rsidRPr="00F659EB">
        <w:t xml:space="preserve">Sri Lanka </w:t>
      </w:r>
      <w:r w:rsidR="00C93480">
        <w:t xml:space="preserve">appears to be </w:t>
      </w:r>
      <w:r>
        <w:t>less a ‘</w:t>
      </w:r>
      <w:r w:rsidR="002A53AC">
        <w:t>‘</w:t>
      </w:r>
      <w:proofErr w:type="spellStart"/>
      <w:r w:rsidR="002A53AC">
        <w:t>Tillian</w:t>
      </w:r>
      <w:proofErr w:type="spellEnd"/>
      <w:r w:rsidR="002A53AC">
        <w:t>’</w:t>
      </w:r>
      <w:r>
        <w:t>’ war</w:t>
      </w:r>
      <w:r w:rsidR="00C93480">
        <w:t xml:space="preserve"> than </w:t>
      </w:r>
      <w:proofErr w:type="spellStart"/>
      <w:r w:rsidR="00C93480">
        <w:t>Colombia,b</w:t>
      </w:r>
      <w:r>
        <w:t>ut</w:t>
      </w:r>
      <w:proofErr w:type="spellEnd"/>
      <w:r>
        <w:t xml:space="preserve"> can </w:t>
      </w:r>
      <w:r w:rsidR="00C93480">
        <w:t xml:space="preserve">also </w:t>
      </w:r>
      <w:r>
        <w:t xml:space="preserve">be </w:t>
      </w:r>
      <w:r w:rsidR="00C93480">
        <w:t>construed</w:t>
      </w:r>
      <w:r>
        <w:t xml:space="preserve"> as a successful ‘</w:t>
      </w:r>
      <w:r w:rsidR="002A53AC">
        <w:t>‘</w:t>
      </w:r>
      <w:proofErr w:type="spellStart"/>
      <w:r w:rsidR="002A53AC">
        <w:t>Tillian</w:t>
      </w:r>
      <w:proofErr w:type="spellEnd"/>
      <w:r w:rsidR="002A53AC">
        <w:t>’</w:t>
      </w:r>
      <w:r>
        <w:t>’ war. For example, the size of the military forces is not as</w:t>
      </w:r>
      <w:r w:rsidR="00C93480">
        <w:t xml:space="preserve"> substantial</w:t>
      </w:r>
      <w:r>
        <w:t xml:space="preserve"> as in </w:t>
      </w:r>
      <w:r w:rsidR="00C93480">
        <w:t xml:space="preserve">the </w:t>
      </w:r>
      <w:r>
        <w:t>Colombian case</w:t>
      </w:r>
      <w:r w:rsidR="00C93480">
        <w:t>,</w:t>
      </w:r>
      <w:r>
        <w:t xml:space="preserve"> but the size of the military increased </w:t>
      </w:r>
      <w:r w:rsidR="00C93480">
        <w:t xml:space="preserve">during </w:t>
      </w:r>
      <w:r>
        <w:t xml:space="preserve">the years of the offensive (2007-2009). Interestingly, </w:t>
      </w:r>
      <w:r w:rsidR="00C93480">
        <w:t>the size of military forces is smaller than in the</w:t>
      </w:r>
      <w:r w:rsidR="00F91C12">
        <w:t>mid-1990s</w:t>
      </w:r>
      <w:r>
        <w:t xml:space="preserve"> or early 2000s (see figure 4.3). This </w:t>
      </w:r>
      <w:r w:rsidR="00C93480">
        <w:t>statistic demonstrates</w:t>
      </w:r>
      <w:r>
        <w:t xml:space="preserve"> a qualitative change in the capabilities of the Sri Lankan forces. As the </w:t>
      </w:r>
      <w:r w:rsidRPr="00317325">
        <w:t>SIPRI Arms Transfers Database</w:t>
      </w:r>
      <w:r>
        <w:t xml:space="preserve"> shows, the Sri Lankan army improved their we</w:t>
      </w:r>
      <w:r>
        <w:t>a</w:t>
      </w:r>
      <w:r>
        <w:t>ponry, buying</w:t>
      </w:r>
      <w:r w:rsidR="00C93480">
        <w:t>, over t</w:t>
      </w:r>
      <w:r>
        <w:t>he</w:t>
      </w:r>
      <w:r w:rsidR="00C93480">
        <w:t xml:space="preserve"> course of the</w:t>
      </w:r>
      <w:r>
        <w:t xml:space="preserve"> decade as m</w:t>
      </w:r>
      <w:r w:rsidR="00C93480">
        <w:t>any</w:t>
      </w:r>
      <w:r>
        <w:t xml:space="preserve"> as 6</w:t>
      </w:r>
      <w:r w:rsidRPr="006F675E">
        <w:t xml:space="preserve">5 </w:t>
      </w:r>
      <w:r>
        <w:t xml:space="preserve">aircraft and </w:t>
      </w:r>
      <w:r w:rsidRPr="006F675E">
        <w:t>143 armoured vehicles</w:t>
      </w:r>
      <w:r>
        <w:t xml:space="preserve">. </w:t>
      </w:r>
      <w:r w:rsidR="00C93480">
        <w:t>At last</w:t>
      </w:r>
      <w:r>
        <w:t xml:space="preserve"> the military strength of the Sri Lankan forces </w:t>
      </w:r>
      <w:r w:rsidR="00C93480">
        <w:t>became</w:t>
      </w:r>
      <w:r>
        <w:t xml:space="preserve"> incontestable, </w:t>
      </w:r>
      <w:r w:rsidR="00C93480">
        <w:t>and</w:t>
      </w:r>
      <w:r>
        <w:t xml:space="preserve"> they destroyed, killed or captured most of the LTTE </w:t>
      </w:r>
      <w:proofErr w:type="spellStart"/>
      <w:r>
        <w:t>forces</w:t>
      </w:r>
      <w:r w:rsidR="00C93480">
        <w:t>.T</w:t>
      </w:r>
      <w:r w:rsidRPr="006F675E">
        <w:t>he</w:t>
      </w:r>
      <w:proofErr w:type="spellEnd"/>
      <w:r w:rsidRPr="006F675E">
        <w:t xml:space="preserve"> strengthening of the Sri Lankan armed forces </w:t>
      </w:r>
      <w:proofErr w:type="spellStart"/>
      <w:r w:rsidRPr="006F675E">
        <w:t>is</w:t>
      </w:r>
      <w:r w:rsidR="00C93480">
        <w:t>thus</w:t>
      </w:r>
      <w:proofErr w:type="spellEnd"/>
      <w:r w:rsidR="00C93480">
        <w:t xml:space="preserve"> </w:t>
      </w:r>
      <w:r>
        <w:t>clearly</w:t>
      </w:r>
      <w:r w:rsidRPr="006F675E">
        <w:t xml:space="preserve"> indisputable.</w:t>
      </w:r>
    </w:p>
    <w:p w:rsidR="000B00B7" w:rsidRPr="00683498" w:rsidRDefault="000B00B7" w:rsidP="000B00B7">
      <w:pPr>
        <w:pStyle w:val="Figuretitle"/>
        <w:rPr>
          <w:noProof/>
          <w:lang w:val="en-US" w:eastAsia="en-US"/>
        </w:rPr>
      </w:pPr>
      <w:bookmarkStart w:id="75" w:name="_Toc307781006"/>
      <w:r w:rsidRPr="007570C5">
        <w:lastRenderedPageBreak/>
        <w:t>F</w:t>
      </w:r>
      <w:r>
        <w:t>igure4.3</w:t>
      </w:r>
      <w:r>
        <w:br/>
      </w:r>
      <w:r>
        <w:rPr>
          <w:noProof/>
          <w:lang w:val="en-US" w:eastAsia="en-US"/>
        </w:rPr>
        <w:t>Size of the military forces and revenue in Sri Lanka</w:t>
      </w:r>
      <w:bookmarkEnd w:id="75"/>
    </w:p>
    <w:tbl>
      <w:tblPr>
        <w:tblStyle w:val="TableGrid"/>
        <w:tblW w:w="0" w:type="auto"/>
        <w:jc w:val="center"/>
        <w:tblInd w:w="-522"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840"/>
        <w:gridCol w:w="4924"/>
      </w:tblGrid>
      <w:tr w:rsidR="00833729" w:rsidTr="000B00B7">
        <w:trPr>
          <w:jc w:val="center"/>
        </w:trPr>
        <w:tc>
          <w:tcPr>
            <w:tcW w:w="4796" w:type="dxa"/>
          </w:tcPr>
          <w:p w:rsidR="00833729" w:rsidRDefault="00833729" w:rsidP="00F46183">
            <w:pPr>
              <w:rPr>
                <w:b/>
                <w:i/>
                <w:sz w:val="26"/>
                <w:szCs w:val="26"/>
              </w:rPr>
            </w:pPr>
            <w:r w:rsidRPr="00145780">
              <w:rPr>
                <w:b/>
                <w:i/>
                <w:noProof/>
                <w:sz w:val="26"/>
                <w:szCs w:val="26"/>
              </w:rPr>
              <w:drawing>
                <wp:inline distT="0" distB="0" distL="0" distR="0">
                  <wp:extent cx="3137618" cy="3075581"/>
                  <wp:effectExtent l="19050" t="0" r="24682" b="0"/>
                  <wp:docPr id="2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tc>
        <w:tc>
          <w:tcPr>
            <w:tcW w:w="0" w:type="auto"/>
          </w:tcPr>
          <w:p w:rsidR="00833729" w:rsidRDefault="00833729" w:rsidP="00F46183">
            <w:pPr>
              <w:jc w:val="center"/>
              <w:rPr>
                <w:b/>
                <w:i/>
                <w:sz w:val="26"/>
                <w:szCs w:val="26"/>
              </w:rPr>
            </w:pPr>
            <w:r w:rsidRPr="00E0221D">
              <w:rPr>
                <w:b/>
                <w:i/>
                <w:noProof/>
                <w:sz w:val="26"/>
                <w:szCs w:val="26"/>
              </w:rPr>
              <w:drawing>
                <wp:inline distT="0" distB="0" distL="0" distR="0">
                  <wp:extent cx="3209179" cy="3077155"/>
                  <wp:effectExtent l="19050" t="0" r="10271" b="8945"/>
                  <wp:docPr id="3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tc>
      </w:tr>
    </w:tbl>
    <w:p w:rsidR="00833729" w:rsidRDefault="00833729" w:rsidP="00833729">
      <w:pPr>
        <w:jc w:val="center"/>
        <w:rPr>
          <w:b/>
          <w:sz w:val="28"/>
          <w:szCs w:val="28"/>
        </w:rPr>
      </w:pPr>
      <w:r w:rsidRPr="00356D79">
        <w:rPr>
          <w:rFonts w:ascii="Arial" w:hAnsi="Arial" w:cs="Arial"/>
          <w:i/>
          <w:sz w:val="16"/>
          <w:szCs w:val="16"/>
        </w:rPr>
        <w:t>Source</w:t>
      </w:r>
      <w:r w:rsidRPr="00356D79">
        <w:rPr>
          <w:rFonts w:ascii="Arial" w:hAnsi="Arial" w:cs="Arial"/>
          <w:sz w:val="16"/>
          <w:szCs w:val="16"/>
        </w:rPr>
        <w:t>: Worldbank</w:t>
      </w:r>
      <w:r>
        <w:rPr>
          <w:rFonts w:ascii="Arial" w:hAnsi="Arial" w:cs="Arial"/>
          <w:sz w:val="16"/>
          <w:szCs w:val="16"/>
        </w:rPr>
        <w:t xml:space="preserve">2011, </w:t>
      </w:r>
      <w:r w:rsidRPr="00356D79">
        <w:rPr>
          <w:rFonts w:ascii="Arial" w:hAnsi="Arial" w:cs="Arial"/>
          <w:sz w:val="16"/>
          <w:szCs w:val="16"/>
        </w:rPr>
        <w:t>dat</w:t>
      </w:r>
      <w:r>
        <w:rPr>
          <w:rFonts w:ascii="Arial" w:hAnsi="Arial" w:cs="Arial"/>
          <w:sz w:val="16"/>
          <w:szCs w:val="16"/>
        </w:rPr>
        <w:t>a retr</w:t>
      </w:r>
      <w:r w:rsidRPr="00356D79">
        <w:rPr>
          <w:rFonts w:ascii="Arial" w:hAnsi="Arial" w:cs="Arial"/>
          <w:sz w:val="16"/>
          <w:szCs w:val="16"/>
        </w:rPr>
        <w:t xml:space="preserve">ieved from </w:t>
      </w:r>
      <w:r w:rsidR="00CC1F3B">
        <w:rPr>
          <w:rFonts w:ascii="Arial" w:hAnsi="Arial" w:cs="Arial"/>
          <w:sz w:val="16"/>
          <w:szCs w:val="16"/>
        </w:rPr>
        <w:t>&lt;</w:t>
      </w:r>
      <w:r w:rsidRPr="00431DF2">
        <w:rPr>
          <w:rFonts w:ascii="Arial" w:hAnsi="Arial" w:cs="Arial"/>
          <w:sz w:val="16"/>
          <w:szCs w:val="16"/>
        </w:rPr>
        <w:t>http://data.worldbank.org/country/</w:t>
      </w:r>
      <w:r w:rsidR="00CC1F3B">
        <w:rPr>
          <w:rFonts w:ascii="Arial" w:hAnsi="Arial" w:cs="Arial"/>
          <w:sz w:val="16"/>
          <w:szCs w:val="16"/>
        </w:rPr>
        <w:t>&gt;</w:t>
      </w:r>
    </w:p>
    <w:p w:rsidR="00831193" w:rsidRDefault="00831193" w:rsidP="00831193">
      <w:pPr>
        <w:ind w:firstLine="720"/>
        <w:jc w:val="both"/>
      </w:pPr>
    </w:p>
    <w:p w:rsidR="000B00B7" w:rsidRPr="00683498" w:rsidRDefault="000B00B7" w:rsidP="000B00B7">
      <w:pPr>
        <w:pStyle w:val="Figuretitle"/>
        <w:rPr>
          <w:noProof/>
          <w:lang w:val="en-US" w:eastAsia="en-US"/>
        </w:rPr>
      </w:pPr>
      <w:bookmarkStart w:id="76" w:name="_Toc307781007"/>
      <w:r w:rsidRPr="007570C5">
        <w:t>F</w:t>
      </w:r>
      <w:r>
        <w:t>igure4.4</w:t>
      </w:r>
      <w:r>
        <w:br/>
      </w:r>
      <w:r>
        <w:rPr>
          <w:noProof/>
          <w:lang w:val="en-US" w:eastAsia="en-US"/>
        </w:rPr>
        <w:t>Revenues</w:t>
      </w:r>
      <w:r w:rsidRPr="004A4E6C">
        <w:rPr>
          <w:rStyle w:val="FootnoteReference"/>
          <w:b w:val="0"/>
          <w:bCs/>
          <w:iCs/>
        </w:rPr>
        <w:footnoteReference w:id="26"/>
      </w:r>
      <w:r>
        <w:rPr>
          <w:noProof/>
          <w:lang w:val="en-US" w:eastAsia="en-US"/>
        </w:rPr>
        <w:t>and taxes on income in Sri Lanka</w:t>
      </w:r>
      <w:bookmarkEnd w:id="76"/>
    </w:p>
    <w:tbl>
      <w:tblPr>
        <w:tblStyle w:val="TableGrid"/>
        <w:tblW w:w="10392" w:type="dxa"/>
        <w:tblInd w:w="-342"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226"/>
        <w:gridCol w:w="5166"/>
      </w:tblGrid>
      <w:tr w:rsidR="00833729" w:rsidTr="00F46183">
        <w:tc>
          <w:tcPr>
            <w:tcW w:w="5226" w:type="dxa"/>
            <w:vAlign w:val="center"/>
          </w:tcPr>
          <w:p w:rsidR="00833729" w:rsidRDefault="00833729" w:rsidP="00F46183">
            <w:pPr>
              <w:rPr>
                <w:b/>
                <w:sz w:val="28"/>
                <w:szCs w:val="28"/>
              </w:rPr>
            </w:pPr>
            <w:r w:rsidRPr="00E0221D">
              <w:rPr>
                <w:b/>
                <w:noProof/>
                <w:sz w:val="28"/>
                <w:szCs w:val="28"/>
              </w:rPr>
              <w:drawing>
                <wp:inline distT="0" distB="0" distL="0" distR="0">
                  <wp:extent cx="3135630" cy="2689860"/>
                  <wp:effectExtent l="0" t="0" r="26670" b="15240"/>
                  <wp:docPr id="37"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tc>
        <w:tc>
          <w:tcPr>
            <w:tcW w:w="5166" w:type="dxa"/>
            <w:vAlign w:val="center"/>
          </w:tcPr>
          <w:p w:rsidR="00833729" w:rsidRDefault="00833729" w:rsidP="00F46183">
            <w:pPr>
              <w:jc w:val="center"/>
              <w:rPr>
                <w:b/>
                <w:sz w:val="28"/>
                <w:szCs w:val="28"/>
              </w:rPr>
            </w:pPr>
            <w:r w:rsidRPr="00E0221D">
              <w:rPr>
                <w:b/>
                <w:noProof/>
                <w:sz w:val="28"/>
                <w:szCs w:val="28"/>
              </w:rPr>
              <w:drawing>
                <wp:inline distT="0" distB="0" distL="0" distR="0">
                  <wp:extent cx="3108960" cy="2689860"/>
                  <wp:effectExtent l="0" t="0" r="15240" b="15240"/>
                  <wp:docPr id="3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tc>
      </w:tr>
    </w:tbl>
    <w:p w:rsidR="00833729" w:rsidRDefault="00833729" w:rsidP="00833729">
      <w:pPr>
        <w:jc w:val="center"/>
        <w:rPr>
          <w:b/>
          <w:sz w:val="28"/>
          <w:szCs w:val="28"/>
        </w:rPr>
      </w:pPr>
      <w:r w:rsidRPr="00356D79">
        <w:rPr>
          <w:rFonts w:ascii="Arial" w:hAnsi="Arial" w:cs="Arial"/>
          <w:i/>
          <w:sz w:val="16"/>
          <w:szCs w:val="16"/>
        </w:rPr>
        <w:t>Source</w:t>
      </w:r>
      <w:r w:rsidRPr="00356D79">
        <w:rPr>
          <w:rFonts w:ascii="Arial" w:hAnsi="Arial" w:cs="Arial"/>
          <w:sz w:val="16"/>
          <w:szCs w:val="16"/>
        </w:rPr>
        <w:t xml:space="preserve">: </w:t>
      </w:r>
      <w:proofErr w:type="spellStart"/>
      <w:r w:rsidRPr="00356D79">
        <w:rPr>
          <w:rFonts w:ascii="Arial" w:hAnsi="Arial" w:cs="Arial"/>
          <w:sz w:val="16"/>
          <w:szCs w:val="16"/>
        </w:rPr>
        <w:t>Worldbank</w:t>
      </w:r>
      <w:proofErr w:type="spellEnd"/>
      <w:r w:rsidRPr="00356D79">
        <w:rPr>
          <w:rFonts w:ascii="Arial" w:hAnsi="Arial" w:cs="Arial"/>
          <w:sz w:val="16"/>
          <w:szCs w:val="16"/>
        </w:rPr>
        <w:t xml:space="preserve"> 2011, dat</w:t>
      </w:r>
      <w:r>
        <w:rPr>
          <w:rFonts w:ascii="Arial" w:hAnsi="Arial" w:cs="Arial"/>
          <w:sz w:val="16"/>
          <w:szCs w:val="16"/>
        </w:rPr>
        <w:t>a retr</w:t>
      </w:r>
      <w:r w:rsidRPr="00356D79">
        <w:rPr>
          <w:rFonts w:ascii="Arial" w:hAnsi="Arial" w:cs="Arial"/>
          <w:sz w:val="16"/>
          <w:szCs w:val="16"/>
        </w:rPr>
        <w:t xml:space="preserve">ieved from </w:t>
      </w:r>
      <w:r w:rsidR="00CC1F3B">
        <w:rPr>
          <w:rFonts w:ascii="Arial" w:hAnsi="Arial" w:cs="Arial"/>
          <w:sz w:val="16"/>
          <w:szCs w:val="16"/>
        </w:rPr>
        <w:t>&lt;</w:t>
      </w:r>
      <w:r w:rsidRPr="00431DF2">
        <w:rPr>
          <w:rFonts w:ascii="Arial" w:hAnsi="Arial" w:cs="Arial"/>
          <w:sz w:val="16"/>
          <w:szCs w:val="16"/>
        </w:rPr>
        <w:t>http://data.worldbank.org/country/</w:t>
      </w:r>
      <w:r w:rsidR="00CC1F3B">
        <w:rPr>
          <w:rFonts w:ascii="Arial" w:hAnsi="Arial" w:cs="Arial"/>
          <w:sz w:val="16"/>
          <w:szCs w:val="16"/>
        </w:rPr>
        <w:t>&gt;</w:t>
      </w:r>
    </w:p>
    <w:p w:rsidR="00831193" w:rsidRDefault="00831193" w:rsidP="00831193">
      <w:pPr>
        <w:ind w:firstLine="720"/>
        <w:jc w:val="both"/>
      </w:pPr>
    </w:p>
    <w:p w:rsidR="00831193" w:rsidRDefault="00831193" w:rsidP="00831193">
      <w:pPr>
        <w:ind w:firstLine="720"/>
        <w:jc w:val="both"/>
      </w:pPr>
    </w:p>
    <w:p w:rsidR="00831193" w:rsidRDefault="00831193" w:rsidP="00831193">
      <w:pPr>
        <w:ind w:firstLine="720"/>
        <w:jc w:val="both"/>
      </w:pPr>
    </w:p>
    <w:p w:rsidR="00831193" w:rsidRPr="001860B1" w:rsidRDefault="00831193" w:rsidP="00831193">
      <w:pPr>
        <w:ind w:firstLine="720"/>
        <w:jc w:val="both"/>
      </w:pPr>
      <w:r w:rsidRPr="001860B1">
        <w:lastRenderedPageBreak/>
        <w:t xml:space="preserve">In this particular case, </w:t>
      </w:r>
      <w:r w:rsidR="00B77DA4">
        <w:t xml:space="preserve">an understanding of </w:t>
      </w:r>
      <w:r w:rsidRPr="001860B1">
        <w:t>state presence</w:t>
      </w:r>
      <w:r w:rsidR="00B77DA4">
        <w:t xml:space="preserve"> in terms of</w:t>
      </w:r>
      <w:r w:rsidRPr="001860B1">
        <w:t xml:space="preserve"> government e</w:t>
      </w:r>
      <w:r w:rsidRPr="001860B1">
        <w:t>x</w:t>
      </w:r>
      <w:r w:rsidRPr="001860B1">
        <w:t xml:space="preserve">penditure or strength of military forces seems to </w:t>
      </w:r>
      <w:r w:rsidR="00B77DA4">
        <w:t xml:space="preserve">best </w:t>
      </w:r>
      <w:r w:rsidRPr="001860B1">
        <w:t xml:space="preserve">fit </w:t>
      </w:r>
      <w:r w:rsidR="00B77DA4">
        <w:t>the</w:t>
      </w:r>
      <w:r w:rsidRPr="001860B1">
        <w:t xml:space="preserve"> definition of a </w:t>
      </w:r>
      <w:r>
        <w:t>‘</w:t>
      </w:r>
      <w:r w:rsidR="002A53AC">
        <w:t>‘</w:t>
      </w:r>
      <w:proofErr w:type="spellStart"/>
      <w:r w:rsidR="002A53AC">
        <w:t>Tillian</w:t>
      </w:r>
      <w:proofErr w:type="spellEnd"/>
      <w:r w:rsidR="002A53AC">
        <w:t>’</w:t>
      </w:r>
      <w:r>
        <w:t>’ war</w:t>
      </w:r>
      <w:r w:rsidR="00B77DA4">
        <w:t>. H</w:t>
      </w:r>
      <w:r>
        <w:t>aving dramatic</w:t>
      </w:r>
      <w:r w:rsidR="00B77DA4">
        <w:t>ally</w:t>
      </w:r>
      <w:r>
        <w:t xml:space="preserve"> increase</w:t>
      </w:r>
      <w:r w:rsidR="00B77DA4">
        <w:t>d</w:t>
      </w:r>
      <w:r>
        <w:t xml:space="preserve"> in the years </w:t>
      </w:r>
      <w:r w:rsidR="00B77DA4">
        <w:t>in which</w:t>
      </w:r>
      <w:r>
        <w:t xml:space="preserve"> the government carried </w:t>
      </w:r>
      <w:r w:rsidR="00B77DA4">
        <w:t xml:space="preserve">out </w:t>
      </w:r>
      <w:r>
        <w:t>military offensives</w:t>
      </w:r>
      <w:r w:rsidR="00B77DA4">
        <w:t>,</w:t>
      </w:r>
      <w:r>
        <w:t xml:space="preserve"> go</w:t>
      </w:r>
      <w:r>
        <w:t>v</w:t>
      </w:r>
      <w:r>
        <w:t>ernment expenditure decreased</w:t>
      </w:r>
      <w:r w:rsidR="00B77DA4">
        <w:t xml:space="preserve"> </w:t>
      </w:r>
      <w:proofErr w:type="spellStart"/>
      <w:r w:rsidR="00B77DA4">
        <w:t>sharplyafter</w:t>
      </w:r>
      <w:proofErr w:type="spellEnd"/>
      <w:r w:rsidR="00B77DA4">
        <w:t xml:space="preserve"> the defeat of the LTTE</w:t>
      </w:r>
      <w:r>
        <w:t>.</w:t>
      </w:r>
    </w:p>
    <w:p w:rsidR="00831193" w:rsidRDefault="00831193" w:rsidP="00831193">
      <w:pPr>
        <w:jc w:val="both"/>
      </w:pPr>
      <w:r>
        <w:t xml:space="preserve">The role of </w:t>
      </w:r>
      <w:r w:rsidRPr="00184267">
        <w:t>taxation</w:t>
      </w:r>
      <w:r>
        <w:t xml:space="preserve"> seems to oppose ‘</w:t>
      </w:r>
      <w:r w:rsidR="002A53AC">
        <w:t>‘</w:t>
      </w:r>
      <w:proofErr w:type="spellStart"/>
      <w:r w:rsidR="002A53AC">
        <w:t>Tillian</w:t>
      </w:r>
      <w:proofErr w:type="spellEnd"/>
      <w:r w:rsidR="002A53AC">
        <w:t>’</w:t>
      </w:r>
      <w:r>
        <w:t xml:space="preserve">’ logic. For example, </w:t>
      </w:r>
      <w:r w:rsidR="00B77DA4">
        <w:t>when</w:t>
      </w:r>
      <w:r>
        <w:t xml:space="preserve"> analyse</w:t>
      </w:r>
      <w:r w:rsidR="00B77DA4">
        <w:t>d,</w:t>
      </w:r>
      <w:r>
        <w:t xml:space="preserve"> the rev</w:t>
      </w:r>
      <w:r>
        <w:t>e</w:t>
      </w:r>
      <w:r>
        <w:t xml:space="preserve">nues of the country </w:t>
      </w:r>
      <w:r w:rsidR="00B77DA4">
        <w:t>appear to</w:t>
      </w:r>
      <w:r>
        <w:t xml:space="preserve"> have a decreasing tendency (Figure4.4)</w:t>
      </w:r>
      <w:r w:rsidR="00B77DA4">
        <w:t>. However, when</w:t>
      </w:r>
      <w:r>
        <w:t xml:space="preserve"> we co</w:t>
      </w:r>
      <w:r>
        <w:t>m</w:t>
      </w:r>
      <w:r>
        <w:t xml:space="preserve">pare this with the percentage of the revenues that come from taxes on income and capital gains, </w:t>
      </w:r>
      <w:r w:rsidR="00B77DA4">
        <w:t xml:space="preserve">revenues </w:t>
      </w:r>
      <w:r>
        <w:t xml:space="preserve">have an increasing tendency, showing higher taxation (in proportion and in amount) </w:t>
      </w:r>
      <w:r w:rsidR="00B77DA4">
        <w:t>which could</w:t>
      </w:r>
      <w:r>
        <w:t xml:space="preserve"> illustrat</w:t>
      </w:r>
      <w:r w:rsidR="00B77DA4">
        <w:t>e</w:t>
      </w:r>
      <w:r>
        <w:t xml:space="preserve"> a stronger taxing bureaucracy. </w:t>
      </w:r>
    </w:p>
    <w:p w:rsidR="00831193" w:rsidRPr="00F24995" w:rsidRDefault="00831193" w:rsidP="00831193">
      <w:pPr>
        <w:jc w:val="both"/>
      </w:pPr>
      <w:r w:rsidRPr="00F24995">
        <w:t xml:space="preserve">It would be premature to analyse </w:t>
      </w:r>
      <w:r w:rsidR="00B77DA4">
        <w:t xml:space="preserve">or predict the longevity of </w:t>
      </w:r>
      <w:r w:rsidRPr="00F24995">
        <w:t>pea</w:t>
      </w:r>
      <w:r>
        <w:t>c</w:t>
      </w:r>
      <w:r w:rsidRPr="00F24995">
        <w:t>e in Sri Lanka</w:t>
      </w:r>
      <w:r w:rsidR="00B77DA4">
        <w:t>,</w:t>
      </w:r>
      <w:r w:rsidRPr="00F24995">
        <w:t xml:space="preserve"> as only 2 years </w:t>
      </w:r>
      <w:r w:rsidR="00B77DA4">
        <w:t xml:space="preserve">have passed since </w:t>
      </w:r>
      <w:r w:rsidRPr="00F24995">
        <w:t xml:space="preserve">the ‘end’ of the </w:t>
      </w:r>
      <w:proofErr w:type="spellStart"/>
      <w:r w:rsidRPr="00F24995">
        <w:t>war</w:t>
      </w:r>
      <w:r w:rsidR="00B77DA4">
        <w:t>.S</w:t>
      </w:r>
      <w:r w:rsidRPr="00F24995">
        <w:t>tudies</w:t>
      </w:r>
      <w:proofErr w:type="spellEnd"/>
      <w:r w:rsidR="00B77DA4">
        <w:t xml:space="preserve"> </w:t>
      </w:r>
      <w:proofErr w:type="spellStart"/>
      <w:r w:rsidR="00B77DA4">
        <w:t>usually</w:t>
      </w:r>
      <w:r w:rsidR="009546F0" w:rsidRPr="00F24995">
        <w:t>analy</w:t>
      </w:r>
      <w:r w:rsidR="009546F0">
        <w:t>s</w:t>
      </w:r>
      <w:r w:rsidR="009546F0" w:rsidRPr="00F24995">
        <w:t>e</w:t>
      </w:r>
      <w:proofErr w:type="spellEnd"/>
      <w:r w:rsidRPr="00F24995">
        <w:t xml:space="preserve"> the recurrence of war </w:t>
      </w:r>
      <w:r w:rsidR="00B77DA4">
        <w:t xml:space="preserve">over </w:t>
      </w:r>
      <w:r w:rsidRPr="00F24995">
        <w:t>a</w:t>
      </w:r>
      <w:r w:rsidR="00B77DA4">
        <w:t xml:space="preserve"> period of</w:t>
      </w:r>
      <w:r w:rsidRPr="00F24995">
        <w:t xml:space="preserve"> five </w:t>
      </w:r>
      <w:proofErr w:type="spellStart"/>
      <w:r w:rsidRPr="00F24995">
        <w:t>year</w:t>
      </w:r>
      <w:r w:rsidR="00B77DA4">
        <w:t>safter</w:t>
      </w:r>
      <w:proofErr w:type="spellEnd"/>
      <w:r w:rsidRPr="00F24995">
        <w:t xml:space="preserve"> the end of hostilities</w:t>
      </w:r>
      <w:r w:rsidR="00B77DA4">
        <w:t xml:space="preserve">, and </w:t>
      </w:r>
      <w:r w:rsidRPr="00F24995">
        <w:t>this variable can</w:t>
      </w:r>
      <w:r w:rsidR="00B77DA4">
        <w:t xml:space="preserve"> therefore </w:t>
      </w:r>
      <w:r w:rsidRPr="00F24995">
        <w:t xml:space="preserve">not be assessed. </w:t>
      </w:r>
      <w:r w:rsidR="00B77DA4">
        <w:t>I</w:t>
      </w:r>
      <w:r>
        <w:t>t is necessary to point</w:t>
      </w:r>
      <w:r w:rsidR="00B77DA4">
        <w:t xml:space="preserve"> out</w:t>
      </w:r>
      <w:r>
        <w:t xml:space="preserve"> that the peace achieved in Sri Lanka can be defined as a negative peace (see section 4.3) (</w:t>
      </w:r>
      <w:proofErr w:type="spellStart"/>
      <w:r>
        <w:t>Galtung</w:t>
      </w:r>
      <w:proofErr w:type="spellEnd"/>
      <w:r>
        <w:t xml:space="preserve">, 1967). </w:t>
      </w:r>
    </w:p>
    <w:p w:rsidR="005C09E3" w:rsidRDefault="005C09E3" w:rsidP="005C09E3">
      <w:pPr>
        <w:jc w:val="both"/>
      </w:pPr>
    </w:p>
    <w:p w:rsidR="00124003" w:rsidRPr="00454E0F" w:rsidRDefault="00F46183" w:rsidP="00124003">
      <w:pPr>
        <w:pStyle w:val="Heading3underheading2"/>
        <w:rPr>
          <w:i w:val="0"/>
        </w:rPr>
      </w:pPr>
      <w:bookmarkStart w:id="77" w:name="_Toc307782368"/>
      <w:r>
        <w:rPr>
          <w:i w:val="0"/>
        </w:rPr>
        <w:t xml:space="preserve">4.2.3 </w:t>
      </w:r>
      <w:r w:rsidR="00B77DA4">
        <w:rPr>
          <w:i w:val="0"/>
        </w:rPr>
        <w:t>In s</w:t>
      </w:r>
      <w:r>
        <w:rPr>
          <w:i w:val="0"/>
        </w:rPr>
        <w:t>ummar</w:t>
      </w:r>
      <w:r w:rsidR="00B77DA4">
        <w:rPr>
          <w:i w:val="0"/>
        </w:rPr>
        <w:t>y</w:t>
      </w:r>
      <w:r>
        <w:rPr>
          <w:i w:val="0"/>
        </w:rPr>
        <w:t xml:space="preserve">: </w:t>
      </w:r>
      <w:r w:rsidR="002928C1">
        <w:rPr>
          <w:i w:val="0"/>
        </w:rPr>
        <w:t>c</w:t>
      </w:r>
      <w:r>
        <w:rPr>
          <w:i w:val="0"/>
        </w:rPr>
        <w:t>an Colombia and Sri Lan</w:t>
      </w:r>
      <w:r w:rsidR="002928C1">
        <w:rPr>
          <w:i w:val="0"/>
        </w:rPr>
        <w:t>k</w:t>
      </w:r>
      <w:r>
        <w:rPr>
          <w:i w:val="0"/>
        </w:rPr>
        <w:t>a be described as ‘succe</w:t>
      </w:r>
      <w:r w:rsidR="002928C1">
        <w:rPr>
          <w:i w:val="0"/>
        </w:rPr>
        <w:t>s</w:t>
      </w:r>
      <w:r>
        <w:rPr>
          <w:i w:val="0"/>
        </w:rPr>
        <w:t xml:space="preserve">sful’ </w:t>
      </w:r>
      <w:r w:rsidR="002A53AC">
        <w:rPr>
          <w:i w:val="0"/>
        </w:rPr>
        <w:t>‘</w:t>
      </w:r>
      <w:proofErr w:type="spellStart"/>
      <w:r w:rsidR="002A53AC">
        <w:rPr>
          <w:i w:val="0"/>
        </w:rPr>
        <w:t>Tillian</w:t>
      </w:r>
      <w:proofErr w:type="spellEnd"/>
      <w:r w:rsidR="002A53AC">
        <w:rPr>
          <w:i w:val="0"/>
        </w:rPr>
        <w:t>’</w:t>
      </w:r>
      <w:r>
        <w:rPr>
          <w:i w:val="0"/>
        </w:rPr>
        <w:t xml:space="preserve"> wars?</w:t>
      </w:r>
      <w:bookmarkEnd w:id="77"/>
    </w:p>
    <w:p w:rsidR="00833729" w:rsidRDefault="00AD1955" w:rsidP="005C09E3">
      <w:pPr>
        <w:ind w:firstLine="567"/>
        <w:jc w:val="both"/>
      </w:pPr>
      <w:r>
        <w:t xml:space="preserve">Contrary to the arguments of </w:t>
      </w:r>
      <w:r w:rsidR="00833729">
        <w:t xml:space="preserve">some authors </w:t>
      </w:r>
      <w:r w:rsidR="00833729">
        <w:rPr>
          <w:rFonts w:cs="Calibri"/>
          <w:color w:val="000000"/>
        </w:rPr>
        <w:t>(</w:t>
      </w:r>
      <w:proofErr w:type="spellStart"/>
      <w:r w:rsidR="00833729">
        <w:rPr>
          <w:rFonts w:cs="Calibri"/>
          <w:color w:val="000000"/>
        </w:rPr>
        <w:t>Kaldor</w:t>
      </w:r>
      <w:proofErr w:type="spellEnd"/>
      <w:r w:rsidR="00833729">
        <w:rPr>
          <w:rFonts w:cs="Calibri"/>
          <w:color w:val="000000"/>
        </w:rPr>
        <w:t>, 1999 on Sanin, 2009)</w:t>
      </w:r>
      <w:r w:rsidR="00833729">
        <w:t>, ‘</w:t>
      </w:r>
      <w:r w:rsidR="002A53AC">
        <w:t>‘</w:t>
      </w:r>
      <w:proofErr w:type="spellStart"/>
      <w:r w:rsidR="002A53AC">
        <w:t>Tillian</w:t>
      </w:r>
      <w:proofErr w:type="spellEnd"/>
      <w:r w:rsidR="002A53AC">
        <w:t>’</w:t>
      </w:r>
      <w:r w:rsidR="00833729">
        <w:t xml:space="preserve">’ wars are possible, and are a reality in a globalized </w:t>
      </w:r>
      <w:proofErr w:type="spellStart"/>
      <w:r w:rsidR="00833729">
        <w:t>world</w:t>
      </w:r>
      <w:r>
        <w:t>.T</w:t>
      </w:r>
      <w:r w:rsidR="00833729">
        <w:t>he</w:t>
      </w:r>
      <w:proofErr w:type="spellEnd"/>
      <w:r w:rsidR="00833729">
        <w:t xml:space="preserve"> cases of Sri Lanka and Colombia are</w:t>
      </w:r>
      <w:r>
        <w:t>, to</w:t>
      </w:r>
      <w:r w:rsidR="00833729">
        <w:t xml:space="preserve"> some extent</w:t>
      </w:r>
      <w:r>
        <w:t>,</w:t>
      </w:r>
      <w:r w:rsidR="00833729">
        <w:t xml:space="preserve"> particular cases that obey Tilly’s theory. </w:t>
      </w:r>
    </w:p>
    <w:p w:rsidR="00833729" w:rsidRDefault="00AD1955" w:rsidP="005C09E3">
      <w:pPr>
        <w:ind w:firstLine="720"/>
        <w:jc w:val="both"/>
      </w:pPr>
      <w:r>
        <w:t>In e</w:t>
      </w:r>
      <w:r w:rsidR="00833729">
        <w:t>ither case it is note</w:t>
      </w:r>
      <w:r>
        <w:t>worthy</w:t>
      </w:r>
      <w:r w:rsidR="00833729">
        <w:t xml:space="preserve"> that the decision</w:t>
      </w:r>
      <w:r>
        <w:t xml:space="preserve"> to</w:t>
      </w:r>
      <w:r w:rsidR="00833729">
        <w:t xml:space="preserve"> choos</w:t>
      </w:r>
      <w:r>
        <w:t>e</w:t>
      </w:r>
      <w:r w:rsidR="00833729">
        <w:t xml:space="preserve"> the military option was marked by uncertainty </w:t>
      </w:r>
      <w:r>
        <w:t>and un</w:t>
      </w:r>
      <w:r w:rsidR="00833729">
        <w:t>clear result</w:t>
      </w:r>
      <w:r>
        <w:t>s</w:t>
      </w:r>
      <w:r w:rsidR="00833729">
        <w:t xml:space="preserve"> (</w:t>
      </w:r>
      <w:proofErr w:type="spellStart"/>
      <w:r w:rsidR="00833729" w:rsidRPr="00D33497">
        <w:t>Kanheman</w:t>
      </w:r>
      <w:proofErr w:type="spellEnd"/>
      <w:r w:rsidR="00833729" w:rsidRPr="00D33497">
        <w:t>, 2003</w:t>
      </w:r>
      <w:r w:rsidR="00833729">
        <w:t xml:space="preserve">). In terms of scale, Colombia has </w:t>
      </w:r>
      <w:r>
        <w:t>exerted</w:t>
      </w:r>
      <w:r w:rsidR="00833729">
        <w:t xml:space="preserve"> a greater effort, but has not achieved the same results as Sri Lanka. Therefore</w:t>
      </w:r>
      <w:r>
        <w:t>,</w:t>
      </w:r>
      <w:r w:rsidR="00833729">
        <w:t xml:space="preserve"> there are elements beyond the three described by Tilly that </w:t>
      </w:r>
      <w:r>
        <w:t xml:space="preserve">must be </w:t>
      </w:r>
      <w:r w:rsidR="00833729">
        <w:t>incorporate</w:t>
      </w:r>
      <w:r>
        <w:t>d</w:t>
      </w:r>
      <w:r w:rsidR="00833729">
        <w:t xml:space="preserve"> </w:t>
      </w:r>
      <w:proofErr w:type="spellStart"/>
      <w:r w:rsidR="00833729">
        <w:t>in</w:t>
      </w:r>
      <w:r>
        <w:t>toour</w:t>
      </w:r>
      <w:proofErr w:type="spellEnd"/>
      <w:r w:rsidR="00833729">
        <w:t xml:space="preserve"> comprehension of the effectiveness of the all-out war theory</w:t>
      </w:r>
      <w:r>
        <w:t xml:space="preserve">. Such elements, among others, are; </w:t>
      </w:r>
      <w:r w:rsidR="00833729">
        <w:t>the nature of the i</w:t>
      </w:r>
      <w:r w:rsidR="00833729">
        <w:t>n</w:t>
      </w:r>
      <w:r w:rsidR="00833729">
        <w:t xml:space="preserve">surgency, </w:t>
      </w:r>
      <w:proofErr w:type="spellStart"/>
      <w:r w:rsidR="00833729">
        <w:t>thetactics</w:t>
      </w:r>
      <w:proofErr w:type="spellEnd"/>
      <w:r>
        <w:t xml:space="preserve"> used by the insurgents</w:t>
      </w:r>
      <w:r w:rsidR="00833729">
        <w:t xml:space="preserve">, their </w:t>
      </w:r>
      <w:proofErr w:type="spellStart"/>
      <w:r w:rsidR="00833729">
        <w:t>structure,</w:t>
      </w:r>
      <w:r>
        <w:t>their</w:t>
      </w:r>
      <w:proofErr w:type="spellEnd"/>
      <w:r>
        <w:t xml:space="preserve"> adaptability and </w:t>
      </w:r>
      <w:r w:rsidR="00833729">
        <w:t>the terrain</w:t>
      </w:r>
      <w:r>
        <w:t xml:space="preserve"> on which the</w:t>
      </w:r>
      <w:r w:rsidR="00833729">
        <w:t xml:space="preserve"> war is fought. In the case of Colombia</w:t>
      </w:r>
      <w:r>
        <w:t>,</w:t>
      </w:r>
      <w:r w:rsidR="00833729">
        <w:t xml:space="preserve"> dramatic changes in the nature of the tactics </w:t>
      </w:r>
      <w:r>
        <w:t xml:space="preserve">used </w:t>
      </w:r>
      <w:r w:rsidR="00833729">
        <w:t xml:space="preserve">‘rebalanced’ the stakes against a possible military victory. </w:t>
      </w:r>
    </w:p>
    <w:p w:rsidR="00833729" w:rsidRDefault="00833729" w:rsidP="00F46183">
      <w:pPr>
        <w:ind w:firstLine="0"/>
        <w:jc w:val="both"/>
      </w:pPr>
      <w:r>
        <w:t>In the case of Sri Lanka</w:t>
      </w:r>
      <w:r w:rsidR="00AD1955">
        <w:t>, where</w:t>
      </w:r>
      <w:r>
        <w:t xml:space="preserve"> the government managed to achieve victory, as the LTTE never changed their strategies, and the military might of the army was </w:t>
      </w:r>
      <w:r w:rsidR="00AD1955">
        <w:t>sufficient</w:t>
      </w:r>
      <w:r>
        <w:t xml:space="preserve"> to defeat the LTTE forces in a smaller area (see table 2.1).</w:t>
      </w:r>
    </w:p>
    <w:p w:rsidR="00833729" w:rsidRDefault="00AD1955" w:rsidP="005C09E3">
      <w:pPr>
        <w:ind w:firstLine="720"/>
        <w:jc w:val="both"/>
      </w:pPr>
      <w:r>
        <w:t>I</w:t>
      </w:r>
      <w:r w:rsidR="00833729">
        <w:t xml:space="preserve">n terms of other development variables, we can observe results that </w:t>
      </w:r>
      <w:r w:rsidR="00844C84">
        <w:t>raise questions about the</w:t>
      </w:r>
      <w:r w:rsidR="00833729">
        <w:t xml:space="preserve"> success</w:t>
      </w:r>
      <w:r w:rsidR="00844C84">
        <w:t xml:space="preserve"> of</w:t>
      </w:r>
      <w:r w:rsidR="00833729">
        <w:t xml:space="preserve"> the outcomes of the war. Independent </w:t>
      </w:r>
      <w:r w:rsidR="00844C84">
        <w:t>of</w:t>
      </w:r>
      <w:r w:rsidR="00833729">
        <w:t xml:space="preserve"> the outcome, any analysis must not forget that the definition of success for a war must be political, not economic (Medina, 2008: 709). For example, if we analyse the GDP growth, both countries are atypical</w:t>
      </w:r>
      <w:r w:rsidR="00844C84">
        <w:t xml:space="preserve">. Sri Lanka’s </w:t>
      </w:r>
      <w:r w:rsidR="00833729">
        <w:t>eco</w:t>
      </w:r>
      <w:r w:rsidR="00833729">
        <w:t>n</w:t>
      </w:r>
      <w:r w:rsidR="00833729">
        <w:t>omy</w:t>
      </w:r>
      <w:r w:rsidR="00844C84">
        <w:t xml:space="preserve"> showed an</w:t>
      </w:r>
      <w:r w:rsidR="00833729">
        <w:t xml:space="preserve"> average growth</w:t>
      </w:r>
      <w:r w:rsidR="00844C84">
        <w:t xml:space="preserve"> of 4.5% prior to war, but a wartime growth of</w:t>
      </w:r>
      <w:r w:rsidR="00833729">
        <w:t xml:space="preserve"> 4.8% (</w:t>
      </w:r>
      <w:proofErr w:type="spellStart"/>
      <w:r w:rsidR="00833729">
        <w:t>Worldbank</w:t>
      </w:r>
      <w:proofErr w:type="spellEnd"/>
      <w:r w:rsidR="00833729">
        <w:t>, 2011). In the case of Colombia</w:t>
      </w:r>
      <w:r w:rsidR="00844C84">
        <w:t>, growth was at4,23% before the military escalation, compared to</w:t>
      </w:r>
      <w:r w:rsidR="00833729">
        <w:t>4,37% in war times. In the case of Sri Lanka</w:t>
      </w:r>
      <w:r w:rsidR="00844C84">
        <w:t>,</w:t>
      </w:r>
      <w:r w:rsidR="00833729">
        <w:t xml:space="preserve"> the peace dividend appears to be hig</w:t>
      </w:r>
      <w:r w:rsidR="00833729">
        <w:t>h</w:t>
      </w:r>
      <w:r w:rsidR="00833729">
        <w:t>er than predicted</w:t>
      </w:r>
      <w:r w:rsidR="00844C84">
        <w:t xml:space="preserve">- </w:t>
      </w:r>
      <w:r w:rsidR="00833729">
        <w:t xml:space="preserve">the expected peace dividend after peace </w:t>
      </w:r>
      <w:r w:rsidR="00844C84">
        <w:t>has been</w:t>
      </w:r>
      <w:r w:rsidR="00833729">
        <w:t xml:space="preserve"> achieved</w:t>
      </w:r>
      <w:r w:rsidR="00844C84">
        <w:t xml:space="preserve"> is 1%</w:t>
      </w:r>
      <w:r w:rsidR="00833729">
        <w:t xml:space="preserve"> (</w:t>
      </w:r>
      <w:proofErr w:type="spellStart"/>
      <w:r w:rsidR="00833729">
        <w:t>Hoeffler</w:t>
      </w:r>
      <w:proofErr w:type="spellEnd"/>
      <w:r w:rsidR="00833729">
        <w:t xml:space="preserve">, </w:t>
      </w:r>
      <w:r w:rsidR="00833729" w:rsidRPr="00D155E4">
        <w:t>2009</w:t>
      </w:r>
      <w:r w:rsidR="00833729">
        <w:t>)</w:t>
      </w:r>
      <w:r w:rsidR="00844C84">
        <w:t>. I</w:t>
      </w:r>
      <w:r w:rsidR="00833729">
        <w:t>n 2010</w:t>
      </w:r>
      <w:r w:rsidR="00844C84">
        <w:t>, Sri Lanka’s</w:t>
      </w:r>
      <w:r w:rsidR="00833729">
        <w:t xml:space="preserve"> GDP growth was higher than 8%</w:t>
      </w:r>
      <w:r w:rsidR="00844C84">
        <w:t>.T</w:t>
      </w:r>
      <w:r w:rsidR="00833729">
        <w:t>herefore</w:t>
      </w:r>
      <w:r w:rsidR="00844C84">
        <w:t>, on a descriptive analysis basis,</w:t>
      </w:r>
      <w:r w:rsidR="00833729">
        <w:t xml:space="preserve"> it appears that the military escalation positively </w:t>
      </w:r>
      <w:r w:rsidR="00844C84">
        <w:t xml:space="preserve">affected </w:t>
      </w:r>
      <w:r w:rsidR="00833729">
        <w:t xml:space="preserve">the GDP. </w:t>
      </w:r>
    </w:p>
    <w:p w:rsidR="00124003" w:rsidRDefault="00833729" w:rsidP="005C09E3">
      <w:pPr>
        <w:ind w:firstLine="720"/>
        <w:jc w:val="both"/>
        <w:rPr>
          <w:sz w:val="30"/>
          <w:szCs w:val="30"/>
        </w:rPr>
      </w:pPr>
      <w:r>
        <w:t>I</w:t>
      </w:r>
      <w:r w:rsidRPr="005C2DA1">
        <w:t>n practice, it is difficult to separate sec</w:t>
      </w:r>
      <w:r>
        <w:t>urity and development agendas (</w:t>
      </w:r>
      <w:proofErr w:type="spellStart"/>
      <w:r>
        <w:t>M</w:t>
      </w:r>
      <w:r w:rsidRPr="005C2DA1">
        <w:t>urshed</w:t>
      </w:r>
      <w:proofErr w:type="spellEnd"/>
      <w:r w:rsidRPr="005C2DA1">
        <w:t xml:space="preserve">, </w:t>
      </w:r>
      <w:r>
        <w:t>2011</w:t>
      </w:r>
      <w:r w:rsidRPr="005C2DA1">
        <w:t xml:space="preserve">), </w:t>
      </w:r>
      <w:r>
        <w:t xml:space="preserve">and military victories or military campaigns are related to particular development projects. As </w:t>
      </w:r>
      <w:r w:rsidRPr="005C2DA1">
        <w:t>development</w:t>
      </w:r>
      <w:r>
        <w:t xml:space="preserve"> (or its failure)</w:t>
      </w:r>
      <w:r w:rsidRPr="005C2DA1">
        <w:t xml:space="preserve"> may itself be a cause of violence </w:t>
      </w:r>
      <w:r>
        <w:t>(</w:t>
      </w:r>
      <w:proofErr w:type="spellStart"/>
      <w:r w:rsidRPr="005C2DA1">
        <w:t>Abeyrane</w:t>
      </w:r>
      <w:proofErr w:type="spellEnd"/>
      <w:r w:rsidRPr="005C2DA1">
        <w:t>, 2004</w:t>
      </w:r>
      <w:r>
        <w:t xml:space="preserve">; </w:t>
      </w:r>
      <w:proofErr w:type="spellStart"/>
      <w:r>
        <w:t>Murshed</w:t>
      </w:r>
      <w:proofErr w:type="spellEnd"/>
      <w:r>
        <w:t xml:space="preserve">, 2011) it is necessary to assess the development models embraced in both countries. </w:t>
      </w:r>
    </w:p>
    <w:p w:rsidR="00124003" w:rsidRPr="00EC588C" w:rsidRDefault="00F46183" w:rsidP="00124003">
      <w:pPr>
        <w:pStyle w:val="Heading2"/>
      </w:pPr>
      <w:bookmarkStart w:id="78" w:name="_Toc307782369"/>
      <w:r>
        <w:lastRenderedPageBreak/>
        <w:t xml:space="preserve">4.3 </w:t>
      </w:r>
      <w:r w:rsidR="00124003">
        <w:tab/>
      </w:r>
      <w:r>
        <w:t xml:space="preserve">Death (practice): Is </w:t>
      </w:r>
      <w:r w:rsidR="00844C84">
        <w:t>w</w:t>
      </w:r>
      <w:r>
        <w:t>ar</w:t>
      </w:r>
      <w:r w:rsidR="002928C1">
        <w:t xml:space="preserve"> producing </w:t>
      </w:r>
      <w:r>
        <w:t>a particular model of development and state making?</w:t>
      </w:r>
      <w:bookmarkEnd w:id="78"/>
    </w:p>
    <w:p w:rsidR="00833729" w:rsidRDefault="00833729" w:rsidP="005C09E3">
      <w:pPr>
        <w:ind w:firstLine="567"/>
        <w:jc w:val="both"/>
      </w:pPr>
      <w:r>
        <w:t xml:space="preserve">In both </w:t>
      </w:r>
      <w:r w:rsidR="00485D73">
        <w:t>Sri Lanka and Colombia</w:t>
      </w:r>
      <w:r w:rsidRPr="00C23757">
        <w:t>,</w:t>
      </w:r>
      <w:r w:rsidR="00844C84">
        <w:t xml:space="preserve"> during</w:t>
      </w:r>
      <w:r w:rsidRPr="00C23757">
        <w:t xml:space="preserve"> and after the military escalation</w:t>
      </w:r>
      <w:r>
        <w:t>, a new develo</w:t>
      </w:r>
      <w:r>
        <w:t>p</w:t>
      </w:r>
      <w:r>
        <w:t xml:space="preserve">ment model was established. </w:t>
      </w:r>
      <w:r w:rsidR="00485D73">
        <w:t>T</w:t>
      </w:r>
      <w:r>
        <w:t xml:space="preserve">he model </w:t>
      </w:r>
      <w:r w:rsidR="00485D73">
        <w:t xml:space="preserve">in both cases </w:t>
      </w:r>
      <w:r>
        <w:t xml:space="preserve">is a top-down </w:t>
      </w:r>
      <w:r w:rsidR="003E3035">
        <w:t xml:space="preserve">take on </w:t>
      </w:r>
      <w:r>
        <w:t>development (</w:t>
      </w:r>
      <w:proofErr w:type="spellStart"/>
      <w:r>
        <w:t>Höglund</w:t>
      </w:r>
      <w:proofErr w:type="spellEnd"/>
      <w:r>
        <w:t>, 2010</w:t>
      </w:r>
      <w:r w:rsidR="004870C4">
        <w:t>:</w:t>
      </w:r>
      <w:r>
        <w:t xml:space="preserve"> 371), that </w:t>
      </w:r>
      <w:proofErr w:type="spellStart"/>
      <w:r>
        <w:t>seeseconomic</w:t>
      </w:r>
      <w:proofErr w:type="spellEnd"/>
      <w:r>
        <w:t xml:space="preserve"> growth </w:t>
      </w:r>
      <w:r w:rsidR="00485D73">
        <w:t xml:space="preserve">as </w:t>
      </w:r>
      <w:r>
        <w:t xml:space="preserve">central for development. </w:t>
      </w:r>
    </w:p>
    <w:p w:rsidR="00833729" w:rsidRDefault="00833729" w:rsidP="005C09E3">
      <w:pPr>
        <w:ind w:firstLine="567"/>
        <w:jc w:val="both"/>
      </w:pPr>
      <w:r>
        <w:t xml:space="preserve">This is a by-product of the way the all-out war conceives </w:t>
      </w:r>
      <w:r w:rsidR="003E3035">
        <w:t xml:space="preserve">of </w:t>
      </w:r>
      <w:r>
        <w:t>victory and frames develo</w:t>
      </w:r>
      <w:r>
        <w:t>p</w:t>
      </w:r>
      <w:r>
        <w:t>ment</w:t>
      </w:r>
      <w:r w:rsidR="003E3035">
        <w:t>. It</w:t>
      </w:r>
      <w:r>
        <w:t xml:space="preserve"> could be defined as a ‘liberal peace’ model</w:t>
      </w:r>
      <w:r w:rsidR="003E3035">
        <w:t>, in which</w:t>
      </w:r>
      <w:r>
        <w:t xml:space="preserve"> governments focus on security as a precondition for economic growth and development (Colombia)</w:t>
      </w:r>
      <w:r w:rsidR="003E3035">
        <w:t>,</w:t>
      </w:r>
      <w:r>
        <w:t xml:space="preserve"> where</w:t>
      </w:r>
      <w:r w:rsidR="003E3035">
        <w:t xml:space="preserve"> economic growth and stabilization are sought as a</w:t>
      </w:r>
      <w:r>
        <w:t xml:space="preserve"> consolidation of victory </w:t>
      </w:r>
      <w:r>
        <w:rPr>
          <w:rFonts w:cs="Calibri"/>
          <w:color w:val="000000"/>
        </w:rPr>
        <w:t>(</w:t>
      </w:r>
      <w:proofErr w:type="spellStart"/>
      <w:r>
        <w:rPr>
          <w:rFonts w:cs="Calibri"/>
          <w:color w:val="000000"/>
        </w:rPr>
        <w:t>Goodhand</w:t>
      </w:r>
      <w:proofErr w:type="spellEnd"/>
      <w:r>
        <w:rPr>
          <w:rFonts w:cs="Calibri"/>
          <w:color w:val="000000"/>
        </w:rPr>
        <w:t>, 2010:</w:t>
      </w:r>
      <w:r w:rsidRPr="000822DF">
        <w:rPr>
          <w:rFonts w:cs="Calibri"/>
          <w:color w:val="000000"/>
        </w:rPr>
        <w:t>346)</w:t>
      </w:r>
      <w:r>
        <w:t>, and where grievan</w:t>
      </w:r>
      <w:r>
        <w:t>c</w:t>
      </w:r>
      <w:r>
        <w:t>es are reduced to an economic element (Sri Lanka).</w:t>
      </w:r>
    </w:p>
    <w:p w:rsidR="00833729" w:rsidRPr="000822DF" w:rsidRDefault="003E3035" w:rsidP="005C09E3">
      <w:pPr>
        <w:ind w:firstLine="567"/>
        <w:jc w:val="both"/>
        <w:rPr>
          <w:rFonts w:cs="Calibri"/>
          <w:color w:val="000000"/>
        </w:rPr>
      </w:pPr>
      <w:r>
        <w:t>A</w:t>
      </w:r>
      <w:r w:rsidR="00833729">
        <w:t>s a military victory is not</w:t>
      </w:r>
      <w:r>
        <w:t xml:space="preserve"> yet</w:t>
      </w:r>
      <w:r w:rsidR="00833729">
        <w:t xml:space="preserve"> foreseeable </w:t>
      </w:r>
      <w:r>
        <w:t>for Colombia</w:t>
      </w:r>
      <w:r w:rsidR="00833729">
        <w:t>, it is difficult to contrast pre-war and the post-</w:t>
      </w:r>
      <w:proofErr w:type="spellStart"/>
      <w:r w:rsidR="00833729">
        <w:t>warenvironments</w:t>
      </w:r>
      <w:proofErr w:type="spellEnd"/>
      <w:r>
        <w:t>. P</w:t>
      </w:r>
      <w:r w:rsidR="00833729">
        <w:t>art of the strategy to weaken the insurgent forces</w:t>
      </w:r>
      <w:r>
        <w:t>,</w:t>
      </w:r>
      <w:r w:rsidR="00833729">
        <w:t xml:space="preserve"> besides the strengthening of the military, is to provide </w:t>
      </w:r>
      <w:r w:rsidR="00833729" w:rsidRPr="000822DF">
        <w:rPr>
          <w:rFonts w:cs="Calibri"/>
          <w:color w:val="000000"/>
        </w:rPr>
        <w:t xml:space="preserve">education, </w:t>
      </w:r>
      <w:proofErr w:type="spellStart"/>
      <w:r w:rsidR="00833729" w:rsidRPr="000822DF">
        <w:rPr>
          <w:rFonts w:cs="Calibri"/>
          <w:color w:val="000000"/>
        </w:rPr>
        <w:t>electricity</w:t>
      </w:r>
      <w:r w:rsidR="00833729">
        <w:rPr>
          <w:rFonts w:cs="Calibri"/>
          <w:color w:val="000000"/>
        </w:rPr>
        <w:t>,</w:t>
      </w:r>
      <w:r w:rsidR="00833729" w:rsidRPr="000822DF">
        <w:rPr>
          <w:rFonts w:cs="Calibri"/>
          <w:color w:val="000000"/>
        </w:rPr>
        <w:t>shelterand</w:t>
      </w:r>
      <w:proofErr w:type="spellEnd"/>
      <w:r w:rsidR="00833729" w:rsidRPr="000822DF">
        <w:rPr>
          <w:rFonts w:cs="Calibri"/>
          <w:color w:val="000000"/>
        </w:rPr>
        <w:t xml:space="preserve"> water</w:t>
      </w:r>
      <w:r w:rsidR="00833729">
        <w:rPr>
          <w:rFonts w:cs="Calibri"/>
          <w:color w:val="000000"/>
        </w:rPr>
        <w:t xml:space="preserve"> in conflict areas in</w:t>
      </w:r>
      <w:r>
        <w:rPr>
          <w:rFonts w:cs="Calibri"/>
          <w:color w:val="000000"/>
        </w:rPr>
        <w:t xml:space="preserve"> means</w:t>
      </w:r>
      <w:r w:rsidR="00833729">
        <w:rPr>
          <w:rFonts w:cs="Calibri"/>
          <w:color w:val="000000"/>
        </w:rPr>
        <w:t xml:space="preserve"> similar way to Sri Lankan post</w:t>
      </w:r>
      <w:r>
        <w:rPr>
          <w:rFonts w:cs="Calibri"/>
          <w:color w:val="000000"/>
        </w:rPr>
        <w:t>-</w:t>
      </w:r>
      <w:r w:rsidR="00833729">
        <w:rPr>
          <w:rFonts w:cs="Calibri"/>
          <w:color w:val="000000"/>
        </w:rPr>
        <w:t>conflict policies (</w:t>
      </w:r>
      <w:proofErr w:type="spellStart"/>
      <w:r w:rsidR="00833729">
        <w:rPr>
          <w:rFonts w:cs="Calibri"/>
          <w:color w:val="000000"/>
        </w:rPr>
        <w:t>Goodhand</w:t>
      </w:r>
      <w:proofErr w:type="spellEnd"/>
      <w:r w:rsidR="00833729">
        <w:rPr>
          <w:rFonts w:cs="Calibri"/>
          <w:color w:val="000000"/>
        </w:rPr>
        <w:t>,  2010:</w:t>
      </w:r>
      <w:r w:rsidR="00833729" w:rsidRPr="000822DF">
        <w:rPr>
          <w:rFonts w:cs="Calibri"/>
          <w:color w:val="000000"/>
        </w:rPr>
        <w:t xml:space="preserve"> 346</w:t>
      </w:r>
      <w:r w:rsidR="00833729">
        <w:rPr>
          <w:rFonts w:cs="Calibri"/>
          <w:color w:val="000000"/>
        </w:rPr>
        <w:t>).</w:t>
      </w:r>
    </w:p>
    <w:p w:rsidR="00833729" w:rsidRDefault="00833729" w:rsidP="005C09E3">
      <w:pPr>
        <w:ind w:firstLine="567"/>
        <w:jc w:val="both"/>
      </w:pPr>
      <w:r>
        <w:t xml:space="preserve">This approach to post conflict development </w:t>
      </w:r>
      <w:r w:rsidR="003E3035">
        <w:t>disregards the facts</w:t>
      </w:r>
      <w:r>
        <w:t xml:space="preserve"> that i</w:t>
      </w:r>
      <w:r w:rsidRPr="007F51D8">
        <w:t xml:space="preserve">nequality could have played a role in </w:t>
      </w:r>
      <w:r>
        <w:t xml:space="preserve">the outburst of conflict itself </w:t>
      </w:r>
      <w:r>
        <w:rPr>
          <w:rFonts w:cs="Calibri"/>
          <w:color w:val="000000"/>
        </w:rPr>
        <w:t>(</w:t>
      </w:r>
      <w:r w:rsidRPr="007F51D8">
        <w:rPr>
          <w:rFonts w:cs="Calibri"/>
          <w:color w:val="000000"/>
        </w:rPr>
        <w:t>Cramer, 2003), and that the possibility of</w:t>
      </w:r>
      <w:r w:rsidR="003E3035">
        <w:rPr>
          <w:rFonts w:cs="Calibri"/>
          <w:color w:val="000000"/>
        </w:rPr>
        <w:t xml:space="preserve"> increased</w:t>
      </w:r>
      <w:r w:rsidRPr="007F51D8">
        <w:rPr>
          <w:rFonts w:cs="Calibri"/>
          <w:color w:val="000000"/>
        </w:rPr>
        <w:t xml:space="preserve"> inequalit</w:t>
      </w:r>
      <w:r w:rsidR="003E3035">
        <w:rPr>
          <w:rFonts w:cs="Calibri"/>
          <w:color w:val="000000"/>
        </w:rPr>
        <w:t xml:space="preserve">ies </w:t>
      </w:r>
      <w:r w:rsidRPr="007F51D8">
        <w:rPr>
          <w:rFonts w:cs="Calibri"/>
          <w:color w:val="000000"/>
        </w:rPr>
        <w:t>can refuel or create new grievances</w:t>
      </w:r>
      <w:r w:rsidR="003E3035">
        <w:rPr>
          <w:rFonts w:cs="Calibri"/>
          <w:color w:val="000000"/>
        </w:rPr>
        <w:t>, thus</w:t>
      </w:r>
      <w:r w:rsidRPr="007F51D8">
        <w:rPr>
          <w:rFonts w:cs="Calibri"/>
          <w:color w:val="000000"/>
        </w:rPr>
        <w:t xml:space="preserve"> foster</w:t>
      </w:r>
      <w:r w:rsidR="003E3035">
        <w:rPr>
          <w:rFonts w:cs="Calibri"/>
          <w:color w:val="000000"/>
        </w:rPr>
        <w:t>ing</w:t>
      </w:r>
      <w:r w:rsidRPr="007F51D8">
        <w:rPr>
          <w:rFonts w:cs="Calibri"/>
          <w:color w:val="000000"/>
        </w:rPr>
        <w:t xml:space="preserve"> new conflicts</w:t>
      </w:r>
      <w:r>
        <w:rPr>
          <w:rFonts w:cs="Calibri"/>
          <w:color w:val="000000"/>
        </w:rPr>
        <w:t xml:space="preserve"> or reignit</w:t>
      </w:r>
      <w:r w:rsidR="003E3035">
        <w:rPr>
          <w:rFonts w:cs="Calibri"/>
          <w:color w:val="000000"/>
        </w:rPr>
        <w:t>ing</w:t>
      </w:r>
      <w:r>
        <w:rPr>
          <w:rFonts w:cs="Calibri"/>
          <w:color w:val="000000"/>
        </w:rPr>
        <w:t xml:space="preserve"> existing ones</w:t>
      </w:r>
      <w:r w:rsidRPr="007F51D8">
        <w:rPr>
          <w:rFonts w:cs="Calibri"/>
          <w:color w:val="000000"/>
        </w:rPr>
        <w:t xml:space="preserve"> (</w:t>
      </w:r>
      <w:proofErr w:type="spellStart"/>
      <w:r w:rsidRPr="007F51D8">
        <w:rPr>
          <w:rFonts w:cs="Calibri"/>
          <w:color w:val="000000"/>
        </w:rPr>
        <w:t>Steenkam</w:t>
      </w:r>
      <w:r w:rsidR="00626B1B">
        <w:rPr>
          <w:rFonts w:cs="Calibri"/>
          <w:color w:val="000000"/>
        </w:rPr>
        <w:t>p</w:t>
      </w:r>
      <w:proofErr w:type="spellEnd"/>
      <w:r w:rsidRPr="007F51D8">
        <w:rPr>
          <w:rFonts w:cs="Calibri"/>
          <w:color w:val="000000"/>
        </w:rPr>
        <w:t>, 2011: 636</w:t>
      </w:r>
      <w:r>
        <w:rPr>
          <w:rFonts w:cs="Calibri"/>
          <w:color w:val="000000"/>
        </w:rPr>
        <w:t xml:space="preserve">; </w:t>
      </w:r>
      <w:proofErr w:type="spellStart"/>
      <w:r>
        <w:t>Murshed</w:t>
      </w:r>
      <w:proofErr w:type="spellEnd"/>
      <w:r w:rsidRPr="000822DF">
        <w:t>,  2011</w:t>
      </w:r>
      <w:r w:rsidRPr="007F51D8">
        <w:rPr>
          <w:rFonts w:cs="Calibri"/>
          <w:color w:val="000000"/>
        </w:rPr>
        <w:t>)</w:t>
      </w:r>
      <w:r>
        <w:rPr>
          <w:rFonts w:cs="Calibri"/>
          <w:color w:val="000000"/>
        </w:rPr>
        <w:t>.</w:t>
      </w:r>
    </w:p>
    <w:p w:rsidR="00833729" w:rsidRDefault="003E3035" w:rsidP="005C09E3">
      <w:pPr>
        <w:ind w:firstLine="567"/>
        <w:jc w:val="both"/>
      </w:pPr>
      <w:r>
        <w:t>S</w:t>
      </w:r>
      <w:r w:rsidR="00833729">
        <w:t xml:space="preserve">ome authors refer to </w:t>
      </w:r>
      <w:r>
        <w:t xml:space="preserve">such </w:t>
      </w:r>
      <w:r w:rsidR="00833729">
        <w:t>exercises</w:t>
      </w:r>
      <w:r>
        <w:t>, which forget that the involvement of the parties a</w:t>
      </w:r>
      <w:r>
        <w:t>f</w:t>
      </w:r>
      <w:r>
        <w:t>fected by new policies is necessary to achieve a sustainable arrangement(Ahmed, 2005:</w:t>
      </w:r>
      <w:r w:rsidRPr="000822DF">
        <w:t xml:space="preserve"> 169)</w:t>
      </w:r>
      <w:r>
        <w:t xml:space="preserve">, </w:t>
      </w:r>
      <w:r w:rsidR="00833729">
        <w:t xml:space="preserve">as </w:t>
      </w:r>
      <w:r w:rsidR="00833729">
        <w:rPr>
          <w:rFonts w:cs="Calibri"/>
          <w:color w:val="000000"/>
        </w:rPr>
        <w:t>‘</w:t>
      </w:r>
      <w:r>
        <w:rPr>
          <w:rFonts w:cs="Calibri"/>
          <w:color w:val="000000"/>
        </w:rPr>
        <w:t>p</w:t>
      </w:r>
      <w:r w:rsidR="00833729" w:rsidRPr="000822DF">
        <w:rPr>
          <w:rFonts w:cs="Calibri"/>
          <w:color w:val="000000"/>
        </w:rPr>
        <w:t>ower building</w:t>
      </w:r>
      <w:r w:rsidR="00833729">
        <w:rPr>
          <w:rFonts w:cs="Calibri"/>
          <w:color w:val="000000"/>
        </w:rPr>
        <w:t>’ (</w:t>
      </w:r>
      <w:proofErr w:type="spellStart"/>
      <w:r w:rsidR="00833729">
        <w:rPr>
          <w:rFonts w:cs="Calibri"/>
          <w:color w:val="000000"/>
        </w:rPr>
        <w:t>G</w:t>
      </w:r>
      <w:r w:rsidR="00833729" w:rsidRPr="000822DF">
        <w:rPr>
          <w:rFonts w:cs="Calibri"/>
          <w:color w:val="000000"/>
        </w:rPr>
        <w:t>oodhand</w:t>
      </w:r>
      <w:proofErr w:type="spellEnd"/>
      <w:r w:rsidR="00833729" w:rsidRPr="000822DF">
        <w:rPr>
          <w:rFonts w:cs="Calibri"/>
          <w:color w:val="000000"/>
        </w:rPr>
        <w:t>, 2010)</w:t>
      </w:r>
      <w:r w:rsidR="00025869">
        <w:rPr>
          <w:rFonts w:cs="Calibri"/>
          <w:color w:val="000000"/>
        </w:rPr>
        <w:t>.</w:t>
      </w:r>
      <w:r w:rsidR="00025869">
        <w:t>T</w:t>
      </w:r>
      <w:r w:rsidR="00833729">
        <w:t>hese exercises of peace building can be framed as examples of a liberal peace model.</w:t>
      </w:r>
    </w:p>
    <w:p w:rsidR="00124003" w:rsidRPr="00454E0F" w:rsidRDefault="00F46183" w:rsidP="00124003">
      <w:pPr>
        <w:pStyle w:val="Heading3underheading2"/>
        <w:rPr>
          <w:i w:val="0"/>
        </w:rPr>
      </w:pPr>
      <w:bookmarkStart w:id="79" w:name="_Toc307782370"/>
      <w:r>
        <w:rPr>
          <w:i w:val="0"/>
        </w:rPr>
        <w:t>4.3.1 The ‘liberal peace’</w:t>
      </w:r>
      <w:bookmarkEnd w:id="79"/>
    </w:p>
    <w:p w:rsidR="00833729" w:rsidRPr="00D815AD" w:rsidRDefault="005C09E3" w:rsidP="00107BB8">
      <w:pPr>
        <w:tabs>
          <w:tab w:val="center" w:pos="4680"/>
        </w:tabs>
        <w:spacing w:afterLines="60" w:after="144"/>
        <w:ind w:firstLine="0"/>
        <w:jc w:val="both"/>
      </w:pPr>
      <w:r>
        <w:tab/>
      </w:r>
      <w:r w:rsidR="00833729" w:rsidRPr="00D815AD">
        <w:t xml:space="preserve">Both Colombia and Sri Lanka can be analysed as different examples of </w:t>
      </w:r>
      <w:r w:rsidR="00025869">
        <w:t>an</w:t>
      </w:r>
      <w:r w:rsidR="00833729" w:rsidRPr="00D815AD">
        <w:t xml:space="preserve"> </w:t>
      </w:r>
      <w:proofErr w:type="spellStart"/>
      <w:r w:rsidR="00833729" w:rsidRPr="00D815AD">
        <w:t>implement</w:t>
      </w:r>
      <w:r w:rsidR="00025869">
        <w:t>ed</w:t>
      </w:r>
      <w:r w:rsidR="00833729">
        <w:t>‘</w:t>
      </w:r>
      <w:r w:rsidR="00025869">
        <w:t>l</w:t>
      </w:r>
      <w:r w:rsidR="00833729" w:rsidRPr="00D815AD">
        <w:t>iberal</w:t>
      </w:r>
      <w:proofErr w:type="spellEnd"/>
      <w:r w:rsidR="00833729" w:rsidRPr="00D815AD">
        <w:t xml:space="preserve"> </w:t>
      </w:r>
      <w:proofErr w:type="spellStart"/>
      <w:r w:rsidR="00025869">
        <w:t>p</w:t>
      </w:r>
      <w:r w:rsidR="00833729" w:rsidRPr="00D815AD">
        <w:t>eace</w:t>
      </w:r>
      <w:r w:rsidR="00833729">
        <w:t>’</w:t>
      </w:r>
      <w:r w:rsidR="00025869">
        <w:t>model</w:t>
      </w:r>
      <w:proofErr w:type="spellEnd"/>
      <w:r w:rsidR="00833729" w:rsidRPr="00D815AD">
        <w:t xml:space="preserve">. </w:t>
      </w:r>
      <w:r w:rsidR="00025869">
        <w:t xml:space="preserve">However, </w:t>
      </w:r>
      <w:r w:rsidR="00025869" w:rsidRPr="00D815AD">
        <w:t>according to the Kantian definition of a liberal model</w:t>
      </w:r>
      <w:r w:rsidR="00025869">
        <w:t xml:space="preserve">, </w:t>
      </w:r>
      <w:r w:rsidR="00833729">
        <w:t>I</w:t>
      </w:r>
      <w:r w:rsidR="00025869">
        <w:t xml:space="preserve"> would</w:t>
      </w:r>
      <w:r w:rsidR="00833729">
        <w:t xml:space="preserve"> argue that they are non-</w:t>
      </w:r>
      <w:r w:rsidR="00833729" w:rsidRPr="00D815AD">
        <w:t>liberal development models.</w:t>
      </w:r>
    </w:p>
    <w:p w:rsidR="00833729" w:rsidRPr="00D815AD" w:rsidRDefault="005C09E3" w:rsidP="00107BB8">
      <w:pPr>
        <w:tabs>
          <w:tab w:val="center" w:pos="4680"/>
        </w:tabs>
        <w:spacing w:afterLines="60" w:after="144"/>
        <w:ind w:firstLine="0"/>
        <w:jc w:val="both"/>
        <w:rPr>
          <w:rFonts w:cs="Calibri"/>
        </w:rPr>
      </w:pPr>
      <w:r>
        <w:tab/>
      </w:r>
      <w:r w:rsidR="00833729">
        <w:t>For</w:t>
      </w:r>
      <w:r w:rsidR="00833729" w:rsidRPr="00D815AD">
        <w:t xml:space="preserve"> Doyle (1983)</w:t>
      </w:r>
      <w:r w:rsidR="00833729">
        <w:t>,the model c</w:t>
      </w:r>
      <w:r w:rsidR="00833729" w:rsidRPr="00D815AD">
        <w:t>an be understood as a process</w:t>
      </w:r>
      <w:r w:rsidR="00833729">
        <w:t xml:space="preserve"> in which a </w:t>
      </w:r>
      <w:r w:rsidR="00833729" w:rsidRPr="00D815AD">
        <w:t>post–conflict country seeks to promote a market economy, strong political rights</w:t>
      </w:r>
      <w:r w:rsidR="00833729">
        <w:t xml:space="preserve">, political </w:t>
      </w:r>
      <w:r w:rsidR="00833729" w:rsidRPr="00D815AD">
        <w:t>liberties and polities that are externally sovereign</w:t>
      </w:r>
      <w:r w:rsidR="00833729">
        <w:t>. Doyle later</w:t>
      </w:r>
      <w:r w:rsidR="00833729" w:rsidRPr="00D815AD">
        <w:t xml:space="preserve"> presents an alternative definition</w:t>
      </w:r>
      <w:r w:rsidR="00025869">
        <w:t>,</w:t>
      </w:r>
      <w:r w:rsidR="00833729" w:rsidRPr="00D815AD">
        <w:t xml:space="preserve"> where human security replaces sovereignty. </w:t>
      </w:r>
      <w:r w:rsidR="00833729" w:rsidRPr="00D815AD">
        <w:rPr>
          <w:rFonts w:cs="Calibri"/>
        </w:rPr>
        <w:t>The idea is simple</w:t>
      </w:r>
      <w:r w:rsidR="00025869">
        <w:rPr>
          <w:rFonts w:cs="Calibri"/>
        </w:rPr>
        <w:t>;</w:t>
      </w:r>
      <w:r w:rsidR="00833729" w:rsidRPr="00D815AD">
        <w:rPr>
          <w:rFonts w:cs="Calibri"/>
        </w:rPr>
        <w:t xml:space="preserve"> if a society wants to avoid conflict, it should embrace the </w:t>
      </w:r>
      <w:r w:rsidR="00025869">
        <w:rPr>
          <w:rFonts w:cs="Calibri"/>
        </w:rPr>
        <w:t xml:space="preserve"> ‘</w:t>
      </w:r>
      <w:r w:rsidR="00833729" w:rsidRPr="00D815AD">
        <w:rPr>
          <w:rFonts w:cs="Calibri"/>
        </w:rPr>
        <w:t>liberal</w:t>
      </w:r>
      <w:r w:rsidR="00025869">
        <w:rPr>
          <w:rFonts w:cs="Calibri"/>
        </w:rPr>
        <w:t>’</w:t>
      </w:r>
      <w:r w:rsidR="00833729" w:rsidRPr="00D815AD">
        <w:rPr>
          <w:rFonts w:cs="Calibri"/>
        </w:rPr>
        <w:t xml:space="preserve"> principles(Doyle, 2005).  </w:t>
      </w:r>
    </w:p>
    <w:p w:rsidR="00833729" w:rsidRDefault="005C09E3" w:rsidP="00107BB8">
      <w:pPr>
        <w:tabs>
          <w:tab w:val="center" w:pos="4680"/>
        </w:tabs>
        <w:spacing w:afterLines="60" w:after="144"/>
        <w:ind w:firstLine="0"/>
        <w:jc w:val="both"/>
      </w:pPr>
      <w:r>
        <w:rPr>
          <w:rFonts w:cs="Calibri"/>
        </w:rPr>
        <w:tab/>
      </w:r>
      <w:r w:rsidR="00025869">
        <w:rPr>
          <w:rFonts w:cs="Calibri"/>
        </w:rPr>
        <w:t>De</w:t>
      </w:r>
      <w:r w:rsidR="00833729" w:rsidRPr="005C09E3">
        <w:t>spite</w:t>
      </w:r>
      <w:r w:rsidR="00025869">
        <w:t xml:space="preserve"> the fact</w:t>
      </w:r>
      <w:r w:rsidR="00833729" w:rsidRPr="005C09E3">
        <w:t xml:space="preserve"> that</w:t>
      </w:r>
      <w:r w:rsidR="00025869">
        <w:t xml:space="preserve"> l</w:t>
      </w:r>
      <w:r w:rsidR="00833729" w:rsidRPr="005C09E3">
        <w:t xml:space="preserve">iberal </w:t>
      </w:r>
      <w:r w:rsidR="00025869">
        <w:t>p</w:t>
      </w:r>
      <w:r w:rsidR="00833729" w:rsidRPr="005C09E3">
        <w:t xml:space="preserve">eace was initially used to explain peace among nations, </w:t>
      </w:r>
      <w:r w:rsidR="00025869">
        <w:t xml:space="preserve">the concept </w:t>
      </w:r>
      <w:r w:rsidR="00833729" w:rsidRPr="005C09E3">
        <w:t>has expanded</w:t>
      </w:r>
      <w:r w:rsidR="00025869">
        <w:t>,</w:t>
      </w:r>
      <w:r w:rsidR="00833729" w:rsidRPr="005C09E3">
        <w:t xml:space="preserve"> and </w:t>
      </w:r>
      <w:r w:rsidR="00025869">
        <w:t xml:space="preserve">been </w:t>
      </w:r>
      <w:r w:rsidR="00833729" w:rsidRPr="005C09E3">
        <w:t>appli</w:t>
      </w:r>
      <w:r w:rsidR="00025869">
        <w:t>ed i</w:t>
      </w:r>
      <w:r w:rsidR="00833729" w:rsidRPr="005C09E3">
        <w:t>n a</w:t>
      </w:r>
      <w:r w:rsidR="00025869">
        <w:t>n</w:t>
      </w:r>
      <w:r w:rsidR="00833729" w:rsidRPr="005C09E3">
        <w:t xml:space="preserve"> intra</w:t>
      </w:r>
      <w:r w:rsidR="00025869">
        <w:t>-</w:t>
      </w:r>
      <w:r w:rsidR="00833729" w:rsidRPr="005C09E3">
        <w:t>state framework (</w:t>
      </w:r>
      <w:proofErr w:type="spellStart"/>
      <w:r w:rsidR="00833729" w:rsidRPr="00CE1E88">
        <w:t>Murshed</w:t>
      </w:r>
      <w:proofErr w:type="spellEnd"/>
      <w:r w:rsidR="00833729" w:rsidRPr="00CE1E88">
        <w:t>, 2009)</w:t>
      </w:r>
      <w:r w:rsidR="00025869">
        <w:t xml:space="preserve">with </w:t>
      </w:r>
      <w:r w:rsidR="00833729">
        <w:t>widespread use (</w:t>
      </w:r>
      <w:proofErr w:type="spellStart"/>
      <w:r w:rsidR="00833729">
        <w:t>Salih</w:t>
      </w:r>
      <w:proofErr w:type="spellEnd"/>
      <w:r w:rsidR="00833729">
        <w:t>, 2009)</w:t>
      </w:r>
      <w:r w:rsidR="00833729" w:rsidRPr="005C09E3">
        <w:t xml:space="preserve">. </w:t>
      </w:r>
      <w:r w:rsidR="00025869">
        <w:t>O</w:t>
      </w:r>
      <w:r w:rsidR="00833729" w:rsidRPr="00315E59">
        <w:t>pinions regarding the role of</w:t>
      </w:r>
      <w:r w:rsidR="00025869">
        <w:t xml:space="preserve"> the</w:t>
      </w:r>
      <w:r w:rsidR="00833729" w:rsidRPr="00315E59">
        <w:t xml:space="preserve"> liberal peace</w:t>
      </w:r>
      <w:r w:rsidR="00833729">
        <w:t xml:space="preserve"> model</w:t>
      </w:r>
      <w:r w:rsidR="00833729" w:rsidRPr="00315E59">
        <w:t xml:space="preserve"> an</w:t>
      </w:r>
      <w:r w:rsidR="00833729">
        <w:t>d</w:t>
      </w:r>
      <w:r w:rsidR="00833729" w:rsidRPr="00315E59">
        <w:t xml:space="preserve"> conflict are mixed, </w:t>
      </w:r>
      <w:r w:rsidR="00025869">
        <w:t xml:space="preserve">and </w:t>
      </w:r>
      <w:r w:rsidR="00833729" w:rsidRPr="00315E59">
        <w:t xml:space="preserve">some authors </w:t>
      </w:r>
      <w:r w:rsidR="00833729">
        <w:t>(</w:t>
      </w:r>
      <w:proofErr w:type="spellStart"/>
      <w:r w:rsidR="00833729" w:rsidRPr="00315E59">
        <w:t>Salih</w:t>
      </w:r>
      <w:proofErr w:type="spellEnd"/>
      <w:r w:rsidR="00833729">
        <w:t xml:space="preserve">, </w:t>
      </w:r>
      <w:r w:rsidR="00833729" w:rsidRPr="00315E59">
        <w:t xml:space="preserve">2008) argue that </w:t>
      </w:r>
      <w:r w:rsidR="00025869">
        <w:t xml:space="preserve">it </w:t>
      </w:r>
      <w:r w:rsidR="00833729" w:rsidRPr="00315E59">
        <w:t>is a process of economic and political liberalization, not focused on the social conditions of the population. Also, in some cases</w:t>
      </w:r>
      <w:r w:rsidR="00025869">
        <w:t xml:space="preserve">, the model </w:t>
      </w:r>
      <w:r w:rsidR="00833729" w:rsidRPr="00315E59">
        <w:t xml:space="preserve">has produced destabilizing effects that undermined the consolidation of peace. Other </w:t>
      </w:r>
      <w:r w:rsidR="00833729" w:rsidRPr="008E681D">
        <w:t>authors</w:t>
      </w:r>
      <w:r w:rsidR="00833729" w:rsidRPr="005C09E3">
        <w:t>(Paris, 2010: 341)</w:t>
      </w:r>
      <w:r w:rsidR="00833729" w:rsidRPr="008E681D">
        <w:t xml:space="preserve"> argue</w:t>
      </w:r>
      <w:r w:rsidR="00833729" w:rsidRPr="00315E59">
        <w:t xml:space="preserve"> that the </w:t>
      </w:r>
      <w:r w:rsidR="00025869">
        <w:t>l</w:t>
      </w:r>
      <w:r w:rsidR="00833729" w:rsidRPr="00315E59">
        <w:t>iberal peace has worked in some particular contexts</w:t>
      </w:r>
      <w:r w:rsidR="00025869">
        <w:t>, such</w:t>
      </w:r>
      <w:r w:rsidR="00833729" w:rsidRPr="00315E59">
        <w:t xml:space="preserve"> as Salvador</w:t>
      </w:r>
      <w:r w:rsidR="00833729">
        <w:t xml:space="preserve">. </w:t>
      </w:r>
    </w:p>
    <w:p w:rsidR="00386AEF" w:rsidRDefault="005C09E3" w:rsidP="00107BB8">
      <w:pPr>
        <w:tabs>
          <w:tab w:val="center" w:pos="4680"/>
        </w:tabs>
        <w:spacing w:afterLines="60" w:after="144"/>
        <w:ind w:firstLine="0"/>
        <w:jc w:val="both"/>
      </w:pPr>
      <w:r>
        <w:tab/>
      </w:r>
      <w:r w:rsidR="00833729">
        <w:t>It can be asserted that ‘</w:t>
      </w:r>
      <w:r w:rsidR="00025869">
        <w:t>l</w:t>
      </w:r>
      <w:r w:rsidR="00833729" w:rsidRPr="00315E59">
        <w:t xml:space="preserve">iberal </w:t>
      </w:r>
      <w:proofErr w:type="spellStart"/>
      <w:r w:rsidR="00833729" w:rsidRPr="00315E59">
        <w:t>peace</w:t>
      </w:r>
      <w:r w:rsidR="00833729">
        <w:t>’</w:t>
      </w:r>
      <w:r w:rsidR="00025869">
        <w:t>alone</w:t>
      </w:r>
      <w:proofErr w:type="spellEnd"/>
      <w:r w:rsidR="00025869">
        <w:t xml:space="preserve"> </w:t>
      </w:r>
      <w:r w:rsidR="00833729" w:rsidRPr="00315E59">
        <w:t xml:space="preserve">is </w:t>
      </w:r>
      <w:r w:rsidR="00833729">
        <w:t xml:space="preserve">not </w:t>
      </w:r>
      <w:r w:rsidR="00833729" w:rsidRPr="00315E59">
        <w:t>sufficient to achieve positive peace (</w:t>
      </w:r>
      <w:proofErr w:type="spellStart"/>
      <w:r w:rsidR="00833729" w:rsidRPr="00315E59">
        <w:t>Galtung</w:t>
      </w:r>
      <w:proofErr w:type="spellEnd"/>
      <w:r w:rsidR="00833729" w:rsidRPr="00315E59">
        <w:t>, 1967) in a post</w:t>
      </w:r>
      <w:r w:rsidR="00025869">
        <w:t>-</w:t>
      </w:r>
      <w:r w:rsidR="00833729" w:rsidRPr="00315E59">
        <w:t xml:space="preserve">conflict society, where democratization and marketization were believed </w:t>
      </w:r>
      <w:r w:rsidR="00025869">
        <w:t>to be</w:t>
      </w:r>
      <w:r w:rsidR="00833729" w:rsidRPr="00315E59">
        <w:t xml:space="preserve"> magical formula</w:t>
      </w:r>
      <w:r w:rsidR="00025869">
        <w:t>e</w:t>
      </w:r>
      <w:r w:rsidR="00833729" w:rsidRPr="00315E59">
        <w:t xml:space="preserve"> (Paris, 2010: 338).</w:t>
      </w:r>
      <w:r w:rsidR="00833729" w:rsidRPr="00A568E7">
        <w:t xml:space="preserve">In </w:t>
      </w:r>
      <w:r w:rsidR="00833729">
        <w:t>practice</w:t>
      </w:r>
      <w:r w:rsidR="00833729" w:rsidRPr="00A568E7">
        <w:t>, the all-out war can be framed as a deliberate d</w:t>
      </w:r>
      <w:r w:rsidR="00833729" w:rsidRPr="00A568E7">
        <w:t>e</w:t>
      </w:r>
      <w:r w:rsidR="00833729" w:rsidRPr="00A568E7">
        <w:t xml:space="preserve">sign </w:t>
      </w:r>
      <w:r w:rsidR="00025869">
        <w:t xml:space="preserve">for </w:t>
      </w:r>
      <w:proofErr w:type="spellStart"/>
      <w:r w:rsidR="00025869">
        <w:t>the</w:t>
      </w:r>
      <w:r w:rsidR="00833729" w:rsidRPr="00102333">
        <w:t>consolidat</w:t>
      </w:r>
      <w:r w:rsidR="00025869">
        <w:t>ion</w:t>
      </w:r>
      <w:proofErr w:type="spellEnd"/>
      <w:r w:rsidR="00025869">
        <w:t xml:space="preserve"> of</w:t>
      </w:r>
      <w:r w:rsidR="00833729" w:rsidRPr="00102333">
        <w:t xml:space="preserve"> peace, </w:t>
      </w:r>
      <w:r w:rsidR="00A77C05">
        <w:t xml:space="preserve">which appears </w:t>
      </w:r>
      <w:r w:rsidR="00833729" w:rsidRPr="00102333">
        <w:t>to be informed by some of the elements of Doyle’s definition (</w:t>
      </w:r>
      <w:proofErr w:type="spellStart"/>
      <w:r w:rsidR="00833729" w:rsidRPr="00102333">
        <w:t>Murshed</w:t>
      </w:r>
      <w:proofErr w:type="spellEnd"/>
      <w:r w:rsidR="00833729" w:rsidRPr="00102333">
        <w:t xml:space="preserve">, 2009). </w:t>
      </w:r>
    </w:p>
    <w:p w:rsidR="00386AEF" w:rsidRDefault="005C09E3" w:rsidP="00107BB8">
      <w:pPr>
        <w:tabs>
          <w:tab w:val="center" w:pos="4680"/>
        </w:tabs>
        <w:spacing w:afterLines="60" w:after="144"/>
        <w:ind w:firstLine="0"/>
        <w:jc w:val="both"/>
      </w:pPr>
      <w:r>
        <w:tab/>
      </w:r>
      <w:r w:rsidR="00833729" w:rsidRPr="00102333">
        <w:t xml:space="preserve">The importance of liberal peace </w:t>
      </w:r>
      <w:r w:rsidR="00A77C05">
        <w:t>in</w:t>
      </w:r>
      <w:r w:rsidR="00833729" w:rsidRPr="00102333">
        <w:t xml:space="preserve"> understand</w:t>
      </w:r>
      <w:r w:rsidR="00A77C05">
        <w:t>ing</w:t>
      </w:r>
      <w:r w:rsidR="00833729" w:rsidRPr="00102333">
        <w:t xml:space="preserve"> the all-out war practice is a by</w:t>
      </w:r>
      <w:r w:rsidR="001E2C02">
        <w:t>-</w:t>
      </w:r>
      <w:r w:rsidR="00833729" w:rsidRPr="00102333">
        <w:t xml:space="preserve">product of the common practices </w:t>
      </w:r>
      <w:r w:rsidR="00A77C05">
        <w:t xml:space="preserve">shared by </w:t>
      </w:r>
      <w:r w:rsidR="00833729" w:rsidRPr="00102333">
        <w:t>both approaches</w:t>
      </w:r>
      <w:r w:rsidR="00A77C05">
        <w:t>. B</w:t>
      </w:r>
      <w:r w:rsidR="00833729" w:rsidRPr="00102333">
        <w:t xml:space="preserve">oth </w:t>
      </w:r>
      <w:r w:rsidR="00A77C05">
        <w:t xml:space="preserve">prioritize </w:t>
      </w:r>
      <w:r w:rsidR="00833729" w:rsidRPr="00102333">
        <w:t>economic growth and the pre</w:t>
      </w:r>
      <w:r w:rsidR="00833729" w:rsidRPr="00102333">
        <w:t>s</w:t>
      </w:r>
      <w:r w:rsidR="00833729" w:rsidRPr="00102333">
        <w:t>ence of political rights. In Colombia and Sri Lanka</w:t>
      </w:r>
      <w:r w:rsidR="00A77C05">
        <w:t>,</w:t>
      </w:r>
      <w:r w:rsidR="00833729" w:rsidRPr="00102333">
        <w:t xml:space="preserve"> liberal peace models</w:t>
      </w:r>
      <w:r w:rsidR="00A77C05">
        <w:t xml:space="preserve"> had previously been i</w:t>
      </w:r>
      <w:r w:rsidR="00A77C05">
        <w:t>m</w:t>
      </w:r>
      <w:r w:rsidR="00A77C05">
        <w:lastRenderedPageBreak/>
        <w:t>plemented</w:t>
      </w:r>
      <w:r w:rsidR="00833729" w:rsidRPr="00102333">
        <w:t>, in Sri Lanka as part of the peace process in 2002 and in Colombia</w:t>
      </w:r>
      <w:r w:rsidR="00A77C05">
        <w:t xml:space="preserve"> in </w:t>
      </w:r>
      <w:r w:rsidR="00833729" w:rsidRPr="00102333">
        <w:t>relat</w:t>
      </w:r>
      <w:r w:rsidR="00A77C05">
        <w:t xml:space="preserve">ion to </w:t>
      </w:r>
      <w:r w:rsidR="00833729" w:rsidRPr="00102333">
        <w:t xml:space="preserve"> the 1991 constitution. In Colombia </w:t>
      </w:r>
      <w:r w:rsidR="00A77C05">
        <w:t>the model</w:t>
      </w:r>
      <w:r w:rsidR="00833729" w:rsidRPr="00102333">
        <w:t xml:space="preserve"> was implemented </w:t>
      </w:r>
      <w:r w:rsidR="00A77C05">
        <w:t xml:space="preserve">as a means to </w:t>
      </w:r>
      <w:r w:rsidR="00833729" w:rsidRPr="00102333">
        <w:t>opening th</w:t>
      </w:r>
      <w:r w:rsidR="00A77C05">
        <w:t>e</w:t>
      </w:r>
      <w:r w:rsidR="00833729" w:rsidRPr="00102333">
        <w:t xml:space="preserve"> economy</w:t>
      </w:r>
      <w:r w:rsidR="00A77C05">
        <w:t xml:space="preserve"> and political system, and</w:t>
      </w:r>
      <w:r w:rsidR="00833729" w:rsidRPr="00102333">
        <w:t xml:space="preserve"> increasing public investment. In Sri Lanka its implementation during the peace process of 2002 received strong opposition, as it was opposed to the </w:t>
      </w:r>
      <w:proofErr w:type="spellStart"/>
      <w:r w:rsidR="00833729" w:rsidRPr="00102333">
        <w:t>statism</w:t>
      </w:r>
      <w:proofErr w:type="spellEnd"/>
      <w:r w:rsidR="00833729" w:rsidRPr="00102333">
        <w:t xml:space="preserve"> and </w:t>
      </w:r>
      <w:proofErr w:type="spellStart"/>
      <w:r w:rsidR="00833729" w:rsidRPr="00102333">
        <w:t>we</w:t>
      </w:r>
      <w:r w:rsidR="00833729" w:rsidRPr="00102333">
        <w:t>l</w:t>
      </w:r>
      <w:r w:rsidR="00833729" w:rsidRPr="00102333">
        <w:t>farism</w:t>
      </w:r>
      <w:r w:rsidR="00A77C05">
        <w:t>of</w:t>
      </w:r>
      <w:proofErr w:type="spellEnd"/>
      <w:r w:rsidR="00A77C05">
        <w:t xml:space="preserve"> </w:t>
      </w:r>
      <w:r w:rsidR="00833729" w:rsidRPr="00102333">
        <w:t>the country</w:t>
      </w:r>
      <w:r w:rsidR="00A77C05">
        <w:t>’s</w:t>
      </w:r>
      <w:r w:rsidR="00833729" w:rsidRPr="00102333">
        <w:t xml:space="preserve"> reforms (</w:t>
      </w:r>
      <w:proofErr w:type="spellStart"/>
      <w:r w:rsidR="00833729" w:rsidRPr="00102333">
        <w:t>Stokke</w:t>
      </w:r>
      <w:proofErr w:type="spellEnd"/>
      <w:r w:rsidR="00833729" w:rsidRPr="00102333">
        <w:t>, 2009: 936).</w:t>
      </w:r>
    </w:p>
    <w:p w:rsidR="00124003" w:rsidRPr="00454E0F" w:rsidRDefault="00F46183" w:rsidP="00124003">
      <w:pPr>
        <w:pStyle w:val="Heading3underheading2"/>
        <w:rPr>
          <w:i w:val="0"/>
        </w:rPr>
      </w:pPr>
      <w:bookmarkStart w:id="80" w:name="_Toc307782371"/>
      <w:r>
        <w:rPr>
          <w:i w:val="0"/>
        </w:rPr>
        <w:t>4.3.2  The i</w:t>
      </w:r>
      <w:r w:rsidR="00A77C05">
        <w:rPr>
          <w:i w:val="0"/>
        </w:rPr>
        <w:t>l</w:t>
      </w:r>
      <w:r>
        <w:rPr>
          <w:i w:val="0"/>
        </w:rPr>
        <w:t>liberal peace?</w:t>
      </w:r>
      <w:bookmarkEnd w:id="80"/>
    </w:p>
    <w:p w:rsidR="00833729" w:rsidRDefault="00833729" w:rsidP="00107BB8">
      <w:pPr>
        <w:spacing w:afterLines="60" w:after="144"/>
        <w:ind w:firstLine="567"/>
        <w:jc w:val="both"/>
      </w:pPr>
      <w:r>
        <w:t xml:space="preserve">I argue that both countries embraced models that can be defined as </w:t>
      </w:r>
      <w:r w:rsidR="00A77C05">
        <w:t>‘</w:t>
      </w:r>
      <w:r>
        <w:t>illiberal peace deve</w:t>
      </w:r>
      <w:r>
        <w:t>l</w:t>
      </w:r>
      <w:r>
        <w:t>opment models</w:t>
      </w:r>
      <w:r w:rsidR="00A77C05">
        <w:t>’;</w:t>
      </w:r>
      <w:r>
        <w:t xml:space="preserve"> they are ill-liberal in the sense that they do not fulfil the requisites of Doyle</w:t>
      </w:r>
      <w:r w:rsidR="00A77C05">
        <w:t>’s</w:t>
      </w:r>
      <w:r>
        <w:t xml:space="preserve"> (2005) approach. </w:t>
      </w:r>
      <w:r w:rsidR="00A77C05">
        <w:t>In order to asses this, e</w:t>
      </w:r>
      <w:r>
        <w:t xml:space="preserve">conomic openness, the political terror </w:t>
      </w:r>
      <w:r w:rsidR="00A77C05">
        <w:t>s</w:t>
      </w:r>
      <w:r>
        <w:t xml:space="preserve">cale and the </w:t>
      </w:r>
      <w:r w:rsidR="00A77C05">
        <w:t>pe</w:t>
      </w:r>
      <w:r w:rsidR="00A77C05">
        <w:t>r</w:t>
      </w:r>
      <w:r w:rsidR="00A77C05">
        <w:t>centage</w:t>
      </w:r>
      <w:r>
        <w:t xml:space="preserve"> of debt to GDP</w:t>
      </w:r>
      <w:r w:rsidRPr="00C05FCB">
        <w:t xml:space="preserve"> will be assessed as proxy</w:t>
      </w:r>
      <w:r>
        <w:t xml:space="preserve"> variables</w:t>
      </w:r>
      <w:r w:rsidRPr="00C05FCB">
        <w:t xml:space="preserve"> (see sect</w:t>
      </w:r>
      <w:r>
        <w:t>ion 4.1</w:t>
      </w:r>
      <w:r w:rsidRPr="00C05FCB">
        <w:t xml:space="preserve">) </w:t>
      </w:r>
      <w:r w:rsidR="00A77C05">
        <w:t>for</w:t>
      </w:r>
      <w:r w:rsidRPr="00C05FCB">
        <w:t xml:space="preserve"> analys</w:t>
      </w:r>
      <w:r w:rsidR="00A77C05">
        <w:t>ing</w:t>
      </w:r>
      <w:r>
        <w:t xml:space="preserve"> the promotion of a market economy, p</w:t>
      </w:r>
      <w:r w:rsidRPr="00C05FCB">
        <w:t>olitical rights</w:t>
      </w:r>
      <w:r w:rsidR="00A77C05">
        <w:t>,</w:t>
      </w:r>
      <w:r w:rsidRPr="00C05FCB">
        <w:t xml:space="preserve"> civil liberties and sovereignty</w:t>
      </w:r>
      <w:r>
        <w:t xml:space="preserve"> (see figures 4.5, 4.6 and 4.7)</w:t>
      </w:r>
      <w:r w:rsidRPr="00C05FCB">
        <w:t>.</w:t>
      </w:r>
    </w:p>
    <w:tbl>
      <w:tblPr>
        <w:tblStyle w:val="TableGrid"/>
        <w:tblW w:w="10932"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5211"/>
        <w:gridCol w:w="5721"/>
      </w:tblGrid>
      <w:tr w:rsidR="00E443EE" w:rsidTr="003D48B0">
        <w:trPr>
          <w:trHeight w:val="5008"/>
          <w:jc w:val="center"/>
        </w:trPr>
        <w:tc>
          <w:tcPr>
            <w:tcW w:w="5211" w:type="dxa"/>
            <w:vAlign w:val="center"/>
          </w:tcPr>
          <w:p w:rsidR="00E443EE" w:rsidRPr="00683498" w:rsidRDefault="00E443EE" w:rsidP="003D48B0">
            <w:pPr>
              <w:pStyle w:val="Figuretitle"/>
              <w:rPr>
                <w:noProof/>
              </w:rPr>
            </w:pPr>
            <w:bookmarkStart w:id="81" w:name="_Toc307781008"/>
            <w:r w:rsidRPr="007570C5">
              <w:t>F</w:t>
            </w:r>
            <w:r>
              <w:t>igure4.5</w:t>
            </w:r>
            <w:r>
              <w:br/>
            </w:r>
            <w:r>
              <w:rPr>
                <w:noProof/>
              </w:rPr>
              <w:t>Government Debt</w:t>
            </w:r>
            <w:bookmarkEnd w:id="81"/>
          </w:p>
          <w:p w:rsidR="00E443EE" w:rsidRDefault="00E443EE" w:rsidP="003D48B0">
            <w:pPr>
              <w:jc w:val="center"/>
              <w:rPr>
                <w:b/>
                <w:sz w:val="28"/>
                <w:szCs w:val="28"/>
              </w:rPr>
            </w:pPr>
            <w:r w:rsidRPr="00DA06BC">
              <w:rPr>
                <w:b/>
                <w:noProof/>
                <w:sz w:val="28"/>
                <w:szCs w:val="28"/>
              </w:rPr>
              <w:drawing>
                <wp:inline distT="0" distB="0" distL="0" distR="0">
                  <wp:extent cx="2958860" cy="2199736"/>
                  <wp:effectExtent l="0" t="0" r="13335" b="10160"/>
                  <wp:docPr id="1377"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E443EE" w:rsidRDefault="00E443EE" w:rsidP="003D48B0">
            <w:pPr>
              <w:jc w:val="center"/>
              <w:rPr>
                <w:b/>
                <w:sz w:val="28"/>
                <w:szCs w:val="28"/>
              </w:rPr>
            </w:pPr>
            <w:r w:rsidRPr="00356D79">
              <w:rPr>
                <w:rFonts w:ascii="Arial" w:hAnsi="Arial" w:cs="Arial"/>
                <w:i/>
                <w:sz w:val="16"/>
                <w:szCs w:val="16"/>
              </w:rPr>
              <w:t>Source</w:t>
            </w:r>
            <w:r w:rsidRPr="00356D79">
              <w:rPr>
                <w:rFonts w:ascii="Arial" w:hAnsi="Arial" w:cs="Arial"/>
                <w:sz w:val="16"/>
                <w:szCs w:val="16"/>
              </w:rPr>
              <w:t xml:space="preserve">: </w:t>
            </w:r>
            <w:proofErr w:type="spellStart"/>
            <w:r w:rsidRPr="00356D79">
              <w:rPr>
                <w:rFonts w:ascii="Arial" w:hAnsi="Arial" w:cs="Arial"/>
                <w:sz w:val="16"/>
                <w:szCs w:val="16"/>
              </w:rPr>
              <w:t>Worldbank</w:t>
            </w:r>
            <w:proofErr w:type="spellEnd"/>
            <w:r w:rsidRPr="00356D79">
              <w:rPr>
                <w:rFonts w:ascii="Arial" w:hAnsi="Arial" w:cs="Arial"/>
                <w:sz w:val="16"/>
                <w:szCs w:val="16"/>
              </w:rPr>
              <w:t xml:space="preserve"> 2011,  dat</w:t>
            </w:r>
            <w:r>
              <w:rPr>
                <w:rFonts w:ascii="Arial" w:hAnsi="Arial" w:cs="Arial"/>
                <w:sz w:val="16"/>
                <w:szCs w:val="16"/>
              </w:rPr>
              <w:t>a retr</w:t>
            </w:r>
            <w:r w:rsidRPr="00356D79">
              <w:rPr>
                <w:rFonts w:ascii="Arial" w:hAnsi="Arial" w:cs="Arial"/>
                <w:sz w:val="16"/>
                <w:szCs w:val="16"/>
              </w:rPr>
              <w:t xml:space="preserve">ieved from </w:t>
            </w:r>
            <w:r w:rsidR="00CC1F3B">
              <w:rPr>
                <w:rFonts w:ascii="Arial" w:hAnsi="Arial" w:cs="Arial"/>
                <w:sz w:val="16"/>
                <w:szCs w:val="16"/>
              </w:rPr>
              <w:t>&lt;</w:t>
            </w:r>
            <w:r w:rsidRPr="00431DF2">
              <w:rPr>
                <w:rFonts w:ascii="Arial" w:hAnsi="Arial" w:cs="Arial"/>
                <w:sz w:val="16"/>
                <w:szCs w:val="16"/>
              </w:rPr>
              <w:t>http://data.worldbank.org/country/</w:t>
            </w:r>
            <w:r w:rsidR="00CC1F3B">
              <w:rPr>
                <w:rFonts w:ascii="Arial" w:hAnsi="Arial" w:cs="Arial"/>
                <w:sz w:val="16"/>
                <w:szCs w:val="16"/>
              </w:rPr>
              <w:t>&gt;</w:t>
            </w:r>
          </w:p>
          <w:p w:rsidR="00E443EE" w:rsidRDefault="00E443EE" w:rsidP="006668EB">
            <w:pPr>
              <w:ind w:firstLine="0"/>
              <w:jc w:val="both"/>
              <w:rPr>
                <w:rFonts w:ascii="Calibri" w:hAnsi="Calibri" w:cs="Calibri"/>
                <w:color w:val="000000"/>
              </w:rPr>
            </w:pPr>
          </w:p>
        </w:tc>
        <w:tc>
          <w:tcPr>
            <w:tcW w:w="5721" w:type="dxa"/>
            <w:vAlign w:val="center"/>
          </w:tcPr>
          <w:p w:rsidR="00E443EE" w:rsidRPr="00683498" w:rsidRDefault="00E443EE" w:rsidP="003D48B0">
            <w:pPr>
              <w:pStyle w:val="Figuretitle"/>
              <w:rPr>
                <w:noProof/>
              </w:rPr>
            </w:pPr>
            <w:bookmarkStart w:id="82" w:name="_Toc307781009"/>
            <w:r w:rsidRPr="007570C5">
              <w:t>F</w:t>
            </w:r>
            <w:r>
              <w:t>igure4.6</w:t>
            </w:r>
            <w:r>
              <w:br/>
            </w:r>
            <w:r>
              <w:rPr>
                <w:noProof/>
              </w:rPr>
              <w:t>Economic openess</w:t>
            </w:r>
            <w:r>
              <w:rPr>
                <w:rStyle w:val="FootnoteReference"/>
              </w:rPr>
              <w:footnoteReference w:id="27"/>
            </w:r>
            <w:bookmarkEnd w:id="82"/>
          </w:p>
          <w:p w:rsidR="00E443EE" w:rsidRPr="004F23F2" w:rsidRDefault="00E443EE" w:rsidP="003D48B0">
            <w:pPr>
              <w:jc w:val="center"/>
            </w:pPr>
            <w:r w:rsidRPr="004F23F2">
              <w:rPr>
                <w:noProof/>
              </w:rPr>
              <w:drawing>
                <wp:inline distT="0" distB="0" distL="0" distR="0">
                  <wp:extent cx="3226279" cy="2199735"/>
                  <wp:effectExtent l="0" t="0" r="12700" b="10160"/>
                  <wp:docPr id="1378"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E443EE" w:rsidRPr="004F23F2" w:rsidRDefault="00E443EE" w:rsidP="003D48B0">
            <w:pPr>
              <w:jc w:val="center"/>
              <w:rPr>
                <w:rFonts w:ascii="Arial" w:hAnsi="Arial" w:cs="Arial"/>
                <w:sz w:val="16"/>
                <w:szCs w:val="16"/>
              </w:rPr>
            </w:pPr>
            <w:r w:rsidRPr="004F23F2">
              <w:rPr>
                <w:rFonts w:ascii="Arial" w:hAnsi="Arial" w:cs="Arial"/>
                <w:i/>
                <w:sz w:val="16"/>
                <w:szCs w:val="16"/>
              </w:rPr>
              <w:t>Source:</w:t>
            </w:r>
            <w:r w:rsidRPr="004F23F2">
              <w:rPr>
                <w:rFonts w:ascii="Arial" w:hAnsi="Arial" w:cs="Arial"/>
                <w:sz w:val="16"/>
                <w:szCs w:val="16"/>
              </w:rPr>
              <w:t xml:space="preserve"> The Heritage Foundation and The Wall Street Journal Index of </w:t>
            </w:r>
            <w:r w:rsidR="002928C1">
              <w:rPr>
                <w:rFonts w:ascii="Arial" w:hAnsi="Arial" w:cs="Arial"/>
                <w:sz w:val="16"/>
                <w:szCs w:val="16"/>
              </w:rPr>
              <w:t>E</w:t>
            </w:r>
            <w:r w:rsidRPr="004F23F2">
              <w:rPr>
                <w:rFonts w:ascii="Arial" w:hAnsi="Arial" w:cs="Arial"/>
                <w:sz w:val="16"/>
                <w:szCs w:val="16"/>
              </w:rPr>
              <w:t xml:space="preserve">conomic Openness. </w:t>
            </w:r>
            <w:r>
              <w:rPr>
                <w:rFonts w:ascii="Arial" w:hAnsi="Arial" w:cs="Arial"/>
                <w:sz w:val="16"/>
                <w:szCs w:val="16"/>
              </w:rPr>
              <w:t xml:space="preserve">Data Retrieved from </w:t>
            </w:r>
            <w:r w:rsidR="00CC1F3B">
              <w:rPr>
                <w:rFonts w:ascii="Arial" w:hAnsi="Arial" w:cs="Arial"/>
                <w:sz w:val="16"/>
                <w:szCs w:val="16"/>
              </w:rPr>
              <w:t>&lt;</w:t>
            </w:r>
            <w:hyperlink r:id="rId33" w:history="1">
              <w:r w:rsidRPr="004F23F2">
                <w:rPr>
                  <w:rFonts w:ascii="Arial" w:hAnsi="Arial" w:cs="Arial"/>
                  <w:sz w:val="16"/>
                  <w:szCs w:val="16"/>
                </w:rPr>
                <w:t>http://www.heritage.org/index/Ranking.aspx</w:t>
              </w:r>
            </w:hyperlink>
            <w:r w:rsidR="00CC1F3B">
              <w:t>&gt;</w:t>
            </w:r>
          </w:p>
          <w:p w:rsidR="00E443EE" w:rsidRPr="004F23F2" w:rsidRDefault="00E443EE" w:rsidP="003D48B0">
            <w:pPr>
              <w:jc w:val="center"/>
            </w:pPr>
          </w:p>
          <w:p w:rsidR="00E443EE" w:rsidRPr="004F23F2" w:rsidRDefault="00E443EE" w:rsidP="003D48B0">
            <w:pPr>
              <w:jc w:val="both"/>
            </w:pPr>
          </w:p>
        </w:tc>
      </w:tr>
    </w:tbl>
    <w:p w:rsidR="00CD7588" w:rsidRDefault="00A77C05" w:rsidP="00CD7588">
      <w:pPr>
        <w:spacing w:after="0"/>
        <w:jc w:val="both"/>
        <w:rPr>
          <w:rFonts w:cs="Calibri"/>
        </w:rPr>
      </w:pPr>
      <w:r>
        <w:t xml:space="preserve">As a share of its GDP, </w:t>
      </w:r>
      <w:r w:rsidR="00CD7588" w:rsidRPr="0073501D">
        <w:t xml:space="preserve">Sri Lanka has reduced its </w:t>
      </w:r>
      <w:proofErr w:type="spellStart"/>
      <w:r w:rsidR="00CD7588" w:rsidRPr="0073501D">
        <w:t>debt,there</w:t>
      </w:r>
      <w:r>
        <w:t>by</w:t>
      </w:r>
      <w:proofErr w:type="spellEnd"/>
      <w:r w:rsidR="00CD7588" w:rsidRPr="0073501D">
        <w:t xml:space="preserve"> increasing its sovereignty</w:t>
      </w:r>
      <w:r>
        <w:t>. However, the country</w:t>
      </w:r>
      <w:r w:rsidR="00CD7588" w:rsidRPr="0073501D">
        <w:t xml:space="preserve"> has embraced a d</w:t>
      </w:r>
      <w:r w:rsidR="00CD7588">
        <w:t xml:space="preserve">ifferent model of </w:t>
      </w:r>
      <w:r w:rsidR="00CD7588" w:rsidRPr="0073501D">
        <w:t>liberal peace</w:t>
      </w:r>
      <w:r>
        <w:t>,</w:t>
      </w:r>
      <w:r w:rsidR="00CD7588" w:rsidRPr="0073501D">
        <w:t xml:space="preserve"> as their economic ope</w:t>
      </w:r>
      <w:r w:rsidR="00CD7588" w:rsidRPr="0073501D">
        <w:t>n</w:t>
      </w:r>
      <w:r w:rsidR="00CD7588" w:rsidRPr="0073501D">
        <w:t>ness is reduced and the terror has in</w:t>
      </w:r>
      <w:r w:rsidR="00CD7588">
        <w:t>creased</w:t>
      </w:r>
      <w:r>
        <w:t xml:space="preserve">. This arrangement </w:t>
      </w:r>
      <w:r w:rsidR="00CD7588">
        <w:t>show</w:t>
      </w:r>
      <w:r>
        <w:t>s</w:t>
      </w:r>
      <w:r w:rsidR="00CD7588">
        <w:t xml:space="preserve"> signs of</w:t>
      </w:r>
      <w:r>
        <w:t xml:space="preserve"> being</w:t>
      </w:r>
      <w:r w:rsidR="00CD7588">
        <w:t xml:space="preserve"> a </w:t>
      </w:r>
      <w:r w:rsidR="00CD7588" w:rsidRPr="0073501D">
        <w:t>na</w:t>
      </w:r>
      <w:r w:rsidR="00CD7588">
        <w:t>tiona</w:t>
      </w:r>
      <w:r w:rsidR="00CD7588">
        <w:t>l</w:t>
      </w:r>
      <w:r w:rsidR="00CD7588">
        <w:t xml:space="preserve">istic </w:t>
      </w:r>
      <w:proofErr w:type="spellStart"/>
      <w:r w:rsidR="00CD7588">
        <w:t>modelthat</w:t>
      </w:r>
      <w:proofErr w:type="spellEnd"/>
      <w:r w:rsidR="00CD7588">
        <w:t xml:space="preserve"> could be described as an authoritarian regime with some good ‘development’ i</w:t>
      </w:r>
      <w:r w:rsidR="00CD7588">
        <w:t>n</w:t>
      </w:r>
      <w:r w:rsidR="00CD7588">
        <w:t>dicators.</w:t>
      </w:r>
    </w:p>
    <w:p w:rsidR="00831193" w:rsidRDefault="00831193" w:rsidP="00831193">
      <w:pPr>
        <w:spacing w:after="0"/>
        <w:jc w:val="both"/>
      </w:pPr>
      <w:bookmarkStart w:id="83" w:name="_Toc307781010"/>
      <w:r>
        <w:rPr>
          <w:rFonts w:cs="Calibri"/>
        </w:rPr>
        <w:t>B</w:t>
      </w:r>
      <w:r w:rsidRPr="00213051">
        <w:rPr>
          <w:rFonts w:cs="Calibri"/>
        </w:rPr>
        <w:t>oth countries are</w:t>
      </w:r>
      <w:r>
        <w:rPr>
          <w:rFonts w:cs="Calibri"/>
        </w:rPr>
        <w:t xml:space="preserve"> </w:t>
      </w:r>
      <w:proofErr w:type="spellStart"/>
      <w:r>
        <w:rPr>
          <w:rFonts w:cs="Calibri"/>
        </w:rPr>
        <w:t>alsoilliberal</w:t>
      </w:r>
      <w:proofErr w:type="spellEnd"/>
      <w:r>
        <w:rPr>
          <w:rFonts w:cs="Calibri"/>
        </w:rPr>
        <w:t xml:space="preserve"> democracies according to</w:t>
      </w:r>
      <w:r w:rsidRPr="00213051">
        <w:rPr>
          <w:rFonts w:cs="Calibri"/>
        </w:rPr>
        <w:t xml:space="preserve"> Doyle (1998;20</w:t>
      </w:r>
      <w:r>
        <w:rPr>
          <w:rFonts w:cs="Calibri"/>
        </w:rPr>
        <w:t xml:space="preserve">05), and in spite of </w:t>
      </w:r>
      <w:r w:rsidRPr="00213051">
        <w:rPr>
          <w:rFonts w:cs="Calibri"/>
        </w:rPr>
        <w:t xml:space="preserve"> improvements </w:t>
      </w:r>
      <w:r>
        <w:rPr>
          <w:rFonts w:cs="Calibri"/>
        </w:rPr>
        <w:t xml:space="preserve">in some areas, </w:t>
      </w:r>
      <w:r w:rsidR="00C76B13">
        <w:rPr>
          <w:rFonts w:cs="Calibri"/>
        </w:rPr>
        <w:t xml:space="preserve">certain negative </w:t>
      </w:r>
      <w:r w:rsidRPr="00213051">
        <w:rPr>
          <w:rFonts w:cs="Calibri"/>
        </w:rPr>
        <w:t>features outweigh the gains</w:t>
      </w:r>
      <w:r>
        <w:rPr>
          <w:rFonts w:cs="Calibri"/>
        </w:rPr>
        <w:t xml:space="preserve"> o</w:t>
      </w:r>
      <w:r w:rsidR="00C76B13">
        <w:rPr>
          <w:rFonts w:cs="Calibri"/>
        </w:rPr>
        <w:t>f</w:t>
      </w:r>
      <w:r>
        <w:rPr>
          <w:rFonts w:cs="Calibri"/>
        </w:rPr>
        <w:t xml:space="preserve"> democracy, sove</w:t>
      </w:r>
      <w:r>
        <w:rPr>
          <w:rFonts w:cs="Calibri"/>
        </w:rPr>
        <w:t>r</w:t>
      </w:r>
      <w:r>
        <w:rPr>
          <w:rFonts w:cs="Calibri"/>
        </w:rPr>
        <w:t xml:space="preserve">eignty, or civil rights. </w:t>
      </w:r>
      <w:r w:rsidR="00C76B13">
        <w:rPr>
          <w:rFonts w:cs="Calibri"/>
        </w:rPr>
        <w:t>Regardless</w:t>
      </w:r>
      <w:r>
        <w:rPr>
          <w:rFonts w:cs="Calibri"/>
        </w:rPr>
        <w:t xml:space="preserve">, it can be asserted that in both cases these models </w:t>
      </w:r>
      <w:r w:rsidR="00C76B13">
        <w:rPr>
          <w:rFonts w:cs="Calibri"/>
        </w:rPr>
        <w:t>share</w:t>
      </w:r>
      <w:r>
        <w:rPr>
          <w:rFonts w:cs="Calibri"/>
        </w:rPr>
        <w:t xml:space="preserve"> a  n</w:t>
      </w:r>
      <w:r>
        <w:rPr>
          <w:rFonts w:cs="Calibri"/>
        </w:rPr>
        <w:t>o</w:t>
      </w:r>
      <w:r>
        <w:rPr>
          <w:rFonts w:cs="Calibri"/>
        </w:rPr>
        <w:t>tion of development that centres</w:t>
      </w:r>
      <w:r w:rsidR="00C76B13">
        <w:rPr>
          <w:rFonts w:cs="Calibri"/>
        </w:rPr>
        <w:t xml:space="preserve"> on</w:t>
      </w:r>
      <w:r>
        <w:rPr>
          <w:rFonts w:cs="Calibri"/>
        </w:rPr>
        <w:t xml:space="preserve"> and is informed mostly by economic improvement as a common pattern, that </w:t>
      </w:r>
      <w:r w:rsidR="00C76B13">
        <w:rPr>
          <w:rFonts w:cs="Calibri"/>
        </w:rPr>
        <w:t>relies on</w:t>
      </w:r>
      <w:r>
        <w:rPr>
          <w:rFonts w:cs="Calibri"/>
        </w:rPr>
        <w:t xml:space="preserve"> a </w:t>
      </w:r>
      <w:r w:rsidRPr="00A94B49">
        <w:t>top-down definition of development</w:t>
      </w:r>
      <w:r>
        <w:t xml:space="preserve"> and is a by-product of r</w:t>
      </w:r>
      <w:r>
        <w:t>e</w:t>
      </w:r>
      <w:r>
        <w:t xml:space="preserve">ducing grievances to a mere economic proxy. </w:t>
      </w:r>
    </w:p>
    <w:p w:rsidR="00831193" w:rsidRDefault="00831193" w:rsidP="00E443EE">
      <w:pPr>
        <w:pStyle w:val="Figuretitle"/>
      </w:pPr>
    </w:p>
    <w:p w:rsidR="00831193" w:rsidRDefault="00831193" w:rsidP="00E443EE">
      <w:pPr>
        <w:pStyle w:val="Figuretitle"/>
      </w:pPr>
    </w:p>
    <w:p w:rsidR="00831193" w:rsidRDefault="00831193" w:rsidP="00E443EE">
      <w:pPr>
        <w:pStyle w:val="Figuretitle"/>
      </w:pPr>
    </w:p>
    <w:p w:rsidR="00831193" w:rsidRDefault="00831193" w:rsidP="00E443EE">
      <w:pPr>
        <w:pStyle w:val="Figuretitle"/>
      </w:pPr>
    </w:p>
    <w:p w:rsidR="00E443EE" w:rsidRPr="00683498" w:rsidRDefault="00E443EE" w:rsidP="00E443EE">
      <w:pPr>
        <w:pStyle w:val="Figuretitle"/>
        <w:rPr>
          <w:noProof/>
          <w:lang w:val="en-US" w:eastAsia="en-US"/>
        </w:rPr>
      </w:pPr>
      <w:r w:rsidRPr="007570C5">
        <w:t>F</w:t>
      </w:r>
      <w:r>
        <w:t>igure4.6</w:t>
      </w:r>
      <w:r>
        <w:br/>
      </w:r>
      <w:r>
        <w:rPr>
          <w:noProof/>
          <w:lang w:val="en-US" w:eastAsia="en-US"/>
        </w:rPr>
        <w:t xml:space="preserve">Political </w:t>
      </w:r>
      <w:r w:rsidR="00C76B13">
        <w:rPr>
          <w:noProof/>
          <w:lang w:val="en-US" w:eastAsia="en-US"/>
        </w:rPr>
        <w:t>t</w:t>
      </w:r>
      <w:r>
        <w:rPr>
          <w:noProof/>
          <w:lang w:val="en-US" w:eastAsia="en-US"/>
        </w:rPr>
        <w:t>error scale for Colombia and Sri Lanka</w:t>
      </w:r>
      <w:r>
        <w:rPr>
          <w:rStyle w:val="FootnoteReference"/>
          <w:noProof/>
        </w:rPr>
        <w:footnoteReference w:id="28"/>
      </w:r>
      <w:bookmarkEnd w:id="83"/>
    </w:p>
    <w:p w:rsidR="00E443EE" w:rsidRDefault="00E443EE" w:rsidP="00E443EE">
      <w:pPr>
        <w:jc w:val="center"/>
        <w:rPr>
          <w:noProof/>
        </w:rPr>
      </w:pPr>
      <w:r w:rsidRPr="00E640B6">
        <w:rPr>
          <w:noProof/>
        </w:rPr>
        <w:drawing>
          <wp:inline distT="0" distB="0" distL="0" distR="0">
            <wp:extent cx="2812211" cy="2122098"/>
            <wp:effectExtent l="0" t="0" r="26670" b="12065"/>
            <wp:docPr id="138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E443EE" w:rsidRPr="00CC1F3B" w:rsidRDefault="00E443EE" w:rsidP="00E443EE">
      <w:pPr>
        <w:spacing w:after="0"/>
        <w:jc w:val="center"/>
        <w:rPr>
          <w:rFonts w:ascii="Arial" w:eastAsiaTheme="minorHAnsi" w:hAnsi="Arial" w:cs="Arial"/>
          <w:lang w:val="en-US" w:eastAsia="en-US"/>
        </w:rPr>
      </w:pPr>
      <w:r w:rsidRPr="00CC1F3B">
        <w:rPr>
          <w:rFonts w:ascii="Arial" w:eastAsiaTheme="minorHAnsi" w:hAnsi="Arial" w:cs="Arial"/>
          <w:sz w:val="16"/>
          <w:szCs w:val="16"/>
          <w:lang w:val="en-US" w:eastAsia="en-US"/>
        </w:rPr>
        <w:t xml:space="preserve">Source: Political Terror 2011Retrieved from </w:t>
      </w:r>
      <w:r w:rsidR="00CC1F3B" w:rsidRPr="00CC1F3B">
        <w:rPr>
          <w:rFonts w:ascii="Arial" w:eastAsiaTheme="minorHAnsi" w:hAnsi="Arial" w:cs="Arial"/>
          <w:sz w:val="16"/>
          <w:szCs w:val="16"/>
          <w:lang w:val="en-US" w:eastAsia="en-US"/>
        </w:rPr>
        <w:t>&lt;</w:t>
      </w:r>
      <w:r w:rsidR="00BA3E76" w:rsidRPr="00CC1F3B">
        <w:rPr>
          <w:rFonts w:ascii="Arial" w:eastAsiaTheme="minorHAnsi" w:hAnsi="Arial" w:cs="Arial"/>
          <w:sz w:val="16"/>
          <w:szCs w:val="16"/>
          <w:lang w:val="en-US" w:eastAsia="en-US"/>
        </w:rPr>
        <w:t>http://www.politicalterrorscale.org/</w:t>
      </w:r>
      <w:r w:rsidR="00CC1F3B">
        <w:rPr>
          <w:rFonts w:ascii="Arial" w:eastAsiaTheme="minorHAnsi" w:hAnsi="Arial" w:cs="Arial"/>
          <w:sz w:val="16"/>
          <w:szCs w:val="16"/>
          <w:lang w:val="en-US" w:eastAsia="en-US"/>
        </w:rPr>
        <w:t>&gt;</w:t>
      </w:r>
    </w:p>
    <w:p w:rsidR="00E443EE" w:rsidRPr="00CC1F3B" w:rsidRDefault="00E443EE" w:rsidP="00CC1F3B">
      <w:pPr>
        <w:spacing w:after="0"/>
        <w:jc w:val="center"/>
        <w:rPr>
          <w:rFonts w:ascii="Arial" w:eastAsiaTheme="minorHAnsi" w:hAnsi="Arial" w:cs="Arial"/>
          <w:sz w:val="16"/>
          <w:szCs w:val="16"/>
          <w:lang w:val="en-US" w:eastAsia="en-US"/>
        </w:rPr>
      </w:pPr>
    </w:p>
    <w:p w:rsidR="00E443EE" w:rsidRPr="000B00B7" w:rsidRDefault="00E443EE" w:rsidP="00E443EE">
      <w:pPr>
        <w:pStyle w:val="Figuretitle"/>
      </w:pPr>
      <w:bookmarkStart w:id="84" w:name="_Toc307781011"/>
      <w:r w:rsidRPr="007570C5">
        <w:t>F</w:t>
      </w:r>
      <w:r>
        <w:t>igure4.7</w:t>
      </w:r>
      <w:r>
        <w:br/>
        <w:t>Displaced</w:t>
      </w:r>
      <w:r w:rsidRPr="000B00B7">
        <w:t xml:space="preserve"> population of Colombia</w:t>
      </w:r>
      <w:bookmarkEnd w:id="84"/>
    </w:p>
    <w:p w:rsidR="00E443EE" w:rsidRDefault="00E443EE" w:rsidP="00E443EE">
      <w:pPr>
        <w:jc w:val="center"/>
        <w:rPr>
          <w:rFonts w:ascii="Calibri" w:hAnsi="Calibri" w:cs="Calibri"/>
        </w:rPr>
      </w:pPr>
      <w:r w:rsidRPr="00370B6B">
        <w:rPr>
          <w:rFonts w:ascii="Calibri" w:hAnsi="Calibri" w:cs="Calibri"/>
          <w:noProof/>
          <w:color w:val="000000"/>
        </w:rPr>
        <w:drawing>
          <wp:inline distT="0" distB="0" distL="0" distR="0">
            <wp:extent cx="3423514" cy="1982419"/>
            <wp:effectExtent l="0" t="0" r="24765" b="18415"/>
            <wp:docPr id="1382"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E443EE" w:rsidRPr="00CC1F3B" w:rsidRDefault="00E443EE" w:rsidP="00E443EE">
      <w:pPr>
        <w:spacing w:after="0"/>
        <w:jc w:val="center"/>
        <w:rPr>
          <w:rFonts w:ascii="Arial" w:eastAsiaTheme="minorHAnsi" w:hAnsi="Arial" w:cs="Arial"/>
          <w:sz w:val="16"/>
          <w:szCs w:val="16"/>
          <w:lang w:val="en-US" w:eastAsia="en-US"/>
        </w:rPr>
      </w:pPr>
      <w:r w:rsidRPr="00CC1F3B">
        <w:rPr>
          <w:rFonts w:ascii="Arial" w:eastAsiaTheme="minorHAnsi" w:hAnsi="Arial" w:cs="Arial"/>
          <w:sz w:val="16"/>
          <w:szCs w:val="16"/>
          <w:lang w:val="en-US" w:eastAsia="en-US"/>
        </w:rPr>
        <w:t>Source: UNCHR statistical population database 2011</w:t>
      </w:r>
    </w:p>
    <w:p w:rsidR="00E443EE" w:rsidRDefault="00E443EE" w:rsidP="00CD7588">
      <w:pPr>
        <w:spacing w:after="0"/>
        <w:jc w:val="both"/>
      </w:pPr>
    </w:p>
    <w:p w:rsidR="00CD7588" w:rsidRDefault="00CD7588" w:rsidP="00CD7588">
      <w:pPr>
        <w:spacing w:after="0"/>
        <w:jc w:val="both"/>
      </w:pPr>
      <w:r>
        <w:t xml:space="preserve">This raises the question of the real chances of achieving success without </w:t>
      </w:r>
      <w:r w:rsidR="00C76B13">
        <w:t xml:space="preserve">the </w:t>
      </w:r>
      <w:r>
        <w:t xml:space="preserve">support </w:t>
      </w:r>
      <w:r w:rsidR="00C76B13">
        <w:t xml:space="preserve">of </w:t>
      </w:r>
      <w:r>
        <w:t xml:space="preserve">the population </w:t>
      </w:r>
      <w:r w:rsidRPr="00D677A7">
        <w:t>(Richmond on Paris, 2010)</w:t>
      </w:r>
      <w:r w:rsidR="00C76B13">
        <w:t xml:space="preserve">. Sri Lanka and Colombia </w:t>
      </w:r>
      <w:r>
        <w:t xml:space="preserve">appear to be emerging </w:t>
      </w:r>
      <w:r w:rsidR="00C76B13">
        <w:t>a</w:t>
      </w:r>
      <w:r>
        <w:t xml:space="preserve">s </w:t>
      </w:r>
      <w:r w:rsidRPr="00182708">
        <w:t>go</w:t>
      </w:r>
      <w:r w:rsidRPr="00182708">
        <w:t>v</w:t>
      </w:r>
      <w:r w:rsidRPr="00182708">
        <w:t>ernment</w:t>
      </w:r>
      <w:r w:rsidR="00C76B13">
        <w:t>s</w:t>
      </w:r>
      <w:r w:rsidRPr="00182708">
        <w:t xml:space="preserve"> without a </w:t>
      </w:r>
      <w:r>
        <w:t xml:space="preserve">strong </w:t>
      </w:r>
      <w:r w:rsidRPr="00182708">
        <w:t xml:space="preserve">social contract, where </w:t>
      </w:r>
      <w:r>
        <w:t>economics seems to outweigh other notions of development</w:t>
      </w:r>
      <w:r w:rsidR="00C76B13">
        <w:t>, an outlook which</w:t>
      </w:r>
      <w:r>
        <w:t xml:space="preserve"> forgets that real peace requires reconciliation. As a bridge b</w:t>
      </w:r>
      <w:r>
        <w:t>e</w:t>
      </w:r>
      <w:r>
        <w:t>tween these gaps, I propose that these notions of development (informed by agent based the</w:t>
      </w:r>
      <w:r>
        <w:t>o</w:t>
      </w:r>
      <w:r>
        <w:t>ries and the liberal peace practice) should also embrace Doyle</w:t>
      </w:r>
      <w:r w:rsidR="00C76B13">
        <w:t xml:space="preserve">’s interest in </w:t>
      </w:r>
      <w:r>
        <w:t>involv</w:t>
      </w:r>
      <w:r w:rsidR="00C76B13">
        <w:t>ing</w:t>
      </w:r>
      <w:r>
        <w:t xml:space="preserve"> human sec</w:t>
      </w:r>
      <w:r>
        <w:t>u</w:t>
      </w:r>
      <w:r>
        <w:t xml:space="preserve">rity as a variable (2005). </w:t>
      </w:r>
    </w:p>
    <w:p w:rsidR="00E443EE" w:rsidRDefault="00E443EE" w:rsidP="00995386">
      <w:pPr>
        <w:pStyle w:val="CommentText"/>
        <w:ind w:firstLine="425"/>
        <w:jc w:val="both"/>
        <w:rPr>
          <w:sz w:val="24"/>
        </w:rPr>
      </w:pPr>
      <w:r>
        <w:rPr>
          <w:sz w:val="24"/>
        </w:rPr>
        <w:t>This is because human security argues that security (central to the all-out war perspective) should emerge and refer to the individual</w:t>
      </w:r>
      <w:r w:rsidR="00C76B13">
        <w:rPr>
          <w:sz w:val="24"/>
        </w:rPr>
        <w:t>. This concern is</w:t>
      </w:r>
      <w:r>
        <w:rPr>
          <w:sz w:val="24"/>
        </w:rPr>
        <w:t xml:space="preserve"> therefore linked with agent based th</w:t>
      </w:r>
      <w:r>
        <w:rPr>
          <w:sz w:val="24"/>
        </w:rPr>
        <w:t>e</w:t>
      </w:r>
      <w:r>
        <w:rPr>
          <w:sz w:val="24"/>
        </w:rPr>
        <w:lastRenderedPageBreak/>
        <w:t>ories, and allow</w:t>
      </w:r>
      <w:r w:rsidR="00C76B13">
        <w:rPr>
          <w:sz w:val="24"/>
        </w:rPr>
        <w:t>s</w:t>
      </w:r>
      <w:r>
        <w:rPr>
          <w:sz w:val="24"/>
        </w:rPr>
        <w:t xml:space="preserve"> a broader perspective o</w:t>
      </w:r>
      <w:r w:rsidR="00C76B13">
        <w:rPr>
          <w:sz w:val="24"/>
        </w:rPr>
        <w:t>n</w:t>
      </w:r>
      <w:r>
        <w:rPr>
          <w:sz w:val="24"/>
        </w:rPr>
        <w:t xml:space="preserve"> the possible consequences of all-out war</w:t>
      </w:r>
      <w:r w:rsidR="00C76B13">
        <w:rPr>
          <w:sz w:val="24"/>
        </w:rPr>
        <w:t xml:space="preserve">. It </w:t>
      </w:r>
      <w:r>
        <w:rPr>
          <w:sz w:val="24"/>
        </w:rPr>
        <w:t xml:space="preserve"> can</w:t>
      </w:r>
      <w:r w:rsidR="00C76B13">
        <w:rPr>
          <w:sz w:val="24"/>
        </w:rPr>
        <w:t xml:space="preserve"> also</w:t>
      </w:r>
      <w:r>
        <w:rPr>
          <w:sz w:val="24"/>
        </w:rPr>
        <w:t xml:space="preserve"> incorporate elements that tackle t</w:t>
      </w:r>
      <w:r w:rsidR="00C76B13">
        <w:rPr>
          <w:sz w:val="24"/>
        </w:rPr>
        <w:t>h</w:t>
      </w:r>
      <w:r>
        <w:rPr>
          <w:sz w:val="24"/>
        </w:rPr>
        <w:t>e consequences of the military campaign, such as the decrease in political freedom (figure 4.6) IDP’s (see figure 4. 7), or some the negative externalities of war and their costs (Sanin</w:t>
      </w:r>
      <w:r w:rsidRPr="00905CC5">
        <w:rPr>
          <w:sz w:val="24"/>
        </w:rPr>
        <w:t>, 2009).</w:t>
      </w:r>
    </w:p>
    <w:p w:rsidR="00124003" w:rsidRPr="00EC588C" w:rsidRDefault="00E963FA" w:rsidP="00124003">
      <w:pPr>
        <w:pStyle w:val="Heading2"/>
      </w:pPr>
      <w:bookmarkStart w:id="85" w:name="_Toc307782372"/>
      <w:r>
        <w:t xml:space="preserve">4.4 </w:t>
      </w:r>
      <w:r w:rsidR="005C09E3">
        <w:tab/>
      </w:r>
      <w:r>
        <w:t>Co</w:t>
      </w:r>
      <w:r w:rsidR="005C09E3">
        <w:t>nclusion: Biases</w:t>
      </w:r>
      <w:r>
        <w:t xml:space="preserve"> and implications</w:t>
      </w:r>
      <w:bookmarkEnd w:id="85"/>
    </w:p>
    <w:p w:rsidR="00833729" w:rsidRDefault="00833729" w:rsidP="00833729">
      <w:pPr>
        <w:jc w:val="right"/>
      </w:pPr>
      <w:r w:rsidRPr="009C3170">
        <w:rPr>
          <w:rStyle w:val="body"/>
          <w:i/>
        </w:rPr>
        <w:t>“Men are disturbed not by things, but by the view which they take of them.”</w:t>
      </w:r>
      <w:r w:rsidRPr="009C3170">
        <w:br/>
        <w:t>Epictetus</w:t>
      </w:r>
    </w:p>
    <w:p w:rsidR="00833729" w:rsidRPr="00690DF7" w:rsidRDefault="00833729" w:rsidP="00833729">
      <w:pPr>
        <w:jc w:val="both"/>
      </w:pPr>
      <w:r w:rsidRPr="00690DF7">
        <w:t xml:space="preserve">Our epistemological biases </w:t>
      </w:r>
      <w:proofErr w:type="spellStart"/>
      <w:r w:rsidRPr="00690DF7">
        <w:t>determinew</w:t>
      </w:r>
      <w:r>
        <w:t>hat</w:t>
      </w:r>
      <w:proofErr w:type="spellEnd"/>
      <w:r>
        <w:t xml:space="preserve"> we se</w:t>
      </w:r>
      <w:r w:rsidR="00C76B13">
        <w:t>e</w:t>
      </w:r>
      <w:r>
        <w:t xml:space="preserve"> and how we </w:t>
      </w:r>
      <w:r w:rsidR="009546F0">
        <w:t>analyse</w:t>
      </w:r>
      <w:r>
        <w:t xml:space="preserve"> it;</w:t>
      </w:r>
      <w:r w:rsidRPr="00690DF7">
        <w:t xml:space="preserve"> all-out war is not </w:t>
      </w:r>
      <w:r w:rsidR="00C76B13">
        <w:t>an</w:t>
      </w:r>
      <w:r w:rsidRPr="00690DF7">
        <w:t xml:space="preserve"> exception, </w:t>
      </w:r>
      <w:r>
        <w:t>and</w:t>
      </w:r>
      <w:r w:rsidR="00953401">
        <w:t>,</w:t>
      </w:r>
      <w:r>
        <w:t xml:space="preserve"> as th</w:t>
      </w:r>
      <w:r w:rsidR="00953401">
        <w:t>is</w:t>
      </w:r>
      <w:r>
        <w:t xml:space="preserve"> chapter </w:t>
      </w:r>
      <w:r w:rsidR="00953401">
        <w:t xml:space="preserve">has </w:t>
      </w:r>
      <w:r>
        <w:t>show</w:t>
      </w:r>
      <w:r w:rsidR="00953401">
        <w:t>n</w:t>
      </w:r>
      <w:r>
        <w:t>, ther</w:t>
      </w:r>
      <w:r w:rsidR="00953401">
        <w:t>e are</w:t>
      </w:r>
      <w:r>
        <w:t xml:space="preserve"> assumptions and pitfalls linked with the nature of the methodologies and biases implicit in the approach to the study of civil wars. </w:t>
      </w:r>
      <w:r w:rsidR="00953401">
        <w:t>Given that no theory is perfect, it is unfair to dismiss a</w:t>
      </w:r>
      <w:r>
        <w:t xml:space="preserve"> theory </w:t>
      </w:r>
      <w:r w:rsidR="00953401">
        <w:t>a</w:t>
      </w:r>
      <w:r>
        <w:t>s bad per-se</w:t>
      </w:r>
      <w:r w:rsidR="00953401">
        <w:t>. However, t</w:t>
      </w:r>
      <w:r>
        <w:t xml:space="preserve">he </w:t>
      </w:r>
      <w:r w:rsidR="00953401">
        <w:t xml:space="preserve">real </w:t>
      </w:r>
      <w:r>
        <w:t>problem emerges w</w:t>
      </w:r>
      <w:r w:rsidR="00953401">
        <w:t>h</w:t>
      </w:r>
      <w:r>
        <w:t xml:space="preserve">en we forget the nature of the methodologies we use and the biases/problems these entail. </w:t>
      </w:r>
    </w:p>
    <w:p w:rsidR="00833729" w:rsidRPr="00DE6C4E" w:rsidRDefault="00833729" w:rsidP="00833729">
      <w:pPr>
        <w:jc w:val="both"/>
      </w:pPr>
      <w:r w:rsidRPr="00DE6C4E">
        <w:t xml:space="preserve">The Colombian and Sri Lankan conflicts have </w:t>
      </w:r>
      <w:proofErr w:type="spellStart"/>
      <w:r w:rsidRPr="00DE6C4E">
        <w:t>embracedall</w:t>
      </w:r>
      <w:proofErr w:type="spellEnd"/>
      <w:r w:rsidRPr="00DE6C4E">
        <w:t>-out war with different results. As mentioned in chapter three</w:t>
      </w:r>
      <w:r w:rsidR="00953401">
        <w:t>,</w:t>
      </w:r>
      <w:r w:rsidRPr="00DE6C4E">
        <w:t xml:space="preserve"> Sri Lanka seems to be a more </w:t>
      </w:r>
      <w:r w:rsidR="009546F0" w:rsidRPr="00DE6C4E">
        <w:t>suc</w:t>
      </w:r>
      <w:r w:rsidR="009546F0">
        <w:t>c</w:t>
      </w:r>
      <w:r w:rsidR="009546F0" w:rsidRPr="00DE6C4E">
        <w:t>essful</w:t>
      </w:r>
      <w:r w:rsidRPr="00DE6C4E">
        <w:t xml:space="preserve"> case, but their success does not fit a ‘</w:t>
      </w:r>
      <w:r w:rsidR="002A53AC">
        <w:t>‘</w:t>
      </w:r>
      <w:proofErr w:type="spellStart"/>
      <w:r w:rsidR="002A53AC">
        <w:t>Tillian</w:t>
      </w:r>
      <w:proofErr w:type="spellEnd"/>
      <w:r w:rsidR="002A53AC">
        <w:t>’</w:t>
      </w:r>
      <w:r w:rsidRPr="00DE6C4E">
        <w:t>’ process of state construction</w:t>
      </w:r>
      <w:r w:rsidR="00953401">
        <w:t>. O</w:t>
      </w:r>
      <w:r w:rsidRPr="00DE6C4E">
        <w:t>n the other han</w:t>
      </w:r>
      <w:r w:rsidR="00953401">
        <w:t>d,</w:t>
      </w:r>
      <w:r w:rsidRPr="00DE6C4E">
        <w:t xml:space="preserve"> Colombia</w:t>
      </w:r>
      <w:r w:rsidR="00953401">
        <w:t>, which</w:t>
      </w:r>
      <w:r w:rsidRPr="00DE6C4E">
        <w:t xml:space="preserve"> can be seen as a perfect ‘</w:t>
      </w:r>
      <w:r w:rsidR="002A53AC">
        <w:t>‘</w:t>
      </w:r>
      <w:proofErr w:type="spellStart"/>
      <w:r w:rsidR="002A53AC">
        <w:t>Tillian</w:t>
      </w:r>
      <w:proofErr w:type="spellEnd"/>
      <w:r w:rsidR="002A53AC">
        <w:t>’</w:t>
      </w:r>
      <w:r w:rsidRPr="00DE6C4E">
        <w:t xml:space="preserve">’ </w:t>
      </w:r>
      <w:proofErr w:type="spellStart"/>
      <w:r w:rsidRPr="00DE6C4E">
        <w:t>example</w:t>
      </w:r>
      <w:r w:rsidR="00953401">
        <w:t>,albeit</w:t>
      </w:r>
      <w:proofErr w:type="spellEnd"/>
      <w:r w:rsidR="00953401">
        <w:t xml:space="preserve"> </w:t>
      </w:r>
      <w:r w:rsidRPr="00DE6C4E">
        <w:t xml:space="preserve">with </w:t>
      </w:r>
      <w:r w:rsidR="00953401">
        <w:t>many negatives and difficulties</w:t>
      </w:r>
      <w:r w:rsidRPr="00DE6C4E">
        <w:t>, is being praised as a possible solution to face the challenges of t</w:t>
      </w:r>
      <w:r w:rsidR="00953401">
        <w:t>h</w:t>
      </w:r>
      <w:r w:rsidRPr="00DE6C4E">
        <w:t>e war in Afghanistan (</w:t>
      </w:r>
      <w:proofErr w:type="spellStart"/>
      <w:r w:rsidRPr="00DE6C4E">
        <w:t>Wolfovitz</w:t>
      </w:r>
      <w:proofErr w:type="spellEnd"/>
      <w:r w:rsidRPr="00DE6C4E">
        <w:t>, 2011).</w:t>
      </w:r>
    </w:p>
    <w:p w:rsidR="00833729" w:rsidRPr="007A5EEB" w:rsidRDefault="002A53AC" w:rsidP="00833729">
      <w:pPr>
        <w:jc w:val="both"/>
      </w:pPr>
      <w:r>
        <w:t>‘</w:t>
      </w:r>
      <w:proofErr w:type="spellStart"/>
      <w:r>
        <w:t>Tillian</w:t>
      </w:r>
      <w:proofErr w:type="spellEnd"/>
      <w:r>
        <w:t>’</w:t>
      </w:r>
      <w:r w:rsidR="00833729" w:rsidRPr="007A5EEB">
        <w:t xml:space="preserve"> war exists, in spite of the hypothes</w:t>
      </w:r>
      <w:r w:rsidR="00953401">
        <w:t>i</w:t>
      </w:r>
      <w:r w:rsidR="00833729" w:rsidRPr="007A5EEB">
        <w:t xml:space="preserve">s of </w:t>
      </w:r>
      <w:proofErr w:type="spellStart"/>
      <w:r w:rsidR="00833729" w:rsidRPr="007A5EEB">
        <w:t>Kaldor</w:t>
      </w:r>
      <w:proofErr w:type="spellEnd"/>
      <w:r w:rsidR="00833729" w:rsidRPr="007A5EEB">
        <w:t xml:space="preserve"> (1999)</w:t>
      </w:r>
      <w:r w:rsidR="00953401">
        <w:t>. However, it</w:t>
      </w:r>
      <w:r w:rsidR="00833729" w:rsidRPr="007A5EEB">
        <w:t xml:space="preserve"> is interesting to note that in both case</w:t>
      </w:r>
      <w:r w:rsidR="00953401">
        <w:t xml:space="preserve"> countries,</w:t>
      </w:r>
      <w:r w:rsidR="00833729" w:rsidRPr="007A5EEB">
        <w:t xml:space="preserve"> the conflict is dominated by intra-national dynamics</w:t>
      </w:r>
      <w:r w:rsidR="00953401">
        <w:t>. T</w:t>
      </w:r>
      <w:r w:rsidR="00833729" w:rsidRPr="007A5EEB">
        <w:t>herefore</w:t>
      </w:r>
      <w:r w:rsidR="00953401">
        <w:t>,</w:t>
      </w:r>
      <w:r w:rsidR="00833729" w:rsidRPr="007A5EEB">
        <w:t xml:space="preserve"> i</w:t>
      </w:r>
      <w:r w:rsidR="00953401">
        <w:t>n</w:t>
      </w:r>
      <w:r w:rsidR="00833729" w:rsidRPr="007A5EEB">
        <w:t xml:space="preserve"> these partic</w:t>
      </w:r>
      <w:r w:rsidR="00953401">
        <w:t>u</w:t>
      </w:r>
      <w:r w:rsidR="00833729" w:rsidRPr="007A5EEB">
        <w:t xml:space="preserve">lar conflicts, </w:t>
      </w:r>
      <w:proofErr w:type="spellStart"/>
      <w:r w:rsidR="00953401">
        <w:t>Kaldor’s</w:t>
      </w:r>
      <w:r w:rsidR="00833729" w:rsidRPr="007A5EEB">
        <w:t>argument</w:t>
      </w:r>
      <w:proofErr w:type="spellEnd"/>
      <w:r w:rsidR="00833729" w:rsidRPr="007A5EEB">
        <w:t xml:space="preserve"> </w:t>
      </w:r>
      <w:r w:rsidR="00953401">
        <w:t xml:space="preserve">might </w:t>
      </w:r>
      <w:r w:rsidR="00833729" w:rsidRPr="007A5EEB">
        <w:t>still</w:t>
      </w:r>
      <w:r w:rsidR="00953401">
        <w:t xml:space="preserve"> be said to </w:t>
      </w:r>
      <w:r w:rsidR="00833729" w:rsidRPr="007A5EEB">
        <w:t xml:space="preserve">apply.  </w:t>
      </w:r>
    </w:p>
    <w:p w:rsidR="00833729" w:rsidRDefault="00833729" w:rsidP="00833729">
      <w:pPr>
        <w:jc w:val="both"/>
      </w:pPr>
      <w:r>
        <w:t>Particular il</w:t>
      </w:r>
      <w:r w:rsidR="00953401">
        <w:t>l</w:t>
      </w:r>
      <w:r>
        <w:t>iberal peace development models</w:t>
      </w:r>
      <w:r w:rsidR="00953401">
        <w:t xml:space="preserve"> with different policies</w:t>
      </w:r>
      <w:r>
        <w:t xml:space="preserve"> have been implemented in both countries, but in both the ma</w:t>
      </w:r>
      <w:r w:rsidR="00953401">
        <w:t>r</w:t>
      </w:r>
      <w:r>
        <w:t>ket has been seen as a</w:t>
      </w:r>
      <w:r w:rsidR="00953401">
        <w:t>n</w:t>
      </w:r>
      <w:r>
        <w:t xml:space="preserve"> element </w:t>
      </w:r>
      <w:r w:rsidR="00953401">
        <w:t>central to</w:t>
      </w:r>
      <w:r>
        <w:t xml:space="preserve"> development</w:t>
      </w:r>
      <w:r w:rsidR="00953401">
        <w:t>. These models have</w:t>
      </w:r>
      <w:r>
        <w:t xml:space="preserve"> focus</w:t>
      </w:r>
      <w:r w:rsidR="00953401">
        <w:t>sed</w:t>
      </w:r>
      <w:r>
        <w:t xml:space="preserve"> on the improvement of economic conditions, and neglect</w:t>
      </w:r>
      <w:r w:rsidR="00953401">
        <w:t>ed</w:t>
      </w:r>
      <w:r>
        <w:t xml:space="preserve"> other possible approaches to development. </w:t>
      </w:r>
      <w:r w:rsidR="00953401">
        <w:t>Regardless of the approach employed towards state ma</w:t>
      </w:r>
      <w:r w:rsidR="00953401">
        <w:t>k</w:t>
      </w:r>
      <w:r w:rsidR="00953401">
        <w:t>ing, i</w:t>
      </w:r>
      <w:r>
        <w:t>t is necessary to und</w:t>
      </w:r>
      <w:r w:rsidR="00953401">
        <w:t>e</w:t>
      </w:r>
      <w:r>
        <w:t>rstand the role of development in state making and war making.</w:t>
      </w:r>
    </w:p>
    <w:p w:rsidR="00833729" w:rsidRDefault="00833729" w:rsidP="00833729">
      <w:pPr>
        <w:jc w:val="both"/>
      </w:pPr>
      <w:r w:rsidRPr="007E6A16">
        <w:t>The</w:t>
      </w:r>
      <w:r w:rsidR="001A11A6">
        <w:t xml:space="preserve">se approaches </w:t>
      </w:r>
      <w:proofErr w:type="spellStart"/>
      <w:r w:rsidR="001A11A6">
        <w:t>haveseveral</w:t>
      </w:r>
      <w:proofErr w:type="spellEnd"/>
      <w:r w:rsidR="001A11A6">
        <w:t xml:space="preserve"> </w:t>
      </w:r>
      <w:r w:rsidRPr="007E6A16">
        <w:t xml:space="preserve">consequences for development </w:t>
      </w:r>
      <w:r w:rsidR="001A11A6">
        <w:t xml:space="preserve">which </w:t>
      </w:r>
      <w:r w:rsidRPr="007E6A16">
        <w:t>can be</w:t>
      </w:r>
      <w:r>
        <w:t xml:space="preserve"> difficult to trace</w:t>
      </w:r>
      <w:r w:rsidR="001A11A6">
        <w:t>. It is</w:t>
      </w:r>
      <w:r>
        <w:t xml:space="preserve"> therefore necessary to </w:t>
      </w:r>
      <w:r w:rsidR="001A11A6">
        <w:t>use</w:t>
      </w:r>
      <w:r>
        <w:t xml:space="preserve"> an </w:t>
      </w:r>
      <w:r w:rsidR="001A11A6">
        <w:t>‘</w:t>
      </w:r>
      <w:r>
        <w:t>agent-based development</w:t>
      </w:r>
      <w:r w:rsidR="001A11A6">
        <w:t>’ system</w:t>
      </w:r>
      <w:r>
        <w:t xml:space="preserve"> for an agent based theory. The notion of </w:t>
      </w:r>
      <w:r w:rsidR="001A11A6">
        <w:t>‘</w:t>
      </w:r>
      <w:r>
        <w:t>agent-bas</w:t>
      </w:r>
      <w:r w:rsidR="001A11A6">
        <w:t>e</w:t>
      </w:r>
      <w:r>
        <w:t>d development</w:t>
      </w:r>
      <w:r w:rsidR="001A11A6">
        <w:t>’</w:t>
      </w:r>
      <w:r>
        <w:t xml:space="preserve"> should embrace a human development/human security perspective, because this approach could prove useful </w:t>
      </w:r>
      <w:r w:rsidR="001A11A6">
        <w:t xml:space="preserve">in </w:t>
      </w:r>
      <w:r>
        <w:t>guarantee</w:t>
      </w:r>
      <w:r w:rsidR="001A11A6">
        <w:t>ing</w:t>
      </w:r>
      <w:r>
        <w:t xml:space="preserve"> development that can support and consolidate peace, a</w:t>
      </w:r>
      <w:r w:rsidR="001A11A6">
        <w:t>t</w:t>
      </w:r>
      <w:r>
        <w:t xml:space="preserve"> the same time creat</w:t>
      </w:r>
      <w:r w:rsidR="001A11A6">
        <w:t>ing</w:t>
      </w:r>
      <w:r>
        <w:t xml:space="preserve"> legitimacy </w:t>
      </w:r>
      <w:r w:rsidR="001A11A6">
        <w:t>for</w:t>
      </w:r>
      <w:r>
        <w:t xml:space="preserve"> the government.  </w:t>
      </w:r>
    </w:p>
    <w:p w:rsidR="00833729" w:rsidRDefault="00E963FA" w:rsidP="00833729">
      <w:pPr>
        <w:pStyle w:val="Heading1"/>
      </w:pPr>
      <w:bookmarkStart w:id="86" w:name="_Toc307782373"/>
      <w:r>
        <w:lastRenderedPageBreak/>
        <w:t>Chapter 5</w:t>
      </w:r>
      <w:r w:rsidR="00833729">
        <w:t xml:space="preserve">. </w:t>
      </w:r>
      <w:r>
        <w:t>Conclusions and reflections</w:t>
      </w:r>
      <w:bookmarkEnd w:id="86"/>
    </w:p>
    <w:p w:rsidR="00833729" w:rsidRDefault="00833729" w:rsidP="002A53AC">
      <w:pPr>
        <w:pStyle w:val="bullet"/>
        <w:numPr>
          <w:ilvl w:val="0"/>
          <w:numId w:val="0"/>
        </w:numPr>
        <w:tabs>
          <w:tab w:val="clear" w:pos="425"/>
        </w:tabs>
        <w:ind w:firstLine="425"/>
        <w:jc w:val="both"/>
        <w:rPr>
          <w:highlight w:val="yellow"/>
        </w:rPr>
      </w:pPr>
      <w:r>
        <w:t xml:space="preserve">This research approached the study of the all-out war policy and </w:t>
      </w:r>
      <w:r w:rsidR="001C751B">
        <w:t xml:space="preserve">its </w:t>
      </w:r>
      <w:r>
        <w:t>operation in two cou</w:t>
      </w:r>
      <w:r>
        <w:t>n</w:t>
      </w:r>
      <w:r>
        <w:t xml:space="preserve">tries that could be described as classical protracted conflicts. As war is part of </w:t>
      </w:r>
      <w:r w:rsidR="001C751B">
        <w:t xml:space="preserve">a </w:t>
      </w:r>
      <w:r>
        <w:t>policy making process in several countries in the world (</w:t>
      </w:r>
      <w:r w:rsidR="001C751B">
        <w:t>e</w:t>
      </w:r>
      <w:r>
        <w:t>specially in those with civil wars), understanding these two cases can pr</w:t>
      </w:r>
      <w:r w:rsidR="001C751B">
        <w:t xml:space="preserve">ovide </w:t>
      </w:r>
      <w:r>
        <w:t xml:space="preserve">information on a particular </w:t>
      </w:r>
      <w:r w:rsidR="001C751B">
        <w:t>means of ensuring</w:t>
      </w:r>
      <w:r>
        <w:t xml:space="preserve"> state presence.</w:t>
      </w:r>
    </w:p>
    <w:p w:rsidR="00833729" w:rsidRPr="00AF3264" w:rsidRDefault="001C751B" w:rsidP="002A53AC">
      <w:pPr>
        <w:pStyle w:val="bullet"/>
        <w:numPr>
          <w:ilvl w:val="0"/>
          <w:numId w:val="0"/>
        </w:numPr>
        <w:tabs>
          <w:tab w:val="clear" w:pos="425"/>
        </w:tabs>
        <w:ind w:firstLine="425"/>
        <w:jc w:val="both"/>
      </w:pPr>
      <w:proofErr w:type="spellStart"/>
      <w:r>
        <w:t>No</w:t>
      </w:r>
      <w:r w:rsidR="00833729">
        <w:t>civil</w:t>
      </w:r>
      <w:proofErr w:type="spellEnd"/>
      <w:r w:rsidR="00833729">
        <w:t xml:space="preserve"> war </w:t>
      </w:r>
      <w:r w:rsidR="00833729" w:rsidRPr="00AF3264">
        <w:t xml:space="preserve">analysis can be separated from a detailed analysis of </w:t>
      </w:r>
      <w:r w:rsidR="00833729">
        <w:t>its</w:t>
      </w:r>
      <w:r w:rsidR="00833729" w:rsidRPr="00AF3264">
        <w:t xml:space="preserve"> enviro</w:t>
      </w:r>
      <w:r>
        <w:t>n</w:t>
      </w:r>
      <w:r w:rsidR="00833729" w:rsidRPr="00AF3264">
        <w:t xml:space="preserve">ment, </w:t>
      </w:r>
      <w:r>
        <w:t>which</w:t>
      </w:r>
      <w:r w:rsidR="00833729" w:rsidRPr="00AF3264">
        <w:t xml:space="preserve"> a</w:t>
      </w:r>
      <w:r w:rsidR="00833729" w:rsidRPr="00AF3264">
        <w:t>l</w:t>
      </w:r>
      <w:r w:rsidR="00833729" w:rsidRPr="00AF3264">
        <w:t>lows</w:t>
      </w:r>
      <w:r>
        <w:t xml:space="preserve"> for</w:t>
      </w:r>
      <w:r w:rsidR="00833729" w:rsidRPr="00AF3264">
        <w:t xml:space="preserve"> the comprehension of particular dynamics affect</w:t>
      </w:r>
      <w:r>
        <w:t>ing</w:t>
      </w:r>
      <w:r w:rsidR="00833729" w:rsidRPr="00AF3264">
        <w:t xml:space="preserve"> decision making processes. A</w:t>
      </w:r>
      <w:r w:rsidR="00833729">
        <w:t>s</w:t>
      </w:r>
      <w:r w:rsidR="00833729" w:rsidRPr="00AF3264">
        <w:t xml:space="preserve"> do</w:t>
      </w:r>
      <w:r w:rsidR="00833729" w:rsidRPr="00AF3264">
        <w:t>c</w:t>
      </w:r>
      <w:r w:rsidR="00833729" w:rsidRPr="00AF3264">
        <w:t>ument</w:t>
      </w:r>
      <w:r>
        <w:t xml:space="preserve">ed </w:t>
      </w:r>
      <w:r w:rsidR="00833729" w:rsidRPr="00AF3264">
        <w:t>in chapter two, the call for a military option to ac</w:t>
      </w:r>
      <w:r w:rsidR="00833729">
        <w:t xml:space="preserve">hieve peace emerged within the </w:t>
      </w:r>
      <w:r w:rsidR="00833729" w:rsidRPr="00AF3264">
        <w:t>boundaries of the nation</w:t>
      </w:r>
      <w:r w:rsidR="00833729">
        <w:t>s</w:t>
      </w:r>
      <w:r w:rsidR="00833729" w:rsidRPr="00AF3264">
        <w:t xml:space="preserve">, as a different </w:t>
      </w:r>
      <w:r w:rsidR="00833729">
        <w:t>means</w:t>
      </w:r>
      <w:r w:rsidR="00833729" w:rsidRPr="00AF3264">
        <w:t xml:space="preserve"> to approach for the quest for ‘peace’</w:t>
      </w:r>
      <w:r w:rsidR="00833729">
        <w:t>.</w:t>
      </w:r>
    </w:p>
    <w:p w:rsidR="00833729" w:rsidRPr="00AF3264" w:rsidRDefault="00833729" w:rsidP="002A53AC">
      <w:pPr>
        <w:pStyle w:val="bullet"/>
        <w:numPr>
          <w:ilvl w:val="0"/>
          <w:numId w:val="0"/>
        </w:numPr>
        <w:tabs>
          <w:tab w:val="clear" w:pos="425"/>
        </w:tabs>
        <w:ind w:firstLine="425"/>
        <w:jc w:val="both"/>
      </w:pPr>
      <w:r w:rsidRPr="00AF3264">
        <w:t xml:space="preserve">War itself is </w:t>
      </w:r>
      <w:r w:rsidR="001C751B">
        <w:t>un</w:t>
      </w:r>
      <w:r w:rsidRPr="00AF3264">
        <w:t>popular, and</w:t>
      </w:r>
      <w:r w:rsidR="001C751B">
        <w:t xml:space="preserve"> can only be </w:t>
      </w:r>
      <w:r w:rsidRPr="00AF3264">
        <w:t>justifi</w:t>
      </w:r>
      <w:r w:rsidR="001C751B">
        <w:t>ed</w:t>
      </w:r>
      <w:r w:rsidRPr="00AF3264">
        <w:t xml:space="preserve"> after failed attem</w:t>
      </w:r>
      <w:r>
        <w:t>p</w:t>
      </w:r>
      <w:r w:rsidRPr="00AF3264">
        <w:t>t</w:t>
      </w:r>
      <w:r>
        <w:t xml:space="preserve">s </w:t>
      </w:r>
      <w:r w:rsidR="00247A83">
        <w:t>at</w:t>
      </w:r>
      <w:r>
        <w:t xml:space="preserve"> conduct</w:t>
      </w:r>
      <w:r w:rsidR="00247A83">
        <w:t>ing</w:t>
      </w:r>
      <w:r>
        <w:t xml:space="preserve"> a peace settlement</w:t>
      </w:r>
      <w:r w:rsidR="00247A83">
        <w:t>. I</w:t>
      </w:r>
      <w:r>
        <w:t>n both case</w:t>
      </w:r>
      <w:r w:rsidR="00247A83">
        <w:t xml:space="preserve"> countries, peace settlements failed</w:t>
      </w:r>
      <w:r>
        <w:t xml:space="preserve"> for myriad reasons</w:t>
      </w:r>
      <w:r w:rsidR="00247A83">
        <w:t>,</w:t>
      </w:r>
      <w:r>
        <w:t xml:space="preserve"> such as </w:t>
      </w:r>
      <w:r w:rsidR="00247A83">
        <w:t>poor</w:t>
      </w:r>
      <w:r w:rsidRPr="00AF3264">
        <w:t xml:space="preserve"> n</w:t>
      </w:r>
      <w:r w:rsidRPr="00AF3264">
        <w:t>e</w:t>
      </w:r>
      <w:r w:rsidRPr="00AF3264">
        <w:t xml:space="preserve">gotiation skills, </w:t>
      </w:r>
      <w:proofErr w:type="spellStart"/>
      <w:r w:rsidRPr="00AF3264">
        <w:t>instrumentalization</w:t>
      </w:r>
      <w:proofErr w:type="spellEnd"/>
      <w:r w:rsidRPr="00AF3264">
        <w:t xml:space="preserve"> of the peace process itself, lack of compromise and commi</w:t>
      </w:r>
      <w:r w:rsidRPr="00AF3264">
        <w:t>t</w:t>
      </w:r>
      <w:r w:rsidRPr="00AF3264">
        <w:t>ment from the parties</w:t>
      </w:r>
      <w:r w:rsidR="00247A83">
        <w:t>. M</w:t>
      </w:r>
      <w:r>
        <w:t>ost important</w:t>
      </w:r>
      <w:r w:rsidR="00247A83">
        <w:t>ly</w:t>
      </w:r>
      <w:r>
        <w:t xml:space="preserve">, </w:t>
      </w:r>
      <w:r w:rsidR="00247A83">
        <w:t xml:space="preserve">there was a </w:t>
      </w:r>
      <w:r w:rsidRPr="00AF3264">
        <w:t xml:space="preserve">lack of real involvement </w:t>
      </w:r>
      <w:r w:rsidR="00247A83">
        <w:t>from</w:t>
      </w:r>
      <w:r w:rsidRPr="00AF3264">
        <w:t xml:space="preserve"> civil society and other political parties</w:t>
      </w:r>
      <w:r w:rsidR="00247A83">
        <w:t>, which kept</w:t>
      </w:r>
      <w:r w:rsidRPr="00AF3264">
        <w:t xml:space="preserve"> the pe</w:t>
      </w:r>
      <w:r>
        <w:t>ac</w:t>
      </w:r>
      <w:r w:rsidRPr="00AF3264">
        <w:t xml:space="preserve">e processes captive from particular agendas, and eroded the possibility of broad public support and commitment for peace.  </w:t>
      </w:r>
    </w:p>
    <w:p w:rsidR="00833729" w:rsidRPr="00AF3264" w:rsidRDefault="00833729" w:rsidP="002A53AC">
      <w:pPr>
        <w:pStyle w:val="bullet"/>
        <w:numPr>
          <w:ilvl w:val="0"/>
          <w:numId w:val="0"/>
        </w:numPr>
        <w:tabs>
          <w:tab w:val="clear" w:pos="425"/>
        </w:tabs>
        <w:ind w:firstLine="425"/>
        <w:jc w:val="both"/>
      </w:pPr>
      <w:r w:rsidRPr="00AF3264">
        <w:t>It can be said that war emerged as the government</w:t>
      </w:r>
      <w:r>
        <w:t>s were</w:t>
      </w:r>
      <w:r w:rsidRPr="00AF3264">
        <w:t xml:space="preserve"> unable to settle internal political and societal disputes, </w:t>
      </w:r>
      <w:r>
        <w:t xml:space="preserve">and </w:t>
      </w:r>
      <w:r w:rsidRPr="00AF3264">
        <w:t xml:space="preserve">not </w:t>
      </w:r>
      <w:r>
        <w:t>simply because</w:t>
      </w:r>
      <w:r w:rsidRPr="00AF3264">
        <w:t xml:space="preserve"> there was a chance </w:t>
      </w:r>
      <w:r w:rsidR="00247A83">
        <w:t xml:space="preserve">of </w:t>
      </w:r>
      <w:r w:rsidRPr="00AF3264">
        <w:t>profiting from war</w:t>
      </w:r>
      <w:r>
        <w:t xml:space="preserve">. </w:t>
      </w:r>
      <w:r w:rsidR="00247A83">
        <w:t>For the</w:t>
      </w:r>
      <w:r w:rsidRPr="00AF3264">
        <w:t xml:space="preserve"> irregular groups waging war, </w:t>
      </w:r>
      <w:r w:rsidR="00247A83">
        <w:t xml:space="preserve">their ability to </w:t>
      </w:r>
      <w:r w:rsidRPr="00AF3264">
        <w:t>find funding has been a</w:t>
      </w:r>
      <w:r w:rsidR="00247A83">
        <w:t>n important</w:t>
      </w:r>
      <w:r w:rsidRPr="00AF3264">
        <w:t xml:space="preserve"> element explai</w:t>
      </w:r>
      <w:r w:rsidRPr="00AF3264">
        <w:t>n</w:t>
      </w:r>
      <w:r w:rsidR="00247A83">
        <w:t>ing</w:t>
      </w:r>
      <w:r w:rsidRPr="00AF3264">
        <w:t xml:space="preserve"> th</w:t>
      </w:r>
      <w:r w:rsidR="00247A83">
        <w:t>e</w:t>
      </w:r>
      <w:r w:rsidRPr="00AF3264">
        <w:t xml:space="preserve">ir </w:t>
      </w:r>
      <w:r w:rsidR="00247A83">
        <w:t xml:space="preserve">continued </w:t>
      </w:r>
      <w:r w:rsidRPr="00AF3264">
        <w:t xml:space="preserve">existence </w:t>
      </w:r>
      <w:r w:rsidR="00247A83">
        <w:t>despite</w:t>
      </w:r>
      <w:r w:rsidRPr="00AF3264">
        <w:t xml:space="preserve"> changes </w:t>
      </w:r>
      <w:proofErr w:type="spellStart"/>
      <w:r w:rsidR="00247A83">
        <w:t>i</w:t>
      </w:r>
      <w:r w:rsidRPr="00AF3264">
        <w:t>nthe</w:t>
      </w:r>
      <w:proofErr w:type="spellEnd"/>
      <w:r w:rsidRPr="00AF3264">
        <w:t xml:space="preserve"> international landscape</w:t>
      </w:r>
      <w:r w:rsidR="00247A83">
        <w:t xml:space="preserve">. While </w:t>
      </w:r>
      <w:r>
        <w:t xml:space="preserve">the interest </w:t>
      </w:r>
      <w:r w:rsidR="00247A83">
        <w:t xml:space="preserve">in </w:t>
      </w:r>
      <w:r>
        <w:t xml:space="preserve"> profit</w:t>
      </w:r>
      <w:r w:rsidR="00247A83">
        <w:t xml:space="preserve"> certainly</w:t>
      </w:r>
      <w:r>
        <w:t xml:space="preserve"> played a role </w:t>
      </w:r>
      <w:r w:rsidR="00247A83">
        <w:t>i</w:t>
      </w:r>
      <w:r>
        <w:t xml:space="preserve">n the emergence of </w:t>
      </w:r>
      <w:r w:rsidR="00247A83">
        <w:t xml:space="preserve">the </w:t>
      </w:r>
      <w:r>
        <w:t xml:space="preserve">war, it </w:t>
      </w:r>
      <w:r w:rsidR="00247A83">
        <w:t>was</w:t>
      </w:r>
      <w:r>
        <w:t xml:space="preserve"> not by itself</w:t>
      </w:r>
      <w:r w:rsidR="00247A83">
        <w:t xml:space="preserve"> sufficient cause for conflict</w:t>
      </w:r>
      <w:r w:rsidRPr="00AF3264">
        <w:t xml:space="preserve">. </w:t>
      </w:r>
    </w:p>
    <w:p w:rsidR="00833729" w:rsidRPr="00AF3264" w:rsidRDefault="00833729" w:rsidP="00833729">
      <w:pPr>
        <w:jc w:val="both"/>
      </w:pPr>
      <w:r w:rsidRPr="00AF3264">
        <w:t>Discourses have be</w:t>
      </w:r>
      <w:r w:rsidR="00247A83">
        <w:t>e</w:t>
      </w:r>
      <w:r w:rsidRPr="00AF3264">
        <w:t xml:space="preserve">n </w:t>
      </w:r>
      <w:proofErr w:type="spellStart"/>
      <w:r w:rsidRPr="00AF3264">
        <w:t>instrumentalized</w:t>
      </w:r>
      <w:proofErr w:type="spellEnd"/>
      <w:r w:rsidRPr="00AF3264">
        <w:t xml:space="preserve"> for consolidating or ju</w:t>
      </w:r>
      <w:r>
        <w:t>s</w:t>
      </w:r>
      <w:r w:rsidRPr="00AF3264">
        <w:t>t</w:t>
      </w:r>
      <w:r>
        <w:t>i</w:t>
      </w:r>
      <w:r w:rsidRPr="00AF3264">
        <w:t>fying war in bot</w:t>
      </w:r>
      <w:r>
        <w:t>h countries. I</w:t>
      </w:r>
      <w:r w:rsidRPr="00AF3264">
        <w:t xml:space="preserve">nterestingly, </w:t>
      </w:r>
      <w:r w:rsidR="00247A83">
        <w:t>the demoni</w:t>
      </w:r>
      <w:r w:rsidRPr="00AF3264">
        <w:t>zation of the armed groups ha</w:t>
      </w:r>
      <w:r w:rsidR="00247A83">
        <w:t>s</w:t>
      </w:r>
      <w:r w:rsidRPr="00AF3264">
        <w:t xml:space="preserve"> been instrumental </w:t>
      </w:r>
      <w:r w:rsidR="00247A83">
        <w:t>in</w:t>
      </w:r>
      <w:r w:rsidRPr="00AF3264">
        <w:t xml:space="preserve"> building </w:t>
      </w:r>
      <w:r w:rsidR="00247A83">
        <w:t xml:space="preserve">up </w:t>
      </w:r>
      <w:r w:rsidRPr="00AF3264">
        <w:t xml:space="preserve">this public support. </w:t>
      </w:r>
      <w:r w:rsidR="00247A83">
        <w:t>T</w:t>
      </w:r>
      <w:r w:rsidRPr="00AF3264">
        <w:t>he</w:t>
      </w:r>
      <w:r w:rsidR="00247A83">
        <w:t xml:space="preserve"> post</w:t>
      </w:r>
      <w:r w:rsidRPr="00AF3264">
        <w:t xml:space="preserve"> 9/11 enviro</w:t>
      </w:r>
      <w:r w:rsidR="00247A83">
        <w:t>n</w:t>
      </w:r>
      <w:r w:rsidRPr="00AF3264">
        <w:t>ment created a perfect framework in which justify the war as legitimate in a</w:t>
      </w:r>
      <w:r w:rsidR="00247A83">
        <w:t>n</w:t>
      </w:r>
      <w:r w:rsidRPr="00AF3264">
        <w:t xml:space="preserve"> international and intra-national context. </w:t>
      </w:r>
    </w:p>
    <w:p w:rsidR="00833729" w:rsidRDefault="00833729" w:rsidP="00833729">
      <w:pPr>
        <w:jc w:val="both"/>
      </w:pPr>
      <w:r w:rsidRPr="00AF3264">
        <w:t xml:space="preserve">I argue that the Colombian </w:t>
      </w:r>
      <w:r>
        <w:t>and</w:t>
      </w:r>
      <w:r w:rsidRPr="00AF3264">
        <w:t xml:space="preserve"> Sri Lankan case</w:t>
      </w:r>
      <w:r w:rsidR="00247A83">
        <w:t>s</w:t>
      </w:r>
      <w:r w:rsidRPr="00AF3264">
        <w:t xml:space="preserve"> present a new breed of peace</w:t>
      </w:r>
      <w:r w:rsidR="00E02109">
        <w:t xml:space="preserve">, as seen in </w:t>
      </w:r>
      <w:r w:rsidRPr="00AF3264">
        <w:t xml:space="preserve">the work of </w:t>
      </w:r>
      <w:proofErr w:type="spellStart"/>
      <w:r w:rsidRPr="00AF3264">
        <w:t>Kaldor</w:t>
      </w:r>
      <w:proofErr w:type="spellEnd"/>
      <w:r w:rsidRPr="00AF3264">
        <w:t xml:space="preserve"> (1999)</w:t>
      </w:r>
      <w:r w:rsidR="00E02109">
        <w:t xml:space="preserve">. I also argue </w:t>
      </w:r>
      <w:proofErr w:type="spellStart"/>
      <w:r w:rsidR="00E02109">
        <w:t>thatpost</w:t>
      </w:r>
      <w:proofErr w:type="spellEnd"/>
      <w:r w:rsidR="00E02109">
        <w:t xml:space="preserve"> </w:t>
      </w:r>
      <w:r w:rsidRPr="00AF3264">
        <w:t>9/11 di</w:t>
      </w:r>
      <w:r w:rsidR="00247A83">
        <w:t>s</w:t>
      </w:r>
      <w:r w:rsidRPr="00AF3264">
        <w:t>course</w:t>
      </w:r>
      <w:r w:rsidR="00E02109">
        <w:t xml:space="preserve"> has</w:t>
      </w:r>
      <w:r w:rsidRPr="00AF3264">
        <w:t xml:space="preserve"> construct</w:t>
      </w:r>
      <w:r w:rsidR="00E02109">
        <w:t>ed</w:t>
      </w:r>
      <w:r w:rsidRPr="00AF3264">
        <w:t xml:space="preserve"> a series of strong conceptual blinders. The truth is that war</w:t>
      </w:r>
      <w:r w:rsidR="00E02109">
        <w:t>,</w:t>
      </w:r>
      <w:r w:rsidRPr="00AF3264">
        <w:t xml:space="preserve"> by definition</w:t>
      </w:r>
      <w:r w:rsidR="00E02109">
        <w:t>, has</w:t>
      </w:r>
      <w:r w:rsidRPr="00AF3264">
        <w:t xml:space="preserve"> always been savage, and</w:t>
      </w:r>
      <w:r w:rsidR="00E02109">
        <w:t xml:space="preserve"> its</w:t>
      </w:r>
      <w:r w:rsidRPr="00AF3264">
        <w:t xml:space="preserve"> idealization </w:t>
      </w:r>
      <w:r w:rsidR="00E02109">
        <w:t>in discourse and the media will</w:t>
      </w:r>
      <w:r>
        <w:t xml:space="preserve"> </w:t>
      </w:r>
      <w:proofErr w:type="spellStart"/>
      <w:r>
        <w:t>not</w:t>
      </w:r>
      <w:r w:rsidR="00E02109">
        <w:t>assist</w:t>
      </w:r>
      <w:proofErr w:type="spellEnd"/>
      <w:r w:rsidRPr="00AF3264">
        <w:t xml:space="preserve"> conflict resolution and conflict studies.</w:t>
      </w:r>
    </w:p>
    <w:p w:rsidR="00833729" w:rsidRDefault="00833729" w:rsidP="00833729">
      <w:pPr>
        <w:jc w:val="both"/>
      </w:pPr>
      <w:r>
        <w:t xml:space="preserve">Both countries have followed their </w:t>
      </w:r>
      <w:r w:rsidR="00E02109">
        <w:t>own</w:t>
      </w:r>
      <w:r>
        <w:t xml:space="preserve"> versions of what could be called a ‘</w:t>
      </w:r>
      <w:r w:rsidR="002A53AC">
        <w:t>‘</w:t>
      </w:r>
      <w:proofErr w:type="spellStart"/>
      <w:r w:rsidR="002A53AC">
        <w:t>Tillian</w:t>
      </w:r>
      <w:proofErr w:type="spellEnd"/>
      <w:r w:rsidR="002A53AC">
        <w:t>’</w:t>
      </w:r>
      <w:r>
        <w:t>’ war, a</w:t>
      </w:r>
      <w:r w:rsidR="00E02109">
        <w:t>r</w:t>
      </w:r>
      <w:r>
        <w:t>guing the necessity of strengt</w:t>
      </w:r>
      <w:r w:rsidR="00E02109">
        <w:t>h</w:t>
      </w:r>
      <w:r>
        <w:t xml:space="preserve">ening the state and achieving </w:t>
      </w:r>
      <w:r w:rsidR="00E02109">
        <w:t>a</w:t>
      </w:r>
      <w:r>
        <w:t xml:space="preserve"> monopoly of force. In both cases</w:t>
      </w:r>
      <w:r w:rsidR="00E02109">
        <w:t>,</w:t>
      </w:r>
      <w:r>
        <w:t xml:space="preserve"> the countries have </w:t>
      </w:r>
      <w:r w:rsidR="00E02109">
        <w:t xml:space="preserve">displayed </w:t>
      </w:r>
      <w:r>
        <w:t xml:space="preserve">elements </w:t>
      </w:r>
      <w:r w:rsidR="00E02109">
        <w:t>consistent with</w:t>
      </w:r>
      <w:r>
        <w:t xml:space="preserve"> the theory</w:t>
      </w:r>
      <w:r w:rsidR="00E02109">
        <w:t>,</w:t>
      </w:r>
      <w:r>
        <w:t xml:space="preserve"> but also adaptations of </w:t>
      </w:r>
      <w:r w:rsidR="00E02109">
        <w:t xml:space="preserve">the </w:t>
      </w:r>
      <w:r>
        <w:t>th</w:t>
      </w:r>
      <w:r w:rsidR="00E02109">
        <w:t>e</w:t>
      </w:r>
      <w:r w:rsidR="00E02109">
        <w:t>ory</w:t>
      </w:r>
      <w:r>
        <w:t xml:space="preserve"> particular </w:t>
      </w:r>
      <w:r w:rsidR="00E02109">
        <w:t xml:space="preserve">to their </w:t>
      </w:r>
      <w:r>
        <w:t>context.</w:t>
      </w:r>
    </w:p>
    <w:p w:rsidR="00833729" w:rsidRDefault="00833729" w:rsidP="00833729">
      <w:pPr>
        <w:jc w:val="both"/>
      </w:pPr>
      <w:r w:rsidRPr="00181CBA">
        <w:t>I</w:t>
      </w:r>
      <w:r>
        <w:t>f the Colombian and Sri Lankan model</w:t>
      </w:r>
      <w:r w:rsidR="00E02109">
        <w:t>s</w:t>
      </w:r>
      <w:r>
        <w:t xml:space="preserve"> achieve </w:t>
      </w:r>
      <w:r w:rsidR="00E02109">
        <w:t xml:space="preserve">a </w:t>
      </w:r>
      <w:r>
        <w:t xml:space="preserve">stability that appeases their population </w:t>
      </w:r>
      <w:r w:rsidR="00E02109">
        <w:t>as well as</w:t>
      </w:r>
      <w:r>
        <w:t xml:space="preserve"> their political elites, we </w:t>
      </w:r>
      <w:r w:rsidR="00E02109">
        <w:t xml:space="preserve">may be entering </w:t>
      </w:r>
      <w:r>
        <w:t>in</w:t>
      </w:r>
      <w:r w:rsidR="00E02109">
        <w:t>to</w:t>
      </w:r>
      <w:r>
        <w:t xml:space="preserve"> the a</w:t>
      </w:r>
      <w:r w:rsidR="00E02109">
        <w:t>g</w:t>
      </w:r>
      <w:r>
        <w:t xml:space="preserve">e of </w:t>
      </w:r>
      <w:r w:rsidR="00E02109">
        <w:t>a</w:t>
      </w:r>
      <w:r>
        <w:t xml:space="preserve"> “new peace” model </w:t>
      </w:r>
      <w:r w:rsidR="00E02109">
        <w:t xml:space="preserve">which </w:t>
      </w:r>
      <w:r>
        <w:t>base</w:t>
      </w:r>
      <w:r w:rsidR="00E02109">
        <w:t>s its</w:t>
      </w:r>
      <w:r>
        <w:t xml:space="preserve"> peace seeking operations on the idea of </w:t>
      </w:r>
      <w:r w:rsidR="00E02109">
        <w:t>force</w:t>
      </w:r>
      <w:r>
        <w:t xml:space="preserve"> and state st</w:t>
      </w:r>
      <w:r w:rsidR="00E02109">
        <w:t>r</w:t>
      </w:r>
      <w:r>
        <w:t>engthening.</w:t>
      </w:r>
    </w:p>
    <w:p w:rsidR="00833729" w:rsidRDefault="002A53AC" w:rsidP="00833729">
      <w:pPr>
        <w:jc w:val="both"/>
      </w:pPr>
      <w:r>
        <w:t>These‘‘</w:t>
      </w:r>
      <w:proofErr w:type="spellStart"/>
      <w:r>
        <w:t>Tillian</w:t>
      </w:r>
      <w:proofErr w:type="spellEnd"/>
      <w:r>
        <w:t>’’</w:t>
      </w:r>
      <w:r w:rsidR="00833729">
        <w:t xml:space="preserve"> war</w:t>
      </w:r>
      <w:r>
        <w:t>s</w:t>
      </w:r>
      <w:r w:rsidR="00833729">
        <w:t xml:space="preserve"> emerge</w:t>
      </w:r>
      <w:r>
        <w:t>d</w:t>
      </w:r>
      <w:r w:rsidR="00833729">
        <w:t xml:space="preserve"> after failed peace processes, but the particular reasons </w:t>
      </w:r>
      <w:r w:rsidR="00E02109">
        <w:t>for the failure of</w:t>
      </w:r>
      <w:r w:rsidR="00833729">
        <w:t xml:space="preserve"> peace processes</w:t>
      </w:r>
      <w:r w:rsidR="00E02109">
        <w:t xml:space="preserve"> i</w:t>
      </w:r>
      <w:r w:rsidR="00833729">
        <w:t xml:space="preserve">n </w:t>
      </w:r>
      <w:r w:rsidR="00E02109">
        <w:t>each</w:t>
      </w:r>
      <w:r w:rsidR="00833729">
        <w:t xml:space="preserve"> case can </w:t>
      </w:r>
      <w:r w:rsidR="00E02109">
        <w:t>shed</w:t>
      </w:r>
      <w:r w:rsidR="00833729">
        <w:t xml:space="preserve"> light </w:t>
      </w:r>
      <w:r w:rsidR="00E02109">
        <w:t>on</w:t>
      </w:r>
      <w:r w:rsidR="00833729">
        <w:t xml:space="preserve"> the conflict resolution area, </w:t>
      </w:r>
      <w:r w:rsidR="00E02109">
        <w:t xml:space="preserve">and </w:t>
      </w:r>
      <w:r w:rsidR="00833729">
        <w:t xml:space="preserve">can prove useful </w:t>
      </w:r>
      <w:r w:rsidR="00E02109">
        <w:t>to</w:t>
      </w:r>
      <w:r w:rsidR="00833729">
        <w:t xml:space="preserve"> future peace processes. </w:t>
      </w:r>
    </w:p>
    <w:p w:rsidR="00833729" w:rsidRDefault="00E02109" w:rsidP="00833729">
      <w:pPr>
        <w:jc w:val="both"/>
      </w:pPr>
      <w:r>
        <w:t xml:space="preserve">A </w:t>
      </w:r>
      <w:r w:rsidR="002A53AC">
        <w:t>‘</w:t>
      </w:r>
      <w:proofErr w:type="spellStart"/>
      <w:r w:rsidR="002A53AC">
        <w:t>Tillian</w:t>
      </w:r>
      <w:proofErr w:type="spellEnd"/>
      <w:r w:rsidR="002A53AC">
        <w:t>’</w:t>
      </w:r>
      <w:r w:rsidR="00833729">
        <w:t xml:space="preserve"> war</w:t>
      </w:r>
      <w:r>
        <w:t xml:space="preserve"> is easily</w:t>
      </w:r>
      <w:r w:rsidR="00833729">
        <w:t xml:space="preserve"> justified in </w:t>
      </w:r>
      <w:r>
        <w:t>the</w:t>
      </w:r>
      <w:r w:rsidR="00833729">
        <w:t xml:space="preserve"> framework of a</w:t>
      </w:r>
      <w:r>
        <w:t xml:space="preserve"> purely</w:t>
      </w:r>
      <w:r w:rsidR="00833729">
        <w:t xml:space="preserve"> greed-driven enemy, but </w:t>
      </w:r>
      <w:r>
        <w:t xml:space="preserve">when </w:t>
      </w:r>
      <w:r w:rsidR="00833729">
        <w:t xml:space="preserve">other motivations exist, we face the problem of </w:t>
      </w:r>
      <w:r w:rsidR="00833729" w:rsidRPr="00182708">
        <w:t>confusing means and ends, tactics and strategies</w:t>
      </w:r>
      <w:r w:rsidR="00833729">
        <w:t xml:space="preserve">, and </w:t>
      </w:r>
      <w:r w:rsidR="00034C21">
        <w:t xml:space="preserve">executing </w:t>
      </w:r>
      <w:r w:rsidR="00833729">
        <w:t>policies informed by this confusion.</w:t>
      </w:r>
    </w:p>
    <w:p w:rsidR="00833729" w:rsidRDefault="00833729" w:rsidP="00833729">
      <w:pPr>
        <w:jc w:val="both"/>
      </w:pPr>
      <w:r>
        <w:t xml:space="preserve">The investigation found </w:t>
      </w:r>
      <w:proofErr w:type="spellStart"/>
      <w:r>
        <w:t>that</w:t>
      </w:r>
      <w:r w:rsidR="00034C21">
        <w:t>,contrary</w:t>
      </w:r>
      <w:proofErr w:type="spellEnd"/>
      <w:r w:rsidR="00034C21">
        <w:t xml:space="preserve"> </w:t>
      </w:r>
      <w:proofErr w:type="spellStart"/>
      <w:r w:rsidR="00034C21">
        <w:t>to</w:t>
      </w:r>
      <w:r>
        <w:t>Kaldor</w:t>
      </w:r>
      <w:r w:rsidR="00034C21">
        <w:t>’s</w:t>
      </w:r>
      <w:proofErr w:type="spellEnd"/>
      <w:r w:rsidR="00034C21">
        <w:t xml:space="preserve"> theories</w:t>
      </w:r>
      <w:r>
        <w:t>, in a</w:t>
      </w:r>
      <w:r w:rsidR="00034C21">
        <w:t xml:space="preserve"> post-</w:t>
      </w:r>
      <w:r>
        <w:t xml:space="preserve">globalization planet, </w:t>
      </w:r>
      <w:r w:rsidR="002A53AC">
        <w:t>‘‘</w:t>
      </w:r>
      <w:proofErr w:type="spellStart"/>
      <w:r w:rsidR="002A53AC">
        <w:t>Tillian</w:t>
      </w:r>
      <w:proofErr w:type="spellEnd"/>
      <w:r w:rsidR="002A53AC">
        <w:t>’’</w:t>
      </w:r>
      <w:r w:rsidRPr="00BD0B68">
        <w:t xml:space="preserve"> </w:t>
      </w:r>
      <w:proofErr w:type="spellStart"/>
      <w:r w:rsidRPr="00BD0B68">
        <w:t>war</w:t>
      </w:r>
      <w:r>
        <w:t>s</w:t>
      </w:r>
      <w:r w:rsidR="00034C21">
        <w:t>do</w:t>
      </w:r>
      <w:proofErr w:type="spellEnd"/>
      <w:r w:rsidR="00034C21">
        <w:t xml:space="preserve"> </w:t>
      </w:r>
      <w:proofErr w:type="spellStart"/>
      <w:r w:rsidRPr="00BD0B68">
        <w:t>exist,</w:t>
      </w:r>
      <w:r w:rsidR="00034C21">
        <w:t>and</w:t>
      </w:r>
      <w:proofErr w:type="spellEnd"/>
      <w:r w:rsidR="00034C21">
        <w:t xml:space="preserve"> </w:t>
      </w:r>
      <w:r>
        <w:t>can suc</w:t>
      </w:r>
      <w:r w:rsidR="00034C21">
        <w:t>c</w:t>
      </w:r>
      <w:r>
        <w:t>eed</w:t>
      </w:r>
      <w:r w:rsidR="00034C21">
        <w:t>. Their existence is</w:t>
      </w:r>
      <w:r>
        <w:t xml:space="preserve"> particularly related to </w:t>
      </w:r>
      <w:r w:rsidRPr="00AF59E6">
        <w:t>il</w:t>
      </w:r>
      <w:r w:rsidR="00034C21">
        <w:t>l</w:t>
      </w:r>
      <w:r w:rsidRPr="00AF59E6">
        <w:t>iberal peace development models</w:t>
      </w:r>
      <w:r>
        <w:t>. Th</w:t>
      </w:r>
      <w:r w:rsidR="00034C21">
        <w:t>e</w:t>
      </w:r>
      <w:r>
        <w:t>s</w:t>
      </w:r>
      <w:r w:rsidR="00034C21">
        <w:t>e</w:t>
      </w:r>
      <w:r>
        <w:t xml:space="preserve"> ‘development’ models </w:t>
      </w:r>
      <w:proofErr w:type="spellStart"/>
      <w:r w:rsidR="00034C21">
        <w:t>consider</w:t>
      </w:r>
      <w:r w:rsidRPr="00AF59E6">
        <w:t>the</w:t>
      </w:r>
      <w:proofErr w:type="spellEnd"/>
      <w:r w:rsidRPr="00AF59E6">
        <w:t xml:space="preserve"> improvement of economic co</w:t>
      </w:r>
      <w:r w:rsidRPr="00AF59E6">
        <w:t>n</w:t>
      </w:r>
      <w:r w:rsidRPr="00AF59E6">
        <w:lastRenderedPageBreak/>
        <w:t>ditions of persons</w:t>
      </w:r>
      <w:r>
        <w:t xml:space="preserve"> as central to their </w:t>
      </w:r>
      <w:proofErr w:type="spellStart"/>
      <w:r>
        <w:t>approachand</w:t>
      </w:r>
      <w:proofErr w:type="spellEnd"/>
      <w:r>
        <w:t xml:space="preserve"> important </w:t>
      </w:r>
      <w:r w:rsidR="00034C21">
        <w:t>to</w:t>
      </w:r>
      <w:r>
        <w:t xml:space="preserve"> the post</w:t>
      </w:r>
      <w:r w:rsidR="00034C21">
        <w:t>-</w:t>
      </w:r>
      <w:r>
        <w:t xml:space="preserve">conflict reconstruction effort. </w:t>
      </w:r>
    </w:p>
    <w:p w:rsidR="00833729" w:rsidRPr="00AF59E6" w:rsidRDefault="00833729" w:rsidP="00972FF2">
      <w:pPr>
        <w:jc w:val="both"/>
      </w:pPr>
      <w:r>
        <w:t xml:space="preserve">War itself </w:t>
      </w:r>
      <w:r w:rsidR="00F255B8">
        <w:t>does not</w:t>
      </w:r>
      <w:r>
        <w:t xml:space="preserve"> guarantee a military victory; as the Colombian case shows, the organiz</w:t>
      </w:r>
      <w:r>
        <w:t>a</w:t>
      </w:r>
      <w:r>
        <w:t>tional nature and adapt</w:t>
      </w:r>
      <w:r w:rsidR="00F255B8">
        <w:t>ability of the</w:t>
      </w:r>
      <w:r>
        <w:t xml:space="preserve"> armed groups, together with </w:t>
      </w:r>
      <w:r w:rsidR="00F255B8">
        <w:t xml:space="preserve">strategic natural </w:t>
      </w:r>
      <w:proofErr w:type="spellStart"/>
      <w:r>
        <w:t>safehavens</w:t>
      </w:r>
      <w:proofErr w:type="spellEnd"/>
      <w:r>
        <w:t xml:space="preserve"> (</w:t>
      </w:r>
      <w:proofErr w:type="spellStart"/>
      <w:r>
        <w:t>Wolfovitz</w:t>
      </w:r>
      <w:proofErr w:type="spellEnd"/>
      <w:r>
        <w:t>, 2011) can</w:t>
      </w:r>
      <w:r w:rsidR="00F255B8">
        <w:t xml:space="preserve"> make a decisive</w:t>
      </w:r>
      <w:r>
        <w:t xml:space="preserve"> military </w:t>
      </w:r>
      <w:r w:rsidR="00F255B8">
        <w:t>victory difficult</w:t>
      </w:r>
      <w:r>
        <w:t xml:space="preserve">. </w:t>
      </w:r>
    </w:p>
    <w:p w:rsidR="00833729" w:rsidRDefault="00833729" w:rsidP="00972FF2">
      <w:pPr>
        <w:jc w:val="both"/>
      </w:pPr>
      <w:r w:rsidRPr="001037D7">
        <w:t>The</w:t>
      </w:r>
      <w:r w:rsidR="00F255B8">
        <w:t xml:space="preserve">se </w:t>
      </w:r>
      <w:proofErr w:type="spellStart"/>
      <w:r w:rsidR="00F255B8">
        <w:t>approaches’</w:t>
      </w:r>
      <w:r>
        <w:t>consequences</w:t>
      </w:r>
      <w:proofErr w:type="spellEnd"/>
      <w:r>
        <w:t xml:space="preserve"> for development will be determined by the epistemological and ontological biases </w:t>
      </w:r>
      <w:r w:rsidR="00F255B8">
        <w:t>which we adopt</w:t>
      </w:r>
      <w:r>
        <w:t xml:space="preserve">, so </w:t>
      </w:r>
      <w:r w:rsidR="00F255B8">
        <w:t xml:space="preserve">in order </w:t>
      </w:r>
      <w:r>
        <w:t>to do a proper asses</w:t>
      </w:r>
      <w:r w:rsidR="00F255B8">
        <w:t>s</w:t>
      </w:r>
      <w:r>
        <w:t>ment of the cons</w:t>
      </w:r>
      <w:r>
        <w:t>e</w:t>
      </w:r>
      <w:r>
        <w:t>quences of these policies, it is also necessary to reflect on the biases th</w:t>
      </w:r>
      <w:r w:rsidR="00F255B8">
        <w:t>at</w:t>
      </w:r>
      <w:r>
        <w:t xml:space="preserve"> inform our notions of what development</w:t>
      </w:r>
      <w:r w:rsidR="00F255B8">
        <w:t xml:space="preserve"> is</w:t>
      </w:r>
      <w:r>
        <w:t xml:space="preserve">. </w:t>
      </w:r>
      <w:r w:rsidR="001F3351">
        <w:t>T</w:t>
      </w:r>
      <w:r w:rsidR="00F255B8">
        <w:t>his study</w:t>
      </w:r>
      <w:r>
        <w:t xml:space="preserve"> could not find strong evidence to support the idea of higher structural violence</w:t>
      </w:r>
      <w:r w:rsidR="00F255B8">
        <w:t xml:space="preserve">. </w:t>
      </w:r>
      <w:proofErr w:type="spellStart"/>
      <w:r w:rsidR="00F255B8">
        <w:t>Rather,there</w:t>
      </w:r>
      <w:proofErr w:type="spellEnd"/>
      <w:r w:rsidR="00F255B8">
        <w:t xml:space="preserve"> </w:t>
      </w:r>
      <w:r>
        <w:t xml:space="preserve">seems to </w:t>
      </w:r>
      <w:r w:rsidR="00F255B8">
        <w:t xml:space="preserve">be </w:t>
      </w:r>
      <w:r>
        <w:t>an inc</w:t>
      </w:r>
      <w:r w:rsidR="00F255B8">
        <w:t>r</w:t>
      </w:r>
      <w:r>
        <w:t xml:space="preserve">ease of </w:t>
      </w:r>
      <w:r w:rsidR="00F255B8">
        <w:t>violence accompanying</w:t>
      </w:r>
      <w:r>
        <w:t xml:space="preserve"> the reduction of political liberties.</w:t>
      </w:r>
    </w:p>
    <w:p w:rsidR="00833729" w:rsidRDefault="002A53AC" w:rsidP="00972FF2">
      <w:pPr>
        <w:jc w:val="both"/>
      </w:pPr>
      <w:r>
        <w:t>‘</w:t>
      </w:r>
      <w:proofErr w:type="spellStart"/>
      <w:r>
        <w:t>Tillian</w:t>
      </w:r>
      <w:proofErr w:type="spellEnd"/>
      <w:r>
        <w:t>’</w:t>
      </w:r>
      <w:r w:rsidR="00833729">
        <w:t xml:space="preserve"> wars and policies towards state streng</w:t>
      </w:r>
      <w:r w:rsidR="00F255B8">
        <w:t>t</w:t>
      </w:r>
      <w:r w:rsidR="00833729">
        <w:t xml:space="preserve">hening have been </w:t>
      </w:r>
      <w:proofErr w:type="spellStart"/>
      <w:r w:rsidR="00833729">
        <w:t>underresearched</w:t>
      </w:r>
      <w:proofErr w:type="spellEnd"/>
      <w:r w:rsidR="00833729">
        <w:t xml:space="preserve">, </w:t>
      </w:r>
      <w:r w:rsidR="00F255B8">
        <w:t xml:space="preserve">so that </w:t>
      </w:r>
      <w:r w:rsidR="00833729">
        <w:t xml:space="preserve">a gap </w:t>
      </w:r>
      <w:r w:rsidR="00F255B8">
        <w:t xml:space="preserve">exists </w:t>
      </w:r>
      <w:r w:rsidR="00833729">
        <w:t>between the literature and the practice</w:t>
      </w:r>
      <w:r w:rsidR="00F255B8">
        <w:t>. Th</w:t>
      </w:r>
      <w:r w:rsidR="00833729">
        <w:t>e</w:t>
      </w:r>
      <w:r w:rsidR="00F255B8">
        <w:t>re is also a</w:t>
      </w:r>
      <w:r w:rsidR="00833729">
        <w:t xml:space="preserve"> gap between conflict and deve</w:t>
      </w:r>
      <w:r w:rsidR="00833729">
        <w:t>l</w:t>
      </w:r>
      <w:r w:rsidR="00833729">
        <w:t xml:space="preserve">opment, </w:t>
      </w:r>
      <w:r w:rsidR="00F667F1">
        <w:t>which dwells</w:t>
      </w:r>
      <w:r w:rsidR="00833729">
        <w:t xml:space="preserve"> on the peace dividend, and ignores </w:t>
      </w:r>
      <w:r w:rsidR="00F667F1">
        <w:t xml:space="preserve">the fact </w:t>
      </w:r>
      <w:r w:rsidR="00833729">
        <w:t>that peace invol</w:t>
      </w:r>
      <w:r w:rsidR="00F255B8">
        <w:t>v</w:t>
      </w:r>
      <w:r w:rsidR="00833729">
        <w:t>es a political component.</w:t>
      </w:r>
    </w:p>
    <w:p w:rsidR="00833729" w:rsidRPr="0097471A" w:rsidRDefault="00833729" w:rsidP="00972FF2">
      <w:pPr>
        <w:jc w:val="both"/>
      </w:pPr>
      <w:r>
        <w:t xml:space="preserve">Finally, </w:t>
      </w:r>
      <w:r w:rsidRPr="0097471A">
        <w:t xml:space="preserve">if war is a process that involves structure, agency and discourse, it is </w:t>
      </w:r>
      <w:proofErr w:type="spellStart"/>
      <w:r w:rsidRPr="0097471A">
        <w:t>imperativeto</w:t>
      </w:r>
      <w:proofErr w:type="spellEnd"/>
      <w:r w:rsidRPr="0097471A">
        <w:t xml:space="preserve">  abandon the </w:t>
      </w:r>
      <w:r w:rsidR="00F667F1">
        <w:t>tendency to</w:t>
      </w:r>
      <w:r w:rsidRPr="0097471A">
        <w:t xml:space="preserve"> study </w:t>
      </w:r>
      <w:r>
        <w:t>it only from one angle;</w:t>
      </w:r>
      <w:r w:rsidR="00F667F1">
        <w:t xml:space="preserve"> but rather to address</w:t>
      </w:r>
      <w:r w:rsidRPr="0097471A">
        <w:t xml:space="preserve"> conflict from</w:t>
      </w:r>
      <w:r w:rsidR="00F667F1">
        <w:t xml:space="preserve"> a pos</w:t>
      </w:r>
      <w:r w:rsidR="00F667F1">
        <w:t>i</w:t>
      </w:r>
      <w:r w:rsidR="00F667F1">
        <w:t>tion which simultaneously includes</w:t>
      </w:r>
      <w:r w:rsidRPr="0097471A">
        <w:t xml:space="preserve"> structure, agency and discourse.</w:t>
      </w:r>
    </w:p>
    <w:p w:rsidR="00833729" w:rsidRPr="00AF59E6" w:rsidRDefault="00833729" w:rsidP="00833729">
      <w:pPr>
        <w:ind w:left="360"/>
      </w:pPr>
      <w:r w:rsidRPr="00AF59E6">
        <w:t xml:space="preserve">. </w:t>
      </w:r>
    </w:p>
    <w:p w:rsidR="00E963FA" w:rsidRDefault="00E963FA" w:rsidP="00E963FA">
      <w:pPr>
        <w:pStyle w:val="Heading1"/>
      </w:pPr>
      <w:bookmarkStart w:id="87" w:name="_Toc307782374"/>
      <w:r>
        <w:lastRenderedPageBreak/>
        <w:t>References.</w:t>
      </w:r>
      <w:bookmarkEnd w:id="87"/>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t>Abeyrane</w:t>
      </w:r>
      <w:proofErr w:type="spellEnd"/>
      <w:r w:rsidRPr="0076330B">
        <w:rPr>
          <w:rFonts w:ascii="Garamond" w:hAnsi="Garamond"/>
          <w:sz w:val="24"/>
          <w:szCs w:val="24"/>
        </w:rPr>
        <w:t xml:space="preserve">, </w:t>
      </w:r>
      <w:proofErr w:type="spellStart"/>
      <w:r w:rsidRPr="0076330B">
        <w:rPr>
          <w:rFonts w:ascii="Garamond" w:hAnsi="Garamond"/>
          <w:sz w:val="24"/>
          <w:szCs w:val="24"/>
        </w:rPr>
        <w:t>Sirimal</w:t>
      </w:r>
      <w:proofErr w:type="spellEnd"/>
      <w:r w:rsidRPr="0076330B">
        <w:rPr>
          <w:rFonts w:ascii="Garamond" w:hAnsi="Garamond"/>
          <w:sz w:val="24"/>
          <w:szCs w:val="24"/>
        </w:rPr>
        <w:t xml:space="preserve"> (2004) ‘Economic Roots of political conflict’, </w:t>
      </w:r>
      <w:r w:rsidRPr="0076330B">
        <w:rPr>
          <w:rFonts w:ascii="Garamond" w:hAnsi="Garamond"/>
          <w:i/>
          <w:sz w:val="24"/>
          <w:szCs w:val="24"/>
        </w:rPr>
        <w:t>The World Economy</w:t>
      </w:r>
      <w:r w:rsidRPr="0076330B">
        <w:rPr>
          <w:rFonts w:ascii="Garamond" w:hAnsi="Garamond"/>
          <w:sz w:val="24"/>
          <w:szCs w:val="24"/>
        </w:rPr>
        <w:t xml:space="preserve"> 27(8):1295-1314.</w:t>
      </w:r>
    </w:p>
    <w:p w:rsidR="007D2684"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t>Ackoff</w:t>
      </w:r>
      <w:proofErr w:type="spellEnd"/>
      <w:r w:rsidRPr="0076330B">
        <w:rPr>
          <w:rFonts w:ascii="Garamond" w:hAnsi="Garamond"/>
          <w:sz w:val="24"/>
          <w:szCs w:val="24"/>
        </w:rPr>
        <w:t xml:space="preserve">, </w:t>
      </w:r>
      <w:proofErr w:type="spellStart"/>
      <w:r w:rsidRPr="0076330B">
        <w:rPr>
          <w:rFonts w:ascii="Garamond" w:hAnsi="Garamond"/>
          <w:sz w:val="24"/>
          <w:szCs w:val="24"/>
        </w:rPr>
        <w:t>Rusell</w:t>
      </w:r>
      <w:proofErr w:type="spellEnd"/>
      <w:r w:rsidRPr="0076330B">
        <w:rPr>
          <w:rFonts w:ascii="Garamond" w:hAnsi="Garamond"/>
          <w:sz w:val="24"/>
          <w:szCs w:val="24"/>
        </w:rPr>
        <w:t xml:space="preserve"> (2001) ‘OR: after the post mortem’, </w:t>
      </w:r>
      <w:r w:rsidRPr="0076330B">
        <w:rPr>
          <w:rFonts w:ascii="Garamond" w:hAnsi="Garamond"/>
          <w:i/>
          <w:sz w:val="24"/>
          <w:szCs w:val="24"/>
        </w:rPr>
        <w:t>System Dynamics Review</w:t>
      </w:r>
      <w:r w:rsidRPr="0076330B">
        <w:rPr>
          <w:rFonts w:ascii="Garamond" w:hAnsi="Garamond"/>
          <w:sz w:val="24"/>
          <w:szCs w:val="24"/>
        </w:rPr>
        <w:t xml:space="preserve"> 17(4): 341–346.</w:t>
      </w:r>
    </w:p>
    <w:p w:rsidR="00562F8C" w:rsidRPr="00562F8C" w:rsidRDefault="00562F8C" w:rsidP="00E112EB">
      <w:pPr>
        <w:pStyle w:val="ListParagraph"/>
        <w:numPr>
          <w:ilvl w:val="0"/>
          <w:numId w:val="36"/>
        </w:numPr>
        <w:jc w:val="both"/>
        <w:rPr>
          <w:rStyle w:val="slug-pages"/>
          <w:rFonts w:ascii="Garamond" w:hAnsi="Garamond"/>
          <w:iCs/>
          <w:color w:val="000000" w:themeColor="text1"/>
          <w:sz w:val="24"/>
          <w:szCs w:val="24"/>
        </w:rPr>
      </w:pPr>
      <w:r w:rsidRPr="00562F8C">
        <w:rPr>
          <w:rStyle w:val="name"/>
          <w:rFonts w:ascii="Garamond" w:hAnsi="Garamond"/>
          <w:color w:val="000000" w:themeColor="text1"/>
          <w:sz w:val="24"/>
          <w:szCs w:val="24"/>
        </w:rPr>
        <w:t xml:space="preserve">Addison Tony and  </w:t>
      </w:r>
      <w:proofErr w:type="spellStart"/>
      <w:r w:rsidRPr="00562F8C">
        <w:rPr>
          <w:rStyle w:val="name"/>
          <w:rFonts w:ascii="Garamond" w:hAnsi="Garamond"/>
          <w:color w:val="000000" w:themeColor="text1"/>
          <w:sz w:val="24"/>
          <w:szCs w:val="24"/>
        </w:rPr>
        <w:t>MurshedMansoob</w:t>
      </w:r>
      <w:proofErr w:type="spellEnd"/>
      <w:r w:rsidRPr="00562F8C">
        <w:rPr>
          <w:rStyle w:val="name"/>
          <w:rFonts w:ascii="Garamond" w:hAnsi="Garamond"/>
          <w:color w:val="000000" w:themeColor="text1"/>
          <w:sz w:val="24"/>
          <w:szCs w:val="24"/>
        </w:rPr>
        <w:t xml:space="preserve"> (2002) ‘</w:t>
      </w:r>
      <w:r w:rsidRPr="00562F8C">
        <w:rPr>
          <w:rFonts w:ascii="Garamond" w:hAnsi="Garamond"/>
          <w:color w:val="000000" w:themeColor="text1"/>
          <w:kern w:val="28"/>
          <w:sz w:val="24"/>
          <w:szCs w:val="24"/>
        </w:rPr>
        <w:t xml:space="preserve">Credibility and Reputation in </w:t>
      </w:r>
      <w:proofErr w:type="spellStart"/>
      <w:r w:rsidRPr="00562F8C">
        <w:rPr>
          <w:rFonts w:ascii="Garamond" w:hAnsi="Garamond"/>
          <w:color w:val="000000" w:themeColor="text1"/>
          <w:kern w:val="28"/>
          <w:sz w:val="24"/>
          <w:szCs w:val="24"/>
        </w:rPr>
        <w:t>Peacema</w:t>
      </w:r>
      <w:r w:rsidRPr="00562F8C">
        <w:rPr>
          <w:rFonts w:ascii="Garamond" w:hAnsi="Garamond"/>
          <w:color w:val="000000" w:themeColor="text1"/>
          <w:kern w:val="28"/>
          <w:sz w:val="24"/>
          <w:szCs w:val="24"/>
        </w:rPr>
        <w:t>k</w:t>
      </w:r>
      <w:r w:rsidRPr="00562F8C">
        <w:rPr>
          <w:rFonts w:ascii="Garamond" w:hAnsi="Garamond"/>
          <w:color w:val="000000" w:themeColor="text1"/>
          <w:kern w:val="28"/>
          <w:sz w:val="24"/>
          <w:szCs w:val="24"/>
        </w:rPr>
        <w:t>ing</w:t>
      </w:r>
      <w:proofErr w:type="spellEnd"/>
      <w:r w:rsidRPr="00562F8C">
        <w:rPr>
          <w:rFonts w:ascii="Garamond" w:hAnsi="Garamond"/>
          <w:color w:val="000000" w:themeColor="text1"/>
          <w:kern w:val="28"/>
          <w:sz w:val="24"/>
          <w:szCs w:val="24"/>
        </w:rPr>
        <w:t xml:space="preserve">’. </w:t>
      </w:r>
      <w:r w:rsidRPr="00562F8C">
        <w:rPr>
          <w:rStyle w:val="HTMLCite"/>
          <w:rFonts w:ascii="Garamond" w:hAnsi="Garamond"/>
          <w:color w:val="000000" w:themeColor="text1"/>
          <w:sz w:val="24"/>
          <w:szCs w:val="24"/>
        </w:rPr>
        <w:t>Journal of Peace Research</w:t>
      </w:r>
      <w:r w:rsidRPr="00562F8C">
        <w:rPr>
          <w:rStyle w:val="slug-vol"/>
          <w:rFonts w:ascii="Garamond" w:hAnsi="Garamond"/>
          <w:iCs/>
          <w:color w:val="000000" w:themeColor="text1"/>
          <w:sz w:val="24"/>
          <w:szCs w:val="24"/>
        </w:rPr>
        <w:t xml:space="preserve">39  </w:t>
      </w:r>
      <w:r w:rsidRPr="00562F8C">
        <w:rPr>
          <w:rStyle w:val="slug-issue"/>
          <w:rFonts w:ascii="Garamond" w:hAnsi="Garamond"/>
          <w:iCs/>
          <w:color w:val="000000" w:themeColor="text1"/>
          <w:sz w:val="24"/>
          <w:szCs w:val="24"/>
        </w:rPr>
        <w:t xml:space="preserve">(4): </w:t>
      </w:r>
      <w:r w:rsidRPr="00562F8C">
        <w:rPr>
          <w:rStyle w:val="slug-pages"/>
          <w:rFonts w:ascii="Garamond" w:hAnsi="Garamond"/>
          <w:iCs/>
          <w:color w:val="000000" w:themeColor="text1"/>
          <w:sz w:val="24"/>
          <w:szCs w:val="24"/>
        </w:rPr>
        <w:t>487-501.</w:t>
      </w:r>
    </w:p>
    <w:p w:rsidR="007D2684" w:rsidRDefault="007D2684" w:rsidP="00E112EB">
      <w:pPr>
        <w:pStyle w:val="ListParagraph"/>
        <w:numPr>
          <w:ilvl w:val="0"/>
          <w:numId w:val="36"/>
        </w:numPr>
        <w:spacing w:after="0" w:line="240" w:lineRule="auto"/>
        <w:jc w:val="both"/>
        <w:rPr>
          <w:rFonts w:ascii="Garamond" w:hAnsi="Garamond"/>
          <w:sz w:val="24"/>
          <w:szCs w:val="24"/>
        </w:rPr>
      </w:pPr>
      <w:r w:rsidRPr="0076330B">
        <w:rPr>
          <w:rFonts w:ascii="Garamond" w:hAnsi="Garamond"/>
          <w:sz w:val="24"/>
          <w:szCs w:val="24"/>
        </w:rPr>
        <w:t xml:space="preserve">Andrade, Gustavo (2010) </w:t>
      </w:r>
      <w:r w:rsidRPr="007D2684">
        <w:rPr>
          <w:rStyle w:val="Strong"/>
          <w:rFonts w:ascii="Garamond" w:hAnsi="Garamond"/>
          <w:b w:val="0"/>
          <w:i/>
          <w:sz w:val="24"/>
          <w:szCs w:val="24"/>
          <w:lang w:val="es-AR"/>
        </w:rPr>
        <w:t>Los caminos a la violencia. Vinculación y trayectorias de los niños en los grupos armados ilegales en Colombia</w:t>
      </w:r>
      <w:r w:rsidRPr="007D2684">
        <w:rPr>
          <w:rStyle w:val="Strong"/>
          <w:rFonts w:ascii="Garamond" w:hAnsi="Garamond"/>
          <w:b w:val="0"/>
          <w:sz w:val="24"/>
          <w:szCs w:val="24"/>
          <w:lang w:val="es-AR"/>
        </w:rPr>
        <w:t>.</w:t>
      </w:r>
      <w:r w:rsidRPr="007D2684">
        <w:rPr>
          <w:rFonts w:ascii="Garamond" w:hAnsi="Garamond"/>
          <w:sz w:val="24"/>
          <w:szCs w:val="24"/>
          <w:lang w:val="nl-NL"/>
        </w:rPr>
        <w:t xml:space="preserve">2010. </w:t>
      </w:r>
      <w:proofErr w:type="spellStart"/>
      <w:r w:rsidRPr="007D2684">
        <w:rPr>
          <w:rFonts w:ascii="Garamond" w:hAnsi="Garamond"/>
          <w:sz w:val="24"/>
          <w:szCs w:val="24"/>
        </w:rPr>
        <w:t>Bogotá:</w:t>
      </w:r>
      <w:r w:rsidRPr="0076330B">
        <w:rPr>
          <w:rFonts w:ascii="Garamond" w:hAnsi="Garamond"/>
          <w:sz w:val="24"/>
          <w:szCs w:val="24"/>
        </w:rPr>
        <w:t>EdicionesUniandes</w:t>
      </w:r>
      <w:proofErr w:type="spellEnd"/>
      <w:r w:rsidRPr="0076330B">
        <w:rPr>
          <w:rFonts w:ascii="Garamond" w:hAnsi="Garamond"/>
          <w:sz w:val="24"/>
          <w:szCs w:val="24"/>
        </w:rPr>
        <w:t xml:space="preserve">. </w:t>
      </w:r>
    </w:p>
    <w:p w:rsidR="007D2684" w:rsidRDefault="007D2684" w:rsidP="00E112EB">
      <w:pPr>
        <w:pStyle w:val="ListParagraph"/>
        <w:numPr>
          <w:ilvl w:val="0"/>
          <w:numId w:val="36"/>
        </w:numPr>
        <w:spacing w:after="0" w:line="240" w:lineRule="auto"/>
        <w:jc w:val="both"/>
        <w:rPr>
          <w:rFonts w:ascii="Garamond" w:hAnsi="Garamond" w:cs="Calibri"/>
          <w:sz w:val="24"/>
          <w:szCs w:val="24"/>
        </w:rPr>
      </w:pPr>
      <w:r w:rsidRPr="007B59C1">
        <w:rPr>
          <w:rFonts w:ascii="Garamond" w:eastAsia="Times New Roman" w:hAnsi="Garamond" w:cs="Times New Roman"/>
          <w:sz w:val="24"/>
          <w:szCs w:val="24"/>
        </w:rPr>
        <w:t>Ahmed,</w:t>
      </w:r>
      <w:r w:rsidRPr="007B59C1">
        <w:rPr>
          <w:rFonts w:ascii="Garamond" w:hAnsi="Garamond" w:cs="Calibri"/>
          <w:sz w:val="24"/>
          <w:szCs w:val="24"/>
        </w:rPr>
        <w:t xml:space="preserve"> Salman (2005) ‘Review: No Size fits All: Lessons in Making Peace and Rebuil</w:t>
      </w:r>
      <w:r w:rsidRPr="007B59C1">
        <w:rPr>
          <w:rFonts w:ascii="Garamond" w:hAnsi="Garamond" w:cs="Calibri"/>
          <w:sz w:val="24"/>
          <w:szCs w:val="24"/>
        </w:rPr>
        <w:t>d</w:t>
      </w:r>
      <w:r w:rsidRPr="007B59C1">
        <w:rPr>
          <w:rFonts w:ascii="Garamond" w:hAnsi="Garamond" w:cs="Calibri"/>
          <w:sz w:val="24"/>
          <w:szCs w:val="24"/>
        </w:rPr>
        <w:t xml:space="preserve">ing States’ </w:t>
      </w:r>
      <w:r w:rsidRPr="007B59C1">
        <w:rPr>
          <w:rFonts w:ascii="Garamond" w:hAnsi="Garamond" w:cs="Calibri"/>
          <w:i/>
          <w:sz w:val="24"/>
          <w:szCs w:val="24"/>
        </w:rPr>
        <w:t>Foreign Affairs</w:t>
      </w:r>
      <w:r w:rsidRPr="007B59C1">
        <w:rPr>
          <w:rFonts w:ascii="Garamond" w:hAnsi="Garamond" w:cs="Calibri"/>
          <w:sz w:val="24"/>
          <w:szCs w:val="24"/>
        </w:rPr>
        <w:t xml:space="preserve"> 84(1):162-169.</w:t>
      </w:r>
    </w:p>
    <w:p w:rsidR="007D2684" w:rsidRPr="005F21E3" w:rsidRDefault="007D2684" w:rsidP="00E112EB">
      <w:pPr>
        <w:pStyle w:val="ListParagraph"/>
        <w:numPr>
          <w:ilvl w:val="0"/>
          <w:numId w:val="36"/>
        </w:numPr>
        <w:spacing w:after="0" w:line="240" w:lineRule="auto"/>
        <w:jc w:val="both"/>
        <w:rPr>
          <w:rFonts w:ascii="Garamond" w:hAnsi="Garamond" w:cs="Calibri"/>
          <w:sz w:val="24"/>
          <w:szCs w:val="24"/>
        </w:rPr>
      </w:pPr>
      <w:r w:rsidRPr="005F21E3">
        <w:rPr>
          <w:rFonts w:ascii="Garamond" w:hAnsi="Garamond"/>
          <w:color w:val="000000" w:themeColor="text1"/>
          <w:sz w:val="24"/>
          <w:szCs w:val="24"/>
        </w:rPr>
        <w:t xml:space="preserve">Amnesty International (2010) ‘Sri Lanka - Amnesty International Report 2010’. Accessed 20 </w:t>
      </w:r>
      <w:r w:rsidR="00BA7A4D" w:rsidRPr="005F21E3">
        <w:rPr>
          <w:rFonts w:ascii="Garamond" w:hAnsi="Garamond"/>
          <w:color w:val="000000" w:themeColor="text1"/>
          <w:sz w:val="24"/>
          <w:szCs w:val="24"/>
        </w:rPr>
        <w:t>June</w:t>
      </w:r>
      <w:r w:rsidRPr="005F21E3">
        <w:rPr>
          <w:rFonts w:ascii="Garamond" w:hAnsi="Garamond"/>
          <w:color w:val="000000" w:themeColor="text1"/>
          <w:sz w:val="24"/>
          <w:szCs w:val="24"/>
        </w:rPr>
        <w:t xml:space="preserve"> 2011 &lt;http://www.amnesty.org/en/region/sri-lanka/report-2010&gt;.</w:t>
      </w:r>
    </w:p>
    <w:p w:rsidR="007D2684" w:rsidRPr="001E325C" w:rsidRDefault="007D2684" w:rsidP="00E112EB">
      <w:pPr>
        <w:pStyle w:val="ListParagraph"/>
        <w:numPr>
          <w:ilvl w:val="0"/>
          <w:numId w:val="36"/>
        </w:numPr>
        <w:jc w:val="both"/>
        <w:rPr>
          <w:rFonts w:ascii="Garamond" w:hAnsi="Garamond"/>
          <w:color w:val="000000" w:themeColor="text1"/>
          <w:sz w:val="24"/>
          <w:szCs w:val="24"/>
        </w:rPr>
      </w:pPr>
      <w:r w:rsidRPr="001E325C">
        <w:rPr>
          <w:rFonts w:ascii="Garamond" w:hAnsi="Garamond" w:cs="GrotesqueMT-Black"/>
          <w:color w:val="000000" w:themeColor="text1"/>
          <w:sz w:val="24"/>
          <w:szCs w:val="24"/>
          <w:lang w:val="en-US"/>
        </w:rPr>
        <w:t>Amnesty International (2011) ‘</w:t>
      </w:r>
      <w:r w:rsidRPr="001E325C">
        <w:rPr>
          <w:rStyle w:val="air-yellow-highlight"/>
          <w:rFonts w:ascii="Garamond" w:hAnsi="Garamond"/>
          <w:color w:val="000000" w:themeColor="text1"/>
          <w:sz w:val="24"/>
          <w:szCs w:val="24"/>
        </w:rPr>
        <w:t>Annual Report</w:t>
      </w:r>
      <w:r w:rsidRPr="001E325C">
        <w:rPr>
          <w:rFonts w:ascii="Garamond" w:hAnsi="Garamond"/>
          <w:color w:val="000000" w:themeColor="text1"/>
          <w:sz w:val="24"/>
          <w:szCs w:val="24"/>
        </w:rPr>
        <w:t xml:space="preserve"> 2011: The state of the world's human rights (Colombia)’. Accessed 15 August 2011 </w:t>
      </w:r>
      <w:r w:rsidRPr="001E325C">
        <w:rPr>
          <w:rFonts w:ascii="Garamond" w:hAnsi="Garamond" w:cs="GrotesqueMT-Black"/>
          <w:color w:val="000000" w:themeColor="text1"/>
          <w:sz w:val="24"/>
          <w:szCs w:val="24"/>
          <w:lang w:val="en-US"/>
        </w:rPr>
        <w:t>&lt;</w:t>
      </w:r>
      <w:r w:rsidRPr="001E325C">
        <w:rPr>
          <w:rFonts w:ascii="Garamond" w:hAnsi="Garamond"/>
          <w:color w:val="000000" w:themeColor="text1"/>
          <w:sz w:val="24"/>
          <w:szCs w:val="24"/>
        </w:rPr>
        <w:t>http://www.amnesty.org/en/region/colombia/report-2011</w:t>
      </w:r>
      <w:r w:rsidRPr="001E325C">
        <w:rPr>
          <w:rFonts w:ascii="Garamond" w:hAnsi="Garamond" w:cs="GrotesqueMT-Black"/>
          <w:color w:val="000000" w:themeColor="text1"/>
          <w:sz w:val="24"/>
          <w:szCs w:val="24"/>
          <w:lang w:val="en-US"/>
        </w:rPr>
        <w:t xml:space="preserve">&gt;. </w:t>
      </w:r>
    </w:p>
    <w:p w:rsidR="007D2684" w:rsidRPr="001E325C" w:rsidRDefault="007D2684" w:rsidP="00E112EB">
      <w:pPr>
        <w:pStyle w:val="ListParagraph"/>
        <w:numPr>
          <w:ilvl w:val="0"/>
          <w:numId w:val="36"/>
        </w:numPr>
        <w:jc w:val="both"/>
        <w:rPr>
          <w:rFonts w:ascii="Garamond" w:hAnsi="Garamond"/>
          <w:color w:val="000000" w:themeColor="text1"/>
          <w:sz w:val="24"/>
          <w:szCs w:val="24"/>
        </w:rPr>
      </w:pPr>
      <w:r w:rsidRPr="001E325C">
        <w:rPr>
          <w:rFonts w:ascii="Garamond" w:hAnsi="Garamond" w:cs="GrotesqueMT-Black"/>
          <w:color w:val="000000" w:themeColor="text1"/>
          <w:sz w:val="24"/>
          <w:szCs w:val="24"/>
          <w:lang w:val="en-US"/>
        </w:rPr>
        <w:t>Amnesty International (2011) ‘</w:t>
      </w:r>
      <w:r w:rsidRPr="001E325C">
        <w:rPr>
          <w:rStyle w:val="air-yellow-highlight"/>
          <w:rFonts w:ascii="Garamond" w:hAnsi="Garamond"/>
          <w:color w:val="000000" w:themeColor="text1"/>
          <w:sz w:val="24"/>
          <w:szCs w:val="24"/>
        </w:rPr>
        <w:t>Annual Report</w:t>
      </w:r>
      <w:r w:rsidRPr="001E325C">
        <w:rPr>
          <w:rFonts w:ascii="Garamond" w:hAnsi="Garamond"/>
          <w:color w:val="000000" w:themeColor="text1"/>
          <w:sz w:val="24"/>
          <w:szCs w:val="24"/>
        </w:rPr>
        <w:t xml:space="preserve"> 2011: The state of the world's human rights (Sri Lanka)’. Accessed 15 August 2011 </w:t>
      </w:r>
      <w:r w:rsidRPr="001E325C">
        <w:rPr>
          <w:rFonts w:ascii="Garamond" w:hAnsi="Garamond" w:cs="GrotesqueMT-Black"/>
          <w:color w:val="000000" w:themeColor="text1"/>
          <w:sz w:val="24"/>
          <w:szCs w:val="24"/>
          <w:lang w:val="en-US"/>
        </w:rPr>
        <w:t>&lt;http://www.amnesty.org/en/region/sri-lanka/report-2011#ai-reports&gt;.</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t>Arambewela,Nadeeka</w:t>
      </w:r>
      <w:proofErr w:type="spellEnd"/>
      <w:r w:rsidRPr="0076330B">
        <w:rPr>
          <w:rFonts w:ascii="Garamond" w:hAnsi="Garamond"/>
          <w:sz w:val="24"/>
          <w:szCs w:val="24"/>
        </w:rPr>
        <w:t xml:space="preserve"> and </w:t>
      </w:r>
      <w:proofErr w:type="spellStart"/>
      <w:r w:rsidRPr="0076330B">
        <w:rPr>
          <w:rFonts w:ascii="Garamond" w:hAnsi="Garamond"/>
          <w:sz w:val="24"/>
          <w:szCs w:val="24"/>
        </w:rPr>
        <w:t>Arambewela</w:t>
      </w:r>
      <w:proofErr w:type="spellEnd"/>
      <w:r w:rsidRPr="0076330B">
        <w:rPr>
          <w:rFonts w:ascii="Garamond" w:hAnsi="Garamond"/>
          <w:sz w:val="24"/>
          <w:szCs w:val="24"/>
        </w:rPr>
        <w:t xml:space="preserve">, Rodney. (2010). ‘Post-war </w:t>
      </w:r>
      <w:r w:rsidR="009546F0" w:rsidRPr="0076330B">
        <w:rPr>
          <w:rFonts w:ascii="Garamond" w:hAnsi="Garamond"/>
          <w:sz w:val="24"/>
          <w:szCs w:val="24"/>
        </w:rPr>
        <w:t>opportunities</w:t>
      </w:r>
      <w:r w:rsidRPr="0076330B">
        <w:rPr>
          <w:rFonts w:ascii="Garamond" w:hAnsi="Garamond"/>
          <w:sz w:val="24"/>
          <w:szCs w:val="24"/>
        </w:rPr>
        <w:t xml:space="preserve"> for peace in Sri Lanka: and </w:t>
      </w:r>
      <w:proofErr w:type="spellStart"/>
      <w:r w:rsidRPr="0076330B">
        <w:rPr>
          <w:rFonts w:ascii="Garamond" w:hAnsi="Garamond"/>
          <w:sz w:val="24"/>
          <w:szCs w:val="24"/>
        </w:rPr>
        <w:t>ongoing</w:t>
      </w:r>
      <w:proofErr w:type="spellEnd"/>
      <w:r w:rsidRPr="0076330B">
        <w:rPr>
          <w:rFonts w:ascii="Garamond" w:hAnsi="Garamond"/>
          <w:sz w:val="24"/>
          <w:szCs w:val="24"/>
        </w:rPr>
        <w:t xml:space="preserve"> challenge?’ </w:t>
      </w:r>
      <w:r w:rsidRPr="0076330B">
        <w:rPr>
          <w:rFonts w:ascii="Garamond" w:hAnsi="Garamond"/>
          <w:i/>
          <w:sz w:val="24"/>
          <w:szCs w:val="24"/>
        </w:rPr>
        <w:t>Global Change, Peace and Security</w:t>
      </w:r>
      <w:r w:rsidRPr="0076330B">
        <w:rPr>
          <w:rFonts w:ascii="Garamond" w:hAnsi="Garamond"/>
          <w:sz w:val="24"/>
          <w:szCs w:val="24"/>
        </w:rPr>
        <w:t xml:space="preserve"> 22 (3): 365-375.</w:t>
      </w:r>
    </w:p>
    <w:p w:rsidR="007D2684" w:rsidRDefault="007D2684" w:rsidP="00E112EB">
      <w:pPr>
        <w:pStyle w:val="Default"/>
        <w:numPr>
          <w:ilvl w:val="0"/>
          <w:numId w:val="36"/>
        </w:numPr>
        <w:jc w:val="both"/>
        <w:rPr>
          <w:rFonts w:ascii="Garamond" w:hAnsi="Garamond" w:cs="Calibri"/>
          <w:lang w:val="en-US"/>
        </w:rPr>
      </w:pPr>
      <w:proofErr w:type="spellStart"/>
      <w:r w:rsidRPr="0076330B">
        <w:rPr>
          <w:rFonts w:ascii="Garamond" w:hAnsi="Garamond" w:cs="Calibri"/>
          <w:iCs/>
          <w:lang w:val="en-US"/>
        </w:rPr>
        <w:t>Ballentine</w:t>
      </w:r>
      <w:proofErr w:type="spellEnd"/>
      <w:r w:rsidRPr="0076330B">
        <w:rPr>
          <w:rFonts w:ascii="Garamond" w:hAnsi="Garamond" w:cs="Calibri"/>
          <w:iCs/>
          <w:lang w:val="en-US"/>
        </w:rPr>
        <w:t>, K. and Sherman, J. (</w:t>
      </w:r>
      <w:proofErr w:type="spellStart"/>
      <w:r w:rsidRPr="0076330B">
        <w:rPr>
          <w:rFonts w:ascii="Garamond" w:hAnsi="Garamond" w:cs="Calibri"/>
          <w:iCs/>
          <w:lang w:val="en-US"/>
        </w:rPr>
        <w:t>eds</w:t>
      </w:r>
      <w:proofErr w:type="spellEnd"/>
      <w:r w:rsidRPr="0076330B">
        <w:rPr>
          <w:rFonts w:ascii="Garamond" w:hAnsi="Garamond" w:cs="Calibri"/>
          <w:iCs/>
          <w:lang w:val="en-US"/>
        </w:rPr>
        <w:t>) (</w:t>
      </w:r>
      <w:r w:rsidRPr="0076330B">
        <w:rPr>
          <w:rFonts w:ascii="Garamond" w:hAnsi="Garamond" w:cs="Calibri"/>
          <w:lang w:val="en-US"/>
        </w:rPr>
        <w:t xml:space="preserve">2003) </w:t>
      </w:r>
      <w:r w:rsidRPr="0076330B">
        <w:rPr>
          <w:rFonts w:ascii="Garamond" w:hAnsi="Garamond" w:cs="Calibri"/>
          <w:bCs/>
          <w:i/>
          <w:lang w:val="en-US"/>
        </w:rPr>
        <w:t>The political economy of armed conflict. Beyond Grief and grievance</w:t>
      </w:r>
      <w:r w:rsidRPr="0076330B">
        <w:rPr>
          <w:rFonts w:ascii="Garamond" w:hAnsi="Garamond" w:cs="Calibri"/>
          <w:lang w:val="en-US"/>
        </w:rPr>
        <w:t>. The International Peace Academy. New York.</w:t>
      </w:r>
    </w:p>
    <w:p w:rsidR="007D2684" w:rsidRPr="000766A5" w:rsidRDefault="007D2684" w:rsidP="00E112EB">
      <w:pPr>
        <w:pStyle w:val="ListParagraph"/>
        <w:numPr>
          <w:ilvl w:val="0"/>
          <w:numId w:val="36"/>
        </w:numPr>
        <w:autoSpaceDE w:val="0"/>
        <w:autoSpaceDN w:val="0"/>
        <w:adjustRightInd w:val="0"/>
        <w:spacing w:after="0" w:line="240" w:lineRule="auto"/>
        <w:jc w:val="both"/>
        <w:rPr>
          <w:rFonts w:ascii="Garamond" w:hAnsi="Garamond"/>
          <w:sz w:val="24"/>
          <w:szCs w:val="24"/>
        </w:rPr>
      </w:pPr>
      <w:r w:rsidRPr="000766A5">
        <w:rPr>
          <w:rFonts w:ascii="Garamond" w:hAnsi="Garamond"/>
          <w:sz w:val="24"/>
          <w:szCs w:val="24"/>
        </w:rPr>
        <w:t xml:space="preserve">Bates, Robert (2008) ‘State Failure’ </w:t>
      </w:r>
      <w:r w:rsidRPr="000766A5">
        <w:rPr>
          <w:rFonts w:ascii="Garamond" w:hAnsi="Garamond"/>
          <w:i/>
          <w:sz w:val="24"/>
          <w:szCs w:val="24"/>
        </w:rPr>
        <w:t>Annual Review of Political Science</w:t>
      </w:r>
      <w:r w:rsidRPr="000766A5">
        <w:rPr>
          <w:rFonts w:ascii="Garamond" w:hAnsi="Garamond"/>
          <w:sz w:val="24"/>
          <w:szCs w:val="24"/>
        </w:rPr>
        <w:t xml:space="preserve"> 11:1-12.</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rPr>
      </w:pPr>
      <w:r w:rsidRPr="0076330B">
        <w:rPr>
          <w:rFonts w:ascii="Garamond" w:hAnsi="Garamond" w:cs="Calibri"/>
          <w:sz w:val="24"/>
          <w:szCs w:val="24"/>
        </w:rPr>
        <w:t>Beardsley. K. (2008) ‘Agreement without Peace? International Mediation and Time i</w:t>
      </w:r>
      <w:r w:rsidRPr="0076330B">
        <w:rPr>
          <w:rFonts w:ascii="Garamond" w:hAnsi="Garamond" w:cs="Calibri"/>
          <w:sz w:val="24"/>
          <w:szCs w:val="24"/>
        </w:rPr>
        <w:t>n</w:t>
      </w:r>
      <w:r w:rsidRPr="0076330B">
        <w:rPr>
          <w:rFonts w:ascii="Garamond" w:hAnsi="Garamond" w:cs="Calibri"/>
          <w:sz w:val="24"/>
          <w:szCs w:val="24"/>
        </w:rPr>
        <w:t xml:space="preserve">consistency problems’ </w:t>
      </w:r>
      <w:r w:rsidRPr="0076330B">
        <w:rPr>
          <w:rFonts w:ascii="Garamond" w:hAnsi="Garamond" w:cs="Calibri"/>
          <w:i/>
          <w:sz w:val="24"/>
          <w:szCs w:val="24"/>
        </w:rPr>
        <w:t>American Journal of Political Science</w:t>
      </w:r>
      <w:r w:rsidRPr="0076330B">
        <w:rPr>
          <w:rFonts w:ascii="Garamond" w:hAnsi="Garamond" w:cs="Calibri"/>
          <w:sz w:val="24"/>
          <w:szCs w:val="24"/>
        </w:rPr>
        <w:t xml:space="preserve">  52(4): 723-740.</w:t>
      </w:r>
    </w:p>
    <w:p w:rsidR="007D2684" w:rsidRPr="00562F8C" w:rsidRDefault="007D2684" w:rsidP="00E112EB">
      <w:pPr>
        <w:pStyle w:val="ListParagraph"/>
        <w:numPr>
          <w:ilvl w:val="0"/>
          <w:numId w:val="36"/>
        </w:numPr>
        <w:autoSpaceDE w:val="0"/>
        <w:autoSpaceDN w:val="0"/>
        <w:adjustRightInd w:val="0"/>
        <w:spacing w:after="0" w:line="240" w:lineRule="auto"/>
        <w:jc w:val="both"/>
        <w:rPr>
          <w:rStyle w:val="slug-pages"/>
          <w:rFonts w:ascii="Garamond" w:hAnsi="Garamond"/>
          <w:sz w:val="24"/>
          <w:szCs w:val="24"/>
        </w:rPr>
      </w:pPr>
      <w:r w:rsidRPr="0076330B">
        <w:rPr>
          <w:rFonts w:ascii="Garamond" w:hAnsi="Garamond"/>
          <w:sz w:val="24"/>
          <w:szCs w:val="24"/>
        </w:rPr>
        <w:t>Beardsley, Kyle (2009)</w:t>
      </w:r>
      <w:r w:rsidRPr="0076330B">
        <w:rPr>
          <w:rFonts w:ascii="Garamond" w:hAnsi="Garamond" w:cs="TimesNewRomanPS-BoldMT"/>
          <w:bCs/>
          <w:sz w:val="24"/>
          <w:szCs w:val="24"/>
          <w:lang w:val="en-US"/>
        </w:rPr>
        <w:t xml:space="preserve">‘Rebel Groups as Predatory Organizations The Political Effects of the 2004Tsunami in Indonesia and Sri Lanka’, </w:t>
      </w:r>
      <w:r w:rsidRPr="0076330B">
        <w:rPr>
          <w:rFonts w:ascii="Garamond" w:hAnsi="Garamond" w:cs="TimesNewRomanPS-BoldMT"/>
          <w:bCs/>
          <w:i/>
          <w:sz w:val="24"/>
          <w:szCs w:val="24"/>
          <w:lang w:val="en-US"/>
        </w:rPr>
        <w:t xml:space="preserve"> Journal of Conflict Resolution</w:t>
      </w:r>
      <w:r w:rsidRPr="0076330B">
        <w:rPr>
          <w:rStyle w:val="slug-vol"/>
          <w:rFonts w:ascii="Garamond" w:hAnsi="Garamond"/>
          <w:iCs/>
          <w:sz w:val="24"/>
          <w:szCs w:val="24"/>
        </w:rPr>
        <w:t>53 (</w:t>
      </w:r>
      <w:r w:rsidRPr="0076330B">
        <w:rPr>
          <w:rStyle w:val="slug-issue"/>
          <w:iCs/>
          <w:sz w:val="24"/>
          <w:szCs w:val="24"/>
        </w:rPr>
        <w:t xml:space="preserve">4): </w:t>
      </w:r>
      <w:r w:rsidRPr="0076330B">
        <w:rPr>
          <w:rStyle w:val="slug-pages"/>
          <w:rFonts w:ascii="Garamond" w:hAnsi="Garamond"/>
          <w:iCs/>
          <w:sz w:val="24"/>
          <w:szCs w:val="24"/>
        </w:rPr>
        <w:t>624-664.</w:t>
      </w:r>
    </w:p>
    <w:p w:rsidR="00562F8C" w:rsidRPr="00562F8C" w:rsidRDefault="00562F8C" w:rsidP="00E112EB">
      <w:pPr>
        <w:pStyle w:val="ListParagraph"/>
        <w:numPr>
          <w:ilvl w:val="0"/>
          <w:numId w:val="36"/>
        </w:numPr>
        <w:spacing w:after="0"/>
        <w:jc w:val="both"/>
        <w:rPr>
          <w:rFonts w:ascii="Garamond" w:hAnsi="Garamond"/>
          <w:color w:val="000000" w:themeColor="text1"/>
          <w:sz w:val="24"/>
          <w:szCs w:val="24"/>
        </w:rPr>
      </w:pPr>
      <w:proofErr w:type="spellStart"/>
      <w:r w:rsidRPr="00562F8C">
        <w:rPr>
          <w:rFonts w:ascii="Garamond" w:hAnsi="Garamond"/>
          <w:color w:val="000000" w:themeColor="text1"/>
          <w:sz w:val="24"/>
          <w:szCs w:val="24"/>
        </w:rPr>
        <w:t>Besley</w:t>
      </w:r>
      <w:proofErr w:type="spellEnd"/>
      <w:r w:rsidRPr="00562F8C">
        <w:rPr>
          <w:rFonts w:ascii="Garamond" w:hAnsi="Garamond"/>
          <w:color w:val="000000" w:themeColor="text1"/>
          <w:sz w:val="24"/>
          <w:szCs w:val="24"/>
        </w:rPr>
        <w:t xml:space="preserve">, Timothy  and  </w:t>
      </w:r>
      <w:proofErr w:type="spellStart"/>
      <w:r w:rsidRPr="00562F8C">
        <w:rPr>
          <w:rFonts w:ascii="Garamond" w:hAnsi="Garamond"/>
          <w:color w:val="000000" w:themeColor="text1"/>
          <w:sz w:val="24"/>
          <w:szCs w:val="24"/>
        </w:rPr>
        <w:t>PerssonTorsten</w:t>
      </w:r>
      <w:proofErr w:type="spellEnd"/>
      <w:r w:rsidRPr="00562F8C">
        <w:rPr>
          <w:rFonts w:ascii="Garamond" w:hAnsi="Garamond"/>
          <w:color w:val="000000" w:themeColor="text1"/>
          <w:sz w:val="24"/>
          <w:szCs w:val="24"/>
        </w:rPr>
        <w:t xml:space="preserve"> (2010) ‘</w:t>
      </w:r>
      <w:r w:rsidRPr="00562F8C">
        <w:rPr>
          <w:rFonts w:ascii="Garamond" w:hAnsi="Garamond"/>
          <w:color w:val="000000" w:themeColor="text1"/>
          <w:kern w:val="28"/>
          <w:sz w:val="24"/>
          <w:szCs w:val="24"/>
        </w:rPr>
        <w:t>State Capacity, Conflict, and Develo</w:t>
      </w:r>
      <w:r w:rsidRPr="00562F8C">
        <w:rPr>
          <w:rFonts w:ascii="Garamond" w:hAnsi="Garamond"/>
          <w:color w:val="000000" w:themeColor="text1"/>
          <w:kern w:val="28"/>
          <w:sz w:val="24"/>
          <w:szCs w:val="24"/>
        </w:rPr>
        <w:t>p</w:t>
      </w:r>
      <w:r w:rsidRPr="00562F8C">
        <w:rPr>
          <w:rFonts w:ascii="Garamond" w:hAnsi="Garamond"/>
          <w:color w:val="000000" w:themeColor="text1"/>
          <w:kern w:val="28"/>
          <w:sz w:val="24"/>
          <w:szCs w:val="24"/>
        </w:rPr>
        <w:t xml:space="preserve">ment’ </w:t>
      </w:r>
      <w:proofErr w:type="spellStart"/>
      <w:r w:rsidRPr="00562F8C">
        <w:rPr>
          <w:rFonts w:ascii="Garamond" w:hAnsi="Garamond"/>
          <w:i/>
          <w:color w:val="000000" w:themeColor="text1"/>
          <w:sz w:val="24"/>
          <w:szCs w:val="24"/>
        </w:rPr>
        <w:t>Econometrica</w:t>
      </w:r>
      <w:proofErr w:type="spellEnd"/>
      <w:r w:rsidRPr="00562F8C">
        <w:rPr>
          <w:rFonts w:ascii="Garamond" w:hAnsi="Garamond"/>
          <w:color w:val="000000" w:themeColor="text1"/>
          <w:sz w:val="24"/>
          <w:szCs w:val="24"/>
          <w:lang w:val="en-US" w:eastAsia="en-US"/>
        </w:rPr>
        <w:t>78 (1) :,  1–34.</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proofErr w:type="spellStart"/>
      <w:r w:rsidRPr="00562F8C">
        <w:rPr>
          <w:rFonts w:ascii="Garamond" w:hAnsi="Garamond" w:cs="Times New Roman"/>
          <w:color w:val="000000" w:themeColor="text1"/>
          <w:sz w:val="24"/>
          <w:szCs w:val="24"/>
        </w:rPr>
        <w:t>Binningsbø</w:t>
      </w:r>
      <w:proofErr w:type="spellEnd"/>
      <w:r w:rsidRPr="00562F8C">
        <w:rPr>
          <w:rFonts w:ascii="Garamond" w:hAnsi="Garamond" w:cs="Times New Roman"/>
          <w:color w:val="000000" w:themeColor="text1"/>
          <w:sz w:val="24"/>
          <w:szCs w:val="24"/>
        </w:rPr>
        <w:t>, Hel</w:t>
      </w:r>
      <w:r w:rsidRPr="00562F8C">
        <w:rPr>
          <w:rFonts w:ascii="Garamond" w:hAnsi="Garamond" w:cs="Times New Roman"/>
          <w:color w:val="000000" w:themeColor="text1"/>
          <w:kern w:val="28"/>
          <w:sz w:val="24"/>
          <w:szCs w:val="24"/>
        </w:rPr>
        <w:t>ga (2005) ‘</w:t>
      </w:r>
      <w:proofErr w:type="spellStart"/>
      <w:r w:rsidRPr="00562F8C">
        <w:rPr>
          <w:rFonts w:ascii="Garamond" w:hAnsi="Garamond" w:cs="Times New Roman"/>
          <w:color w:val="000000" w:themeColor="text1"/>
          <w:kern w:val="28"/>
          <w:sz w:val="24"/>
          <w:szCs w:val="24"/>
        </w:rPr>
        <w:t>Consonciational</w:t>
      </w:r>
      <w:proofErr w:type="spellEnd"/>
      <w:r w:rsidRPr="00562F8C">
        <w:rPr>
          <w:rFonts w:ascii="Garamond" w:hAnsi="Garamond" w:cs="Times New Roman"/>
          <w:color w:val="000000" w:themeColor="text1"/>
          <w:kern w:val="28"/>
          <w:sz w:val="24"/>
          <w:szCs w:val="24"/>
        </w:rPr>
        <w:t xml:space="preserve"> Democracy and </w:t>
      </w:r>
      <w:proofErr w:type="spellStart"/>
      <w:r w:rsidRPr="00562F8C">
        <w:rPr>
          <w:rFonts w:ascii="Garamond" w:hAnsi="Garamond" w:cs="Times New Roman"/>
          <w:color w:val="000000" w:themeColor="text1"/>
          <w:kern w:val="28"/>
          <w:sz w:val="24"/>
          <w:szCs w:val="24"/>
        </w:rPr>
        <w:t>Po</w:t>
      </w:r>
      <w:r w:rsidRPr="00562F8C">
        <w:rPr>
          <w:rFonts w:ascii="Garamond" w:hAnsi="Garamond" w:cs="Times New Roman"/>
          <w:i/>
          <w:color w:val="000000" w:themeColor="text1"/>
          <w:sz w:val="24"/>
          <w:szCs w:val="24"/>
        </w:rPr>
        <w:t>stconflictPe</w:t>
      </w:r>
      <w:proofErr w:type="spellEnd"/>
      <w:r w:rsidRPr="00562F8C">
        <w:rPr>
          <w:rFonts w:ascii="Garamond" w:hAnsi="Garamond" w:cs="Times New Roman"/>
          <w:color w:val="000000" w:themeColor="text1"/>
          <w:sz w:val="24"/>
          <w:szCs w:val="24"/>
          <w:lang w:val="en-US" w:eastAsia="en-US"/>
        </w:rPr>
        <w:t>ace. Will Power-</w:t>
      </w:r>
      <w:r w:rsidRPr="00562F8C">
        <w:rPr>
          <w:rFonts w:ascii="Garamond" w:hAnsi="Garamond" w:cs="Times New Roman"/>
          <w:color w:val="000000" w:themeColor="text1"/>
          <w:sz w:val="24"/>
          <w:szCs w:val="24"/>
        </w:rPr>
        <w:t>S</w:t>
      </w:r>
      <w:r w:rsidRPr="0076330B">
        <w:rPr>
          <w:rFonts w:ascii="Garamond" w:hAnsi="Garamond" w:cs="Times New Roman"/>
          <w:color w:val="000000"/>
          <w:sz w:val="24"/>
          <w:szCs w:val="24"/>
        </w:rPr>
        <w:t xml:space="preserve">haring </w:t>
      </w:r>
      <w:proofErr w:type="spellStart"/>
      <w:r w:rsidRPr="0076330B">
        <w:rPr>
          <w:rFonts w:ascii="Garamond" w:hAnsi="Garamond" w:cs="Times New Roman"/>
          <w:color w:val="000000"/>
          <w:sz w:val="24"/>
          <w:szCs w:val="24"/>
        </w:rPr>
        <w:t>InstitutionsIncrease</w:t>
      </w:r>
      <w:proofErr w:type="spellEnd"/>
      <w:r w:rsidRPr="0076330B">
        <w:rPr>
          <w:rFonts w:ascii="Garamond" w:hAnsi="Garamond" w:cs="Times New Roman"/>
          <w:color w:val="000000"/>
          <w:sz w:val="24"/>
          <w:szCs w:val="24"/>
        </w:rPr>
        <w:t xml:space="preserve"> the Probability of Lasting Peace after Civil War?’. Paper pr</w:t>
      </w:r>
      <w:r w:rsidRPr="0076330B">
        <w:rPr>
          <w:rFonts w:ascii="Garamond" w:hAnsi="Garamond" w:cs="Times New Roman"/>
          <w:color w:val="000000"/>
          <w:sz w:val="24"/>
          <w:szCs w:val="24"/>
        </w:rPr>
        <w:t>e</w:t>
      </w:r>
      <w:r w:rsidRPr="0076330B">
        <w:rPr>
          <w:rFonts w:ascii="Garamond" w:hAnsi="Garamond" w:cs="Times New Roman"/>
          <w:color w:val="000000"/>
          <w:sz w:val="24"/>
          <w:szCs w:val="24"/>
        </w:rPr>
        <w:t xml:space="preserve">sented at the Annual Political Science Conference, </w:t>
      </w:r>
      <w:proofErr w:type="spellStart"/>
      <w:r w:rsidRPr="0076330B">
        <w:rPr>
          <w:rFonts w:ascii="Garamond" w:hAnsi="Garamond" w:cs="Times New Roman"/>
          <w:color w:val="000000"/>
          <w:sz w:val="24"/>
          <w:szCs w:val="24"/>
        </w:rPr>
        <w:t>Hurdalsjøen</w:t>
      </w:r>
      <w:proofErr w:type="spellEnd"/>
      <w:r w:rsidRPr="0076330B">
        <w:rPr>
          <w:rFonts w:ascii="Garamond" w:hAnsi="Garamond" w:cs="Times New Roman"/>
          <w:color w:val="000000"/>
          <w:sz w:val="24"/>
          <w:szCs w:val="24"/>
        </w:rPr>
        <w:t xml:space="preserve">, Norway (5-7 January). </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proofErr w:type="spellStart"/>
      <w:r w:rsidRPr="0076330B">
        <w:rPr>
          <w:rFonts w:ascii="Garamond" w:hAnsi="Garamond"/>
          <w:sz w:val="24"/>
          <w:szCs w:val="24"/>
        </w:rPr>
        <w:t>Brauer</w:t>
      </w:r>
      <w:proofErr w:type="spellEnd"/>
      <w:r w:rsidRPr="0076330B">
        <w:rPr>
          <w:rFonts w:ascii="Garamond" w:hAnsi="Garamond"/>
          <w:sz w:val="24"/>
          <w:szCs w:val="24"/>
        </w:rPr>
        <w:t xml:space="preserve">,  </w:t>
      </w:r>
      <w:proofErr w:type="spellStart"/>
      <w:r w:rsidRPr="0076330B">
        <w:rPr>
          <w:rFonts w:ascii="Garamond" w:hAnsi="Garamond"/>
          <w:sz w:val="24"/>
          <w:szCs w:val="24"/>
        </w:rPr>
        <w:t>Jurgen</w:t>
      </w:r>
      <w:proofErr w:type="spellEnd"/>
      <w:r w:rsidRPr="0076330B">
        <w:rPr>
          <w:rFonts w:ascii="Garamond" w:hAnsi="Garamond"/>
          <w:sz w:val="24"/>
          <w:szCs w:val="24"/>
        </w:rPr>
        <w:t xml:space="preserve"> and Dunne, J. (2010) ‘On the cost of violence and the Benefits of Peace’. Paper presented at the Fourteenth Annual International Conference on Economics and Security, Izmir, Turkey (17-18 </w:t>
      </w:r>
      <w:proofErr w:type="spellStart"/>
      <w:r w:rsidRPr="0076330B">
        <w:rPr>
          <w:rFonts w:ascii="Garamond" w:hAnsi="Garamond"/>
          <w:sz w:val="24"/>
          <w:szCs w:val="24"/>
        </w:rPr>
        <w:t>june</w:t>
      </w:r>
      <w:proofErr w:type="spellEnd"/>
      <w:r w:rsidRPr="0076330B">
        <w:rPr>
          <w:rFonts w:ascii="Garamond" w:hAnsi="Garamond"/>
          <w:sz w:val="24"/>
          <w:szCs w:val="24"/>
        </w:rPr>
        <w:t>)</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Arial"/>
          <w:sz w:val="24"/>
          <w:szCs w:val="24"/>
        </w:rPr>
      </w:pPr>
      <w:r w:rsidRPr="0076330B">
        <w:rPr>
          <w:rFonts w:ascii="Garamond" w:hAnsi="Garamond"/>
          <w:sz w:val="24"/>
          <w:szCs w:val="24"/>
        </w:rPr>
        <w:t xml:space="preserve">Bushnell, David (1996) ‘Colombia. </w:t>
      </w:r>
      <w:proofErr w:type="spellStart"/>
      <w:r w:rsidRPr="0076330B">
        <w:rPr>
          <w:rFonts w:ascii="Garamond" w:hAnsi="Garamond"/>
          <w:sz w:val="24"/>
          <w:szCs w:val="24"/>
        </w:rPr>
        <w:t>UnaNación</w:t>
      </w:r>
      <w:proofErr w:type="spellEnd"/>
      <w:r w:rsidRPr="0076330B">
        <w:rPr>
          <w:rFonts w:ascii="Garamond" w:hAnsi="Garamond"/>
          <w:sz w:val="24"/>
          <w:szCs w:val="24"/>
        </w:rPr>
        <w:t xml:space="preserve"> a </w:t>
      </w:r>
      <w:proofErr w:type="spellStart"/>
      <w:r w:rsidRPr="0076330B">
        <w:rPr>
          <w:rFonts w:ascii="Garamond" w:hAnsi="Garamond"/>
          <w:sz w:val="24"/>
          <w:szCs w:val="24"/>
        </w:rPr>
        <w:t>pesar</w:t>
      </w:r>
      <w:proofErr w:type="spellEnd"/>
      <w:r w:rsidRPr="0076330B">
        <w:rPr>
          <w:rFonts w:ascii="Garamond" w:hAnsi="Garamond"/>
          <w:sz w:val="24"/>
          <w:szCs w:val="24"/>
        </w:rPr>
        <w:t xml:space="preserve"> de </w:t>
      </w:r>
      <w:proofErr w:type="spellStart"/>
      <w:r w:rsidRPr="0076330B">
        <w:rPr>
          <w:rFonts w:ascii="Garamond" w:hAnsi="Garamond"/>
          <w:sz w:val="24"/>
          <w:szCs w:val="24"/>
        </w:rPr>
        <w:t>símisma</w:t>
      </w:r>
      <w:proofErr w:type="spellEnd"/>
      <w:r w:rsidRPr="0076330B">
        <w:rPr>
          <w:rFonts w:ascii="Garamond" w:hAnsi="Garamond"/>
          <w:sz w:val="24"/>
          <w:szCs w:val="24"/>
        </w:rPr>
        <w:t xml:space="preserve">’. Bogotá: Ed. </w:t>
      </w:r>
      <w:proofErr w:type="spellStart"/>
      <w:r w:rsidRPr="0076330B">
        <w:rPr>
          <w:rFonts w:ascii="Garamond" w:hAnsi="Garamond"/>
          <w:sz w:val="24"/>
          <w:szCs w:val="24"/>
        </w:rPr>
        <w:t>Planeta</w:t>
      </w:r>
      <w:proofErr w:type="spellEnd"/>
      <w:r w:rsidRPr="0076330B">
        <w:rPr>
          <w:rFonts w:ascii="Garamond" w:hAnsi="Garamond"/>
          <w:sz w:val="24"/>
          <w:szCs w:val="24"/>
        </w:rPr>
        <w:t>.</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bCs/>
          <w:color w:val="000000"/>
          <w:sz w:val="24"/>
          <w:szCs w:val="24"/>
        </w:rPr>
      </w:pPr>
      <w:proofErr w:type="spellStart"/>
      <w:r w:rsidRPr="0076330B">
        <w:rPr>
          <w:rFonts w:ascii="Garamond" w:hAnsi="Garamond" w:cs="Times New Roman"/>
          <w:iCs/>
          <w:color w:val="000000"/>
          <w:sz w:val="24"/>
          <w:szCs w:val="24"/>
        </w:rPr>
        <w:t>Chernik</w:t>
      </w:r>
      <w:proofErr w:type="spellEnd"/>
      <w:r w:rsidRPr="0076330B">
        <w:rPr>
          <w:rFonts w:ascii="Garamond" w:hAnsi="Garamond" w:cs="Times New Roman"/>
          <w:iCs/>
          <w:color w:val="000000"/>
          <w:sz w:val="24"/>
          <w:szCs w:val="24"/>
        </w:rPr>
        <w:t>, Marc(2005) ‘</w:t>
      </w:r>
      <w:r w:rsidRPr="0076330B">
        <w:rPr>
          <w:rFonts w:ascii="Garamond" w:hAnsi="Garamond" w:cs="Times New Roman"/>
          <w:bCs/>
          <w:color w:val="000000"/>
          <w:sz w:val="24"/>
          <w:szCs w:val="24"/>
        </w:rPr>
        <w:t>Economic resources and internal armed conflicts. Lessons from</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r w:rsidRPr="0076330B">
        <w:rPr>
          <w:rFonts w:ascii="Garamond" w:hAnsi="Garamond" w:cs="Times New Roman"/>
          <w:bCs/>
          <w:color w:val="000000"/>
          <w:sz w:val="24"/>
          <w:szCs w:val="24"/>
        </w:rPr>
        <w:t>the Colombian Case’</w:t>
      </w:r>
      <w:r w:rsidRPr="0076330B">
        <w:rPr>
          <w:rFonts w:ascii="Garamond" w:hAnsi="Garamond" w:cs="Times New Roman"/>
          <w:color w:val="000000"/>
          <w:sz w:val="24"/>
          <w:szCs w:val="24"/>
        </w:rPr>
        <w:t xml:space="preserve">, In </w:t>
      </w:r>
      <w:proofErr w:type="spellStart"/>
      <w:r w:rsidRPr="0076330B">
        <w:rPr>
          <w:rFonts w:ascii="Garamond" w:hAnsi="Garamond" w:cs="Times New Roman"/>
          <w:color w:val="000000"/>
          <w:sz w:val="24"/>
          <w:szCs w:val="24"/>
        </w:rPr>
        <w:t>Arnson</w:t>
      </w:r>
      <w:proofErr w:type="spellEnd"/>
      <w:r w:rsidRPr="0076330B">
        <w:rPr>
          <w:rFonts w:ascii="Garamond" w:hAnsi="Garamond" w:cs="Times New Roman"/>
          <w:color w:val="000000"/>
          <w:sz w:val="24"/>
          <w:szCs w:val="24"/>
        </w:rPr>
        <w:t xml:space="preserve"> Cynthia and </w:t>
      </w:r>
      <w:proofErr w:type="spellStart"/>
      <w:r w:rsidRPr="0076330B">
        <w:rPr>
          <w:rFonts w:ascii="Garamond" w:hAnsi="Garamond" w:cs="Times New Roman"/>
          <w:color w:val="000000"/>
          <w:sz w:val="24"/>
          <w:szCs w:val="24"/>
        </w:rPr>
        <w:t>Zartman</w:t>
      </w:r>
      <w:proofErr w:type="spellEnd"/>
      <w:r w:rsidRPr="0076330B">
        <w:rPr>
          <w:rFonts w:ascii="Garamond" w:hAnsi="Garamond" w:cs="Times New Roman"/>
          <w:color w:val="000000"/>
          <w:sz w:val="24"/>
          <w:szCs w:val="24"/>
        </w:rPr>
        <w:t xml:space="preserve"> William (</w:t>
      </w:r>
      <w:proofErr w:type="spellStart"/>
      <w:r w:rsidRPr="0076330B">
        <w:rPr>
          <w:rFonts w:ascii="Garamond" w:hAnsi="Garamond" w:cs="Times New Roman"/>
          <w:color w:val="000000"/>
          <w:sz w:val="24"/>
          <w:szCs w:val="24"/>
        </w:rPr>
        <w:t>eds</w:t>
      </w:r>
      <w:proofErr w:type="spellEnd"/>
      <w:r w:rsidRPr="0076330B">
        <w:rPr>
          <w:rFonts w:ascii="Garamond" w:hAnsi="Garamond" w:cs="Times New Roman"/>
          <w:color w:val="000000"/>
          <w:sz w:val="24"/>
          <w:szCs w:val="24"/>
        </w:rPr>
        <w:t xml:space="preserve">)   </w:t>
      </w:r>
      <w:r w:rsidRPr="0076330B">
        <w:rPr>
          <w:rFonts w:ascii="Garamond" w:hAnsi="Garamond" w:cs="Times New Roman"/>
          <w:i/>
          <w:color w:val="000000"/>
          <w:sz w:val="24"/>
          <w:szCs w:val="24"/>
        </w:rPr>
        <w:t>Rethinking the ec</w:t>
      </w:r>
      <w:r w:rsidRPr="0076330B">
        <w:rPr>
          <w:rFonts w:ascii="Garamond" w:hAnsi="Garamond" w:cs="Times New Roman"/>
          <w:i/>
          <w:color w:val="000000"/>
          <w:sz w:val="24"/>
          <w:szCs w:val="24"/>
        </w:rPr>
        <w:t>o</w:t>
      </w:r>
      <w:r w:rsidRPr="0076330B">
        <w:rPr>
          <w:rFonts w:ascii="Garamond" w:hAnsi="Garamond" w:cs="Times New Roman"/>
          <w:i/>
          <w:color w:val="000000"/>
          <w:sz w:val="24"/>
          <w:szCs w:val="24"/>
        </w:rPr>
        <w:t xml:space="preserve">nomics of War. The intersection of need, </w:t>
      </w:r>
      <w:r w:rsidRPr="0076330B">
        <w:rPr>
          <w:rStyle w:val="st"/>
          <w:rFonts w:ascii="Garamond" w:hAnsi="Garamond"/>
          <w:i/>
          <w:sz w:val="24"/>
          <w:szCs w:val="24"/>
        </w:rPr>
        <w:t xml:space="preserve">Creed, and </w:t>
      </w:r>
      <w:proofErr w:type="spellStart"/>
      <w:r w:rsidRPr="0076330B">
        <w:rPr>
          <w:rStyle w:val="st"/>
          <w:rFonts w:ascii="Garamond" w:hAnsi="Garamond"/>
          <w:i/>
          <w:sz w:val="24"/>
          <w:szCs w:val="24"/>
        </w:rPr>
        <w:t>Greed</w:t>
      </w:r>
      <w:r w:rsidRPr="0076330B">
        <w:rPr>
          <w:rStyle w:val="st"/>
          <w:rFonts w:ascii="Garamond" w:hAnsi="Garamond"/>
          <w:sz w:val="24"/>
          <w:szCs w:val="24"/>
        </w:rPr>
        <w:t>.Woodrow</w:t>
      </w:r>
      <w:proofErr w:type="spellEnd"/>
      <w:r w:rsidRPr="0076330B">
        <w:rPr>
          <w:rStyle w:val="st"/>
          <w:rFonts w:ascii="Garamond" w:hAnsi="Garamond"/>
          <w:sz w:val="24"/>
          <w:szCs w:val="24"/>
        </w:rPr>
        <w:t xml:space="preserve"> Wilson </w:t>
      </w:r>
      <w:proofErr w:type="spellStart"/>
      <w:r w:rsidRPr="0076330B">
        <w:rPr>
          <w:rStyle w:val="st"/>
          <w:rFonts w:ascii="Garamond" w:hAnsi="Garamond"/>
          <w:sz w:val="24"/>
          <w:szCs w:val="24"/>
        </w:rPr>
        <w:t>Center</w:t>
      </w:r>
      <w:proofErr w:type="spellEnd"/>
      <w:r w:rsidRPr="0076330B">
        <w:rPr>
          <w:rStyle w:val="st"/>
          <w:rFonts w:ascii="Garamond" w:hAnsi="Garamond"/>
          <w:sz w:val="24"/>
          <w:szCs w:val="24"/>
        </w:rPr>
        <w:t xml:space="preserve"> Press; </w:t>
      </w:r>
      <w:r w:rsidRPr="0076330B">
        <w:rPr>
          <w:rFonts w:ascii="Garamond" w:hAnsi="Garamond" w:cs="Times New Roman"/>
          <w:color w:val="000000"/>
          <w:sz w:val="24"/>
          <w:szCs w:val="24"/>
        </w:rPr>
        <w:t>Balt</w:t>
      </w:r>
      <w:r w:rsidRPr="0076330B">
        <w:rPr>
          <w:rFonts w:ascii="Garamond" w:hAnsi="Garamond" w:cs="Times New Roman"/>
          <w:color w:val="000000"/>
          <w:sz w:val="24"/>
          <w:szCs w:val="24"/>
        </w:rPr>
        <w:t>i</w:t>
      </w:r>
      <w:r w:rsidRPr="0076330B">
        <w:rPr>
          <w:rFonts w:ascii="Garamond" w:hAnsi="Garamond" w:cs="Times New Roman"/>
          <w:color w:val="000000"/>
          <w:sz w:val="24"/>
          <w:szCs w:val="24"/>
        </w:rPr>
        <w:t>more.</w:t>
      </w:r>
    </w:p>
    <w:p w:rsidR="007D2684" w:rsidRPr="0076330B" w:rsidRDefault="007D2684" w:rsidP="00E112EB">
      <w:pPr>
        <w:pStyle w:val="Default"/>
        <w:numPr>
          <w:ilvl w:val="0"/>
          <w:numId w:val="36"/>
        </w:numPr>
        <w:jc w:val="both"/>
        <w:rPr>
          <w:rFonts w:ascii="Garamond" w:hAnsi="Garamond" w:cs="Calibri"/>
          <w:lang w:val="en-US"/>
        </w:rPr>
      </w:pPr>
      <w:r w:rsidRPr="0076330B">
        <w:rPr>
          <w:rFonts w:ascii="Garamond" w:hAnsi="Garamond" w:cs="Calibri"/>
          <w:lang w:val="en-US"/>
        </w:rPr>
        <w:t xml:space="preserve">Cohen, Y., B. Brown, &amp; A. </w:t>
      </w:r>
      <w:proofErr w:type="spellStart"/>
      <w:r w:rsidRPr="0076330B">
        <w:rPr>
          <w:rFonts w:ascii="Garamond" w:hAnsi="Garamond" w:cs="Calibri"/>
          <w:lang w:val="en-US"/>
        </w:rPr>
        <w:t>Organski</w:t>
      </w:r>
      <w:proofErr w:type="spellEnd"/>
      <w:r w:rsidRPr="0076330B">
        <w:rPr>
          <w:rFonts w:ascii="Garamond" w:hAnsi="Garamond" w:cs="Calibri"/>
          <w:lang w:val="en-US"/>
        </w:rPr>
        <w:t xml:space="preserve">  (1981) ‘ The paradoxical Nature of State Making: the violent creation of order’ </w:t>
      </w:r>
      <w:proofErr w:type="spellStart"/>
      <w:r w:rsidRPr="0076330B">
        <w:rPr>
          <w:rFonts w:ascii="Garamond" w:hAnsi="Garamond" w:cs="Calibri"/>
          <w:i/>
        </w:rPr>
        <w:t>The</w:t>
      </w:r>
      <w:proofErr w:type="spellEnd"/>
      <w:r w:rsidRPr="0076330B">
        <w:rPr>
          <w:rFonts w:ascii="Garamond" w:hAnsi="Garamond" w:cs="Calibri"/>
          <w:i/>
        </w:rPr>
        <w:t xml:space="preserve"> American </w:t>
      </w:r>
      <w:proofErr w:type="spellStart"/>
      <w:r w:rsidRPr="0076330B">
        <w:rPr>
          <w:rFonts w:ascii="Garamond" w:hAnsi="Garamond" w:cs="Calibri"/>
          <w:i/>
        </w:rPr>
        <w:t>PoliticalScienceReview</w:t>
      </w:r>
      <w:proofErr w:type="spellEnd"/>
      <w:r w:rsidRPr="0076330B">
        <w:rPr>
          <w:rFonts w:ascii="Garamond" w:hAnsi="Garamond" w:cs="Calibri"/>
        </w:rPr>
        <w:t>. 75 (4): 901-910.</w:t>
      </w:r>
    </w:p>
    <w:p w:rsidR="007D2684" w:rsidRDefault="007D2684" w:rsidP="007D2684">
      <w:pPr>
        <w:pStyle w:val="ListParagraph"/>
        <w:numPr>
          <w:ilvl w:val="0"/>
          <w:numId w:val="36"/>
        </w:numPr>
        <w:spacing w:after="0" w:line="240" w:lineRule="auto"/>
        <w:jc w:val="both"/>
        <w:rPr>
          <w:rFonts w:ascii="Garamond" w:hAnsi="Garamond" w:cs="Calibri"/>
          <w:sz w:val="24"/>
          <w:szCs w:val="24"/>
          <w:lang w:eastAsia="es-CO"/>
        </w:rPr>
      </w:pPr>
      <w:r w:rsidRPr="0076330B">
        <w:rPr>
          <w:rFonts w:ascii="Garamond" w:hAnsi="Garamond" w:cs="Calibri"/>
          <w:sz w:val="24"/>
          <w:szCs w:val="24"/>
          <w:lang w:eastAsia="es-CO"/>
        </w:rPr>
        <w:lastRenderedPageBreak/>
        <w:t xml:space="preserve">Coleman, P. (2000) ‘Intractable Conflict’ in Morton Deutsch and Peter Coleman (eds.) </w:t>
      </w:r>
      <w:r w:rsidRPr="0076330B">
        <w:rPr>
          <w:rFonts w:ascii="Garamond" w:hAnsi="Garamond" w:cs="Calibri"/>
          <w:i/>
          <w:sz w:val="24"/>
          <w:szCs w:val="24"/>
          <w:lang w:eastAsia="es-CO"/>
        </w:rPr>
        <w:t>Handbook of Conflict Resolution</w:t>
      </w:r>
      <w:r w:rsidRPr="0076330B">
        <w:rPr>
          <w:rFonts w:ascii="Garamond" w:hAnsi="Garamond" w:cs="Calibri"/>
          <w:sz w:val="24"/>
          <w:szCs w:val="24"/>
          <w:lang w:eastAsia="es-CO"/>
        </w:rPr>
        <w:t xml:space="preserve">. San Francisco: </w:t>
      </w:r>
      <w:proofErr w:type="spellStart"/>
      <w:r w:rsidRPr="0076330B">
        <w:rPr>
          <w:rFonts w:ascii="Garamond" w:hAnsi="Garamond" w:cs="Calibri"/>
          <w:sz w:val="24"/>
          <w:szCs w:val="24"/>
          <w:lang w:eastAsia="es-CO"/>
        </w:rPr>
        <w:t>Jossey</w:t>
      </w:r>
      <w:proofErr w:type="spellEnd"/>
      <w:r w:rsidRPr="0076330B">
        <w:rPr>
          <w:rFonts w:ascii="Garamond" w:hAnsi="Garamond" w:cs="Calibri"/>
          <w:sz w:val="24"/>
          <w:szCs w:val="24"/>
          <w:lang w:eastAsia="es-CO"/>
        </w:rPr>
        <w:t>-Bass.</w:t>
      </w:r>
    </w:p>
    <w:p w:rsidR="007D2684" w:rsidRPr="009643BB" w:rsidRDefault="007D2684" w:rsidP="007D2684">
      <w:pPr>
        <w:pStyle w:val="ListParagraph"/>
        <w:numPr>
          <w:ilvl w:val="0"/>
          <w:numId w:val="36"/>
        </w:numPr>
        <w:autoSpaceDE w:val="0"/>
        <w:autoSpaceDN w:val="0"/>
        <w:adjustRightInd w:val="0"/>
        <w:spacing w:after="0" w:line="240" w:lineRule="auto"/>
        <w:rPr>
          <w:rFonts w:ascii="Garamond" w:hAnsi="Garamond" w:cs="AGaramond-Italic"/>
          <w:iCs/>
          <w:sz w:val="24"/>
          <w:szCs w:val="24"/>
          <w:lang w:val="en-US"/>
        </w:rPr>
      </w:pPr>
      <w:r w:rsidRPr="009643BB">
        <w:rPr>
          <w:rFonts w:ascii="Garamond" w:hAnsi="Garamond"/>
          <w:sz w:val="24"/>
          <w:szCs w:val="24"/>
        </w:rPr>
        <w:t xml:space="preserve">Collier, Paul, </w:t>
      </w:r>
      <w:proofErr w:type="spellStart"/>
      <w:r w:rsidRPr="009643BB">
        <w:rPr>
          <w:rFonts w:ascii="Garamond" w:hAnsi="Garamond"/>
          <w:sz w:val="24"/>
          <w:szCs w:val="24"/>
        </w:rPr>
        <w:t>HoefflerAnke</w:t>
      </w:r>
      <w:proofErr w:type="spellEnd"/>
      <w:r w:rsidRPr="009643BB">
        <w:rPr>
          <w:rFonts w:ascii="Garamond" w:hAnsi="Garamond"/>
          <w:sz w:val="24"/>
          <w:szCs w:val="24"/>
        </w:rPr>
        <w:t xml:space="preserve"> and </w:t>
      </w:r>
      <w:proofErr w:type="spellStart"/>
      <w:r w:rsidRPr="009643BB">
        <w:rPr>
          <w:rFonts w:ascii="Garamond" w:hAnsi="Garamond" w:cs="AGaramond-Regular"/>
          <w:sz w:val="24"/>
          <w:szCs w:val="24"/>
          <w:lang w:val="en-US"/>
        </w:rPr>
        <w:t>Söderbom</w:t>
      </w:r>
      <w:proofErr w:type="spellEnd"/>
      <w:r w:rsidRPr="009643BB">
        <w:rPr>
          <w:rFonts w:ascii="Garamond" w:hAnsi="Garamond" w:cs="AGaramond-Regular"/>
          <w:sz w:val="24"/>
          <w:szCs w:val="24"/>
          <w:lang w:val="en-US"/>
        </w:rPr>
        <w:t xml:space="preserve"> Mans (2004) ‘</w:t>
      </w:r>
      <w:r w:rsidRPr="009643BB">
        <w:rPr>
          <w:rFonts w:ascii="Garamond" w:hAnsi="Garamond" w:cs="AGaramond-Semibold"/>
          <w:bCs/>
          <w:sz w:val="24"/>
          <w:szCs w:val="24"/>
          <w:lang w:val="en-US"/>
        </w:rPr>
        <w:t>On the Duration of Civil War’</w:t>
      </w:r>
      <w:r w:rsidRPr="009643BB">
        <w:rPr>
          <w:rFonts w:ascii="Garamond" w:hAnsi="Garamond" w:cs="AGaramond-Semibold"/>
          <w:b/>
          <w:bCs/>
          <w:sz w:val="24"/>
          <w:szCs w:val="24"/>
          <w:lang w:val="en-US"/>
        </w:rPr>
        <w:t>,</w:t>
      </w:r>
      <w:r w:rsidRPr="009643BB">
        <w:rPr>
          <w:rFonts w:ascii="Garamond" w:hAnsi="Garamond" w:cs="AGaramond-Italic"/>
          <w:i/>
          <w:iCs/>
          <w:sz w:val="24"/>
          <w:szCs w:val="24"/>
          <w:lang w:val="en-US"/>
        </w:rPr>
        <w:t xml:space="preserve"> Journal of Peace Research</w:t>
      </w:r>
      <w:r w:rsidRPr="009643BB">
        <w:rPr>
          <w:rFonts w:ascii="Garamond" w:hAnsi="Garamond" w:cs="AGaramond-Italic"/>
          <w:iCs/>
          <w:sz w:val="24"/>
          <w:szCs w:val="24"/>
          <w:lang w:val="en-US"/>
        </w:rPr>
        <w:t>: 41 (3): 253–273.</w:t>
      </w:r>
    </w:p>
    <w:p w:rsidR="007D2684" w:rsidRPr="0076330B" w:rsidRDefault="007D2684" w:rsidP="007D2684">
      <w:pPr>
        <w:pStyle w:val="ListParagraph"/>
        <w:numPr>
          <w:ilvl w:val="0"/>
          <w:numId w:val="36"/>
        </w:numPr>
        <w:spacing w:after="0" w:line="240" w:lineRule="auto"/>
        <w:jc w:val="both"/>
        <w:rPr>
          <w:rFonts w:ascii="Garamond" w:hAnsi="Garamond"/>
          <w:sz w:val="24"/>
          <w:szCs w:val="24"/>
        </w:rPr>
      </w:pPr>
      <w:r w:rsidRPr="0076330B">
        <w:rPr>
          <w:rFonts w:ascii="Garamond" w:hAnsi="Garamond"/>
          <w:sz w:val="24"/>
          <w:szCs w:val="24"/>
        </w:rPr>
        <w:t xml:space="preserve">Collier, D. </w:t>
      </w:r>
      <w:proofErr w:type="spellStart"/>
      <w:r w:rsidRPr="0076330B">
        <w:rPr>
          <w:rFonts w:ascii="Garamond" w:hAnsi="Garamond"/>
          <w:sz w:val="24"/>
          <w:szCs w:val="24"/>
        </w:rPr>
        <w:t>Hoeffler</w:t>
      </w:r>
      <w:proofErr w:type="spellEnd"/>
      <w:r w:rsidRPr="0076330B">
        <w:rPr>
          <w:rFonts w:ascii="Garamond" w:hAnsi="Garamond"/>
          <w:sz w:val="24"/>
          <w:szCs w:val="24"/>
        </w:rPr>
        <w:t xml:space="preserve"> A. and </w:t>
      </w:r>
      <w:proofErr w:type="spellStart"/>
      <w:r w:rsidRPr="0076330B">
        <w:rPr>
          <w:rFonts w:ascii="Garamond" w:hAnsi="Garamond"/>
          <w:sz w:val="24"/>
          <w:szCs w:val="24"/>
        </w:rPr>
        <w:t>Söderbom</w:t>
      </w:r>
      <w:proofErr w:type="spellEnd"/>
      <w:r w:rsidRPr="0076330B">
        <w:rPr>
          <w:rFonts w:ascii="Garamond" w:hAnsi="Garamond"/>
          <w:sz w:val="24"/>
          <w:szCs w:val="24"/>
        </w:rPr>
        <w:t xml:space="preserve">, M (2008) ‘Post-conflict Risks’ </w:t>
      </w:r>
      <w:r w:rsidRPr="0076330B">
        <w:rPr>
          <w:rFonts w:ascii="Garamond" w:hAnsi="Garamond"/>
          <w:i/>
          <w:sz w:val="24"/>
          <w:szCs w:val="24"/>
        </w:rPr>
        <w:t>Journal of Peace R</w:t>
      </w:r>
      <w:r w:rsidRPr="0076330B">
        <w:rPr>
          <w:rFonts w:ascii="Garamond" w:hAnsi="Garamond"/>
          <w:i/>
          <w:sz w:val="24"/>
          <w:szCs w:val="24"/>
        </w:rPr>
        <w:t>e</w:t>
      </w:r>
      <w:r w:rsidRPr="0076330B">
        <w:rPr>
          <w:rFonts w:ascii="Garamond" w:hAnsi="Garamond"/>
          <w:i/>
          <w:sz w:val="24"/>
          <w:szCs w:val="24"/>
        </w:rPr>
        <w:t xml:space="preserve">search. </w:t>
      </w:r>
      <w:r w:rsidRPr="0076330B">
        <w:rPr>
          <w:rFonts w:ascii="Garamond" w:hAnsi="Garamond"/>
          <w:sz w:val="24"/>
          <w:szCs w:val="24"/>
        </w:rPr>
        <w:t xml:space="preserve">45: 461-477. </w:t>
      </w:r>
    </w:p>
    <w:p w:rsidR="007D2684" w:rsidRPr="0076330B" w:rsidRDefault="007D2684" w:rsidP="007D2684">
      <w:pPr>
        <w:pStyle w:val="ListParagraph"/>
        <w:numPr>
          <w:ilvl w:val="0"/>
          <w:numId w:val="36"/>
        </w:numPr>
        <w:spacing w:after="0" w:line="240" w:lineRule="auto"/>
        <w:jc w:val="both"/>
        <w:rPr>
          <w:rFonts w:ascii="Garamond" w:hAnsi="Garamond"/>
          <w:sz w:val="24"/>
          <w:szCs w:val="24"/>
        </w:rPr>
      </w:pPr>
      <w:r w:rsidRPr="0076330B">
        <w:rPr>
          <w:rFonts w:ascii="Garamond" w:hAnsi="Garamond"/>
          <w:sz w:val="24"/>
          <w:szCs w:val="24"/>
        </w:rPr>
        <w:t>Cramer, C. (2002) ‘</w:t>
      </w:r>
      <w:r w:rsidRPr="0076330B">
        <w:rPr>
          <w:rFonts w:ascii="Garamond" w:hAnsi="Garamond"/>
          <w:i/>
          <w:sz w:val="24"/>
          <w:szCs w:val="24"/>
        </w:rPr>
        <w:t xml:space="preserve">Homo </w:t>
      </w:r>
      <w:proofErr w:type="spellStart"/>
      <w:r w:rsidRPr="0076330B">
        <w:rPr>
          <w:rFonts w:ascii="Garamond" w:hAnsi="Garamond"/>
          <w:i/>
          <w:sz w:val="24"/>
          <w:szCs w:val="24"/>
        </w:rPr>
        <w:t>Economicus</w:t>
      </w:r>
      <w:proofErr w:type="spellEnd"/>
      <w:r w:rsidRPr="0076330B">
        <w:rPr>
          <w:rFonts w:ascii="Garamond" w:hAnsi="Garamond"/>
          <w:sz w:val="24"/>
          <w:szCs w:val="24"/>
        </w:rPr>
        <w:t xml:space="preserve"> Goes to War: Methodological Individualism, Ratio</w:t>
      </w:r>
      <w:r w:rsidRPr="0076330B">
        <w:rPr>
          <w:rFonts w:ascii="Garamond" w:hAnsi="Garamond"/>
          <w:sz w:val="24"/>
          <w:szCs w:val="24"/>
        </w:rPr>
        <w:t>n</w:t>
      </w:r>
      <w:r w:rsidRPr="0076330B">
        <w:rPr>
          <w:rFonts w:ascii="Garamond" w:hAnsi="Garamond"/>
          <w:sz w:val="24"/>
          <w:szCs w:val="24"/>
        </w:rPr>
        <w:t xml:space="preserve">al Choice and the Political Economy of War’, </w:t>
      </w:r>
      <w:r w:rsidRPr="0076330B">
        <w:rPr>
          <w:rFonts w:ascii="Garamond" w:hAnsi="Garamond"/>
          <w:i/>
          <w:sz w:val="24"/>
          <w:szCs w:val="24"/>
        </w:rPr>
        <w:t>World Development</w:t>
      </w:r>
      <w:r w:rsidRPr="0076330B">
        <w:rPr>
          <w:rFonts w:ascii="Garamond" w:hAnsi="Garamond"/>
          <w:sz w:val="24"/>
          <w:szCs w:val="24"/>
        </w:rPr>
        <w:t xml:space="preserve"> 30 (11):1845-1864.</w:t>
      </w:r>
    </w:p>
    <w:p w:rsidR="007D2684" w:rsidRPr="0076330B" w:rsidRDefault="007D2684" w:rsidP="007D2684">
      <w:pPr>
        <w:pStyle w:val="ListParagraph"/>
        <w:numPr>
          <w:ilvl w:val="0"/>
          <w:numId w:val="36"/>
        </w:numPr>
        <w:spacing w:after="0" w:line="240" w:lineRule="auto"/>
        <w:jc w:val="both"/>
        <w:rPr>
          <w:rFonts w:ascii="Garamond" w:hAnsi="Garamond"/>
          <w:sz w:val="24"/>
          <w:szCs w:val="24"/>
        </w:rPr>
      </w:pPr>
      <w:r w:rsidRPr="0076330B">
        <w:rPr>
          <w:rFonts w:ascii="Garamond" w:hAnsi="Garamond"/>
          <w:sz w:val="24"/>
          <w:szCs w:val="24"/>
        </w:rPr>
        <w:t xml:space="preserve">Cramer, C (2003) ‘Does Inequality cause conflict?’ </w:t>
      </w:r>
      <w:r w:rsidRPr="0076330B">
        <w:rPr>
          <w:rFonts w:ascii="Garamond" w:hAnsi="Garamond"/>
          <w:i/>
          <w:sz w:val="24"/>
          <w:szCs w:val="24"/>
        </w:rPr>
        <w:t xml:space="preserve">Journal of International Development </w:t>
      </w:r>
      <w:r w:rsidRPr="0076330B">
        <w:rPr>
          <w:rFonts w:ascii="Garamond" w:hAnsi="Garamond"/>
          <w:sz w:val="24"/>
          <w:szCs w:val="24"/>
        </w:rPr>
        <w:t>15:397-412.</w:t>
      </w:r>
    </w:p>
    <w:p w:rsidR="007D2684" w:rsidRPr="0076330B" w:rsidRDefault="007D2684" w:rsidP="007D2684">
      <w:pPr>
        <w:pStyle w:val="ListParagraph"/>
        <w:numPr>
          <w:ilvl w:val="0"/>
          <w:numId w:val="36"/>
        </w:numPr>
        <w:spacing w:after="0" w:line="240" w:lineRule="auto"/>
        <w:jc w:val="both"/>
        <w:rPr>
          <w:rFonts w:ascii="Garamond" w:hAnsi="Garamond"/>
          <w:sz w:val="24"/>
          <w:szCs w:val="24"/>
        </w:rPr>
      </w:pPr>
      <w:r w:rsidRPr="0076330B">
        <w:rPr>
          <w:rFonts w:ascii="Garamond" w:hAnsi="Garamond"/>
          <w:sz w:val="24"/>
          <w:szCs w:val="24"/>
        </w:rPr>
        <w:t xml:space="preserve">Cramer, C.  and Richards Paul (2011) ‘’Violence and war in Agrarian Perspective’ </w:t>
      </w:r>
      <w:r w:rsidRPr="0076330B">
        <w:rPr>
          <w:rFonts w:ascii="Garamond" w:hAnsi="Garamond"/>
          <w:i/>
          <w:sz w:val="24"/>
          <w:szCs w:val="24"/>
        </w:rPr>
        <w:t>Journal of Agrarian Change</w:t>
      </w:r>
      <w:r w:rsidRPr="0076330B">
        <w:rPr>
          <w:rFonts w:ascii="Garamond" w:hAnsi="Garamond"/>
          <w:sz w:val="24"/>
          <w:szCs w:val="24"/>
        </w:rPr>
        <w:t>11(3):277-297.</w:t>
      </w:r>
    </w:p>
    <w:p w:rsidR="007D2684" w:rsidRDefault="007D2684" w:rsidP="00E112EB">
      <w:pPr>
        <w:pStyle w:val="ListParagraph"/>
        <w:numPr>
          <w:ilvl w:val="0"/>
          <w:numId w:val="36"/>
        </w:numPr>
        <w:spacing w:after="0" w:line="240" w:lineRule="auto"/>
        <w:jc w:val="both"/>
        <w:rPr>
          <w:rFonts w:ascii="Garamond" w:hAnsi="Garamond"/>
          <w:sz w:val="24"/>
          <w:szCs w:val="24"/>
        </w:rPr>
      </w:pPr>
      <w:r w:rsidRPr="0076330B">
        <w:rPr>
          <w:rFonts w:ascii="Garamond" w:hAnsi="Garamond"/>
          <w:sz w:val="24"/>
          <w:szCs w:val="24"/>
        </w:rPr>
        <w:t xml:space="preserve">De Mel, </w:t>
      </w:r>
      <w:proofErr w:type="spellStart"/>
      <w:r w:rsidRPr="0076330B">
        <w:rPr>
          <w:rFonts w:ascii="Garamond" w:hAnsi="Garamond"/>
          <w:sz w:val="24"/>
          <w:szCs w:val="24"/>
        </w:rPr>
        <w:t>Neloufer</w:t>
      </w:r>
      <w:proofErr w:type="spellEnd"/>
      <w:r w:rsidRPr="0076330B">
        <w:rPr>
          <w:rFonts w:ascii="Garamond" w:hAnsi="Garamond"/>
          <w:sz w:val="24"/>
          <w:szCs w:val="24"/>
        </w:rPr>
        <w:t xml:space="preserve"> (2009) ’Gendering a New Security Paradigm in Sri Lanka’ </w:t>
      </w:r>
      <w:r w:rsidRPr="0076330B">
        <w:rPr>
          <w:rFonts w:ascii="Garamond" w:hAnsi="Garamond"/>
          <w:i/>
          <w:sz w:val="24"/>
          <w:szCs w:val="24"/>
        </w:rPr>
        <w:t>IDS Bulletin</w:t>
      </w:r>
      <w:r w:rsidRPr="0076330B">
        <w:rPr>
          <w:rFonts w:ascii="Garamond" w:hAnsi="Garamond"/>
          <w:sz w:val="24"/>
          <w:szCs w:val="24"/>
        </w:rPr>
        <w:t xml:space="preserve"> 40 (2). 36-40. </w:t>
      </w:r>
    </w:p>
    <w:p w:rsidR="003A3874" w:rsidRPr="003A3874" w:rsidRDefault="003A3874" w:rsidP="00E112EB">
      <w:pPr>
        <w:pStyle w:val="ListParagraph"/>
        <w:numPr>
          <w:ilvl w:val="0"/>
          <w:numId w:val="36"/>
        </w:numPr>
        <w:jc w:val="both"/>
        <w:rPr>
          <w:rStyle w:val="slug-pages"/>
          <w:rFonts w:ascii="Garamond" w:hAnsi="Garamond"/>
          <w:iCs/>
          <w:sz w:val="24"/>
          <w:szCs w:val="24"/>
        </w:rPr>
      </w:pPr>
      <w:proofErr w:type="spellStart"/>
      <w:r w:rsidRPr="003A3874">
        <w:rPr>
          <w:rStyle w:val="name"/>
          <w:rFonts w:ascii="Garamond" w:hAnsi="Garamond"/>
          <w:sz w:val="24"/>
          <w:szCs w:val="24"/>
        </w:rPr>
        <w:t>DeRouen</w:t>
      </w:r>
      <w:proofErr w:type="spellEnd"/>
      <w:r w:rsidRPr="003A3874">
        <w:rPr>
          <w:rStyle w:val="name"/>
          <w:rFonts w:ascii="Garamond" w:hAnsi="Garamond"/>
          <w:sz w:val="24"/>
          <w:szCs w:val="24"/>
        </w:rPr>
        <w:t xml:space="preserve">, Karl;  Ferguson Mark J, Norton  </w:t>
      </w:r>
      <w:proofErr w:type="spellStart"/>
      <w:r w:rsidRPr="003A3874">
        <w:rPr>
          <w:rStyle w:val="name"/>
          <w:rFonts w:ascii="Garamond" w:hAnsi="Garamond"/>
          <w:sz w:val="24"/>
          <w:szCs w:val="24"/>
        </w:rPr>
        <w:t>Samuel,Hwan</w:t>
      </w:r>
      <w:proofErr w:type="spellEnd"/>
      <w:r w:rsidRPr="003A3874">
        <w:rPr>
          <w:rStyle w:val="name"/>
          <w:rFonts w:ascii="Garamond" w:hAnsi="Garamond"/>
          <w:sz w:val="24"/>
          <w:szCs w:val="24"/>
        </w:rPr>
        <w:t xml:space="preserve"> Park Young, Lea Jenna and </w:t>
      </w:r>
      <w:proofErr w:type="spellStart"/>
      <w:r w:rsidRPr="003A3874">
        <w:rPr>
          <w:rStyle w:val="name"/>
          <w:rFonts w:ascii="Garamond" w:hAnsi="Garamond"/>
          <w:sz w:val="24"/>
          <w:szCs w:val="24"/>
        </w:rPr>
        <w:t>Streat</w:t>
      </w:r>
      <w:proofErr w:type="spellEnd"/>
      <w:r w:rsidRPr="003A3874">
        <w:rPr>
          <w:rStyle w:val="name"/>
          <w:rFonts w:ascii="Garamond" w:hAnsi="Garamond"/>
          <w:sz w:val="24"/>
          <w:szCs w:val="24"/>
        </w:rPr>
        <w:t>-Bartlett Ashley (2010)</w:t>
      </w:r>
      <w:r w:rsidRPr="003A3874">
        <w:rPr>
          <w:rFonts w:ascii="Garamond" w:hAnsi="Garamond"/>
          <w:iCs/>
          <w:sz w:val="24"/>
          <w:szCs w:val="24"/>
          <w:lang w:val="en-US" w:eastAsia="en-US"/>
        </w:rPr>
        <w:t>‘</w:t>
      </w:r>
      <w:r w:rsidRPr="003A3874">
        <w:rPr>
          <w:rFonts w:ascii="Garamond" w:hAnsi="Garamond"/>
          <w:kern w:val="28"/>
          <w:sz w:val="24"/>
          <w:szCs w:val="24"/>
        </w:rPr>
        <w:t>Civil war peace agreement implementation and state capac</w:t>
      </w:r>
      <w:r w:rsidRPr="003A3874">
        <w:rPr>
          <w:rFonts w:ascii="Garamond" w:hAnsi="Garamond"/>
          <w:kern w:val="28"/>
          <w:sz w:val="24"/>
          <w:szCs w:val="24"/>
        </w:rPr>
        <w:t>i</w:t>
      </w:r>
      <w:r w:rsidRPr="003A3874">
        <w:rPr>
          <w:rFonts w:ascii="Garamond" w:hAnsi="Garamond"/>
          <w:kern w:val="28"/>
          <w:sz w:val="24"/>
          <w:szCs w:val="24"/>
        </w:rPr>
        <w:t>ty</w:t>
      </w:r>
      <w:r w:rsidRPr="003A3874">
        <w:rPr>
          <w:rFonts w:ascii="Garamond" w:hAnsi="Garamond"/>
          <w:iCs/>
          <w:sz w:val="24"/>
          <w:szCs w:val="24"/>
          <w:lang w:val="en-US" w:eastAsia="en-US"/>
        </w:rPr>
        <w:t xml:space="preserve">’ </w:t>
      </w:r>
      <w:r w:rsidRPr="003A3874">
        <w:rPr>
          <w:rFonts w:ascii="Garamond" w:hAnsi="Garamond"/>
          <w:i/>
          <w:iCs/>
          <w:sz w:val="24"/>
          <w:szCs w:val="24"/>
          <w:lang w:val="en-US" w:eastAsia="en-US"/>
        </w:rPr>
        <w:t>Journal of Peace Research</w:t>
      </w:r>
      <w:r w:rsidRPr="003A3874">
        <w:rPr>
          <w:rStyle w:val="slug-vol"/>
          <w:rFonts w:ascii="Garamond" w:hAnsi="Garamond"/>
          <w:iCs/>
          <w:sz w:val="24"/>
          <w:szCs w:val="24"/>
        </w:rPr>
        <w:t>47 (</w:t>
      </w:r>
      <w:r w:rsidRPr="003A3874">
        <w:rPr>
          <w:rStyle w:val="slug-issue"/>
          <w:rFonts w:ascii="Garamond" w:hAnsi="Garamond"/>
          <w:iCs/>
          <w:sz w:val="24"/>
          <w:szCs w:val="24"/>
        </w:rPr>
        <w:t xml:space="preserve">3): </w:t>
      </w:r>
      <w:r w:rsidRPr="003A3874">
        <w:rPr>
          <w:rStyle w:val="slug-pages"/>
          <w:rFonts w:ascii="Garamond" w:hAnsi="Garamond"/>
          <w:iCs/>
          <w:sz w:val="24"/>
          <w:szCs w:val="24"/>
        </w:rPr>
        <w:t>333-346.</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t>Devotta</w:t>
      </w:r>
      <w:proofErr w:type="spellEnd"/>
      <w:r w:rsidRPr="0076330B">
        <w:rPr>
          <w:rFonts w:ascii="Garamond" w:hAnsi="Garamond"/>
          <w:sz w:val="24"/>
          <w:szCs w:val="24"/>
        </w:rPr>
        <w:t xml:space="preserve">, Neil (2000) ‘Institutional Decay, and the Quest for </w:t>
      </w:r>
      <w:proofErr w:type="spellStart"/>
      <w:r w:rsidRPr="0076330B">
        <w:rPr>
          <w:rFonts w:ascii="Garamond" w:hAnsi="Garamond"/>
          <w:sz w:val="24"/>
          <w:szCs w:val="24"/>
        </w:rPr>
        <w:t>Eelam</w:t>
      </w:r>
      <w:proofErr w:type="spellEnd"/>
      <w:r w:rsidRPr="0076330B">
        <w:rPr>
          <w:rFonts w:ascii="Garamond" w:hAnsi="Garamond"/>
          <w:sz w:val="24"/>
          <w:szCs w:val="24"/>
        </w:rPr>
        <w:t xml:space="preserve">: Explaining Ethnic Conflict in Sri Lanka’ </w:t>
      </w:r>
      <w:r w:rsidRPr="0076330B">
        <w:rPr>
          <w:rFonts w:ascii="Garamond" w:hAnsi="Garamond"/>
          <w:i/>
          <w:sz w:val="24"/>
          <w:szCs w:val="24"/>
        </w:rPr>
        <w:t>Pacific Affairs</w:t>
      </w:r>
      <w:r w:rsidRPr="0076330B">
        <w:rPr>
          <w:rFonts w:ascii="Garamond" w:hAnsi="Garamond"/>
          <w:sz w:val="24"/>
          <w:szCs w:val="24"/>
        </w:rPr>
        <w:t xml:space="preserve"> 7 (1): 55-76.</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t>Devotta</w:t>
      </w:r>
      <w:proofErr w:type="spellEnd"/>
      <w:r w:rsidRPr="0076330B">
        <w:rPr>
          <w:rFonts w:ascii="Garamond" w:hAnsi="Garamond"/>
          <w:sz w:val="24"/>
          <w:szCs w:val="24"/>
        </w:rPr>
        <w:t>, Neil (2005) ‘From ethnic outbidding to ethnic conflict: the institutio</w:t>
      </w:r>
      <w:r w:rsidR="00BA7A4D">
        <w:rPr>
          <w:rFonts w:ascii="Garamond" w:hAnsi="Garamond"/>
          <w:sz w:val="24"/>
          <w:szCs w:val="24"/>
        </w:rPr>
        <w:t>n</w:t>
      </w:r>
      <w:r w:rsidRPr="0076330B">
        <w:rPr>
          <w:rFonts w:ascii="Garamond" w:hAnsi="Garamond"/>
          <w:sz w:val="24"/>
          <w:szCs w:val="24"/>
        </w:rPr>
        <w:t xml:space="preserve">al bases for Sri Lanka’s separatist war’ </w:t>
      </w:r>
      <w:r w:rsidRPr="0076330B">
        <w:rPr>
          <w:rFonts w:ascii="Garamond" w:hAnsi="Garamond"/>
          <w:i/>
          <w:sz w:val="24"/>
          <w:szCs w:val="24"/>
        </w:rPr>
        <w:t>Nations and Nationalism</w:t>
      </w:r>
      <w:r w:rsidRPr="0076330B">
        <w:rPr>
          <w:rFonts w:ascii="Garamond" w:hAnsi="Garamond"/>
          <w:sz w:val="24"/>
          <w:szCs w:val="24"/>
        </w:rPr>
        <w:t xml:space="preserve"> 11(1): 141-159.</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lang w:eastAsia="es-CO"/>
        </w:rPr>
      </w:pPr>
      <w:proofErr w:type="spellStart"/>
      <w:r w:rsidRPr="0076330B">
        <w:rPr>
          <w:rFonts w:ascii="Garamond" w:hAnsi="Garamond" w:cs="Calibri"/>
          <w:sz w:val="24"/>
          <w:szCs w:val="24"/>
          <w:lang w:eastAsia="es-CO"/>
        </w:rPr>
        <w:t>Devotta</w:t>
      </w:r>
      <w:proofErr w:type="spellEnd"/>
      <w:r w:rsidRPr="0076330B">
        <w:rPr>
          <w:rFonts w:ascii="Garamond" w:hAnsi="Garamond" w:cs="Calibri"/>
          <w:sz w:val="24"/>
          <w:szCs w:val="24"/>
          <w:lang w:eastAsia="es-CO"/>
        </w:rPr>
        <w:t xml:space="preserve">, Neil (2009) ‘The Liberation Tigers of Tamil </w:t>
      </w:r>
      <w:proofErr w:type="spellStart"/>
      <w:r w:rsidRPr="0076330B">
        <w:rPr>
          <w:rFonts w:ascii="Garamond" w:hAnsi="Garamond" w:cs="Calibri"/>
          <w:sz w:val="24"/>
          <w:szCs w:val="24"/>
          <w:lang w:eastAsia="es-CO"/>
        </w:rPr>
        <w:t>Eelam</w:t>
      </w:r>
      <w:proofErr w:type="spellEnd"/>
      <w:r w:rsidRPr="0076330B">
        <w:rPr>
          <w:rFonts w:ascii="Garamond" w:hAnsi="Garamond" w:cs="Calibri"/>
          <w:sz w:val="24"/>
          <w:szCs w:val="24"/>
          <w:lang w:eastAsia="es-CO"/>
        </w:rPr>
        <w:t xml:space="preserve"> and the Lost Quest for Se</w:t>
      </w:r>
      <w:r w:rsidRPr="0076330B">
        <w:rPr>
          <w:rFonts w:ascii="Garamond" w:hAnsi="Garamond" w:cs="Calibri"/>
          <w:sz w:val="24"/>
          <w:szCs w:val="24"/>
          <w:lang w:eastAsia="es-CO"/>
        </w:rPr>
        <w:t>p</w:t>
      </w:r>
      <w:r w:rsidRPr="0076330B">
        <w:rPr>
          <w:rFonts w:ascii="Garamond" w:hAnsi="Garamond" w:cs="Calibri"/>
          <w:sz w:val="24"/>
          <w:szCs w:val="24"/>
          <w:lang w:eastAsia="es-CO"/>
        </w:rPr>
        <w:t xml:space="preserve">aratism in Sri Lanka’  </w:t>
      </w:r>
      <w:r w:rsidRPr="0076330B">
        <w:rPr>
          <w:rFonts w:ascii="Garamond" w:hAnsi="Garamond" w:cs="Calibri"/>
          <w:i/>
          <w:iCs/>
          <w:sz w:val="24"/>
          <w:szCs w:val="24"/>
          <w:lang w:eastAsia="es-CO"/>
        </w:rPr>
        <w:t>Asian Survey</w:t>
      </w:r>
      <w:r w:rsidRPr="0076330B">
        <w:rPr>
          <w:rFonts w:ascii="Garamond" w:hAnsi="Garamond" w:cs="Calibri"/>
          <w:sz w:val="24"/>
          <w:szCs w:val="24"/>
          <w:lang w:eastAsia="es-CO"/>
        </w:rPr>
        <w:t xml:space="preserve"> 49(6): 1021-1051.</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t>Devotta</w:t>
      </w:r>
      <w:proofErr w:type="spellEnd"/>
      <w:r w:rsidRPr="0076330B">
        <w:rPr>
          <w:rFonts w:ascii="Garamond" w:hAnsi="Garamond"/>
          <w:sz w:val="24"/>
          <w:szCs w:val="24"/>
        </w:rPr>
        <w:t xml:space="preserve">, Neil (2011) ‘Sri Lanka: From turmoil to Dynasty’ </w:t>
      </w:r>
      <w:r w:rsidRPr="0076330B">
        <w:rPr>
          <w:rFonts w:ascii="Garamond" w:hAnsi="Garamond"/>
          <w:i/>
          <w:sz w:val="24"/>
          <w:szCs w:val="24"/>
        </w:rPr>
        <w:t>Journal of Democracy</w:t>
      </w:r>
      <w:r w:rsidRPr="0076330B">
        <w:rPr>
          <w:rFonts w:ascii="Garamond" w:hAnsi="Garamond"/>
          <w:sz w:val="24"/>
          <w:szCs w:val="24"/>
        </w:rPr>
        <w:t xml:space="preserve"> 22 (2): 130-144.</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bCs/>
          <w:sz w:val="24"/>
          <w:szCs w:val="24"/>
        </w:rPr>
      </w:pPr>
      <w:r w:rsidRPr="0076330B">
        <w:rPr>
          <w:rFonts w:ascii="Garamond" w:hAnsi="Garamond"/>
          <w:bCs/>
          <w:sz w:val="24"/>
          <w:szCs w:val="24"/>
        </w:rPr>
        <w:t xml:space="preserve">Dexter, Helen (2008) ‘The ‘New War’ on Terror, Cosmopolitanism and the ‘Just War’ Revival’ </w:t>
      </w:r>
      <w:r w:rsidRPr="0076330B">
        <w:rPr>
          <w:rFonts w:ascii="Garamond" w:hAnsi="Garamond"/>
          <w:bCs/>
          <w:i/>
          <w:sz w:val="24"/>
          <w:szCs w:val="24"/>
        </w:rPr>
        <w:t>Government and Opposition</w:t>
      </w:r>
      <w:r w:rsidRPr="0076330B">
        <w:rPr>
          <w:rFonts w:ascii="Garamond" w:hAnsi="Garamond"/>
          <w:bCs/>
          <w:sz w:val="24"/>
          <w:szCs w:val="24"/>
        </w:rPr>
        <w:t xml:space="preserve"> 43 (1): 55-78.</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Calibri"/>
          <w:sz w:val="24"/>
          <w:szCs w:val="24"/>
        </w:rPr>
      </w:pPr>
      <w:r w:rsidRPr="0076330B">
        <w:rPr>
          <w:rFonts w:ascii="Garamond" w:hAnsi="Garamond" w:cs="Calibri"/>
          <w:sz w:val="24"/>
          <w:szCs w:val="24"/>
        </w:rPr>
        <w:t>Diaz, F. (2009) ‘</w:t>
      </w:r>
      <w:r w:rsidRPr="007D2684">
        <w:rPr>
          <w:rStyle w:val="Strong"/>
          <w:rFonts w:ascii="Garamond" w:hAnsi="Garamond" w:cs="Calibri"/>
          <w:b w:val="0"/>
          <w:sz w:val="24"/>
          <w:szCs w:val="24"/>
        </w:rPr>
        <w:t xml:space="preserve">Magical Realism: The evolution of </w:t>
      </w:r>
      <w:proofErr w:type="spellStart"/>
      <w:r w:rsidRPr="007D2684">
        <w:rPr>
          <w:rStyle w:val="Strong"/>
          <w:rFonts w:ascii="Garamond" w:hAnsi="Garamond" w:cs="Calibri"/>
          <w:b w:val="0"/>
          <w:sz w:val="24"/>
          <w:szCs w:val="24"/>
        </w:rPr>
        <w:t>paramilitarism</w:t>
      </w:r>
      <w:proofErr w:type="spellEnd"/>
      <w:r w:rsidRPr="007D2684">
        <w:rPr>
          <w:rStyle w:val="Strong"/>
          <w:rFonts w:ascii="Garamond" w:hAnsi="Garamond" w:cs="Calibri"/>
          <w:b w:val="0"/>
          <w:sz w:val="24"/>
          <w:szCs w:val="24"/>
        </w:rPr>
        <w:t xml:space="preserve"> in Colombia’</w:t>
      </w:r>
      <w:r w:rsidRPr="007D2684">
        <w:rPr>
          <w:rFonts w:ascii="Garamond" w:hAnsi="Garamond" w:cs="Calibri"/>
          <w:b/>
          <w:sz w:val="24"/>
          <w:szCs w:val="24"/>
        </w:rPr>
        <w:t>.</w:t>
      </w:r>
      <w:r w:rsidRPr="0076330B">
        <w:rPr>
          <w:rFonts w:ascii="Garamond" w:hAnsi="Garamond" w:cs="Calibri"/>
          <w:sz w:val="24"/>
          <w:szCs w:val="24"/>
        </w:rPr>
        <w:t xml:space="preserve"> Paper prepared for the System Dynamics World Conference 2009. Albuquerque, USA (22-26 July).</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r w:rsidRPr="0076330B">
        <w:rPr>
          <w:rFonts w:ascii="Garamond" w:hAnsi="Garamond"/>
          <w:sz w:val="24"/>
          <w:szCs w:val="24"/>
        </w:rPr>
        <w:t xml:space="preserve">Dower, Nigel (2009) </w:t>
      </w:r>
      <w:r w:rsidRPr="0076330B">
        <w:rPr>
          <w:rFonts w:ascii="Garamond" w:hAnsi="Garamond"/>
          <w:i/>
          <w:sz w:val="24"/>
          <w:szCs w:val="24"/>
        </w:rPr>
        <w:t xml:space="preserve">Pacifism, Non-Violence and the Way of </w:t>
      </w:r>
      <w:proofErr w:type="spellStart"/>
      <w:r w:rsidRPr="0076330B">
        <w:rPr>
          <w:rFonts w:ascii="Garamond" w:hAnsi="Garamond"/>
          <w:i/>
          <w:sz w:val="24"/>
          <w:szCs w:val="24"/>
        </w:rPr>
        <w:t>Peace</w:t>
      </w:r>
      <w:r w:rsidRPr="0076330B">
        <w:rPr>
          <w:rFonts w:ascii="Garamond" w:hAnsi="Garamond"/>
          <w:i/>
          <w:iCs/>
          <w:sz w:val="24"/>
          <w:szCs w:val="24"/>
        </w:rPr>
        <w:t>The</w:t>
      </w:r>
      <w:proofErr w:type="spellEnd"/>
      <w:r w:rsidRPr="0076330B">
        <w:rPr>
          <w:rFonts w:ascii="Garamond" w:hAnsi="Garamond"/>
          <w:i/>
          <w:iCs/>
          <w:sz w:val="24"/>
          <w:szCs w:val="24"/>
        </w:rPr>
        <w:t xml:space="preserve"> Ethics of War and Peace. Cambridge: </w:t>
      </w:r>
      <w:r w:rsidRPr="0076330B">
        <w:rPr>
          <w:rFonts w:ascii="Garamond" w:hAnsi="Garamond"/>
          <w:sz w:val="24"/>
          <w:szCs w:val="24"/>
        </w:rPr>
        <w:t xml:space="preserve">Polity, Cambridge. </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r w:rsidRPr="0076330B">
        <w:rPr>
          <w:rFonts w:ascii="Garamond" w:hAnsi="Garamond" w:cs="Calibri"/>
          <w:color w:val="000000"/>
          <w:sz w:val="24"/>
          <w:szCs w:val="24"/>
        </w:rPr>
        <w:t>Doyle, W. (1983) ‘</w:t>
      </w:r>
      <w:r w:rsidRPr="0076330B">
        <w:rPr>
          <w:rFonts w:ascii="Garamond" w:hAnsi="Garamond" w:cs="Code2000"/>
          <w:sz w:val="24"/>
          <w:szCs w:val="24"/>
          <w:lang w:val="en-US"/>
        </w:rPr>
        <w:t xml:space="preserve">Kant, Liberal Legacies, and Foreign Affairs’, </w:t>
      </w:r>
      <w:r w:rsidRPr="0076330B">
        <w:rPr>
          <w:rFonts w:ascii="Garamond" w:hAnsi="Garamond" w:cs="Code2000"/>
          <w:i/>
          <w:sz w:val="24"/>
          <w:szCs w:val="24"/>
          <w:lang w:val="en-US"/>
        </w:rPr>
        <w:t>Philosophy &amp; Public Affairs</w:t>
      </w:r>
      <w:r w:rsidRPr="0076330B">
        <w:rPr>
          <w:rFonts w:ascii="Garamond" w:hAnsi="Garamond" w:cs="Code2000"/>
          <w:sz w:val="24"/>
          <w:szCs w:val="24"/>
          <w:lang w:val="en-US"/>
        </w:rPr>
        <w:t xml:space="preserve"> 12 (3): 205-235.</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r w:rsidRPr="0076330B">
        <w:rPr>
          <w:rFonts w:ascii="Garamond" w:hAnsi="Garamond" w:cs="Calibri"/>
          <w:color w:val="000000"/>
          <w:sz w:val="24"/>
          <w:szCs w:val="24"/>
        </w:rPr>
        <w:t xml:space="preserve">Doyle, W. (2005) ‘Three Pillars of the Liberal Peace’, </w:t>
      </w:r>
      <w:r w:rsidRPr="0076330B">
        <w:rPr>
          <w:rFonts w:ascii="Garamond" w:hAnsi="Garamond" w:cs="Calibri"/>
          <w:i/>
          <w:color w:val="000000"/>
          <w:sz w:val="24"/>
          <w:szCs w:val="24"/>
        </w:rPr>
        <w:t xml:space="preserve">American </w:t>
      </w:r>
      <w:r w:rsidRPr="0076330B">
        <w:rPr>
          <w:rFonts w:ascii="Garamond" w:hAnsi="Garamond" w:cs="Calibri"/>
          <w:i/>
          <w:iCs/>
          <w:color w:val="000000"/>
          <w:sz w:val="24"/>
          <w:szCs w:val="24"/>
        </w:rPr>
        <w:t>Political Science Review</w:t>
      </w:r>
      <w:r w:rsidRPr="0076330B">
        <w:rPr>
          <w:rFonts w:ascii="Garamond" w:hAnsi="Garamond" w:cs="Calibri"/>
          <w:color w:val="000000"/>
          <w:sz w:val="24"/>
          <w:szCs w:val="24"/>
        </w:rPr>
        <w:t xml:space="preserve"> 99(3): 463-466.</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bCs/>
          <w:color w:val="000000"/>
          <w:sz w:val="24"/>
          <w:szCs w:val="24"/>
          <w:lang w:val="nl-NL"/>
        </w:rPr>
      </w:pPr>
      <w:r w:rsidRPr="0076330B">
        <w:rPr>
          <w:rFonts w:ascii="Garamond" w:hAnsi="Garamond" w:cs="Times New Roman"/>
          <w:iCs/>
          <w:color w:val="000000"/>
          <w:sz w:val="24"/>
          <w:szCs w:val="24"/>
        </w:rPr>
        <w:t>Duncan, Gustavo (2004)</w:t>
      </w:r>
      <w:r w:rsidRPr="0076330B">
        <w:rPr>
          <w:rFonts w:ascii="Garamond" w:hAnsi="Garamond" w:cs="Times New Roman"/>
          <w:color w:val="000000"/>
          <w:sz w:val="24"/>
          <w:szCs w:val="24"/>
        </w:rPr>
        <w:t xml:space="preserve"> ‘</w:t>
      </w:r>
      <w:proofErr w:type="spellStart"/>
      <w:r w:rsidRPr="0076330B">
        <w:rPr>
          <w:rFonts w:ascii="Garamond" w:hAnsi="Garamond" w:cs="Times New Roman"/>
          <w:bCs/>
          <w:color w:val="000000"/>
          <w:sz w:val="24"/>
          <w:szCs w:val="24"/>
        </w:rPr>
        <w:t>Violencia</w:t>
      </w:r>
      <w:proofErr w:type="spellEnd"/>
      <w:r w:rsidRPr="0076330B">
        <w:rPr>
          <w:rFonts w:ascii="Garamond" w:hAnsi="Garamond" w:cs="Times New Roman"/>
          <w:bCs/>
          <w:color w:val="000000"/>
          <w:sz w:val="24"/>
          <w:szCs w:val="24"/>
        </w:rPr>
        <w:t xml:space="preserve"> y </w:t>
      </w:r>
      <w:proofErr w:type="spellStart"/>
      <w:r w:rsidRPr="0076330B">
        <w:rPr>
          <w:rFonts w:ascii="Garamond" w:hAnsi="Garamond" w:cs="Times New Roman"/>
          <w:bCs/>
          <w:color w:val="000000"/>
          <w:sz w:val="24"/>
          <w:szCs w:val="24"/>
        </w:rPr>
        <w:t>conflicto</w:t>
      </w:r>
      <w:proofErr w:type="spellEnd"/>
      <w:r w:rsidRPr="0076330B">
        <w:rPr>
          <w:rFonts w:ascii="Garamond" w:hAnsi="Garamond" w:cs="Times New Roman"/>
          <w:bCs/>
          <w:color w:val="000000"/>
          <w:sz w:val="24"/>
          <w:szCs w:val="24"/>
        </w:rPr>
        <w:t xml:space="preserve"> en Colombia </w:t>
      </w:r>
      <w:proofErr w:type="spellStart"/>
      <w:r w:rsidRPr="0076330B">
        <w:rPr>
          <w:rFonts w:ascii="Garamond" w:hAnsi="Garamond" w:cs="Times New Roman"/>
          <w:bCs/>
          <w:color w:val="000000"/>
          <w:sz w:val="24"/>
          <w:szCs w:val="24"/>
        </w:rPr>
        <w:t>comounadisputapor</w:t>
      </w:r>
      <w:proofErr w:type="spellEnd"/>
      <w:r w:rsidRPr="0076330B">
        <w:rPr>
          <w:rFonts w:ascii="Garamond" w:hAnsi="Garamond" w:cs="Times New Roman"/>
          <w:bCs/>
          <w:color w:val="000000"/>
          <w:sz w:val="24"/>
          <w:szCs w:val="24"/>
        </w:rPr>
        <w:t xml:space="preserve"> el co</w:t>
      </w:r>
      <w:r w:rsidRPr="0076330B">
        <w:rPr>
          <w:rFonts w:ascii="Garamond" w:hAnsi="Garamond" w:cs="Times New Roman"/>
          <w:bCs/>
          <w:color w:val="000000"/>
          <w:sz w:val="24"/>
          <w:szCs w:val="24"/>
        </w:rPr>
        <w:t>n</w:t>
      </w:r>
      <w:r w:rsidRPr="0076330B">
        <w:rPr>
          <w:rFonts w:ascii="Garamond" w:hAnsi="Garamond" w:cs="Times New Roman"/>
          <w:bCs/>
          <w:color w:val="000000"/>
          <w:sz w:val="24"/>
          <w:szCs w:val="24"/>
        </w:rPr>
        <w:t xml:space="preserve">trol del </w:t>
      </w:r>
      <w:proofErr w:type="spellStart"/>
      <w:r w:rsidRPr="0076330B">
        <w:rPr>
          <w:rFonts w:ascii="Garamond" w:hAnsi="Garamond" w:cs="Times New Roman"/>
          <w:bCs/>
          <w:color w:val="000000"/>
          <w:sz w:val="24"/>
          <w:szCs w:val="24"/>
        </w:rPr>
        <w:t>estado</w:t>
      </w:r>
      <w:proofErr w:type="spellEnd"/>
      <w:r w:rsidRPr="0076330B">
        <w:rPr>
          <w:rFonts w:ascii="Garamond" w:hAnsi="Garamond" w:cs="Times New Roman"/>
          <w:bCs/>
          <w:color w:val="000000"/>
          <w:sz w:val="24"/>
          <w:szCs w:val="24"/>
        </w:rPr>
        <w:t xml:space="preserve"> en lo local’</w:t>
      </w:r>
      <w:r w:rsidRPr="0076330B">
        <w:rPr>
          <w:rFonts w:ascii="Garamond" w:hAnsi="Garamond" w:cs="Times New Roman"/>
          <w:color w:val="000000"/>
          <w:sz w:val="24"/>
          <w:szCs w:val="24"/>
        </w:rPr>
        <w:t xml:space="preserve">. </w:t>
      </w:r>
      <w:proofErr w:type="spellStart"/>
      <w:r w:rsidRPr="0076330B">
        <w:rPr>
          <w:rFonts w:ascii="Garamond" w:hAnsi="Garamond" w:cs="Times New Roman"/>
          <w:color w:val="000000"/>
          <w:sz w:val="24"/>
          <w:szCs w:val="24"/>
          <w:lang w:val="nl-NL"/>
        </w:rPr>
        <w:t>Documento</w:t>
      </w:r>
      <w:proofErr w:type="spellEnd"/>
      <w:r w:rsidRPr="0076330B">
        <w:rPr>
          <w:rFonts w:ascii="Garamond" w:hAnsi="Garamond" w:cs="Times New Roman"/>
          <w:color w:val="000000"/>
          <w:sz w:val="24"/>
          <w:szCs w:val="24"/>
          <w:lang w:val="nl-NL"/>
        </w:rPr>
        <w:t xml:space="preserve"> CEDE 2004 -11. Bogotá: </w:t>
      </w:r>
      <w:proofErr w:type="spellStart"/>
      <w:r w:rsidRPr="0076330B">
        <w:rPr>
          <w:rFonts w:ascii="Garamond" w:hAnsi="Garamond" w:cs="Times New Roman"/>
          <w:color w:val="000000"/>
          <w:sz w:val="24"/>
          <w:szCs w:val="24"/>
          <w:lang w:val="nl-NL"/>
        </w:rPr>
        <w:t>Universidad</w:t>
      </w:r>
      <w:proofErr w:type="spellEnd"/>
      <w:r w:rsidRPr="0076330B">
        <w:rPr>
          <w:rFonts w:ascii="Garamond" w:hAnsi="Garamond" w:cs="Times New Roman"/>
          <w:color w:val="000000"/>
          <w:sz w:val="24"/>
          <w:szCs w:val="24"/>
          <w:lang w:val="nl-NL"/>
        </w:rPr>
        <w:t xml:space="preserve"> de los A</w:t>
      </w:r>
      <w:r w:rsidRPr="0076330B">
        <w:rPr>
          <w:rFonts w:ascii="Garamond" w:hAnsi="Garamond" w:cs="Times New Roman"/>
          <w:color w:val="000000"/>
          <w:sz w:val="24"/>
          <w:szCs w:val="24"/>
          <w:lang w:val="nl-NL"/>
        </w:rPr>
        <w:t>n</w:t>
      </w:r>
      <w:r w:rsidRPr="0076330B">
        <w:rPr>
          <w:rFonts w:ascii="Garamond" w:hAnsi="Garamond" w:cs="Times New Roman"/>
          <w:color w:val="000000"/>
          <w:sz w:val="24"/>
          <w:szCs w:val="24"/>
          <w:lang w:val="nl-NL"/>
        </w:rPr>
        <w:t>des- CEDE.</w:t>
      </w:r>
    </w:p>
    <w:p w:rsidR="007D2684"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r w:rsidRPr="0076330B">
        <w:rPr>
          <w:rFonts w:ascii="Garamond" w:hAnsi="Garamond" w:cs="Times New Roman"/>
          <w:iCs/>
          <w:color w:val="000000"/>
          <w:sz w:val="24"/>
          <w:szCs w:val="24"/>
        </w:rPr>
        <w:t>Duncan, Gustavo (2005)</w:t>
      </w:r>
      <w:r w:rsidRPr="0076330B">
        <w:rPr>
          <w:rFonts w:ascii="Garamond" w:hAnsi="Garamond" w:cs="Times New Roman"/>
          <w:color w:val="000000"/>
          <w:sz w:val="24"/>
          <w:szCs w:val="24"/>
        </w:rPr>
        <w:t>. ‘</w:t>
      </w:r>
      <w:r w:rsidRPr="0076330B">
        <w:rPr>
          <w:rFonts w:ascii="Garamond" w:hAnsi="Garamond" w:cs="Times New Roman"/>
          <w:bCs/>
          <w:i/>
          <w:color w:val="000000"/>
          <w:sz w:val="24"/>
          <w:szCs w:val="24"/>
        </w:rPr>
        <w:t xml:space="preserve">Del campo a la ciudad en Colombia. </w:t>
      </w:r>
      <w:r w:rsidRPr="0076330B">
        <w:rPr>
          <w:rFonts w:ascii="Garamond" w:hAnsi="Garamond" w:cs="Times New Roman"/>
          <w:bCs/>
          <w:i/>
          <w:color w:val="000000"/>
          <w:sz w:val="24"/>
          <w:szCs w:val="24"/>
          <w:lang w:val="nl-NL"/>
        </w:rPr>
        <w:t xml:space="preserve">La </w:t>
      </w:r>
      <w:proofErr w:type="spellStart"/>
      <w:r w:rsidRPr="0076330B">
        <w:rPr>
          <w:rFonts w:ascii="Garamond" w:hAnsi="Garamond" w:cs="Times New Roman"/>
          <w:bCs/>
          <w:i/>
          <w:color w:val="000000"/>
          <w:sz w:val="24"/>
          <w:szCs w:val="24"/>
          <w:lang w:val="nl-NL"/>
        </w:rPr>
        <w:t>infiltraciónurbana</w:t>
      </w:r>
      <w:proofErr w:type="spellEnd"/>
      <w:r w:rsidRPr="0076330B">
        <w:rPr>
          <w:rFonts w:ascii="Garamond" w:hAnsi="Garamond" w:cs="Times New Roman"/>
          <w:bCs/>
          <w:i/>
          <w:color w:val="000000"/>
          <w:sz w:val="24"/>
          <w:szCs w:val="24"/>
          <w:lang w:val="nl-NL"/>
        </w:rPr>
        <w:t xml:space="preserve"> de los </w:t>
      </w:r>
      <w:proofErr w:type="spellStart"/>
      <w:r w:rsidRPr="0076330B">
        <w:rPr>
          <w:rFonts w:ascii="Garamond" w:hAnsi="Garamond" w:cs="Times New Roman"/>
          <w:bCs/>
          <w:i/>
          <w:color w:val="000000"/>
          <w:sz w:val="24"/>
          <w:szCs w:val="24"/>
          <w:lang w:val="nl-NL"/>
        </w:rPr>
        <w:t>señores</w:t>
      </w:r>
      <w:proofErr w:type="spellEnd"/>
      <w:r w:rsidRPr="0076330B">
        <w:rPr>
          <w:rFonts w:ascii="Garamond" w:hAnsi="Garamond" w:cs="Times New Roman"/>
          <w:bCs/>
          <w:i/>
          <w:color w:val="000000"/>
          <w:sz w:val="24"/>
          <w:szCs w:val="24"/>
          <w:lang w:val="nl-NL"/>
        </w:rPr>
        <w:t xml:space="preserve"> de la Guerra’</w:t>
      </w:r>
      <w:r w:rsidRPr="0076330B">
        <w:rPr>
          <w:rFonts w:ascii="Garamond" w:hAnsi="Garamond" w:cs="Times New Roman"/>
          <w:color w:val="000000"/>
          <w:sz w:val="24"/>
          <w:szCs w:val="24"/>
          <w:lang w:val="nl-NL"/>
        </w:rPr>
        <w:t xml:space="preserve">. </w:t>
      </w:r>
      <w:proofErr w:type="spellStart"/>
      <w:r w:rsidRPr="0076330B">
        <w:rPr>
          <w:rFonts w:ascii="Garamond" w:hAnsi="Garamond" w:cs="Times New Roman"/>
          <w:color w:val="000000"/>
          <w:sz w:val="24"/>
          <w:szCs w:val="24"/>
        </w:rPr>
        <w:t>Documento</w:t>
      </w:r>
      <w:proofErr w:type="spellEnd"/>
      <w:r w:rsidRPr="0076330B">
        <w:rPr>
          <w:rFonts w:ascii="Garamond" w:hAnsi="Garamond" w:cs="Times New Roman"/>
          <w:color w:val="000000"/>
          <w:sz w:val="24"/>
          <w:szCs w:val="24"/>
        </w:rPr>
        <w:t xml:space="preserve"> cede 2005-2. Bogotá: Universidad de los Andes /CEDE.</w:t>
      </w:r>
    </w:p>
    <w:p w:rsidR="007D2684" w:rsidRPr="007B59C1"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proofErr w:type="spellStart"/>
      <w:r w:rsidRPr="007B59C1">
        <w:rPr>
          <w:rFonts w:ascii="Garamond" w:hAnsi="Garamond"/>
          <w:sz w:val="24"/>
          <w:szCs w:val="24"/>
        </w:rPr>
        <w:t>Duouet</w:t>
      </w:r>
      <w:proofErr w:type="spellEnd"/>
      <w:r w:rsidRPr="007B59C1">
        <w:rPr>
          <w:rFonts w:ascii="Garamond" w:hAnsi="Garamond"/>
          <w:sz w:val="24"/>
          <w:szCs w:val="24"/>
        </w:rPr>
        <w:t>, Veronique (2008) ‘Negotiating conflict Settlements: Lessons learnt and cha</w:t>
      </w:r>
      <w:r w:rsidRPr="007B59C1">
        <w:rPr>
          <w:rFonts w:ascii="Garamond" w:hAnsi="Garamond"/>
          <w:sz w:val="24"/>
          <w:szCs w:val="24"/>
        </w:rPr>
        <w:t>l</w:t>
      </w:r>
      <w:r w:rsidRPr="007B59C1">
        <w:rPr>
          <w:rFonts w:ascii="Garamond" w:hAnsi="Garamond"/>
          <w:sz w:val="24"/>
          <w:szCs w:val="24"/>
        </w:rPr>
        <w:t xml:space="preserve">lenges’. Roundtable Meeting Report. </w:t>
      </w:r>
      <w:proofErr w:type="spellStart"/>
      <w:r w:rsidRPr="007B59C1">
        <w:rPr>
          <w:rFonts w:ascii="Garamond" w:hAnsi="Garamond"/>
          <w:sz w:val="24"/>
          <w:szCs w:val="24"/>
        </w:rPr>
        <w:t>Schwanenwerder</w:t>
      </w:r>
      <w:proofErr w:type="spellEnd"/>
      <w:r w:rsidRPr="007B59C1">
        <w:rPr>
          <w:rFonts w:ascii="Garamond" w:hAnsi="Garamond"/>
          <w:sz w:val="24"/>
          <w:szCs w:val="24"/>
        </w:rPr>
        <w:t xml:space="preserve">, Berlin. </w:t>
      </w:r>
      <w:proofErr w:type="spellStart"/>
      <w:r w:rsidRPr="007B59C1">
        <w:rPr>
          <w:rFonts w:ascii="Garamond" w:hAnsi="Garamond"/>
          <w:sz w:val="24"/>
          <w:szCs w:val="24"/>
        </w:rPr>
        <w:t>Berghof</w:t>
      </w:r>
      <w:proofErr w:type="spellEnd"/>
      <w:r w:rsidRPr="007B59C1">
        <w:rPr>
          <w:rFonts w:ascii="Garamond" w:hAnsi="Garamond"/>
          <w:sz w:val="24"/>
          <w:szCs w:val="24"/>
        </w:rPr>
        <w:t xml:space="preserve"> Project. “R</w:t>
      </w:r>
      <w:r w:rsidRPr="007B59C1">
        <w:rPr>
          <w:rFonts w:ascii="Garamond" w:hAnsi="Garamond"/>
          <w:sz w:val="24"/>
          <w:szCs w:val="24"/>
        </w:rPr>
        <w:t>e</w:t>
      </w:r>
      <w:r w:rsidRPr="007B59C1">
        <w:rPr>
          <w:rFonts w:ascii="Garamond" w:hAnsi="Garamond"/>
          <w:sz w:val="24"/>
          <w:szCs w:val="24"/>
        </w:rPr>
        <w:t>sistance/Liberation Movements and Transitions to Politics: Building a Network of Exp</w:t>
      </w:r>
      <w:r w:rsidRPr="007B59C1">
        <w:rPr>
          <w:rFonts w:ascii="Garamond" w:hAnsi="Garamond"/>
          <w:sz w:val="24"/>
          <w:szCs w:val="24"/>
        </w:rPr>
        <w:t>e</w:t>
      </w:r>
      <w:r w:rsidRPr="007B59C1">
        <w:rPr>
          <w:rFonts w:ascii="Garamond" w:hAnsi="Garamond"/>
          <w:sz w:val="24"/>
          <w:szCs w:val="24"/>
        </w:rPr>
        <w:t>rience”</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iCs/>
          <w:color w:val="000000"/>
          <w:sz w:val="24"/>
          <w:szCs w:val="24"/>
        </w:rPr>
      </w:pPr>
      <w:proofErr w:type="spellStart"/>
      <w:r w:rsidRPr="0076330B">
        <w:rPr>
          <w:rFonts w:ascii="Garamond" w:hAnsi="Garamond" w:cs="Times New Roman"/>
          <w:iCs/>
          <w:color w:val="000000"/>
          <w:sz w:val="24"/>
          <w:szCs w:val="24"/>
        </w:rPr>
        <w:t>Fearon</w:t>
      </w:r>
      <w:proofErr w:type="spellEnd"/>
      <w:r w:rsidRPr="0076330B">
        <w:rPr>
          <w:rFonts w:ascii="Garamond" w:hAnsi="Garamond" w:cs="Times New Roman"/>
          <w:iCs/>
          <w:color w:val="000000"/>
          <w:sz w:val="24"/>
          <w:szCs w:val="24"/>
        </w:rPr>
        <w:t xml:space="preserve">, J. (1995) ‘Rationalist explanations of war’ </w:t>
      </w:r>
      <w:r w:rsidRPr="0076330B">
        <w:rPr>
          <w:rFonts w:ascii="Garamond" w:hAnsi="Garamond" w:cs="Times New Roman"/>
          <w:i/>
          <w:iCs/>
          <w:color w:val="000000"/>
          <w:sz w:val="24"/>
          <w:szCs w:val="24"/>
        </w:rPr>
        <w:t>International Organization</w:t>
      </w:r>
      <w:r w:rsidRPr="0076330B">
        <w:rPr>
          <w:rFonts w:ascii="Garamond" w:hAnsi="Garamond" w:cs="Times New Roman"/>
          <w:iCs/>
          <w:color w:val="000000"/>
          <w:sz w:val="24"/>
          <w:szCs w:val="24"/>
        </w:rPr>
        <w:t xml:space="preserve"> 49 (3): 379-414.</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i/>
          <w:sz w:val="24"/>
          <w:szCs w:val="24"/>
        </w:rPr>
      </w:pPr>
      <w:proofErr w:type="spellStart"/>
      <w:r w:rsidRPr="0076330B">
        <w:rPr>
          <w:rFonts w:ascii="Garamond" w:hAnsi="Garamond"/>
          <w:sz w:val="24"/>
          <w:szCs w:val="24"/>
        </w:rPr>
        <w:lastRenderedPageBreak/>
        <w:t>Fearon</w:t>
      </w:r>
      <w:proofErr w:type="spellEnd"/>
      <w:r w:rsidRPr="0076330B">
        <w:rPr>
          <w:rFonts w:ascii="Garamond" w:hAnsi="Garamond"/>
          <w:sz w:val="24"/>
          <w:szCs w:val="24"/>
        </w:rPr>
        <w:t xml:space="preserve">, James and </w:t>
      </w:r>
      <w:proofErr w:type="spellStart"/>
      <w:r w:rsidRPr="0076330B">
        <w:rPr>
          <w:rFonts w:ascii="Garamond" w:hAnsi="Garamond"/>
          <w:sz w:val="24"/>
          <w:szCs w:val="24"/>
        </w:rPr>
        <w:t>Laitin</w:t>
      </w:r>
      <w:proofErr w:type="spellEnd"/>
      <w:r w:rsidRPr="0076330B">
        <w:rPr>
          <w:rFonts w:ascii="Garamond" w:hAnsi="Garamond"/>
          <w:sz w:val="24"/>
          <w:szCs w:val="24"/>
        </w:rPr>
        <w:t>, David (2003) ‘</w:t>
      </w:r>
      <w:r w:rsidRPr="0076330B">
        <w:rPr>
          <w:rFonts w:ascii="Garamond" w:hAnsi="Garamond" w:cs="HelveticaNeue-BoldCond"/>
          <w:bCs/>
          <w:sz w:val="24"/>
          <w:szCs w:val="24"/>
          <w:lang w:val="en-US"/>
        </w:rPr>
        <w:t xml:space="preserve">Ethnicity, Insurgency, and Civil War’ </w:t>
      </w:r>
      <w:r w:rsidRPr="0076330B">
        <w:rPr>
          <w:rFonts w:ascii="Garamond" w:hAnsi="Garamond" w:cs="TimesTen-Roman"/>
          <w:i/>
          <w:sz w:val="24"/>
          <w:szCs w:val="24"/>
          <w:lang w:val="en-US"/>
        </w:rPr>
        <w:t>American Political Science Review</w:t>
      </w:r>
      <w:r w:rsidRPr="0076330B">
        <w:rPr>
          <w:rFonts w:ascii="Garamond" w:hAnsi="Garamond" w:cs="TimesTen-Roman"/>
          <w:sz w:val="24"/>
          <w:szCs w:val="24"/>
          <w:lang w:val="en-US"/>
        </w:rPr>
        <w:t>. 97(1): 75-90.</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iCs/>
          <w:color w:val="000000"/>
          <w:sz w:val="24"/>
          <w:szCs w:val="24"/>
        </w:rPr>
      </w:pPr>
      <w:proofErr w:type="spellStart"/>
      <w:r w:rsidRPr="0076330B">
        <w:rPr>
          <w:rFonts w:ascii="Garamond" w:hAnsi="Garamond" w:cs="Times New Roman"/>
          <w:iCs/>
          <w:color w:val="000000"/>
          <w:sz w:val="24"/>
          <w:szCs w:val="24"/>
        </w:rPr>
        <w:t>Fearon</w:t>
      </w:r>
      <w:proofErr w:type="spellEnd"/>
      <w:r w:rsidRPr="0076330B">
        <w:rPr>
          <w:rFonts w:ascii="Garamond" w:hAnsi="Garamond" w:cs="Times New Roman"/>
          <w:iCs/>
          <w:color w:val="000000"/>
          <w:sz w:val="24"/>
          <w:szCs w:val="24"/>
        </w:rPr>
        <w:t>, J. (2004) ‘Why do Some Civil Wars Last so Much Longer th</w:t>
      </w:r>
      <w:r w:rsidR="00BA7A4D">
        <w:rPr>
          <w:rFonts w:ascii="Garamond" w:hAnsi="Garamond" w:cs="Times New Roman"/>
          <w:iCs/>
          <w:color w:val="000000"/>
          <w:sz w:val="24"/>
          <w:szCs w:val="24"/>
        </w:rPr>
        <w:t>a</w:t>
      </w:r>
      <w:r w:rsidRPr="0076330B">
        <w:rPr>
          <w:rFonts w:ascii="Garamond" w:hAnsi="Garamond" w:cs="Times New Roman"/>
          <w:iCs/>
          <w:color w:val="000000"/>
          <w:sz w:val="24"/>
          <w:szCs w:val="24"/>
        </w:rPr>
        <w:t xml:space="preserve">n Others?’ </w:t>
      </w:r>
      <w:r w:rsidRPr="0076330B">
        <w:rPr>
          <w:rFonts w:ascii="Garamond" w:hAnsi="Garamond" w:cs="Times New Roman"/>
          <w:i/>
          <w:iCs/>
          <w:color w:val="000000"/>
          <w:sz w:val="24"/>
          <w:szCs w:val="24"/>
        </w:rPr>
        <w:t>Journal of Peace Research</w:t>
      </w:r>
      <w:r w:rsidRPr="0076330B">
        <w:rPr>
          <w:rFonts w:ascii="Garamond" w:hAnsi="Garamond" w:cs="Times New Roman"/>
          <w:iCs/>
          <w:color w:val="000000"/>
          <w:sz w:val="24"/>
          <w:szCs w:val="24"/>
        </w:rPr>
        <w:t xml:space="preserve"> 41 (3) : 275-301.</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r w:rsidRPr="0076330B">
        <w:rPr>
          <w:rFonts w:ascii="Garamond" w:hAnsi="Garamond" w:cs="Times New Roman"/>
          <w:iCs/>
          <w:color w:val="000000"/>
          <w:sz w:val="24"/>
          <w:szCs w:val="24"/>
        </w:rPr>
        <w:t>Forrester, Jay (2003)</w:t>
      </w:r>
      <w:r w:rsidRPr="0076330B">
        <w:rPr>
          <w:rFonts w:ascii="Garamond" w:hAnsi="Garamond" w:cs="Times New Roman"/>
          <w:i/>
          <w:iCs/>
          <w:color w:val="000000"/>
          <w:sz w:val="24"/>
          <w:szCs w:val="24"/>
        </w:rPr>
        <w:t xml:space="preserve"> ‘</w:t>
      </w:r>
      <w:r w:rsidRPr="0076330B">
        <w:rPr>
          <w:rFonts w:ascii="Garamond" w:hAnsi="Garamond" w:cs="Times New Roman"/>
          <w:bCs/>
          <w:color w:val="000000"/>
          <w:sz w:val="24"/>
          <w:szCs w:val="24"/>
        </w:rPr>
        <w:t>Dynamic models of economic systems and industrial organiz</w:t>
      </w:r>
      <w:r w:rsidRPr="0076330B">
        <w:rPr>
          <w:rFonts w:ascii="Garamond" w:hAnsi="Garamond" w:cs="Times New Roman"/>
          <w:bCs/>
          <w:color w:val="000000"/>
          <w:sz w:val="24"/>
          <w:szCs w:val="24"/>
        </w:rPr>
        <w:t>a</w:t>
      </w:r>
      <w:r w:rsidRPr="0076330B">
        <w:rPr>
          <w:rFonts w:ascii="Garamond" w:hAnsi="Garamond" w:cs="Times New Roman"/>
          <w:bCs/>
          <w:color w:val="000000"/>
          <w:sz w:val="24"/>
          <w:szCs w:val="24"/>
        </w:rPr>
        <w:t xml:space="preserve">tions’, </w:t>
      </w:r>
      <w:r w:rsidRPr="0076330B">
        <w:rPr>
          <w:rFonts w:ascii="Garamond" w:hAnsi="Garamond" w:cs="Times New Roman"/>
          <w:i/>
          <w:color w:val="000000"/>
          <w:sz w:val="24"/>
          <w:szCs w:val="24"/>
        </w:rPr>
        <w:t>System Dynamics Review</w:t>
      </w:r>
      <w:r w:rsidRPr="0076330B">
        <w:rPr>
          <w:rFonts w:ascii="Garamond" w:hAnsi="Garamond" w:cs="Times New Roman"/>
          <w:color w:val="000000"/>
          <w:sz w:val="24"/>
          <w:szCs w:val="24"/>
        </w:rPr>
        <w:t xml:space="preserve"> 19 (4).</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t>Frerks</w:t>
      </w:r>
      <w:proofErr w:type="spellEnd"/>
      <w:r w:rsidRPr="0076330B">
        <w:rPr>
          <w:rFonts w:ascii="Garamond" w:hAnsi="Garamond"/>
          <w:sz w:val="24"/>
          <w:szCs w:val="24"/>
        </w:rPr>
        <w:t xml:space="preserve">, Georg and </w:t>
      </w:r>
      <w:proofErr w:type="spellStart"/>
      <w:r w:rsidRPr="0076330B">
        <w:rPr>
          <w:rFonts w:ascii="Garamond" w:hAnsi="Garamond"/>
          <w:sz w:val="24"/>
          <w:szCs w:val="24"/>
        </w:rPr>
        <w:t>Klem</w:t>
      </w:r>
      <w:proofErr w:type="spellEnd"/>
      <w:r w:rsidRPr="0076330B">
        <w:rPr>
          <w:rFonts w:ascii="Garamond" w:hAnsi="Garamond"/>
          <w:sz w:val="24"/>
          <w:szCs w:val="24"/>
        </w:rPr>
        <w:t>, Bart (2005) ‘Sri Lankan discourses on Peace and Co</w:t>
      </w:r>
      <w:r w:rsidRPr="0076330B">
        <w:rPr>
          <w:rFonts w:ascii="Garamond" w:hAnsi="Garamond"/>
          <w:sz w:val="24"/>
          <w:szCs w:val="24"/>
        </w:rPr>
        <w:t>n</w:t>
      </w:r>
      <w:r w:rsidRPr="0076330B">
        <w:rPr>
          <w:rFonts w:ascii="Garamond" w:hAnsi="Garamond"/>
          <w:sz w:val="24"/>
          <w:szCs w:val="24"/>
        </w:rPr>
        <w:t>flict’,</w:t>
      </w:r>
      <w:proofErr w:type="spellStart"/>
      <w:r w:rsidRPr="0076330B">
        <w:rPr>
          <w:rFonts w:ascii="Garamond" w:hAnsi="Garamond"/>
          <w:sz w:val="24"/>
          <w:szCs w:val="24"/>
        </w:rPr>
        <w:t>InFrerks</w:t>
      </w:r>
      <w:proofErr w:type="spellEnd"/>
      <w:r w:rsidRPr="0076330B">
        <w:rPr>
          <w:rFonts w:ascii="Garamond" w:hAnsi="Garamond"/>
          <w:sz w:val="24"/>
          <w:szCs w:val="24"/>
        </w:rPr>
        <w:t xml:space="preserve">, Georg and </w:t>
      </w:r>
      <w:proofErr w:type="spellStart"/>
      <w:r w:rsidRPr="0076330B">
        <w:rPr>
          <w:rFonts w:ascii="Garamond" w:hAnsi="Garamond"/>
          <w:sz w:val="24"/>
          <w:szCs w:val="24"/>
        </w:rPr>
        <w:t>Klem</w:t>
      </w:r>
      <w:proofErr w:type="spellEnd"/>
      <w:r w:rsidRPr="0076330B">
        <w:rPr>
          <w:rFonts w:ascii="Garamond" w:hAnsi="Garamond"/>
          <w:sz w:val="24"/>
          <w:szCs w:val="24"/>
        </w:rPr>
        <w:t xml:space="preserve"> Bart (</w:t>
      </w:r>
      <w:proofErr w:type="spellStart"/>
      <w:r w:rsidRPr="0076330B">
        <w:rPr>
          <w:rFonts w:ascii="Garamond" w:hAnsi="Garamond"/>
          <w:sz w:val="24"/>
          <w:szCs w:val="24"/>
        </w:rPr>
        <w:t>eds</w:t>
      </w:r>
      <w:proofErr w:type="spellEnd"/>
      <w:r w:rsidRPr="0076330B">
        <w:rPr>
          <w:rFonts w:ascii="Garamond" w:hAnsi="Garamond"/>
          <w:i/>
          <w:sz w:val="24"/>
          <w:szCs w:val="24"/>
        </w:rPr>
        <w:t>) Dealing with Diversity: Sri Lankan Discourses on Peace and Conflict</w:t>
      </w:r>
      <w:r w:rsidRPr="0076330B">
        <w:rPr>
          <w:rFonts w:ascii="Garamond" w:hAnsi="Garamond"/>
          <w:sz w:val="24"/>
          <w:szCs w:val="24"/>
        </w:rPr>
        <w:t xml:space="preserve">, </w:t>
      </w:r>
      <w:proofErr w:type="spellStart"/>
      <w:r w:rsidRPr="0076330B">
        <w:rPr>
          <w:rFonts w:ascii="Garamond" w:hAnsi="Garamond"/>
          <w:sz w:val="24"/>
          <w:szCs w:val="24"/>
        </w:rPr>
        <w:t>pp</w:t>
      </w:r>
      <w:proofErr w:type="spellEnd"/>
      <w:r w:rsidRPr="0076330B">
        <w:rPr>
          <w:rFonts w:ascii="Garamond" w:hAnsi="Garamond"/>
          <w:sz w:val="24"/>
          <w:szCs w:val="24"/>
        </w:rPr>
        <w:t xml:space="preserve"> 1-46. The Hague: Netherlands Institute of International Relations. </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rPr>
      </w:pPr>
      <w:r w:rsidRPr="0076330B">
        <w:rPr>
          <w:rFonts w:ascii="Garamond" w:hAnsi="Garamond" w:cs="GillSans-Bold"/>
          <w:bCs/>
          <w:sz w:val="24"/>
          <w:szCs w:val="24"/>
          <w:lang w:val="en-US"/>
        </w:rPr>
        <w:t>Galindo, C (2007) ‘</w:t>
      </w:r>
      <w:proofErr w:type="spellStart"/>
      <w:r w:rsidRPr="0076330B">
        <w:rPr>
          <w:rFonts w:ascii="Garamond" w:hAnsi="Garamond" w:cs="GillSans-Bold"/>
          <w:bCs/>
          <w:sz w:val="24"/>
          <w:szCs w:val="24"/>
          <w:lang w:val="en-US"/>
        </w:rPr>
        <w:t>Neopopulismo</w:t>
      </w:r>
      <w:proofErr w:type="spellEnd"/>
      <w:r w:rsidRPr="0076330B">
        <w:rPr>
          <w:rFonts w:ascii="Garamond" w:hAnsi="Garamond" w:cs="GillSans-Bold"/>
          <w:bCs/>
          <w:sz w:val="24"/>
          <w:szCs w:val="24"/>
          <w:lang w:val="en-US"/>
        </w:rPr>
        <w:t xml:space="preserve"> en Colombia: el </w:t>
      </w:r>
      <w:proofErr w:type="spellStart"/>
      <w:r w:rsidRPr="0076330B">
        <w:rPr>
          <w:rFonts w:ascii="Garamond" w:hAnsi="Garamond" w:cs="GillSans-Bold"/>
          <w:bCs/>
          <w:sz w:val="24"/>
          <w:szCs w:val="24"/>
          <w:lang w:val="en-US"/>
        </w:rPr>
        <w:t>caso</w:t>
      </w:r>
      <w:proofErr w:type="spellEnd"/>
      <w:r w:rsidRPr="0076330B">
        <w:rPr>
          <w:rFonts w:ascii="Garamond" w:hAnsi="Garamond" w:cs="GillSans-Bold"/>
          <w:bCs/>
          <w:sz w:val="24"/>
          <w:szCs w:val="24"/>
          <w:lang w:val="en-US"/>
        </w:rPr>
        <w:t xml:space="preserve"> del </w:t>
      </w:r>
      <w:proofErr w:type="spellStart"/>
      <w:r w:rsidRPr="0076330B">
        <w:rPr>
          <w:rFonts w:ascii="Garamond" w:hAnsi="Garamond" w:cs="GillSans-Bold"/>
          <w:bCs/>
          <w:sz w:val="24"/>
          <w:szCs w:val="24"/>
          <w:lang w:val="en-US"/>
        </w:rPr>
        <w:t>gobierno</w:t>
      </w:r>
      <w:proofErr w:type="spellEnd"/>
      <w:r w:rsidRPr="0076330B">
        <w:rPr>
          <w:rFonts w:ascii="Garamond" w:hAnsi="Garamond" w:cs="GillSans-Bold"/>
          <w:bCs/>
          <w:sz w:val="24"/>
          <w:szCs w:val="24"/>
          <w:lang w:val="en-US"/>
        </w:rPr>
        <w:t xml:space="preserve"> de Álvaro Uribe </w:t>
      </w:r>
      <w:proofErr w:type="spellStart"/>
      <w:r w:rsidRPr="0076330B">
        <w:rPr>
          <w:rFonts w:ascii="Garamond" w:hAnsi="Garamond" w:cs="GillSans-Bold"/>
          <w:bCs/>
          <w:sz w:val="24"/>
          <w:szCs w:val="24"/>
          <w:lang w:val="en-US"/>
        </w:rPr>
        <w:t>Vélez</w:t>
      </w:r>
      <w:proofErr w:type="spellEnd"/>
      <w:r w:rsidRPr="0076330B">
        <w:rPr>
          <w:rFonts w:ascii="Garamond" w:hAnsi="Garamond" w:cs="GillSans-Bold"/>
          <w:bCs/>
          <w:sz w:val="24"/>
          <w:szCs w:val="24"/>
          <w:lang w:val="en-US"/>
        </w:rPr>
        <w:t xml:space="preserve">’, </w:t>
      </w:r>
      <w:proofErr w:type="spellStart"/>
      <w:r w:rsidRPr="0076330B">
        <w:rPr>
          <w:rFonts w:ascii="Garamond" w:hAnsi="Garamond" w:cs="AGaramond-Regular"/>
          <w:i/>
          <w:sz w:val="24"/>
          <w:szCs w:val="24"/>
          <w:lang w:val="en-US"/>
        </w:rPr>
        <w:t>Iconos</w:t>
      </w:r>
      <w:proofErr w:type="spellEnd"/>
      <w:r w:rsidRPr="0076330B">
        <w:rPr>
          <w:rFonts w:ascii="Garamond" w:hAnsi="Garamond" w:cs="AGaramond-Regular"/>
          <w:i/>
          <w:sz w:val="24"/>
          <w:szCs w:val="24"/>
          <w:lang w:val="en-US"/>
        </w:rPr>
        <w:t xml:space="preserve">. </w:t>
      </w:r>
      <w:proofErr w:type="spellStart"/>
      <w:r w:rsidRPr="0076330B">
        <w:rPr>
          <w:rFonts w:ascii="Garamond" w:hAnsi="Garamond" w:cs="AGaramond-Regular"/>
          <w:i/>
          <w:sz w:val="24"/>
          <w:szCs w:val="24"/>
          <w:lang w:val="en-US"/>
        </w:rPr>
        <w:t>Revista</w:t>
      </w:r>
      <w:proofErr w:type="spellEnd"/>
      <w:r w:rsidRPr="0076330B">
        <w:rPr>
          <w:rFonts w:ascii="Garamond" w:hAnsi="Garamond" w:cs="AGaramond-Regular"/>
          <w:i/>
          <w:sz w:val="24"/>
          <w:szCs w:val="24"/>
          <w:lang w:val="en-US"/>
        </w:rPr>
        <w:t xml:space="preserve"> de </w:t>
      </w:r>
      <w:proofErr w:type="spellStart"/>
      <w:r w:rsidRPr="0076330B">
        <w:rPr>
          <w:rFonts w:ascii="Garamond" w:hAnsi="Garamond" w:cs="AGaramond-Regular"/>
          <w:i/>
          <w:sz w:val="24"/>
          <w:szCs w:val="24"/>
          <w:lang w:val="en-US"/>
        </w:rPr>
        <w:t>CienciasSociales</w:t>
      </w:r>
      <w:proofErr w:type="spellEnd"/>
      <w:r w:rsidRPr="0076330B">
        <w:rPr>
          <w:rFonts w:ascii="Garamond" w:hAnsi="Garamond" w:cs="AGaramond-Regular"/>
          <w:sz w:val="24"/>
          <w:szCs w:val="24"/>
          <w:lang w:val="en-US"/>
        </w:rPr>
        <w:t xml:space="preserve"> 27: 147-162. </w:t>
      </w:r>
    </w:p>
    <w:p w:rsidR="007D2684" w:rsidRPr="0076330B" w:rsidRDefault="007D2684" w:rsidP="00E112EB">
      <w:pPr>
        <w:pStyle w:val="ListParagraph"/>
        <w:numPr>
          <w:ilvl w:val="0"/>
          <w:numId w:val="36"/>
        </w:numPr>
        <w:spacing w:after="0" w:line="240" w:lineRule="auto"/>
        <w:jc w:val="both"/>
        <w:rPr>
          <w:rFonts w:ascii="Garamond" w:hAnsi="Garamond" w:cs="Arabic Typesetting"/>
          <w:sz w:val="24"/>
          <w:szCs w:val="24"/>
        </w:rPr>
      </w:pPr>
      <w:proofErr w:type="spellStart"/>
      <w:r w:rsidRPr="0076330B">
        <w:rPr>
          <w:rFonts w:ascii="Garamond" w:hAnsi="Garamond" w:cs="Arabic Typesetting"/>
          <w:sz w:val="24"/>
          <w:szCs w:val="24"/>
          <w:lang w:eastAsia="es-CO"/>
        </w:rPr>
        <w:t>Galtung</w:t>
      </w:r>
      <w:proofErr w:type="spellEnd"/>
      <w:r w:rsidRPr="0076330B">
        <w:rPr>
          <w:rFonts w:ascii="Garamond" w:hAnsi="Garamond" w:cs="Arabic Typesetting"/>
          <w:sz w:val="24"/>
          <w:szCs w:val="24"/>
          <w:lang w:eastAsia="es-CO"/>
        </w:rPr>
        <w:t xml:space="preserve">, J. (1969) ‘Violence, Peace, and Peace Research’ </w:t>
      </w:r>
      <w:r w:rsidRPr="0076330B">
        <w:rPr>
          <w:rFonts w:ascii="Garamond" w:hAnsi="Garamond" w:cs="Arabic Typesetting"/>
          <w:i/>
          <w:iCs/>
          <w:sz w:val="24"/>
          <w:szCs w:val="24"/>
          <w:lang w:eastAsia="es-CO"/>
        </w:rPr>
        <w:t>Journal of Peace Research</w:t>
      </w:r>
      <w:r w:rsidRPr="0076330B">
        <w:rPr>
          <w:rFonts w:ascii="Garamond" w:hAnsi="Garamond" w:cs="Arabic Typesetting"/>
          <w:sz w:val="24"/>
          <w:szCs w:val="24"/>
          <w:lang w:eastAsia="es-CO"/>
        </w:rPr>
        <w:br/>
      </w:r>
      <w:r w:rsidRPr="0076330B">
        <w:rPr>
          <w:rFonts w:ascii="Garamond" w:hAnsi="Garamond" w:cs="Arabic Typesetting"/>
          <w:sz w:val="24"/>
          <w:szCs w:val="24"/>
        </w:rPr>
        <w:t>6(3): 167-191.</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rPr>
      </w:pPr>
      <w:r w:rsidRPr="0076330B">
        <w:rPr>
          <w:rFonts w:ascii="Garamond" w:hAnsi="Garamond" w:cs="Calibri"/>
          <w:sz w:val="24"/>
          <w:szCs w:val="24"/>
        </w:rPr>
        <w:t>Garrison, S. (2009) ‘Competition, Greed, or Inertia: The Dynamics of Civil War Escal</w:t>
      </w:r>
      <w:r w:rsidRPr="0076330B">
        <w:rPr>
          <w:rFonts w:ascii="Garamond" w:hAnsi="Garamond" w:cs="Calibri"/>
          <w:sz w:val="24"/>
          <w:szCs w:val="24"/>
        </w:rPr>
        <w:t>a</w:t>
      </w:r>
      <w:r w:rsidRPr="0076330B">
        <w:rPr>
          <w:rFonts w:ascii="Garamond" w:hAnsi="Garamond" w:cs="Calibri"/>
          <w:sz w:val="24"/>
          <w:szCs w:val="24"/>
        </w:rPr>
        <w:t>tion’ Paper presented at the annual meeting of the ISA's 50th ANNUAL CONVENTION "EXPLORING THE PAST, ANTICIPATING THE FUTURE", New York 15</w:t>
      </w:r>
      <w:r w:rsidRPr="0076330B">
        <w:rPr>
          <w:rFonts w:ascii="Garamond" w:hAnsi="Garamond" w:cs="Calibri"/>
          <w:sz w:val="24"/>
          <w:szCs w:val="24"/>
          <w:vertAlign w:val="superscript"/>
        </w:rPr>
        <w:t>th</w:t>
      </w:r>
      <w:r w:rsidRPr="0076330B">
        <w:rPr>
          <w:rFonts w:ascii="Garamond" w:hAnsi="Garamond" w:cs="Calibri"/>
          <w:sz w:val="24"/>
          <w:szCs w:val="24"/>
        </w:rPr>
        <w:t xml:space="preserve"> of February).</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t>Goodhand</w:t>
      </w:r>
      <w:proofErr w:type="spellEnd"/>
      <w:r w:rsidRPr="0076330B">
        <w:rPr>
          <w:rFonts w:ascii="Garamond" w:hAnsi="Garamond"/>
          <w:sz w:val="24"/>
          <w:szCs w:val="24"/>
        </w:rPr>
        <w:t xml:space="preserve">, Jonathan and Walton, Oliver (2009) ‘The Limits of Liberal </w:t>
      </w:r>
      <w:proofErr w:type="spellStart"/>
      <w:r w:rsidRPr="0076330B">
        <w:rPr>
          <w:rFonts w:ascii="Garamond" w:hAnsi="Garamond"/>
          <w:sz w:val="24"/>
          <w:szCs w:val="24"/>
        </w:rPr>
        <w:t>Peacebuilding</w:t>
      </w:r>
      <w:proofErr w:type="spellEnd"/>
      <w:r w:rsidRPr="0076330B">
        <w:rPr>
          <w:rFonts w:ascii="Garamond" w:hAnsi="Garamond"/>
          <w:sz w:val="24"/>
          <w:szCs w:val="24"/>
        </w:rPr>
        <w:t xml:space="preserve">? International Engagement in the Sri Lankan Peace Process’ </w:t>
      </w:r>
      <w:r w:rsidRPr="0076330B">
        <w:rPr>
          <w:rFonts w:ascii="Garamond" w:hAnsi="Garamond"/>
          <w:i/>
          <w:sz w:val="24"/>
          <w:szCs w:val="24"/>
        </w:rPr>
        <w:t xml:space="preserve"> Journal of Intervention and </w:t>
      </w:r>
      <w:proofErr w:type="spellStart"/>
      <w:r w:rsidRPr="0076330B">
        <w:rPr>
          <w:rFonts w:ascii="Garamond" w:hAnsi="Garamond"/>
          <w:i/>
          <w:sz w:val="24"/>
          <w:szCs w:val="24"/>
        </w:rPr>
        <w:t>Stetaebuilding</w:t>
      </w:r>
      <w:proofErr w:type="spellEnd"/>
      <w:r w:rsidRPr="0076330B">
        <w:rPr>
          <w:rFonts w:ascii="Garamond" w:hAnsi="Garamond"/>
          <w:sz w:val="24"/>
          <w:szCs w:val="24"/>
        </w:rPr>
        <w:t xml:space="preserve"> 3 (3): 303-323.</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t>Goodhand</w:t>
      </w:r>
      <w:proofErr w:type="spellEnd"/>
      <w:r w:rsidRPr="0076330B">
        <w:rPr>
          <w:rFonts w:ascii="Garamond" w:hAnsi="Garamond"/>
          <w:sz w:val="24"/>
          <w:szCs w:val="24"/>
        </w:rPr>
        <w:t xml:space="preserve">, Jonathan (2010) ‘Stabilising a victor’s peace? Humanitarian </w:t>
      </w:r>
      <w:proofErr w:type="spellStart"/>
      <w:r w:rsidRPr="0076330B">
        <w:rPr>
          <w:rFonts w:ascii="Garamond" w:hAnsi="Garamond"/>
          <w:sz w:val="24"/>
          <w:szCs w:val="24"/>
        </w:rPr>
        <w:t>actionand</w:t>
      </w:r>
      <w:proofErr w:type="spellEnd"/>
      <w:r w:rsidRPr="0076330B">
        <w:rPr>
          <w:rFonts w:ascii="Garamond" w:hAnsi="Garamond"/>
          <w:sz w:val="24"/>
          <w:szCs w:val="24"/>
        </w:rPr>
        <w:t xml:space="preserve"> reco</w:t>
      </w:r>
      <w:r w:rsidRPr="0076330B">
        <w:rPr>
          <w:rFonts w:ascii="Garamond" w:hAnsi="Garamond"/>
          <w:sz w:val="24"/>
          <w:szCs w:val="24"/>
        </w:rPr>
        <w:t>n</w:t>
      </w:r>
      <w:r w:rsidRPr="0076330B">
        <w:rPr>
          <w:rFonts w:ascii="Garamond" w:hAnsi="Garamond"/>
          <w:sz w:val="24"/>
          <w:szCs w:val="24"/>
        </w:rPr>
        <w:t xml:space="preserve">struction in eastern Sri Lanka’, </w:t>
      </w:r>
      <w:r w:rsidRPr="0076330B">
        <w:rPr>
          <w:rFonts w:ascii="Garamond" w:hAnsi="Garamond"/>
          <w:i/>
          <w:sz w:val="24"/>
          <w:szCs w:val="24"/>
        </w:rPr>
        <w:t>Disasters</w:t>
      </w:r>
      <w:r w:rsidRPr="0076330B">
        <w:rPr>
          <w:rFonts w:ascii="Garamond" w:hAnsi="Garamond"/>
          <w:sz w:val="24"/>
          <w:szCs w:val="24"/>
        </w:rPr>
        <w:t xml:space="preserve"> 34(3): 342-367.</w:t>
      </w:r>
    </w:p>
    <w:p w:rsidR="007D2684" w:rsidRDefault="007D2684" w:rsidP="00E112EB">
      <w:pPr>
        <w:pStyle w:val="StyleGaramondLeft0cmHanging1cmBefore5ptAfter"/>
        <w:numPr>
          <w:ilvl w:val="0"/>
          <w:numId w:val="36"/>
        </w:numPr>
        <w:spacing w:after="0"/>
        <w:jc w:val="both"/>
        <w:rPr>
          <w:rFonts w:cs="Calibri"/>
          <w:szCs w:val="24"/>
        </w:rPr>
      </w:pPr>
      <w:r w:rsidRPr="0076330B">
        <w:rPr>
          <w:rFonts w:cs="Calibri"/>
          <w:szCs w:val="24"/>
          <w:lang w:val="es-CO"/>
        </w:rPr>
        <w:t xml:space="preserve">Gorka, S. And </w:t>
      </w:r>
      <w:proofErr w:type="spellStart"/>
      <w:r w:rsidRPr="0076330B">
        <w:rPr>
          <w:rFonts w:cs="Calibri"/>
          <w:szCs w:val="24"/>
          <w:lang w:val="es-CO"/>
        </w:rPr>
        <w:t>Kilcullend</w:t>
      </w:r>
      <w:proofErr w:type="spellEnd"/>
      <w:r w:rsidRPr="0076330B">
        <w:rPr>
          <w:rFonts w:cs="Calibri"/>
          <w:szCs w:val="24"/>
          <w:lang w:val="es-CO"/>
        </w:rPr>
        <w:t>, D. (2011) ‘</w:t>
      </w:r>
      <w:r w:rsidRPr="0076330B">
        <w:rPr>
          <w:rFonts w:cs="Calibri"/>
          <w:szCs w:val="24"/>
        </w:rPr>
        <w:t>An Actor Centric Theory of War’. Policy Essays. Washington: Council for emerging national security affairs.</w:t>
      </w:r>
    </w:p>
    <w:p w:rsidR="007D2684" w:rsidRPr="00135CA7" w:rsidRDefault="007D2684" w:rsidP="00E112EB">
      <w:pPr>
        <w:pStyle w:val="ListParagraph"/>
        <w:numPr>
          <w:ilvl w:val="0"/>
          <w:numId w:val="36"/>
        </w:numPr>
        <w:spacing w:after="0" w:line="240" w:lineRule="auto"/>
        <w:jc w:val="both"/>
        <w:rPr>
          <w:rFonts w:ascii="Garamond" w:hAnsi="Garamond"/>
          <w:sz w:val="24"/>
          <w:szCs w:val="24"/>
        </w:rPr>
      </w:pPr>
      <w:proofErr w:type="spellStart"/>
      <w:r w:rsidRPr="00135CA7">
        <w:rPr>
          <w:rFonts w:ascii="Garamond" w:hAnsi="Garamond"/>
          <w:sz w:val="24"/>
          <w:szCs w:val="24"/>
        </w:rPr>
        <w:t>Giersch</w:t>
      </w:r>
      <w:proofErr w:type="spellEnd"/>
      <w:r w:rsidRPr="00135CA7">
        <w:rPr>
          <w:rFonts w:ascii="Garamond" w:hAnsi="Garamond"/>
          <w:sz w:val="24"/>
          <w:szCs w:val="24"/>
        </w:rPr>
        <w:t xml:space="preserve">, Herbert (1984) ‘The age of Schumpeter’, </w:t>
      </w:r>
      <w:r w:rsidRPr="00135CA7">
        <w:rPr>
          <w:rFonts w:ascii="Garamond" w:hAnsi="Garamond"/>
          <w:i/>
          <w:sz w:val="24"/>
          <w:szCs w:val="24"/>
        </w:rPr>
        <w:t xml:space="preserve"> The American Economic Review</w:t>
      </w:r>
      <w:r w:rsidRPr="00135CA7">
        <w:rPr>
          <w:rFonts w:ascii="Garamond" w:hAnsi="Garamond"/>
          <w:sz w:val="24"/>
          <w:szCs w:val="24"/>
        </w:rPr>
        <w:t xml:space="preserve"> 74 (2): 103-109.  </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rPr>
      </w:pPr>
      <w:r w:rsidRPr="0076330B">
        <w:rPr>
          <w:rFonts w:ascii="Garamond" w:hAnsi="Garamond" w:cs="Calibri"/>
          <w:sz w:val="24"/>
          <w:szCs w:val="24"/>
        </w:rPr>
        <w:t>Harris, M. (2011) ‘Choosing Escalation during War: Considering the Evolutionary D</w:t>
      </w:r>
      <w:r w:rsidRPr="0076330B">
        <w:rPr>
          <w:rFonts w:ascii="Garamond" w:hAnsi="Garamond" w:cs="Calibri"/>
          <w:sz w:val="24"/>
          <w:szCs w:val="24"/>
        </w:rPr>
        <w:t>y</w:t>
      </w:r>
      <w:r w:rsidRPr="0076330B">
        <w:rPr>
          <w:rFonts w:ascii="Garamond" w:hAnsi="Garamond" w:cs="Calibri"/>
          <w:sz w:val="24"/>
          <w:szCs w:val="24"/>
        </w:rPr>
        <w:t>namics in the Intra-War Phase’. Paper presented at the annual meeting of the Intern</w:t>
      </w:r>
      <w:r w:rsidRPr="0076330B">
        <w:rPr>
          <w:rFonts w:ascii="Garamond" w:hAnsi="Garamond" w:cs="Calibri"/>
          <w:sz w:val="24"/>
          <w:szCs w:val="24"/>
        </w:rPr>
        <w:t>a</w:t>
      </w:r>
      <w:r w:rsidRPr="0076330B">
        <w:rPr>
          <w:rFonts w:ascii="Garamond" w:hAnsi="Garamond" w:cs="Calibri"/>
          <w:sz w:val="24"/>
          <w:szCs w:val="24"/>
        </w:rPr>
        <w:t>tional Studies Association Annual Conference "Global Governance: Political Authority in Transition, Quebec (16</w:t>
      </w:r>
      <w:r w:rsidRPr="0076330B">
        <w:rPr>
          <w:rFonts w:ascii="Garamond" w:hAnsi="Garamond" w:cs="Calibri"/>
          <w:sz w:val="24"/>
          <w:szCs w:val="24"/>
          <w:vertAlign w:val="superscript"/>
        </w:rPr>
        <w:t>th</w:t>
      </w:r>
      <w:r w:rsidRPr="0076330B">
        <w:rPr>
          <w:rFonts w:ascii="Garamond" w:hAnsi="Garamond" w:cs="Calibri"/>
          <w:sz w:val="24"/>
          <w:szCs w:val="24"/>
        </w:rPr>
        <w:t xml:space="preserve"> of March).</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t>Hartzell</w:t>
      </w:r>
      <w:proofErr w:type="spellEnd"/>
      <w:r w:rsidRPr="0076330B">
        <w:rPr>
          <w:rFonts w:ascii="Garamond" w:hAnsi="Garamond"/>
          <w:sz w:val="24"/>
          <w:szCs w:val="24"/>
        </w:rPr>
        <w:t xml:space="preserve">, C. </w:t>
      </w:r>
      <w:proofErr w:type="spellStart"/>
      <w:r w:rsidRPr="0076330B">
        <w:rPr>
          <w:rFonts w:ascii="Garamond" w:hAnsi="Garamond"/>
          <w:sz w:val="24"/>
          <w:szCs w:val="24"/>
        </w:rPr>
        <w:t>Hoddie</w:t>
      </w:r>
      <w:proofErr w:type="spellEnd"/>
      <w:r w:rsidRPr="0076330B">
        <w:rPr>
          <w:rFonts w:ascii="Garamond" w:hAnsi="Garamond"/>
          <w:sz w:val="24"/>
          <w:szCs w:val="24"/>
        </w:rPr>
        <w:t xml:space="preserve">, M. and </w:t>
      </w:r>
      <w:proofErr w:type="spellStart"/>
      <w:r w:rsidRPr="0076330B">
        <w:rPr>
          <w:rFonts w:ascii="Garamond" w:hAnsi="Garamond"/>
          <w:sz w:val="24"/>
          <w:szCs w:val="24"/>
        </w:rPr>
        <w:t>Rothchild</w:t>
      </w:r>
      <w:proofErr w:type="spellEnd"/>
      <w:r w:rsidRPr="0076330B">
        <w:rPr>
          <w:rFonts w:ascii="Garamond" w:hAnsi="Garamond"/>
          <w:sz w:val="24"/>
          <w:szCs w:val="24"/>
        </w:rPr>
        <w:t xml:space="preserve"> D. (2001) ‘Stabilizing the Peace After Civil War: An Investigation of Some Key Variables’ </w:t>
      </w:r>
      <w:r w:rsidRPr="0076330B">
        <w:rPr>
          <w:rFonts w:ascii="Garamond" w:hAnsi="Garamond"/>
          <w:i/>
          <w:sz w:val="24"/>
          <w:szCs w:val="24"/>
        </w:rPr>
        <w:t>International Organization</w:t>
      </w:r>
      <w:r w:rsidRPr="0076330B">
        <w:rPr>
          <w:rFonts w:ascii="Garamond" w:hAnsi="Garamond"/>
          <w:sz w:val="24"/>
          <w:szCs w:val="24"/>
        </w:rPr>
        <w:t xml:space="preserve"> 55(1): 183-208.</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rPr>
      </w:pPr>
      <w:r w:rsidRPr="0076330B">
        <w:rPr>
          <w:rFonts w:ascii="Garamond" w:hAnsi="Garamond" w:cs="Calibri"/>
          <w:sz w:val="24"/>
          <w:szCs w:val="24"/>
        </w:rPr>
        <w:t xml:space="preserve">Hewitt, J. </w:t>
      </w:r>
      <w:proofErr w:type="spellStart"/>
      <w:r w:rsidRPr="0076330B">
        <w:rPr>
          <w:rFonts w:ascii="Garamond" w:hAnsi="Garamond" w:cs="Calibri"/>
          <w:sz w:val="24"/>
          <w:szCs w:val="24"/>
        </w:rPr>
        <w:t>Wilkenfield</w:t>
      </w:r>
      <w:proofErr w:type="spellEnd"/>
      <w:r w:rsidRPr="0076330B">
        <w:rPr>
          <w:rFonts w:ascii="Garamond" w:hAnsi="Garamond" w:cs="Calibri"/>
          <w:sz w:val="24"/>
          <w:szCs w:val="24"/>
        </w:rPr>
        <w:t xml:space="preserve">, J. and </w:t>
      </w:r>
      <w:proofErr w:type="spellStart"/>
      <w:r w:rsidRPr="0076330B">
        <w:rPr>
          <w:rFonts w:ascii="Garamond" w:hAnsi="Garamond" w:cs="Calibri"/>
          <w:sz w:val="24"/>
          <w:szCs w:val="24"/>
        </w:rPr>
        <w:t>Gurr</w:t>
      </w:r>
      <w:proofErr w:type="spellEnd"/>
      <w:r w:rsidRPr="0076330B">
        <w:rPr>
          <w:rFonts w:ascii="Garamond" w:hAnsi="Garamond" w:cs="Calibri"/>
          <w:sz w:val="24"/>
          <w:szCs w:val="24"/>
        </w:rPr>
        <w:t xml:space="preserve">, T. (2010) ‘Peace and Conflict 2010’. </w:t>
      </w:r>
      <w:proofErr w:type="spellStart"/>
      <w:r w:rsidRPr="0076330B">
        <w:rPr>
          <w:rFonts w:ascii="Garamond" w:hAnsi="Garamond" w:cs="Calibri"/>
          <w:sz w:val="24"/>
          <w:szCs w:val="24"/>
        </w:rPr>
        <w:t>Center</w:t>
      </w:r>
      <w:proofErr w:type="spellEnd"/>
      <w:r w:rsidRPr="0076330B">
        <w:rPr>
          <w:rFonts w:ascii="Garamond" w:hAnsi="Garamond" w:cs="Calibri"/>
          <w:sz w:val="24"/>
          <w:szCs w:val="24"/>
        </w:rPr>
        <w:t xml:space="preserve"> for Inte</w:t>
      </w:r>
      <w:r w:rsidRPr="0076330B">
        <w:rPr>
          <w:rFonts w:ascii="Garamond" w:hAnsi="Garamond" w:cs="Calibri"/>
          <w:sz w:val="24"/>
          <w:szCs w:val="24"/>
        </w:rPr>
        <w:t>r</w:t>
      </w:r>
      <w:r w:rsidRPr="0076330B">
        <w:rPr>
          <w:rFonts w:ascii="Garamond" w:hAnsi="Garamond" w:cs="Calibri"/>
          <w:sz w:val="24"/>
          <w:szCs w:val="24"/>
        </w:rPr>
        <w:t xml:space="preserve">national Development and Conflict Management. </w:t>
      </w:r>
      <w:proofErr w:type="spellStart"/>
      <w:r w:rsidRPr="0076330B">
        <w:rPr>
          <w:rFonts w:ascii="Garamond" w:hAnsi="Garamond" w:cs="Calibri"/>
          <w:sz w:val="24"/>
          <w:szCs w:val="24"/>
        </w:rPr>
        <w:t>Maryland:University</w:t>
      </w:r>
      <w:proofErr w:type="spellEnd"/>
      <w:r w:rsidRPr="0076330B">
        <w:rPr>
          <w:rFonts w:ascii="Garamond" w:hAnsi="Garamond" w:cs="Calibri"/>
          <w:sz w:val="24"/>
          <w:szCs w:val="24"/>
        </w:rPr>
        <w:t xml:space="preserve"> of Maryland.</w:t>
      </w:r>
    </w:p>
    <w:p w:rsidR="007D2684" w:rsidRDefault="007D2684" w:rsidP="00E112EB">
      <w:pPr>
        <w:pStyle w:val="ListParagraph"/>
        <w:numPr>
          <w:ilvl w:val="0"/>
          <w:numId w:val="36"/>
        </w:numPr>
        <w:spacing w:after="0" w:line="240" w:lineRule="auto"/>
        <w:jc w:val="both"/>
        <w:rPr>
          <w:rFonts w:ascii="Garamond" w:hAnsi="Garamond" w:cs="Calibri"/>
          <w:sz w:val="24"/>
          <w:szCs w:val="24"/>
        </w:rPr>
      </w:pPr>
      <w:proofErr w:type="spellStart"/>
      <w:r w:rsidRPr="0076330B">
        <w:rPr>
          <w:rFonts w:ascii="Garamond" w:hAnsi="Garamond" w:cs="Calibri"/>
          <w:sz w:val="24"/>
          <w:szCs w:val="24"/>
        </w:rPr>
        <w:t>Hoeffler</w:t>
      </w:r>
      <w:proofErr w:type="spellEnd"/>
      <w:r w:rsidRPr="0076330B">
        <w:rPr>
          <w:rFonts w:ascii="Garamond" w:hAnsi="Garamond" w:cs="Calibri"/>
          <w:sz w:val="24"/>
          <w:szCs w:val="24"/>
        </w:rPr>
        <w:t xml:space="preserve">, A. (2009) ‘State Failure and Conflict Recurrence’. Working Paper. </w:t>
      </w:r>
      <w:proofErr w:type="spellStart"/>
      <w:r w:rsidRPr="0076330B">
        <w:rPr>
          <w:rFonts w:ascii="Garamond" w:hAnsi="Garamond" w:cs="Calibri"/>
          <w:sz w:val="24"/>
          <w:szCs w:val="24"/>
        </w:rPr>
        <w:t>Center</w:t>
      </w:r>
      <w:proofErr w:type="spellEnd"/>
      <w:r w:rsidRPr="0076330B">
        <w:rPr>
          <w:rFonts w:ascii="Garamond" w:hAnsi="Garamond" w:cs="Calibri"/>
          <w:sz w:val="24"/>
          <w:szCs w:val="24"/>
        </w:rPr>
        <w:t xml:space="preserve"> for the Study of African Economies. Oxford: University of Oxford. </w:t>
      </w:r>
    </w:p>
    <w:p w:rsidR="007D2684" w:rsidRPr="00FF24BB" w:rsidRDefault="007D2684" w:rsidP="00E112EB">
      <w:pPr>
        <w:pStyle w:val="ListParagraph"/>
        <w:numPr>
          <w:ilvl w:val="0"/>
          <w:numId w:val="36"/>
        </w:numPr>
        <w:spacing w:after="0" w:line="240" w:lineRule="auto"/>
        <w:jc w:val="both"/>
        <w:rPr>
          <w:rFonts w:ascii="Garamond" w:hAnsi="Garamond"/>
          <w:sz w:val="24"/>
          <w:szCs w:val="24"/>
        </w:rPr>
      </w:pPr>
      <w:r w:rsidRPr="00FF24BB">
        <w:rPr>
          <w:rFonts w:ascii="Garamond" w:hAnsi="Garamond"/>
          <w:sz w:val="24"/>
          <w:szCs w:val="24"/>
        </w:rPr>
        <w:t>Hoffman, Stanley (1963) ‘</w:t>
      </w:r>
      <w:proofErr w:type="spellStart"/>
      <w:r w:rsidRPr="00FF24BB">
        <w:rPr>
          <w:rFonts w:ascii="Garamond" w:hAnsi="Garamond"/>
          <w:sz w:val="24"/>
          <w:szCs w:val="24"/>
        </w:rPr>
        <w:t>Russeau</w:t>
      </w:r>
      <w:proofErr w:type="spellEnd"/>
      <w:r w:rsidRPr="00FF24BB">
        <w:rPr>
          <w:rFonts w:ascii="Garamond" w:hAnsi="Garamond"/>
          <w:sz w:val="24"/>
          <w:szCs w:val="24"/>
        </w:rPr>
        <w:t xml:space="preserve"> on War and Peace’ </w:t>
      </w:r>
      <w:r w:rsidRPr="00FF24BB">
        <w:rPr>
          <w:rFonts w:ascii="Garamond" w:hAnsi="Garamond"/>
          <w:i/>
          <w:sz w:val="24"/>
          <w:szCs w:val="24"/>
        </w:rPr>
        <w:t>The American Political Science Review</w:t>
      </w:r>
      <w:r w:rsidRPr="00FF24BB">
        <w:rPr>
          <w:rFonts w:ascii="Garamond" w:hAnsi="Garamond"/>
          <w:sz w:val="24"/>
          <w:szCs w:val="24"/>
        </w:rPr>
        <w:t xml:space="preserve"> 57(2): 317-333.</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proofErr w:type="spellStart"/>
      <w:r w:rsidRPr="0076330B">
        <w:rPr>
          <w:rFonts w:ascii="Garamond" w:hAnsi="Garamond" w:cs="Calibri"/>
          <w:sz w:val="24"/>
          <w:szCs w:val="24"/>
        </w:rPr>
        <w:t>Höglund</w:t>
      </w:r>
      <w:proofErr w:type="spellEnd"/>
      <w:r w:rsidRPr="0076330B">
        <w:rPr>
          <w:rFonts w:ascii="Garamond" w:hAnsi="Garamond" w:cs="Calibri"/>
          <w:sz w:val="24"/>
          <w:szCs w:val="24"/>
        </w:rPr>
        <w:t xml:space="preserve">, K. and </w:t>
      </w:r>
      <w:proofErr w:type="spellStart"/>
      <w:r w:rsidRPr="0076330B">
        <w:rPr>
          <w:rFonts w:ascii="Garamond" w:hAnsi="Garamond" w:cs="Calibri"/>
          <w:sz w:val="24"/>
          <w:szCs w:val="24"/>
        </w:rPr>
        <w:t>Söderberg</w:t>
      </w:r>
      <w:proofErr w:type="spellEnd"/>
      <w:r w:rsidRPr="0076330B">
        <w:rPr>
          <w:rFonts w:ascii="Garamond" w:hAnsi="Garamond" w:cs="Calibri"/>
          <w:sz w:val="24"/>
          <w:szCs w:val="24"/>
        </w:rPr>
        <w:t xml:space="preserve">, M. (2010) ‘Beyond the Absence of War: the diversity of peace in post-settlements societies’, </w:t>
      </w:r>
      <w:r w:rsidRPr="0076330B">
        <w:rPr>
          <w:rFonts w:ascii="Garamond" w:hAnsi="Garamond" w:cs="Calibri"/>
          <w:i/>
          <w:sz w:val="24"/>
          <w:szCs w:val="24"/>
        </w:rPr>
        <w:t>Review of International Studies</w:t>
      </w:r>
      <w:r w:rsidRPr="0076330B">
        <w:rPr>
          <w:rFonts w:ascii="Garamond" w:hAnsi="Garamond" w:cs="Calibri"/>
          <w:sz w:val="24"/>
          <w:szCs w:val="24"/>
        </w:rPr>
        <w:t xml:space="preserve"> 36: 367-390.</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rPr>
      </w:pPr>
      <w:proofErr w:type="spellStart"/>
      <w:r w:rsidRPr="0076330B">
        <w:rPr>
          <w:rFonts w:ascii="Garamond" w:hAnsi="Garamond" w:cs="Calibri"/>
          <w:sz w:val="24"/>
          <w:szCs w:val="24"/>
        </w:rPr>
        <w:t>Höglund</w:t>
      </w:r>
      <w:proofErr w:type="spellEnd"/>
      <w:r w:rsidRPr="0076330B">
        <w:rPr>
          <w:rFonts w:ascii="Garamond" w:hAnsi="Garamond"/>
          <w:sz w:val="24"/>
          <w:szCs w:val="24"/>
        </w:rPr>
        <w:t xml:space="preserve">, Kristine and </w:t>
      </w:r>
      <w:proofErr w:type="spellStart"/>
      <w:r w:rsidRPr="0076330B">
        <w:rPr>
          <w:rFonts w:ascii="Garamond" w:hAnsi="Garamond"/>
          <w:sz w:val="24"/>
          <w:szCs w:val="24"/>
        </w:rPr>
        <w:t>Orjuela</w:t>
      </w:r>
      <w:proofErr w:type="spellEnd"/>
      <w:r w:rsidRPr="0076330B">
        <w:rPr>
          <w:rFonts w:ascii="Garamond" w:hAnsi="Garamond"/>
          <w:sz w:val="24"/>
          <w:szCs w:val="24"/>
        </w:rPr>
        <w:t xml:space="preserve">, Camilla (2011) ‘Winning the peace: conflict prevention after a victor’s peace in Sri Lanka’ </w:t>
      </w:r>
      <w:r w:rsidRPr="0076330B">
        <w:rPr>
          <w:rFonts w:ascii="Garamond" w:hAnsi="Garamond"/>
          <w:i/>
          <w:sz w:val="24"/>
          <w:szCs w:val="24"/>
        </w:rPr>
        <w:t>Contemporary Social Science</w:t>
      </w:r>
      <w:r w:rsidRPr="0076330B">
        <w:rPr>
          <w:rFonts w:ascii="Garamond" w:hAnsi="Garamond"/>
          <w:sz w:val="24"/>
          <w:szCs w:val="24"/>
        </w:rPr>
        <w:t xml:space="preserve"> 6(1): 19-37.</w:t>
      </w:r>
    </w:p>
    <w:p w:rsidR="007D2684"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t>Hoole</w:t>
      </w:r>
      <w:proofErr w:type="spellEnd"/>
      <w:r w:rsidRPr="0076330B">
        <w:rPr>
          <w:rFonts w:ascii="Garamond" w:hAnsi="Garamond"/>
          <w:sz w:val="24"/>
          <w:szCs w:val="24"/>
        </w:rPr>
        <w:t xml:space="preserve">, </w:t>
      </w:r>
      <w:proofErr w:type="spellStart"/>
      <w:r w:rsidRPr="0076330B">
        <w:rPr>
          <w:rFonts w:ascii="Garamond" w:hAnsi="Garamond"/>
          <w:sz w:val="24"/>
          <w:szCs w:val="24"/>
        </w:rPr>
        <w:t>Rajan</w:t>
      </w:r>
      <w:proofErr w:type="spellEnd"/>
      <w:r w:rsidRPr="0076330B">
        <w:rPr>
          <w:rFonts w:ascii="Garamond" w:hAnsi="Garamond"/>
          <w:sz w:val="24"/>
          <w:szCs w:val="24"/>
        </w:rPr>
        <w:t xml:space="preserve"> (2009) ‘Sri Lanka: Ethnic Strife, Fratricide, and the Peace vs. Human Rights Dilemma’ </w:t>
      </w:r>
      <w:r w:rsidRPr="0076330B">
        <w:rPr>
          <w:rFonts w:ascii="Garamond" w:hAnsi="Garamond"/>
          <w:i/>
          <w:sz w:val="24"/>
          <w:szCs w:val="24"/>
        </w:rPr>
        <w:t>Journal of Human rights practice</w:t>
      </w:r>
      <w:r w:rsidRPr="0076330B">
        <w:rPr>
          <w:rFonts w:ascii="Garamond" w:hAnsi="Garamond"/>
          <w:sz w:val="24"/>
          <w:szCs w:val="24"/>
        </w:rPr>
        <w:t xml:space="preserve"> 1(1): 120-139.</w:t>
      </w:r>
    </w:p>
    <w:p w:rsidR="007D2684" w:rsidRPr="005F21E3" w:rsidRDefault="007D2684" w:rsidP="00E112EB">
      <w:pPr>
        <w:pStyle w:val="ListParagraph"/>
        <w:numPr>
          <w:ilvl w:val="0"/>
          <w:numId w:val="36"/>
        </w:numPr>
        <w:jc w:val="both"/>
        <w:rPr>
          <w:rFonts w:ascii="Garamond" w:hAnsi="Garamond" w:cs="Code"/>
          <w:color w:val="000000" w:themeColor="text1"/>
          <w:sz w:val="24"/>
          <w:szCs w:val="24"/>
        </w:rPr>
      </w:pPr>
      <w:r w:rsidRPr="005F21E3">
        <w:rPr>
          <w:rFonts w:ascii="Garamond" w:hAnsi="Garamond"/>
          <w:color w:val="000000" w:themeColor="text1"/>
          <w:sz w:val="24"/>
          <w:szCs w:val="24"/>
        </w:rPr>
        <w:t xml:space="preserve">Human Rights Watch  (2009) ‘Sri Lanka: Protect Civilians in ‘Final’ Attack’. Accessed 30 </w:t>
      </w:r>
      <w:proofErr w:type="spellStart"/>
      <w:r w:rsidRPr="005F21E3">
        <w:rPr>
          <w:rFonts w:ascii="Garamond" w:hAnsi="Garamond"/>
          <w:color w:val="000000" w:themeColor="text1"/>
          <w:sz w:val="24"/>
          <w:szCs w:val="24"/>
        </w:rPr>
        <w:t>june</w:t>
      </w:r>
      <w:proofErr w:type="spellEnd"/>
      <w:r w:rsidRPr="005F21E3">
        <w:rPr>
          <w:rFonts w:ascii="Garamond" w:hAnsi="Garamond"/>
          <w:color w:val="000000" w:themeColor="text1"/>
          <w:sz w:val="24"/>
          <w:szCs w:val="24"/>
        </w:rPr>
        <w:t xml:space="preserve"> 2011 &lt;</w:t>
      </w:r>
      <w:r w:rsidRPr="005F21E3">
        <w:rPr>
          <w:rFonts w:ascii="Garamond" w:hAnsi="Garamond" w:cs="Code"/>
          <w:color w:val="000000" w:themeColor="text1"/>
          <w:sz w:val="24"/>
          <w:szCs w:val="24"/>
        </w:rPr>
        <w:t>http://www.hrw.org/news/2009/04/20/sri-lanka-protect-civilians-final-attack&gt;.</w:t>
      </w:r>
    </w:p>
    <w:p w:rsidR="007D2684" w:rsidRPr="006C570C"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proofErr w:type="spellStart"/>
      <w:r w:rsidRPr="006C570C">
        <w:rPr>
          <w:rFonts w:ascii="Garamond" w:hAnsi="Garamond" w:cs="Calibri"/>
          <w:sz w:val="24"/>
          <w:szCs w:val="24"/>
        </w:rPr>
        <w:lastRenderedPageBreak/>
        <w:t>Huth</w:t>
      </w:r>
      <w:proofErr w:type="spellEnd"/>
      <w:r w:rsidRPr="006C570C">
        <w:rPr>
          <w:rFonts w:ascii="Garamond" w:hAnsi="Garamond" w:cs="Calibri"/>
          <w:sz w:val="24"/>
          <w:szCs w:val="24"/>
        </w:rPr>
        <w:t xml:space="preserve">, Paul and Russet, Bruce (1988) ‘Deterrence Failure and Crisis Escalation’ </w:t>
      </w:r>
      <w:r w:rsidRPr="006C570C">
        <w:rPr>
          <w:rFonts w:ascii="Garamond" w:hAnsi="Garamond" w:cs="Calibri"/>
          <w:i/>
          <w:sz w:val="24"/>
          <w:szCs w:val="24"/>
        </w:rPr>
        <w:t>Intern</w:t>
      </w:r>
      <w:r w:rsidRPr="006C570C">
        <w:rPr>
          <w:rFonts w:ascii="Garamond" w:hAnsi="Garamond" w:cs="Calibri"/>
          <w:i/>
          <w:sz w:val="24"/>
          <w:szCs w:val="24"/>
        </w:rPr>
        <w:t>a</w:t>
      </w:r>
      <w:r w:rsidRPr="006C570C">
        <w:rPr>
          <w:rFonts w:ascii="Garamond" w:hAnsi="Garamond" w:cs="Calibri"/>
          <w:i/>
          <w:sz w:val="24"/>
          <w:szCs w:val="24"/>
        </w:rPr>
        <w:t>tional Studies Quarterly</w:t>
      </w:r>
      <w:r w:rsidRPr="006C570C">
        <w:rPr>
          <w:rFonts w:ascii="Garamond" w:hAnsi="Garamond" w:cs="Calibri"/>
          <w:sz w:val="24"/>
          <w:szCs w:val="24"/>
        </w:rPr>
        <w:t xml:space="preserve"> 32 (1) : 29-45.</w:t>
      </w:r>
    </w:p>
    <w:p w:rsidR="007D2684" w:rsidRPr="0076330B" w:rsidRDefault="007D2684" w:rsidP="00E112EB">
      <w:pPr>
        <w:pStyle w:val="ListParagraph"/>
        <w:numPr>
          <w:ilvl w:val="0"/>
          <w:numId w:val="36"/>
        </w:numPr>
        <w:spacing w:after="0" w:line="240" w:lineRule="auto"/>
        <w:jc w:val="both"/>
        <w:rPr>
          <w:rFonts w:ascii="Garamond" w:hAnsi="Garamond" w:cs="Arabic Typesetting"/>
          <w:sz w:val="24"/>
          <w:szCs w:val="24"/>
          <w:lang w:val="es-CO"/>
        </w:rPr>
      </w:pPr>
      <w:r w:rsidRPr="0076330B">
        <w:rPr>
          <w:rFonts w:ascii="Garamond" w:hAnsi="Garamond" w:cs="Arabic Typesetting"/>
          <w:sz w:val="24"/>
          <w:szCs w:val="24"/>
          <w:lang w:val="es-CO"/>
        </w:rPr>
        <w:t xml:space="preserve">Instituto de Estudios Políticos y Relaciones Internacionales (IEPRI) (2006). </w:t>
      </w:r>
      <w:r w:rsidRPr="0076330B">
        <w:rPr>
          <w:rFonts w:ascii="Garamond" w:hAnsi="Garamond" w:cs="Arabic Typesetting"/>
          <w:i/>
          <w:sz w:val="24"/>
          <w:szCs w:val="24"/>
          <w:lang w:val="es-CO"/>
        </w:rPr>
        <w:t>Nuestra Gu</w:t>
      </w:r>
      <w:r w:rsidRPr="0076330B">
        <w:rPr>
          <w:rFonts w:ascii="Garamond" w:hAnsi="Garamond" w:cs="Arabic Typesetting"/>
          <w:i/>
          <w:sz w:val="24"/>
          <w:szCs w:val="24"/>
          <w:lang w:val="es-CO"/>
        </w:rPr>
        <w:t>e</w:t>
      </w:r>
      <w:r w:rsidRPr="0076330B">
        <w:rPr>
          <w:rFonts w:ascii="Garamond" w:hAnsi="Garamond" w:cs="Arabic Typesetting"/>
          <w:i/>
          <w:sz w:val="24"/>
          <w:szCs w:val="24"/>
          <w:lang w:val="es-CO"/>
        </w:rPr>
        <w:t>rra Sin Nombre. Transformaciones del Conflicto en Colombia</w:t>
      </w:r>
      <w:r w:rsidRPr="0076330B">
        <w:rPr>
          <w:rFonts w:ascii="Garamond" w:hAnsi="Garamond" w:cs="Arabic Typesetting"/>
          <w:sz w:val="24"/>
          <w:szCs w:val="24"/>
          <w:lang w:val="es-CO"/>
        </w:rPr>
        <w:t xml:space="preserve"> Bogotá</w:t>
      </w:r>
      <w:r w:rsidRPr="0076330B">
        <w:rPr>
          <w:rFonts w:ascii="Garamond" w:hAnsi="Garamond" w:cs="Arabic Typesetting"/>
          <w:sz w:val="24"/>
          <w:szCs w:val="24"/>
        </w:rPr>
        <w:t xml:space="preserve">: </w:t>
      </w:r>
      <w:proofErr w:type="spellStart"/>
      <w:r w:rsidRPr="0076330B">
        <w:rPr>
          <w:rFonts w:ascii="Garamond" w:hAnsi="Garamond" w:cs="Arabic Typesetting"/>
          <w:sz w:val="24"/>
          <w:szCs w:val="24"/>
        </w:rPr>
        <w:t>Grupo</w:t>
      </w:r>
      <w:proofErr w:type="spellEnd"/>
      <w:r w:rsidRPr="0076330B">
        <w:rPr>
          <w:rFonts w:ascii="Garamond" w:hAnsi="Garamond" w:cs="Arabic Typesetting"/>
          <w:sz w:val="24"/>
          <w:szCs w:val="24"/>
        </w:rPr>
        <w:t xml:space="preserve"> Editorial Norma.</w:t>
      </w:r>
    </w:p>
    <w:p w:rsidR="007D2684" w:rsidRPr="0076330B" w:rsidRDefault="007D2684" w:rsidP="00E112EB">
      <w:pPr>
        <w:pStyle w:val="ListParagraph"/>
        <w:numPr>
          <w:ilvl w:val="0"/>
          <w:numId w:val="36"/>
        </w:numPr>
        <w:spacing w:after="0" w:line="240" w:lineRule="auto"/>
        <w:jc w:val="both"/>
        <w:rPr>
          <w:rStyle w:val="Strong"/>
          <w:rFonts w:ascii="Garamond" w:hAnsi="Garamond"/>
          <w:b w:val="0"/>
          <w:bCs w:val="0"/>
          <w:sz w:val="24"/>
          <w:szCs w:val="24"/>
        </w:rPr>
      </w:pPr>
      <w:r w:rsidRPr="0076330B">
        <w:rPr>
          <w:rFonts w:ascii="Garamond" w:hAnsi="Garamond"/>
          <w:sz w:val="24"/>
          <w:szCs w:val="24"/>
        </w:rPr>
        <w:t xml:space="preserve">Jacoby, Tim (2008) </w:t>
      </w:r>
      <w:r w:rsidRPr="0076330B">
        <w:rPr>
          <w:rFonts w:ascii="Garamond" w:hAnsi="Garamond"/>
          <w:i/>
          <w:sz w:val="24"/>
          <w:szCs w:val="24"/>
        </w:rPr>
        <w:t>Understanding Conflict and Violence: Theoretical And Interdisciplinary A</w:t>
      </w:r>
      <w:r w:rsidRPr="0076330B">
        <w:rPr>
          <w:rFonts w:ascii="Garamond" w:hAnsi="Garamond"/>
          <w:i/>
          <w:sz w:val="24"/>
          <w:szCs w:val="24"/>
        </w:rPr>
        <w:t>p</w:t>
      </w:r>
      <w:r w:rsidRPr="0076330B">
        <w:rPr>
          <w:rFonts w:ascii="Garamond" w:hAnsi="Garamond"/>
          <w:i/>
          <w:sz w:val="24"/>
          <w:szCs w:val="24"/>
        </w:rPr>
        <w:t xml:space="preserve">proaches. </w:t>
      </w:r>
      <w:proofErr w:type="spellStart"/>
      <w:r w:rsidRPr="007D2684">
        <w:rPr>
          <w:rStyle w:val="Strong"/>
          <w:rFonts w:ascii="Garamond" w:hAnsi="Garamond"/>
          <w:b w:val="0"/>
          <w:sz w:val="24"/>
          <w:szCs w:val="24"/>
        </w:rPr>
        <w:t>Routledge</w:t>
      </w:r>
      <w:proofErr w:type="spellEnd"/>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sz w:val="24"/>
          <w:szCs w:val="24"/>
        </w:rPr>
      </w:pPr>
      <w:proofErr w:type="spellStart"/>
      <w:r w:rsidRPr="0076330B">
        <w:rPr>
          <w:rFonts w:ascii="Garamond" w:hAnsi="Garamond"/>
          <w:sz w:val="24"/>
          <w:szCs w:val="24"/>
        </w:rPr>
        <w:t>Jayasundara</w:t>
      </w:r>
      <w:proofErr w:type="spellEnd"/>
      <w:r w:rsidRPr="0076330B">
        <w:rPr>
          <w:rFonts w:ascii="Garamond" w:hAnsi="Garamond"/>
          <w:sz w:val="24"/>
          <w:szCs w:val="24"/>
        </w:rPr>
        <w:t xml:space="preserve">, </w:t>
      </w:r>
      <w:proofErr w:type="spellStart"/>
      <w:r w:rsidRPr="0076330B">
        <w:rPr>
          <w:rFonts w:ascii="Garamond" w:hAnsi="Garamond"/>
          <w:sz w:val="24"/>
          <w:szCs w:val="24"/>
        </w:rPr>
        <w:t>Shyamika</w:t>
      </w:r>
      <w:proofErr w:type="spellEnd"/>
      <w:r w:rsidRPr="0076330B">
        <w:rPr>
          <w:rFonts w:ascii="Garamond" w:hAnsi="Garamond"/>
          <w:sz w:val="24"/>
          <w:szCs w:val="24"/>
        </w:rPr>
        <w:t xml:space="preserve"> (2011) ‘Conflict, War and Peace in Sri Lank</w:t>
      </w:r>
      <w:r>
        <w:rPr>
          <w:rFonts w:ascii="Garamond" w:hAnsi="Garamond"/>
          <w:sz w:val="24"/>
          <w:szCs w:val="24"/>
        </w:rPr>
        <w:t>a- Politics by Other means?’. Un</w:t>
      </w:r>
      <w:r w:rsidRPr="0076330B">
        <w:rPr>
          <w:rFonts w:ascii="Garamond" w:hAnsi="Garamond"/>
          <w:sz w:val="24"/>
          <w:szCs w:val="24"/>
        </w:rPr>
        <w:t>published article. The Hagu</w:t>
      </w:r>
      <w:r>
        <w:rPr>
          <w:rFonts w:ascii="Garamond" w:hAnsi="Garamond"/>
          <w:sz w:val="24"/>
          <w:szCs w:val="24"/>
        </w:rPr>
        <w:t>e: Institute of Social Studies.</w:t>
      </w:r>
    </w:p>
    <w:p w:rsidR="007D2684" w:rsidRPr="0076330B" w:rsidRDefault="007D2684" w:rsidP="00E112EB">
      <w:pPr>
        <w:pStyle w:val="Default"/>
        <w:numPr>
          <w:ilvl w:val="0"/>
          <w:numId w:val="36"/>
        </w:numPr>
        <w:jc w:val="both"/>
        <w:rPr>
          <w:rFonts w:ascii="Garamond" w:eastAsia="Times New Roman" w:hAnsi="Garamond" w:cs="Calibri"/>
          <w:color w:val="auto"/>
          <w:lang w:val="en-US" w:eastAsia="es-ES"/>
        </w:rPr>
      </w:pPr>
      <w:proofErr w:type="spellStart"/>
      <w:r w:rsidRPr="0076330B">
        <w:rPr>
          <w:rFonts w:ascii="Garamond" w:eastAsia="Times New Roman" w:hAnsi="Garamond" w:cs="Calibri"/>
          <w:color w:val="auto"/>
          <w:lang w:val="en-US" w:eastAsia="es-ES"/>
        </w:rPr>
        <w:t>Kaldor</w:t>
      </w:r>
      <w:proofErr w:type="spellEnd"/>
      <w:r w:rsidRPr="0076330B">
        <w:rPr>
          <w:rFonts w:ascii="Garamond" w:eastAsia="Times New Roman" w:hAnsi="Garamond" w:cs="Calibri"/>
          <w:color w:val="auto"/>
          <w:lang w:val="en-US" w:eastAsia="es-ES"/>
        </w:rPr>
        <w:t xml:space="preserve">, M. (1999). </w:t>
      </w:r>
      <w:r w:rsidRPr="0076330B">
        <w:rPr>
          <w:rFonts w:ascii="Garamond" w:eastAsia="Times New Roman" w:hAnsi="Garamond" w:cs="Calibri"/>
          <w:i/>
          <w:color w:val="auto"/>
          <w:lang w:val="en-US" w:eastAsia="es-ES"/>
        </w:rPr>
        <w:t>New and old wars: Organized Violence in a Global Era.</w:t>
      </w:r>
      <w:r w:rsidRPr="0076330B">
        <w:rPr>
          <w:rFonts w:ascii="Garamond" w:eastAsia="Times New Roman" w:hAnsi="Garamond" w:cs="Calibri"/>
          <w:color w:val="auto"/>
          <w:lang w:val="en-US" w:eastAsia="es-ES"/>
        </w:rPr>
        <w:t xml:space="preserve"> Stanford </w:t>
      </w:r>
      <w:proofErr w:type="spellStart"/>
      <w:r w:rsidRPr="0076330B">
        <w:rPr>
          <w:rFonts w:ascii="Garamond" w:eastAsia="Times New Roman" w:hAnsi="Garamond" w:cs="Calibri"/>
          <w:color w:val="auto"/>
          <w:lang w:val="en-US" w:eastAsia="es-ES"/>
        </w:rPr>
        <w:t>Calif</w:t>
      </w:r>
      <w:proofErr w:type="spellEnd"/>
      <w:r w:rsidRPr="0076330B">
        <w:rPr>
          <w:rFonts w:ascii="Garamond" w:eastAsia="Times New Roman" w:hAnsi="Garamond" w:cs="Calibri"/>
          <w:color w:val="auto"/>
          <w:lang w:val="en-US" w:eastAsia="es-ES"/>
        </w:rPr>
        <w:t>: Stanford University Press.</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sz w:val="24"/>
          <w:szCs w:val="24"/>
        </w:rPr>
      </w:pPr>
      <w:proofErr w:type="spellStart"/>
      <w:r w:rsidRPr="0076330B">
        <w:rPr>
          <w:rFonts w:ascii="Garamond" w:hAnsi="Garamond"/>
          <w:sz w:val="24"/>
          <w:szCs w:val="24"/>
        </w:rPr>
        <w:t>Kaldor</w:t>
      </w:r>
      <w:proofErr w:type="spellEnd"/>
      <w:r w:rsidRPr="0076330B">
        <w:rPr>
          <w:rFonts w:ascii="Garamond" w:hAnsi="Garamond"/>
          <w:sz w:val="24"/>
          <w:szCs w:val="24"/>
        </w:rPr>
        <w:t xml:space="preserve">, Mary (2005) ‘Old Wars, Cold Wars, New Wars, and the War on </w:t>
      </w:r>
      <w:proofErr w:type="spellStart"/>
      <w:r w:rsidRPr="0076330B">
        <w:rPr>
          <w:rFonts w:ascii="Garamond" w:hAnsi="Garamond"/>
          <w:sz w:val="24"/>
          <w:szCs w:val="24"/>
        </w:rPr>
        <w:t>Teror</w:t>
      </w:r>
      <w:proofErr w:type="spellEnd"/>
      <w:r w:rsidRPr="0076330B">
        <w:rPr>
          <w:rFonts w:ascii="Garamond" w:hAnsi="Garamond"/>
          <w:sz w:val="24"/>
          <w:szCs w:val="24"/>
        </w:rPr>
        <w:t xml:space="preserve">’ </w:t>
      </w:r>
      <w:r w:rsidRPr="0076330B">
        <w:rPr>
          <w:rFonts w:ascii="Garamond" w:hAnsi="Garamond"/>
          <w:i/>
          <w:sz w:val="24"/>
          <w:szCs w:val="24"/>
        </w:rPr>
        <w:t>Intern</w:t>
      </w:r>
      <w:r w:rsidRPr="0076330B">
        <w:rPr>
          <w:rFonts w:ascii="Garamond" w:hAnsi="Garamond"/>
          <w:i/>
          <w:sz w:val="24"/>
          <w:szCs w:val="24"/>
        </w:rPr>
        <w:t>a</w:t>
      </w:r>
      <w:r w:rsidRPr="0076330B">
        <w:rPr>
          <w:rFonts w:ascii="Garamond" w:hAnsi="Garamond"/>
          <w:i/>
          <w:sz w:val="24"/>
          <w:szCs w:val="24"/>
        </w:rPr>
        <w:t>tional Politics</w:t>
      </w:r>
      <w:r w:rsidRPr="0076330B">
        <w:rPr>
          <w:rFonts w:ascii="Garamond" w:hAnsi="Garamond"/>
          <w:sz w:val="24"/>
          <w:szCs w:val="24"/>
        </w:rPr>
        <w:t xml:space="preserve"> 42: 491-498.</w:t>
      </w:r>
    </w:p>
    <w:p w:rsidR="007D2684" w:rsidRPr="0076330B" w:rsidRDefault="007D2684" w:rsidP="00E112EB">
      <w:pPr>
        <w:pStyle w:val="ListParagraph"/>
        <w:numPr>
          <w:ilvl w:val="0"/>
          <w:numId w:val="36"/>
        </w:numPr>
        <w:spacing w:after="0" w:line="240" w:lineRule="auto"/>
        <w:jc w:val="both"/>
        <w:rPr>
          <w:rFonts w:ascii="Garamond" w:hAnsi="Garamond" w:cs="Code"/>
          <w:color w:val="000000"/>
          <w:sz w:val="24"/>
          <w:szCs w:val="24"/>
        </w:rPr>
      </w:pPr>
      <w:proofErr w:type="spellStart"/>
      <w:r w:rsidRPr="0076330B">
        <w:rPr>
          <w:rFonts w:ascii="Garamond" w:hAnsi="Garamond" w:cs="Code"/>
          <w:color w:val="000000"/>
          <w:sz w:val="24"/>
          <w:szCs w:val="24"/>
        </w:rPr>
        <w:t>Kalyvas</w:t>
      </w:r>
      <w:proofErr w:type="spellEnd"/>
      <w:r w:rsidRPr="0076330B">
        <w:rPr>
          <w:rFonts w:ascii="Garamond" w:hAnsi="Garamond" w:cs="Code"/>
          <w:color w:val="000000"/>
          <w:sz w:val="24"/>
          <w:szCs w:val="24"/>
        </w:rPr>
        <w:t xml:space="preserve">, </w:t>
      </w:r>
      <w:proofErr w:type="spellStart"/>
      <w:r w:rsidRPr="0076330B">
        <w:rPr>
          <w:rFonts w:ascii="Garamond" w:hAnsi="Garamond" w:cs="Code"/>
          <w:color w:val="000000"/>
          <w:sz w:val="24"/>
          <w:szCs w:val="24"/>
        </w:rPr>
        <w:t>Stathis</w:t>
      </w:r>
      <w:proofErr w:type="spellEnd"/>
      <w:r w:rsidRPr="0076330B">
        <w:rPr>
          <w:rFonts w:ascii="Garamond" w:hAnsi="Garamond" w:cs="Code"/>
          <w:color w:val="000000"/>
          <w:sz w:val="24"/>
          <w:szCs w:val="24"/>
        </w:rPr>
        <w:t xml:space="preserve"> N. (2001) ‘ "New" and "Old" Civil Wars: A Valid Distinction?’, </w:t>
      </w:r>
      <w:r w:rsidRPr="0076330B">
        <w:rPr>
          <w:rFonts w:ascii="Garamond" w:hAnsi="Garamond" w:cs="Code"/>
          <w:i/>
          <w:color w:val="000000"/>
          <w:sz w:val="24"/>
          <w:szCs w:val="24"/>
        </w:rPr>
        <w:t>World Politics</w:t>
      </w:r>
      <w:r w:rsidRPr="0076330B">
        <w:rPr>
          <w:rFonts w:ascii="Garamond" w:hAnsi="Garamond" w:cs="Code"/>
          <w:color w:val="000000"/>
          <w:sz w:val="24"/>
          <w:szCs w:val="24"/>
        </w:rPr>
        <w:t>, 54 (1): 99-118.</w:t>
      </w:r>
    </w:p>
    <w:p w:rsidR="007D2684" w:rsidRPr="0076330B" w:rsidRDefault="007D2684" w:rsidP="00E112EB">
      <w:pPr>
        <w:pStyle w:val="ListParagraph"/>
        <w:numPr>
          <w:ilvl w:val="0"/>
          <w:numId w:val="36"/>
        </w:numPr>
        <w:spacing w:after="0" w:line="240" w:lineRule="auto"/>
        <w:jc w:val="both"/>
        <w:rPr>
          <w:rFonts w:ascii="Garamond" w:hAnsi="Garamond" w:cs="Times New Roman"/>
          <w:color w:val="000000"/>
          <w:sz w:val="24"/>
          <w:szCs w:val="24"/>
        </w:rPr>
      </w:pPr>
      <w:proofErr w:type="spellStart"/>
      <w:r w:rsidRPr="0076330B">
        <w:rPr>
          <w:rFonts w:ascii="Garamond" w:hAnsi="Garamond" w:cs="Times New Roman"/>
          <w:color w:val="000000"/>
          <w:sz w:val="24"/>
          <w:szCs w:val="24"/>
        </w:rPr>
        <w:t>Kalyvas</w:t>
      </w:r>
      <w:proofErr w:type="spellEnd"/>
      <w:r w:rsidRPr="0076330B">
        <w:rPr>
          <w:rFonts w:ascii="Garamond" w:hAnsi="Garamond" w:cs="Times New Roman"/>
          <w:color w:val="000000"/>
          <w:sz w:val="24"/>
          <w:szCs w:val="24"/>
        </w:rPr>
        <w:t xml:space="preserve">, </w:t>
      </w:r>
      <w:proofErr w:type="spellStart"/>
      <w:r w:rsidRPr="0076330B">
        <w:rPr>
          <w:rFonts w:ascii="Garamond" w:hAnsi="Garamond" w:cs="Times New Roman"/>
          <w:color w:val="000000"/>
          <w:sz w:val="24"/>
          <w:szCs w:val="24"/>
        </w:rPr>
        <w:t>Stathis</w:t>
      </w:r>
      <w:proofErr w:type="spellEnd"/>
      <w:r w:rsidRPr="0076330B">
        <w:rPr>
          <w:rFonts w:ascii="Garamond" w:hAnsi="Garamond" w:cs="Times New Roman"/>
          <w:color w:val="000000"/>
          <w:sz w:val="24"/>
          <w:szCs w:val="24"/>
        </w:rPr>
        <w:t xml:space="preserve"> and </w:t>
      </w:r>
      <w:proofErr w:type="spellStart"/>
      <w:r w:rsidRPr="0076330B">
        <w:rPr>
          <w:rFonts w:ascii="Garamond" w:hAnsi="Garamond" w:cs="Times New Roman"/>
          <w:color w:val="000000"/>
          <w:sz w:val="24"/>
          <w:szCs w:val="24"/>
        </w:rPr>
        <w:t>Balcells,Laia</w:t>
      </w:r>
      <w:proofErr w:type="spellEnd"/>
      <w:r w:rsidRPr="0076330B">
        <w:rPr>
          <w:rFonts w:ascii="Garamond" w:hAnsi="Garamond" w:cs="Times New Roman"/>
          <w:color w:val="000000"/>
          <w:sz w:val="24"/>
          <w:szCs w:val="24"/>
        </w:rPr>
        <w:t xml:space="preserve"> (2010) ‘International System and Technologies of </w:t>
      </w:r>
      <w:proofErr w:type="spellStart"/>
      <w:r w:rsidRPr="0076330B">
        <w:rPr>
          <w:rFonts w:ascii="Garamond" w:hAnsi="Garamond" w:cs="Times New Roman"/>
          <w:color w:val="000000"/>
          <w:sz w:val="24"/>
          <w:szCs w:val="24"/>
        </w:rPr>
        <w:t>R</w:t>
      </w:r>
      <w:r w:rsidRPr="0076330B">
        <w:rPr>
          <w:rFonts w:ascii="Garamond" w:hAnsi="Garamond" w:cs="Times New Roman"/>
          <w:color w:val="000000"/>
          <w:sz w:val="24"/>
          <w:szCs w:val="24"/>
        </w:rPr>
        <w:t>e</w:t>
      </w:r>
      <w:r w:rsidRPr="0076330B">
        <w:rPr>
          <w:rFonts w:ascii="Garamond" w:hAnsi="Garamond" w:cs="Times New Roman"/>
          <w:color w:val="000000"/>
          <w:sz w:val="24"/>
          <w:szCs w:val="24"/>
        </w:rPr>
        <w:t>bellion:How</w:t>
      </w:r>
      <w:proofErr w:type="spellEnd"/>
      <w:r w:rsidRPr="0076330B">
        <w:rPr>
          <w:rFonts w:ascii="Garamond" w:hAnsi="Garamond" w:cs="Times New Roman"/>
          <w:color w:val="000000"/>
          <w:sz w:val="24"/>
          <w:szCs w:val="24"/>
        </w:rPr>
        <w:t xml:space="preserve"> the End of the Cold War Shaped Internal Conflict’ </w:t>
      </w:r>
      <w:r w:rsidRPr="0076330B">
        <w:rPr>
          <w:rFonts w:ascii="Garamond" w:hAnsi="Garamond" w:cs="Times New Roman"/>
          <w:i/>
          <w:color w:val="000000"/>
          <w:sz w:val="24"/>
          <w:szCs w:val="24"/>
        </w:rPr>
        <w:t>American Political Science Review</w:t>
      </w:r>
      <w:r w:rsidRPr="0076330B">
        <w:rPr>
          <w:rFonts w:ascii="Garamond" w:hAnsi="Garamond" w:cs="Times New Roman"/>
          <w:color w:val="000000"/>
          <w:sz w:val="24"/>
          <w:szCs w:val="24"/>
        </w:rPr>
        <w:t xml:space="preserve"> (2010) 104: 415-429.</w:t>
      </w:r>
    </w:p>
    <w:p w:rsidR="007D2684" w:rsidRPr="0076330B" w:rsidRDefault="007D2684" w:rsidP="00E112EB">
      <w:pPr>
        <w:pStyle w:val="ListParagraph"/>
        <w:numPr>
          <w:ilvl w:val="0"/>
          <w:numId w:val="36"/>
        </w:numPr>
        <w:spacing w:after="0" w:line="240" w:lineRule="auto"/>
        <w:jc w:val="both"/>
        <w:rPr>
          <w:rFonts w:ascii="Garamond" w:hAnsi="Garamond" w:cs="Times New Roman"/>
          <w:color w:val="000000"/>
          <w:sz w:val="24"/>
          <w:szCs w:val="24"/>
        </w:rPr>
      </w:pPr>
      <w:proofErr w:type="spellStart"/>
      <w:r w:rsidRPr="0076330B">
        <w:rPr>
          <w:rFonts w:ascii="Garamond" w:hAnsi="Garamond"/>
          <w:sz w:val="24"/>
          <w:szCs w:val="24"/>
        </w:rPr>
        <w:t>Kanheman</w:t>
      </w:r>
      <w:proofErr w:type="spellEnd"/>
      <w:r w:rsidRPr="0076330B">
        <w:rPr>
          <w:rFonts w:ascii="Garamond" w:hAnsi="Garamond"/>
          <w:sz w:val="24"/>
          <w:szCs w:val="24"/>
        </w:rPr>
        <w:t xml:space="preserve">, </w:t>
      </w:r>
      <w:r w:rsidRPr="0076330B">
        <w:rPr>
          <w:rFonts w:ascii="Garamond" w:hAnsi="Garamond" w:cs="Code"/>
          <w:color w:val="000000"/>
          <w:sz w:val="24"/>
          <w:szCs w:val="24"/>
          <w:lang w:val="en-US"/>
        </w:rPr>
        <w:t xml:space="preserve">Daniel and </w:t>
      </w:r>
      <w:proofErr w:type="spellStart"/>
      <w:r w:rsidRPr="0076330B">
        <w:rPr>
          <w:rFonts w:ascii="Garamond" w:hAnsi="Garamond" w:cs="Code"/>
          <w:color w:val="000000"/>
          <w:sz w:val="24"/>
          <w:szCs w:val="24"/>
          <w:lang w:val="en-US"/>
        </w:rPr>
        <w:t>Renshon</w:t>
      </w:r>
      <w:proofErr w:type="spellEnd"/>
      <w:r w:rsidRPr="0076330B">
        <w:rPr>
          <w:rFonts w:ascii="Garamond" w:hAnsi="Garamond" w:cs="Code"/>
          <w:color w:val="000000"/>
          <w:sz w:val="24"/>
          <w:szCs w:val="24"/>
          <w:lang w:val="en-US"/>
        </w:rPr>
        <w:t>, Jonathan</w:t>
      </w:r>
      <w:r w:rsidRPr="0076330B">
        <w:rPr>
          <w:rFonts w:ascii="Garamond" w:hAnsi="Garamond"/>
          <w:sz w:val="24"/>
          <w:szCs w:val="24"/>
        </w:rPr>
        <w:t xml:space="preserve"> (2003) ‘</w:t>
      </w:r>
      <w:r w:rsidRPr="0076330B">
        <w:rPr>
          <w:rFonts w:ascii="Garamond" w:hAnsi="Garamond" w:cs="Code"/>
          <w:color w:val="000000"/>
          <w:sz w:val="24"/>
          <w:szCs w:val="24"/>
          <w:lang w:val="en-US"/>
        </w:rPr>
        <w:t xml:space="preserve"> Why Hawks Win’, </w:t>
      </w:r>
      <w:r w:rsidRPr="0076330B">
        <w:rPr>
          <w:rFonts w:ascii="Garamond" w:hAnsi="Garamond" w:cs="Code"/>
          <w:i/>
          <w:color w:val="000000"/>
          <w:sz w:val="24"/>
          <w:szCs w:val="24"/>
          <w:lang w:val="en-US"/>
        </w:rPr>
        <w:t>Foreign Policy</w:t>
      </w:r>
      <w:r w:rsidRPr="0076330B">
        <w:rPr>
          <w:rFonts w:ascii="Garamond" w:hAnsi="Garamond" w:cs="Code"/>
          <w:color w:val="000000"/>
          <w:sz w:val="24"/>
          <w:szCs w:val="24"/>
          <w:lang w:val="en-US"/>
        </w:rPr>
        <w:t xml:space="preserve"> 158: 34-38.</w:t>
      </w:r>
    </w:p>
    <w:p w:rsidR="007D2684" w:rsidRPr="0076330B" w:rsidRDefault="007D2684" w:rsidP="00E112EB">
      <w:pPr>
        <w:pStyle w:val="Default"/>
        <w:numPr>
          <w:ilvl w:val="0"/>
          <w:numId w:val="36"/>
        </w:numPr>
        <w:jc w:val="both"/>
        <w:rPr>
          <w:rFonts w:ascii="Garamond" w:hAnsi="Garamond" w:cs="Calibri"/>
          <w:lang w:val="en-US"/>
        </w:rPr>
      </w:pPr>
      <w:proofErr w:type="spellStart"/>
      <w:r w:rsidRPr="0076330B">
        <w:rPr>
          <w:rFonts w:ascii="Garamond" w:eastAsia="Times New Roman" w:hAnsi="Garamond" w:cs="Calibri"/>
          <w:color w:val="auto"/>
          <w:lang w:val="en-US" w:eastAsia="es-ES"/>
        </w:rPr>
        <w:t>Kilcullen</w:t>
      </w:r>
      <w:proofErr w:type="spellEnd"/>
      <w:r w:rsidRPr="0076330B">
        <w:rPr>
          <w:rFonts w:ascii="Garamond" w:eastAsia="Times New Roman" w:hAnsi="Garamond" w:cs="Calibri"/>
          <w:color w:val="auto"/>
          <w:lang w:val="en-US" w:eastAsia="es-ES"/>
        </w:rPr>
        <w:t>, D. (2006) ‘Counter-insurgenc</w:t>
      </w:r>
      <w:r w:rsidRPr="0076330B">
        <w:rPr>
          <w:rFonts w:ascii="Garamond" w:eastAsia="Times New Roman" w:hAnsi="Garamond" w:cs="Calibri"/>
          <w:i/>
          <w:color w:val="auto"/>
          <w:lang w:val="en-US" w:eastAsia="es-ES"/>
        </w:rPr>
        <w:t xml:space="preserve">y </w:t>
      </w:r>
      <w:proofErr w:type="spellStart"/>
      <w:r w:rsidRPr="0076330B">
        <w:rPr>
          <w:rFonts w:ascii="Garamond" w:eastAsia="Times New Roman" w:hAnsi="Garamond" w:cs="Calibri"/>
          <w:color w:val="auto"/>
          <w:lang w:val="en-US" w:eastAsia="es-ES"/>
        </w:rPr>
        <w:t>Redux</w:t>
      </w:r>
      <w:proofErr w:type="spellEnd"/>
      <w:r w:rsidRPr="0076330B">
        <w:rPr>
          <w:rFonts w:ascii="Garamond" w:eastAsia="Times New Roman" w:hAnsi="Garamond" w:cs="Calibri"/>
          <w:i/>
          <w:color w:val="auto"/>
          <w:lang w:val="en-US" w:eastAsia="es-ES"/>
        </w:rPr>
        <w:t>’</w:t>
      </w:r>
      <w:r w:rsidRPr="0076330B">
        <w:rPr>
          <w:rFonts w:ascii="Garamond" w:eastAsia="Times New Roman" w:hAnsi="Garamond" w:cs="Calibri"/>
          <w:color w:val="auto"/>
          <w:lang w:val="en-US" w:eastAsia="es-ES"/>
        </w:rPr>
        <w:t xml:space="preserve">, </w:t>
      </w:r>
      <w:r w:rsidRPr="0076330B">
        <w:rPr>
          <w:rFonts w:ascii="Garamond" w:eastAsia="Times New Roman" w:hAnsi="Garamond" w:cs="Calibri"/>
          <w:i/>
          <w:color w:val="auto"/>
          <w:lang w:val="en-US" w:eastAsia="es-ES"/>
        </w:rPr>
        <w:t xml:space="preserve"> Survival</w:t>
      </w:r>
      <w:r w:rsidRPr="0076330B">
        <w:rPr>
          <w:rFonts w:ascii="Garamond" w:eastAsia="Times New Roman" w:hAnsi="Garamond" w:cs="Calibri"/>
          <w:color w:val="auto"/>
          <w:lang w:val="en-US" w:eastAsia="es-ES"/>
        </w:rPr>
        <w:t xml:space="preserve"> 48(4):111-130.</w:t>
      </w:r>
    </w:p>
    <w:p w:rsidR="007D2684" w:rsidRPr="0076330B" w:rsidRDefault="007D2684" w:rsidP="00E112EB">
      <w:pPr>
        <w:pStyle w:val="Default"/>
        <w:numPr>
          <w:ilvl w:val="0"/>
          <w:numId w:val="36"/>
        </w:numPr>
        <w:jc w:val="both"/>
        <w:rPr>
          <w:rFonts w:ascii="Garamond" w:hAnsi="Garamond" w:cs="Calibri"/>
          <w:lang w:val="en-US"/>
        </w:rPr>
      </w:pPr>
      <w:r w:rsidRPr="0076330B">
        <w:rPr>
          <w:rFonts w:ascii="Garamond" w:eastAsia="Times New Roman" w:hAnsi="Garamond" w:cs="Calibri"/>
          <w:color w:val="auto"/>
          <w:lang w:val="en-US" w:eastAsia="es-ES"/>
        </w:rPr>
        <w:t xml:space="preserve">Kinross, S. (2004).’Clausewitz and Low-Intensity conflict’, </w:t>
      </w:r>
      <w:r w:rsidRPr="0076330B">
        <w:rPr>
          <w:rFonts w:ascii="Garamond" w:eastAsia="Times New Roman" w:hAnsi="Garamond" w:cs="Calibri"/>
          <w:i/>
          <w:color w:val="auto"/>
          <w:lang w:val="en-US" w:eastAsia="es-ES"/>
        </w:rPr>
        <w:t>Journal of Strategic Studies</w:t>
      </w:r>
      <w:r w:rsidRPr="0076330B">
        <w:rPr>
          <w:rFonts w:ascii="Garamond" w:eastAsia="Times New Roman" w:hAnsi="Garamond" w:cs="Calibri"/>
          <w:color w:val="auto"/>
          <w:lang w:val="en-US" w:eastAsia="es-ES"/>
        </w:rPr>
        <w:t>. 27 (1):35-58.</w:t>
      </w:r>
    </w:p>
    <w:p w:rsidR="007D2684" w:rsidRPr="0076330B" w:rsidRDefault="007D2684" w:rsidP="00E112EB">
      <w:pPr>
        <w:pStyle w:val="Default"/>
        <w:numPr>
          <w:ilvl w:val="0"/>
          <w:numId w:val="36"/>
        </w:numPr>
        <w:jc w:val="both"/>
        <w:rPr>
          <w:rFonts w:ascii="Garamond" w:hAnsi="Garamond" w:cs="Calibri"/>
          <w:lang w:val="en-US"/>
        </w:rPr>
      </w:pPr>
      <w:proofErr w:type="spellStart"/>
      <w:r w:rsidRPr="0076330B">
        <w:rPr>
          <w:rFonts w:ascii="Garamond" w:eastAsia="Times New Roman" w:hAnsi="Garamond" w:cs="Calibri"/>
          <w:color w:val="auto"/>
          <w:lang w:val="en-US" w:eastAsia="es-ES"/>
        </w:rPr>
        <w:t>Kiszely</w:t>
      </w:r>
      <w:proofErr w:type="spellEnd"/>
      <w:r w:rsidRPr="0076330B">
        <w:rPr>
          <w:rFonts w:ascii="Garamond" w:eastAsia="Times New Roman" w:hAnsi="Garamond" w:cs="Calibri"/>
          <w:color w:val="auto"/>
          <w:lang w:val="en-US" w:eastAsia="es-ES"/>
        </w:rPr>
        <w:t xml:space="preserve">, J. (2006) ‘Learning about Counter-Insurgency’ </w:t>
      </w:r>
      <w:proofErr w:type="spellStart"/>
      <w:r w:rsidRPr="0076330B">
        <w:rPr>
          <w:rFonts w:ascii="Garamond" w:eastAsia="Times New Roman" w:hAnsi="Garamond" w:cs="Calibri"/>
          <w:i/>
          <w:color w:val="auto"/>
          <w:lang w:val="en-US" w:eastAsia="es-ES"/>
        </w:rPr>
        <w:t>Rusi</w:t>
      </w:r>
      <w:proofErr w:type="spellEnd"/>
      <w:r w:rsidRPr="0076330B">
        <w:rPr>
          <w:rFonts w:ascii="Garamond" w:eastAsia="Times New Roman" w:hAnsi="Garamond" w:cs="Calibri"/>
          <w:i/>
          <w:color w:val="auto"/>
          <w:lang w:val="en-US" w:eastAsia="es-ES"/>
        </w:rPr>
        <w:t xml:space="preserve"> Journal</w:t>
      </w:r>
      <w:r w:rsidRPr="0076330B">
        <w:rPr>
          <w:rFonts w:ascii="Garamond" w:eastAsia="Times New Roman" w:hAnsi="Garamond" w:cs="Calibri"/>
          <w:color w:val="auto"/>
          <w:lang w:val="en-US" w:eastAsia="es-ES"/>
        </w:rPr>
        <w:t xml:space="preserve"> December. </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t>Korf</w:t>
      </w:r>
      <w:proofErr w:type="spellEnd"/>
      <w:r w:rsidRPr="0076330B">
        <w:rPr>
          <w:rFonts w:ascii="Garamond" w:hAnsi="Garamond"/>
          <w:sz w:val="24"/>
          <w:szCs w:val="24"/>
        </w:rPr>
        <w:t xml:space="preserve">, </w:t>
      </w:r>
      <w:proofErr w:type="spellStart"/>
      <w:r w:rsidRPr="0076330B">
        <w:rPr>
          <w:rFonts w:ascii="Garamond" w:hAnsi="Garamond"/>
          <w:sz w:val="24"/>
          <w:szCs w:val="24"/>
        </w:rPr>
        <w:t>Benedikt</w:t>
      </w:r>
      <w:proofErr w:type="spellEnd"/>
      <w:r w:rsidRPr="0076330B">
        <w:rPr>
          <w:rFonts w:ascii="Garamond" w:hAnsi="Garamond"/>
          <w:sz w:val="24"/>
          <w:szCs w:val="24"/>
        </w:rPr>
        <w:t xml:space="preserve"> (2006) ‘Functions of Violence revisited: greed, pride and grievance in Sri Lanka’s civil war’ </w:t>
      </w:r>
      <w:r w:rsidRPr="0076330B">
        <w:rPr>
          <w:rFonts w:ascii="Garamond" w:hAnsi="Garamond"/>
          <w:i/>
          <w:sz w:val="24"/>
          <w:szCs w:val="24"/>
        </w:rPr>
        <w:t>Progress in Development Studies</w:t>
      </w:r>
      <w:r w:rsidRPr="0076330B">
        <w:rPr>
          <w:rFonts w:ascii="Garamond" w:hAnsi="Garamond"/>
          <w:sz w:val="24"/>
          <w:szCs w:val="24"/>
        </w:rPr>
        <w:t xml:space="preserve"> 6 (2): 109-122.</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t>Korf</w:t>
      </w:r>
      <w:proofErr w:type="spellEnd"/>
      <w:r w:rsidRPr="0076330B">
        <w:rPr>
          <w:rFonts w:ascii="Garamond" w:hAnsi="Garamond"/>
          <w:sz w:val="24"/>
          <w:szCs w:val="24"/>
        </w:rPr>
        <w:t xml:space="preserve">, </w:t>
      </w:r>
      <w:proofErr w:type="spellStart"/>
      <w:r w:rsidRPr="0076330B">
        <w:rPr>
          <w:rFonts w:ascii="Garamond" w:hAnsi="Garamond"/>
          <w:sz w:val="24"/>
          <w:szCs w:val="24"/>
        </w:rPr>
        <w:t>Benedikt</w:t>
      </w:r>
      <w:proofErr w:type="spellEnd"/>
      <w:r w:rsidRPr="0076330B">
        <w:rPr>
          <w:rFonts w:ascii="Garamond" w:hAnsi="Garamond"/>
          <w:sz w:val="24"/>
          <w:szCs w:val="24"/>
        </w:rPr>
        <w:t xml:space="preserve">. 2006. ‘Who is the rogue? Discourse, power and spatial politics in post-war Sri Lanka’, </w:t>
      </w:r>
      <w:r w:rsidRPr="0076330B">
        <w:rPr>
          <w:rFonts w:ascii="Garamond" w:hAnsi="Garamond"/>
          <w:i/>
          <w:sz w:val="24"/>
          <w:szCs w:val="24"/>
        </w:rPr>
        <w:t>Political Geography</w:t>
      </w:r>
      <w:r w:rsidRPr="0076330B">
        <w:rPr>
          <w:rFonts w:ascii="Garamond" w:hAnsi="Garamond"/>
          <w:sz w:val="24"/>
          <w:szCs w:val="24"/>
        </w:rPr>
        <w:t xml:space="preserve"> 25:279-297.</w:t>
      </w:r>
    </w:p>
    <w:p w:rsidR="007D2684" w:rsidRPr="0076330B" w:rsidRDefault="007D2684" w:rsidP="00E112EB">
      <w:pPr>
        <w:numPr>
          <w:ilvl w:val="0"/>
          <w:numId w:val="36"/>
        </w:numPr>
        <w:spacing w:after="0"/>
        <w:jc w:val="both"/>
        <w:rPr>
          <w:rFonts w:cs="Calibri"/>
        </w:rPr>
      </w:pPr>
      <w:proofErr w:type="spellStart"/>
      <w:r w:rsidRPr="0076330B">
        <w:rPr>
          <w:rFonts w:cs="Calibri"/>
        </w:rPr>
        <w:t>Kriesberg</w:t>
      </w:r>
      <w:proofErr w:type="spellEnd"/>
      <w:r w:rsidRPr="0076330B">
        <w:rPr>
          <w:rFonts w:cs="Calibri"/>
        </w:rPr>
        <w:t>, Louis (1998). ‘</w:t>
      </w:r>
      <w:r w:rsidRPr="0076330B">
        <w:rPr>
          <w:rFonts w:cs="Calibri"/>
          <w:i/>
        </w:rPr>
        <w:t>Constructive Conflicts:  From Escalation to Resolution’</w:t>
      </w:r>
      <w:r w:rsidRPr="0076330B">
        <w:rPr>
          <w:rFonts w:cs="Calibri"/>
        </w:rPr>
        <w:t>. Lanham, Mar</w:t>
      </w:r>
      <w:r w:rsidRPr="0076330B">
        <w:rPr>
          <w:rFonts w:cs="Calibri"/>
        </w:rPr>
        <w:t>y</w:t>
      </w:r>
      <w:r w:rsidRPr="0076330B">
        <w:rPr>
          <w:rFonts w:cs="Calibri"/>
        </w:rPr>
        <w:t xml:space="preserve">land: </w:t>
      </w:r>
      <w:proofErr w:type="spellStart"/>
      <w:r w:rsidRPr="0076330B">
        <w:rPr>
          <w:rFonts w:cs="Calibri"/>
        </w:rPr>
        <w:t>Rowman</w:t>
      </w:r>
      <w:proofErr w:type="spellEnd"/>
      <w:r w:rsidRPr="0076330B">
        <w:rPr>
          <w:rFonts w:cs="Calibri"/>
        </w:rPr>
        <w:t xml:space="preserve"> and Littlefield.</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eastAsia="Times New Roman" w:hAnsi="Garamond" w:cs="Calibri"/>
          <w:sz w:val="24"/>
          <w:szCs w:val="24"/>
          <w:lang w:eastAsia="es-ES"/>
        </w:rPr>
      </w:pPr>
      <w:r w:rsidRPr="0076330B">
        <w:rPr>
          <w:rFonts w:ascii="Garamond" w:eastAsia="Times New Roman" w:hAnsi="Garamond" w:cs="Calibri"/>
          <w:sz w:val="24"/>
          <w:szCs w:val="24"/>
          <w:lang w:eastAsia="es-ES"/>
        </w:rPr>
        <w:t xml:space="preserve">Kurtz M. (2009) ‘The Social Foundations of Institutional Order: Reconsidering War and the “Resource Curse” </w:t>
      </w:r>
      <w:r w:rsidRPr="0076330B">
        <w:rPr>
          <w:rFonts w:ascii="Garamond" w:hAnsi="Garamond" w:cs="GillSans-Bold"/>
          <w:bCs/>
          <w:sz w:val="24"/>
          <w:szCs w:val="24"/>
        </w:rPr>
        <w:t xml:space="preserve">in Third World State </w:t>
      </w:r>
      <w:proofErr w:type="spellStart"/>
      <w:r w:rsidRPr="0076330B">
        <w:rPr>
          <w:rFonts w:ascii="Garamond" w:hAnsi="Garamond" w:cs="GillSans-Bold"/>
          <w:bCs/>
          <w:sz w:val="24"/>
          <w:szCs w:val="24"/>
        </w:rPr>
        <w:t>Building’</w:t>
      </w:r>
      <w:r w:rsidRPr="0076330B">
        <w:rPr>
          <w:rFonts w:ascii="Garamond" w:hAnsi="Garamond" w:cs="GillSans"/>
          <w:i/>
          <w:sz w:val="24"/>
          <w:szCs w:val="24"/>
        </w:rPr>
        <w:t>Politics</w:t>
      </w:r>
      <w:proofErr w:type="spellEnd"/>
      <w:r w:rsidRPr="0076330B">
        <w:rPr>
          <w:rFonts w:ascii="Garamond" w:hAnsi="Garamond" w:cs="GillSans"/>
          <w:i/>
          <w:sz w:val="24"/>
          <w:szCs w:val="24"/>
        </w:rPr>
        <w:t xml:space="preserve"> &amp; Society</w:t>
      </w:r>
      <w:r w:rsidRPr="0076330B">
        <w:rPr>
          <w:rFonts w:ascii="Garamond" w:eastAsia="Times New Roman" w:hAnsi="Garamond" w:cs="Calibri"/>
          <w:sz w:val="24"/>
          <w:szCs w:val="24"/>
          <w:lang w:eastAsia="es-ES"/>
        </w:rPr>
        <w:t xml:space="preserve"> 37 (4)</w:t>
      </w:r>
      <w:r w:rsidRPr="0076330B">
        <w:rPr>
          <w:rFonts w:ascii="Garamond" w:eastAsia="Times New Roman" w:hAnsi="Garamond" w:cs="Calibri"/>
          <w:i/>
          <w:sz w:val="24"/>
          <w:szCs w:val="24"/>
          <w:lang w:eastAsia="es-ES"/>
        </w:rPr>
        <w:t>:</w:t>
      </w:r>
      <w:r w:rsidRPr="0076330B">
        <w:rPr>
          <w:rFonts w:ascii="Garamond" w:eastAsia="Times New Roman" w:hAnsi="Garamond" w:cs="Calibri"/>
          <w:sz w:val="24"/>
          <w:szCs w:val="24"/>
          <w:lang w:eastAsia="es-ES"/>
        </w:rPr>
        <w:t xml:space="preserve"> 479-520.</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r w:rsidRPr="0076330B">
        <w:rPr>
          <w:rFonts w:ascii="Garamond" w:hAnsi="Garamond" w:cs="Times New Roman"/>
          <w:iCs/>
          <w:color w:val="000000"/>
          <w:sz w:val="24"/>
          <w:szCs w:val="24"/>
        </w:rPr>
        <w:t xml:space="preserve">Leal, Francisco </w:t>
      </w:r>
      <w:r w:rsidRPr="0076330B">
        <w:rPr>
          <w:rFonts w:ascii="Garamond" w:hAnsi="Garamond" w:cs="Times New Roman"/>
          <w:color w:val="000000"/>
          <w:sz w:val="24"/>
          <w:szCs w:val="24"/>
        </w:rPr>
        <w:t xml:space="preserve">(2006) </w:t>
      </w:r>
      <w:r w:rsidRPr="0076330B">
        <w:rPr>
          <w:rFonts w:ascii="Garamond" w:hAnsi="Garamond" w:cs="Times New Roman"/>
          <w:bCs/>
          <w:i/>
          <w:color w:val="000000"/>
          <w:sz w:val="24"/>
          <w:szCs w:val="24"/>
        </w:rPr>
        <w:t xml:space="preserve">En la </w:t>
      </w:r>
      <w:proofErr w:type="spellStart"/>
      <w:r w:rsidRPr="0076330B">
        <w:rPr>
          <w:rFonts w:ascii="Garamond" w:hAnsi="Garamond" w:cs="Times New Roman"/>
          <w:bCs/>
          <w:i/>
          <w:color w:val="000000"/>
          <w:sz w:val="24"/>
          <w:szCs w:val="24"/>
        </w:rPr>
        <w:t>encrucijada</w:t>
      </w:r>
      <w:proofErr w:type="spellEnd"/>
      <w:r w:rsidRPr="0076330B">
        <w:rPr>
          <w:rFonts w:ascii="Garamond" w:hAnsi="Garamond" w:cs="Times New Roman"/>
          <w:bCs/>
          <w:i/>
          <w:color w:val="000000"/>
          <w:sz w:val="24"/>
          <w:szCs w:val="24"/>
        </w:rPr>
        <w:t xml:space="preserve">: Colombia en el </w:t>
      </w:r>
      <w:proofErr w:type="spellStart"/>
      <w:r w:rsidRPr="0076330B">
        <w:rPr>
          <w:rFonts w:ascii="Garamond" w:hAnsi="Garamond" w:cs="Times New Roman"/>
          <w:bCs/>
          <w:i/>
          <w:color w:val="000000"/>
          <w:sz w:val="24"/>
          <w:szCs w:val="24"/>
        </w:rPr>
        <w:t>siglo</w:t>
      </w:r>
      <w:proofErr w:type="spellEnd"/>
      <w:r w:rsidRPr="0076330B">
        <w:rPr>
          <w:rFonts w:ascii="Garamond" w:hAnsi="Garamond" w:cs="Times New Roman"/>
          <w:bCs/>
          <w:i/>
          <w:color w:val="000000"/>
          <w:sz w:val="24"/>
          <w:szCs w:val="24"/>
        </w:rPr>
        <w:t xml:space="preserve"> XXI</w:t>
      </w:r>
      <w:r w:rsidRPr="0076330B">
        <w:rPr>
          <w:rFonts w:ascii="Garamond" w:hAnsi="Garamond" w:cs="Times New Roman"/>
          <w:color w:val="000000"/>
          <w:sz w:val="24"/>
          <w:szCs w:val="24"/>
        </w:rPr>
        <w:t>. Bogotá: Editorial Norma.</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r w:rsidRPr="0076330B">
        <w:rPr>
          <w:rFonts w:ascii="Garamond" w:hAnsi="Garamond"/>
          <w:sz w:val="24"/>
          <w:szCs w:val="24"/>
        </w:rPr>
        <w:t>Lewis, David (2010) ‘The failure of a libe</w:t>
      </w:r>
      <w:r w:rsidR="00BA7A4D">
        <w:rPr>
          <w:rFonts w:ascii="Garamond" w:hAnsi="Garamond"/>
          <w:sz w:val="24"/>
          <w:szCs w:val="24"/>
        </w:rPr>
        <w:t>r</w:t>
      </w:r>
      <w:r w:rsidRPr="0076330B">
        <w:rPr>
          <w:rFonts w:ascii="Garamond" w:hAnsi="Garamond"/>
          <w:sz w:val="24"/>
          <w:szCs w:val="24"/>
        </w:rPr>
        <w:t xml:space="preserve">al peace: Sri </w:t>
      </w:r>
      <w:proofErr w:type="spellStart"/>
      <w:r w:rsidRPr="0076330B">
        <w:rPr>
          <w:rFonts w:ascii="Garamond" w:hAnsi="Garamond"/>
          <w:sz w:val="24"/>
          <w:szCs w:val="24"/>
        </w:rPr>
        <w:t>Lankas</w:t>
      </w:r>
      <w:proofErr w:type="spellEnd"/>
      <w:r w:rsidRPr="0076330B">
        <w:rPr>
          <w:rFonts w:ascii="Garamond" w:hAnsi="Garamond"/>
          <w:sz w:val="24"/>
          <w:szCs w:val="24"/>
        </w:rPr>
        <w:t xml:space="preserve"> counter insurgency in global perspective’ </w:t>
      </w:r>
      <w:r w:rsidRPr="0076330B">
        <w:rPr>
          <w:rFonts w:ascii="Garamond" w:hAnsi="Garamond"/>
          <w:i/>
          <w:sz w:val="24"/>
          <w:szCs w:val="24"/>
        </w:rPr>
        <w:t>Conflict Security and Development</w:t>
      </w:r>
      <w:r w:rsidRPr="0076330B">
        <w:rPr>
          <w:rFonts w:ascii="Garamond" w:hAnsi="Garamond"/>
          <w:sz w:val="24"/>
          <w:szCs w:val="24"/>
        </w:rPr>
        <w:t xml:space="preserve"> 10 (5): 647-671.</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Style w:val="gsa"/>
          <w:rFonts w:ascii="Garamond" w:hAnsi="Garamond"/>
          <w:szCs w:val="24"/>
        </w:rPr>
        <w:t>López</w:t>
      </w:r>
      <w:proofErr w:type="spellEnd"/>
      <w:r w:rsidRPr="0076330B">
        <w:rPr>
          <w:rStyle w:val="gsa"/>
          <w:rFonts w:ascii="Garamond" w:hAnsi="Garamond"/>
          <w:szCs w:val="24"/>
        </w:rPr>
        <w:t xml:space="preserve"> C. (</w:t>
      </w:r>
      <w:proofErr w:type="spellStart"/>
      <w:r w:rsidRPr="0076330B">
        <w:rPr>
          <w:rStyle w:val="gsa"/>
          <w:rFonts w:ascii="Garamond" w:hAnsi="Garamond"/>
          <w:szCs w:val="24"/>
        </w:rPr>
        <w:t>ed</w:t>
      </w:r>
      <w:proofErr w:type="spellEnd"/>
      <w:r w:rsidRPr="0076330B">
        <w:rPr>
          <w:rStyle w:val="gsa"/>
          <w:rFonts w:ascii="Garamond" w:hAnsi="Garamond"/>
          <w:szCs w:val="24"/>
        </w:rPr>
        <w:t xml:space="preserve">) (2010) </w:t>
      </w:r>
      <w:r w:rsidRPr="0076330B">
        <w:rPr>
          <w:rFonts w:ascii="Garamond" w:hAnsi="Garamond"/>
          <w:i/>
          <w:sz w:val="24"/>
          <w:szCs w:val="24"/>
        </w:rPr>
        <w:t xml:space="preserve">Y </w:t>
      </w:r>
      <w:proofErr w:type="spellStart"/>
      <w:r w:rsidRPr="0076330B">
        <w:rPr>
          <w:rFonts w:ascii="Garamond" w:hAnsi="Garamond"/>
          <w:i/>
          <w:sz w:val="24"/>
          <w:szCs w:val="24"/>
        </w:rPr>
        <w:t>refundaron</w:t>
      </w:r>
      <w:proofErr w:type="spellEnd"/>
      <w:r w:rsidRPr="0076330B">
        <w:rPr>
          <w:rFonts w:ascii="Garamond" w:hAnsi="Garamond"/>
          <w:i/>
          <w:sz w:val="24"/>
          <w:szCs w:val="24"/>
        </w:rPr>
        <w:t xml:space="preserve"> la patria… de </w:t>
      </w:r>
      <w:proofErr w:type="spellStart"/>
      <w:r w:rsidRPr="0076330B">
        <w:rPr>
          <w:rFonts w:ascii="Garamond" w:hAnsi="Garamond"/>
          <w:i/>
          <w:sz w:val="24"/>
          <w:szCs w:val="24"/>
        </w:rPr>
        <w:t>cómomafiosos</w:t>
      </w:r>
      <w:proofErr w:type="spellEnd"/>
      <w:r w:rsidRPr="0076330B">
        <w:rPr>
          <w:rFonts w:ascii="Garamond" w:hAnsi="Garamond"/>
          <w:i/>
          <w:sz w:val="24"/>
          <w:szCs w:val="24"/>
        </w:rPr>
        <w:t xml:space="preserve"> y </w:t>
      </w:r>
      <w:proofErr w:type="spellStart"/>
      <w:r w:rsidRPr="0076330B">
        <w:rPr>
          <w:rFonts w:ascii="Garamond" w:hAnsi="Garamond"/>
          <w:i/>
          <w:sz w:val="24"/>
          <w:szCs w:val="24"/>
        </w:rPr>
        <w:t>políticosreconfiguraron</w:t>
      </w:r>
      <w:proofErr w:type="spellEnd"/>
      <w:r w:rsidRPr="0076330B">
        <w:rPr>
          <w:rFonts w:ascii="Garamond" w:hAnsi="Garamond"/>
          <w:i/>
          <w:sz w:val="24"/>
          <w:szCs w:val="24"/>
        </w:rPr>
        <w:t xml:space="preserve"> el Estado </w:t>
      </w:r>
      <w:proofErr w:type="spellStart"/>
      <w:r w:rsidRPr="0076330B">
        <w:rPr>
          <w:rFonts w:ascii="Garamond" w:hAnsi="Garamond"/>
          <w:i/>
          <w:sz w:val="24"/>
          <w:szCs w:val="24"/>
        </w:rPr>
        <w:t>Colombiano</w:t>
      </w:r>
      <w:proofErr w:type="spellEnd"/>
      <w:r w:rsidRPr="0076330B">
        <w:rPr>
          <w:rFonts w:ascii="Garamond" w:hAnsi="Garamond"/>
          <w:i/>
          <w:sz w:val="24"/>
          <w:szCs w:val="24"/>
        </w:rPr>
        <w:t>.</w:t>
      </w:r>
      <w:r w:rsidRPr="0076330B">
        <w:rPr>
          <w:rStyle w:val="gsa"/>
          <w:rFonts w:ascii="Garamond" w:hAnsi="Garamond"/>
          <w:szCs w:val="24"/>
        </w:rPr>
        <w:t xml:space="preserve">- Bogotá: </w:t>
      </w:r>
      <w:proofErr w:type="spellStart"/>
      <w:r w:rsidRPr="0076330B">
        <w:rPr>
          <w:rStyle w:val="gsa"/>
          <w:rFonts w:ascii="Garamond" w:hAnsi="Garamond"/>
          <w:szCs w:val="24"/>
        </w:rPr>
        <w:t>Corporación</w:t>
      </w:r>
      <w:proofErr w:type="spellEnd"/>
      <w:r w:rsidRPr="0076330B">
        <w:rPr>
          <w:rStyle w:val="gsa"/>
          <w:rFonts w:ascii="Garamond" w:hAnsi="Garamond"/>
          <w:szCs w:val="24"/>
        </w:rPr>
        <w:t xml:space="preserve"> Nuevo Arco Iris –Debate editors.</w:t>
      </w:r>
    </w:p>
    <w:p w:rsidR="007D2684" w:rsidRDefault="007D2684" w:rsidP="00E112EB">
      <w:pPr>
        <w:pStyle w:val="Heading1notchapter"/>
        <w:numPr>
          <w:ilvl w:val="0"/>
          <w:numId w:val="36"/>
        </w:numPr>
        <w:spacing w:after="0"/>
        <w:jc w:val="both"/>
        <w:rPr>
          <w:rFonts w:cs="Code"/>
          <w:b w:val="0"/>
          <w:color w:val="000000"/>
          <w:sz w:val="24"/>
          <w:szCs w:val="24"/>
        </w:rPr>
      </w:pPr>
      <w:proofErr w:type="spellStart"/>
      <w:r w:rsidRPr="0076330B">
        <w:rPr>
          <w:rFonts w:cs="Code"/>
          <w:b w:val="0"/>
          <w:color w:val="000000"/>
          <w:sz w:val="24"/>
          <w:szCs w:val="24"/>
        </w:rPr>
        <w:t>Luttwak</w:t>
      </w:r>
      <w:proofErr w:type="spellEnd"/>
      <w:r w:rsidRPr="0076330B">
        <w:rPr>
          <w:rFonts w:cs="Code"/>
          <w:b w:val="0"/>
          <w:color w:val="000000"/>
          <w:sz w:val="24"/>
          <w:szCs w:val="24"/>
        </w:rPr>
        <w:t xml:space="preserve">, Edward N. (1999) ‘Give War a Chance’, </w:t>
      </w:r>
      <w:r w:rsidRPr="0076330B">
        <w:rPr>
          <w:rFonts w:cs="Code"/>
          <w:b w:val="0"/>
          <w:i/>
          <w:color w:val="000000"/>
          <w:sz w:val="24"/>
          <w:szCs w:val="24"/>
        </w:rPr>
        <w:t xml:space="preserve">Foreign Affairs </w:t>
      </w:r>
      <w:r w:rsidRPr="0076330B">
        <w:rPr>
          <w:rFonts w:cs="Code"/>
          <w:b w:val="0"/>
          <w:color w:val="000000"/>
          <w:sz w:val="24"/>
          <w:szCs w:val="24"/>
        </w:rPr>
        <w:t>78(4): 36-44.</w:t>
      </w:r>
    </w:p>
    <w:p w:rsidR="007D2684" w:rsidRPr="001E07FE" w:rsidRDefault="007D2684" w:rsidP="00E112EB">
      <w:pPr>
        <w:pStyle w:val="ListParagraph"/>
        <w:numPr>
          <w:ilvl w:val="0"/>
          <w:numId w:val="36"/>
        </w:numPr>
        <w:autoSpaceDE w:val="0"/>
        <w:autoSpaceDN w:val="0"/>
        <w:adjustRightInd w:val="0"/>
        <w:spacing w:after="0" w:line="240" w:lineRule="auto"/>
        <w:jc w:val="both"/>
        <w:rPr>
          <w:rFonts w:ascii="Garamond" w:hAnsi="Garamond" w:cs="Calibri"/>
          <w:sz w:val="24"/>
          <w:szCs w:val="24"/>
        </w:rPr>
      </w:pPr>
      <w:r w:rsidRPr="001E07FE">
        <w:rPr>
          <w:rFonts w:ascii="Garamond" w:hAnsi="Garamond" w:cs="Calibri"/>
          <w:sz w:val="24"/>
          <w:szCs w:val="24"/>
        </w:rPr>
        <w:t>Mann,  M. (2002) ‘The Crisis of the Latin American Nation State’. Paper presented at the conference “The Political Crisis and Internal Conflict in Colombia”, Universidad de los Andes, Bogota (10-13 April).</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rPr>
      </w:pPr>
      <w:r w:rsidRPr="0076330B">
        <w:rPr>
          <w:rFonts w:ascii="Garamond" w:hAnsi="Garamond" w:cs="Calibri"/>
          <w:sz w:val="24"/>
          <w:szCs w:val="24"/>
        </w:rPr>
        <w:t xml:space="preserve">Mattes, M. and </w:t>
      </w:r>
      <w:proofErr w:type="spellStart"/>
      <w:r w:rsidRPr="0076330B">
        <w:rPr>
          <w:rFonts w:ascii="Garamond" w:hAnsi="Garamond" w:cs="Calibri"/>
          <w:sz w:val="24"/>
          <w:szCs w:val="24"/>
        </w:rPr>
        <w:t>Savun</w:t>
      </w:r>
      <w:proofErr w:type="spellEnd"/>
      <w:r w:rsidRPr="0076330B">
        <w:rPr>
          <w:rFonts w:ascii="Garamond" w:hAnsi="Garamond" w:cs="Calibri"/>
          <w:sz w:val="24"/>
          <w:szCs w:val="24"/>
        </w:rPr>
        <w:t>, B. (2009) ‘Fostering Peace After Civil War: Commitment pro</w:t>
      </w:r>
      <w:r w:rsidRPr="0076330B">
        <w:rPr>
          <w:rFonts w:ascii="Garamond" w:hAnsi="Garamond" w:cs="Calibri"/>
          <w:sz w:val="24"/>
          <w:szCs w:val="24"/>
        </w:rPr>
        <w:t>b</w:t>
      </w:r>
      <w:r w:rsidRPr="0076330B">
        <w:rPr>
          <w:rFonts w:ascii="Garamond" w:hAnsi="Garamond" w:cs="Calibri"/>
          <w:sz w:val="24"/>
          <w:szCs w:val="24"/>
        </w:rPr>
        <w:t xml:space="preserve">lems and Agreement Design’ </w:t>
      </w:r>
      <w:r w:rsidRPr="0076330B">
        <w:rPr>
          <w:rFonts w:ascii="Garamond" w:hAnsi="Garamond" w:cs="Calibri"/>
          <w:i/>
          <w:sz w:val="24"/>
          <w:szCs w:val="24"/>
        </w:rPr>
        <w:t>International Studies Quarterly</w:t>
      </w:r>
      <w:r w:rsidRPr="0076330B">
        <w:rPr>
          <w:rFonts w:ascii="Garamond" w:hAnsi="Garamond" w:cs="Calibri"/>
          <w:sz w:val="24"/>
          <w:szCs w:val="24"/>
        </w:rPr>
        <w:t xml:space="preserve"> 53: 737-759.</w:t>
      </w:r>
    </w:p>
    <w:p w:rsidR="007D2684" w:rsidRPr="0076330B" w:rsidRDefault="007D2684" w:rsidP="00E112EB">
      <w:pPr>
        <w:pStyle w:val="ListParagraph"/>
        <w:numPr>
          <w:ilvl w:val="0"/>
          <w:numId w:val="36"/>
        </w:numPr>
        <w:spacing w:after="0" w:line="240" w:lineRule="auto"/>
        <w:jc w:val="both"/>
        <w:rPr>
          <w:rFonts w:ascii="Garamond" w:hAnsi="Garamond" w:cs="Calibri"/>
          <w:i/>
          <w:sz w:val="24"/>
          <w:szCs w:val="24"/>
        </w:rPr>
      </w:pPr>
      <w:r w:rsidRPr="0076330B">
        <w:rPr>
          <w:rFonts w:ascii="Garamond" w:hAnsi="Garamond"/>
          <w:color w:val="000000" w:themeColor="text1"/>
          <w:sz w:val="24"/>
          <w:szCs w:val="24"/>
        </w:rPr>
        <w:t>Medina, Luis (2008) ‘</w:t>
      </w:r>
      <w:r w:rsidRPr="0076330B">
        <w:rPr>
          <w:rFonts w:ascii="Garamond" w:hAnsi="Garamond"/>
          <w:bCs/>
          <w:color w:val="000000" w:themeColor="text1"/>
          <w:sz w:val="24"/>
          <w:szCs w:val="24"/>
        </w:rPr>
        <w:t xml:space="preserve">A critique of "resource-based" theories of </w:t>
      </w:r>
      <w:proofErr w:type="spellStart"/>
      <w:r w:rsidRPr="0076330B">
        <w:rPr>
          <w:rFonts w:ascii="Garamond" w:hAnsi="Garamond"/>
          <w:bCs/>
          <w:color w:val="000000" w:themeColor="text1"/>
          <w:sz w:val="24"/>
          <w:szCs w:val="24"/>
        </w:rPr>
        <w:t>colombia’s</w:t>
      </w:r>
      <w:proofErr w:type="spellEnd"/>
      <w:r w:rsidRPr="0076330B">
        <w:rPr>
          <w:rFonts w:ascii="Garamond" w:hAnsi="Garamond"/>
          <w:bCs/>
          <w:color w:val="000000" w:themeColor="text1"/>
          <w:sz w:val="24"/>
          <w:szCs w:val="24"/>
        </w:rPr>
        <w:t xml:space="preserve"> civil war’, </w:t>
      </w:r>
      <w:proofErr w:type="spellStart"/>
      <w:r w:rsidRPr="0076330B">
        <w:rPr>
          <w:rFonts w:ascii="Garamond" w:hAnsi="Garamond"/>
          <w:bCs/>
          <w:i/>
          <w:color w:val="000000" w:themeColor="text1"/>
          <w:sz w:val="24"/>
          <w:szCs w:val="24"/>
        </w:rPr>
        <w:t>A</w:t>
      </w:r>
      <w:r w:rsidRPr="0076330B">
        <w:rPr>
          <w:rFonts w:ascii="Garamond" w:hAnsi="Garamond"/>
          <w:bCs/>
          <w:i/>
          <w:color w:val="000000" w:themeColor="text1"/>
          <w:sz w:val="24"/>
          <w:szCs w:val="24"/>
        </w:rPr>
        <w:t>n</w:t>
      </w:r>
      <w:r w:rsidRPr="0076330B">
        <w:rPr>
          <w:rFonts w:ascii="Garamond" w:hAnsi="Garamond"/>
          <w:bCs/>
          <w:i/>
          <w:color w:val="000000" w:themeColor="text1"/>
          <w:sz w:val="24"/>
          <w:szCs w:val="24"/>
        </w:rPr>
        <w:t>alisis</w:t>
      </w:r>
      <w:proofErr w:type="spellEnd"/>
      <w:r w:rsidRPr="0076330B">
        <w:rPr>
          <w:rFonts w:ascii="Garamond" w:hAnsi="Garamond"/>
          <w:bCs/>
          <w:i/>
          <w:color w:val="000000" w:themeColor="text1"/>
          <w:sz w:val="24"/>
          <w:szCs w:val="24"/>
        </w:rPr>
        <w:t xml:space="preserve"> Politico</w:t>
      </w:r>
      <w:r w:rsidRPr="0076330B">
        <w:rPr>
          <w:rFonts w:ascii="Garamond" w:hAnsi="Garamond"/>
          <w:bCs/>
          <w:color w:val="000000" w:themeColor="text1"/>
          <w:sz w:val="24"/>
          <w:szCs w:val="24"/>
        </w:rPr>
        <w:t xml:space="preserve"> 21 (62): 44-57.</w:t>
      </w:r>
      <w:r w:rsidRPr="0076330B">
        <w:rPr>
          <w:color w:val="000000" w:themeColor="text1"/>
          <w:sz w:val="24"/>
          <w:szCs w:val="24"/>
        </w:rPr>
        <w:t xml:space="preserve">  </w:t>
      </w:r>
    </w:p>
    <w:p w:rsidR="007D2684" w:rsidRPr="009104EE" w:rsidRDefault="007D2684" w:rsidP="00E112EB">
      <w:pPr>
        <w:pStyle w:val="ListParagraph"/>
        <w:numPr>
          <w:ilvl w:val="0"/>
          <w:numId w:val="36"/>
        </w:numPr>
        <w:spacing w:after="0" w:line="240" w:lineRule="auto"/>
        <w:jc w:val="both"/>
        <w:rPr>
          <w:rFonts w:ascii="Garamond" w:hAnsi="Garamond" w:cs="Calibri"/>
          <w:sz w:val="24"/>
          <w:szCs w:val="24"/>
        </w:rPr>
      </w:pPr>
      <w:proofErr w:type="spellStart"/>
      <w:r w:rsidRPr="0076330B">
        <w:rPr>
          <w:rFonts w:ascii="Garamond" w:hAnsi="Garamond" w:cs="GrotesqueMT-Black"/>
          <w:color w:val="000000" w:themeColor="text1"/>
          <w:sz w:val="24"/>
          <w:szCs w:val="24"/>
          <w:lang w:val="en-US"/>
        </w:rPr>
        <w:t>Mejía</w:t>
      </w:r>
      <w:proofErr w:type="spellEnd"/>
      <w:r w:rsidRPr="0076330B">
        <w:rPr>
          <w:rFonts w:ascii="Garamond" w:hAnsi="Garamond" w:cs="GrotesqueMT-Black"/>
          <w:color w:val="000000" w:themeColor="text1"/>
          <w:sz w:val="24"/>
          <w:szCs w:val="24"/>
          <w:lang w:val="en-US"/>
        </w:rPr>
        <w:t xml:space="preserve"> Quintana </w:t>
      </w:r>
      <w:proofErr w:type="spellStart"/>
      <w:r w:rsidRPr="0076330B">
        <w:rPr>
          <w:rFonts w:ascii="Garamond" w:hAnsi="Garamond" w:cs="GrotesqueMT-Black"/>
          <w:color w:val="000000" w:themeColor="text1"/>
          <w:sz w:val="24"/>
          <w:szCs w:val="24"/>
          <w:lang w:val="en-US"/>
        </w:rPr>
        <w:t>Óscar</w:t>
      </w:r>
      <w:proofErr w:type="spellEnd"/>
      <w:r w:rsidRPr="0076330B">
        <w:rPr>
          <w:rFonts w:ascii="Garamond" w:hAnsi="Garamond" w:cs="GrotesqueMT-Black"/>
          <w:color w:val="000000" w:themeColor="text1"/>
          <w:sz w:val="24"/>
          <w:szCs w:val="24"/>
          <w:lang w:val="en-US"/>
        </w:rPr>
        <w:t xml:space="preserve"> and </w:t>
      </w:r>
      <w:proofErr w:type="spellStart"/>
      <w:r w:rsidRPr="0076330B">
        <w:rPr>
          <w:rFonts w:ascii="Garamond" w:hAnsi="Garamond" w:cs="GrotesqueMT-Black"/>
          <w:color w:val="000000" w:themeColor="text1"/>
          <w:sz w:val="24"/>
          <w:szCs w:val="24"/>
          <w:lang w:val="en-US"/>
        </w:rPr>
        <w:t>Múnera</w:t>
      </w:r>
      <w:proofErr w:type="spellEnd"/>
      <w:r w:rsidRPr="0076330B">
        <w:rPr>
          <w:rFonts w:ascii="Garamond" w:hAnsi="Garamond" w:cs="GrotesqueMT-Black"/>
          <w:color w:val="000000" w:themeColor="text1"/>
          <w:sz w:val="24"/>
          <w:szCs w:val="24"/>
          <w:lang w:val="en-US"/>
        </w:rPr>
        <w:t xml:space="preserve"> Ruiz </w:t>
      </w:r>
      <w:proofErr w:type="spellStart"/>
      <w:r w:rsidRPr="0076330B">
        <w:rPr>
          <w:rFonts w:ascii="Garamond" w:hAnsi="Garamond" w:cs="GrotesqueMT-Black"/>
          <w:color w:val="000000" w:themeColor="text1"/>
          <w:sz w:val="24"/>
          <w:szCs w:val="24"/>
          <w:lang w:val="en-US"/>
        </w:rPr>
        <w:t>Leopoldo</w:t>
      </w:r>
      <w:proofErr w:type="spellEnd"/>
      <w:r w:rsidRPr="0076330B">
        <w:rPr>
          <w:rFonts w:ascii="Garamond" w:hAnsi="Garamond" w:cs="GrotesqueMT-Black"/>
          <w:color w:val="000000" w:themeColor="text1"/>
          <w:sz w:val="24"/>
          <w:szCs w:val="24"/>
          <w:lang w:val="en-US"/>
        </w:rPr>
        <w:t xml:space="preserve"> (2006) ‘</w:t>
      </w:r>
      <w:proofErr w:type="spellStart"/>
      <w:r w:rsidRPr="0076330B">
        <w:rPr>
          <w:rFonts w:ascii="Garamond" w:hAnsi="Garamond" w:cs="GrotesqueMT-Black"/>
          <w:color w:val="000000" w:themeColor="text1"/>
          <w:sz w:val="24"/>
          <w:szCs w:val="24"/>
          <w:lang w:val="en-US"/>
        </w:rPr>
        <w:t>Constitución</w:t>
      </w:r>
      <w:proofErr w:type="spellEnd"/>
      <w:r w:rsidRPr="0076330B">
        <w:rPr>
          <w:rFonts w:ascii="Garamond" w:hAnsi="Garamond" w:cs="GrotesqueMT-Black"/>
          <w:color w:val="000000" w:themeColor="text1"/>
          <w:sz w:val="24"/>
          <w:szCs w:val="24"/>
          <w:lang w:val="en-US"/>
        </w:rPr>
        <w:t xml:space="preserve">, </w:t>
      </w:r>
      <w:proofErr w:type="spellStart"/>
      <w:r w:rsidRPr="0076330B">
        <w:rPr>
          <w:rFonts w:ascii="Garamond" w:hAnsi="Garamond" w:cs="GrotesqueMT-Black"/>
          <w:color w:val="000000" w:themeColor="text1"/>
          <w:sz w:val="24"/>
          <w:szCs w:val="24"/>
          <w:lang w:val="en-US"/>
        </w:rPr>
        <w:t>democracia</w:t>
      </w:r>
      <w:proofErr w:type="spellEnd"/>
      <w:r w:rsidRPr="0076330B">
        <w:rPr>
          <w:rFonts w:ascii="Garamond" w:hAnsi="Garamond" w:cs="GrotesqueMT-Black"/>
          <w:color w:val="000000" w:themeColor="text1"/>
          <w:sz w:val="24"/>
          <w:szCs w:val="24"/>
          <w:lang w:val="en-US"/>
        </w:rPr>
        <w:t xml:space="preserve"> y Estado </w:t>
      </w:r>
      <w:proofErr w:type="spellStart"/>
      <w:r w:rsidRPr="0076330B">
        <w:rPr>
          <w:rFonts w:ascii="Garamond" w:hAnsi="Garamond" w:cs="GrotesqueMT-Black"/>
          <w:color w:val="000000" w:themeColor="text1"/>
          <w:sz w:val="24"/>
          <w:szCs w:val="24"/>
          <w:lang w:val="en-US"/>
        </w:rPr>
        <w:t>autoritario</w:t>
      </w:r>
      <w:proofErr w:type="spellEnd"/>
      <w:r w:rsidRPr="0076330B">
        <w:rPr>
          <w:rFonts w:ascii="Garamond" w:hAnsi="Garamond" w:cs="GrotesqueMT-Black"/>
          <w:color w:val="000000" w:themeColor="text1"/>
          <w:sz w:val="24"/>
          <w:szCs w:val="24"/>
          <w:lang w:val="en-US"/>
        </w:rPr>
        <w:t xml:space="preserve"> en Colombia’,  </w:t>
      </w:r>
      <w:proofErr w:type="spellStart"/>
      <w:r w:rsidRPr="0076330B">
        <w:rPr>
          <w:rFonts w:ascii="Garamond" w:hAnsi="Garamond" w:cs="GrotesqueMT-Black"/>
          <w:i/>
          <w:color w:val="000000" w:themeColor="text1"/>
          <w:sz w:val="24"/>
          <w:szCs w:val="24"/>
          <w:lang w:val="en-US"/>
        </w:rPr>
        <w:t>CienciaPolítica</w:t>
      </w:r>
      <w:proofErr w:type="spellEnd"/>
      <w:r w:rsidRPr="0076330B">
        <w:rPr>
          <w:rFonts w:ascii="Garamond" w:hAnsi="Garamond" w:cs="GrotesqueMT-Black"/>
          <w:i/>
          <w:color w:val="000000" w:themeColor="text1"/>
          <w:sz w:val="24"/>
          <w:szCs w:val="24"/>
          <w:lang w:val="en-US"/>
        </w:rPr>
        <w:t xml:space="preserve"> 6: </w:t>
      </w:r>
      <w:r w:rsidRPr="0076330B">
        <w:rPr>
          <w:rFonts w:ascii="Garamond" w:hAnsi="Garamond" w:cs="GrotesqueMT-Black"/>
          <w:color w:val="000000" w:themeColor="text1"/>
          <w:sz w:val="24"/>
          <w:szCs w:val="24"/>
          <w:lang w:val="en-US"/>
        </w:rPr>
        <w:t>80-108.</w:t>
      </w:r>
    </w:p>
    <w:p w:rsidR="007D2684" w:rsidRPr="009104EE" w:rsidRDefault="007D2684" w:rsidP="00E112EB">
      <w:pPr>
        <w:pStyle w:val="ListParagraph"/>
        <w:numPr>
          <w:ilvl w:val="0"/>
          <w:numId w:val="36"/>
        </w:numPr>
        <w:autoSpaceDE w:val="0"/>
        <w:autoSpaceDN w:val="0"/>
        <w:adjustRightInd w:val="0"/>
        <w:spacing w:after="0" w:line="240" w:lineRule="auto"/>
        <w:jc w:val="both"/>
        <w:rPr>
          <w:rFonts w:ascii="Garamond" w:hAnsi="Garamond" w:cs="Calibri"/>
          <w:bCs/>
          <w:kern w:val="36"/>
          <w:sz w:val="24"/>
          <w:szCs w:val="24"/>
          <w:lang w:eastAsia="es-CO"/>
        </w:rPr>
      </w:pPr>
      <w:r w:rsidRPr="009104EE">
        <w:rPr>
          <w:rFonts w:ascii="Garamond" w:hAnsi="Garamond" w:cs="Calibri"/>
          <w:bCs/>
          <w:kern w:val="36"/>
          <w:sz w:val="24"/>
          <w:szCs w:val="24"/>
          <w:lang w:eastAsia="es-CO"/>
        </w:rPr>
        <w:t>Metz, Steven (2007) ‘New Challenges and Old Concepts: Understanding 21</w:t>
      </w:r>
      <w:r w:rsidRPr="009104EE">
        <w:rPr>
          <w:rFonts w:ascii="Garamond" w:hAnsi="Garamond" w:cs="Calibri"/>
          <w:bCs/>
          <w:kern w:val="36"/>
          <w:sz w:val="24"/>
          <w:szCs w:val="24"/>
          <w:vertAlign w:val="superscript"/>
          <w:lang w:eastAsia="es-CO"/>
        </w:rPr>
        <w:t>st</w:t>
      </w:r>
      <w:r w:rsidRPr="009104EE">
        <w:rPr>
          <w:rFonts w:ascii="Garamond" w:hAnsi="Garamond" w:cs="Calibri"/>
          <w:bCs/>
          <w:kern w:val="36"/>
          <w:sz w:val="24"/>
          <w:szCs w:val="24"/>
          <w:lang w:eastAsia="es-CO"/>
        </w:rPr>
        <w:t xml:space="preserve"> Century I</w:t>
      </w:r>
      <w:r w:rsidRPr="009104EE">
        <w:rPr>
          <w:rFonts w:ascii="Garamond" w:hAnsi="Garamond" w:cs="Calibri"/>
          <w:bCs/>
          <w:kern w:val="36"/>
          <w:sz w:val="24"/>
          <w:szCs w:val="24"/>
          <w:lang w:eastAsia="es-CO"/>
        </w:rPr>
        <w:t>n</w:t>
      </w:r>
      <w:r w:rsidRPr="009104EE">
        <w:rPr>
          <w:rFonts w:ascii="Garamond" w:hAnsi="Garamond" w:cs="Calibri"/>
          <w:bCs/>
          <w:kern w:val="36"/>
          <w:sz w:val="24"/>
          <w:szCs w:val="24"/>
          <w:lang w:eastAsia="es-CO"/>
        </w:rPr>
        <w:t xml:space="preserve">surgency’ </w:t>
      </w:r>
      <w:r w:rsidRPr="009104EE">
        <w:rPr>
          <w:rFonts w:ascii="Garamond" w:hAnsi="Garamond" w:cs="Calibri"/>
          <w:bCs/>
          <w:i/>
          <w:kern w:val="36"/>
          <w:sz w:val="24"/>
          <w:szCs w:val="24"/>
          <w:lang w:eastAsia="es-CO"/>
        </w:rPr>
        <w:t>Parameters</w:t>
      </w:r>
      <w:r w:rsidRPr="009104EE">
        <w:rPr>
          <w:rFonts w:ascii="Garamond" w:hAnsi="Garamond" w:cs="Calibri"/>
          <w:bCs/>
          <w:kern w:val="36"/>
          <w:sz w:val="24"/>
          <w:szCs w:val="24"/>
          <w:lang w:eastAsia="es-CO"/>
        </w:rPr>
        <w:t xml:space="preserve"> Winter:20-32.</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rPr>
      </w:pPr>
      <w:r w:rsidRPr="0076330B">
        <w:rPr>
          <w:rFonts w:ascii="Garamond" w:hAnsi="Garamond" w:cs="Calibri"/>
          <w:sz w:val="24"/>
          <w:szCs w:val="24"/>
        </w:rPr>
        <w:lastRenderedPageBreak/>
        <w:t xml:space="preserve">Mills, G. (2007) ‘Ten Counterinsurgency Commandments from Afghanistan’. Foreign Policy Research Institute. </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rPr>
      </w:pPr>
      <w:proofErr w:type="spellStart"/>
      <w:r w:rsidRPr="0076330B">
        <w:rPr>
          <w:rFonts w:ascii="Garamond" w:hAnsi="Garamond" w:cs="Calibri"/>
          <w:sz w:val="24"/>
          <w:szCs w:val="24"/>
        </w:rPr>
        <w:t>Murshed</w:t>
      </w:r>
      <w:proofErr w:type="spellEnd"/>
      <w:r w:rsidRPr="0076330B">
        <w:rPr>
          <w:rFonts w:ascii="Garamond" w:hAnsi="Garamond" w:cs="Calibri"/>
          <w:sz w:val="24"/>
          <w:szCs w:val="24"/>
        </w:rPr>
        <w:t>, M. (2006) ‘Indivisibility, Fairness, Farsightedness and their Implications for S</w:t>
      </w:r>
      <w:r w:rsidRPr="0076330B">
        <w:rPr>
          <w:rFonts w:ascii="Garamond" w:hAnsi="Garamond" w:cs="Calibri"/>
          <w:sz w:val="24"/>
          <w:szCs w:val="24"/>
        </w:rPr>
        <w:t>e</w:t>
      </w:r>
      <w:r w:rsidRPr="0076330B">
        <w:rPr>
          <w:rFonts w:ascii="Garamond" w:hAnsi="Garamond" w:cs="Calibri"/>
          <w:sz w:val="24"/>
          <w:szCs w:val="24"/>
        </w:rPr>
        <w:t>curity’.  United Nations University Research paper No. 2006/28. Japan: United Nations University.</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rPr>
      </w:pPr>
      <w:proofErr w:type="spellStart"/>
      <w:r w:rsidRPr="0076330B">
        <w:rPr>
          <w:rFonts w:ascii="Garamond" w:hAnsi="Garamond" w:cs="Calibri"/>
          <w:sz w:val="24"/>
          <w:szCs w:val="24"/>
        </w:rPr>
        <w:t>Murshed</w:t>
      </w:r>
      <w:proofErr w:type="spellEnd"/>
      <w:r w:rsidRPr="0076330B">
        <w:rPr>
          <w:rFonts w:ascii="Garamond" w:hAnsi="Garamond" w:cs="Calibri"/>
          <w:sz w:val="24"/>
          <w:szCs w:val="24"/>
        </w:rPr>
        <w:t xml:space="preserve">, M. and </w:t>
      </w:r>
      <w:proofErr w:type="spellStart"/>
      <w:r w:rsidRPr="0076330B">
        <w:rPr>
          <w:rFonts w:ascii="Garamond" w:hAnsi="Garamond" w:cs="Calibri"/>
          <w:sz w:val="24"/>
          <w:szCs w:val="24"/>
        </w:rPr>
        <w:t>Verwimp</w:t>
      </w:r>
      <w:proofErr w:type="spellEnd"/>
      <w:r w:rsidRPr="0076330B">
        <w:rPr>
          <w:rFonts w:ascii="Garamond" w:hAnsi="Garamond" w:cs="Calibri"/>
          <w:sz w:val="24"/>
          <w:szCs w:val="24"/>
        </w:rPr>
        <w:t>, P. (2008a) ‘Enforcing peace agreements through Commi</w:t>
      </w:r>
      <w:r w:rsidRPr="0076330B">
        <w:rPr>
          <w:rFonts w:ascii="Garamond" w:hAnsi="Garamond" w:cs="Calibri"/>
          <w:sz w:val="24"/>
          <w:szCs w:val="24"/>
        </w:rPr>
        <w:t>t</w:t>
      </w:r>
      <w:r w:rsidRPr="0076330B">
        <w:rPr>
          <w:rFonts w:ascii="Garamond" w:hAnsi="Garamond" w:cs="Calibri"/>
          <w:sz w:val="24"/>
          <w:szCs w:val="24"/>
        </w:rPr>
        <w:t>ment Technologies’ United Nations University Research paper No. 2008/45. Japan: United Nations University.</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rPr>
      </w:pPr>
      <w:proofErr w:type="spellStart"/>
      <w:r w:rsidRPr="0076330B">
        <w:rPr>
          <w:rFonts w:ascii="Garamond" w:hAnsi="Garamond" w:cs="Calibri"/>
          <w:sz w:val="24"/>
          <w:szCs w:val="24"/>
        </w:rPr>
        <w:t>Murshed</w:t>
      </w:r>
      <w:proofErr w:type="spellEnd"/>
      <w:r w:rsidRPr="0076330B">
        <w:rPr>
          <w:rFonts w:ascii="Garamond" w:hAnsi="Garamond" w:cs="Calibri"/>
          <w:sz w:val="24"/>
          <w:szCs w:val="24"/>
        </w:rPr>
        <w:t xml:space="preserve"> M. (2008b) ‘National Business, Civil war Abatement and </w:t>
      </w:r>
      <w:proofErr w:type="spellStart"/>
      <w:r w:rsidRPr="0076330B">
        <w:rPr>
          <w:rFonts w:ascii="Garamond" w:hAnsi="Garamond" w:cs="Calibri"/>
          <w:sz w:val="24"/>
          <w:szCs w:val="24"/>
        </w:rPr>
        <w:t>Peacebuilding</w:t>
      </w:r>
      <w:proofErr w:type="spellEnd"/>
      <w:r w:rsidRPr="0076330B">
        <w:rPr>
          <w:rFonts w:ascii="Garamond" w:hAnsi="Garamond" w:cs="Calibri"/>
          <w:sz w:val="24"/>
          <w:szCs w:val="24"/>
        </w:rPr>
        <w:t>. Co</w:t>
      </w:r>
      <w:r w:rsidRPr="0076330B">
        <w:rPr>
          <w:rFonts w:ascii="Garamond" w:hAnsi="Garamond" w:cs="Calibri"/>
          <w:sz w:val="24"/>
          <w:szCs w:val="24"/>
        </w:rPr>
        <w:t>n</w:t>
      </w:r>
      <w:r w:rsidRPr="0076330B">
        <w:rPr>
          <w:rFonts w:ascii="Garamond" w:hAnsi="Garamond" w:cs="Calibri"/>
          <w:sz w:val="24"/>
          <w:szCs w:val="24"/>
        </w:rPr>
        <w:t>tributions to Conflict Management’</w:t>
      </w:r>
      <w:r w:rsidRPr="0076330B">
        <w:rPr>
          <w:rFonts w:ascii="Garamond" w:hAnsi="Garamond" w:cs="Calibri"/>
          <w:i/>
          <w:sz w:val="24"/>
          <w:szCs w:val="24"/>
        </w:rPr>
        <w:t xml:space="preserve"> Peace Economics and Development</w:t>
      </w:r>
      <w:r w:rsidRPr="0076330B">
        <w:rPr>
          <w:rFonts w:ascii="Garamond" w:hAnsi="Garamond" w:cs="Calibri"/>
          <w:sz w:val="24"/>
          <w:szCs w:val="24"/>
        </w:rPr>
        <w:t xml:space="preserve"> 7: 365-381.</w:t>
      </w:r>
    </w:p>
    <w:p w:rsidR="007D2684" w:rsidRPr="00DA7389" w:rsidRDefault="007D2684" w:rsidP="00E112EB">
      <w:pPr>
        <w:pStyle w:val="ListParagraph"/>
        <w:numPr>
          <w:ilvl w:val="0"/>
          <w:numId w:val="36"/>
        </w:numPr>
        <w:spacing w:after="0" w:line="240" w:lineRule="auto"/>
        <w:jc w:val="both"/>
        <w:rPr>
          <w:rFonts w:ascii="Garamond" w:hAnsi="Garamond" w:cs="Calibri"/>
          <w:sz w:val="24"/>
          <w:szCs w:val="24"/>
        </w:rPr>
      </w:pPr>
      <w:proofErr w:type="spellStart"/>
      <w:r w:rsidRPr="0076330B">
        <w:rPr>
          <w:rFonts w:ascii="Garamond" w:hAnsi="Garamond"/>
          <w:sz w:val="24"/>
          <w:szCs w:val="24"/>
        </w:rPr>
        <w:t>Murshed</w:t>
      </w:r>
      <w:proofErr w:type="spellEnd"/>
      <w:r w:rsidRPr="0076330B">
        <w:rPr>
          <w:rFonts w:ascii="Garamond" w:hAnsi="Garamond"/>
          <w:sz w:val="24"/>
          <w:szCs w:val="24"/>
        </w:rPr>
        <w:t xml:space="preserve">, </w:t>
      </w:r>
      <w:proofErr w:type="spellStart"/>
      <w:r w:rsidRPr="0076330B">
        <w:rPr>
          <w:rFonts w:ascii="Garamond" w:hAnsi="Garamond"/>
          <w:sz w:val="24"/>
          <w:szCs w:val="24"/>
        </w:rPr>
        <w:t>Mansoob</w:t>
      </w:r>
      <w:proofErr w:type="spellEnd"/>
      <w:r w:rsidRPr="0076330B">
        <w:rPr>
          <w:rFonts w:ascii="Garamond" w:hAnsi="Garamond"/>
          <w:sz w:val="24"/>
          <w:szCs w:val="24"/>
        </w:rPr>
        <w:t xml:space="preserve"> (2009a) ‘Revisiting the Greed and Grievance Explanations for vi</w:t>
      </w:r>
      <w:r w:rsidR="00BA7A4D">
        <w:rPr>
          <w:rFonts w:ascii="Garamond" w:hAnsi="Garamond"/>
          <w:sz w:val="24"/>
          <w:szCs w:val="24"/>
        </w:rPr>
        <w:t>o</w:t>
      </w:r>
      <w:r w:rsidRPr="0076330B">
        <w:rPr>
          <w:rFonts w:ascii="Garamond" w:hAnsi="Garamond"/>
          <w:sz w:val="24"/>
          <w:szCs w:val="24"/>
        </w:rPr>
        <w:t xml:space="preserve">lent Internal Conflict’, </w:t>
      </w:r>
      <w:r w:rsidRPr="0076330B">
        <w:rPr>
          <w:rFonts w:ascii="Garamond" w:hAnsi="Garamond"/>
          <w:i/>
          <w:sz w:val="24"/>
          <w:szCs w:val="24"/>
        </w:rPr>
        <w:t>Journal of International Development</w:t>
      </w:r>
      <w:r w:rsidRPr="0076330B">
        <w:rPr>
          <w:rFonts w:ascii="Garamond" w:hAnsi="Garamond"/>
          <w:sz w:val="24"/>
          <w:szCs w:val="24"/>
        </w:rPr>
        <w:t xml:space="preserve"> 21: 87-111.</w:t>
      </w:r>
    </w:p>
    <w:p w:rsidR="008F5D4D" w:rsidRPr="008F5D4D" w:rsidRDefault="007D2684" w:rsidP="008F5D4D">
      <w:pPr>
        <w:pStyle w:val="ListParagraph"/>
        <w:numPr>
          <w:ilvl w:val="0"/>
          <w:numId w:val="36"/>
        </w:numPr>
        <w:autoSpaceDE w:val="0"/>
        <w:autoSpaceDN w:val="0"/>
        <w:adjustRightInd w:val="0"/>
        <w:spacing w:after="0" w:line="240" w:lineRule="auto"/>
        <w:jc w:val="both"/>
        <w:rPr>
          <w:rStyle w:val="slug-pages"/>
          <w:rFonts w:ascii="Garamond" w:hAnsi="Garamond"/>
          <w:iCs/>
          <w:sz w:val="24"/>
          <w:szCs w:val="24"/>
        </w:rPr>
      </w:pPr>
      <w:proofErr w:type="spellStart"/>
      <w:r w:rsidRPr="00DA7389">
        <w:rPr>
          <w:rFonts w:ascii="Garamond" w:hAnsi="Garamond"/>
          <w:sz w:val="24"/>
          <w:szCs w:val="24"/>
        </w:rPr>
        <w:t>Murshed</w:t>
      </w:r>
      <w:proofErr w:type="spellEnd"/>
      <w:r w:rsidRPr="00DA7389">
        <w:rPr>
          <w:rFonts w:ascii="Garamond" w:hAnsi="Garamond"/>
          <w:sz w:val="24"/>
          <w:szCs w:val="24"/>
        </w:rPr>
        <w:t xml:space="preserve">, </w:t>
      </w:r>
      <w:proofErr w:type="spellStart"/>
      <w:r w:rsidRPr="00DA7389">
        <w:rPr>
          <w:rFonts w:ascii="Garamond" w:hAnsi="Garamond"/>
          <w:sz w:val="24"/>
          <w:szCs w:val="24"/>
        </w:rPr>
        <w:t>Mansoob</w:t>
      </w:r>
      <w:proofErr w:type="spellEnd"/>
      <w:r w:rsidRPr="00DA7389">
        <w:rPr>
          <w:rFonts w:ascii="Garamond" w:hAnsi="Garamond"/>
          <w:sz w:val="24"/>
          <w:szCs w:val="24"/>
        </w:rPr>
        <w:t xml:space="preserve"> (2009</w:t>
      </w:r>
      <w:r>
        <w:rPr>
          <w:rFonts w:ascii="Garamond" w:hAnsi="Garamond"/>
          <w:sz w:val="24"/>
          <w:szCs w:val="24"/>
        </w:rPr>
        <w:t>b</w:t>
      </w:r>
      <w:r w:rsidRPr="00DA7389">
        <w:rPr>
          <w:rFonts w:ascii="Garamond" w:hAnsi="Garamond"/>
          <w:sz w:val="24"/>
          <w:szCs w:val="24"/>
        </w:rPr>
        <w:t xml:space="preserve">) ‘The Liberal Peace and Developing Countries’. Unpublished article. The Hague: Institute of Social </w:t>
      </w:r>
      <w:proofErr w:type="spellStart"/>
      <w:r w:rsidRPr="00DA7389">
        <w:rPr>
          <w:rFonts w:ascii="Garamond" w:hAnsi="Garamond"/>
          <w:sz w:val="24"/>
          <w:szCs w:val="24"/>
        </w:rPr>
        <w:t>Studies.</w:t>
      </w:r>
      <w:r w:rsidR="008F5D4D" w:rsidRPr="008F5D4D">
        <w:rPr>
          <w:rStyle w:val="slug-pages"/>
          <w:rFonts w:ascii="Garamond" w:hAnsi="Garamond"/>
          <w:iCs/>
          <w:sz w:val="24"/>
          <w:szCs w:val="24"/>
        </w:rPr>
        <w:t>MurhsedMansoob</w:t>
      </w:r>
      <w:proofErr w:type="spellEnd"/>
      <w:r w:rsidR="008F5D4D" w:rsidRPr="008F5D4D">
        <w:rPr>
          <w:rStyle w:val="slug-pages"/>
          <w:rFonts w:ascii="Garamond" w:hAnsi="Garamond"/>
          <w:iCs/>
          <w:sz w:val="24"/>
          <w:szCs w:val="24"/>
        </w:rPr>
        <w:t xml:space="preserve"> (2010) </w:t>
      </w:r>
      <w:r w:rsidR="008F5D4D" w:rsidRPr="008F5D4D">
        <w:rPr>
          <w:rFonts w:ascii="Garamond" w:hAnsi="Garamond"/>
          <w:i/>
          <w:sz w:val="24"/>
          <w:szCs w:val="24"/>
        </w:rPr>
        <w:t>Explaining civil war : a rational choice approach</w:t>
      </w:r>
      <w:r w:rsidR="008F5D4D" w:rsidRPr="008F5D4D">
        <w:rPr>
          <w:rFonts w:ascii="Garamond" w:hAnsi="Garamond"/>
          <w:sz w:val="24"/>
          <w:szCs w:val="24"/>
        </w:rPr>
        <w:t>. Cheltenham, UK ; Northampton, MA : Edward Elgar.</w:t>
      </w:r>
    </w:p>
    <w:p w:rsidR="007D2684" w:rsidRDefault="007D2684" w:rsidP="00F641EA">
      <w:pPr>
        <w:pStyle w:val="StyleGaramondLeft0cmHanging1cmBefore5ptAfter"/>
        <w:numPr>
          <w:ilvl w:val="0"/>
          <w:numId w:val="36"/>
        </w:numPr>
        <w:spacing w:after="60"/>
        <w:jc w:val="both"/>
        <w:rPr>
          <w:rFonts w:cs="Arial"/>
          <w:color w:val="FF0000"/>
        </w:rPr>
      </w:pPr>
      <w:proofErr w:type="spellStart"/>
      <w:r w:rsidRPr="008F5D4D">
        <w:rPr>
          <w:szCs w:val="24"/>
        </w:rPr>
        <w:t>Murshe</w:t>
      </w:r>
      <w:r w:rsidRPr="008F5D4D">
        <w:rPr>
          <w:iCs/>
          <w:szCs w:val="24"/>
        </w:rPr>
        <w:t>d</w:t>
      </w:r>
      <w:proofErr w:type="spellEnd"/>
      <w:r w:rsidRPr="008F5D4D">
        <w:rPr>
          <w:iCs/>
          <w:szCs w:val="24"/>
        </w:rPr>
        <w:t xml:space="preserve">, </w:t>
      </w:r>
      <w:proofErr w:type="spellStart"/>
      <w:r w:rsidRPr="008F5D4D">
        <w:rPr>
          <w:iCs/>
          <w:szCs w:val="24"/>
        </w:rPr>
        <w:t>Mansoob</w:t>
      </w:r>
      <w:proofErr w:type="spellEnd"/>
      <w:r w:rsidRPr="008F5D4D">
        <w:rPr>
          <w:iCs/>
          <w:szCs w:val="24"/>
        </w:rPr>
        <w:t xml:space="preserve"> (2011) ‘The </w:t>
      </w:r>
      <w:r w:rsidRPr="008F5D4D">
        <w:rPr>
          <w:i/>
          <w:szCs w:val="24"/>
        </w:rPr>
        <w:t>economics of conflict and peace’. Unpublished pap</w:t>
      </w:r>
      <w:r w:rsidRPr="008F5D4D">
        <w:rPr>
          <w:szCs w:val="24"/>
        </w:rPr>
        <w:t>er, Institute of Social Studies, Erasmus de Rotter</w:t>
      </w:r>
      <w:r w:rsidRPr="008F5D4D">
        <w:rPr>
          <w:iCs/>
          <w:szCs w:val="24"/>
        </w:rPr>
        <w:t>da</w:t>
      </w:r>
      <w:r>
        <w:rPr>
          <w:szCs w:val="24"/>
        </w:rPr>
        <w:t>m University.</w:t>
      </w:r>
    </w:p>
    <w:p w:rsidR="007D2684" w:rsidRPr="00107BB8" w:rsidRDefault="007D2684" w:rsidP="00E112EB">
      <w:pPr>
        <w:pStyle w:val="ListParagraph"/>
        <w:numPr>
          <w:ilvl w:val="0"/>
          <w:numId w:val="36"/>
        </w:numPr>
        <w:spacing w:after="0" w:line="240" w:lineRule="auto"/>
        <w:jc w:val="both"/>
        <w:rPr>
          <w:rFonts w:ascii="Garamond" w:hAnsi="Garamond"/>
          <w:sz w:val="24"/>
          <w:szCs w:val="24"/>
          <w:rPrChange w:id="88" w:author="LAMBOO" w:date="2012-01-04T13:57:00Z">
            <w:rPr>
              <w:rFonts w:ascii="Garamond" w:hAnsi="Garamond"/>
              <w:sz w:val="24"/>
              <w:szCs w:val="24"/>
              <w:lang w:val="nl-NL"/>
            </w:rPr>
          </w:rPrChange>
        </w:rPr>
      </w:pPr>
      <w:r w:rsidRPr="00107BB8">
        <w:rPr>
          <w:rFonts w:ascii="Garamond" w:hAnsi="Garamond"/>
          <w:sz w:val="24"/>
          <w:szCs w:val="24"/>
          <w:rPrChange w:id="89" w:author="LAMBOO" w:date="2012-01-04T13:57:00Z">
            <w:rPr>
              <w:rFonts w:ascii="Garamond" w:hAnsi="Garamond"/>
              <w:sz w:val="24"/>
              <w:szCs w:val="24"/>
              <w:lang w:val="nl-NL"/>
            </w:rPr>
          </w:rPrChange>
        </w:rPr>
        <w:t>Nakamura, Leonard (2000) ‘</w:t>
      </w:r>
      <w:r w:rsidRPr="00593A2B">
        <w:rPr>
          <w:rFonts w:ascii="Garamond" w:hAnsi="Garamond" w:cs="Palatino-Italic"/>
          <w:iCs/>
          <w:sz w:val="24"/>
          <w:szCs w:val="24"/>
          <w:lang w:val="en-US"/>
        </w:rPr>
        <w:t>Economics and the New Economy: The Invisible Hand Meets Creative Destruction’</w:t>
      </w:r>
      <w:r w:rsidRPr="00107BB8">
        <w:rPr>
          <w:rFonts w:ascii="Garamond" w:hAnsi="Garamond"/>
          <w:sz w:val="24"/>
          <w:szCs w:val="24"/>
          <w:rPrChange w:id="90" w:author="LAMBOO" w:date="2012-01-04T13:57:00Z">
            <w:rPr>
              <w:rFonts w:ascii="Garamond" w:hAnsi="Garamond"/>
              <w:sz w:val="24"/>
              <w:szCs w:val="24"/>
              <w:lang w:val="nl-NL"/>
            </w:rPr>
          </w:rPrChange>
        </w:rPr>
        <w:t xml:space="preserve"> , </w:t>
      </w:r>
      <w:r w:rsidRPr="00593A2B">
        <w:rPr>
          <w:rFonts w:ascii="Garamond" w:hAnsi="Garamond" w:cs="Palatino-Bold"/>
          <w:bCs/>
          <w:i/>
          <w:sz w:val="24"/>
          <w:szCs w:val="24"/>
          <w:lang w:val="en-US"/>
        </w:rPr>
        <w:t xml:space="preserve">Business Review </w:t>
      </w:r>
      <w:r w:rsidRPr="00593A2B">
        <w:rPr>
          <w:rFonts w:ascii="Garamond" w:hAnsi="Garamond" w:cs="Palatino-Bold"/>
          <w:bCs/>
          <w:sz w:val="24"/>
          <w:szCs w:val="24"/>
          <w:lang w:val="en-US"/>
        </w:rPr>
        <w:t>July</w:t>
      </w:r>
      <w:r w:rsidRPr="00107BB8">
        <w:rPr>
          <w:rFonts w:ascii="Garamond" w:hAnsi="Garamond"/>
          <w:sz w:val="24"/>
          <w:szCs w:val="24"/>
          <w:rPrChange w:id="91" w:author="LAMBOO" w:date="2012-01-04T13:57:00Z">
            <w:rPr>
              <w:rFonts w:ascii="Garamond" w:hAnsi="Garamond"/>
              <w:sz w:val="24"/>
              <w:szCs w:val="24"/>
              <w:lang w:val="nl-NL"/>
            </w:rPr>
          </w:rPrChange>
        </w:rPr>
        <w:t>.</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t>Orjuela</w:t>
      </w:r>
      <w:proofErr w:type="spellEnd"/>
      <w:r w:rsidRPr="0076330B">
        <w:rPr>
          <w:rFonts w:ascii="Garamond" w:hAnsi="Garamond"/>
          <w:sz w:val="24"/>
          <w:szCs w:val="24"/>
        </w:rPr>
        <w:t>, Camilla (2003) ‘Building Peace in Sri Lanka: A Role for Civil Society?’</w:t>
      </w:r>
      <w:r w:rsidRPr="0076330B">
        <w:rPr>
          <w:rFonts w:ascii="Garamond" w:hAnsi="Garamond"/>
          <w:i/>
          <w:sz w:val="24"/>
          <w:szCs w:val="24"/>
        </w:rPr>
        <w:t xml:space="preserve"> Journal of Peace Research</w:t>
      </w:r>
      <w:r w:rsidRPr="0076330B">
        <w:rPr>
          <w:rFonts w:ascii="Garamond" w:hAnsi="Garamond"/>
          <w:sz w:val="24"/>
          <w:szCs w:val="24"/>
        </w:rPr>
        <w:t xml:space="preserve"> 40(2): 195-212.</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rPr>
      </w:pPr>
      <w:r w:rsidRPr="0076330B">
        <w:rPr>
          <w:rFonts w:ascii="Garamond" w:hAnsi="Garamond" w:cs="Calibri"/>
          <w:sz w:val="24"/>
          <w:szCs w:val="24"/>
        </w:rPr>
        <w:t xml:space="preserve">Page, V. (2003) ‘Scraps of paper? Agreements and the durability of peace’ </w:t>
      </w:r>
      <w:r w:rsidRPr="0076330B">
        <w:rPr>
          <w:rFonts w:ascii="Garamond" w:hAnsi="Garamond" w:cs="Calibri"/>
          <w:i/>
          <w:sz w:val="24"/>
          <w:szCs w:val="24"/>
        </w:rPr>
        <w:t>International O</w:t>
      </w:r>
      <w:r w:rsidRPr="0076330B">
        <w:rPr>
          <w:rFonts w:ascii="Garamond" w:hAnsi="Garamond" w:cs="Calibri"/>
          <w:i/>
          <w:sz w:val="24"/>
          <w:szCs w:val="24"/>
        </w:rPr>
        <w:t>r</w:t>
      </w:r>
      <w:r w:rsidRPr="0076330B">
        <w:rPr>
          <w:rFonts w:ascii="Garamond" w:hAnsi="Garamond" w:cs="Calibri"/>
          <w:i/>
          <w:sz w:val="24"/>
          <w:szCs w:val="24"/>
        </w:rPr>
        <w:t>ganization</w:t>
      </w:r>
      <w:r w:rsidRPr="0076330B">
        <w:rPr>
          <w:rFonts w:ascii="Garamond" w:hAnsi="Garamond" w:cs="Calibri"/>
          <w:sz w:val="24"/>
          <w:szCs w:val="24"/>
        </w:rPr>
        <w:t xml:space="preserve"> 57: 337-372.</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r w:rsidRPr="0076330B">
        <w:rPr>
          <w:rFonts w:ascii="Garamond" w:hAnsi="Garamond" w:cs="Times New Roman"/>
          <w:iCs/>
          <w:color w:val="000000"/>
          <w:sz w:val="24"/>
          <w:szCs w:val="24"/>
        </w:rPr>
        <w:t>Palacios, Marco (1995)</w:t>
      </w:r>
      <w:r w:rsidRPr="0076330B">
        <w:rPr>
          <w:rFonts w:ascii="Garamond" w:hAnsi="Garamond" w:cs="Times New Roman"/>
          <w:bCs/>
          <w:i/>
          <w:color w:val="000000"/>
          <w:sz w:val="24"/>
          <w:szCs w:val="24"/>
        </w:rPr>
        <w:t xml:space="preserve">Entre la </w:t>
      </w:r>
      <w:proofErr w:type="spellStart"/>
      <w:r w:rsidRPr="0076330B">
        <w:rPr>
          <w:rFonts w:ascii="Garamond" w:hAnsi="Garamond" w:cs="Times New Roman"/>
          <w:bCs/>
          <w:i/>
          <w:color w:val="000000"/>
          <w:sz w:val="24"/>
          <w:szCs w:val="24"/>
        </w:rPr>
        <w:t>legitimidad</w:t>
      </w:r>
      <w:proofErr w:type="spellEnd"/>
      <w:r w:rsidRPr="0076330B">
        <w:rPr>
          <w:rFonts w:ascii="Garamond" w:hAnsi="Garamond" w:cs="Times New Roman"/>
          <w:bCs/>
          <w:i/>
          <w:color w:val="000000"/>
          <w:sz w:val="24"/>
          <w:szCs w:val="24"/>
        </w:rPr>
        <w:t xml:space="preserve"> y la </w:t>
      </w:r>
      <w:proofErr w:type="spellStart"/>
      <w:r w:rsidRPr="0076330B">
        <w:rPr>
          <w:rFonts w:ascii="Garamond" w:hAnsi="Garamond" w:cs="Times New Roman"/>
          <w:bCs/>
          <w:i/>
          <w:color w:val="000000"/>
          <w:sz w:val="24"/>
          <w:szCs w:val="24"/>
        </w:rPr>
        <w:t>violencia</w:t>
      </w:r>
      <w:proofErr w:type="spellEnd"/>
      <w:r w:rsidRPr="0076330B">
        <w:rPr>
          <w:rFonts w:ascii="Garamond" w:hAnsi="Garamond" w:cs="Times New Roman"/>
          <w:bCs/>
          <w:i/>
          <w:color w:val="000000"/>
          <w:sz w:val="24"/>
          <w:szCs w:val="24"/>
        </w:rPr>
        <w:t>: Colombia 1875–1994</w:t>
      </w:r>
      <w:r w:rsidRPr="0076330B">
        <w:rPr>
          <w:rFonts w:ascii="Garamond" w:hAnsi="Garamond" w:cs="Times New Roman"/>
          <w:i/>
          <w:iCs/>
          <w:color w:val="000000"/>
          <w:sz w:val="24"/>
          <w:szCs w:val="24"/>
        </w:rPr>
        <w:t xml:space="preserve">. </w:t>
      </w:r>
      <w:proofErr w:type="spellStart"/>
      <w:r w:rsidRPr="0076330B">
        <w:rPr>
          <w:rFonts w:ascii="Garamond" w:hAnsi="Garamond" w:cs="Times New Roman"/>
          <w:color w:val="000000"/>
          <w:sz w:val="24"/>
          <w:szCs w:val="24"/>
        </w:rPr>
        <w:t>Santafé</w:t>
      </w:r>
      <w:proofErr w:type="spellEnd"/>
      <w:r w:rsidRPr="0076330B">
        <w:rPr>
          <w:rFonts w:ascii="Garamond" w:hAnsi="Garamond" w:cs="Times New Roman"/>
          <w:color w:val="000000"/>
          <w:sz w:val="24"/>
          <w:szCs w:val="24"/>
        </w:rPr>
        <w:t xml:space="preserve"> de B</w:t>
      </w:r>
      <w:r w:rsidRPr="0076330B">
        <w:rPr>
          <w:rFonts w:ascii="Garamond" w:hAnsi="Garamond" w:cs="Times New Roman"/>
          <w:color w:val="000000"/>
          <w:sz w:val="24"/>
          <w:szCs w:val="24"/>
        </w:rPr>
        <w:t>o</w:t>
      </w:r>
      <w:r w:rsidRPr="0076330B">
        <w:rPr>
          <w:rFonts w:ascii="Garamond" w:hAnsi="Garamond" w:cs="Times New Roman"/>
          <w:color w:val="000000"/>
          <w:sz w:val="24"/>
          <w:szCs w:val="24"/>
        </w:rPr>
        <w:t xml:space="preserve">gotá, Colombia: </w:t>
      </w:r>
      <w:proofErr w:type="spellStart"/>
      <w:r w:rsidRPr="0076330B">
        <w:rPr>
          <w:rFonts w:ascii="Garamond" w:hAnsi="Garamond" w:cs="Times New Roman"/>
          <w:color w:val="000000"/>
          <w:sz w:val="24"/>
          <w:szCs w:val="24"/>
        </w:rPr>
        <w:t>Grupo</w:t>
      </w:r>
      <w:proofErr w:type="spellEnd"/>
      <w:r w:rsidRPr="0076330B">
        <w:rPr>
          <w:rFonts w:ascii="Garamond" w:hAnsi="Garamond" w:cs="Times New Roman"/>
          <w:color w:val="000000"/>
          <w:sz w:val="24"/>
          <w:szCs w:val="24"/>
        </w:rPr>
        <w:t xml:space="preserve"> Editorial Norma.</w:t>
      </w:r>
    </w:p>
    <w:p w:rsidR="007D2684" w:rsidRPr="0076330B" w:rsidRDefault="007D2684" w:rsidP="00E112EB">
      <w:pPr>
        <w:pStyle w:val="ListParagraph"/>
        <w:numPr>
          <w:ilvl w:val="0"/>
          <w:numId w:val="36"/>
        </w:numPr>
        <w:spacing w:after="0" w:line="240" w:lineRule="auto"/>
        <w:jc w:val="both"/>
        <w:rPr>
          <w:rStyle w:val="st"/>
          <w:rFonts w:ascii="Garamond" w:hAnsi="Garamond"/>
          <w:sz w:val="24"/>
          <w:szCs w:val="24"/>
        </w:rPr>
      </w:pPr>
      <w:proofErr w:type="spellStart"/>
      <w:r w:rsidRPr="0076330B">
        <w:rPr>
          <w:rFonts w:ascii="Garamond" w:hAnsi="Garamond" w:cs="Times New Roman"/>
          <w:iCs/>
          <w:color w:val="000000"/>
          <w:sz w:val="24"/>
          <w:szCs w:val="24"/>
        </w:rPr>
        <w:t>Pardo</w:t>
      </w:r>
      <w:proofErr w:type="spellEnd"/>
      <w:r w:rsidRPr="0076330B">
        <w:rPr>
          <w:rFonts w:ascii="Garamond" w:hAnsi="Garamond" w:cs="Times New Roman"/>
          <w:iCs/>
          <w:color w:val="000000"/>
          <w:sz w:val="24"/>
          <w:szCs w:val="24"/>
        </w:rPr>
        <w:t>, Rueda Rafael (</w:t>
      </w:r>
      <w:r w:rsidRPr="0076330B">
        <w:rPr>
          <w:rFonts w:ascii="Garamond" w:hAnsi="Garamond" w:cs="Times New Roman"/>
          <w:color w:val="000000"/>
          <w:sz w:val="24"/>
          <w:szCs w:val="24"/>
        </w:rPr>
        <w:t>2007</w:t>
      </w:r>
      <w:r w:rsidRPr="0076330B">
        <w:rPr>
          <w:rFonts w:ascii="Garamond" w:hAnsi="Garamond" w:cs="Times New Roman"/>
          <w:iCs/>
          <w:color w:val="000000"/>
          <w:sz w:val="24"/>
          <w:szCs w:val="24"/>
        </w:rPr>
        <w:t xml:space="preserve">) </w:t>
      </w:r>
      <w:r w:rsidRPr="0076330B">
        <w:rPr>
          <w:rFonts w:ascii="Garamond" w:hAnsi="Garamond" w:cs="Times New Roman"/>
          <w:bCs/>
          <w:i/>
          <w:color w:val="000000"/>
          <w:sz w:val="24"/>
          <w:szCs w:val="24"/>
        </w:rPr>
        <w:t xml:space="preserve">Fin del </w:t>
      </w:r>
      <w:proofErr w:type="spellStart"/>
      <w:r w:rsidRPr="0076330B">
        <w:rPr>
          <w:rFonts w:ascii="Garamond" w:hAnsi="Garamond" w:cs="Times New Roman"/>
          <w:bCs/>
          <w:i/>
          <w:color w:val="000000"/>
          <w:sz w:val="24"/>
          <w:szCs w:val="24"/>
        </w:rPr>
        <w:t>Paramilitarismo</w:t>
      </w:r>
      <w:proofErr w:type="spellEnd"/>
      <w:r w:rsidRPr="0076330B">
        <w:rPr>
          <w:rFonts w:ascii="Garamond" w:hAnsi="Garamond" w:cs="Times New Roman"/>
          <w:bCs/>
          <w:i/>
          <w:color w:val="000000"/>
          <w:sz w:val="24"/>
          <w:szCs w:val="24"/>
        </w:rPr>
        <w:t>. ¿</w:t>
      </w:r>
      <w:proofErr w:type="spellStart"/>
      <w:r w:rsidRPr="0076330B">
        <w:rPr>
          <w:rFonts w:ascii="Garamond" w:hAnsi="Garamond" w:cs="Times New Roman"/>
          <w:bCs/>
          <w:i/>
          <w:color w:val="000000"/>
          <w:sz w:val="24"/>
          <w:szCs w:val="24"/>
        </w:rPr>
        <w:t>Esposiblesudemonte</w:t>
      </w:r>
      <w:proofErr w:type="spellEnd"/>
      <w:r w:rsidRPr="0076330B">
        <w:rPr>
          <w:rFonts w:ascii="Garamond" w:hAnsi="Garamond" w:cs="Times New Roman"/>
          <w:bCs/>
          <w:i/>
          <w:color w:val="000000"/>
          <w:sz w:val="24"/>
          <w:szCs w:val="24"/>
        </w:rPr>
        <w:t>?</w:t>
      </w:r>
      <w:r w:rsidRPr="0076330B">
        <w:rPr>
          <w:rFonts w:ascii="Garamond" w:hAnsi="Garamond" w:cs="Times New Roman"/>
          <w:color w:val="000000"/>
          <w:sz w:val="24"/>
          <w:szCs w:val="24"/>
        </w:rPr>
        <w:t xml:space="preserve">. Bogotá: </w:t>
      </w:r>
      <w:proofErr w:type="spellStart"/>
      <w:r w:rsidRPr="0076330B">
        <w:rPr>
          <w:rStyle w:val="st"/>
          <w:rFonts w:ascii="Garamond" w:hAnsi="Garamond"/>
          <w:sz w:val="24"/>
          <w:szCs w:val="24"/>
        </w:rPr>
        <w:t>Ediciones</w:t>
      </w:r>
      <w:proofErr w:type="spellEnd"/>
      <w:r w:rsidRPr="0076330B">
        <w:rPr>
          <w:rStyle w:val="st"/>
          <w:rFonts w:ascii="Garamond" w:hAnsi="Garamond"/>
          <w:sz w:val="24"/>
          <w:szCs w:val="24"/>
        </w:rPr>
        <w:t xml:space="preserve"> B - </w:t>
      </w:r>
      <w:proofErr w:type="spellStart"/>
      <w:r w:rsidRPr="0076330B">
        <w:rPr>
          <w:rStyle w:val="st"/>
          <w:rFonts w:ascii="Garamond" w:hAnsi="Garamond"/>
          <w:sz w:val="24"/>
          <w:szCs w:val="24"/>
        </w:rPr>
        <w:t>Grupo</w:t>
      </w:r>
      <w:proofErr w:type="spellEnd"/>
      <w:r w:rsidRPr="0076330B">
        <w:rPr>
          <w:rStyle w:val="st"/>
          <w:rFonts w:ascii="Garamond" w:hAnsi="Garamond"/>
          <w:sz w:val="24"/>
          <w:szCs w:val="24"/>
        </w:rPr>
        <w:t xml:space="preserve"> Zeta.</w:t>
      </w:r>
    </w:p>
    <w:p w:rsidR="007D2684" w:rsidRPr="0076330B" w:rsidRDefault="007D2684" w:rsidP="00E112EB">
      <w:pPr>
        <w:pStyle w:val="ListParagraph"/>
        <w:numPr>
          <w:ilvl w:val="0"/>
          <w:numId w:val="36"/>
        </w:numPr>
        <w:spacing w:after="0" w:line="240" w:lineRule="auto"/>
        <w:jc w:val="both"/>
        <w:rPr>
          <w:rFonts w:ascii="Garamond" w:hAnsi="Garamond" w:cs="Calibri"/>
          <w:color w:val="000000"/>
          <w:sz w:val="24"/>
          <w:szCs w:val="24"/>
        </w:rPr>
      </w:pPr>
      <w:r w:rsidRPr="0076330B">
        <w:rPr>
          <w:rFonts w:ascii="Garamond" w:hAnsi="Garamond" w:cs="Calibri"/>
          <w:color w:val="000000"/>
          <w:sz w:val="24"/>
          <w:szCs w:val="24"/>
        </w:rPr>
        <w:t>Paris R. (2010) ‘Saving Liberal Peace’,</w:t>
      </w:r>
      <w:r w:rsidRPr="0076330B">
        <w:rPr>
          <w:rFonts w:ascii="Garamond" w:hAnsi="Garamond" w:cs="Calibri"/>
          <w:i/>
          <w:color w:val="000000"/>
          <w:sz w:val="24"/>
          <w:szCs w:val="24"/>
        </w:rPr>
        <w:t xml:space="preserve"> Review of International Studies</w:t>
      </w:r>
      <w:r w:rsidRPr="0076330B">
        <w:rPr>
          <w:rFonts w:ascii="Garamond" w:hAnsi="Garamond" w:cs="Calibri"/>
          <w:color w:val="000000"/>
          <w:sz w:val="24"/>
          <w:szCs w:val="24"/>
        </w:rPr>
        <w:t xml:space="preserve"> 36: 337-365.</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rPr>
      </w:pPr>
      <w:r w:rsidRPr="0076330B">
        <w:rPr>
          <w:rFonts w:ascii="Garamond" w:hAnsi="Garamond" w:cs="Calibri"/>
          <w:sz w:val="24"/>
          <w:szCs w:val="24"/>
        </w:rPr>
        <w:t>Pearson, F. Olson, M. Walker, S. and Mann, S. (2006) ‘Rethinking Models of Civil War Settlement’</w:t>
      </w:r>
      <w:r w:rsidRPr="0076330B">
        <w:rPr>
          <w:rFonts w:ascii="Garamond" w:hAnsi="Garamond" w:cs="Calibri"/>
          <w:i/>
          <w:sz w:val="24"/>
          <w:szCs w:val="24"/>
        </w:rPr>
        <w:t xml:space="preserve"> International Interactions</w:t>
      </w:r>
      <w:r w:rsidRPr="0076330B">
        <w:rPr>
          <w:rFonts w:ascii="Garamond" w:hAnsi="Garamond" w:cs="Calibri"/>
          <w:sz w:val="24"/>
          <w:szCs w:val="24"/>
        </w:rPr>
        <w:t xml:space="preserve"> 33(2): 109-128. </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sz w:val="24"/>
          <w:szCs w:val="24"/>
        </w:rPr>
      </w:pPr>
      <w:proofErr w:type="spellStart"/>
      <w:r w:rsidRPr="0076330B">
        <w:rPr>
          <w:rFonts w:ascii="Garamond" w:hAnsi="Garamond"/>
          <w:sz w:val="24"/>
          <w:szCs w:val="24"/>
        </w:rPr>
        <w:t>Pecaut</w:t>
      </w:r>
      <w:proofErr w:type="spellEnd"/>
      <w:r w:rsidRPr="0076330B">
        <w:rPr>
          <w:rFonts w:ascii="Garamond" w:hAnsi="Garamond"/>
          <w:sz w:val="24"/>
          <w:szCs w:val="24"/>
        </w:rPr>
        <w:t xml:space="preserve">, Daniel (2008) ‘Las FARC: Fuentes de </w:t>
      </w:r>
      <w:proofErr w:type="spellStart"/>
      <w:r w:rsidRPr="0076330B">
        <w:rPr>
          <w:rFonts w:ascii="Garamond" w:hAnsi="Garamond"/>
          <w:sz w:val="24"/>
          <w:szCs w:val="24"/>
        </w:rPr>
        <w:t>suLongevidad</w:t>
      </w:r>
      <w:proofErr w:type="spellEnd"/>
      <w:r w:rsidRPr="0076330B">
        <w:rPr>
          <w:rFonts w:ascii="Garamond" w:hAnsi="Garamond"/>
          <w:sz w:val="24"/>
          <w:szCs w:val="24"/>
        </w:rPr>
        <w:t xml:space="preserve"> y de la </w:t>
      </w:r>
      <w:proofErr w:type="spellStart"/>
      <w:r w:rsidRPr="0076330B">
        <w:rPr>
          <w:rFonts w:ascii="Garamond" w:hAnsi="Garamond"/>
          <w:sz w:val="24"/>
          <w:szCs w:val="24"/>
        </w:rPr>
        <w:t>Conservacion</w:t>
      </w:r>
      <w:proofErr w:type="spellEnd"/>
      <w:r w:rsidRPr="0076330B">
        <w:rPr>
          <w:rFonts w:ascii="Garamond" w:hAnsi="Garamond"/>
          <w:sz w:val="24"/>
          <w:szCs w:val="24"/>
        </w:rPr>
        <w:t xml:space="preserve"> de </w:t>
      </w:r>
      <w:proofErr w:type="spellStart"/>
      <w:r w:rsidRPr="0076330B">
        <w:rPr>
          <w:rFonts w:ascii="Garamond" w:hAnsi="Garamond"/>
          <w:sz w:val="24"/>
          <w:szCs w:val="24"/>
        </w:rPr>
        <w:t>su</w:t>
      </w:r>
      <w:proofErr w:type="spellEnd"/>
      <w:r w:rsidRPr="0076330B">
        <w:rPr>
          <w:rFonts w:ascii="Garamond" w:hAnsi="Garamond"/>
          <w:sz w:val="24"/>
          <w:szCs w:val="24"/>
        </w:rPr>
        <w:t xml:space="preserve"> Cohesion’ </w:t>
      </w:r>
      <w:proofErr w:type="spellStart"/>
      <w:r w:rsidRPr="0076330B">
        <w:rPr>
          <w:rFonts w:ascii="Garamond" w:hAnsi="Garamond"/>
          <w:i/>
          <w:sz w:val="24"/>
          <w:szCs w:val="24"/>
        </w:rPr>
        <w:t>Analisis</w:t>
      </w:r>
      <w:proofErr w:type="spellEnd"/>
      <w:r w:rsidRPr="0076330B">
        <w:rPr>
          <w:rFonts w:ascii="Garamond" w:hAnsi="Garamond"/>
          <w:i/>
          <w:sz w:val="24"/>
          <w:szCs w:val="24"/>
        </w:rPr>
        <w:t xml:space="preserve"> Politico</w:t>
      </w:r>
      <w:r w:rsidRPr="0076330B">
        <w:rPr>
          <w:rFonts w:ascii="Garamond" w:hAnsi="Garamond"/>
          <w:sz w:val="24"/>
          <w:szCs w:val="24"/>
        </w:rPr>
        <w:t xml:space="preserve">  21(63)</w:t>
      </w:r>
    </w:p>
    <w:p w:rsidR="007D2684" w:rsidRPr="0076330B" w:rsidRDefault="007D2684" w:rsidP="00E112EB">
      <w:pPr>
        <w:pStyle w:val="ListParagraph"/>
        <w:numPr>
          <w:ilvl w:val="0"/>
          <w:numId w:val="36"/>
        </w:numPr>
        <w:spacing w:after="0" w:line="240" w:lineRule="auto"/>
        <w:jc w:val="both"/>
        <w:rPr>
          <w:rFonts w:ascii="Garamond" w:hAnsi="Garamond" w:cs="Times New Roman"/>
          <w:color w:val="000000"/>
          <w:sz w:val="24"/>
          <w:szCs w:val="24"/>
        </w:rPr>
      </w:pPr>
      <w:r w:rsidRPr="0076330B">
        <w:rPr>
          <w:rFonts w:ascii="Garamond" w:hAnsi="Garamond" w:cs="Times New Roman"/>
          <w:iCs/>
          <w:color w:val="000000"/>
          <w:sz w:val="24"/>
          <w:szCs w:val="24"/>
        </w:rPr>
        <w:t>Posada-</w:t>
      </w:r>
      <w:proofErr w:type="spellStart"/>
      <w:r w:rsidRPr="0076330B">
        <w:rPr>
          <w:rFonts w:ascii="Garamond" w:hAnsi="Garamond" w:cs="Times New Roman"/>
          <w:iCs/>
          <w:color w:val="000000"/>
          <w:sz w:val="24"/>
          <w:szCs w:val="24"/>
        </w:rPr>
        <w:t>Carbó</w:t>
      </w:r>
      <w:proofErr w:type="spellEnd"/>
      <w:r w:rsidRPr="0076330B">
        <w:rPr>
          <w:rFonts w:ascii="Garamond" w:hAnsi="Garamond" w:cs="Times New Roman"/>
          <w:iCs/>
          <w:color w:val="000000"/>
          <w:sz w:val="24"/>
          <w:szCs w:val="24"/>
        </w:rPr>
        <w:t xml:space="preserve"> Eduardo </w:t>
      </w:r>
      <w:r w:rsidRPr="0076330B">
        <w:rPr>
          <w:rFonts w:ascii="Garamond" w:hAnsi="Garamond" w:cs="Times New Roman"/>
          <w:color w:val="000000"/>
          <w:sz w:val="24"/>
          <w:szCs w:val="24"/>
        </w:rPr>
        <w:t xml:space="preserve">(2001) </w:t>
      </w:r>
      <w:r w:rsidRPr="0076330B">
        <w:rPr>
          <w:rFonts w:ascii="Garamond" w:hAnsi="Garamond" w:cs="Times New Roman"/>
          <w:bCs/>
          <w:i/>
          <w:color w:val="000000"/>
          <w:sz w:val="24"/>
          <w:szCs w:val="24"/>
        </w:rPr>
        <w:t xml:space="preserve">¿Guerra Civil? El </w:t>
      </w:r>
      <w:proofErr w:type="spellStart"/>
      <w:r w:rsidRPr="0076330B">
        <w:rPr>
          <w:rFonts w:ascii="Garamond" w:hAnsi="Garamond" w:cs="Times New Roman"/>
          <w:bCs/>
          <w:i/>
          <w:color w:val="000000"/>
          <w:sz w:val="24"/>
          <w:szCs w:val="24"/>
        </w:rPr>
        <w:t>Lenguaje</w:t>
      </w:r>
      <w:proofErr w:type="spellEnd"/>
      <w:r w:rsidRPr="0076330B">
        <w:rPr>
          <w:rFonts w:ascii="Garamond" w:hAnsi="Garamond" w:cs="Times New Roman"/>
          <w:bCs/>
          <w:i/>
          <w:color w:val="000000"/>
          <w:sz w:val="24"/>
          <w:szCs w:val="24"/>
        </w:rPr>
        <w:t xml:space="preserve"> del </w:t>
      </w:r>
      <w:proofErr w:type="spellStart"/>
      <w:r w:rsidRPr="0076330B">
        <w:rPr>
          <w:rFonts w:ascii="Garamond" w:hAnsi="Garamond" w:cs="Times New Roman"/>
          <w:bCs/>
          <w:i/>
          <w:color w:val="000000"/>
          <w:sz w:val="24"/>
          <w:szCs w:val="24"/>
        </w:rPr>
        <w:t>conflicto</w:t>
      </w:r>
      <w:proofErr w:type="spellEnd"/>
      <w:r w:rsidRPr="0076330B">
        <w:rPr>
          <w:rFonts w:ascii="Garamond" w:hAnsi="Garamond" w:cs="Times New Roman"/>
          <w:bCs/>
          <w:i/>
          <w:color w:val="000000"/>
          <w:sz w:val="24"/>
          <w:szCs w:val="24"/>
        </w:rPr>
        <w:t xml:space="preserve"> en Colombia</w:t>
      </w:r>
      <w:r w:rsidRPr="0076330B">
        <w:rPr>
          <w:rFonts w:ascii="Garamond" w:hAnsi="Garamond" w:cs="Times New Roman"/>
          <w:bCs/>
          <w:color w:val="000000"/>
          <w:sz w:val="24"/>
          <w:szCs w:val="24"/>
        </w:rPr>
        <w:t xml:space="preserve">. </w:t>
      </w:r>
      <w:r w:rsidRPr="0076330B">
        <w:rPr>
          <w:rFonts w:ascii="Garamond" w:hAnsi="Garamond" w:cs="Times New Roman"/>
          <w:color w:val="000000"/>
          <w:sz w:val="24"/>
          <w:szCs w:val="24"/>
        </w:rPr>
        <w:t xml:space="preserve">Bogotá: </w:t>
      </w:r>
      <w:proofErr w:type="spellStart"/>
      <w:r w:rsidRPr="0076330B">
        <w:rPr>
          <w:rFonts w:ascii="Garamond" w:hAnsi="Garamond" w:cs="Times New Roman"/>
          <w:color w:val="000000"/>
          <w:sz w:val="24"/>
          <w:szCs w:val="24"/>
        </w:rPr>
        <w:t>Alfaomega</w:t>
      </w:r>
      <w:proofErr w:type="spellEnd"/>
      <w:r w:rsidRPr="0076330B">
        <w:rPr>
          <w:rFonts w:ascii="Garamond" w:hAnsi="Garamond" w:cs="Times New Roman"/>
          <w:color w:val="000000"/>
          <w:sz w:val="24"/>
          <w:szCs w:val="24"/>
        </w:rPr>
        <w:t>.</w:t>
      </w:r>
    </w:p>
    <w:p w:rsidR="007D2684" w:rsidRPr="006B5F4C" w:rsidRDefault="007D2684" w:rsidP="00E112EB">
      <w:pPr>
        <w:pStyle w:val="ListParagraph"/>
        <w:numPr>
          <w:ilvl w:val="0"/>
          <w:numId w:val="36"/>
        </w:numPr>
        <w:spacing w:after="0" w:line="240" w:lineRule="auto"/>
        <w:jc w:val="both"/>
        <w:rPr>
          <w:rFonts w:ascii="Garamond" w:hAnsi="Garamond" w:cs="Times New Roman"/>
          <w:color w:val="000000"/>
          <w:sz w:val="24"/>
          <w:szCs w:val="24"/>
        </w:rPr>
      </w:pPr>
      <w:r w:rsidRPr="0076330B">
        <w:rPr>
          <w:rFonts w:ascii="Garamond" w:hAnsi="Garamond" w:cs="EuroSlavicPala-Italic"/>
          <w:iCs/>
          <w:sz w:val="24"/>
          <w:szCs w:val="24"/>
          <w:lang w:val="en-US"/>
        </w:rPr>
        <w:t>Posada-</w:t>
      </w:r>
      <w:proofErr w:type="spellStart"/>
      <w:r w:rsidRPr="0076330B">
        <w:rPr>
          <w:rFonts w:ascii="Garamond" w:hAnsi="Garamond" w:cs="EuroSlavicPala-Italic"/>
          <w:iCs/>
          <w:sz w:val="24"/>
          <w:szCs w:val="24"/>
          <w:lang w:val="en-US"/>
        </w:rPr>
        <w:t>Carbó</w:t>
      </w:r>
      <w:proofErr w:type="spellEnd"/>
      <w:r w:rsidRPr="0076330B">
        <w:rPr>
          <w:rFonts w:ascii="Garamond" w:hAnsi="Garamond" w:cs="EuroSlavicPala-Italic"/>
          <w:iCs/>
          <w:sz w:val="24"/>
          <w:szCs w:val="24"/>
          <w:lang w:val="en-US"/>
        </w:rPr>
        <w:t xml:space="preserve"> Eduardo (2011) ‘C</w:t>
      </w:r>
      <w:r w:rsidRPr="0076330B">
        <w:rPr>
          <w:rFonts w:ascii="Garamond" w:hAnsi="Garamond" w:cs="EuroSlavicPala"/>
          <w:sz w:val="24"/>
          <w:szCs w:val="24"/>
          <w:lang w:val="en-US"/>
        </w:rPr>
        <w:t>olombia after Uribe’</w:t>
      </w:r>
      <w:r w:rsidRPr="0076330B">
        <w:rPr>
          <w:rFonts w:ascii="Garamond" w:hAnsi="Garamond" w:cs="EuroSlavicPala"/>
          <w:i/>
          <w:sz w:val="24"/>
          <w:szCs w:val="24"/>
          <w:lang w:val="en-US"/>
        </w:rPr>
        <w:t xml:space="preserve">, </w:t>
      </w:r>
      <w:r w:rsidRPr="0076330B">
        <w:rPr>
          <w:rFonts w:ascii="Garamond" w:hAnsi="Garamond" w:cs="EuroSlavic-Italic"/>
          <w:i/>
          <w:iCs/>
          <w:sz w:val="24"/>
          <w:szCs w:val="24"/>
          <w:lang w:val="en-US"/>
        </w:rPr>
        <w:t>Journal of Democracy</w:t>
      </w:r>
      <w:r w:rsidRPr="0076330B">
        <w:rPr>
          <w:rFonts w:ascii="Garamond" w:hAnsi="Garamond" w:cs="EuroSlavic-Italic"/>
          <w:iCs/>
          <w:sz w:val="24"/>
          <w:szCs w:val="24"/>
          <w:lang w:val="en-US"/>
        </w:rPr>
        <w:t xml:space="preserve"> 22 (1):  137 – 151 </w:t>
      </w:r>
    </w:p>
    <w:p w:rsidR="007D2684" w:rsidRPr="0076330B" w:rsidRDefault="007D2684" w:rsidP="00E112EB">
      <w:pPr>
        <w:pStyle w:val="ListParagraph"/>
        <w:numPr>
          <w:ilvl w:val="0"/>
          <w:numId w:val="36"/>
        </w:numPr>
        <w:spacing w:after="0" w:line="240" w:lineRule="auto"/>
        <w:jc w:val="both"/>
        <w:rPr>
          <w:rFonts w:ascii="Garamond" w:hAnsi="Garamond" w:cs="Times New Roman"/>
          <w:color w:val="000000"/>
          <w:sz w:val="24"/>
          <w:szCs w:val="24"/>
        </w:rPr>
      </w:pPr>
      <w:r w:rsidRPr="006B5F4C">
        <w:rPr>
          <w:rFonts w:ascii="Garamond" w:hAnsi="Garamond"/>
          <w:sz w:val="24"/>
          <w:szCs w:val="24"/>
        </w:rPr>
        <w:t xml:space="preserve">Posada Jaime (2004) </w:t>
      </w:r>
      <w:r w:rsidRPr="006B5F4C">
        <w:rPr>
          <w:rFonts w:ascii="Garamond" w:hAnsi="Garamond"/>
          <w:i/>
          <w:sz w:val="24"/>
          <w:szCs w:val="24"/>
          <w:lang w:val="es-AR"/>
        </w:rPr>
        <w:t xml:space="preserve">Manual de historia </w:t>
      </w:r>
      <w:proofErr w:type="spellStart"/>
      <w:r w:rsidRPr="006B5F4C">
        <w:rPr>
          <w:rFonts w:ascii="Garamond" w:hAnsi="Garamond"/>
          <w:i/>
          <w:sz w:val="24"/>
          <w:szCs w:val="24"/>
          <w:lang w:val="es-AR"/>
        </w:rPr>
        <w:t>deColombia</w:t>
      </w:r>
      <w:proofErr w:type="spellEnd"/>
      <w:r w:rsidRPr="006B5F4C">
        <w:rPr>
          <w:rFonts w:ascii="Garamond" w:hAnsi="Garamond"/>
          <w:sz w:val="24"/>
          <w:szCs w:val="24"/>
          <w:lang w:val="es-AR"/>
        </w:rPr>
        <w:t xml:space="preserve">. </w:t>
      </w:r>
      <w:proofErr w:type="spellStart"/>
      <w:r w:rsidRPr="006B5F4C">
        <w:rPr>
          <w:rFonts w:ascii="Garamond" w:hAnsi="Garamond"/>
          <w:sz w:val="24"/>
          <w:szCs w:val="24"/>
          <w:lang w:val="es-AR"/>
        </w:rPr>
        <w:t>Bogota</w:t>
      </w:r>
      <w:proofErr w:type="spellEnd"/>
      <w:r w:rsidRPr="006B5F4C">
        <w:rPr>
          <w:rFonts w:ascii="Garamond" w:hAnsi="Garamond"/>
          <w:sz w:val="24"/>
          <w:szCs w:val="24"/>
          <w:lang w:val="es-AR"/>
        </w:rPr>
        <w:t xml:space="preserve"> Colombia: Editorial Planeta.</w:t>
      </w:r>
    </w:p>
    <w:p w:rsidR="007D2684" w:rsidRPr="00926CBD" w:rsidRDefault="007D2684" w:rsidP="00E112EB">
      <w:pPr>
        <w:pStyle w:val="ListParagraph"/>
        <w:numPr>
          <w:ilvl w:val="0"/>
          <w:numId w:val="36"/>
        </w:numPr>
        <w:spacing w:after="0" w:line="240" w:lineRule="auto"/>
        <w:jc w:val="both"/>
        <w:rPr>
          <w:rFonts w:ascii="Garamond" w:hAnsi="Garamond"/>
          <w:color w:val="000000" w:themeColor="text1"/>
          <w:sz w:val="24"/>
          <w:szCs w:val="24"/>
        </w:rPr>
      </w:pPr>
      <w:r w:rsidRPr="0076330B">
        <w:rPr>
          <w:rFonts w:ascii="Garamond" w:hAnsi="Garamond" w:cs="Calibri"/>
          <w:sz w:val="24"/>
          <w:szCs w:val="24"/>
        </w:rPr>
        <w:t xml:space="preserve">Quinn, J. Mason D. and </w:t>
      </w:r>
      <w:proofErr w:type="spellStart"/>
      <w:r w:rsidRPr="0076330B">
        <w:rPr>
          <w:rFonts w:ascii="Garamond" w:hAnsi="Garamond" w:cs="Calibri"/>
          <w:sz w:val="24"/>
          <w:szCs w:val="24"/>
        </w:rPr>
        <w:t>Gurses</w:t>
      </w:r>
      <w:proofErr w:type="spellEnd"/>
      <w:r w:rsidRPr="0076330B">
        <w:rPr>
          <w:rFonts w:ascii="Garamond" w:hAnsi="Garamond" w:cs="Calibri"/>
          <w:sz w:val="24"/>
          <w:szCs w:val="24"/>
        </w:rPr>
        <w:t xml:space="preserve"> M. (2007) ‘Sustaining the Peace: Determinants of Civil </w:t>
      </w:r>
      <w:r w:rsidRPr="00926CBD">
        <w:rPr>
          <w:rFonts w:ascii="Garamond" w:hAnsi="Garamond" w:cs="Calibri"/>
          <w:color w:val="000000" w:themeColor="text1"/>
          <w:sz w:val="24"/>
          <w:szCs w:val="24"/>
        </w:rPr>
        <w:t>War Recurrence’ International Interactions 33 (2): 167-193.</w:t>
      </w:r>
    </w:p>
    <w:p w:rsidR="007D2684" w:rsidRPr="00562F8C" w:rsidRDefault="007D2684" w:rsidP="00E112EB">
      <w:pPr>
        <w:pStyle w:val="ListParagraph"/>
        <w:numPr>
          <w:ilvl w:val="0"/>
          <w:numId w:val="36"/>
        </w:numPr>
        <w:spacing w:after="0" w:line="240" w:lineRule="auto"/>
        <w:jc w:val="both"/>
        <w:rPr>
          <w:rFonts w:ascii="Garamond" w:hAnsi="Garamond"/>
          <w:color w:val="000000" w:themeColor="text1"/>
          <w:sz w:val="24"/>
          <w:szCs w:val="24"/>
        </w:rPr>
      </w:pPr>
      <w:r w:rsidRPr="00926CBD">
        <w:rPr>
          <w:rFonts w:ascii="Garamond" w:hAnsi="Garamond"/>
          <w:color w:val="000000" w:themeColor="text1"/>
          <w:sz w:val="24"/>
          <w:szCs w:val="24"/>
        </w:rPr>
        <w:t xml:space="preserve">Rangel, Alfredo (2001) Guerra </w:t>
      </w:r>
      <w:proofErr w:type="spellStart"/>
      <w:r w:rsidR="00BA7A4D">
        <w:rPr>
          <w:rFonts w:ascii="Garamond" w:hAnsi="Garamond"/>
          <w:color w:val="000000" w:themeColor="text1"/>
          <w:sz w:val="24"/>
          <w:szCs w:val="24"/>
        </w:rPr>
        <w:t>I</w:t>
      </w:r>
      <w:r w:rsidRPr="00926CBD">
        <w:rPr>
          <w:rFonts w:ascii="Garamond" w:hAnsi="Garamond"/>
          <w:color w:val="000000" w:themeColor="text1"/>
          <w:sz w:val="24"/>
          <w:szCs w:val="24"/>
        </w:rPr>
        <w:t>nsurgente</w:t>
      </w:r>
      <w:proofErr w:type="spellEnd"/>
      <w:r w:rsidRPr="00926CBD">
        <w:rPr>
          <w:rFonts w:ascii="Garamond" w:hAnsi="Garamond"/>
          <w:color w:val="000000" w:themeColor="text1"/>
          <w:sz w:val="24"/>
          <w:szCs w:val="24"/>
        </w:rPr>
        <w:t xml:space="preserve">. </w:t>
      </w:r>
      <w:proofErr w:type="spellStart"/>
      <w:r w:rsidRPr="00926CBD">
        <w:rPr>
          <w:rFonts w:ascii="Garamond" w:hAnsi="Garamond"/>
          <w:color w:val="000000" w:themeColor="text1"/>
          <w:sz w:val="24"/>
          <w:szCs w:val="24"/>
        </w:rPr>
        <w:t>Conflictos</w:t>
      </w:r>
      <w:proofErr w:type="spellEnd"/>
      <w:r w:rsidRPr="00926CBD">
        <w:rPr>
          <w:rFonts w:ascii="Garamond" w:hAnsi="Garamond"/>
          <w:color w:val="000000" w:themeColor="text1"/>
          <w:sz w:val="24"/>
          <w:szCs w:val="24"/>
        </w:rPr>
        <w:t xml:space="preserve"> en </w:t>
      </w:r>
      <w:proofErr w:type="spellStart"/>
      <w:r w:rsidRPr="00926CBD">
        <w:rPr>
          <w:rFonts w:ascii="Garamond" w:hAnsi="Garamond"/>
          <w:color w:val="000000" w:themeColor="text1"/>
          <w:sz w:val="24"/>
          <w:szCs w:val="24"/>
        </w:rPr>
        <w:t>Malasia</w:t>
      </w:r>
      <w:proofErr w:type="spellEnd"/>
      <w:r w:rsidRPr="00926CBD">
        <w:rPr>
          <w:rFonts w:ascii="Garamond" w:hAnsi="Garamond"/>
          <w:color w:val="000000" w:themeColor="text1"/>
          <w:sz w:val="24"/>
          <w:szCs w:val="24"/>
        </w:rPr>
        <w:t xml:space="preserve">, </w:t>
      </w:r>
      <w:proofErr w:type="spellStart"/>
      <w:r w:rsidRPr="00926CBD">
        <w:rPr>
          <w:rFonts w:ascii="Garamond" w:hAnsi="Garamond"/>
          <w:color w:val="000000" w:themeColor="text1"/>
          <w:sz w:val="24"/>
          <w:szCs w:val="24"/>
        </w:rPr>
        <w:t>Perú</w:t>
      </w:r>
      <w:proofErr w:type="spellEnd"/>
      <w:r w:rsidRPr="00926CBD">
        <w:rPr>
          <w:rFonts w:ascii="Garamond" w:hAnsi="Garamond"/>
          <w:color w:val="000000" w:themeColor="text1"/>
          <w:sz w:val="24"/>
          <w:szCs w:val="24"/>
        </w:rPr>
        <w:t xml:space="preserve">, Filipinas, El </w:t>
      </w:r>
      <w:r w:rsidRPr="00562F8C">
        <w:rPr>
          <w:rFonts w:ascii="Garamond" w:hAnsi="Garamond"/>
          <w:color w:val="000000" w:themeColor="text1"/>
          <w:sz w:val="24"/>
          <w:szCs w:val="24"/>
        </w:rPr>
        <w:t>Sa</w:t>
      </w:r>
      <w:r w:rsidRPr="00562F8C">
        <w:rPr>
          <w:rFonts w:ascii="Garamond" w:hAnsi="Garamond"/>
          <w:color w:val="000000" w:themeColor="text1"/>
          <w:sz w:val="24"/>
          <w:szCs w:val="24"/>
        </w:rPr>
        <w:t>l</w:t>
      </w:r>
      <w:r w:rsidRPr="00562F8C">
        <w:rPr>
          <w:rFonts w:ascii="Garamond" w:hAnsi="Garamond"/>
          <w:color w:val="000000" w:themeColor="text1"/>
          <w:sz w:val="24"/>
          <w:szCs w:val="24"/>
        </w:rPr>
        <w:t xml:space="preserve">vador y Colombia. Bogota: </w:t>
      </w:r>
      <w:proofErr w:type="spellStart"/>
      <w:r w:rsidRPr="00562F8C">
        <w:rPr>
          <w:rFonts w:ascii="Garamond" w:hAnsi="Garamond"/>
          <w:color w:val="000000" w:themeColor="text1"/>
          <w:sz w:val="24"/>
          <w:szCs w:val="24"/>
        </w:rPr>
        <w:t>IntermedioEditores</w:t>
      </w:r>
      <w:proofErr w:type="spellEnd"/>
      <w:r w:rsidRPr="00562F8C">
        <w:rPr>
          <w:rFonts w:ascii="Garamond" w:hAnsi="Garamond"/>
          <w:color w:val="000000" w:themeColor="text1"/>
          <w:sz w:val="24"/>
          <w:szCs w:val="24"/>
        </w:rPr>
        <w:t>.</w:t>
      </w:r>
    </w:p>
    <w:p w:rsidR="008105CF" w:rsidRPr="008105CF" w:rsidRDefault="00926CBD" w:rsidP="008105CF">
      <w:pPr>
        <w:pStyle w:val="ListParagraph"/>
        <w:numPr>
          <w:ilvl w:val="0"/>
          <w:numId w:val="36"/>
        </w:numPr>
        <w:spacing w:after="0" w:line="240" w:lineRule="auto"/>
        <w:jc w:val="both"/>
        <w:rPr>
          <w:rStyle w:val="slug-pages"/>
          <w:rFonts w:ascii="Garamond" w:hAnsi="Garamond"/>
          <w:iCs/>
          <w:sz w:val="24"/>
          <w:szCs w:val="24"/>
        </w:rPr>
      </w:pPr>
      <w:r w:rsidRPr="00926CBD">
        <w:rPr>
          <w:rStyle w:val="name"/>
          <w:rFonts w:ascii="Garamond" w:hAnsi="Garamond"/>
          <w:color w:val="000000" w:themeColor="text1"/>
          <w:sz w:val="24"/>
          <w:szCs w:val="24"/>
        </w:rPr>
        <w:t xml:space="preserve">Regan, </w:t>
      </w:r>
      <w:hyperlink r:id="rId36" w:history="1">
        <w:r w:rsidRPr="00926CBD">
          <w:rPr>
            <w:rStyle w:val="Hyperlink"/>
            <w:rFonts w:ascii="Garamond" w:hAnsi="Garamond"/>
            <w:color w:val="000000" w:themeColor="text1"/>
            <w:sz w:val="24"/>
            <w:szCs w:val="24"/>
            <w:u w:val="none"/>
          </w:rPr>
          <w:t xml:space="preserve">Patrick M. </w:t>
        </w:r>
      </w:hyperlink>
      <w:r w:rsidRPr="00926CBD">
        <w:rPr>
          <w:rStyle w:val="name"/>
          <w:rFonts w:ascii="Garamond" w:hAnsi="Garamond"/>
          <w:color w:val="000000" w:themeColor="text1"/>
          <w:sz w:val="24"/>
          <w:szCs w:val="24"/>
        </w:rPr>
        <w:t>(1996) ‘</w:t>
      </w:r>
      <w:r w:rsidRPr="00926CBD">
        <w:rPr>
          <w:rFonts w:ascii="Garamond" w:hAnsi="Garamond"/>
          <w:color w:val="000000" w:themeColor="text1"/>
          <w:kern w:val="28"/>
          <w:sz w:val="24"/>
          <w:szCs w:val="24"/>
        </w:rPr>
        <w:t xml:space="preserve">Conditions of Successful Third-Party Intervention in Intrastate Conflicts’. </w:t>
      </w:r>
      <w:r w:rsidRPr="00926CBD">
        <w:rPr>
          <w:rStyle w:val="HTMLCite"/>
          <w:rFonts w:ascii="Garamond" w:hAnsi="Garamond"/>
          <w:color w:val="000000" w:themeColor="text1"/>
          <w:sz w:val="24"/>
          <w:szCs w:val="24"/>
        </w:rPr>
        <w:t>Journal of Conflict Resolution</w:t>
      </w:r>
      <w:r w:rsidRPr="00926CBD">
        <w:rPr>
          <w:rStyle w:val="slug-vol"/>
          <w:rFonts w:ascii="Garamond" w:hAnsi="Garamond"/>
          <w:iCs/>
          <w:color w:val="000000" w:themeColor="text1"/>
          <w:sz w:val="24"/>
          <w:szCs w:val="24"/>
        </w:rPr>
        <w:t>40 (</w:t>
      </w:r>
      <w:r w:rsidRPr="00926CBD">
        <w:rPr>
          <w:rStyle w:val="slug-issue"/>
          <w:rFonts w:ascii="Garamond" w:hAnsi="Garamond"/>
          <w:iCs/>
          <w:color w:val="000000" w:themeColor="text1"/>
          <w:sz w:val="24"/>
          <w:szCs w:val="24"/>
        </w:rPr>
        <w:t xml:space="preserve">2): </w:t>
      </w:r>
      <w:r w:rsidRPr="00926CBD">
        <w:rPr>
          <w:rStyle w:val="slug-pages"/>
          <w:rFonts w:ascii="Garamond" w:hAnsi="Garamond"/>
          <w:iCs/>
          <w:color w:val="000000" w:themeColor="text1"/>
          <w:sz w:val="24"/>
          <w:szCs w:val="24"/>
        </w:rPr>
        <w:t>336-359.</w:t>
      </w:r>
      <w:r w:rsidR="008105CF" w:rsidRPr="008105CF">
        <w:rPr>
          <w:rFonts w:ascii="Garamond" w:hAnsi="Garamond"/>
          <w:sz w:val="24"/>
          <w:szCs w:val="24"/>
        </w:rPr>
        <w:t>Regan, Patrick (2002) ‘</w:t>
      </w:r>
      <w:r w:rsidR="008105CF" w:rsidRPr="008105CF">
        <w:rPr>
          <w:rFonts w:ascii="Garamond" w:hAnsi="Garamond"/>
          <w:kern w:val="28"/>
          <w:sz w:val="24"/>
          <w:szCs w:val="24"/>
        </w:rPr>
        <w:t>Third-party Interventions and the Duration of Intrastate Conflicts</w:t>
      </w:r>
      <w:r w:rsidR="008105CF" w:rsidRPr="008105CF">
        <w:rPr>
          <w:rFonts w:ascii="Garamond" w:hAnsi="Garamond"/>
          <w:sz w:val="24"/>
          <w:szCs w:val="24"/>
        </w:rPr>
        <w:t xml:space="preserve">’ </w:t>
      </w:r>
      <w:r w:rsidR="008105CF" w:rsidRPr="008105CF">
        <w:rPr>
          <w:rStyle w:val="HTMLCite"/>
          <w:rFonts w:ascii="Garamond" w:hAnsi="Garamond"/>
          <w:sz w:val="24"/>
          <w:szCs w:val="24"/>
        </w:rPr>
        <w:t>Journal of Conflict Resolution</w:t>
      </w:r>
      <w:r w:rsidR="008105CF" w:rsidRPr="008105CF">
        <w:rPr>
          <w:rStyle w:val="slug-vol"/>
          <w:rFonts w:ascii="Garamond" w:hAnsi="Garamond"/>
          <w:iCs/>
          <w:sz w:val="24"/>
          <w:szCs w:val="24"/>
        </w:rPr>
        <w:t xml:space="preserve"> 46 (</w:t>
      </w:r>
      <w:r w:rsidR="008105CF" w:rsidRPr="008105CF">
        <w:rPr>
          <w:rStyle w:val="slug-issue"/>
          <w:rFonts w:ascii="Garamond" w:hAnsi="Garamond"/>
          <w:iCs/>
          <w:sz w:val="24"/>
          <w:szCs w:val="24"/>
        </w:rPr>
        <w:t xml:space="preserve">1): </w:t>
      </w:r>
      <w:r w:rsidR="008105CF" w:rsidRPr="008105CF">
        <w:rPr>
          <w:rStyle w:val="slug-pages"/>
          <w:rFonts w:ascii="Garamond" w:hAnsi="Garamond"/>
          <w:iCs/>
          <w:sz w:val="24"/>
          <w:szCs w:val="24"/>
        </w:rPr>
        <w:t>55-73.</w:t>
      </w:r>
    </w:p>
    <w:p w:rsidR="007D2684" w:rsidRPr="00926CBD" w:rsidRDefault="007D2684" w:rsidP="00E112EB">
      <w:pPr>
        <w:pStyle w:val="ListParagraph"/>
        <w:numPr>
          <w:ilvl w:val="0"/>
          <w:numId w:val="36"/>
        </w:numPr>
        <w:spacing w:after="0" w:line="240" w:lineRule="auto"/>
        <w:jc w:val="both"/>
        <w:rPr>
          <w:rFonts w:ascii="Garamond" w:hAnsi="Garamond" w:cs="Calibri"/>
          <w:color w:val="000000" w:themeColor="text1"/>
          <w:sz w:val="24"/>
          <w:szCs w:val="24"/>
          <w:lang w:val="en-US"/>
        </w:rPr>
      </w:pPr>
      <w:proofErr w:type="spellStart"/>
      <w:r w:rsidRPr="00926CBD">
        <w:rPr>
          <w:rFonts w:ascii="Garamond" w:hAnsi="Garamond" w:cs="Calibri"/>
          <w:iCs/>
          <w:color w:val="000000" w:themeColor="text1"/>
          <w:sz w:val="24"/>
          <w:szCs w:val="24"/>
          <w:lang w:val="en-US"/>
        </w:rPr>
        <w:t>Richani</w:t>
      </w:r>
      <w:proofErr w:type="spellEnd"/>
      <w:r w:rsidRPr="00926CBD">
        <w:rPr>
          <w:rFonts w:ascii="Garamond" w:hAnsi="Garamond" w:cs="Calibri"/>
          <w:iCs/>
          <w:color w:val="000000" w:themeColor="text1"/>
          <w:sz w:val="24"/>
          <w:szCs w:val="24"/>
          <w:lang w:val="en-US"/>
        </w:rPr>
        <w:t xml:space="preserve">, N. (2002). </w:t>
      </w:r>
      <w:r w:rsidRPr="00926CBD">
        <w:rPr>
          <w:rFonts w:ascii="Garamond" w:hAnsi="Garamond" w:cs="Calibri"/>
          <w:bCs/>
          <w:i/>
          <w:color w:val="000000" w:themeColor="text1"/>
          <w:sz w:val="24"/>
          <w:szCs w:val="24"/>
          <w:lang w:val="en-US"/>
        </w:rPr>
        <w:t>Systems of Violence: The Political Economy of War and Peace in Colombia</w:t>
      </w:r>
      <w:r w:rsidRPr="00926CBD">
        <w:rPr>
          <w:rFonts w:ascii="Garamond" w:hAnsi="Garamond" w:cs="Calibri"/>
          <w:color w:val="000000" w:themeColor="text1"/>
          <w:sz w:val="24"/>
          <w:szCs w:val="24"/>
          <w:lang w:val="en-US"/>
        </w:rPr>
        <w:t xml:space="preserve">. New York : </w:t>
      </w:r>
      <w:proofErr w:type="spellStart"/>
      <w:r w:rsidRPr="00926CBD">
        <w:rPr>
          <w:rFonts w:ascii="Garamond" w:hAnsi="Garamond" w:cs="Calibri"/>
          <w:color w:val="000000" w:themeColor="text1"/>
          <w:sz w:val="24"/>
          <w:szCs w:val="24"/>
          <w:lang w:val="en-US"/>
        </w:rPr>
        <w:t>Suny</w:t>
      </w:r>
      <w:proofErr w:type="spellEnd"/>
      <w:r w:rsidRPr="00926CBD">
        <w:rPr>
          <w:rFonts w:ascii="Garamond" w:hAnsi="Garamond" w:cs="Calibri"/>
          <w:color w:val="000000" w:themeColor="text1"/>
          <w:sz w:val="24"/>
          <w:szCs w:val="24"/>
          <w:lang w:val="en-US"/>
        </w:rPr>
        <w:t xml:space="preserve"> Press.</w:t>
      </w:r>
    </w:p>
    <w:p w:rsidR="007D2684" w:rsidRPr="00926CBD"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proofErr w:type="spellStart"/>
      <w:r w:rsidRPr="00926CBD">
        <w:rPr>
          <w:rFonts w:ascii="Garamond" w:hAnsi="Garamond" w:cs="Times New Roman"/>
          <w:iCs/>
          <w:color w:val="000000" w:themeColor="text1"/>
          <w:sz w:val="24"/>
          <w:szCs w:val="24"/>
        </w:rPr>
        <w:lastRenderedPageBreak/>
        <w:t>Richani</w:t>
      </w:r>
      <w:proofErr w:type="spellEnd"/>
      <w:r w:rsidRPr="00926CBD">
        <w:rPr>
          <w:rFonts w:ascii="Garamond" w:hAnsi="Garamond" w:cs="Times New Roman"/>
          <w:iCs/>
          <w:color w:val="000000"/>
          <w:sz w:val="24"/>
          <w:szCs w:val="24"/>
        </w:rPr>
        <w:t>, N.</w:t>
      </w:r>
      <w:r w:rsidRPr="00926CBD">
        <w:rPr>
          <w:rFonts w:ascii="Garamond" w:hAnsi="Garamond" w:cs="Times New Roman"/>
          <w:color w:val="000000"/>
          <w:sz w:val="24"/>
          <w:szCs w:val="24"/>
        </w:rPr>
        <w:t>(2007), ‘</w:t>
      </w:r>
      <w:r w:rsidRPr="00926CBD">
        <w:rPr>
          <w:rFonts w:ascii="Garamond" w:hAnsi="Garamond" w:cs="Times New Roman"/>
          <w:bCs/>
          <w:color w:val="000000"/>
          <w:sz w:val="24"/>
          <w:szCs w:val="24"/>
        </w:rPr>
        <w:t>Caudillos and the crisis of the Colombian State: fragmented sove</w:t>
      </w:r>
      <w:r w:rsidRPr="00926CBD">
        <w:rPr>
          <w:rFonts w:ascii="Garamond" w:hAnsi="Garamond" w:cs="Times New Roman"/>
          <w:bCs/>
          <w:color w:val="000000"/>
          <w:sz w:val="24"/>
          <w:szCs w:val="24"/>
        </w:rPr>
        <w:t>r</w:t>
      </w:r>
      <w:r w:rsidRPr="00926CBD">
        <w:rPr>
          <w:rFonts w:ascii="Garamond" w:hAnsi="Garamond" w:cs="Times New Roman"/>
          <w:bCs/>
          <w:color w:val="000000"/>
          <w:sz w:val="24"/>
          <w:szCs w:val="24"/>
        </w:rPr>
        <w:t xml:space="preserve">eignty, the war system and the privatization of counterinsurgency in Colombia’ </w:t>
      </w:r>
      <w:r w:rsidRPr="00926CBD">
        <w:rPr>
          <w:rFonts w:ascii="Garamond" w:hAnsi="Garamond" w:cs="Times New Roman"/>
          <w:color w:val="000000"/>
          <w:sz w:val="24"/>
          <w:szCs w:val="24"/>
        </w:rPr>
        <w:t>Third World Quarterly 28 (2): 403-417.</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proofErr w:type="spellStart"/>
      <w:r w:rsidRPr="00926CBD">
        <w:rPr>
          <w:rFonts w:ascii="Garamond" w:hAnsi="Garamond" w:cs="ArialMT"/>
          <w:sz w:val="24"/>
          <w:szCs w:val="24"/>
          <w:lang w:val="en-US"/>
        </w:rPr>
        <w:t>Robledo</w:t>
      </w:r>
      <w:proofErr w:type="spellEnd"/>
      <w:r w:rsidRPr="00926CBD">
        <w:rPr>
          <w:rFonts w:ascii="Garamond" w:hAnsi="Garamond" w:cs="ArialMT"/>
          <w:sz w:val="24"/>
          <w:szCs w:val="24"/>
          <w:lang w:val="en-US"/>
        </w:rPr>
        <w:t>, Jorge (2007) ‘</w:t>
      </w:r>
      <w:r w:rsidRPr="00926CBD">
        <w:rPr>
          <w:rFonts w:ascii="Garamond" w:hAnsi="Garamond" w:cs="Arial-BoldMT"/>
          <w:bCs/>
          <w:sz w:val="24"/>
          <w:szCs w:val="24"/>
          <w:lang w:val="en-US"/>
        </w:rPr>
        <w:t xml:space="preserve">La </w:t>
      </w:r>
      <w:proofErr w:type="spellStart"/>
      <w:r w:rsidRPr="00926CBD">
        <w:rPr>
          <w:rFonts w:ascii="Garamond" w:hAnsi="Garamond" w:cs="Arial-BoldMT"/>
          <w:bCs/>
          <w:sz w:val="24"/>
          <w:szCs w:val="24"/>
          <w:lang w:val="en-US"/>
        </w:rPr>
        <w:t>globalización</w:t>
      </w:r>
      <w:proofErr w:type="spellEnd"/>
      <w:r w:rsidRPr="0076330B">
        <w:rPr>
          <w:rFonts w:ascii="Garamond" w:hAnsi="Garamond" w:cs="Arial-BoldMT"/>
          <w:bCs/>
          <w:sz w:val="24"/>
          <w:szCs w:val="24"/>
          <w:lang w:val="en-US"/>
        </w:rPr>
        <w:t xml:space="preserve"> neoliberal </w:t>
      </w:r>
      <w:proofErr w:type="spellStart"/>
      <w:r w:rsidRPr="0076330B">
        <w:rPr>
          <w:rFonts w:ascii="Garamond" w:hAnsi="Garamond" w:cs="Arial-BoldMT"/>
          <w:bCs/>
          <w:sz w:val="24"/>
          <w:szCs w:val="24"/>
          <w:lang w:val="en-US"/>
        </w:rPr>
        <w:t>niega</w:t>
      </w:r>
      <w:proofErr w:type="spellEnd"/>
      <w:r w:rsidRPr="0076330B">
        <w:rPr>
          <w:rFonts w:ascii="Garamond" w:hAnsi="Garamond" w:cs="Arial-BoldMT"/>
          <w:bCs/>
          <w:sz w:val="24"/>
          <w:szCs w:val="24"/>
          <w:lang w:val="en-US"/>
        </w:rPr>
        <w:t xml:space="preserve"> la </w:t>
      </w:r>
      <w:proofErr w:type="spellStart"/>
      <w:r w:rsidRPr="0076330B">
        <w:rPr>
          <w:rFonts w:ascii="Garamond" w:hAnsi="Garamond" w:cs="Arial-BoldMT"/>
          <w:bCs/>
          <w:sz w:val="24"/>
          <w:szCs w:val="24"/>
          <w:lang w:val="en-US"/>
        </w:rPr>
        <w:t>democracia</w:t>
      </w:r>
      <w:proofErr w:type="spellEnd"/>
      <w:r w:rsidRPr="0076330B">
        <w:rPr>
          <w:rFonts w:ascii="Garamond" w:hAnsi="Garamond" w:cs="Arial-BoldMT"/>
          <w:bCs/>
          <w:sz w:val="24"/>
          <w:szCs w:val="24"/>
          <w:lang w:val="en-US"/>
        </w:rPr>
        <w:t xml:space="preserve">’ . </w:t>
      </w:r>
      <w:r w:rsidRPr="0076330B">
        <w:rPr>
          <w:rFonts w:ascii="Garamond" w:hAnsi="Garamond" w:cs="Arial-ItalicMT"/>
          <w:i/>
          <w:iCs/>
          <w:sz w:val="24"/>
          <w:szCs w:val="24"/>
          <w:lang w:val="en-US"/>
        </w:rPr>
        <w:t xml:space="preserve">in </w:t>
      </w:r>
      <w:proofErr w:type="spellStart"/>
      <w:r w:rsidRPr="0076330B">
        <w:rPr>
          <w:rFonts w:ascii="Garamond" w:hAnsi="Garamond" w:cs="Arial-ItalicMT"/>
          <w:iCs/>
          <w:sz w:val="24"/>
          <w:szCs w:val="24"/>
          <w:lang w:val="en-US"/>
        </w:rPr>
        <w:t>Hoyos</w:t>
      </w:r>
      <w:proofErr w:type="spellEnd"/>
      <w:r w:rsidRPr="0076330B">
        <w:rPr>
          <w:rFonts w:ascii="Garamond" w:hAnsi="Garamond" w:cs="Arial-ItalicMT"/>
          <w:iCs/>
          <w:sz w:val="24"/>
          <w:szCs w:val="24"/>
          <w:lang w:val="en-US"/>
        </w:rPr>
        <w:t>, Guillermo (</w:t>
      </w:r>
      <w:proofErr w:type="spellStart"/>
      <w:r w:rsidRPr="0076330B">
        <w:rPr>
          <w:rFonts w:ascii="Garamond" w:hAnsi="Garamond" w:cs="Arial-ItalicMT"/>
          <w:iCs/>
          <w:sz w:val="24"/>
          <w:szCs w:val="24"/>
          <w:lang w:val="en-US"/>
        </w:rPr>
        <w:t>ed</w:t>
      </w:r>
      <w:proofErr w:type="spellEnd"/>
      <w:r w:rsidRPr="0076330B">
        <w:rPr>
          <w:rFonts w:ascii="Garamond" w:hAnsi="Garamond" w:cs="Arial-ItalicMT"/>
          <w:iCs/>
          <w:sz w:val="24"/>
          <w:szCs w:val="24"/>
          <w:lang w:val="en-US"/>
        </w:rPr>
        <w:t>)</w:t>
      </w:r>
      <w:proofErr w:type="spellStart"/>
      <w:r w:rsidRPr="0076330B">
        <w:rPr>
          <w:rFonts w:ascii="Garamond" w:hAnsi="Garamond" w:cs="Arial-ItalicMT"/>
          <w:i/>
          <w:iCs/>
          <w:sz w:val="24"/>
          <w:szCs w:val="24"/>
          <w:lang w:val="en-US"/>
        </w:rPr>
        <w:t>Filosofía</w:t>
      </w:r>
      <w:proofErr w:type="spellEnd"/>
      <w:r w:rsidRPr="0076330B">
        <w:rPr>
          <w:rFonts w:ascii="Garamond" w:hAnsi="Garamond" w:cs="Arial-ItalicMT"/>
          <w:i/>
          <w:iCs/>
          <w:sz w:val="24"/>
          <w:szCs w:val="24"/>
          <w:lang w:val="en-US"/>
        </w:rPr>
        <w:t xml:space="preserve"> y </w:t>
      </w:r>
      <w:proofErr w:type="spellStart"/>
      <w:r w:rsidRPr="0076330B">
        <w:rPr>
          <w:rFonts w:ascii="Garamond" w:hAnsi="Garamond" w:cs="Arial-ItalicMT"/>
          <w:i/>
          <w:iCs/>
          <w:sz w:val="24"/>
          <w:szCs w:val="24"/>
          <w:lang w:val="en-US"/>
        </w:rPr>
        <w:t>teoríaspolíticas</w:t>
      </w:r>
      <w:proofErr w:type="spellEnd"/>
      <w:r w:rsidRPr="0076330B">
        <w:rPr>
          <w:rFonts w:ascii="Garamond" w:hAnsi="Garamond" w:cs="Arial-ItalicMT"/>
          <w:i/>
          <w:iCs/>
          <w:sz w:val="24"/>
          <w:szCs w:val="24"/>
          <w:lang w:val="en-US"/>
        </w:rPr>
        <w:t xml:space="preserve"> entre la </w:t>
      </w:r>
      <w:proofErr w:type="spellStart"/>
      <w:r w:rsidRPr="0076330B">
        <w:rPr>
          <w:rFonts w:ascii="Garamond" w:hAnsi="Garamond" w:cs="Arial-ItalicMT"/>
          <w:i/>
          <w:iCs/>
          <w:sz w:val="24"/>
          <w:szCs w:val="24"/>
          <w:lang w:val="en-US"/>
        </w:rPr>
        <w:t>crítica</w:t>
      </w:r>
      <w:proofErr w:type="spellEnd"/>
      <w:r w:rsidRPr="0076330B">
        <w:rPr>
          <w:rFonts w:ascii="Garamond" w:hAnsi="Garamond" w:cs="Arial-ItalicMT"/>
          <w:i/>
          <w:iCs/>
          <w:sz w:val="24"/>
          <w:szCs w:val="24"/>
          <w:lang w:val="en-US"/>
        </w:rPr>
        <w:t xml:space="preserve"> y la utopíapp</w:t>
      </w:r>
      <w:r w:rsidRPr="0076330B">
        <w:rPr>
          <w:rFonts w:ascii="Garamond" w:hAnsi="Garamond" w:cs="ArialMT"/>
          <w:sz w:val="24"/>
          <w:szCs w:val="24"/>
          <w:lang w:val="en-US"/>
        </w:rPr>
        <w:t>69-82</w:t>
      </w:r>
      <w:r w:rsidRPr="0076330B">
        <w:rPr>
          <w:rFonts w:ascii="Garamond" w:hAnsi="Garamond" w:cs="Arial-ItalicMT"/>
          <w:i/>
          <w:iCs/>
          <w:sz w:val="24"/>
          <w:szCs w:val="24"/>
          <w:lang w:val="en-US"/>
        </w:rPr>
        <w:t xml:space="preserve">. </w:t>
      </w:r>
      <w:r w:rsidRPr="0076330B">
        <w:rPr>
          <w:rFonts w:ascii="Garamond" w:hAnsi="Garamond" w:cs="ArialMT"/>
          <w:sz w:val="24"/>
          <w:szCs w:val="24"/>
          <w:lang w:val="en-US"/>
        </w:rPr>
        <w:t xml:space="preserve">Buenos Aires: CLACSO, </w:t>
      </w:r>
      <w:proofErr w:type="spellStart"/>
      <w:r w:rsidRPr="0076330B">
        <w:rPr>
          <w:rFonts w:ascii="Garamond" w:hAnsi="Garamond" w:cs="ArialMT"/>
          <w:sz w:val="24"/>
          <w:szCs w:val="24"/>
          <w:lang w:val="en-US"/>
        </w:rPr>
        <w:t>ConsejoLatinoamericano</w:t>
      </w:r>
      <w:proofErr w:type="spellEnd"/>
      <w:r w:rsidRPr="0076330B">
        <w:rPr>
          <w:rFonts w:ascii="Garamond" w:hAnsi="Garamond" w:cs="ArialMT"/>
          <w:sz w:val="24"/>
          <w:szCs w:val="24"/>
          <w:lang w:val="en-US"/>
        </w:rPr>
        <w:t xml:space="preserve"> de </w:t>
      </w:r>
      <w:proofErr w:type="spellStart"/>
      <w:r w:rsidRPr="0076330B">
        <w:rPr>
          <w:rFonts w:ascii="Garamond" w:hAnsi="Garamond" w:cs="ArialMT"/>
          <w:sz w:val="24"/>
          <w:szCs w:val="24"/>
          <w:lang w:val="en-US"/>
        </w:rPr>
        <w:t>CienciasSociales</w:t>
      </w:r>
      <w:proofErr w:type="spellEnd"/>
      <w:r w:rsidRPr="0076330B">
        <w:rPr>
          <w:rFonts w:ascii="Garamond" w:hAnsi="Garamond" w:cs="ArialMT"/>
          <w:sz w:val="24"/>
          <w:szCs w:val="24"/>
          <w:lang w:val="en-US"/>
        </w:rPr>
        <w:t>.</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r w:rsidRPr="0076330B">
        <w:rPr>
          <w:rFonts w:ascii="Garamond" w:hAnsi="Garamond"/>
          <w:sz w:val="24"/>
          <w:szCs w:val="24"/>
        </w:rPr>
        <w:t>Rojas, Cristina (2009) ‘Securing the State and Developing Social Insecurities: the securit</w:t>
      </w:r>
      <w:r w:rsidRPr="0076330B">
        <w:rPr>
          <w:rFonts w:ascii="Garamond" w:hAnsi="Garamond"/>
          <w:sz w:val="24"/>
          <w:szCs w:val="24"/>
        </w:rPr>
        <w:t>i</w:t>
      </w:r>
      <w:r w:rsidRPr="0076330B">
        <w:rPr>
          <w:rFonts w:ascii="Garamond" w:hAnsi="Garamond"/>
          <w:sz w:val="24"/>
          <w:szCs w:val="24"/>
        </w:rPr>
        <w:t xml:space="preserve">sation of citizenship in contemporary Colombia’ </w:t>
      </w:r>
      <w:r w:rsidRPr="0076330B">
        <w:rPr>
          <w:rFonts w:ascii="Garamond" w:hAnsi="Garamond"/>
          <w:i/>
          <w:sz w:val="24"/>
          <w:szCs w:val="24"/>
        </w:rPr>
        <w:t xml:space="preserve">Third World Quarterly </w:t>
      </w:r>
      <w:r w:rsidRPr="0076330B">
        <w:rPr>
          <w:rFonts w:ascii="Garamond" w:hAnsi="Garamond"/>
          <w:sz w:val="24"/>
          <w:szCs w:val="24"/>
        </w:rPr>
        <w:t xml:space="preserve">30(1):227-245. </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r w:rsidRPr="0076330B">
        <w:rPr>
          <w:rFonts w:ascii="Garamond" w:hAnsi="Garamond" w:cs="Times New Roman"/>
          <w:iCs/>
          <w:color w:val="000000"/>
          <w:sz w:val="24"/>
          <w:szCs w:val="24"/>
        </w:rPr>
        <w:t xml:space="preserve">Romero, Mauricio (2007) </w:t>
      </w:r>
      <w:proofErr w:type="spellStart"/>
      <w:r w:rsidRPr="0076330B">
        <w:rPr>
          <w:rFonts w:ascii="Garamond" w:hAnsi="Garamond" w:cs="Times New Roman"/>
          <w:bCs/>
          <w:i/>
          <w:color w:val="000000"/>
          <w:sz w:val="24"/>
          <w:szCs w:val="24"/>
        </w:rPr>
        <w:t>Parapolìtica</w:t>
      </w:r>
      <w:proofErr w:type="spellEnd"/>
      <w:r w:rsidRPr="0076330B">
        <w:rPr>
          <w:rFonts w:ascii="Garamond" w:hAnsi="Garamond" w:cs="Times New Roman"/>
          <w:bCs/>
          <w:i/>
          <w:color w:val="000000"/>
          <w:sz w:val="24"/>
          <w:szCs w:val="24"/>
        </w:rPr>
        <w:t xml:space="preserve">: La </w:t>
      </w:r>
      <w:proofErr w:type="spellStart"/>
      <w:r w:rsidRPr="0076330B">
        <w:rPr>
          <w:rFonts w:ascii="Garamond" w:hAnsi="Garamond" w:cs="Times New Roman"/>
          <w:bCs/>
          <w:i/>
          <w:color w:val="000000"/>
          <w:sz w:val="24"/>
          <w:szCs w:val="24"/>
        </w:rPr>
        <w:t>ruta</w:t>
      </w:r>
      <w:proofErr w:type="spellEnd"/>
      <w:r w:rsidRPr="0076330B">
        <w:rPr>
          <w:rFonts w:ascii="Garamond" w:hAnsi="Garamond" w:cs="Times New Roman"/>
          <w:bCs/>
          <w:i/>
          <w:color w:val="000000"/>
          <w:sz w:val="24"/>
          <w:szCs w:val="24"/>
        </w:rPr>
        <w:t xml:space="preserve"> de la </w:t>
      </w:r>
      <w:proofErr w:type="spellStart"/>
      <w:r w:rsidRPr="0076330B">
        <w:rPr>
          <w:rFonts w:ascii="Garamond" w:hAnsi="Garamond" w:cs="Times New Roman"/>
          <w:bCs/>
          <w:i/>
          <w:color w:val="000000"/>
          <w:sz w:val="24"/>
          <w:szCs w:val="24"/>
        </w:rPr>
        <w:t>expansiónparamilitar</w:t>
      </w:r>
      <w:proofErr w:type="spellEnd"/>
      <w:r w:rsidRPr="0076330B">
        <w:rPr>
          <w:rFonts w:ascii="Garamond" w:hAnsi="Garamond" w:cs="Times New Roman"/>
          <w:bCs/>
          <w:i/>
          <w:color w:val="000000"/>
          <w:sz w:val="24"/>
          <w:szCs w:val="24"/>
        </w:rPr>
        <w:t xml:space="preserve"> y los </w:t>
      </w:r>
      <w:proofErr w:type="spellStart"/>
      <w:r w:rsidRPr="0076330B">
        <w:rPr>
          <w:rFonts w:ascii="Garamond" w:hAnsi="Garamond" w:cs="Times New Roman"/>
          <w:bCs/>
          <w:i/>
          <w:color w:val="000000"/>
          <w:sz w:val="24"/>
          <w:szCs w:val="24"/>
        </w:rPr>
        <w:t>acuerdopolíticos</w:t>
      </w:r>
      <w:proofErr w:type="spellEnd"/>
      <w:r w:rsidRPr="0076330B">
        <w:rPr>
          <w:rFonts w:ascii="Garamond" w:hAnsi="Garamond" w:cs="Times New Roman"/>
          <w:color w:val="000000"/>
          <w:sz w:val="24"/>
          <w:szCs w:val="24"/>
        </w:rPr>
        <w:t xml:space="preserve">. </w:t>
      </w:r>
      <w:proofErr w:type="spellStart"/>
      <w:r w:rsidRPr="0076330B">
        <w:rPr>
          <w:rFonts w:ascii="Garamond" w:hAnsi="Garamond" w:cs="Times New Roman"/>
          <w:iCs/>
          <w:color w:val="000000"/>
          <w:sz w:val="24"/>
          <w:szCs w:val="24"/>
        </w:rPr>
        <w:t>Corporación</w:t>
      </w:r>
      <w:proofErr w:type="spellEnd"/>
      <w:r w:rsidRPr="0076330B">
        <w:rPr>
          <w:rFonts w:ascii="Garamond" w:hAnsi="Garamond" w:cs="Times New Roman"/>
          <w:iCs/>
          <w:color w:val="000000"/>
          <w:sz w:val="24"/>
          <w:szCs w:val="24"/>
        </w:rPr>
        <w:t xml:space="preserve"> Nuevo Arco Iris.</w:t>
      </w:r>
      <w:r w:rsidRPr="0076330B">
        <w:rPr>
          <w:rFonts w:ascii="Garamond" w:hAnsi="Garamond" w:cs="Times New Roman"/>
          <w:color w:val="000000"/>
          <w:sz w:val="24"/>
          <w:szCs w:val="24"/>
        </w:rPr>
        <w:t xml:space="preserve"> Bogota: </w:t>
      </w:r>
      <w:proofErr w:type="spellStart"/>
      <w:r w:rsidRPr="0076330B">
        <w:rPr>
          <w:rFonts w:ascii="Garamond" w:hAnsi="Garamond" w:cs="Times New Roman"/>
          <w:color w:val="000000"/>
          <w:sz w:val="24"/>
          <w:szCs w:val="24"/>
        </w:rPr>
        <w:t>IntermedioEditores</w:t>
      </w:r>
      <w:proofErr w:type="spellEnd"/>
      <w:r w:rsidRPr="0076330B">
        <w:rPr>
          <w:rFonts w:ascii="Garamond" w:hAnsi="Garamond" w:cs="Times New Roman"/>
          <w:color w:val="000000"/>
          <w:sz w:val="24"/>
          <w:szCs w:val="24"/>
        </w:rPr>
        <w:t>.</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r w:rsidRPr="0076330B">
        <w:rPr>
          <w:rFonts w:ascii="Garamond" w:hAnsi="Garamond"/>
          <w:sz w:val="24"/>
          <w:szCs w:val="24"/>
        </w:rPr>
        <w:t xml:space="preserve">Ropers Norbert (2008) ‘Systemic Conflict Transformation: Reflections on the conflict and Peace Process in Sri Lanka’. </w:t>
      </w:r>
      <w:proofErr w:type="spellStart"/>
      <w:r w:rsidRPr="0076330B">
        <w:rPr>
          <w:rFonts w:ascii="Garamond" w:hAnsi="Garamond"/>
          <w:sz w:val="24"/>
          <w:szCs w:val="24"/>
        </w:rPr>
        <w:t>Berghof</w:t>
      </w:r>
      <w:proofErr w:type="spellEnd"/>
      <w:r w:rsidRPr="0076330B">
        <w:rPr>
          <w:rFonts w:ascii="Garamond" w:hAnsi="Garamond"/>
          <w:sz w:val="24"/>
          <w:szCs w:val="24"/>
        </w:rPr>
        <w:t xml:space="preserve"> Handbook Dialogue. 6: 11-43. Berlin: </w:t>
      </w:r>
      <w:proofErr w:type="spellStart"/>
      <w:r w:rsidRPr="0076330B">
        <w:rPr>
          <w:rFonts w:ascii="Garamond" w:hAnsi="Garamond"/>
          <w:sz w:val="24"/>
          <w:szCs w:val="24"/>
        </w:rPr>
        <w:t>Berghof</w:t>
      </w:r>
      <w:proofErr w:type="spellEnd"/>
      <w:r w:rsidRPr="0076330B">
        <w:rPr>
          <w:rFonts w:ascii="Garamond" w:hAnsi="Garamond"/>
          <w:sz w:val="24"/>
          <w:szCs w:val="24"/>
        </w:rPr>
        <w:t xml:space="preserve"> Research </w:t>
      </w:r>
      <w:proofErr w:type="spellStart"/>
      <w:r w:rsidRPr="0076330B">
        <w:rPr>
          <w:rFonts w:ascii="Garamond" w:hAnsi="Garamond"/>
          <w:sz w:val="24"/>
          <w:szCs w:val="24"/>
        </w:rPr>
        <w:t>Center</w:t>
      </w:r>
      <w:proofErr w:type="spellEnd"/>
      <w:r w:rsidRPr="0076330B">
        <w:rPr>
          <w:rFonts w:ascii="Garamond" w:hAnsi="Garamond"/>
          <w:sz w:val="24"/>
          <w:szCs w:val="24"/>
        </w:rPr>
        <w:t xml:space="preserve"> for Conflict Management. </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cs="Calibri"/>
          <w:color w:val="000000"/>
          <w:sz w:val="24"/>
          <w:szCs w:val="24"/>
        </w:rPr>
        <w:t>Salih</w:t>
      </w:r>
      <w:proofErr w:type="spellEnd"/>
      <w:r w:rsidRPr="0076330B">
        <w:rPr>
          <w:rFonts w:ascii="Garamond" w:hAnsi="Garamond" w:cs="Calibri"/>
          <w:color w:val="000000"/>
          <w:sz w:val="24"/>
          <w:szCs w:val="24"/>
        </w:rPr>
        <w:t xml:space="preserve">, M. (2009) ‘A critique of the political economy of the Liberal Peace: Elements of an African Experience’. In Edward </w:t>
      </w:r>
      <w:proofErr w:type="spellStart"/>
      <w:r w:rsidRPr="0076330B">
        <w:rPr>
          <w:rFonts w:ascii="Garamond" w:hAnsi="Garamond" w:cs="Calibri"/>
          <w:color w:val="000000"/>
          <w:sz w:val="24"/>
          <w:szCs w:val="24"/>
        </w:rPr>
        <w:t>Newmann</w:t>
      </w:r>
      <w:proofErr w:type="spellEnd"/>
      <w:r w:rsidRPr="0076330B">
        <w:rPr>
          <w:rFonts w:ascii="Garamond" w:hAnsi="Garamond" w:cs="Calibri"/>
          <w:color w:val="000000"/>
          <w:sz w:val="24"/>
          <w:szCs w:val="24"/>
        </w:rPr>
        <w:t xml:space="preserve">, Roland Paris and Oliver Richmond (eds.) </w:t>
      </w:r>
      <w:r w:rsidRPr="0076330B">
        <w:rPr>
          <w:rFonts w:ascii="Garamond" w:hAnsi="Garamond" w:cs="Calibri"/>
          <w:i/>
          <w:color w:val="000000"/>
          <w:sz w:val="24"/>
          <w:szCs w:val="24"/>
        </w:rPr>
        <w:t>New perspectives on the Liberal Peace</w:t>
      </w:r>
      <w:r w:rsidRPr="0076330B">
        <w:rPr>
          <w:rFonts w:ascii="Garamond" w:hAnsi="Garamond" w:cs="Calibri"/>
          <w:color w:val="000000"/>
          <w:sz w:val="24"/>
          <w:szCs w:val="24"/>
        </w:rPr>
        <w:t xml:space="preserve">, </w:t>
      </w:r>
      <w:proofErr w:type="spellStart"/>
      <w:r w:rsidRPr="0076330B">
        <w:rPr>
          <w:rFonts w:ascii="Garamond" w:hAnsi="Garamond" w:cs="Calibri"/>
          <w:color w:val="000000"/>
          <w:sz w:val="24"/>
          <w:szCs w:val="24"/>
        </w:rPr>
        <w:t>pp</w:t>
      </w:r>
      <w:proofErr w:type="spellEnd"/>
      <w:r w:rsidRPr="0076330B">
        <w:rPr>
          <w:rFonts w:ascii="Garamond" w:hAnsi="Garamond" w:cs="Calibri"/>
          <w:color w:val="000000"/>
          <w:sz w:val="24"/>
          <w:szCs w:val="24"/>
        </w:rPr>
        <w:t xml:space="preserve"> 133-155.Tokyo, United Nations University.</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Calibri"/>
          <w:bCs/>
          <w:kern w:val="36"/>
          <w:sz w:val="24"/>
          <w:szCs w:val="24"/>
          <w:lang w:eastAsia="es-CO"/>
        </w:rPr>
      </w:pPr>
      <w:proofErr w:type="spellStart"/>
      <w:r w:rsidRPr="0076330B">
        <w:rPr>
          <w:rFonts w:ascii="Garamond" w:hAnsi="Garamond" w:cs="Calibri"/>
          <w:bCs/>
          <w:kern w:val="36"/>
          <w:sz w:val="24"/>
          <w:szCs w:val="24"/>
          <w:lang w:eastAsia="es-CO"/>
        </w:rPr>
        <w:t>Sambanis</w:t>
      </w:r>
      <w:proofErr w:type="spellEnd"/>
      <w:r w:rsidRPr="0076330B">
        <w:rPr>
          <w:rFonts w:ascii="Garamond" w:hAnsi="Garamond" w:cs="Calibri"/>
          <w:bCs/>
          <w:kern w:val="36"/>
          <w:sz w:val="24"/>
          <w:szCs w:val="24"/>
          <w:lang w:eastAsia="es-CO"/>
        </w:rPr>
        <w:t>, Nicholas (2004) ‘</w:t>
      </w:r>
      <w:r w:rsidRPr="0076330B">
        <w:rPr>
          <w:rFonts w:ascii="Garamond" w:hAnsi="Garamond" w:cs="Code2000"/>
          <w:sz w:val="24"/>
          <w:szCs w:val="24"/>
          <w:lang w:val="en-US"/>
        </w:rPr>
        <w:t xml:space="preserve">What Is Civil War? Conceptual and Empirical Complexities of an Operational Definition’ </w:t>
      </w:r>
      <w:r w:rsidRPr="0076330B">
        <w:rPr>
          <w:rFonts w:ascii="Garamond" w:hAnsi="Garamond" w:cs="Code2000"/>
          <w:i/>
          <w:sz w:val="24"/>
          <w:szCs w:val="24"/>
          <w:lang w:val="en-US"/>
        </w:rPr>
        <w:t xml:space="preserve">The Journal of Conflict Resolution </w:t>
      </w:r>
      <w:r w:rsidRPr="0076330B">
        <w:rPr>
          <w:rFonts w:ascii="Garamond" w:hAnsi="Garamond" w:cs="Code2000"/>
          <w:sz w:val="24"/>
          <w:szCs w:val="24"/>
          <w:lang w:val="en-US"/>
        </w:rPr>
        <w:t>48(6): 814-858.</w:t>
      </w:r>
    </w:p>
    <w:p w:rsidR="007D2684" w:rsidRPr="00F43923"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bCs/>
          <w:color w:val="000000"/>
          <w:sz w:val="24"/>
          <w:szCs w:val="24"/>
        </w:rPr>
      </w:pPr>
      <w:proofErr w:type="spellStart"/>
      <w:r w:rsidRPr="00F43923">
        <w:rPr>
          <w:rFonts w:ascii="Garamond" w:hAnsi="Garamond" w:cs="Times New Roman"/>
          <w:iCs/>
          <w:color w:val="000000"/>
          <w:sz w:val="24"/>
          <w:szCs w:val="24"/>
        </w:rPr>
        <w:t>Sanín</w:t>
      </w:r>
      <w:proofErr w:type="spellEnd"/>
      <w:r w:rsidRPr="00F43923">
        <w:rPr>
          <w:rFonts w:ascii="Garamond" w:hAnsi="Garamond" w:cs="Times New Roman"/>
          <w:iCs/>
          <w:color w:val="000000"/>
          <w:sz w:val="24"/>
          <w:szCs w:val="24"/>
        </w:rPr>
        <w:t xml:space="preserve">, Francisco (2004)’ </w:t>
      </w:r>
      <w:r w:rsidRPr="00F43923">
        <w:rPr>
          <w:rFonts w:ascii="Garamond" w:hAnsi="Garamond" w:cs="Times New Roman"/>
          <w:bCs/>
          <w:color w:val="000000"/>
          <w:sz w:val="24"/>
          <w:szCs w:val="24"/>
        </w:rPr>
        <w:t xml:space="preserve">Criminal Rebels? A Discussion of Civil War and Criminality from the Colombian </w:t>
      </w:r>
      <w:proofErr w:type="spellStart"/>
      <w:r w:rsidRPr="00F43923">
        <w:rPr>
          <w:rFonts w:ascii="Garamond" w:hAnsi="Garamond" w:cs="Times New Roman"/>
          <w:bCs/>
          <w:color w:val="000000"/>
          <w:sz w:val="24"/>
          <w:szCs w:val="24"/>
        </w:rPr>
        <w:t>Experience’,</w:t>
      </w:r>
      <w:r w:rsidRPr="00F43923">
        <w:rPr>
          <w:rFonts w:ascii="Garamond" w:hAnsi="Garamond" w:cs="Times New Roman"/>
          <w:i/>
          <w:color w:val="000000"/>
          <w:sz w:val="24"/>
          <w:szCs w:val="24"/>
        </w:rPr>
        <w:t>Politics</w:t>
      </w:r>
      <w:proofErr w:type="spellEnd"/>
      <w:r w:rsidRPr="00F43923">
        <w:rPr>
          <w:rFonts w:ascii="Garamond" w:hAnsi="Garamond" w:cs="Times New Roman"/>
          <w:i/>
          <w:color w:val="000000"/>
          <w:sz w:val="24"/>
          <w:szCs w:val="24"/>
        </w:rPr>
        <w:t xml:space="preserve"> &amp; Society</w:t>
      </w:r>
      <w:r w:rsidRPr="00F43923">
        <w:rPr>
          <w:rFonts w:ascii="Garamond" w:hAnsi="Garamond" w:cs="Times New Roman"/>
          <w:color w:val="000000"/>
          <w:sz w:val="24"/>
          <w:szCs w:val="24"/>
        </w:rPr>
        <w:t xml:space="preserve"> 32 (2): 257-285.</w:t>
      </w:r>
    </w:p>
    <w:p w:rsidR="007D2684" w:rsidRDefault="007D2684" w:rsidP="00E112EB">
      <w:pPr>
        <w:pStyle w:val="ListParagraph"/>
        <w:numPr>
          <w:ilvl w:val="0"/>
          <w:numId w:val="36"/>
        </w:numPr>
        <w:autoSpaceDE w:val="0"/>
        <w:autoSpaceDN w:val="0"/>
        <w:adjustRightInd w:val="0"/>
        <w:spacing w:after="0" w:line="240" w:lineRule="auto"/>
        <w:jc w:val="both"/>
        <w:rPr>
          <w:rFonts w:ascii="Garamond" w:eastAsia="Adobe Fan Heiti Std B" w:hAnsi="Garamond" w:cs="Times New Roman"/>
          <w:color w:val="000000"/>
          <w:sz w:val="24"/>
          <w:szCs w:val="24"/>
        </w:rPr>
      </w:pPr>
      <w:r w:rsidRPr="0076330B">
        <w:rPr>
          <w:rFonts w:ascii="Garamond" w:eastAsia="Adobe Fan Heiti Std B" w:hAnsi="Garamond" w:cs="Times New Roman"/>
          <w:iCs/>
          <w:color w:val="000000"/>
          <w:sz w:val="24"/>
          <w:szCs w:val="24"/>
        </w:rPr>
        <w:t xml:space="preserve">Sanin, Francisco and  </w:t>
      </w:r>
      <w:proofErr w:type="spellStart"/>
      <w:r w:rsidRPr="0076330B">
        <w:rPr>
          <w:rFonts w:ascii="Garamond" w:eastAsia="Adobe Fan Heiti Std B" w:hAnsi="Garamond" w:cs="Times New Roman"/>
          <w:iCs/>
          <w:color w:val="000000"/>
          <w:sz w:val="24"/>
          <w:szCs w:val="24"/>
        </w:rPr>
        <w:t>Barón</w:t>
      </w:r>
      <w:proofErr w:type="spellEnd"/>
      <w:r w:rsidRPr="0076330B">
        <w:rPr>
          <w:rFonts w:ascii="Garamond" w:eastAsia="Adobe Fan Heiti Std B" w:hAnsi="Garamond" w:cs="Times New Roman"/>
          <w:iCs/>
          <w:color w:val="000000"/>
          <w:sz w:val="24"/>
          <w:szCs w:val="24"/>
        </w:rPr>
        <w:t xml:space="preserve">, Mauricio </w:t>
      </w:r>
      <w:r w:rsidRPr="0076330B">
        <w:rPr>
          <w:rFonts w:ascii="Garamond" w:eastAsia="Adobe Fan Heiti Std B" w:hAnsi="Garamond" w:cs="Times New Roman"/>
          <w:color w:val="000000"/>
          <w:sz w:val="24"/>
          <w:szCs w:val="24"/>
        </w:rPr>
        <w:t xml:space="preserve">(2005) </w:t>
      </w:r>
      <w:proofErr w:type="spellStart"/>
      <w:r w:rsidRPr="0076330B">
        <w:rPr>
          <w:rFonts w:ascii="Garamond" w:eastAsia="Adobe Fan Heiti Std B" w:hAnsi="Garamond" w:cs="Times New Roman"/>
          <w:color w:val="000000"/>
          <w:sz w:val="24"/>
          <w:szCs w:val="24"/>
        </w:rPr>
        <w:t>‘</w:t>
      </w:r>
      <w:r w:rsidRPr="0076330B">
        <w:rPr>
          <w:rFonts w:ascii="Garamond" w:eastAsia="Adobe Fan Heiti Std B" w:hAnsi="Garamond" w:cs="Times New Roman"/>
          <w:bCs/>
          <w:color w:val="000000"/>
          <w:sz w:val="24"/>
          <w:szCs w:val="24"/>
        </w:rPr>
        <w:t>Re</w:t>
      </w:r>
      <w:proofErr w:type="spellEnd"/>
      <w:r w:rsidRPr="0076330B">
        <w:rPr>
          <w:rFonts w:ascii="Garamond" w:eastAsia="Adobe Fan Heiti Std B" w:hAnsi="Garamond" w:cs="Times New Roman"/>
          <w:bCs/>
          <w:color w:val="000000"/>
          <w:sz w:val="24"/>
          <w:szCs w:val="24"/>
        </w:rPr>
        <w:t>-stating the state: paramilitary territorial control and political order in Colombia (1978-2004)’</w:t>
      </w:r>
      <w:r w:rsidRPr="0076330B">
        <w:rPr>
          <w:rFonts w:ascii="Garamond" w:eastAsia="Adobe Fan Heiti Std B" w:hAnsi="Garamond" w:cs="Times New Roman"/>
          <w:color w:val="000000"/>
          <w:sz w:val="24"/>
          <w:szCs w:val="24"/>
        </w:rPr>
        <w:t xml:space="preserve"> Crisis states research </w:t>
      </w:r>
      <w:proofErr w:type="spellStart"/>
      <w:r w:rsidRPr="0076330B">
        <w:rPr>
          <w:rFonts w:ascii="Garamond" w:eastAsia="Adobe Fan Heiti Std B" w:hAnsi="Garamond" w:cs="Times New Roman"/>
          <w:color w:val="000000"/>
          <w:sz w:val="24"/>
          <w:szCs w:val="24"/>
        </w:rPr>
        <w:t>programm</w:t>
      </w:r>
      <w:r w:rsidRPr="0076330B">
        <w:rPr>
          <w:rFonts w:ascii="Garamond" w:eastAsia="Adobe Fan Heiti Std B" w:hAnsi="Garamond" w:cs="Times New Roman"/>
          <w:color w:val="000000"/>
          <w:sz w:val="24"/>
          <w:szCs w:val="24"/>
        </w:rPr>
        <w:t>e</w:t>
      </w:r>
      <w:r w:rsidRPr="0076330B">
        <w:rPr>
          <w:rFonts w:ascii="Garamond" w:eastAsia="Adobe Fan Heiti Std B" w:hAnsi="Garamond" w:cs="Times New Roman"/>
          <w:color w:val="000000"/>
          <w:sz w:val="24"/>
          <w:szCs w:val="24"/>
        </w:rPr>
        <w:t>Working</w:t>
      </w:r>
      <w:proofErr w:type="spellEnd"/>
      <w:r w:rsidRPr="0076330B">
        <w:rPr>
          <w:rFonts w:ascii="Garamond" w:eastAsia="Adobe Fan Heiti Std B" w:hAnsi="Garamond" w:cs="Times New Roman"/>
          <w:color w:val="000000"/>
          <w:sz w:val="24"/>
          <w:szCs w:val="24"/>
        </w:rPr>
        <w:t xml:space="preserve"> paper No. 66. London School of Economics Crisis States Research </w:t>
      </w:r>
      <w:proofErr w:type="spellStart"/>
      <w:r w:rsidRPr="0076330B">
        <w:rPr>
          <w:rFonts w:ascii="Garamond" w:eastAsia="Adobe Fan Heiti Std B" w:hAnsi="Garamond" w:cs="Times New Roman"/>
          <w:color w:val="000000"/>
          <w:sz w:val="24"/>
          <w:szCs w:val="24"/>
        </w:rPr>
        <w:t>Center</w:t>
      </w:r>
      <w:proofErr w:type="spellEnd"/>
      <w:r w:rsidRPr="0076330B">
        <w:rPr>
          <w:rFonts w:ascii="Garamond" w:eastAsia="Adobe Fan Heiti Std B" w:hAnsi="Garamond" w:cs="Times New Roman"/>
          <w:color w:val="000000"/>
          <w:sz w:val="24"/>
          <w:szCs w:val="24"/>
        </w:rPr>
        <w:t xml:space="preserve">. </w:t>
      </w:r>
    </w:p>
    <w:p w:rsidR="007D2684" w:rsidRPr="001E325C" w:rsidRDefault="007D2684" w:rsidP="00E112EB">
      <w:pPr>
        <w:pStyle w:val="ListParagraph"/>
        <w:numPr>
          <w:ilvl w:val="0"/>
          <w:numId w:val="36"/>
        </w:numPr>
        <w:jc w:val="both"/>
        <w:rPr>
          <w:rFonts w:ascii="Garamond" w:hAnsi="Garamond"/>
          <w:color w:val="000000" w:themeColor="text1"/>
          <w:sz w:val="24"/>
          <w:szCs w:val="24"/>
        </w:rPr>
      </w:pPr>
      <w:proofErr w:type="spellStart"/>
      <w:r w:rsidRPr="001E325C">
        <w:rPr>
          <w:rFonts w:ascii="Garamond" w:hAnsi="Garamond" w:cs="GrotesqueMT-Black"/>
          <w:color w:val="000000" w:themeColor="text1"/>
          <w:sz w:val="24"/>
          <w:szCs w:val="24"/>
          <w:lang w:val="en-US"/>
        </w:rPr>
        <w:t>Semana</w:t>
      </w:r>
      <w:proofErr w:type="spellEnd"/>
      <w:r w:rsidRPr="001E325C">
        <w:rPr>
          <w:rFonts w:ascii="Garamond" w:hAnsi="Garamond" w:cs="GrotesqueMT-Black"/>
          <w:color w:val="000000" w:themeColor="text1"/>
          <w:sz w:val="24"/>
          <w:szCs w:val="24"/>
          <w:lang w:val="en-US"/>
        </w:rPr>
        <w:t xml:space="preserve"> (2011) ‘</w:t>
      </w:r>
      <w:r w:rsidRPr="001E325C">
        <w:rPr>
          <w:rFonts w:ascii="Garamond" w:hAnsi="Garamond"/>
          <w:color w:val="000000" w:themeColor="text1"/>
          <w:sz w:val="24"/>
          <w:szCs w:val="24"/>
          <w:lang w:val="en-US" w:eastAsia="en-US"/>
        </w:rPr>
        <w:t>¿</w:t>
      </w:r>
      <w:proofErr w:type="spellStart"/>
      <w:r w:rsidRPr="001E325C">
        <w:rPr>
          <w:rFonts w:ascii="Garamond" w:hAnsi="Garamond"/>
          <w:color w:val="000000" w:themeColor="text1"/>
          <w:sz w:val="24"/>
          <w:szCs w:val="24"/>
          <w:lang w:val="en-US" w:eastAsia="en-US"/>
        </w:rPr>
        <w:t>Dóndeestá</w:t>
      </w:r>
      <w:proofErr w:type="spellEnd"/>
      <w:r w:rsidRPr="001E325C">
        <w:rPr>
          <w:rFonts w:ascii="Garamond" w:hAnsi="Garamond"/>
          <w:color w:val="000000" w:themeColor="text1"/>
          <w:sz w:val="24"/>
          <w:szCs w:val="24"/>
          <w:lang w:val="en-US" w:eastAsia="en-US"/>
        </w:rPr>
        <w:t xml:space="preserve"> la </w:t>
      </w:r>
      <w:proofErr w:type="spellStart"/>
      <w:r w:rsidRPr="001E325C">
        <w:rPr>
          <w:rFonts w:ascii="Garamond" w:hAnsi="Garamond"/>
          <w:color w:val="000000" w:themeColor="text1"/>
          <w:sz w:val="24"/>
          <w:szCs w:val="24"/>
          <w:lang w:val="en-US" w:eastAsia="en-US"/>
        </w:rPr>
        <w:t>llave</w:t>
      </w:r>
      <w:proofErr w:type="spellEnd"/>
      <w:r w:rsidRPr="001E325C">
        <w:rPr>
          <w:rFonts w:ascii="Garamond" w:hAnsi="Garamond"/>
          <w:color w:val="000000" w:themeColor="text1"/>
          <w:sz w:val="24"/>
          <w:szCs w:val="24"/>
          <w:lang w:val="en-US" w:eastAsia="en-US"/>
        </w:rPr>
        <w:t xml:space="preserve"> de </w:t>
      </w:r>
      <w:proofErr w:type="spellStart"/>
      <w:r w:rsidRPr="001E325C">
        <w:rPr>
          <w:rFonts w:ascii="Garamond" w:hAnsi="Garamond"/>
          <w:color w:val="000000" w:themeColor="text1"/>
          <w:sz w:val="24"/>
          <w:szCs w:val="24"/>
          <w:lang w:val="en-US" w:eastAsia="en-US"/>
        </w:rPr>
        <w:t>unanegociación</w:t>
      </w:r>
      <w:proofErr w:type="spellEnd"/>
      <w:r w:rsidRPr="001E325C">
        <w:rPr>
          <w:rFonts w:ascii="Garamond" w:hAnsi="Garamond"/>
          <w:color w:val="000000" w:themeColor="text1"/>
          <w:sz w:val="24"/>
          <w:szCs w:val="24"/>
          <w:lang w:val="en-US" w:eastAsia="en-US"/>
        </w:rPr>
        <w:t xml:space="preserve"> entre </w:t>
      </w:r>
      <w:proofErr w:type="spellStart"/>
      <w:r w:rsidRPr="001E325C">
        <w:rPr>
          <w:rFonts w:ascii="Garamond" w:hAnsi="Garamond"/>
          <w:color w:val="000000" w:themeColor="text1"/>
          <w:sz w:val="24"/>
          <w:szCs w:val="24"/>
          <w:lang w:val="en-US" w:eastAsia="en-US"/>
        </w:rPr>
        <w:t>Gobierno</w:t>
      </w:r>
      <w:proofErr w:type="spellEnd"/>
      <w:r w:rsidRPr="001E325C">
        <w:rPr>
          <w:rFonts w:ascii="Garamond" w:hAnsi="Garamond"/>
          <w:color w:val="000000" w:themeColor="text1"/>
          <w:sz w:val="24"/>
          <w:szCs w:val="24"/>
          <w:lang w:val="en-US" w:eastAsia="en-US"/>
        </w:rPr>
        <w:t xml:space="preserve"> y </w:t>
      </w:r>
      <w:proofErr w:type="spellStart"/>
      <w:r w:rsidRPr="001E325C">
        <w:rPr>
          <w:rFonts w:ascii="Garamond" w:hAnsi="Garamond"/>
          <w:color w:val="000000" w:themeColor="text1"/>
          <w:sz w:val="24"/>
          <w:szCs w:val="24"/>
          <w:lang w:val="en-US" w:eastAsia="en-US"/>
        </w:rPr>
        <w:t>Farc</w:t>
      </w:r>
      <w:proofErr w:type="spellEnd"/>
      <w:r w:rsidRPr="001E325C">
        <w:rPr>
          <w:rFonts w:ascii="Garamond" w:hAnsi="Garamond"/>
          <w:color w:val="000000" w:themeColor="text1"/>
          <w:sz w:val="24"/>
          <w:szCs w:val="24"/>
          <w:lang w:val="en-US" w:eastAsia="en-US"/>
        </w:rPr>
        <w:t>?’. Accessed 20 October 2011 &lt;</w:t>
      </w:r>
      <w:r w:rsidRPr="001E325C">
        <w:rPr>
          <w:rFonts w:ascii="Garamond" w:hAnsi="Garamond"/>
          <w:color w:val="000000" w:themeColor="text1"/>
          <w:sz w:val="24"/>
          <w:szCs w:val="24"/>
        </w:rPr>
        <w:t>http://www.semana.com/nacion/donde-esta-llave-negociacion-entre-gobierno-farc/152024-3.aspx</w:t>
      </w:r>
      <w:r w:rsidRPr="001E325C">
        <w:rPr>
          <w:rFonts w:ascii="Garamond" w:hAnsi="Garamond"/>
          <w:color w:val="000000" w:themeColor="text1"/>
          <w:sz w:val="24"/>
          <w:szCs w:val="24"/>
          <w:lang w:val="en-US" w:eastAsia="en-US"/>
        </w:rPr>
        <w:t>&gt;.</w:t>
      </w:r>
    </w:p>
    <w:p w:rsidR="007D2684" w:rsidRPr="001E325C" w:rsidRDefault="007D2684" w:rsidP="00E112EB">
      <w:pPr>
        <w:pStyle w:val="ListParagraph"/>
        <w:numPr>
          <w:ilvl w:val="0"/>
          <w:numId w:val="36"/>
        </w:numPr>
        <w:jc w:val="both"/>
        <w:rPr>
          <w:rFonts w:ascii="Garamond" w:hAnsi="Garamond"/>
          <w:color w:val="000000" w:themeColor="text1"/>
          <w:sz w:val="24"/>
          <w:szCs w:val="24"/>
        </w:rPr>
      </w:pPr>
      <w:proofErr w:type="spellStart"/>
      <w:r w:rsidRPr="001E325C">
        <w:rPr>
          <w:rFonts w:ascii="Garamond" w:hAnsi="Garamond" w:cs="Calibri"/>
          <w:lang w:val="en-US"/>
        </w:rPr>
        <w:t>Sepp</w:t>
      </w:r>
      <w:proofErr w:type="spellEnd"/>
      <w:r w:rsidRPr="001E325C">
        <w:rPr>
          <w:rFonts w:ascii="Garamond" w:hAnsi="Garamond" w:cs="Calibri"/>
          <w:lang w:val="en-US"/>
        </w:rPr>
        <w:t xml:space="preserve">, K. (2005) ‘Best Practices in Counterinsurgency’ </w:t>
      </w:r>
      <w:r w:rsidRPr="001E325C">
        <w:rPr>
          <w:rFonts w:ascii="Garamond" w:hAnsi="Garamond" w:cs="Calibri"/>
          <w:i/>
          <w:lang w:val="en-US"/>
        </w:rPr>
        <w:t>Military Review</w:t>
      </w:r>
      <w:r w:rsidRPr="001E325C">
        <w:rPr>
          <w:rFonts w:ascii="Garamond" w:hAnsi="Garamond" w:cs="Calibri"/>
          <w:lang w:val="en-US"/>
        </w:rPr>
        <w:t xml:space="preserve"> May-June. </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t>Shastri</w:t>
      </w:r>
      <w:proofErr w:type="spellEnd"/>
      <w:r w:rsidRPr="0076330B">
        <w:rPr>
          <w:rFonts w:ascii="Garamond" w:hAnsi="Garamond"/>
          <w:sz w:val="24"/>
          <w:szCs w:val="24"/>
        </w:rPr>
        <w:t xml:space="preserve">, </w:t>
      </w:r>
      <w:proofErr w:type="spellStart"/>
      <w:r w:rsidRPr="0076330B">
        <w:rPr>
          <w:rFonts w:ascii="Garamond" w:hAnsi="Garamond"/>
          <w:sz w:val="24"/>
          <w:szCs w:val="24"/>
        </w:rPr>
        <w:t>Amita</w:t>
      </w:r>
      <w:proofErr w:type="spellEnd"/>
      <w:r w:rsidRPr="0076330B">
        <w:rPr>
          <w:rFonts w:ascii="Garamond" w:hAnsi="Garamond"/>
          <w:sz w:val="24"/>
          <w:szCs w:val="24"/>
        </w:rPr>
        <w:t xml:space="preserve">. 2009. ‘Ending Ethnic Civil War: The Peace process in Sri Lanka’ </w:t>
      </w:r>
      <w:r w:rsidRPr="0076330B">
        <w:rPr>
          <w:rFonts w:ascii="Garamond" w:hAnsi="Garamond"/>
          <w:i/>
          <w:sz w:val="24"/>
          <w:szCs w:val="24"/>
        </w:rPr>
        <w:t>Co</w:t>
      </w:r>
      <w:r w:rsidRPr="0076330B">
        <w:rPr>
          <w:rFonts w:ascii="Garamond" w:hAnsi="Garamond"/>
          <w:i/>
          <w:sz w:val="24"/>
          <w:szCs w:val="24"/>
        </w:rPr>
        <w:t>m</w:t>
      </w:r>
      <w:r w:rsidRPr="0076330B">
        <w:rPr>
          <w:rFonts w:ascii="Garamond" w:hAnsi="Garamond"/>
          <w:i/>
          <w:sz w:val="24"/>
          <w:szCs w:val="24"/>
        </w:rPr>
        <w:t>monwealth &amp; Comparative Politic</w:t>
      </w:r>
      <w:r w:rsidRPr="0076330B">
        <w:rPr>
          <w:rFonts w:ascii="Garamond" w:hAnsi="Garamond"/>
          <w:sz w:val="24"/>
          <w:szCs w:val="24"/>
        </w:rPr>
        <w:t>. 47 (1): 76-99.</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rPr>
      </w:pPr>
      <w:proofErr w:type="spellStart"/>
      <w:r w:rsidRPr="0076330B">
        <w:rPr>
          <w:rFonts w:ascii="Garamond" w:hAnsi="Garamond" w:cs="Calibri"/>
          <w:sz w:val="24"/>
          <w:szCs w:val="24"/>
        </w:rPr>
        <w:t>Sørensen</w:t>
      </w:r>
      <w:proofErr w:type="spellEnd"/>
      <w:r w:rsidRPr="0076330B">
        <w:rPr>
          <w:rFonts w:ascii="Garamond" w:hAnsi="Garamond" w:cs="Calibri"/>
          <w:sz w:val="24"/>
          <w:szCs w:val="24"/>
        </w:rPr>
        <w:t>, G. (2001) ‘War and state making- why doesn´t it work in the third world?’. P</w:t>
      </w:r>
      <w:r w:rsidRPr="0076330B">
        <w:rPr>
          <w:rFonts w:ascii="Garamond" w:hAnsi="Garamond" w:cs="Calibri"/>
          <w:sz w:val="24"/>
          <w:szCs w:val="24"/>
        </w:rPr>
        <w:t>a</w:t>
      </w:r>
      <w:r w:rsidRPr="0076330B">
        <w:rPr>
          <w:rFonts w:ascii="Garamond" w:hAnsi="Garamond" w:cs="Calibri"/>
          <w:sz w:val="24"/>
          <w:szCs w:val="24"/>
        </w:rPr>
        <w:t>per prepared for the Failed States Conference, Florence (10-14 April).</w:t>
      </w:r>
    </w:p>
    <w:p w:rsidR="007D2684" w:rsidRPr="0076330B" w:rsidRDefault="007D2684" w:rsidP="00E112EB">
      <w:pPr>
        <w:pStyle w:val="ListParagraph"/>
        <w:numPr>
          <w:ilvl w:val="0"/>
          <w:numId w:val="36"/>
        </w:numPr>
        <w:spacing w:after="0" w:line="240" w:lineRule="auto"/>
        <w:jc w:val="both"/>
        <w:rPr>
          <w:rFonts w:ascii="Garamond" w:eastAsia="Times New Roman" w:hAnsi="Garamond" w:cs="Times New Roman"/>
          <w:sz w:val="24"/>
          <w:szCs w:val="24"/>
        </w:rPr>
      </w:pPr>
      <w:r w:rsidRPr="0076330B">
        <w:rPr>
          <w:rFonts w:ascii="Garamond" w:hAnsi="Garamond"/>
          <w:sz w:val="24"/>
          <w:szCs w:val="24"/>
        </w:rPr>
        <w:t>State Department (2001) ‘</w:t>
      </w:r>
      <w:r w:rsidRPr="0076330B">
        <w:rPr>
          <w:rFonts w:ascii="Garamond" w:eastAsia="Times New Roman" w:hAnsi="Garamond" w:cs="Times New Roman"/>
          <w:sz w:val="24"/>
          <w:szCs w:val="24"/>
        </w:rPr>
        <w:t>2001 Report on Foreign Terrorist Organizations</w:t>
      </w:r>
      <w:r w:rsidRPr="0076330B">
        <w:rPr>
          <w:rFonts w:ascii="Garamond" w:hAnsi="Garamond"/>
          <w:sz w:val="24"/>
          <w:szCs w:val="24"/>
        </w:rPr>
        <w:t>’, State D</w:t>
      </w:r>
      <w:r w:rsidRPr="0076330B">
        <w:rPr>
          <w:rFonts w:ascii="Garamond" w:hAnsi="Garamond"/>
          <w:sz w:val="24"/>
          <w:szCs w:val="24"/>
        </w:rPr>
        <w:t>e</w:t>
      </w:r>
      <w:r w:rsidRPr="0076330B">
        <w:rPr>
          <w:rFonts w:ascii="Garamond" w:hAnsi="Garamond"/>
          <w:sz w:val="24"/>
          <w:szCs w:val="24"/>
        </w:rPr>
        <w:t xml:space="preserve">partment </w:t>
      </w:r>
      <w:r w:rsidRPr="0076330B">
        <w:rPr>
          <w:rFonts w:ascii="Garamond" w:eastAsia="Times New Roman" w:hAnsi="Garamond" w:cs="Times New Roman"/>
          <w:sz w:val="24"/>
          <w:szCs w:val="24"/>
        </w:rPr>
        <w:t>Office of the Coordinator for Counterterrorism. Accessed July 24</w:t>
      </w:r>
      <w:r w:rsidRPr="0076330B">
        <w:rPr>
          <w:rFonts w:ascii="Garamond" w:eastAsia="Times New Roman" w:hAnsi="Garamond" w:cs="Times New Roman"/>
          <w:sz w:val="24"/>
          <w:szCs w:val="24"/>
          <w:vertAlign w:val="superscript"/>
        </w:rPr>
        <w:t>th</w:t>
      </w:r>
      <w:r w:rsidRPr="0076330B">
        <w:rPr>
          <w:rFonts w:ascii="Garamond" w:eastAsia="Times New Roman" w:hAnsi="Garamond" w:cs="Times New Roman"/>
          <w:sz w:val="24"/>
          <w:szCs w:val="24"/>
        </w:rPr>
        <w:t xml:space="preserve"> 2004 &lt;</w:t>
      </w:r>
      <w:r w:rsidRPr="007D2684">
        <w:rPr>
          <w:rFonts w:ascii="Garamond" w:eastAsia="Times New Roman" w:hAnsi="Garamond" w:cs="Times New Roman"/>
          <w:sz w:val="24"/>
          <w:szCs w:val="24"/>
        </w:rPr>
        <w:t>http://www.state.gov/s/ct/rls/rpt/fto/2001/5258.htm</w:t>
      </w:r>
      <w:r w:rsidRPr="0076330B">
        <w:rPr>
          <w:rFonts w:ascii="Garamond" w:eastAsia="Times New Roman" w:hAnsi="Garamond" w:cs="Times New Roman"/>
          <w:sz w:val="24"/>
          <w:szCs w:val="24"/>
        </w:rPr>
        <w:t>&gt;</w:t>
      </w:r>
    </w:p>
    <w:p w:rsidR="007D2684" w:rsidRPr="00C968A7" w:rsidRDefault="007D2684" w:rsidP="00E112EB">
      <w:pPr>
        <w:pStyle w:val="ListParagraph"/>
        <w:numPr>
          <w:ilvl w:val="0"/>
          <w:numId w:val="36"/>
        </w:numPr>
        <w:spacing w:after="0" w:line="240" w:lineRule="auto"/>
        <w:jc w:val="both"/>
        <w:rPr>
          <w:rFonts w:ascii="Garamond" w:eastAsia="Times New Roman" w:hAnsi="Garamond" w:cs="Times New Roman"/>
          <w:sz w:val="24"/>
          <w:szCs w:val="24"/>
        </w:rPr>
      </w:pPr>
      <w:proofErr w:type="spellStart"/>
      <w:r w:rsidRPr="0076330B">
        <w:rPr>
          <w:rFonts w:ascii="Garamond" w:hAnsi="Garamond"/>
          <w:sz w:val="24"/>
          <w:szCs w:val="24"/>
        </w:rPr>
        <w:t>Steenkamp</w:t>
      </w:r>
      <w:proofErr w:type="spellEnd"/>
      <w:r w:rsidRPr="0076330B">
        <w:rPr>
          <w:rFonts w:ascii="Garamond" w:hAnsi="Garamond"/>
          <w:sz w:val="24"/>
          <w:szCs w:val="24"/>
        </w:rPr>
        <w:t xml:space="preserve"> Christina (2011) ‘In the shadows of war and peace: making sense of violence after peace accords’, </w:t>
      </w:r>
      <w:r w:rsidRPr="0076330B">
        <w:rPr>
          <w:rFonts w:ascii="Garamond" w:hAnsi="Garamond"/>
          <w:i/>
          <w:sz w:val="24"/>
          <w:szCs w:val="24"/>
        </w:rPr>
        <w:t>Conflict, Security &amp; Development</w:t>
      </w:r>
      <w:r w:rsidRPr="0076330B">
        <w:rPr>
          <w:rFonts w:ascii="Garamond" w:hAnsi="Garamond"/>
          <w:sz w:val="24"/>
          <w:szCs w:val="24"/>
        </w:rPr>
        <w:t xml:space="preserve"> 11(3): 357-383. </w:t>
      </w:r>
    </w:p>
    <w:p w:rsidR="007D2684" w:rsidRPr="00C968A7" w:rsidRDefault="007D2684" w:rsidP="00E112EB">
      <w:pPr>
        <w:pStyle w:val="ListParagraph"/>
        <w:numPr>
          <w:ilvl w:val="0"/>
          <w:numId w:val="36"/>
        </w:numPr>
        <w:jc w:val="both"/>
        <w:rPr>
          <w:rFonts w:ascii="Garamond" w:hAnsi="Garamond"/>
          <w:sz w:val="24"/>
          <w:szCs w:val="24"/>
        </w:rPr>
      </w:pPr>
      <w:proofErr w:type="spellStart"/>
      <w:r w:rsidRPr="00C968A7">
        <w:rPr>
          <w:rFonts w:ascii="Garamond" w:hAnsi="Garamond"/>
          <w:sz w:val="24"/>
          <w:szCs w:val="24"/>
        </w:rPr>
        <w:t>Stokke</w:t>
      </w:r>
      <w:proofErr w:type="spellEnd"/>
      <w:r w:rsidRPr="00C968A7">
        <w:rPr>
          <w:rFonts w:ascii="Garamond" w:hAnsi="Garamond"/>
          <w:sz w:val="24"/>
          <w:szCs w:val="24"/>
        </w:rPr>
        <w:t xml:space="preserve">, </w:t>
      </w:r>
      <w:proofErr w:type="spellStart"/>
      <w:r w:rsidRPr="00C968A7">
        <w:rPr>
          <w:rFonts w:ascii="Garamond" w:hAnsi="Garamond"/>
          <w:sz w:val="24"/>
          <w:szCs w:val="24"/>
        </w:rPr>
        <w:t>Kristian</w:t>
      </w:r>
      <w:proofErr w:type="spellEnd"/>
      <w:r w:rsidRPr="00C968A7">
        <w:rPr>
          <w:rFonts w:ascii="Garamond" w:hAnsi="Garamond"/>
          <w:sz w:val="24"/>
          <w:szCs w:val="24"/>
        </w:rPr>
        <w:t xml:space="preserve"> (2009) ‘Crafting Liberal Peace? International Peace Promotion and the Contextual Politics of Peace in Sri Lanka’, </w:t>
      </w:r>
      <w:r w:rsidRPr="00C968A7">
        <w:rPr>
          <w:rFonts w:ascii="Garamond" w:hAnsi="Garamond"/>
          <w:i/>
          <w:sz w:val="24"/>
          <w:szCs w:val="24"/>
        </w:rPr>
        <w:t xml:space="preserve"> Annals of the Association of American Geographers</w:t>
      </w:r>
      <w:r w:rsidRPr="00C968A7">
        <w:rPr>
          <w:rFonts w:ascii="Garamond" w:hAnsi="Garamond"/>
          <w:sz w:val="24"/>
          <w:szCs w:val="24"/>
        </w:rPr>
        <w:t xml:space="preserve"> 99 (5):  932-939. </w:t>
      </w:r>
    </w:p>
    <w:p w:rsidR="007D2684" w:rsidRDefault="007D2684" w:rsidP="00E112EB">
      <w:pPr>
        <w:pStyle w:val="ListParagraph"/>
        <w:numPr>
          <w:ilvl w:val="0"/>
          <w:numId w:val="36"/>
        </w:numPr>
        <w:autoSpaceDE w:val="0"/>
        <w:autoSpaceDN w:val="0"/>
        <w:adjustRightInd w:val="0"/>
        <w:spacing w:after="0" w:line="240" w:lineRule="auto"/>
        <w:jc w:val="both"/>
        <w:rPr>
          <w:rFonts w:ascii="Garamond" w:hAnsi="Garamond"/>
          <w:sz w:val="24"/>
          <w:szCs w:val="24"/>
        </w:rPr>
      </w:pPr>
      <w:proofErr w:type="spellStart"/>
      <w:r w:rsidRPr="00AE2054">
        <w:rPr>
          <w:rFonts w:ascii="Garamond" w:hAnsi="Garamond"/>
          <w:sz w:val="24"/>
          <w:szCs w:val="24"/>
        </w:rPr>
        <w:t>Sweig</w:t>
      </w:r>
      <w:proofErr w:type="spellEnd"/>
      <w:r w:rsidRPr="00AE2054">
        <w:rPr>
          <w:rFonts w:ascii="Garamond" w:hAnsi="Garamond"/>
          <w:sz w:val="24"/>
          <w:szCs w:val="24"/>
        </w:rPr>
        <w:t xml:space="preserve">, Julia (2002) ‘What Kind of War for Colombia?’ </w:t>
      </w:r>
      <w:r w:rsidRPr="00AE2054">
        <w:rPr>
          <w:rFonts w:ascii="Garamond" w:hAnsi="Garamond"/>
          <w:i/>
          <w:sz w:val="24"/>
          <w:szCs w:val="24"/>
        </w:rPr>
        <w:t>Foreign Affairs</w:t>
      </w:r>
      <w:r w:rsidRPr="00AE2054">
        <w:rPr>
          <w:rFonts w:ascii="Garamond" w:hAnsi="Garamond"/>
          <w:sz w:val="24"/>
          <w:szCs w:val="24"/>
        </w:rPr>
        <w:t xml:space="preserve"> 81 (5): 122-141.</w:t>
      </w:r>
    </w:p>
    <w:p w:rsidR="007D2684" w:rsidRPr="000D31A2" w:rsidRDefault="007D2684" w:rsidP="00E112EB">
      <w:pPr>
        <w:pStyle w:val="ListParagraph"/>
        <w:numPr>
          <w:ilvl w:val="0"/>
          <w:numId w:val="36"/>
        </w:numPr>
        <w:autoSpaceDE w:val="0"/>
        <w:autoSpaceDN w:val="0"/>
        <w:adjustRightInd w:val="0"/>
        <w:spacing w:after="0" w:line="240" w:lineRule="auto"/>
        <w:jc w:val="both"/>
        <w:rPr>
          <w:rFonts w:ascii="Garamond" w:hAnsi="Garamond" w:cs="Calibri"/>
          <w:bCs/>
          <w:kern w:val="36"/>
          <w:sz w:val="24"/>
          <w:szCs w:val="24"/>
          <w:lang w:eastAsia="es-CO"/>
        </w:rPr>
      </w:pPr>
      <w:r w:rsidRPr="000D31A2">
        <w:rPr>
          <w:rFonts w:ascii="Garamond" w:hAnsi="Garamond" w:cs="Calibri"/>
          <w:sz w:val="24"/>
          <w:szCs w:val="24"/>
        </w:rPr>
        <w:t>Tilly, Charles (1991) ‘</w:t>
      </w:r>
      <w:r w:rsidRPr="000D31A2">
        <w:rPr>
          <w:rFonts w:ascii="Garamond" w:hAnsi="Garamond" w:cs="Code"/>
          <w:color w:val="000000"/>
          <w:sz w:val="24"/>
          <w:szCs w:val="24"/>
        </w:rPr>
        <w:t xml:space="preserve"> War and State Power’, </w:t>
      </w:r>
      <w:r w:rsidRPr="000D31A2">
        <w:rPr>
          <w:rFonts w:ascii="Garamond" w:hAnsi="Garamond" w:cs="Code"/>
          <w:i/>
          <w:color w:val="000000"/>
          <w:sz w:val="24"/>
          <w:szCs w:val="24"/>
        </w:rPr>
        <w:t>Middle East Report</w:t>
      </w:r>
      <w:r w:rsidRPr="000D31A2">
        <w:rPr>
          <w:rFonts w:ascii="Garamond" w:hAnsi="Garamond" w:cs="Code"/>
          <w:color w:val="000000"/>
          <w:sz w:val="24"/>
          <w:szCs w:val="24"/>
        </w:rPr>
        <w:t xml:space="preserve"> 171:38-40.</w:t>
      </w:r>
    </w:p>
    <w:p w:rsidR="007D2684" w:rsidRPr="0076330B" w:rsidRDefault="007D2684" w:rsidP="00E112EB">
      <w:pPr>
        <w:pStyle w:val="ListParagraph"/>
        <w:numPr>
          <w:ilvl w:val="0"/>
          <w:numId w:val="36"/>
        </w:numPr>
        <w:spacing w:after="0" w:line="240" w:lineRule="auto"/>
        <w:jc w:val="both"/>
        <w:rPr>
          <w:rFonts w:ascii="Garamond" w:eastAsia="Times New Roman" w:hAnsi="Garamond" w:cs="Times New Roman"/>
          <w:sz w:val="24"/>
          <w:szCs w:val="24"/>
        </w:rPr>
      </w:pPr>
      <w:r w:rsidRPr="0076330B">
        <w:rPr>
          <w:rFonts w:ascii="Garamond" w:hAnsi="Garamond" w:cs="Times New Roman"/>
          <w:bCs/>
          <w:sz w:val="24"/>
          <w:szCs w:val="24"/>
        </w:rPr>
        <w:t xml:space="preserve">Tilly, Charles (2004) ‘Terror, Terrorism, Terrorists’, </w:t>
      </w:r>
      <w:r w:rsidRPr="0076330B">
        <w:rPr>
          <w:rFonts w:ascii="Garamond" w:hAnsi="Garamond" w:cs="Times New Roman"/>
          <w:i/>
          <w:iCs/>
          <w:sz w:val="24"/>
          <w:szCs w:val="24"/>
        </w:rPr>
        <w:t xml:space="preserve">Sociological Theory </w:t>
      </w:r>
      <w:r w:rsidRPr="0076330B">
        <w:rPr>
          <w:rFonts w:ascii="Garamond" w:hAnsi="Garamond" w:cs="Times New Roman"/>
          <w:sz w:val="24"/>
          <w:szCs w:val="24"/>
        </w:rPr>
        <w:t xml:space="preserve"> 22 (1): 5-13.</w:t>
      </w:r>
    </w:p>
    <w:p w:rsidR="007D2684" w:rsidRPr="0076330B" w:rsidRDefault="007D2684" w:rsidP="00E112EB">
      <w:pPr>
        <w:pStyle w:val="ListParagraph"/>
        <w:numPr>
          <w:ilvl w:val="0"/>
          <w:numId w:val="36"/>
        </w:numPr>
        <w:spacing w:after="0" w:line="240" w:lineRule="auto"/>
        <w:jc w:val="both"/>
        <w:rPr>
          <w:rFonts w:ascii="Garamond" w:eastAsia="Times New Roman" w:hAnsi="Garamond" w:cs="Times New Roman"/>
          <w:sz w:val="24"/>
          <w:szCs w:val="24"/>
        </w:rPr>
      </w:pPr>
      <w:r w:rsidRPr="0076330B">
        <w:rPr>
          <w:rFonts w:ascii="Garamond" w:hAnsi="Garamond" w:cs="Arial"/>
          <w:sz w:val="24"/>
          <w:szCs w:val="24"/>
        </w:rPr>
        <w:t>Toft, Monica (2010) ‘</w:t>
      </w:r>
      <w:r w:rsidRPr="0076330B">
        <w:rPr>
          <w:rFonts w:ascii="Garamond" w:eastAsia="Times New Roman" w:hAnsi="Garamond" w:cs="Times New Roman"/>
          <w:bCs/>
          <w:kern w:val="36"/>
          <w:sz w:val="24"/>
          <w:szCs w:val="24"/>
        </w:rPr>
        <w:t xml:space="preserve">Ending Civil Wars: A Case for Rebel </w:t>
      </w:r>
      <w:proofErr w:type="spellStart"/>
      <w:r w:rsidRPr="0076330B">
        <w:rPr>
          <w:rFonts w:ascii="Garamond" w:eastAsia="Times New Roman" w:hAnsi="Garamond" w:cs="Times New Roman"/>
          <w:bCs/>
          <w:kern w:val="36"/>
          <w:sz w:val="24"/>
          <w:szCs w:val="24"/>
        </w:rPr>
        <w:t>Victory?</w:t>
      </w:r>
      <w:r w:rsidRPr="0076330B">
        <w:rPr>
          <w:rFonts w:ascii="Garamond" w:eastAsia="Times New Roman" w:hAnsi="Garamond" w:cs="Times New Roman"/>
          <w:bCs/>
          <w:i/>
          <w:kern w:val="36"/>
          <w:sz w:val="24"/>
          <w:szCs w:val="24"/>
        </w:rPr>
        <w:t>International</w:t>
      </w:r>
      <w:proofErr w:type="spellEnd"/>
      <w:r w:rsidRPr="0076330B">
        <w:rPr>
          <w:rFonts w:ascii="Garamond" w:eastAsia="Times New Roman" w:hAnsi="Garamond" w:cs="Times New Roman"/>
          <w:bCs/>
          <w:i/>
          <w:kern w:val="36"/>
          <w:sz w:val="24"/>
          <w:szCs w:val="24"/>
        </w:rPr>
        <w:t xml:space="preserve"> Seurity</w:t>
      </w:r>
      <w:r w:rsidRPr="0076330B">
        <w:rPr>
          <w:rFonts w:ascii="Garamond" w:eastAsia="Times New Roman" w:hAnsi="Garamond" w:cs="Times New Roman"/>
          <w:sz w:val="24"/>
          <w:szCs w:val="24"/>
        </w:rPr>
        <w:t>34 (4):7-36.</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proofErr w:type="spellStart"/>
      <w:r w:rsidRPr="0076330B">
        <w:rPr>
          <w:rFonts w:ascii="Garamond" w:hAnsi="Garamond" w:cs="Times New Roman"/>
          <w:color w:val="000000"/>
          <w:sz w:val="24"/>
          <w:szCs w:val="24"/>
        </w:rPr>
        <w:t>Tokatlian</w:t>
      </w:r>
      <w:proofErr w:type="spellEnd"/>
      <w:r w:rsidRPr="0076330B">
        <w:rPr>
          <w:rFonts w:ascii="Garamond" w:hAnsi="Garamond" w:cs="Times New Roman"/>
          <w:color w:val="000000"/>
          <w:sz w:val="24"/>
          <w:szCs w:val="24"/>
        </w:rPr>
        <w:t>, Juan (2004) ‘</w:t>
      </w:r>
      <w:proofErr w:type="spellStart"/>
      <w:r w:rsidRPr="0076330B">
        <w:rPr>
          <w:rFonts w:ascii="Garamond" w:hAnsi="Garamond" w:cs="Times New Roman"/>
          <w:color w:val="000000"/>
          <w:sz w:val="24"/>
          <w:szCs w:val="24"/>
        </w:rPr>
        <w:t>Una</w:t>
      </w:r>
      <w:proofErr w:type="spellEnd"/>
      <w:r w:rsidRPr="0076330B">
        <w:rPr>
          <w:rFonts w:ascii="Garamond" w:hAnsi="Garamond" w:cs="Times New Roman"/>
          <w:color w:val="000000"/>
          <w:sz w:val="24"/>
          <w:szCs w:val="24"/>
        </w:rPr>
        <w:t xml:space="preserve"> reflexion en </w:t>
      </w:r>
      <w:proofErr w:type="spellStart"/>
      <w:r w:rsidRPr="0076330B">
        <w:rPr>
          <w:rFonts w:ascii="Garamond" w:hAnsi="Garamond" w:cs="Times New Roman"/>
          <w:color w:val="000000"/>
          <w:sz w:val="24"/>
          <w:szCs w:val="24"/>
        </w:rPr>
        <w:t>torno</w:t>
      </w:r>
      <w:proofErr w:type="spellEnd"/>
      <w:r w:rsidRPr="0076330B">
        <w:rPr>
          <w:rFonts w:ascii="Garamond" w:hAnsi="Garamond" w:cs="Times New Roman"/>
          <w:color w:val="000000"/>
          <w:sz w:val="24"/>
          <w:szCs w:val="24"/>
        </w:rPr>
        <w:t xml:space="preserve"> a Colombia. 199-2002: ?</w:t>
      </w:r>
      <w:proofErr w:type="spellStart"/>
      <w:r w:rsidRPr="0076330B">
        <w:rPr>
          <w:rFonts w:ascii="Garamond" w:hAnsi="Garamond" w:cs="Times New Roman"/>
          <w:color w:val="000000"/>
          <w:sz w:val="24"/>
          <w:szCs w:val="24"/>
        </w:rPr>
        <w:t>negociacionpara</w:t>
      </w:r>
      <w:proofErr w:type="spellEnd"/>
      <w:r w:rsidRPr="0076330B">
        <w:rPr>
          <w:rFonts w:ascii="Garamond" w:hAnsi="Garamond" w:cs="Times New Roman"/>
          <w:color w:val="000000"/>
          <w:sz w:val="24"/>
          <w:szCs w:val="24"/>
        </w:rPr>
        <w:t xml:space="preserve"> la </w:t>
      </w:r>
      <w:proofErr w:type="spellStart"/>
      <w:r w:rsidRPr="0076330B">
        <w:rPr>
          <w:rFonts w:ascii="Garamond" w:hAnsi="Garamond" w:cs="Times New Roman"/>
          <w:color w:val="000000"/>
          <w:sz w:val="24"/>
          <w:szCs w:val="24"/>
        </w:rPr>
        <w:t>paz</w:t>
      </w:r>
      <w:proofErr w:type="spellEnd"/>
      <w:r w:rsidRPr="0076330B">
        <w:rPr>
          <w:rFonts w:ascii="Garamond" w:hAnsi="Garamond" w:cs="Times New Roman"/>
          <w:color w:val="000000"/>
          <w:sz w:val="24"/>
          <w:szCs w:val="24"/>
        </w:rPr>
        <w:t xml:space="preserve"> o </w:t>
      </w:r>
      <w:proofErr w:type="spellStart"/>
      <w:r w:rsidRPr="0076330B">
        <w:rPr>
          <w:rFonts w:ascii="Garamond" w:hAnsi="Garamond" w:cs="Times New Roman"/>
          <w:color w:val="000000"/>
          <w:sz w:val="24"/>
          <w:szCs w:val="24"/>
        </w:rPr>
        <w:t>procesopara</w:t>
      </w:r>
      <w:proofErr w:type="spellEnd"/>
      <w:r w:rsidRPr="0076330B">
        <w:rPr>
          <w:rFonts w:ascii="Garamond" w:hAnsi="Garamond" w:cs="Times New Roman"/>
          <w:color w:val="000000"/>
          <w:sz w:val="24"/>
          <w:szCs w:val="24"/>
        </w:rPr>
        <w:t xml:space="preserve"> la </w:t>
      </w:r>
      <w:proofErr w:type="spellStart"/>
      <w:r w:rsidRPr="0076330B">
        <w:rPr>
          <w:rFonts w:ascii="Garamond" w:hAnsi="Garamond" w:cs="Times New Roman"/>
          <w:color w:val="000000"/>
          <w:sz w:val="24"/>
          <w:szCs w:val="24"/>
        </w:rPr>
        <w:t>guerra</w:t>
      </w:r>
      <w:proofErr w:type="spellEnd"/>
      <w:r w:rsidRPr="0076330B">
        <w:rPr>
          <w:rFonts w:ascii="Garamond" w:hAnsi="Garamond" w:cs="Times New Roman"/>
          <w:color w:val="000000"/>
          <w:sz w:val="24"/>
          <w:szCs w:val="24"/>
        </w:rPr>
        <w:t xml:space="preserve">?’, </w:t>
      </w:r>
      <w:proofErr w:type="spellStart"/>
      <w:r w:rsidRPr="0076330B">
        <w:rPr>
          <w:rFonts w:ascii="Garamond" w:hAnsi="Garamond" w:cs="Times New Roman"/>
          <w:i/>
          <w:color w:val="000000"/>
          <w:sz w:val="24"/>
          <w:szCs w:val="24"/>
        </w:rPr>
        <w:t>ForoInternacional</w:t>
      </w:r>
      <w:proofErr w:type="spellEnd"/>
      <w:r w:rsidRPr="0076330B">
        <w:rPr>
          <w:rFonts w:ascii="Garamond" w:hAnsi="Garamond" w:cs="Times New Roman"/>
          <w:color w:val="000000"/>
          <w:sz w:val="24"/>
          <w:szCs w:val="24"/>
        </w:rPr>
        <w:t xml:space="preserve"> 44(4): 635-655.</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proofErr w:type="spellStart"/>
      <w:r w:rsidRPr="0076330B">
        <w:rPr>
          <w:rFonts w:ascii="Garamond" w:hAnsi="Garamond"/>
          <w:sz w:val="24"/>
          <w:szCs w:val="24"/>
        </w:rPr>
        <w:lastRenderedPageBreak/>
        <w:t>Uyangoda</w:t>
      </w:r>
      <w:proofErr w:type="spellEnd"/>
      <w:r w:rsidRPr="0076330B">
        <w:rPr>
          <w:rFonts w:ascii="Garamond" w:hAnsi="Garamond"/>
          <w:sz w:val="24"/>
          <w:szCs w:val="24"/>
        </w:rPr>
        <w:t xml:space="preserve">, </w:t>
      </w:r>
      <w:proofErr w:type="spellStart"/>
      <w:r w:rsidRPr="0076330B">
        <w:rPr>
          <w:rFonts w:ascii="Garamond" w:hAnsi="Garamond"/>
          <w:sz w:val="24"/>
          <w:szCs w:val="24"/>
        </w:rPr>
        <w:t>Jayadeva</w:t>
      </w:r>
      <w:proofErr w:type="spellEnd"/>
      <w:r w:rsidRPr="0076330B">
        <w:rPr>
          <w:rFonts w:ascii="Garamond" w:hAnsi="Garamond"/>
          <w:sz w:val="24"/>
          <w:szCs w:val="24"/>
        </w:rPr>
        <w:t xml:space="preserve"> (2007) ‘Ethnic conflict in Sri Lanka: Changing Dynamics’. Policy Studies 32. Washington: East-West </w:t>
      </w:r>
      <w:proofErr w:type="spellStart"/>
      <w:r w:rsidRPr="0076330B">
        <w:rPr>
          <w:rFonts w:ascii="Garamond" w:hAnsi="Garamond"/>
          <w:sz w:val="24"/>
          <w:szCs w:val="24"/>
        </w:rPr>
        <w:t>Center</w:t>
      </w:r>
      <w:proofErr w:type="spellEnd"/>
      <w:r w:rsidRPr="0076330B">
        <w:rPr>
          <w:rFonts w:ascii="Garamond" w:hAnsi="Garamond"/>
          <w:sz w:val="24"/>
          <w:szCs w:val="24"/>
        </w:rPr>
        <w:t xml:space="preserve">. </w:t>
      </w:r>
    </w:p>
    <w:p w:rsidR="007D2684" w:rsidRPr="0076330B" w:rsidRDefault="007D2684" w:rsidP="00E112EB">
      <w:pPr>
        <w:pStyle w:val="ListParagraph"/>
        <w:numPr>
          <w:ilvl w:val="0"/>
          <w:numId w:val="36"/>
        </w:numPr>
        <w:spacing w:after="0" w:line="240" w:lineRule="auto"/>
        <w:jc w:val="both"/>
        <w:rPr>
          <w:rFonts w:ascii="Garamond" w:hAnsi="Garamond"/>
          <w:sz w:val="24"/>
          <w:szCs w:val="24"/>
        </w:rPr>
      </w:pPr>
      <w:r w:rsidRPr="0076330B">
        <w:rPr>
          <w:rFonts w:ascii="Garamond" w:hAnsi="Garamond"/>
          <w:sz w:val="24"/>
          <w:szCs w:val="24"/>
        </w:rPr>
        <w:t xml:space="preserve">Walter, Barbara F. (1997) ‘The critical Barrier to Civil War Settlement’, </w:t>
      </w:r>
      <w:r w:rsidRPr="0076330B">
        <w:rPr>
          <w:rFonts w:ascii="Garamond" w:hAnsi="Garamond"/>
          <w:i/>
          <w:sz w:val="24"/>
          <w:szCs w:val="24"/>
        </w:rPr>
        <w:t>International Orga</w:t>
      </w:r>
      <w:r w:rsidRPr="0076330B">
        <w:rPr>
          <w:rFonts w:ascii="Garamond" w:hAnsi="Garamond"/>
          <w:i/>
          <w:sz w:val="24"/>
          <w:szCs w:val="24"/>
        </w:rPr>
        <w:t>n</w:t>
      </w:r>
      <w:r w:rsidRPr="0076330B">
        <w:rPr>
          <w:rFonts w:ascii="Garamond" w:hAnsi="Garamond"/>
          <w:i/>
          <w:sz w:val="24"/>
          <w:szCs w:val="24"/>
        </w:rPr>
        <w:t>ization</w:t>
      </w:r>
      <w:r w:rsidRPr="0076330B">
        <w:rPr>
          <w:rFonts w:ascii="Garamond" w:hAnsi="Garamond"/>
          <w:sz w:val="24"/>
          <w:szCs w:val="24"/>
        </w:rPr>
        <w:t xml:space="preserve"> 51 (3): 335-364.</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AGaramond-Italic"/>
          <w:iCs/>
          <w:sz w:val="24"/>
          <w:szCs w:val="24"/>
        </w:rPr>
      </w:pPr>
      <w:r w:rsidRPr="0076330B">
        <w:rPr>
          <w:rFonts w:ascii="Garamond" w:hAnsi="Garamond" w:cs="Arial"/>
          <w:sz w:val="24"/>
          <w:szCs w:val="24"/>
        </w:rPr>
        <w:t>Walter, Barbara F. (2004) ‘</w:t>
      </w:r>
      <w:r w:rsidRPr="0076330B">
        <w:rPr>
          <w:rFonts w:ascii="Garamond" w:hAnsi="Garamond" w:cs="AGaramond-Semibold"/>
          <w:bCs/>
          <w:sz w:val="24"/>
          <w:szCs w:val="24"/>
        </w:rPr>
        <w:t xml:space="preserve">Does Conflict Beget Conflict? Explaining Recurring Civil </w:t>
      </w:r>
      <w:proofErr w:type="spellStart"/>
      <w:r w:rsidRPr="0076330B">
        <w:rPr>
          <w:rFonts w:ascii="Garamond" w:hAnsi="Garamond" w:cs="AGaramond-Semibold"/>
          <w:bCs/>
          <w:sz w:val="24"/>
          <w:szCs w:val="24"/>
        </w:rPr>
        <w:t>War</w:t>
      </w:r>
      <w:r w:rsidRPr="0076330B">
        <w:rPr>
          <w:rFonts w:ascii="Garamond" w:hAnsi="Garamond" w:cs="Arial"/>
          <w:sz w:val="24"/>
          <w:szCs w:val="24"/>
        </w:rPr>
        <w:t>’,</w:t>
      </w:r>
      <w:r w:rsidRPr="0076330B">
        <w:rPr>
          <w:rFonts w:ascii="Garamond" w:hAnsi="Garamond" w:cs="AGaramond-Italic"/>
          <w:i/>
          <w:iCs/>
          <w:sz w:val="24"/>
          <w:szCs w:val="24"/>
        </w:rPr>
        <w:t>Journal</w:t>
      </w:r>
      <w:proofErr w:type="spellEnd"/>
      <w:r w:rsidRPr="0076330B">
        <w:rPr>
          <w:rFonts w:ascii="Garamond" w:hAnsi="Garamond" w:cs="AGaramond-Italic"/>
          <w:i/>
          <w:iCs/>
          <w:sz w:val="24"/>
          <w:szCs w:val="24"/>
        </w:rPr>
        <w:t xml:space="preserve"> of Peace Research </w:t>
      </w:r>
      <w:r w:rsidRPr="0076330B">
        <w:rPr>
          <w:rFonts w:ascii="Garamond" w:hAnsi="Garamond" w:cs="AGaramond-Italic"/>
          <w:iCs/>
          <w:sz w:val="24"/>
          <w:szCs w:val="24"/>
        </w:rPr>
        <w:t>41 (3): 371–388.</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Calibri"/>
          <w:sz w:val="24"/>
          <w:szCs w:val="24"/>
        </w:rPr>
      </w:pPr>
      <w:r w:rsidRPr="0076330B">
        <w:rPr>
          <w:rFonts w:ascii="Garamond" w:hAnsi="Garamond" w:cs="Calibri"/>
          <w:sz w:val="24"/>
          <w:szCs w:val="24"/>
        </w:rPr>
        <w:t xml:space="preserve">Walter, Barbara (2009) ‘Bargaining Failures and Civil War’ </w:t>
      </w:r>
      <w:r w:rsidRPr="0076330B">
        <w:rPr>
          <w:rFonts w:ascii="Garamond" w:hAnsi="Garamond" w:cs="Calibri"/>
          <w:i/>
          <w:sz w:val="24"/>
          <w:szCs w:val="24"/>
        </w:rPr>
        <w:t>Annual Review Polit. Sci.</w:t>
      </w:r>
      <w:r w:rsidRPr="0076330B">
        <w:rPr>
          <w:rFonts w:ascii="Garamond" w:hAnsi="Garamond" w:cs="Calibri"/>
          <w:sz w:val="24"/>
          <w:szCs w:val="24"/>
        </w:rPr>
        <w:t xml:space="preserve"> 12: 243-261.</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AGaramond-Italic"/>
          <w:iCs/>
          <w:sz w:val="24"/>
          <w:szCs w:val="24"/>
        </w:rPr>
      </w:pPr>
      <w:proofErr w:type="spellStart"/>
      <w:r w:rsidRPr="0076330B">
        <w:rPr>
          <w:rFonts w:ascii="Garamond" w:hAnsi="Garamond"/>
          <w:color w:val="000000" w:themeColor="text1"/>
          <w:sz w:val="24"/>
          <w:szCs w:val="24"/>
        </w:rPr>
        <w:t>Wolfovitz</w:t>
      </w:r>
      <w:proofErr w:type="spellEnd"/>
      <w:r w:rsidRPr="0076330B">
        <w:rPr>
          <w:rFonts w:ascii="Garamond" w:hAnsi="Garamond"/>
          <w:color w:val="000000" w:themeColor="text1"/>
          <w:sz w:val="24"/>
          <w:szCs w:val="24"/>
        </w:rPr>
        <w:t>, Paul and  O'Hanlon, Michael  ( 2011)  ‘</w:t>
      </w:r>
      <w:hyperlink r:id="rId37" w:tooltip="Plan Afghanistan" w:history="1">
        <w:r w:rsidRPr="0076330B">
          <w:rPr>
            <w:rStyle w:val="Hyperlink"/>
            <w:rFonts w:ascii="Garamond" w:hAnsi="Garamond"/>
            <w:color w:val="000000" w:themeColor="text1"/>
            <w:sz w:val="24"/>
            <w:szCs w:val="24"/>
            <w:u w:val="none"/>
          </w:rPr>
          <w:t>Plan Afghanistan</w:t>
        </w:r>
      </w:hyperlink>
      <w:r w:rsidRPr="0076330B">
        <w:rPr>
          <w:rFonts w:ascii="Garamond" w:hAnsi="Garamond"/>
          <w:color w:val="000000" w:themeColor="text1"/>
          <w:sz w:val="24"/>
          <w:szCs w:val="24"/>
        </w:rPr>
        <w:t xml:space="preserve"> Why the Colombia model -- even if it means drug war and armed rebellion -- is the best chance for U.S. su</w:t>
      </w:r>
      <w:r w:rsidRPr="0076330B">
        <w:rPr>
          <w:rFonts w:ascii="Garamond" w:hAnsi="Garamond"/>
          <w:color w:val="000000" w:themeColor="text1"/>
          <w:sz w:val="24"/>
          <w:szCs w:val="24"/>
        </w:rPr>
        <w:t>c</w:t>
      </w:r>
      <w:r w:rsidRPr="0076330B">
        <w:rPr>
          <w:rFonts w:ascii="Garamond" w:hAnsi="Garamond"/>
          <w:color w:val="000000" w:themeColor="text1"/>
          <w:sz w:val="24"/>
          <w:szCs w:val="24"/>
        </w:rPr>
        <w:t xml:space="preserve">cess in Central Asia’, </w:t>
      </w:r>
      <w:r w:rsidRPr="0076330B">
        <w:rPr>
          <w:rFonts w:ascii="Garamond" w:hAnsi="Garamond" w:cs="Code"/>
          <w:color w:val="000000" w:themeColor="text1"/>
          <w:sz w:val="24"/>
          <w:szCs w:val="24"/>
        </w:rPr>
        <w:t>Foreign Policy Journal. Accessed 29</w:t>
      </w:r>
      <w:r w:rsidRPr="0076330B">
        <w:rPr>
          <w:rFonts w:ascii="Garamond" w:hAnsi="Garamond" w:cs="Code"/>
          <w:color w:val="000000" w:themeColor="text1"/>
          <w:sz w:val="24"/>
          <w:szCs w:val="24"/>
          <w:vertAlign w:val="superscript"/>
        </w:rPr>
        <w:t>th</w:t>
      </w:r>
      <w:r w:rsidRPr="0076330B">
        <w:rPr>
          <w:rFonts w:ascii="Garamond" w:hAnsi="Garamond" w:cs="Code"/>
          <w:color w:val="000000" w:themeColor="text1"/>
          <w:sz w:val="24"/>
          <w:szCs w:val="24"/>
        </w:rPr>
        <w:t xml:space="preserve"> of October 2011 &lt;</w:t>
      </w:r>
      <w:r w:rsidRPr="0076330B">
        <w:rPr>
          <w:rFonts w:ascii="Garamond" w:hAnsi="Garamond" w:cs="Arial"/>
          <w:color w:val="000000" w:themeColor="text1"/>
          <w:sz w:val="24"/>
          <w:szCs w:val="24"/>
          <w:lang w:val="en-US"/>
        </w:rPr>
        <w:t>http://www.foreignpolicy.com/articles/2011/10/27/plan_afghanistan_colombia</w:t>
      </w:r>
      <w:r w:rsidRPr="0076330B">
        <w:rPr>
          <w:rFonts w:ascii="Garamond" w:hAnsi="Garamond" w:cs="Code"/>
          <w:color w:val="000000" w:themeColor="text1"/>
          <w:sz w:val="24"/>
          <w:szCs w:val="24"/>
        </w:rPr>
        <w:t>&gt;</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rPr>
      </w:pPr>
      <w:r w:rsidRPr="0076330B">
        <w:rPr>
          <w:rFonts w:ascii="Garamond" w:hAnsi="Garamond" w:cs="Calibri"/>
          <w:sz w:val="24"/>
          <w:szCs w:val="24"/>
        </w:rPr>
        <w:t>Wood, E. (2003) ‘</w:t>
      </w:r>
      <w:proofErr w:type="spellStart"/>
      <w:r w:rsidRPr="0076330B">
        <w:rPr>
          <w:rFonts w:ascii="Garamond" w:hAnsi="Garamond" w:cs="Calibri"/>
          <w:sz w:val="24"/>
          <w:szCs w:val="24"/>
        </w:rPr>
        <w:t>Modeling</w:t>
      </w:r>
      <w:proofErr w:type="spellEnd"/>
      <w:r w:rsidRPr="0076330B">
        <w:rPr>
          <w:rFonts w:ascii="Garamond" w:hAnsi="Garamond" w:cs="Calibri"/>
          <w:sz w:val="24"/>
          <w:szCs w:val="24"/>
        </w:rPr>
        <w:t xml:space="preserve"> robust Settlements to Civil War: Indivisible Stakes and Di</w:t>
      </w:r>
      <w:r w:rsidRPr="0076330B">
        <w:rPr>
          <w:rFonts w:ascii="Garamond" w:hAnsi="Garamond" w:cs="Calibri"/>
          <w:sz w:val="24"/>
          <w:szCs w:val="24"/>
        </w:rPr>
        <w:t>s</w:t>
      </w:r>
      <w:r w:rsidRPr="0076330B">
        <w:rPr>
          <w:rFonts w:ascii="Garamond" w:hAnsi="Garamond" w:cs="Calibri"/>
          <w:sz w:val="24"/>
          <w:szCs w:val="24"/>
        </w:rPr>
        <w:t xml:space="preserve">tributional Compromises’. Working paper. </w:t>
      </w:r>
      <w:r w:rsidRPr="0076330B">
        <w:rPr>
          <w:rFonts w:ascii="Garamond" w:hAnsi="Garamond"/>
          <w:sz w:val="24"/>
          <w:szCs w:val="24"/>
        </w:rPr>
        <w:t>Santa Fe:</w:t>
      </w:r>
      <w:r w:rsidRPr="0076330B">
        <w:rPr>
          <w:rFonts w:ascii="Garamond" w:hAnsi="Garamond" w:cs="Calibri"/>
          <w:sz w:val="24"/>
          <w:szCs w:val="24"/>
        </w:rPr>
        <w:t xml:space="preserve"> Santa Fe Institute. </w:t>
      </w:r>
    </w:p>
    <w:p w:rsidR="007D2684" w:rsidRPr="0076330B" w:rsidRDefault="007D2684" w:rsidP="00E112EB">
      <w:pPr>
        <w:pStyle w:val="ListParagraph"/>
        <w:numPr>
          <w:ilvl w:val="0"/>
          <w:numId w:val="36"/>
        </w:numPr>
        <w:spacing w:after="0" w:line="240" w:lineRule="auto"/>
        <w:jc w:val="both"/>
        <w:rPr>
          <w:rFonts w:ascii="Garamond" w:hAnsi="Garamond" w:cs="Calibri"/>
          <w:sz w:val="24"/>
          <w:szCs w:val="24"/>
          <w:lang w:eastAsia="es-CO"/>
        </w:rPr>
      </w:pPr>
      <w:proofErr w:type="spellStart"/>
      <w:r w:rsidRPr="0076330B">
        <w:rPr>
          <w:rFonts w:ascii="Garamond" w:hAnsi="Garamond" w:cs="Calibri"/>
          <w:sz w:val="24"/>
          <w:szCs w:val="24"/>
          <w:lang w:eastAsia="es-CO"/>
        </w:rPr>
        <w:t>Zartman</w:t>
      </w:r>
      <w:proofErr w:type="spellEnd"/>
      <w:r w:rsidRPr="0076330B">
        <w:rPr>
          <w:rFonts w:ascii="Garamond" w:hAnsi="Garamond" w:cs="Calibri"/>
          <w:sz w:val="24"/>
          <w:szCs w:val="24"/>
          <w:lang w:eastAsia="es-CO"/>
        </w:rPr>
        <w:t xml:space="preserve">, W. and </w:t>
      </w:r>
      <w:proofErr w:type="spellStart"/>
      <w:r w:rsidRPr="0076330B">
        <w:rPr>
          <w:rFonts w:ascii="Garamond" w:hAnsi="Garamond" w:cs="Calibri"/>
          <w:sz w:val="24"/>
          <w:szCs w:val="24"/>
          <w:lang w:eastAsia="es-CO"/>
        </w:rPr>
        <w:t>Aurik</w:t>
      </w:r>
      <w:proofErr w:type="spellEnd"/>
      <w:r w:rsidRPr="0076330B">
        <w:rPr>
          <w:rFonts w:ascii="Garamond" w:hAnsi="Garamond" w:cs="Calibri"/>
          <w:sz w:val="24"/>
          <w:szCs w:val="24"/>
          <w:lang w:eastAsia="es-CO"/>
        </w:rPr>
        <w:t>, J. 1991 ‘Power Strategies in De-escalation’ in S.J. Thorson &amp; S.J. Syracuse (</w:t>
      </w:r>
      <w:proofErr w:type="spellStart"/>
      <w:r w:rsidRPr="0076330B">
        <w:rPr>
          <w:rFonts w:ascii="Garamond" w:hAnsi="Garamond" w:cs="Calibri"/>
          <w:sz w:val="24"/>
          <w:szCs w:val="24"/>
          <w:lang w:eastAsia="es-CO"/>
        </w:rPr>
        <w:t>eds</w:t>
      </w:r>
      <w:proofErr w:type="spellEnd"/>
      <w:r w:rsidRPr="0076330B">
        <w:rPr>
          <w:rFonts w:ascii="Garamond" w:hAnsi="Garamond" w:cs="Calibri"/>
          <w:sz w:val="24"/>
          <w:szCs w:val="24"/>
          <w:lang w:eastAsia="es-CO"/>
        </w:rPr>
        <w:t xml:space="preserve">) </w:t>
      </w:r>
      <w:r w:rsidRPr="0076330B">
        <w:rPr>
          <w:rFonts w:ascii="Garamond" w:hAnsi="Garamond" w:cs="Calibri"/>
          <w:i/>
          <w:iCs/>
          <w:sz w:val="24"/>
          <w:szCs w:val="24"/>
          <w:lang w:eastAsia="es-CO"/>
        </w:rPr>
        <w:t>Timing the De-Escalation of International Conflicts</w:t>
      </w:r>
      <w:r w:rsidRPr="0076330B">
        <w:rPr>
          <w:rFonts w:ascii="Garamond" w:hAnsi="Garamond" w:cs="Calibri"/>
          <w:sz w:val="24"/>
          <w:szCs w:val="24"/>
          <w:lang w:eastAsia="es-CO"/>
        </w:rPr>
        <w:t>.</w:t>
      </w:r>
      <w:r w:rsidRPr="0076330B" w:rsidDel="003F0E21">
        <w:rPr>
          <w:rFonts w:ascii="Garamond" w:hAnsi="Garamond" w:cs="Calibri"/>
          <w:sz w:val="24"/>
          <w:szCs w:val="24"/>
          <w:lang w:eastAsia="es-CO"/>
        </w:rPr>
        <w:t xml:space="preserve"> Syracuse</w:t>
      </w:r>
      <w:r w:rsidRPr="0076330B">
        <w:rPr>
          <w:rFonts w:ascii="Garamond" w:hAnsi="Garamond" w:cs="Calibri"/>
          <w:sz w:val="24"/>
          <w:szCs w:val="24"/>
          <w:lang w:eastAsia="es-CO"/>
        </w:rPr>
        <w:t>, NY: Syracuse Un</w:t>
      </w:r>
      <w:r w:rsidRPr="0076330B">
        <w:rPr>
          <w:rFonts w:ascii="Garamond" w:hAnsi="Garamond" w:cs="Calibri"/>
          <w:sz w:val="24"/>
          <w:szCs w:val="24"/>
          <w:lang w:eastAsia="es-CO"/>
        </w:rPr>
        <w:t>i</w:t>
      </w:r>
      <w:r w:rsidRPr="0076330B">
        <w:rPr>
          <w:rFonts w:ascii="Garamond" w:hAnsi="Garamond" w:cs="Calibri"/>
          <w:sz w:val="24"/>
          <w:szCs w:val="24"/>
          <w:lang w:eastAsia="es-CO"/>
        </w:rPr>
        <w:t>versity Press.</w:t>
      </w:r>
    </w:p>
    <w:p w:rsidR="007D2684" w:rsidRPr="0076330B" w:rsidRDefault="007D2684" w:rsidP="00E112EB">
      <w:pPr>
        <w:pStyle w:val="StyleGaramondLeft0cmHanging1cmBefore5ptAfter"/>
        <w:numPr>
          <w:ilvl w:val="0"/>
          <w:numId w:val="36"/>
        </w:numPr>
        <w:spacing w:after="0"/>
        <w:jc w:val="both"/>
        <w:rPr>
          <w:rFonts w:cs="Arial"/>
          <w:color w:val="FF0000"/>
          <w:szCs w:val="24"/>
        </w:rPr>
      </w:pPr>
      <w:proofErr w:type="spellStart"/>
      <w:r w:rsidRPr="0076330B">
        <w:rPr>
          <w:szCs w:val="24"/>
        </w:rPr>
        <w:t>Zartman</w:t>
      </w:r>
      <w:proofErr w:type="spellEnd"/>
      <w:r w:rsidRPr="0076330B">
        <w:rPr>
          <w:szCs w:val="24"/>
        </w:rPr>
        <w:t>, William (1995) ‘Elusive Peace: Negotiating an End to Civil Wars’.  Washington: Brookings Institution Press.</w:t>
      </w:r>
    </w:p>
    <w:p w:rsidR="007D2684" w:rsidRPr="0076330B" w:rsidRDefault="007D2684" w:rsidP="00E112EB">
      <w:pPr>
        <w:pStyle w:val="ListParagraph"/>
        <w:numPr>
          <w:ilvl w:val="0"/>
          <w:numId w:val="36"/>
        </w:numPr>
        <w:autoSpaceDE w:val="0"/>
        <w:autoSpaceDN w:val="0"/>
        <w:adjustRightInd w:val="0"/>
        <w:spacing w:after="0" w:line="240" w:lineRule="auto"/>
        <w:jc w:val="both"/>
        <w:rPr>
          <w:rFonts w:ascii="Garamond" w:hAnsi="Garamond" w:cs="Times New Roman"/>
          <w:color w:val="000000"/>
          <w:sz w:val="24"/>
          <w:szCs w:val="24"/>
        </w:rPr>
      </w:pPr>
      <w:proofErr w:type="spellStart"/>
      <w:r w:rsidRPr="0076330B">
        <w:rPr>
          <w:rFonts w:ascii="Garamond" w:hAnsi="Garamond" w:cs="Times New Roman"/>
          <w:color w:val="000000"/>
          <w:sz w:val="24"/>
          <w:szCs w:val="24"/>
        </w:rPr>
        <w:t>Zartman</w:t>
      </w:r>
      <w:proofErr w:type="spellEnd"/>
      <w:r w:rsidRPr="0076330B">
        <w:rPr>
          <w:rFonts w:ascii="Garamond" w:hAnsi="Garamond" w:cs="Times New Roman"/>
          <w:color w:val="000000"/>
          <w:sz w:val="24"/>
          <w:szCs w:val="24"/>
        </w:rPr>
        <w:t>, William</w:t>
      </w:r>
      <w:r w:rsidRPr="0076330B">
        <w:rPr>
          <w:rFonts w:ascii="Garamond" w:hAnsi="Garamond"/>
          <w:color w:val="000000"/>
          <w:sz w:val="24"/>
          <w:szCs w:val="24"/>
        </w:rPr>
        <w:t xml:space="preserve"> and </w:t>
      </w:r>
      <w:proofErr w:type="spellStart"/>
      <w:r w:rsidRPr="0076330B">
        <w:rPr>
          <w:rFonts w:ascii="Garamond" w:hAnsi="Garamond" w:cs="Times New Roman"/>
          <w:color w:val="000000"/>
          <w:sz w:val="24"/>
          <w:szCs w:val="24"/>
        </w:rPr>
        <w:t>Arnson</w:t>
      </w:r>
      <w:proofErr w:type="spellEnd"/>
      <w:r w:rsidRPr="0076330B">
        <w:rPr>
          <w:rFonts w:ascii="Garamond" w:hAnsi="Garamond" w:cs="Times New Roman"/>
          <w:color w:val="000000"/>
          <w:sz w:val="24"/>
          <w:szCs w:val="24"/>
        </w:rPr>
        <w:t>, Cynthia</w:t>
      </w:r>
      <w:r w:rsidRPr="0076330B">
        <w:rPr>
          <w:rFonts w:ascii="Garamond" w:hAnsi="Garamond" w:cs="Calibri"/>
          <w:iCs/>
          <w:sz w:val="24"/>
          <w:szCs w:val="24"/>
        </w:rPr>
        <w:t xml:space="preserve"> (</w:t>
      </w:r>
      <w:proofErr w:type="spellStart"/>
      <w:r w:rsidRPr="0076330B">
        <w:rPr>
          <w:rFonts w:ascii="Garamond" w:hAnsi="Garamond" w:cs="Calibri"/>
          <w:iCs/>
          <w:sz w:val="24"/>
          <w:szCs w:val="24"/>
        </w:rPr>
        <w:t>eds</w:t>
      </w:r>
      <w:proofErr w:type="spellEnd"/>
      <w:r w:rsidRPr="0076330B">
        <w:rPr>
          <w:rFonts w:ascii="Garamond" w:hAnsi="Garamond" w:cs="Calibri"/>
          <w:iCs/>
          <w:sz w:val="24"/>
          <w:szCs w:val="24"/>
        </w:rPr>
        <w:t>)</w:t>
      </w:r>
      <w:r w:rsidRPr="0076330B">
        <w:rPr>
          <w:rFonts w:ascii="Garamond" w:hAnsi="Garamond"/>
          <w:color w:val="000000"/>
          <w:sz w:val="24"/>
          <w:szCs w:val="24"/>
        </w:rPr>
        <w:t xml:space="preserve">(2005) </w:t>
      </w:r>
      <w:r w:rsidRPr="0076330B">
        <w:rPr>
          <w:rFonts w:ascii="Garamond" w:hAnsi="Garamond" w:cs="Times New Roman"/>
          <w:i/>
          <w:color w:val="000000"/>
          <w:sz w:val="24"/>
          <w:szCs w:val="24"/>
        </w:rPr>
        <w:t>Rethinking the economics of War. The i</w:t>
      </w:r>
      <w:r w:rsidRPr="0076330B">
        <w:rPr>
          <w:rFonts w:ascii="Garamond" w:hAnsi="Garamond" w:cs="Times New Roman"/>
          <w:i/>
          <w:color w:val="000000"/>
          <w:sz w:val="24"/>
          <w:szCs w:val="24"/>
        </w:rPr>
        <w:t>n</w:t>
      </w:r>
      <w:r w:rsidRPr="0076330B">
        <w:rPr>
          <w:rFonts w:ascii="Garamond" w:hAnsi="Garamond" w:cs="Times New Roman"/>
          <w:i/>
          <w:color w:val="000000"/>
          <w:sz w:val="24"/>
          <w:szCs w:val="24"/>
        </w:rPr>
        <w:t xml:space="preserve">tersection of </w:t>
      </w:r>
      <w:proofErr w:type="spellStart"/>
      <w:r w:rsidRPr="0076330B">
        <w:rPr>
          <w:rFonts w:ascii="Garamond" w:hAnsi="Garamond" w:cs="Times New Roman"/>
          <w:i/>
          <w:color w:val="000000"/>
          <w:sz w:val="24"/>
          <w:szCs w:val="24"/>
        </w:rPr>
        <w:t>need,creed</w:t>
      </w:r>
      <w:proofErr w:type="spellEnd"/>
      <w:r w:rsidRPr="0076330B">
        <w:rPr>
          <w:rFonts w:ascii="Garamond" w:hAnsi="Garamond" w:cs="Times New Roman"/>
          <w:i/>
          <w:color w:val="000000"/>
          <w:sz w:val="24"/>
          <w:szCs w:val="24"/>
        </w:rPr>
        <w:t xml:space="preserve"> and greed.</w:t>
      </w:r>
      <w:r w:rsidRPr="0076330B">
        <w:rPr>
          <w:rFonts w:ascii="Garamond" w:hAnsi="Garamond" w:cs="Times New Roman"/>
          <w:color w:val="000000"/>
          <w:sz w:val="24"/>
          <w:szCs w:val="24"/>
        </w:rPr>
        <w:t xml:space="preserve"> Woodrow Wilson centre press. Baltimore.</w:t>
      </w:r>
    </w:p>
    <w:p w:rsidR="007D2684" w:rsidRDefault="007D2684" w:rsidP="00E112EB">
      <w:pPr>
        <w:autoSpaceDE w:val="0"/>
        <w:autoSpaceDN w:val="0"/>
        <w:adjustRightInd w:val="0"/>
        <w:spacing w:after="0"/>
        <w:ind w:left="360" w:hanging="720"/>
        <w:jc w:val="both"/>
        <w:rPr>
          <w:color w:val="000000"/>
        </w:rPr>
      </w:pPr>
    </w:p>
    <w:p w:rsidR="007D2684" w:rsidRDefault="007D2684" w:rsidP="00E112EB">
      <w:pPr>
        <w:autoSpaceDE w:val="0"/>
        <w:autoSpaceDN w:val="0"/>
        <w:adjustRightInd w:val="0"/>
        <w:spacing w:after="0"/>
        <w:ind w:left="360" w:hanging="720"/>
        <w:jc w:val="both"/>
        <w:rPr>
          <w:color w:val="000000"/>
        </w:rPr>
      </w:pPr>
    </w:p>
    <w:p w:rsidR="007D2684" w:rsidRDefault="007D2684" w:rsidP="00E112EB">
      <w:pPr>
        <w:autoSpaceDE w:val="0"/>
        <w:autoSpaceDN w:val="0"/>
        <w:adjustRightInd w:val="0"/>
        <w:spacing w:after="0"/>
        <w:ind w:left="360" w:hanging="720"/>
        <w:jc w:val="both"/>
        <w:rPr>
          <w:color w:val="000000"/>
        </w:rPr>
      </w:pPr>
    </w:p>
    <w:p w:rsidR="009B0249" w:rsidRDefault="009B0249" w:rsidP="00926CBD">
      <w:pPr>
        <w:rPr>
          <w:rStyle w:val="slug-pages"/>
          <w:iCs/>
        </w:rPr>
      </w:pPr>
    </w:p>
    <w:p w:rsidR="009B0249" w:rsidRDefault="009B0249">
      <w:pPr>
        <w:rPr>
          <w:rStyle w:val="slug-pages"/>
          <w:iCs/>
        </w:rPr>
      </w:pPr>
    </w:p>
    <w:p w:rsidR="009B0249" w:rsidRDefault="009B0249"/>
    <w:sectPr w:rsidR="009B0249" w:rsidSect="00E112EB">
      <w:headerReference w:type="even" r:id="rId38"/>
      <w:endnotePr>
        <w:numFmt w:val="decimal"/>
      </w:endnotePr>
      <w:pgSz w:w="11906" w:h="16838" w:code="9"/>
      <w:pgMar w:top="1440" w:right="1440" w:bottom="1440" w:left="1440" w:header="709" w:footer="851"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737E" w:rsidRPr="00FE124C" w:rsidRDefault="00C0737E" w:rsidP="00FE124C">
      <w:pPr>
        <w:pStyle w:val="Footer"/>
        <w:rPr>
          <w:sz w:val="4"/>
          <w:szCs w:val="4"/>
        </w:rPr>
      </w:pPr>
    </w:p>
  </w:endnote>
  <w:endnote w:type="continuationSeparator" w:id="0">
    <w:p w:rsidR="00C0737E" w:rsidRPr="00BE1BB7" w:rsidRDefault="00C0737E" w:rsidP="00BE1BB7">
      <w:pPr>
        <w:pStyle w:val="Footer"/>
        <w:rPr>
          <w:sz w:val="4"/>
          <w:szCs w:val="4"/>
        </w:rPr>
      </w:pPr>
    </w:p>
    <w:p w:rsidR="00C0737E" w:rsidRDefault="00C0737E"/>
  </w:endnote>
  <w:endnote w:type="continuationNotice" w:id="1">
    <w:p w:rsidR="00C0737E" w:rsidRPr="00BE1BB7" w:rsidRDefault="00C0737E">
      <w:pPr>
        <w:rPr>
          <w:sz w:val="4"/>
          <w:szCs w:val="4"/>
        </w:rPr>
      </w:pPr>
    </w:p>
    <w:p w:rsidR="00C0737E" w:rsidRDefault="00C073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080E0000" w:usb2="00000010" w:usb3="00000000" w:csb0="0004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E10002FF" w:usb1="4000ACFF" w:usb2="00000009" w:usb3="00000000" w:csb0="0000019F" w:csb1="00000000"/>
  </w:font>
  <w:font w:name="Trebuchet MS">
    <w:panose1 w:val="020B0603020202020204"/>
    <w:charset w:val="00"/>
    <w:family w:val="swiss"/>
    <w:pitch w:val="variable"/>
    <w:sig w:usb0="00000287" w:usb1="00000000" w:usb2="00000000" w:usb3="00000000" w:csb0="0000009F" w:csb1="00000000"/>
  </w:font>
  <w:font w:name="GrotesqueMT-Black">
    <w:panose1 w:val="00000000000000000000"/>
    <w:charset w:val="00"/>
    <w:family w:val="swiss"/>
    <w:notTrueType/>
    <w:pitch w:val="default"/>
    <w:sig w:usb0="00000003" w:usb1="00000000" w:usb2="00000000" w:usb3="00000000" w:csb0="00000001" w:csb1="00000000"/>
  </w:font>
  <w:font w:name="TimesNewRomanPS-BoldMT">
    <w:panose1 w:val="00000000000000000000"/>
    <w:charset w:val="00"/>
    <w:family w:val="roman"/>
    <w:notTrueType/>
    <w:pitch w:val="default"/>
    <w:sig w:usb0="00000003" w:usb1="00000000" w:usb2="00000000" w:usb3="00000000" w:csb0="00000001" w:csb1="00000000"/>
  </w:font>
  <w:font w:name="AGaramond-Italic">
    <w:panose1 w:val="00000000000000000000"/>
    <w:charset w:val="00"/>
    <w:family w:val="roman"/>
    <w:notTrueType/>
    <w:pitch w:val="default"/>
    <w:sig w:usb0="00000003" w:usb1="00000000" w:usb2="00000000" w:usb3="00000000" w:csb0="00000001" w:csb1="00000000"/>
  </w:font>
  <w:font w:name="AGaramond-Regular">
    <w:panose1 w:val="00000000000000000000"/>
    <w:charset w:val="00"/>
    <w:family w:val="swiss"/>
    <w:notTrueType/>
    <w:pitch w:val="default"/>
    <w:sig w:usb0="00000003" w:usb1="00000000" w:usb2="00000000" w:usb3="00000000" w:csb0="00000001" w:csb1="00000000"/>
  </w:font>
  <w:font w:name="AGaramond-Semibold">
    <w:panose1 w:val="00000000000000000000"/>
    <w:charset w:val="00"/>
    <w:family w:val="roman"/>
    <w:notTrueType/>
    <w:pitch w:val="default"/>
    <w:sig w:usb0="00000003" w:usb1="00000000" w:usb2="00000000" w:usb3="00000000" w:csb0="00000001" w:csb1="00000000"/>
  </w:font>
  <w:font w:name="Code2000">
    <w:panose1 w:val="00000000000000000000"/>
    <w:charset w:val="00"/>
    <w:family w:val="auto"/>
    <w:notTrueType/>
    <w:pitch w:val="default"/>
    <w:sig w:usb0="00000003" w:usb1="00000000" w:usb2="00000000" w:usb3="00000000" w:csb0="00000001" w:csb1="00000000"/>
  </w:font>
  <w:font w:name="HelveticaNeue-BoldCond">
    <w:panose1 w:val="00000000000000000000"/>
    <w:charset w:val="00"/>
    <w:family w:val="swiss"/>
    <w:notTrueType/>
    <w:pitch w:val="default"/>
    <w:sig w:usb0="00000003" w:usb1="00000000" w:usb2="00000000" w:usb3="00000000" w:csb0="00000001" w:csb1="00000000"/>
  </w:font>
  <w:font w:name="TimesTen-Roman">
    <w:panose1 w:val="00000000000000000000"/>
    <w:charset w:val="00"/>
    <w:family w:val="roman"/>
    <w:notTrueType/>
    <w:pitch w:val="default"/>
    <w:sig w:usb0="00000003" w:usb1="00000000" w:usb2="00000000" w:usb3="00000000" w:csb0="00000001" w:csb1="00000000"/>
  </w:font>
  <w:font w:name="GillSans-Bold">
    <w:panose1 w:val="00000000000000000000"/>
    <w:charset w:val="00"/>
    <w:family w:val="swiss"/>
    <w:notTrueType/>
    <w:pitch w:val="default"/>
    <w:sig w:usb0="00000003" w:usb1="00000000" w:usb2="00000000" w:usb3="00000000" w:csb0="00000001" w:csb1="00000000"/>
  </w:font>
  <w:font w:name="Arabic Typesetting">
    <w:charset w:val="00"/>
    <w:family w:val="script"/>
    <w:pitch w:val="variable"/>
    <w:sig w:usb0="A000206F" w:usb1="C0000000" w:usb2="00000008" w:usb3="00000000" w:csb0="000000D3" w:csb1="00000000"/>
  </w:font>
  <w:font w:name="Code">
    <w:altName w:val="Code"/>
    <w:panose1 w:val="00000000000000000000"/>
    <w:charset w:val="00"/>
    <w:family w:val="swiss"/>
    <w:notTrueType/>
    <w:pitch w:val="default"/>
    <w:sig w:usb0="00000003" w:usb1="00000000" w:usb2="00000000" w:usb3="00000000" w:csb0="00000001" w:csb1="00000000"/>
  </w:font>
  <w:font w:name="GillSans">
    <w:panose1 w:val="00000000000000000000"/>
    <w:charset w:val="00"/>
    <w:family w:val="swiss"/>
    <w:notTrueType/>
    <w:pitch w:val="default"/>
    <w:sig w:usb0="00000003" w:usb1="00000000" w:usb2="00000000" w:usb3="00000000" w:csb0="00000001" w:csb1="00000000"/>
  </w:font>
  <w:font w:name="Palatino-Italic">
    <w:panose1 w:val="00000000000000000000"/>
    <w:charset w:val="00"/>
    <w:family w:val="roman"/>
    <w:notTrueType/>
    <w:pitch w:val="default"/>
    <w:sig w:usb0="00000003" w:usb1="00000000" w:usb2="00000000" w:usb3="00000000" w:csb0="00000001" w:csb1="00000000"/>
  </w:font>
  <w:font w:name="Palatino-Bold">
    <w:panose1 w:val="00000000000000000000"/>
    <w:charset w:val="00"/>
    <w:family w:val="roman"/>
    <w:notTrueType/>
    <w:pitch w:val="default"/>
    <w:sig w:usb0="00000003" w:usb1="00000000" w:usb2="00000000" w:usb3="00000000" w:csb0="00000001" w:csb1="00000000"/>
  </w:font>
  <w:font w:name="EuroSlavicPala-Italic">
    <w:panose1 w:val="00000000000000000000"/>
    <w:charset w:val="00"/>
    <w:family w:val="auto"/>
    <w:notTrueType/>
    <w:pitch w:val="default"/>
    <w:sig w:usb0="00000003" w:usb1="00000000" w:usb2="00000000" w:usb3="00000000" w:csb0="00000001" w:csb1="00000000"/>
  </w:font>
  <w:font w:name="EuroSlavicPala">
    <w:panose1 w:val="00000000000000000000"/>
    <w:charset w:val="00"/>
    <w:family w:val="auto"/>
    <w:notTrueType/>
    <w:pitch w:val="default"/>
    <w:sig w:usb0="00000003" w:usb1="00000000" w:usb2="00000000" w:usb3="00000000" w:csb0="00000001" w:csb1="00000000"/>
  </w:font>
  <w:font w:name="EuroSlavic-Italic">
    <w:panose1 w:val="00000000000000000000"/>
    <w:charset w:val="00"/>
    <w:family w:val="auto"/>
    <w:notTrueType/>
    <w:pitch w:val="default"/>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Arial-BoldMT">
    <w:panose1 w:val="00000000000000000000"/>
    <w:charset w:val="00"/>
    <w:family w:val="auto"/>
    <w:notTrueType/>
    <w:pitch w:val="default"/>
    <w:sig w:usb0="00000003" w:usb1="00000000" w:usb2="00000000" w:usb3="00000000" w:csb0="00000001" w:csb1="00000000"/>
  </w:font>
  <w:font w:name="Arial-ItalicMT">
    <w:panose1 w:val="00000000000000000000"/>
    <w:charset w:val="00"/>
    <w:family w:val="auto"/>
    <w:notTrueType/>
    <w:pitch w:val="default"/>
    <w:sig w:usb0="00000003" w:usb1="00000000" w:usb2="00000000" w:usb3="00000000" w:csb0="00000001" w:csb1="00000000"/>
  </w:font>
  <w:font w:name="Adobe Fan Heiti Std B">
    <w:panose1 w:val="00000000000000000000"/>
    <w:charset w:val="80"/>
    <w:family w:val="swiss"/>
    <w:notTrueType/>
    <w:pitch w:val="variable"/>
    <w:sig w:usb0="00000203" w:usb1="1A0F1900" w:usb2="00000016" w:usb3="00000000" w:csb0="00120005"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A4D" w:rsidRPr="008B3247" w:rsidRDefault="00A82EA2" w:rsidP="00E2172B">
    <w:pPr>
      <w:pStyle w:val="Footer"/>
      <w:framePr w:wrap="around" w:vAnchor="text" w:hAnchor="margin" w:xAlign="center" w:y="1"/>
      <w:rPr>
        <w:rStyle w:val="PageNumber"/>
      </w:rPr>
    </w:pPr>
    <w:r>
      <w:rPr>
        <w:rStyle w:val="PageNumber"/>
      </w:rPr>
      <w:fldChar w:fldCharType="begin"/>
    </w:r>
    <w:r w:rsidR="00BA7A4D">
      <w:rPr>
        <w:rStyle w:val="PageNumber"/>
      </w:rPr>
      <w:instrText xml:space="preserve">PAGE  </w:instrText>
    </w:r>
    <w:r>
      <w:rPr>
        <w:rStyle w:val="PageNumber"/>
      </w:rPr>
      <w:fldChar w:fldCharType="end"/>
    </w:r>
  </w:p>
  <w:p w:rsidR="00BA7A4D" w:rsidRPr="008B3247" w:rsidRDefault="00BA7A4D" w:rsidP="007A0F8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A4D" w:rsidRDefault="00A82EA2" w:rsidP="00E2172B">
    <w:pPr>
      <w:pStyle w:val="Footer"/>
      <w:framePr w:wrap="around" w:vAnchor="text" w:hAnchor="margin" w:xAlign="center" w:y="1"/>
      <w:spacing w:before="60" w:after="0"/>
      <w:ind w:firstLine="0"/>
      <w:jc w:val="center"/>
      <w:rPr>
        <w:rStyle w:val="PageNumber"/>
      </w:rPr>
    </w:pPr>
    <w:r>
      <w:rPr>
        <w:rStyle w:val="PageNumber"/>
      </w:rPr>
      <w:fldChar w:fldCharType="begin"/>
    </w:r>
    <w:r w:rsidR="00BA7A4D">
      <w:rPr>
        <w:rStyle w:val="PageNumber"/>
      </w:rPr>
      <w:instrText xml:space="preserve">PAGE  </w:instrText>
    </w:r>
    <w:r>
      <w:rPr>
        <w:rStyle w:val="PageNumber"/>
      </w:rPr>
      <w:fldChar w:fldCharType="separate"/>
    </w:r>
    <w:r w:rsidR="0030008A">
      <w:rPr>
        <w:rStyle w:val="PageNumber"/>
        <w:noProof/>
      </w:rPr>
      <w:t>vii</w:t>
    </w:r>
    <w:r>
      <w:rPr>
        <w:rStyle w:val="PageNumber"/>
      </w:rPr>
      <w:fldChar w:fldCharType="end"/>
    </w:r>
  </w:p>
  <w:p w:rsidR="00BA7A4D" w:rsidRPr="008B3247" w:rsidRDefault="00BA7A4D" w:rsidP="000908A6">
    <w:pPr>
      <w:pStyle w:val="Footer"/>
      <w:spacing w:before="100"/>
      <w:ind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A4D" w:rsidRDefault="00BA7A4D" w:rsidP="00397138">
    <w:pPr>
      <w:pStyle w:val="Footer"/>
      <w:framePr w:wrap="around" w:vAnchor="text" w:hAnchor="margin" w:xAlign="center" w:y="1"/>
      <w:rPr>
        <w:rStyle w:val="PageNumber"/>
      </w:rPr>
    </w:pPr>
  </w:p>
  <w:p w:rsidR="00BA7A4D" w:rsidRDefault="00BA7A4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737E" w:rsidRDefault="00C0737E" w:rsidP="002F2282">
      <w:pPr>
        <w:spacing w:after="40"/>
        <w:ind w:firstLine="0"/>
      </w:pPr>
      <w:r>
        <w:separator/>
      </w:r>
    </w:p>
  </w:footnote>
  <w:footnote w:type="continuationSeparator" w:id="0">
    <w:p w:rsidR="00C0737E" w:rsidRDefault="00C0737E" w:rsidP="001F4E93">
      <w:pPr>
        <w:ind w:firstLine="0"/>
      </w:pPr>
      <w:r>
        <w:continuationSeparator/>
      </w:r>
    </w:p>
  </w:footnote>
  <w:footnote w:type="continuationNotice" w:id="1">
    <w:p w:rsidR="00C0737E" w:rsidRPr="002F2282" w:rsidRDefault="00C0737E" w:rsidP="002F2282">
      <w:pPr>
        <w:pStyle w:val="Footer"/>
        <w:ind w:firstLine="0"/>
        <w:rPr>
          <w:lang w:val="en-US"/>
        </w:rPr>
      </w:pPr>
    </w:p>
  </w:footnote>
  <w:footnote w:id="2">
    <w:p w:rsidR="00BA7A4D" w:rsidRPr="00F50A60" w:rsidRDefault="00BA7A4D" w:rsidP="00300873">
      <w:pPr>
        <w:pStyle w:val="FootnoteText"/>
        <w:spacing w:before="60"/>
      </w:pPr>
      <w:r w:rsidRPr="00C55C45">
        <w:rPr>
          <w:rStyle w:val="FootnoteReference"/>
          <w:szCs w:val="22"/>
        </w:rPr>
        <w:footnoteRef/>
      </w:r>
      <w:r w:rsidRPr="00C55C45">
        <w:rPr>
          <w:szCs w:val="22"/>
        </w:rPr>
        <w:t xml:space="preserve"> Civil wars or complex wars can be two different categories ascribed to the same phenomena</w:t>
      </w:r>
      <w:r>
        <w:rPr>
          <w:szCs w:val="22"/>
        </w:rPr>
        <w:t>, b</w:t>
      </w:r>
      <w:r w:rsidRPr="00C55C45">
        <w:rPr>
          <w:szCs w:val="22"/>
        </w:rPr>
        <w:t>ut liter</w:t>
      </w:r>
      <w:r w:rsidRPr="00C55C45">
        <w:rPr>
          <w:szCs w:val="22"/>
        </w:rPr>
        <w:t>a</w:t>
      </w:r>
      <w:r w:rsidRPr="00C55C45">
        <w:rPr>
          <w:szCs w:val="22"/>
        </w:rPr>
        <w:t>ture appears to</w:t>
      </w:r>
      <w:r>
        <w:rPr>
          <w:szCs w:val="22"/>
        </w:rPr>
        <w:t xml:space="preserve"> draw</w:t>
      </w:r>
      <w:r w:rsidRPr="00C55C45">
        <w:rPr>
          <w:szCs w:val="22"/>
        </w:rPr>
        <w:t xml:space="preserve"> a distinction </w:t>
      </w:r>
      <w:r>
        <w:rPr>
          <w:szCs w:val="22"/>
        </w:rPr>
        <w:t>between</w:t>
      </w:r>
      <w:r w:rsidRPr="00C55C45">
        <w:rPr>
          <w:szCs w:val="22"/>
        </w:rPr>
        <w:t xml:space="preserve"> the two. For a discussion on the topic </w:t>
      </w:r>
      <w:r w:rsidRPr="00F50A60">
        <w:rPr>
          <w:szCs w:val="22"/>
        </w:rPr>
        <w:t xml:space="preserve">see </w:t>
      </w:r>
      <w:proofErr w:type="spellStart"/>
      <w:r w:rsidRPr="00F50A60">
        <w:rPr>
          <w:szCs w:val="22"/>
        </w:rPr>
        <w:t>Kalivas</w:t>
      </w:r>
      <w:proofErr w:type="spellEnd"/>
      <w:r w:rsidRPr="00F50A60">
        <w:rPr>
          <w:szCs w:val="22"/>
        </w:rPr>
        <w:t>, 2010</w:t>
      </w:r>
      <w:r>
        <w:rPr>
          <w:szCs w:val="22"/>
        </w:rPr>
        <w:t>.</w:t>
      </w:r>
    </w:p>
  </w:footnote>
  <w:footnote w:id="3">
    <w:p w:rsidR="00BA7A4D" w:rsidRPr="00F50A60" w:rsidRDefault="00BA7A4D" w:rsidP="00300873">
      <w:pPr>
        <w:pStyle w:val="FootnoteText"/>
      </w:pPr>
      <w:r w:rsidRPr="00F50A60">
        <w:rPr>
          <w:rStyle w:val="FootnoteReference"/>
        </w:rPr>
        <w:footnoteRef/>
      </w:r>
      <w:r>
        <w:rPr>
          <w:szCs w:val="22"/>
        </w:rPr>
        <w:t>The document will refer to civil wars</w:t>
      </w:r>
      <w:r w:rsidRPr="00F50A60">
        <w:rPr>
          <w:szCs w:val="22"/>
        </w:rPr>
        <w:t xml:space="preserve"> as war.</w:t>
      </w:r>
    </w:p>
  </w:footnote>
  <w:footnote w:id="4">
    <w:p w:rsidR="00BA7A4D" w:rsidRDefault="00BA7A4D" w:rsidP="00300873">
      <w:pPr>
        <w:pStyle w:val="FootnoteText"/>
        <w:spacing w:before="60"/>
      </w:pPr>
      <w:r w:rsidRPr="00F50A60">
        <w:rPr>
          <w:rStyle w:val="FootnoteReference"/>
          <w:szCs w:val="22"/>
        </w:rPr>
        <w:footnoteRef/>
      </w:r>
      <w:r>
        <w:rPr>
          <w:szCs w:val="22"/>
        </w:rPr>
        <w:t>In</w:t>
      </w:r>
      <w:r w:rsidRPr="00F50A60">
        <w:rPr>
          <w:szCs w:val="22"/>
        </w:rPr>
        <w:t xml:space="preserve"> Sri Lank</w:t>
      </w:r>
      <w:r>
        <w:rPr>
          <w:szCs w:val="22"/>
        </w:rPr>
        <w:t xml:space="preserve">a, the </w:t>
      </w:r>
      <w:r w:rsidRPr="00F50A60">
        <w:rPr>
          <w:szCs w:val="22"/>
        </w:rPr>
        <w:t>Tamil population of Sri Lanka</w:t>
      </w:r>
      <w:r>
        <w:rPr>
          <w:szCs w:val="22"/>
        </w:rPr>
        <w:t>n origin</w:t>
      </w:r>
      <w:r w:rsidRPr="00F50A60">
        <w:rPr>
          <w:szCs w:val="22"/>
        </w:rPr>
        <w:t xml:space="preserve"> is around 12%</w:t>
      </w:r>
      <w:r>
        <w:rPr>
          <w:szCs w:val="22"/>
        </w:rPr>
        <w:t xml:space="preserve">, while </w:t>
      </w:r>
      <w:r w:rsidRPr="00F50A60">
        <w:rPr>
          <w:szCs w:val="22"/>
        </w:rPr>
        <w:t>the Sinhalese population is close to 74%. Other ethnic groups are the Burger, Malay and Indian Tamils (</w:t>
      </w:r>
      <w:proofErr w:type="spellStart"/>
      <w:r w:rsidRPr="00F50A60">
        <w:rPr>
          <w:szCs w:val="22"/>
        </w:rPr>
        <w:t>Devotta</w:t>
      </w:r>
      <w:proofErr w:type="spellEnd"/>
      <w:r w:rsidRPr="00F50A60">
        <w:rPr>
          <w:szCs w:val="22"/>
        </w:rPr>
        <w:t>, 2005).</w:t>
      </w:r>
    </w:p>
  </w:footnote>
  <w:footnote w:id="5">
    <w:p w:rsidR="00BA7A4D" w:rsidRDefault="00BA7A4D" w:rsidP="00300873">
      <w:pPr>
        <w:pStyle w:val="FootnoteText"/>
        <w:spacing w:before="60"/>
      </w:pPr>
      <w:r w:rsidRPr="00D32043">
        <w:rPr>
          <w:rStyle w:val="FootnoteReference"/>
          <w:szCs w:val="22"/>
        </w:rPr>
        <w:footnoteRef/>
      </w:r>
      <w:r w:rsidRPr="009F5E48">
        <w:rPr>
          <w:szCs w:val="22"/>
          <w:lang w:val="es-AR"/>
        </w:rPr>
        <w:t xml:space="preserve"> Fuerzas Armadas Revolucionarias de Colombia</w:t>
      </w:r>
    </w:p>
  </w:footnote>
  <w:footnote w:id="6">
    <w:p w:rsidR="00BA7A4D" w:rsidRDefault="00BA7A4D" w:rsidP="00300873">
      <w:pPr>
        <w:pStyle w:val="FootnoteText"/>
        <w:spacing w:before="60"/>
      </w:pPr>
      <w:r w:rsidRPr="00D32043">
        <w:rPr>
          <w:rStyle w:val="FootnoteReference"/>
          <w:szCs w:val="22"/>
        </w:rPr>
        <w:footnoteRef/>
      </w:r>
      <w:r>
        <w:rPr>
          <w:szCs w:val="22"/>
          <w:lang w:val="es-AR"/>
        </w:rPr>
        <w:t xml:space="preserve"> Ejército de L</w:t>
      </w:r>
      <w:r w:rsidRPr="009F5E48">
        <w:rPr>
          <w:szCs w:val="22"/>
          <w:lang w:val="es-AR"/>
        </w:rPr>
        <w:t>iberación Nacional</w:t>
      </w:r>
    </w:p>
  </w:footnote>
  <w:footnote w:id="7">
    <w:p w:rsidR="00BA7A4D" w:rsidRPr="001240E6" w:rsidRDefault="00BA7A4D">
      <w:pPr>
        <w:pStyle w:val="FootnoteText"/>
        <w:rPr>
          <w:lang w:val="en-US"/>
        </w:rPr>
      </w:pPr>
      <w:r>
        <w:rPr>
          <w:rStyle w:val="FootnoteReference"/>
        </w:rPr>
        <w:footnoteRef/>
      </w:r>
      <w:proofErr w:type="spellStart"/>
      <w:r w:rsidRPr="001240E6">
        <w:rPr>
          <w:szCs w:val="22"/>
        </w:rPr>
        <w:t>Worldbank</w:t>
      </w:r>
      <w:proofErr w:type="spellEnd"/>
      <w:r w:rsidRPr="001240E6">
        <w:rPr>
          <w:szCs w:val="22"/>
        </w:rPr>
        <w:t xml:space="preserve"> (2011),  Data retrieved from http://data.worldbank.org/country/</w:t>
      </w:r>
    </w:p>
  </w:footnote>
  <w:footnote w:id="8">
    <w:p w:rsidR="00BA7A4D" w:rsidRDefault="00BA7A4D" w:rsidP="00300873">
      <w:pPr>
        <w:pStyle w:val="FootnoteText"/>
        <w:spacing w:before="60"/>
      </w:pPr>
      <w:r w:rsidRPr="00D32043">
        <w:rPr>
          <w:rStyle w:val="FootnoteReference"/>
          <w:szCs w:val="22"/>
        </w:rPr>
        <w:footnoteRef/>
      </w:r>
      <w:r w:rsidRPr="00D32043">
        <w:rPr>
          <w:szCs w:val="22"/>
        </w:rPr>
        <w:t xml:space="preserve"> In this work I w</w:t>
      </w:r>
      <w:r>
        <w:rPr>
          <w:szCs w:val="22"/>
        </w:rPr>
        <w:t>ish</w:t>
      </w:r>
      <w:r w:rsidRPr="00D32043">
        <w:rPr>
          <w:szCs w:val="22"/>
        </w:rPr>
        <w:t xml:space="preserve"> to </w:t>
      </w:r>
      <w:r>
        <w:rPr>
          <w:szCs w:val="22"/>
        </w:rPr>
        <w:t>clarify</w:t>
      </w:r>
      <w:r w:rsidRPr="00D32043">
        <w:rPr>
          <w:szCs w:val="22"/>
        </w:rPr>
        <w:t xml:space="preserve"> that for me the war on Afghanistan and in Iraq are not conventional gue</w:t>
      </w:r>
      <w:r w:rsidRPr="00D32043">
        <w:rPr>
          <w:szCs w:val="22"/>
        </w:rPr>
        <w:t>r</w:t>
      </w:r>
      <w:r w:rsidRPr="00D32043">
        <w:rPr>
          <w:szCs w:val="22"/>
        </w:rPr>
        <w:t xml:space="preserve">rilla/separatists movements, and </w:t>
      </w:r>
      <w:r>
        <w:rPr>
          <w:szCs w:val="22"/>
        </w:rPr>
        <w:t>belong</w:t>
      </w:r>
      <w:r w:rsidRPr="00D32043">
        <w:rPr>
          <w:szCs w:val="22"/>
        </w:rPr>
        <w:t xml:space="preserve"> to particular dynamics and logics beyond the scope of this inve</w:t>
      </w:r>
      <w:r w:rsidRPr="00D32043">
        <w:rPr>
          <w:szCs w:val="22"/>
        </w:rPr>
        <w:t>s</w:t>
      </w:r>
      <w:r w:rsidRPr="00D32043">
        <w:rPr>
          <w:szCs w:val="22"/>
        </w:rPr>
        <w:t>tigation.</w:t>
      </w:r>
    </w:p>
  </w:footnote>
  <w:footnote w:id="9">
    <w:p w:rsidR="00BA7A4D" w:rsidRDefault="00BA7A4D" w:rsidP="00300873">
      <w:pPr>
        <w:pStyle w:val="FootnoteText"/>
      </w:pPr>
      <w:r>
        <w:rPr>
          <w:rStyle w:val="FootnoteReference"/>
        </w:rPr>
        <w:footnoteRef/>
      </w:r>
      <w:proofErr w:type="spellStart"/>
      <w:r w:rsidRPr="00780088">
        <w:t>Galtung</w:t>
      </w:r>
      <w:proofErr w:type="spellEnd"/>
      <w:r w:rsidRPr="00780088">
        <w:t xml:space="preserve"> (1969) would call it negative peace.</w:t>
      </w:r>
      <w:r>
        <w:t xml:space="preserve"> From here onwards the document will assess it generically as peace. </w:t>
      </w:r>
    </w:p>
  </w:footnote>
  <w:footnote w:id="10">
    <w:p w:rsidR="00BA7A4D" w:rsidRPr="0073125A" w:rsidRDefault="00BA7A4D" w:rsidP="00107BB8">
      <w:pPr>
        <w:pStyle w:val="FootnoteText"/>
        <w:spacing w:beforeLines="60" w:before="144"/>
        <w:jc w:val="both"/>
      </w:pPr>
      <w:r w:rsidRPr="007F5C34">
        <w:rPr>
          <w:rStyle w:val="FootnoteReference"/>
          <w:szCs w:val="22"/>
        </w:rPr>
        <w:footnoteRef/>
      </w:r>
      <w:r w:rsidRPr="007F5C34">
        <w:rPr>
          <w:szCs w:val="22"/>
        </w:rPr>
        <w:t xml:space="preserve"> I</w:t>
      </w:r>
      <w:r>
        <w:rPr>
          <w:szCs w:val="22"/>
        </w:rPr>
        <w:t xml:space="preserve"> do not consider</w:t>
      </w:r>
      <w:r w:rsidRPr="007F5C34">
        <w:rPr>
          <w:szCs w:val="22"/>
        </w:rPr>
        <w:t xml:space="preserve"> the category of new war </w:t>
      </w:r>
      <w:r>
        <w:rPr>
          <w:szCs w:val="22"/>
        </w:rPr>
        <w:t>to be sufficient</w:t>
      </w:r>
      <w:r w:rsidRPr="0073125A">
        <w:rPr>
          <w:szCs w:val="22"/>
        </w:rPr>
        <w:t>,</w:t>
      </w:r>
      <w:r>
        <w:rPr>
          <w:szCs w:val="22"/>
        </w:rPr>
        <w:t xml:space="preserve"> as it </w:t>
      </w:r>
      <w:r w:rsidRPr="0073125A">
        <w:rPr>
          <w:szCs w:val="22"/>
        </w:rPr>
        <w:t xml:space="preserve">describes changes in the environment, ignoring the </w:t>
      </w:r>
      <w:r>
        <w:rPr>
          <w:szCs w:val="22"/>
        </w:rPr>
        <w:t>effect of</w:t>
      </w:r>
      <w:r w:rsidRPr="0073125A">
        <w:rPr>
          <w:szCs w:val="22"/>
        </w:rPr>
        <w:t xml:space="preserve"> external dynamics </w:t>
      </w:r>
      <w:r>
        <w:rPr>
          <w:szCs w:val="22"/>
        </w:rPr>
        <w:t xml:space="preserve">on </w:t>
      </w:r>
      <w:r w:rsidRPr="0073125A">
        <w:rPr>
          <w:szCs w:val="22"/>
        </w:rPr>
        <w:t xml:space="preserve">the internal strategies and tactics of some groups. I argue </w:t>
      </w:r>
      <w:r>
        <w:rPr>
          <w:szCs w:val="22"/>
        </w:rPr>
        <w:t xml:space="preserve">that </w:t>
      </w:r>
      <w:r w:rsidRPr="0073125A">
        <w:rPr>
          <w:szCs w:val="22"/>
        </w:rPr>
        <w:t xml:space="preserve">it is an old phenomenon </w:t>
      </w:r>
      <w:r>
        <w:rPr>
          <w:szCs w:val="22"/>
        </w:rPr>
        <w:t>in</w:t>
      </w:r>
      <w:r w:rsidRPr="0073125A">
        <w:rPr>
          <w:szCs w:val="22"/>
        </w:rPr>
        <w:t xml:space="preserve"> a new environment. </w:t>
      </w:r>
      <w:r>
        <w:rPr>
          <w:szCs w:val="22"/>
        </w:rPr>
        <w:t>For</w:t>
      </w:r>
      <w:r w:rsidRPr="0073125A">
        <w:rPr>
          <w:szCs w:val="22"/>
        </w:rPr>
        <w:t xml:space="preserve"> a discussion o</w:t>
      </w:r>
      <w:r>
        <w:rPr>
          <w:szCs w:val="22"/>
        </w:rPr>
        <w:t>f</w:t>
      </w:r>
      <w:r w:rsidRPr="0073125A">
        <w:rPr>
          <w:szCs w:val="22"/>
        </w:rPr>
        <w:t xml:space="preserve"> these ideas</w:t>
      </w:r>
      <w:r>
        <w:rPr>
          <w:szCs w:val="22"/>
        </w:rPr>
        <w:t>,</w:t>
      </w:r>
      <w:r w:rsidRPr="0073125A">
        <w:rPr>
          <w:szCs w:val="22"/>
        </w:rPr>
        <w:t xml:space="preserve"> see </w:t>
      </w:r>
      <w:proofErr w:type="spellStart"/>
      <w:r w:rsidRPr="0073125A">
        <w:rPr>
          <w:szCs w:val="22"/>
        </w:rPr>
        <w:t>Kalivas</w:t>
      </w:r>
      <w:proofErr w:type="spellEnd"/>
      <w:r w:rsidRPr="0073125A">
        <w:rPr>
          <w:szCs w:val="22"/>
        </w:rPr>
        <w:t xml:space="preserve"> (2010).</w:t>
      </w:r>
    </w:p>
  </w:footnote>
  <w:footnote w:id="11">
    <w:p w:rsidR="00BA7A4D" w:rsidRPr="0073125A" w:rsidRDefault="00BA7A4D" w:rsidP="00CC1F3B">
      <w:pPr>
        <w:pStyle w:val="FootnoteText"/>
        <w:jc w:val="both"/>
      </w:pPr>
      <w:r w:rsidRPr="0073125A">
        <w:rPr>
          <w:rStyle w:val="FootnoteReference"/>
          <w:szCs w:val="22"/>
        </w:rPr>
        <w:footnoteRef/>
      </w:r>
      <w:r>
        <w:rPr>
          <w:szCs w:val="22"/>
        </w:rPr>
        <w:t xml:space="preserve">For </w:t>
      </w:r>
      <w:r w:rsidRPr="0073125A">
        <w:rPr>
          <w:szCs w:val="22"/>
        </w:rPr>
        <w:t xml:space="preserve">a discussion on the nature of ethnic wars see </w:t>
      </w:r>
      <w:proofErr w:type="spellStart"/>
      <w:r w:rsidRPr="0073125A">
        <w:rPr>
          <w:szCs w:val="22"/>
        </w:rPr>
        <w:t>Sambanis</w:t>
      </w:r>
      <w:proofErr w:type="spellEnd"/>
      <w:r w:rsidRPr="0073125A">
        <w:rPr>
          <w:szCs w:val="22"/>
        </w:rPr>
        <w:t xml:space="preserve">(2001) and </w:t>
      </w:r>
      <w:proofErr w:type="spellStart"/>
      <w:r w:rsidRPr="0073125A">
        <w:rPr>
          <w:szCs w:val="22"/>
        </w:rPr>
        <w:t>Fearon</w:t>
      </w:r>
      <w:proofErr w:type="spellEnd"/>
      <w:r w:rsidRPr="0073125A">
        <w:rPr>
          <w:szCs w:val="22"/>
        </w:rPr>
        <w:t xml:space="preserve"> (2003).</w:t>
      </w:r>
    </w:p>
  </w:footnote>
  <w:footnote w:id="12">
    <w:p w:rsidR="00BA7A4D" w:rsidRDefault="00BA7A4D" w:rsidP="00CC1F3B">
      <w:pPr>
        <w:pStyle w:val="FootnoteText"/>
        <w:jc w:val="both"/>
      </w:pPr>
      <w:r w:rsidRPr="0073125A">
        <w:rPr>
          <w:rStyle w:val="FootnoteReference"/>
          <w:szCs w:val="22"/>
        </w:rPr>
        <w:footnoteRef/>
      </w:r>
      <w:r w:rsidRPr="0073125A">
        <w:rPr>
          <w:szCs w:val="22"/>
        </w:rPr>
        <w:t xml:space="preserve"> For an internal discussion on the Colombian case </w:t>
      </w:r>
      <w:proofErr w:type="spellStart"/>
      <w:r w:rsidRPr="0073125A">
        <w:rPr>
          <w:szCs w:val="22"/>
        </w:rPr>
        <w:t>seePosada-Carbo</w:t>
      </w:r>
      <w:proofErr w:type="spellEnd"/>
      <w:r w:rsidRPr="0073125A">
        <w:rPr>
          <w:szCs w:val="22"/>
        </w:rPr>
        <w:t xml:space="preserve"> (2001).</w:t>
      </w:r>
    </w:p>
  </w:footnote>
  <w:footnote w:id="13">
    <w:p w:rsidR="00BA7A4D" w:rsidRDefault="00BA7A4D" w:rsidP="00CC1F3B">
      <w:pPr>
        <w:pStyle w:val="FootnoteText"/>
        <w:jc w:val="both"/>
      </w:pPr>
      <w:r>
        <w:rPr>
          <w:rStyle w:val="FootnoteReference"/>
        </w:rPr>
        <w:footnoteRef/>
      </w:r>
      <w:r w:rsidRPr="00C75DFC">
        <w:rPr>
          <w:szCs w:val="22"/>
        </w:rPr>
        <w:t xml:space="preserve">This is used to refer to the 9th of </w:t>
      </w:r>
      <w:r>
        <w:rPr>
          <w:szCs w:val="22"/>
        </w:rPr>
        <w:t>S</w:t>
      </w:r>
      <w:r w:rsidRPr="00C75DFC">
        <w:rPr>
          <w:szCs w:val="22"/>
        </w:rPr>
        <w:t>eptember</w:t>
      </w:r>
      <w:r>
        <w:rPr>
          <w:szCs w:val="22"/>
        </w:rPr>
        <w:t>,</w:t>
      </w:r>
      <w:r w:rsidRPr="00C75DFC">
        <w:rPr>
          <w:szCs w:val="22"/>
        </w:rPr>
        <w:t xml:space="preserve"> 20</w:t>
      </w:r>
      <w:r>
        <w:rPr>
          <w:szCs w:val="22"/>
        </w:rPr>
        <w:t>0</w:t>
      </w:r>
      <w:r w:rsidRPr="00C75DFC">
        <w:rPr>
          <w:szCs w:val="22"/>
        </w:rPr>
        <w:t>1 att</w:t>
      </w:r>
      <w:r>
        <w:rPr>
          <w:szCs w:val="22"/>
        </w:rPr>
        <w:t>acks on the Twin Towers of New Y</w:t>
      </w:r>
      <w:r w:rsidRPr="00C75DFC">
        <w:rPr>
          <w:szCs w:val="22"/>
        </w:rPr>
        <w:t>ork</w:t>
      </w:r>
      <w:r>
        <w:rPr>
          <w:szCs w:val="22"/>
        </w:rPr>
        <w:t>.</w:t>
      </w:r>
    </w:p>
  </w:footnote>
  <w:footnote w:id="14">
    <w:p w:rsidR="00BA7A4D" w:rsidRDefault="00BA7A4D" w:rsidP="00107BB8">
      <w:pPr>
        <w:pStyle w:val="FootnoteText"/>
        <w:spacing w:beforeLines="60" w:before="144"/>
      </w:pPr>
      <w:r w:rsidRPr="00072DA6">
        <w:rPr>
          <w:rStyle w:val="FootnoteReference"/>
        </w:rPr>
        <w:footnoteRef/>
      </w:r>
      <w:proofErr w:type="spellStart"/>
      <w:r w:rsidRPr="007F5C34">
        <w:rPr>
          <w:szCs w:val="22"/>
        </w:rPr>
        <w:t>Criollo</w:t>
      </w:r>
      <w:proofErr w:type="spellEnd"/>
      <w:r w:rsidRPr="007F5C34">
        <w:rPr>
          <w:szCs w:val="22"/>
        </w:rPr>
        <w:t xml:space="preserve"> was the descendent of a Spaniard born in </w:t>
      </w:r>
      <w:r>
        <w:rPr>
          <w:szCs w:val="22"/>
        </w:rPr>
        <w:t>Colombia</w:t>
      </w:r>
      <w:r w:rsidRPr="007F5C34">
        <w:rPr>
          <w:szCs w:val="22"/>
        </w:rPr>
        <w:t xml:space="preserve">. Also </w:t>
      </w:r>
      <w:proofErr w:type="spellStart"/>
      <w:r w:rsidRPr="007F5C34">
        <w:rPr>
          <w:szCs w:val="22"/>
        </w:rPr>
        <w:t>criollo</w:t>
      </w:r>
      <w:proofErr w:type="spellEnd"/>
      <w:r w:rsidRPr="007F5C34">
        <w:rPr>
          <w:szCs w:val="22"/>
        </w:rPr>
        <w:t xml:space="preserve"> referred to the sons of </w:t>
      </w:r>
      <w:r>
        <w:rPr>
          <w:szCs w:val="22"/>
        </w:rPr>
        <w:t xml:space="preserve">a </w:t>
      </w:r>
      <w:r w:rsidRPr="007F5C34">
        <w:rPr>
          <w:szCs w:val="22"/>
        </w:rPr>
        <w:t>Spa</w:t>
      </w:r>
      <w:r w:rsidRPr="007F5C34">
        <w:rPr>
          <w:szCs w:val="22"/>
        </w:rPr>
        <w:t>n</w:t>
      </w:r>
      <w:r w:rsidRPr="007F5C34">
        <w:rPr>
          <w:szCs w:val="22"/>
        </w:rPr>
        <w:t xml:space="preserve">iard </w:t>
      </w:r>
      <w:r>
        <w:rPr>
          <w:szCs w:val="22"/>
        </w:rPr>
        <w:t>and a Native</w:t>
      </w:r>
      <w:r w:rsidRPr="007F5C34">
        <w:rPr>
          <w:szCs w:val="22"/>
        </w:rPr>
        <w:t xml:space="preserve">.  </w:t>
      </w:r>
    </w:p>
  </w:footnote>
  <w:footnote w:id="15">
    <w:p w:rsidR="00BA7A4D" w:rsidRDefault="00BA7A4D" w:rsidP="00365D79">
      <w:pPr>
        <w:pStyle w:val="FootnoteText"/>
      </w:pPr>
      <w:r>
        <w:rPr>
          <w:rStyle w:val="FootnoteReference"/>
        </w:rPr>
        <w:footnoteRef/>
      </w:r>
      <w:r w:rsidRPr="00120F13">
        <w:rPr>
          <w:szCs w:val="22"/>
        </w:rPr>
        <w:t>To see a detailed chronology of the history of both countries, see appendix 1.</w:t>
      </w:r>
    </w:p>
  </w:footnote>
  <w:footnote w:id="16">
    <w:p w:rsidR="00BA7A4D" w:rsidRDefault="00BA7A4D" w:rsidP="00107BB8">
      <w:pPr>
        <w:pStyle w:val="FootnoteText"/>
        <w:spacing w:beforeLines="60" w:before="144"/>
        <w:jc w:val="both"/>
      </w:pPr>
      <w:r w:rsidRPr="007F5C34">
        <w:rPr>
          <w:rStyle w:val="FootnoteReference"/>
          <w:szCs w:val="22"/>
        </w:rPr>
        <w:footnoteRef/>
      </w:r>
      <w:r w:rsidRPr="007F5C34">
        <w:rPr>
          <w:szCs w:val="22"/>
        </w:rPr>
        <w:t xml:space="preserve"> Paramilitaries can be seen as an extension of the state apparatus, and therefore similar to military forces. In the </w:t>
      </w:r>
      <w:r>
        <w:rPr>
          <w:szCs w:val="22"/>
        </w:rPr>
        <w:t>Colombia</w:t>
      </w:r>
      <w:r w:rsidRPr="007F5C34">
        <w:rPr>
          <w:szCs w:val="22"/>
        </w:rPr>
        <w:t xml:space="preserve">n case, </w:t>
      </w:r>
      <w:r>
        <w:rPr>
          <w:szCs w:val="22"/>
        </w:rPr>
        <w:t>they</w:t>
      </w:r>
      <w:r w:rsidRPr="007F5C34">
        <w:rPr>
          <w:szCs w:val="22"/>
        </w:rPr>
        <w:t xml:space="preserve"> are independent organizations. </w:t>
      </w:r>
    </w:p>
  </w:footnote>
  <w:footnote w:id="17">
    <w:p w:rsidR="00BA7A4D" w:rsidRDefault="00BA7A4D" w:rsidP="00923D55">
      <w:pPr>
        <w:pStyle w:val="Heading1"/>
      </w:pPr>
      <w:r>
        <w:rPr>
          <w:rStyle w:val="FootnoteReference"/>
        </w:rPr>
        <w:footnoteRef/>
      </w:r>
      <w:r w:rsidRPr="00923D55">
        <w:rPr>
          <w:b w:val="0"/>
          <w:kern w:val="0"/>
          <w:sz w:val="22"/>
          <w:szCs w:val="22"/>
        </w:rPr>
        <w:t xml:space="preserve">Also known  as </w:t>
      </w:r>
      <w:proofErr w:type="spellStart"/>
      <w:r w:rsidRPr="00923D55">
        <w:rPr>
          <w:b w:val="0"/>
          <w:kern w:val="0"/>
          <w:sz w:val="22"/>
          <w:szCs w:val="22"/>
        </w:rPr>
        <w:t>theIndian</w:t>
      </w:r>
      <w:proofErr w:type="spellEnd"/>
      <w:r w:rsidRPr="00923D55">
        <w:rPr>
          <w:b w:val="0"/>
          <w:kern w:val="0"/>
          <w:sz w:val="22"/>
          <w:szCs w:val="22"/>
        </w:rPr>
        <w:t xml:space="preserve"> Ocean earthquake</w:t>
      </w:r>
      <w:r>
        <w:rPr>
          <w:b w:val="0"/>
          <w:kern w:val="0"/>
          <w:sz w:val="22"/>
          <w:szCs w:val="22"/>
        </w:rPr>
        <w:t xml:space="preserve"> of 2004.</w:t>
      </w:r>
    </w:p>
    <w:p w:rsidR="00BA7A4D" w:rsidRPr="00923D55" w:rsidRDefault="00BA7A4D">
      <w:pPr>
        <w:pStyle w:val="FootnoteText"/>
        <w:rPr>
          <w:lang w:val="en-US"/>
        </w:rPr>
      </w:pPr>
    </w:p>
  </w:footnote>
  <w:footnote w:id="18">
    <w:p w:rsidR="00BA7A4D" w:rsidRDefault="00BA7A4D" w:rsidP="007B6908">
      <w:pPr>
        <w:pStyle w:val="FootnoteText"/>
      </w:pPr>
      <w:r>
        <w:rPr>
          <w:rStyle w:val="FootnoteReference"/>
        </w:rPr>
        <w:footnoteRef/>
      </w:r>
      <w:r w:rsidRPr="00C1140C">
        <w:t xml:space="preserve">A search on the scholar.google.com search engine was </w:t>
      </w:r>
      <w:r>
        <w:t>conducted,</w:t>
      </w:r>
      <w:r w:rsidRPr="00C1140C">
        <w:t xml:space="preserve"> using as keywords</w:t>
      </w:r>
      <w:r>
        <w:t xml:space="preserve"> “‘</w:t>
      </w:r>
      <w:r w:rsidRPr="00C1140C">
        <w:t xml:space="preserve">peace </w:t>
      </w:r>
      <w:proofErr w:type="spellStart"/>
      <w:r w:rsidRPr="00C1140C">
        <w:t>settl</w:t>
      </w:r>
      <w:r w:rsidRPr="00C1140C">
        <w:t>e</w:t>
      </w:r>
      <w:r w:rsidRPr="00C1140C">
        <w:t>ment</w:t>
      </w:r>
      <w:r>
        <w:t>’and</w:t>
      </w:r>
      <w:proofErr w:type="spellEnd"/>
      <w:r>
        <w:t xml:space="preserve"> ‘</w:t>
      </w:r>
      <w:r w:rsidRPr="00C1140C">
        <w:t>negotiation</w:t>
      </w:r>
      <w:r>
        <w:t xml:space="preserve">’” and </w:t>
      </w:r>
      <w:r w:rsidRPr="00C1140C">
        <w:t>“</w:t>
      </w:r>
      <w:r>
        <w:t>‘peace settlement’ and ‘</w:t>
      </w:r>
      <w:r w:rsidRPr="00C1140C">
        <w:t>military defeat</w:t>
      </w:r>
      <w:r>
        <w:t>’</w:t>
      </w:r>
      <w:r w:rsidRPr="00C1140C">
        <w:t>”.</w:t>
      </w:r>
    </w:p>
  </w:footnote>
  <w:footnote w:id="19">
    <w:p w:rsidR="00BA7A4D" w:rsidRDefault="00BA7A4D" w:rsidP="00833729">
      <w:pPr>
        <w:pStyle w:val="FootnoteText"/>
      </w:pPr>
      <w:r>
        <w:rPr>
          <w:rStyle w:val="FootnoteReference"/>
        </w:rPr>
        <w:footnoteRef/>
      </w:r>
      <w:r w:rsidRPr="00C1140C">
        <w:t xml:space="preserve">To see a discussion of possible ontologies related to the study of civil war and </w:t>
      </w:r>
      <w:r w:rsidRPr="00340896">
        <w:t>war origins</w:t>
      </w:r>
      <w:r>
        <w:t>,</w:t>
      </w:r>
      <w:r w:rsidRPr="00340896">
        <w:t xml:space="preserve"> see Jacoby (2008)</w:t>
      </w:r>
    </w:p>
  </w:footnote>
  <w:footnote w:id="20">
    <w:p w:rsidR="00BA7A4D" w:rsidRDefault="00BA7A4D" w:rsidP="00833729">
      <w:pPr>
        <w:pStyle w:val="FootnoteText"/>
      </w:pPr>
      <w:r w:rsidRPr="00493986">
        <w:rPr>
          <w:rStyle w:val="FootnoteReference"/>
          <w:szCs w:val="22"/>
        </w:rPr>
        <w:footnoteRef/>
      </w:r>
      <w:r w:rsidRPr="00493986">
        <w:rPr>
          <w:szCs w:val="22"/>
        </w:rPr>
        <w:t xml:space="preserve"> The discount rate refers to the rate at which money</w:t>
      </w:r>
      <w:r>
        <w:rPr>
          <w:szCs w:val="22"/>
        </w:rPr>
        <w:t xml:space="preserve"> is</w:t>
      </w:r>
      <w:r w:rsidRPr="00493986">
        <w:rPr>
          <w:szCs w:val="22"/>
        </w:rPr>
        <w:t xml:space="preserve"> valued in the long term.</w:t>
      </w:r>
    </w:p>
  </w:footnote>
  <w:footnote w:id="21">
    <w:p w:rsidR="00BA7A4D" w:rsidRPr="00493986" w:rsidRDefault="00BA7A4D" w:rsidP="00C17493">
      <w:pPr>
        <w:ind w:firstLine="0"/>
        <w:jc w:val="both"/>
        <w:rPr>
          <w:rFonts w:cs="Calibri"/>
        </w:rPr>
      </w:pPr>
      <w:r w:rsidRPr="00493986">
        <w:rPr>
          <w:rStyle w:val="FootnoteReference"/>
        </w:rPr>
        <w:footnoteRef/>
      </w:r>
      <w:r w:rsidRPr="00493986">
        <w:rPr>
          <w:rFonts w:cs="Calibri"/>
        </w:rPr>
        <w:t xml:space="preserve"> Collier (2008) says that the risk is reduced from 40</w:t>
      </w:r>
      <w:r>
        <w:rPr>
          <w:rFonts w:cs="Calibri"/>
        </w:rPr>
        <w:t>%</w:t>
      </w:r>
      <w:r w:rsidRPr="00493986">
        <w:rPr>
          <w:rFonts w:cs="Calibri"/>
        </w:rPr>
        <w:t xml:space="preserve"> to 31% and Mattes </w:t>
      </w:r>
      <w:r>
        <w:rPr>
          <w:rFonts w:cs="Calibri"/>
        </w:rPr>
        <w:t>says</w:t>
      </w:r>
      <w:r w:rsidRPr="00493986">
        <w:rPr>
          <w:rFonts w:cs="Calibri"/>
        </w:rPr>
        <w:t xml:space="preserve"> that the likel</w:t>
      </w:r>
      <w:r w:rsidRPr="00493986">
        <w:rPr>
          <w:rFonts w:cs="Calibri"/>
        </w:rPr>
        <w:t>i</w:t>
      </w:r>
      <w:r w:rsidRPr="00493986">
        <w:rPr>
          <w:rFonts w:cs="Calibri"/>
        </w:rPr>
        <w:t>hood of a renewed conflict is reduced by 69% (</w:t>
      </w:r>
      <w:r>
        <w:rPr>
          <w:rFonts w:cs="Calibri"/>
        </w:rPr>
        <w:t xml:space="preserve">Mattes; </w:t>
      </w:r>
      <w:r w:rsidRPr="00493986">
        <w:rPr>
          <w:rFonts w:cs="Calibri"/>
        </w:rPr>
        <w:t>2009: 752).</w:t>
      </w:r>
    </w:p>
    <w:p w:rsidR="00BA7A4D" w:rsidRDefault="00BA7A4D" w:rsidP="00833729">
      <w:pPr>
        <w:jc w:val="both"/>
      </w:pPr>
    </w:p>
  </w:footnote>
  <w:footnote w:id="22">
    <w:p w:rsidR="00BA7A4D" w:rsidRPr="00E21295" w:rsidRDefault="00BA7A4D">
      <w:pPr>
        <w:pStyle w:val="FootnoteText"/>
        <w:rPr>
          <w:lang w:val="en-US"/>
        </w:rPr>
      </w:pPr>
      <w:r>
        <w:rPr>
          <w:rStyle w:val="FootnoteReference"/>
        </w:rPr>
        <w:footnoteRef/>
      </w:r>
      <w:r>
        <w:t xml:space="preserve"> Interventions can be diverse; also their effects on the settlement of a conflict can vary (Regan, 2002). </w:t>
      </w:r>
      <w:r>
        <w:rPr>
          <w:lang w:val="en-US"/>
        </w:rPr>
        <w:t>To see a discussion of the different kinds of external interventions as tool for civil war ending see (</w:t>
      </w:r>
      <w:proofErr w:type="spellStart"/>
      <w:r>
        <w:rPr>
          <w:lang w:val="en-US"/>
        </w:rPr>
        <w:t>Murhsed</w:t>
      </w:r>
      <w:proofErr w:type="spellEnd"/>
      <w:r>
        <w:rPr>
          <w:lang w:val="en-US"/>
        </w:rPr>
        <w:t>,  2010).</w:t>
      </w:r>
    </w:p>
  </w:footnote>
  <w:footnote w:id="23">
    <w:p w:rsidR="00BA7A4D" w:rsidRDefault="00BA7A4D" w:rsidP="00833729">
      <w:pPr>
        <w:pStyle w:val="FootnoteText"/>
      </w:pPr>
      <w:r w:rsidRPr="0094093B">
        <w:rPr>
          <w:rStyle w:val="FootnoteReference"/>
        </w:rPr>
        <w:footnoteRef/>
      </w:r>
      <w:r w:rsidRPr="00C42C10">
        <w:rPr>
          <w:szCs w:val="22"/>
        </w:rPr>
        <w:t xml:space="preserve">This process in </w:t>
      </w:r>
      <w:r>
        <w:rPr>
          <w:szCs w:val="22"/>
        </w:rPr>
        <w:t>Colombia</w:t>
      </w:r>
      <w:r w:rsidRPr="00C42C10">
        <w:rPr>
          <w:szCs w:val="22"/>
        </w:rPr>
        <w:t xml:space="preserve"> is called Para-politics, and is the prosecution of several politicians at regional and national levels for their </w:t>
      </w:r>
      <w:r>
        <w:rPr>
          <w:szCs w:val="22"/>
        </w:rPr>
        <w:t>coexistence</w:t>
      </w:r>
      <w:r w:rsidRPr="00C42C10">
        <w:rPr>
          <w:szCs w:val="22"/>
        </w:rPr>
        <w:t xml:space="preserve"> with paramilitary forces. </w:t>
      </w:r>
    </w:p>
  </w:footnote>
  <w:footnote w:id="24">
    <w:p w:rsidR="00BA7A4D" w:rsidRPr="00DA4AAC" w:rsidRDefault="00BA7A4D" w:rsidP="00833729">
      <w:pPr>
        <w:pStyle w:val="FootnoteText"/>
        <w:rPr>
          <w:rFonts w:eastAsiaTheme="minorHAnsi" w:cstheme="minorBidi"/>
          <w:sz w:val="24"/>
        </w:rPr>
      </w:pPr>
      <w:r>
        <w:rPr>
          <w:rStyle w:val="FootnoteReference"/>
        </w:rPr>
        <w:footnoteRef/>
      </w:r>
      <w:r w:rsidRPr="0062184C">
        <w:rPr>
          <w:rFonts w:eastAsiaTheme="minorHAnsi" w:cstheme="minorBidi"/>
        </w:rPr>
        <w:t>This variable is the general government</w:t>
      </w:r>
      <w:r>
        <w:rPr>
          <w:rFonts w:eastAsiaTheme="minorHAnsi" w:cstheme="minorBidi"/>
        </w:rPr>
        <w:t>’s</w:t>
      </w:r>
      <w:r w:rsidRPr="0062184C">
        <w:rPr>
          <w:rFonts w:eastAsiaTheme="minorHAnsi" w:cstheme="minorBidi"/>
        </w:rPr>
        <w:t xml:space="preserve"> final consumption expenditure (formerly general government consumption)</w:t>
      </w:r>
      <w:r>
        <w:rPr>
          <w:rFonts w:eastAsiaTheme="minorHAnsi" w:cstheme="minorBidi"/>
        </w:rPr>
        <w:t xml:space="preserve"> and</w:t>
      </w:r>
      <w:r w:rsidRPr="0062184C">
        <w:rPr>
          <w:rFonts w:eastAsiaTheme="minorHAnsi" w:cstheme="minorBidi"/>
        </w:rPr>
        <w:t xml:space="preserve"> includes all government expenditures for purchases of goods and services (including compensation of employees). It also includes most expenditures on national defence and security, but excludes government military expenditures that are part of government capital formation (World Bank, 2011).</w:t>
      </w:r>
    </w:p>
  </w:footnote>
  <w:footnote w:id="25">
    <w:p w:rsidR="00BA7A4D" w:rsidRPr="00317325" w:rsidRDefault="00BA7A4D" w:rsidP="00833729">
      <w:pPr>
        <w:pStyle w:val="FootnoteText"/>
        <w:rPr>
          <w:lang w:val="en-US"/>
        </w:rPr>
      </w:pPr>
      <w:r w:rsidRPr="005832C0">
        <w:rPr>
          <w:rStyle w:val="FootnoteReference"/>
        </w:rPr>
        <w:footnoteRef/>
      </w:r>
      <w:r w:rsidRPr="0062184C">
        <w:rPr>
          <w:rFonts w:eastAsiaTheme="minorHAnsi" w:cstheme="minorBidi"/>
        </w:rPr>
        <w:t>Revenue is cash receipts from taxes, social contributions, and other revenues such as fines, fees, rent, and income from property or sales. Grants are also considered as revenue but are excluded here (Ibid).</w:t>
      </w:r>
    </w:p>
  </w:footnote>
  <w:footnote w:id="26">
    <w:p w:rsidR="00BA7A4D" w:rsidRPr="00076EEB" w:rsidRDefault="00BA7A4D" w:rsidP="00C13BDB">
      <w:pPr>
        <w:spacing w:after="0"/>
        <w:ind w:firstLine="0"/>
        <w:rPr>
          <w:bCs/>
          <w:kern w:val="36"/>
        </w:rPr>
      </w:pPr>
      <w:r>
        <w:rPr>
          <w:rStyle w:val="FootnoteReference"/>
        </w:rPr>
        <w:footnoteRef/>
      </w:r>
      <w:r w:rsidRPr="00EF2D1F">
        <w:rPr>
          <w:bCs/>
          <w:kern w:val="36"/>
          <w:sz w:val="20"/>
          <w:szCs w:val="20"/>
        </w:rPr>
        <w:t>Revenue is cash receipts from taxes, social contributions, and other revenues such as fines, fees, rent, and income from property or sales. Grants are also considered as revenue but are excluded here.</w:t>
      </w:r>
    </w:p>
    <w:p w:rsidR="00BA7A4D" w:rsidRDefault="00BA7A4D" w:rsidP="000B00B7">
      <w:pPr>
        <w:pStyle w:val="FootnoteText"/>
      </w:pPr>
    </w:p>
  </w:footnote>
  <w:footnote w:id="27">
    <w:p w:rsidR="00BA7A4D" w:rsidRPr="004F23F2" w:rsidRDefault="00BA7A4D" w:rsidP="00E443EE">
      <w:pPr>
        <w:pStyle w:val="FootnoteText"/>
        <w:rPr>
          <w:lang w:val="en-US"/>
        </w:rPr>
      </w:pPr>
      <w:r>
        <w:rPr>
          <w:rStyle w:val="FootnoteReference"/>
        </w:rPr>
        <w:footnoteRef/>
      </w:r>
      <w:r w:rsidRPr="0062184C">
        <w:rPr>
          <w:rFonts w:eastAsiaTheme="minorEastAsia" w:cstheme="minorBidi"/>
          <w:bCs/>
          <w:kern w:val="36"/>
        </w:rPr>
        <w:t xml:space="preserve">The higher the score the more open is an economy. The variable is on a scale between </w:t>
      </w:r>
      <w:r>
        <w:rPr>
          <w:rFonts w:eastAsiaTheme="minorEastAsia" w:cstheme="minorBidi"/>
          <w:bCs/>
          <w:kern w:val="36"/>
        </w:rPr>
        <w:t>0</w:t>
      </w:r>
      <w:r w:rsidRPr="0062184C">
        <w:rPr>
          <w:rFonts w:eastAsiaTheme="minorEastAsia" w:cstheme="minorBidi"/>
          <w:bCs/>
          <w:kern w:val="36"/>
        </w:rPr>
        <w:t xml:space="preserve"> and 100.</w:t>
      </w:r>
    </w:p>
  </w:footnote>
  <w:footnote w:id="28">
    <w:p w:rsidR="00BA7A4D" w:rsidRPr="00E64504" w:rsidRDefault="00BA7A4D" w:rsidP="00E443EE">
      <w:pPr>
        <w:pStyle w:val="FootnoteText"/>
        <w:rPr>
          <w:lang w:val="en-US"/>
        </w:rPr>
      </w:pPr>
      <w:r>
        <w:rPr>
          <w:rStyle w:val="FootnoteReference"/>
        </w:rPr>
        <w:footnoteRef/>
      </w:r>
      <w:r w:rsidRPr="0062184C">
        <w:t xml:space="preserve">A yearly report measuring physical integrity rights violations worldwide. The PTS measures levels of political violence and terror that a country experiences in a particular year based on a 5-level </w:t>
      </w:r>
      <w:r>
        <w:t>‘</w:t>
      </w:r>
      <w:r w:rsidRPr="0062184C">
        <w:t>terror scale.</w:t>
      </w:r>
      <w:r>
        <w:t>’</w:t>
      </w:r>
      <w:r w:rsidRPr="0062184C">
        <w:t xml:space="preserve"> The data used in compiling this index comes from two different sources: the yearly country reports of Amnesty International and the U.S. State Department Country Reports on Human Rights Practices. </w:t>
      </w:r>
      <w:proofErr w:type="spellStart"/>
      <w:r w:rsidRPr="0062184C">
        <w:t>Thehigher</w:t>
      </w:r>
      <w:proofErr w:type="spellEnd"/>
      <w:r w:rsidRPr="0062184C">
        <w:t xml:space="preserve"> the value, the higher the terror and political violence.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A4D" w:rsidRDefault="00BA7A4D" w:rsidP="00816D21">
    <w:pPr>
      <w:spacing w:after="100"/>
      <w:ind w:firstLine="0"/>
      <w:jc w:val="center"/>
      <w:rPr>
        <w:rFonts w:ascii="Arial" w:hAnsi="Arial" w:cs="Arial"/>
        <w:spacing w:val="4"/>
        <w:w w:val="115"/>
        <w:position w:val="-18"/>
      </w:rPr>
    </w:pPr>
  </w:p>
  <w:p w:rsidR="00BA7A4D" w:rsidRDefault="00BA7A4D" w:rsidP="00816D21">
    <w:pPr>
      <w:spacing w:after="100"/>
      <w:ind w:firstLine="0"/>
      <w:jc w:val="center"/>
      <w:rPr>
        <w:rFonts w:ascii="Arial" w:hAnsi="Arial" w:cs="Arial"/>
        <w:spacing w:val="4"/>
        <w:w w:val="115"/>
        <w:position w:val="-18"/>
      </w:rPr>
    </w:pPr>
    <w:r>
      <w:rPr>
        <w:noProof/>
      </w:rPr>
      <w:drawing>
        <wp:anchor distT="0" distB="0" distL="114300" distR="114300" simplePos="0" relativeHeight="251659264" behindDoc="0" locked="0" layoutInCell="1" allowOverlap="0">
          <wp:simplePos x="0" y="0"/>
          <wp:positionH relativeFrom="column">
            <wp:posOffset>254000</wp:posOffset>
          </wp:positionH>
          <wp:positionV relativeFrom="page">
            <wp:posOffset>813435</wp:posOffset>
          </wp:positionV>
          <wp:extent cx="3695700" cy="1400175"/>
          <wp:effectExtent l="0" t="0" r="0" b="9525"/>
          <wp:wrapTopAndBottom/>
          <wp:docPr id="1" name="Picture 1"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ISS-E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95700" cy="1400175"/>
                  </a:xfrm>
                  <a:prstGeom prst="rect">
                    <a:avLst/>
                  </a:prstGeom>
                  <a:noFill/>
                </pic:spPr>
              </pic:pic>
            </a:graphicData>
          </a:graphic>
        </wp:anchor>
      </w:drawing>
    </w:r>
  </w:p>
  <w:p w:rsidR="00BA7A4D" w:rsidRDefault="00BA7A4D" w:rsidP="00816D21">
    <w:pPr>
      <w:spacing w:after="100"/>
      <w:ind w:firstLine="0"/>
      <w:jc w:val="center"/>
      <w:rPr>
        <w:rFonts w:ascii="Arial" w:hAnsi="Arial" w:cs="Arial"/>
        <w:spacing w:val="4"/>
        <w:w w:val="115"/>
        <w:position w:val="-18"/>
      </w:rPr>
    </w:pPr>
  </w:p>
  <w:p w:rsidR="00BA7A4D" w:rsidRDefault="00BA7A4D" w:rsidP="00816D21">
    <w:pPr>
      <w:spacing w:after="100"/>
      <w:ind w:firstLine="0"/>
      <w:jc w:val="center"/>
      <w:rPr>
        <w:rFonts w:ascii="Arial" w:hAnsi="Arial" w:cs="Arial"/>
        <w:spacing w:val="4"/>
        <w:w w:val="115"/>
        <w:position w:val="-18"/>
      </w:rPr>
    </w:pPr>
  </w:p>
  <w:p w:rsidR="00BA7A4D" w:rsidRDefault="00BA7A4D" w:rsidP="00816D21">
    <w:pPr>
      <w:spacing w:after="100"/>
      <w:ind w:firstLine="0"/>
      <w:jc w:val="center"/>
      <w:rPr>
        <w:rFonts w:ascii="Arial" w:hAnsi="Arial" w:cs="Arial"/>
        <w:spacing w:val="4"/>
        <w:w w:val="115"/>
        <w:position w:val="-18"/>
      </w:rPr>
    </w:pPr>
  </w:p>
  <w:p w:rsidR="00BA7A4D" w:rsidRDefault="00BA7A4D" w:rsidP="00816D21">
    <w:pPr>
      <w:spacing w:after="100"/>
      <w:ind w:firstLine="0"/>
      <w:jc w:val="center"/>
      <w:rPr>
        <w:rFonts w:ascii="Arial" w:hAnsi="Arial" w:cs="Arial"/>
        <w:spacing w:val="4"/>
        <w:w w:val="115"/>
        <w:position w:val="-18"/>
      </w:rPr>
    </w:pPr>
  </w:p>
  <w:p w:rsidR="00BA7A4D" w:rsidRDefault="00BA7A4D" w:rsidP="00816D21">
    <w:pPr>
      <w:spacing w:after="100"/>
      <w:ind w:firstLine="0"/>
      <w:jc w:val="center"/>
      <w:rPr>
        <w:rFonts w:ascii="Arial" w:hAnsi="Arial" w:cs="Arial"/>
        <w:spacing w:val="4"/>
        <w:w w:val="115"/>
        <w:position w:val="-18"/>
      </w:rPr>
    </w:pPr>
  </w:p>
  <w:p w:rsidR="00BA7A4D" w:rsidRDefault="00BA7A4D" w:rsidP="00816D21">
    <w:pPr>
      <w:spacing w:after="100"/>
      <w:ind w:firstLine="0"/>
      <w:jc w:val="center"/>
      <w:rPr>
        <w:rFonts w:ascii="Arial" w:hAnsi="Arial" w:cs="Arial"/>
        <w:spacing w:val="4"/>
        <w:w w:val="115"/>
        <w:position w:val="-18"/>
      </w:rPr>
    </w:pPr>
  </w:p>
  <w:p w:rsidR="00BA7A4D" w:rsidRDefault="00BA7A4D">
    <w:pPr>
      <w:pStyle w:val="Header"/>
    </w:pPr>
  </w:p>
  <w:p w:rsidR="00BA7A4D" w:rsidRDefault="00BA7A4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A4D" w:rsidRDefault="00BA7A4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3">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5">
    <w:nsid w:val="096761EE"/>
    <w:multiLevelType w:val="hybridMultilevel"/>
    <w:tmpl w:val="8072377E"/>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0A3540A5"/>
    <w:multiLevelType w:val="multilevel"/>
    <w:tmpl w:val="65E46F4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0DB21916"/>
    <w:multiLevelType w:val="hybridMultilevel"/>
    <w:tmpl w:val="D71AB21E"/>
    <w:lvl w:ilvl="0" w:tplc="9EF82E3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5405BF2"/>
    <w:multiLevelType w:val="multilevel"/>
    <w:tmpl w:val="5606B050"/>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9">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0">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1">
    <w:nsid w:val="1BD452C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2">
    <w:nsid w:val="211E2123"/>
    <w:multiLevelType w:val="hybridMultilevel"/>
    <w:tmpl w:val="F482AB46"/>
    <w:lvl w:ilvl="0" w:tplc="04090001">
      <w:start w:val="1"/>
      <w:numFmt w:val="bullet"/>
      <w:lvlText w:val=""/>
      <w:lvlJc w:val="left"/>
      <w:pPr>
        <w:tabs>
          <w:tab w:val="num" w:pos="720"/>
        </w:tabs>
        <w:ind w:left="720" w:hanging="360"/>
      </w:pPr>
      <w:rPr>
        <w:rFonts w:ascii="Symbol" w:hAnsi="Symbol"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3">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4">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nsid w:val="257F328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6">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7">
    <w:nsid w:val="2BA057BD"/>
    <w:multiLevelType w:val="multilevel"/>
    <w:tmpl w:val="6BDA02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2E1178BA"/>
    <w:multiLevelType w:val="multilevel"/>
    <w:tmpl w:val="B0CAA2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30ED1F8A"/>
    <w:multiLevelType w:val="multilevel"/>
    <w:tmpl w:val="2F7050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2">
    <w:nsid w:val="3AAF7A4E"/>
    <w:multiLevelType w:val="multilevel"/>
    <w:tmpl w:val="9BE422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4">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cs="Comic Sans MS"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5">
    <w:nsid w:val="3D594CED"/>
    <w:multiLevelType w:val="multilevel"/>
    <w:tmpl w:val="B540FB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3E3A030B"/>
    <w:multiLevelType w:val="multilevel"/>
    <w:tmpl w:val="DA580EC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45050EEC"/>
    <w:multiLevelType w:val="multilevel"/>
    <w:tmpl w:val="41BACCF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47AB3A4C"/>
    <w:multiLevelType w:val="multilevel"/>
    <w:tmpl w:val="6F020A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4C4C4B14"/>
    <w:multiLevelType w:val="hybridMultilevel"/>
    <w:tmpl w:val="AEA694BA"/>
    <w:lvl w:ilvl="0" w:tplc="C1A6B31C">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0">
    <w:nsid w:val="53BB76D3"/>
    <w:multiLevelType w:val="multilevel"/>
    <w:tmpl w:val="A21A72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42">
    <w:nsid w:val="5E215C50"/>
    <w:multiLevelType w:val="multilevel"/>
    <w:tmpl w:val="C0F89F26"/>
    <w:lvl w:ilvl="0">
      <w:start w:val="1"/>
      <w:numFmt w:val="decimal"/>
      <w:lvlText w:val="%1."/>
      <w:lvlJc w:val="left"/>
      <w:pPr>
        <w:ind w:left="720" w:hanging="360"/>
      </w:pPr>
      <w:rPr>
        <w:rFonts w:hint="default"/>
      </w:rPr>
    </w:lvl>
    <w:lvl w:ilvl="1">
      <w:start w:val="1"/>
      <w:numFmt w:val="decimal"/>
      <w:isLgl/>
      <w:lvlText w:val="%1.%2"/>
      <w:lvlJc w:val="left"/>
      <w:pPr>
        <w:ind w:left="1752" w:hanging="1032"/>
      </w:pPr>
      <w:rPr>
        <w:rFonts w:hint="default"/>
      </w:rPr>
    </w:lvl>
    <w:lvl w:ilvl="2">
      <w:start w:val="1"/>
      <w:numFmt w:val="decimal"/>
      <w:isLgl/>
      <w:lvlText w:val="%1.%2.%3"/>
      <w:lvlJc w:val="left"/>
      <w:pPr>
        <w:ind w:left="2112" w:hanging="1032"/>
      </w:pPr>
      <w:rPr>
        <w:rFonts w:hint="default"/>
      </w:rPr>
    </w:lvl>
    <w:lvl w:ilvl="3">
      <w:start w:val="1"/>
      <w:numFmt w:val="decimal"/>
      <w:isLgl/>
      <w:lvlText w:val="%1.%2.%3.%4"/>
      <w:lvlJc w:val="left"/>
      <w:pPr>
        <w:ind w:left="2472" w:hanging="1032"/>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3">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4">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45">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46">
    <w:nsid w:val="6F75317E"/>
    <w:multiLevelType w:val="multilevel"/>
    <w:tmpl w:val="E65C053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48">
    <w:nsid w:val="7CC61726"/>
    <w:multiLevelType w:val="multilevel"/>
    <w:tmpl w:val="A8EC0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43"/>
  </w:num>
  <w:num w:numId="3">
    <w:abstractNumId w:val="24"/>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8"/>
  </w:num>
  <w:num w:numId="15">
    <w:abstractNumId w:val="12"/>
  </w:num>
  <w:num w:numId="16">
    <w:abstractNumId w:val="33"/>
  </w:num>
  <w:num w:numId="17">
    <w:abstractNumId w:val="31"/>
  </w:num>
  <w:num w:numId="18">
    <w:abstractNumId w:val="26"/>
  </w:num>
  <w:num w:numId="19">
    <w:abstractNumId w:val="47"/>
  </w:num>
  <w:num w:numId="20">
    <w:abstractNumId w:val="44"/>
  </w:num>
  <w:num w:numId="21">
    <w:abstractNumId w:val="14"/>
  </w:num>
  <w:num w:numId="22">
    <w:abstractNumId w:val="41"/>
  </w:num>
  <w:num w:numId="23">
    <w:abstractNumId w:val="20"/>
  </w:num>
  <w:num w:numId="24">
    <w:abstractNumId w:val="19"/>
  </w:num>
  <w:num w:numId="25">
    <w:abstractNumId w:val="11"/>
  </w:num>
  <w:num w:numId="26">
    <w:abstractNumId w:val="45"/>
  </w:num>
  <w:num w:numId="27">
    <w:abstractNumId w:val="23"/>
  </w:num>
  <w:num w:numId="28">
    <w:abstractNumId w:val="30"/>
  </w:num>
  <w:num w:numId="29">
    <w:abstractNumId w:val="21"/>
  </w:num>
  <w:num w:numId="30">
    <w:abstractNumId w:val="25"/>
  </w:num>
  <w:num w:numId="31">
    <w:abstractNumId w:val="10"/>
    <w:lvlOverride w:ilvl="0">
      <w:lvl w:ilvl="0">
        <w:numFmt w:val="bullet"/>
        <w:lvlText w:val="-"/>
        <w:legacy w:legacy="1" w:legacySpace="0" w:legacyIndent="0"/>
        <w:lvlJc w:val="left"/>
        <w:rPr>
          <w:rFonts w:ascii="Times New Roman" w:hAnsi="Times New Roman" w:cs="Times New Roman" w:hint="default"/>
          <w:sz w:val="24"/>
        </w:rPr>
      </w:lvl>
    </w:lvlOverride>
  </w:num>
  <w:num w:numId="32">
    <w:abstractNumId w:val="34"/>
  </w:num>
  <w:num w:numId="33">
    <w:abstractNumId w:val="15"/>
  </w:num>
  <w:num w:numId="34">
    <w:abstractNumId w:val="22"/>
  </w:num>
  <w:num w:numId="35">
    <w:abstractNumId w:val="42"/>
  </w:num>
  <w:num w:numId="36">
    <w:abstractNumId w:val="17"/>
  </w:num>
  <w:num w:numId="37">
    <w:abstractNumId w:val="28"/>
  </w:num>
  <w:num w:numId="38">
    <w:abstractNumId w:val="35"/>
  </w:num>
  <w:num w:numId="39">
    <w:abstractNumId w:val="40"/>
  </w:num>
  <w:num w:numId="40">
    <w:abstractNumId w:val="29"/>
  </w:num>
  <w:num w:numId="41">
    <w:abstractNumId w:val="36"/>
  </w:num>
  <w:num w:numId="42">
    <w:abstractNumId w:val="46"/>
  </w:num>
  <w:num w:numId="43">
    <w:abstractNumId w:val="16"/>
  </w:num>
  <w:num w:numId="44">
    <w:abstractNumId w:val="27"/>
  </w:num>
  <w:num w:numId="45">
    <w:abstractNumId w:val="37"/>
  </w:num>
  <w:num w:numId="46">
    <w:abstractNumId w:val="32"/>
  </w:num>
  <w:num w:numId="47">
    <w:abstractNumId w:val="38"/>
  </w:num>
  <w:num w:numId="48">
    <w:abstractNumId w:val="48"/>
  </w:num>
  <w:num w:numId="49">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es-AR" w:vendorID="64" w:dllVersion="131078" w:nlCheck="1" w:checkStyle="1"/>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trackRevisions/>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49153"/>
  </w:hdrShapeDefaults>
  <w:footnotePr>
    <w:footnote w:id="-1"/>
    <w:footnote w:id="0"/>
    <w:footnote w:id="1"/>
  </w:footnotePr>
  <w:endnotePr>
    <w:pos w:val="sectEnd"/>
    <w:numFmt w:val="decimal"/>
    <w:endnote w:id="-1"/>
    <w:endnote w:id="0"/>
    <w:endnote w:id="1"/>
  </w:endnotePr>
  <w:compat>
    <w:compatSetting w:name="compatibilityMode" w:uri="http://schemas.microsoft.com/office/word" w:val="12"/>
  </w:compat>
  <w:rsids>
    <w:rsidRoot w:val="008F7581"/>
    <w:rsid w:val="00001B0B"/>
    <w:rsid w:val="00005062"/>
    <w:rsid w:val="00005182"/>
    <w:rsid w:val="00007BFD"/>
    <w:rsid w:val="000153FB"/>
    <w:rsid w:val="00025869"/>
    <w:rsid w:val="00027476"/>
    <w:rsid w:val="00034C21"/>
    <w:rsid w:val="00043460"/>
    <w:rsid w:val="0004709A"/>
    <w:rsid w:val="000533BB"/>
    <w:rsid w:val="000609D2"/>
    <w:rsid w:val="00065912"/>
    <w:rsid w:val="0007446E"/>
    <w:rsid w:val="00075FA8"/>
    <w:rsid w:val="00086725"/>
    <w:rsid w:val="000908A6"/>
    <w:rsid w:val="00090984"/>
    <w:rsid w:val="00090D04"/>
    <w:rsid w:val="000924E5"/>
    <w:rsid w:val="00094D8B"/>
    <w:rsid w:val="00094FB8"/>
    <w:rsid w:val="000B00B7"/>
    <w:rsid w:val="000B019E"/>
    <w:rsid w:val="000B4D31"/>
    <w:rsid w:val="000B5B24"/>
    <w:rsid w:val="000B6EA9"/>
    <w:rsid w:val="000B7FFA"/>
    <w:rsid w:val="000C4BAC"/>
    <w:rsid w:val="000D0496"/>
    <w:rsid w:val="000D41F1"/>
    <w:rsid w:val="000D6B85"/>
    <w:rsid w:val="000E032C"/>
    <w:rsid w:val="000E22B3"/>
    <w:rsid w:val="000E7B60"/>
    <w:rsid w:val="000F1169"/>
    <w:rsid w:val="000F3AC7"/>
    <w:rsid w:val="000F41AC"/>
    <w:rsid w:val="000F5712"/>
    <w:rsid w:val="00107BB8"/>
    <w:rsid w:val="0011458E"/>
    <w:rsid w:val="0011784D"/>
    <w:rsid w:val="00122057"/>
    <w:rsid w:val="0012372C"/>
    <w:rsid w:val="00124003"/>
    <w:rsid w:val="001240E6"/>
    <w:rsid w:val="001259E0"/>
    <w:rsid w:val="0012674D"/>
    <w:rsid w:val="0013208D"/>
    <w:rsid w:val="00143653"/>
    <w:rsid w:val="00146235"/>
    <w:rsid w:val="00147FEB"/>
    <w:rsid w:val="00153F3D"/>
    <w:rsid w:val="001626AF"/>
    <w:rsid w:val="00163A86"/>
    <w:rsid w:val="00166C6C"/>
    <w:rsid w:val="00166CD0"/>
    <w:rsid w:val="00171E9C"/>
    <w:rsid w:val="00194B86"/>
    <w:rsid w:val="001A11A6"/>
    <w:rsid w:val="001A44F6"/>
    <w:rsid w:val="001A6FD5"/>
    <w:rsid w:val="001B01E8"/>
    <w:rsid w:val="001B1995"/>
    <w:rsid w:val="001C067F"/>
    <w:rsid w:val="001C115F"/>
    <w:rsid w:val="001C3987"/>
    <w:rsid w:val="001C751B"/>
    <w:rsid w:val="001D24EA"/>
    <w:rsid w:val="001D33B7"/>
    <w:rsid w:val="001E2C02"/>
    <w:rsid w:val="001E30C9"/>
    <w:rsid w:val="001E69F0"/>
    <w:rsid w:val="001E7C70"/>
    <w:rsid w:val="001F3351"/>
    <w:rsid w:val="001F4E93"/>
    <w:rsid w:val="00200EF8"/>
    <w:rsid w:val="0020660A"/>
    <w:rsid w:val="00207ECA"/>
    <w:rsid w:val="002132D2"/>
    <w:rsid w:val="002144D0"/>
    <w:rsid w:val="00216CD4"/>
    <w:rsid w:val="0022005C"/>
    <w:rsid w:val="0022303A"/>
    <w:rsid w:val="0023127A"/>
    <w:rsid w:val="00233B8B"/>
    <w:rsid w:val="0023495D"/>
    <w:rsid w:val="00247A83"/>
    <w:rsid w:val="00250EE5"/>
    <w:rsid w:val="00256574"/>
    <w:rsid w:val="00262105"/>
    <w:rsid w:val="00265402"/>
    <w:rsid w:val="00270720"/>
    <w:rsid w:val="00271D8F"/>
    <w:rsid w:val="0027697A"/>
    <w:rsid w:val="00283D5B"/>
    <w:rsid w:val="00283F87"/>
    <w:rsid w:val="00286289"/>
    <w:rsid w:val="0029118A"/>
    <w:rsid w:val="002928C1"/>
    <w:rsid w:val="00292C08"/>
    <w:rsid w:val="0029361A"/>
    <w:rsid w:val="00296DB4"/>
    <w:rsid w:val="002A086E"/>
    <w:rsid w:val="002A1008"/>
    <w:rsid w:val="002A53AC"/>
    <w:rsid w:val="002A5D76"/>
    <w:rsid w:val="002B0EEB"/>
    <w:rsid w:val="002C16D6"/>
    <w:rsid w:val="002C567F"/>
    <w:rsid w:val="002D422F"/>
    <w:rsid w:val="002E4312"/>
    <w:rsid w:val="002E7887"/>
    <w:rsid w:val="002E79DA"/>
    <w:rsid w:val="002F2282"/>
    <w:rsid w:val="0030008A"/>
    <w:rsid w:val="00300873"/>
    <w:rsid w:val="00305E08"/>
    <w:rsid w:val="00306AA5"/>
    <w:rsid w:val="0030797B"/>
    <w:rsid w:val="00310974"/>
    <w:rsid w:val="0031340A"/>
    <w:rsid w:val="00316EDA"/>
    <w:rsid w:val="003325C2"/>
    <w:rsid w:val="00334748"/>
    <w:rsid w:val="00337996"/>
    <w:rsid w:val="00342CCE"/>
    <w:rsid w:val="00344F63"/>
    <w:rsid w:val="0034641C"/>
    <w:rsid w:val="00350809"/>
    <w:rsid w:val="00352EEA"/>
    <w:rsid w:val="003573A3"/>
    <w:rsid w:val="003612FB"/>
    <w:rsid w:val="00365D79"/>
    <w:rsid w:val="00366D5C"/>
    <w:rsid w:val="00372562"/>
    <w:rsid w:val="003729D7"/>
    <w:rsid w:val="00372C9F"/>
    <w:rsid w:val="003779B9"/>
    <w:rsid w:val="003844D8"/>
    <w:rsid w:val="00384C8D"/>
    <w:rsid w:val="00386AEF"/>
    <w:rsid w:val="00394A6F"/>
    <w:rsid w:val="00397138"/>
    <w:rsid w:val="003A3874"/>
    <w:rsid w:val="003A4AF0"/>
    <w:rsid w:val="003B088D"/>
    <w:rsid w:val="003B283D"/>
    <w:rsid w:val="003B4202"/>
    <w:rsid w:val="003B573C"/>
    <w:rsid w:val="003B7F31"/>
    <w:rsid w:val="003C1A9E"/>
    <w:rsid w:val="003C46E5"/>
    <w:rsid w:val="003D48B0"/>
    <w:rsid w:val="003D75BB"/>
    <w:rsid w:val="003E0723"/>
    <w:rsid w:val="003E3035"/>
    <w:rsid w:val="003E662C"/>
    <w:rsid w:val="0040337E"/>
    <w:rsid w:val="00405300"/>
    <w:rsid w:val="0040572E"/>
    <w:rsid w:val="004158D6"/>
    <w:rsid w:val="0042002B"/>
    <w:rsid w:val="0042440B"/>
    <w:rsid w:val="00431E85"/>
    <w:rsid w:val="0043364F"/>
    <w:rsid w:val="004361DD"/>
    <w:rsid w:val="00436640"/>
    <w:rsid w:val="00442B7B"/>
    <w:rsid w:val="004433AA"/>
    <w:rsid w:val="00447267"/>
    <w:rsid w:val="0045073E"/>
    <w:rsid w:val="00450BB3"/>
    <w:rsid w:val="00453F72"/>
    <w:rsid w:val="00454E0F"/>
    <w:rsid w:val="004560E2"/>
    <w:rsid w:val="004578DF"/>
    <w:rsid w:val="00462B7C"/>
    <w:rsid w:val="00464B24"/>
    <w:rsid w:val="0046711B"/>
    <w:rsid w:val="004745AA"/>
    <w:rsid w:val="00476B3E"/>
    <w:rsid w:val="00483839"/>
    <w:rsid w:val="00485392"/>
    <w:rsid w:val="00485D73"/>
    <w:rsid w:val="004870C4"/>
    <w:rsid w:val="00492B00"/>
    <w:rsid w:val="004941CC"/>
    <w:rsid w:val="004943C0"/>
    <w:rsid w:val="004A1BFD"/>
    <w:rsid w:val="004A2687"/>
    <w:rsid w:val="004A71A0"/>
    <w:rsid w:val="004B35BA"/>
    <w:rsid w:val="004C1A4E"/>
    <w:rsid w:val="004C6B1A"/>
    <w:rsid w:val="004D06D5"/>
    <w:rsid w:val="004D3C71"/>
    <w:rsid w:val="004E5403"/>
    <w:rsid w:val="004E7A58"/>
    <w:rsid w:val="004F181F"/>
    <w:rsid w:val="004F39E2"/>
    <w:rsid w:val="005058A8"/>
    <w:rsid w:val="00505BDE"/>
    <w:rsid w:val="00507563"/>
    <w:rsid w:val="00511197"/>
    <w:rsid w:val="00512EE2"/>
    <w:rsid w:val="00515485"/>
    <w:rsid w:val="005262FF"/>
    <w:rsid w:val="00532F55"/>
    <w:rsid w:val="00534AF8"/>
    <w:rsid w:val="00535F53"/>
    <w:rsid w:val="00540E64"/>
    <w:rsid w:val="0055409C"/>
    <w:rsid w:val="005551AB"/>
    <w:rsid w:val="00561A39"/>
    <w:rsid w:val="00562F8C"/>
    <w:rsid w:val="0056409F"/>
    <w:rsid w:val="00564170"/>
    <w:rsid w:val="00564CA8"/>
    <w:rsid w:val="00594026"/>
    <w:rsid w:val="005968D0"/>
    <w:rsid w:val="005977F7"/>
    <w:rsid w:val="005B4B6F"/>
    <w:rsid w:val="005B525A"/>
    <w:rsid w:val="005C09E3"/>
    <w:rsid w:val="005D23DC"/>
    <w:rsid w:val="005D7711"/>
    <w:rsid w:val="005E0690"/>
    <w:rsid w:val="005E0EBD"/>
    <w:rsid w:val="005E7152"/>
    <w:rsid w:val="005F09DD"/>
    <w:rsid w:val="005F26E3"/>
    <w:rsid w:val="005F70C7"/>
    <w:rsid w:val="005F727F"/>
    <w:rsid w:val="00601E39"/>
    <w:rsid w:val="00605CFD"/>
    <w:rsid w:val="00617676"/>
    <w:rsid w:val="00623844"/>
    <w:rsid w:val="00624558"/>
    <w:rsid w:val="00624AD1"/>
    <w:rsid w:val="00626B1B"/>
    <w:rsid w:val="00632DEA"/>
    <w:rsid w:val="00637349"/>
    <w:rsid w:val="0064711B"/>
    <w:rsid w:val="00660E79"/>
    <w:rsid w:val="006641A2"/>
    <w:rsid w:val="006668EB"/>
    <w:rsid w:val="006669A3"/>
    <w:rsid w:val="006756B3"/>
    <w:rsid w:val="00683498"/>
    <w:rsid w:val="00694603"/>
    <w:rsid w:val="00695E33"/>
    <w:rsid w:val="00697E5A"/>
    <w:rsid w:val="006A0580"/>
    <w:rsid w:val="006A217F"/>
    <w:rsid w:val="006A38CA"/>
    <w:rsid w:val="006B0335"/>
    <w:rsid w:val="006C0603"/>
    <w:rsid w:val="006D219C"/>
    <w:rsid w:val="006E6E72"/>
    <w:rsid w:val="007048C7"/>
    <w:rsid w:val="00706FCE"/>
    <w:rsid w:val="00711385"/>
    <w:rsid w:val="007124D0"/>
    <w:rsid w:val="007269A8"/>
    <w:rsid w:val="0073129C"/>
    <w:rsid w:val="007330DD"/>
    <w:rsid w:val="007341B9"/>
    <w:rsid w:val="00737946"/>
    <w:rsid w:val="00743307"/>
    <w:rsid w:val="00743A92"/>
    <w:rsid w:val="00744F1D"/>
    <w:rsid w:val="0075048D"/>
    <w:rsid w:val="00755AC6"/>
    <w:rsid w:val="00757AC0"/>
    <w:rsid w:val="0076061A"/>
    <w:rsid w:val="007626DE"/>
    <w:rsid w:val="007705FC"/>
    <w:rsid w:val="007757B1"/>
    <w:rsid w:val="007809ED"/>
    <w:rsid w:val="00786825"/>
    <w:rsid w:val="00793835"/>
    <w:rsid w:val="00794093"/>
    <w:rsid w:val="00795680"/>
    <w:rsid w:val="007A0F82"/>
    <w:rsid w:val="007A48F7"/>
    <w:rsid w:val="007B6908"/>
    <w:rsid w:val="007B7540"/>
    <w:rsid w:val="007B7F3E"/>
    <w:rsid w:val="007C165A"/>
    <w:rsid w:val="007C3E8A"/>
    <w:rsid w:val="007C61A3"/>
    <w:rsid w:val="007D2684"/>
    <w:rsid w:val="007D4DD9"/>
    <w:rsid w:val="007D5295"/>
    <w:rsid w:val="007E22FD"/>
    <w:rsid w:val="007E3B4D"/>
    <w:rsid w:val="007F5496"/>
    <w:rsid w:val="007F64C7"/>
    <w:rsid w:val="007F651D"/>
    <w:rsid w:val="008105CF"/>
    <w:rsid w:val="00816D21"/>
    <w:rsid w:val="00817659"/>
    <w:rsid w:val="008276F0"/>
    <w:rsid w:val="0083048F"/>
    <w:rsid w:val="00831193"/>
    <w:rsid w:val="00831BE4"/>
    <w:rsid w:val="00833729"/>
    <w:rsid w:val="00843396"/>
    <w:rsid w:val="00844C84"/>
    <w:rsid w:val="0084692E"/>
    <w:rsid w:val="00854B8C"/>
    <w:rsid w:val="00855D91"/>
    <w:rsid w:val="00860649"/>
    <w:rsid w:val="00865847"/>
    <w:rsid w:val="008714AD"/>
    <w:rsid w:val="00871543"/>
    <w:rsid w:val="00872250"/>
    <w:rsid w:val="008753B3"/>
    <w:rsid w:val="008820A7"/>
    <w:rsid w:val="008838D2"/>
    <w:rsid w:val="0088767B"/>
    <w:rsid w:val="00894B0C"/>
    <w:rsid w:val="00896DB1"/>
    <w:rsid w:val="008A1EFE"/>
    <w:rsid w:val="008A2541"/>
    <w:rsid w:val="008A7DD8"/>
    <w:rsid w:val="008B3247"/>
    <w:rsid w:val="008B6697"/>
    <w:rsid w:val="008C6A07"/>
    <w:rsid w:val="008C7CF8"/>
    <w:rsid w:val="008E050F"/>
    <w:rsid w:val="008E4EFF"/>
    <w:rsid w:val="008E57AA"/>
    <w:rsid w:val="008F5D4D"/>
    <w:rsid w:val="008F5EE4"/>
    <w:rsid w:val="008F6159"/>
    <w:rsid w:val="008F723B"/>
    <w:rsid w:val="008F7581"/>
    <w:rsid w:val="009005E1"/>
    <w:rsid w:val="00904ACD"/>
    <w:rsid w:val="00905946"/>
    <w:rsid w:val="00906ED4"/>
    <w:rsid w:val="00910937"/>
    <w:rsid w:val="00922BB4"/>
    <w:rsid w:val="00923D55"/>
    <w:rsid w:val="00926CBD"/>
    <w:rsid w:val="00931670"/>
    <w:rsid w:val="009400BC"/>
    <w:rsid w:val="009516D6"/>
    <w:rsid w:val="00953401"/>
    <w:rsid w:val="009546F0"/>
    <w:rsid w:val="0095633B"/>
    <w:rsid w:val="009601FF"/>
    <w:rsid w:val="009657F6"/>
    <w:rsid w:val="009673DA"/>
    <w:rsid w:val="00972FF2"/>
    <w:rsid w:val="0097352B"/>
    <w:rsid w:val="00973906"/>
    <w:rsid w:val="00976BE6"/>
    <w:rsid w:val="00981142"/>
    <w:rsid w:val="0098125C"/>
    <w:rsid w:val="00981C22"/>
    <w:rsid w:val="009852B8"/>
    <w:rsid w:val="0098782E"/>
    <w:rsid w:val="00994D3F"/>
    <w:rsid w:val="00995386"/>
    <w:rsid w:val="009B0249"/>
    <w:rsid w:val="009C03EA"/>
    <w:rsid w:val="009C2229"/>
    <w:rsid w:val="009C3D05"/>
    <w:rsid w:val="009C6FD3"/>
    <w:rsid w:val="009D275D"/>
    <w:rsid w:val="009D434A"/>
    <w:rsid w:val="009D5E40"/>
    <w:rsid w:val="009E0429"/>
    <w:rsid w:val="009E2D6A"/>
    <w:rsid w:val="009E7930"/>
    <w:rsid w:val="009F2EE0"/>
    <w:rsid w:val="009F539B"/>
    <w:rsid w:val="009F5747"/>
    <w:rsid w:val="009F6762"/>
    <w:rsid w:val="009F69B7"/>
    <w:rsid w:val="00A07D3A"/>
    <w:rsid w:val="00A21021"/>
    <w:rsid w:val="00A37796"/>
    <w:rsid w:val="00A40C0C"/>
    <w:rsid w:val="00A41F75"/>
    <w:rsid w:val="00A50C0A"/>
    <w:rsid w:val="00A51003"/>
    <w:rsid w:val="00A567C6"/>
    <w:rsid w:val="00A6310A"/>
    <w:rsid w:val="00A67F7E"/>
    <w:rsid w:val="00A73DDD"/>
    <w:rsid w:val="00A74514"/>
    <w:rsid w:val="00A7566A"/>
    <w:rsid w:val="00A763A2"/>
    <w:rsid w:val="00A77C05"/>
    <w:rsid w:val="00A80AAE"/>
    <w:rsid w:val="00A82EA2"/>
    <w:rsid w:val="00A83549"/>
    <w:rsid w:val="00A84D5E"/>
    <w:rsid w:val="00A87416"/>
    <w:rsid w:val="00A95C18"/>
    <w:rsid w:val="00AA29BB"/>
    <w:rsid w:val="00AA6E08"/>
    <w:rsid w:val="00AB3A30"/>
    <w:rsid w:val="00AC62B3"/>
    <w:rsid w:val="00AD1955"/>
    <w:rsid w:val="00AD61A5"/>
    <w:rsid w:val="00AD73C6"/>
    <w:rsid w:val="00AE0C0E"/>
    <w:rsid w:val="00AE493C"/>
    <w:rsid w:val="00AF1CBD"/>
    <w:rsid w:val="00AF4309"/>
    <w:rsid w:val="00AF76F6"/>
    <w:rsid w:val="00B01844"/>
    <w:rsid w:val="00B04664"/>
    <w:rsid w:val="00B10027"/>
    <w:rsid w:val="00B10A96"/>
    <w:rsid w:val="00B11F79"/>
    <w:rsid w:val="00B13341"/>
    <w:rsid w:val="00B17049"/>
    <w:rsid w:val="00B2181E"/>
    <w:rsid w:val="00B23ED0"/>
    <w:rsid w:val="00B2400D"/>
    <w:rsid w:val="00B36D2C"/>
    <w:rsid w:val="00B4246B"/>
    <w:rsid w:val="00B42AD8"/>
    <w:rsid w:val="00B42D37"/>
    <w:rsid w:val="00B463FD"/>
    <w:rsid w:val="00B515B7"/>
    <w:rsid w:val="00B54169"/>
    <w:rsid w:val="00B6449E"/>
    <w:rsid w:val="00B64CDC"/>
    <w:rsid w:val="00B77DA4"/>
    <w:rsid w:val="00B8146E"/>
    <w:rsid w:val="00BA2296"/>
    <w:rsid w:val="00BA3E76"/>
    <w:rsid w:val="00BA6109"/>
    <w:rsid w:val="00BA7A4D"/>
    <w:rsid w:val="00BB2567"/>
    <w:rsid w:val="00BC6200"/>
    <w:rsid w:val="00BC7C7D"/>
    <w:rsid w:val="00BD72A1"/>
    <w:rsid w:val="00BD7E07"/>
    <w:rsid w:val="00BE1BB7"/>
    <w:rsid w:val="00BE5200"/>
    <w:rsid w:val="00BE6E8E"/>
    <w:rsid w:val="00BF5C6C"/>
    <w:rsid w:val="00C03E05"/>
    <w:rsid w:val="00C0737E"/>
    <w:rsid w:val="00C114E5"/>
    <w:rsid w:val="00C13BDB"/>
    <w:rsid w:val="00C17493"/>
    <w:rsid w:val="00C22CCD"/>
    <w:rsid w:val="00C27191"/>
    <w:rsid w:val="00C312BA"/>
    <w:rsid w:val="00C44226"/>
    <w:rsid w:val="00C44DE1"/>
    <w:rsid w:val="00C520E4"/>
    <w:rsid w:val="00C6085B"/>
    <w:rsid w:val="00C76B13"/>
    <w:rsid w:val="00C77938"/>
    <w:rsid w:val="00C91436"/>
    <w:rsid w:val="00C93480"/>
    <w:rsid w:val="00CA0105"/>
    <w:rsid w:val="00CA3C19"/>
    <w:rsid w:val="00CA62F7"/>
    <w:rsid w:val="00CC0E24"/>
    <w:rsid w:val="00CC190D"/>
    <w:rsid w:val="00CC1F3B"/>
    <w:rsid w:val="00CC2644"/>
    <w:rsid w:val="00CC2CDA"/>
    <w:rsid w:val="00CD1614"/>
    <w:rsid w:val="00CD2308"/>
    <w:rsid w:val="00CD2B87"/>
    <w:rsid w:val="00CD7588"/>
    <w:rsid w:val="00D04FDF"/>
    <w:rsid w:val="00D12966"/>
    <w:rsid w:val="00D20B0C"/>
    <w:rsid w:val="00D212BE"/>
    <w:rsid w:val="00D22EA6"/>
    <w:rsid w:val="00D23105"/>
    <w:rsid w:val="00D24FD5"/>
    <w:rsid w:val="00D27CD8"/>
    <w:rsid w:val="00D34CE3"/>
    <w:rsid w:val="00D354BA"/>
    <w:rsid w:val="00D37B22"/>
    <w:rsid w:val="00D436B4"/>
    <w:rsid w:val="00D54656"/>
    <w:rsid w:val="00D54AB1"/>
    <w:rsid w:val="00D840A7"/>
    <w:rsid w:val="00D92E66"/>
    <w:rsid w:val="00D92F12"/>
    <w:rsid w:val="00DA67AB"/>
    <w:rsid w:val="00DB0219"/>
    <w:rsid w:val="00DC114A"/>
    <w:rsid w:val="00DC1297"/>
    <w:rsid w:val="00DC410A"/>
    <w:rsid w:val="00DC5B49"/>
    <w:rsid w:val="00DC6B3E"/>
    <w:rsid w:val="00DE6BDD"/>
    <w:rsid w:val="00DF3820"/>
    <w:rsid w:val="00DF3A75"/>
    <w:rsid w:val="00DF3D0E"/>
    <w:rsid w:val="00E02109"/>
    <w:rsid w:val="00E039EB"/>
    <w:rsid w:val="00E050A5"/>
    <w:rsid w:val="00E112EB"/>
    <w:rsid w:val="00E12CC0"/>
    <w:rsid w:val="00E21295"/>
    <w:rsid w:val="00E2172B"/>
    <w:rsid w:val="00E22DF1"/>
    <w:rsid w:val="00E246C0"/>
    <w:rsid w:val="00E26879"/>
    <w:rsid w:val="00E32919"/>
    <w:rsid w:val="00E346B7"/>
    <w:rsid w:val="00E40135"/>
    <w:rsid w:val="00E443EE"/>
    <w:rsid w:val="00E5231B"/>
    <w:rsid w:val="00E54DBF"/>
    <w:rsid w:val="00E5510C"/>
    <w:rsid w:val="00E67758"/>
    <w:rsid w:val="00E70315"/>
    <w:rsid w:val="00E7098D"/>
    <w:rsid w:val="00E84068"/>
    <w:rsid w:val="00E873B5"/>
    <w:rsid w:val="00E93357"/>
    <w:rsid w:val="00E942DE"/>
    <w:rsid w:val="00E94EC4"/>
    <w:rsid w:val="00E953E7"/>
    <w:rsid w:val="00E963FA"/>
    <w:rsid w:val="00E968B8"/>
    <w:rsid w:val="00EA3A2D"/>
    <w:rsid w:val="00EA6350"/>
    <w:rsid w:val="00EB0423"/>
    <w:rsid w:val="00EB1441"/>
    <w:rsid w:val="00EB5ECC"/>
    <w:rsid w:val="00EC588C"/>
    <w:rsid w:val="00ED2ABB"/>
    <w:rsid w:val="00EE7418"/>
    <w:rsid w:val="00EF0349"/>
    <w:rsid w:val="00F02B2B"/>
    <w:rsid w:val="00F072BC"/>
    <w:rsid w:val="00F17521"/>
    <w:rsid w:val="00F22058"/>
    <w:rsid w:val="00F255B8"/>
    <w:rsid w:val="00F37C89"/>
    <w:rsid w:val="00F42DAA"/>
    <w:rsid w:val="00F43604"/>
    <w:rsid w:val="00F4360E"/>
    <w:rsid w:val="00F46183"/>
    <w:rsid w:val="00F5033F"/>
    <w:rsid w:val="00F51F05"/>
    <w:rsid w:val="00F56980"/>
    <w:rsid w:val="00F641EA"/>
    <w:rsid w:val="00F667F1"/>
    <w:rsid w:val="00F756EE"/>
    <w:rsid w:val="00F75A8C"/>
    <w:rsid w:val="00F764BB"/>
    <w:rsid w:val="00F873FB"/>
    <w:rsid w:val="00F91C12"/>
    <w:rsid w:val="00F92CE3"/>
    <w:rsid w:val="00F944B9"/>
    <w:rsid w:val="00F94DE6"/>
    <w:rsid w:val="00F94E95"/>
    <w:rsid w:val="00FA248F"/>
    <w:rsid w:val="00FA4460"/>
    <w:rsid w:val="00FB1A15"/>
    <w:rsid w:val="00FB2E75"/>
    <w:rsid w:val="00FB3FC5"/>
    <w:rsid w:val="00FC3314"/>
    <w:rsid w:val="00FC4CF3"/>
    <w:rsid w:val="00FD0D93"/>
    <w:rsid w:val="00FD3257"/>
    <w:rsid w:val="00FD5B62"/>
    <w:rsid w:val="00FE0F47"/>
    <w:rsid w:val="00FE124C"/>
    <w:rsid w:val="00FE62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address"/>
  <w:smartTagType w:namespaceuri="urn:schemas-microsoft-com:office:smarttags" w:name="Street"/>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491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toc 1" w:uiPriority="39"/>
    <w:lsdException w:name="toc 2" w:uiPriority="39"/>
    <w:lsdException w:name="toc 3" w:uiPriority="39"/>
    <w:lsdException w:name="toc 4" w:uiPriority="39"/>
    <w:lsdException w:name="annotation text" w:uiPriority="99"/>
    <w:lsdException w:name="header" w:uiPriority="99"/>
    <w:lsdException w:name="footnote reference" w:uiPriority="99"/>
    <w:lsdException w:name="annotation reference" w:uiPriority="99"/>
    <w:lsdException w:name="Strong" w:uiPriority="22" w:qFormat="1"/>
    <w:lsdException w:name="HTML Address" w:uiPriority="99"/>
    <w:lsdException w:name="HTML Cite" w:uiPriority="99"/>
    <w:lsdException w:name="Table Grid" w:uiPriority="5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0E7B60"/>
    <w:pPr>
      <w:spacing w:after="60"/>
      <w:ind w:firstLine="425"/>
    </w:pPr>
    <w:rPr>
      <w:rFonts w:ascii="Garamond" w:hAnsi="Garamond"/>
      <w:sz w:val="24"/>
      <w:szCs w:val="24"/>
    </w:rPr>
  </w:style>
  <w:style w:type="paragraph" w:styleId="Heading1">
    <w:name w:val="heading 1"/>
    <w:aliases w:val="Chapter title"/>
    <w:next w:val="Normalfirstparagraph"/>
    <w:link w:val="Heading1Char"/>
    <w:uiPriority w:val="9"/>
    <w:qFormat/>
    <w:rsid w:val="001F4E93"/>
    <w:pPr>
      <w:keepNext/>
      <w:pageBreakBefore/>
      <w:tabs>
        <w:tab w:val="left" w:pos="567"/>
      </w:tabs>
      <w:suppressAutoHyphens/>
      <w:spacing w:after="600"/>
      <w:outlineLvl w:val="0"/>
    </w:pPr>
    <w:rPr>
      <w:rFonts w:ascii="Garamond" w:hAnsi="Garamond"/>
      <w:b/>
      <w:kern w:val="28"/>
      <w:sz w:val="36"/>
      <w:szCs w:val="28"/>
    </w:rPr>
  </w:style>
  <w:style w:type="paragraph" w:styleId="Heading2">
    <w:name w:val="heading 2"/>
    <w:next w:val="Normalfirstparagraph"/>
    <w:qFormat/>
    <w:rsid w:val="00065912"/>
    <w:pPr>
      <w:keepNext/>
      <w:tabs>
        <w:tab w:val="left" w:pos="567"/>
      </w:tabs>
      <w:spacing w:before="300" w:after="160"/>
      <w:outlineLvl w:val="1"/>
    </w:pPr>
    <w:rPr>
      <w:rFonts w:ascii="Garamond" w:hAnsi="Garamond"/>
      <w:b/>
      <w:sz w:val="28"/>
      <w:szCs w:val="28"/>
    </w:rPr>
  </w:style>
  <w:style w:type="paragraph" w:styleId="Heading3">
    <w:name w:val="heading 3"/>
    <w:next w:val="Normalfirstparagraph"/>
    <w:qFormat/>
    <w:rsid w:val="001F4E93"/>
    <w:pPr>
      <w:keepNext/>
      <w:numPr>
        <w:ilvl w:val="2"/>
        <w:numId w:val="14"/>
      </w:numPr>
      <w:tabs>
        <w:tab w:val="left" w:pos="567"/>
      </w:tabs>
      <w:suppressAutoHyphens/>
      <w:spacing w:before="300" w:after="160"/>
      <w:outlineLvl w:val="2"/>
    </w:pPr>
    <w:rPr>
      <w:rFonts w:ascii="Garamond" w:hAnsi="Garamond"/>
      <w:b/>
      <w:i/>
      <w:sz w:val="26"/>
      <w:szCs w:val="26"/>
    </w:rPr>
  </w:style>
  <w:style w:type="paragraph" w:styleId="Heading4">
    <w:name w:val="heading 4"/>
    <w:next w:val="Normal"/>
    <w:qFormat/>
    <w:rsid w:val="001F4E93"/>
    <w:pPr>
      <w:keepNext/>
      <w:numPr>
        <w:ilvl w:val="3"/>
        <w:numId w:val="14"/>
      </w:numPr>
      <w:tabs>
        <w:tab w:val="left" w:pos="851"/>
      </w:tabs>
      <w:suppressAutoHyphens/>
      <w:spacing w:before="180" w:after="80"/>
      <w:outlineLvl w:val="3"/>
    </w:pPr>
    <w:rPr>
      <w:rFonts w:ascii="Garamond" w:hAnsi="Garamond"/>
      <w:b/>
      <w:sz w:val="24"/>
      <w:szCs w:val="24"/>
    </w:rPr>
  </w:style>
  <w:style w:type="paragraph" w:styleId="Heading5">
    <w:name w:val="heading 5"/>
    <w:basedOn w:val="Normal"/>
    <w:next w:val="Normal"/>
    <w:rsid w:val="003729D7"/>
    <w:pPr>
      <w:keepNext/>
      <w:numPr>
        <w:ilvl w:val="4"/>
        <w:numId w:val="14"/>
      </w:numPr>
      <w:spacing w:after="100"/>
      <w:outlineLvl w:val="4"/>
    </w:pPr>
  </w:style>
  <w:style w:type="paragraph" w:styleId="Heading6">
    <w:name w:val="heading 6"/>
    <w:basedOn w:val="Normal"/>
    <w:next w:val="Normal"/>
    <w:rsid w:val="00B4246B"/>
    <w:pPr>
      <w:keepNext/>
      <w:ind w:firstLine="0"/>
      <w:outlineLvl w:val="5"/>
    </w:pPr>
  </w:style>
  <w:style w:type="paragraph" w:styleId="Heading7">
    <w:name w:val="heading 7"/>
    <w:basedOn w:val="Normal"/>
    <w:next w:val="Normal"/>
    <w:rsid w:val="00B4246B"/>
    <w:pPr>
      <w:keepNext/>
      <w:ind w:firstLine="0"/>
      <w:outlineLvl w:val="6"/>
    </w:pPr>
  </w:style>
  <w:style w:type="paragraph" w:styleId="Heading8">
    <w:name w:val="heading 8"/>
    <w:basedOn w:val="Normal"/>
    <w:next w:val="Normal"/>
    <w:rsid w:val="00B4246B"/>
    <w:pPr>
      <w:keepNext/>
      <w:ind w:firstLine="0"/>
      <w:outlineLvl w:val="7"/>
    </w:pPr>
  </w:style>
  <w:style w:type="paragraph" w:styleId="Heading9">
    <w:name w:val="heading 9"/>
    <w:basedOn w:val="Normal"/>
    <w:next w:val="Normal"/>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link w:val="FootnoteTextChar"/>
    <w:rsid w:val="00817659"/>
    <w:pPr>
      <w:spacing w:after="0"/>
      <w:ind w:firstLine="0"/>
    </w:pPr>
    <w:rPr>
      <w:sz w:val="22"/>
    </w:rPr>
  </w:style>
  <w:style w:type="character" w:styleId="FootnoteReference">
    <w:name w:val="footnote reference"/>
    <w:uiPriority w:val="99"/>
    <w:rsid w:val="006756B3"/>
    <w:rPr>
      <w:rFonts w:ascii="Garamond" w:hAnsi="Garamond"/>
      <w:sz w:val="22"/>
      <w:vertAlign w:val="superscript"/>
    </w:rPr>
  </w:style>
  <w:style w:type="paragraph" w:styleId="Footer">
    <w:name w:val="footer"/>
    <w:basedOn w:val="Normal"/>
    <w:semiHidden/>
    <w:rsid w:val="00660E79"/>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semiHidden/>
    <w:rsid w:val="00660E79"/>
    <w:pPr>
      <w:ind w:left="720"/>
    </w:pPr>
    <w:rPr>
      <w:sz w:val="20"/>
    </w:rPr>
  </w:style>
  <w:style w:type="paragraph" w:styleId="TOC6">
    <w:name w:val="toc 6"/>
    <w:basedOn w:val="Normal"/>
    <w:next w:val="Normal"/>
    <w:autoRedefine/>
    <w:semiHidden/>
    <w:rsid w:val="00660E79"/>
    <w:pPr>
      <w:ind w:left="960"/>
    </w:pPr>
    <w:rPr>
      <w:sz w:val="20"/>
    </w:rPr>
  </w:style>
  <w:style w:type="paragraph" w:styleId="TOC7">
    <w:name w:val="toc 7"/>
    <w:basedOn w:val="Normal"/>
    <w:next w:val="Normal"/>
    <w:autoRedefine/>
    <w:semiHidden/>
    <w:rsid w:val="00660E79"/>
    <w:pPr>
      <w:ind w:left="1200"/>
    </w:pPr>
    <w:rPr>
      <w:sz w:val="20"/>
    </w:rPr>
  </w:style>
  <w:style w:type="paragraph" w:styleId="TOC8">
    <w:name w:val="toc 8"/>
    <w:basedOn w:val="Normal"/>
    <w:next w:val="Normal"/>
    <w:autoRedefine/>
    <w:semiHidden/>
    <w:rsid w:val="00660E79"/>
    <w:pPr>
      <w:ind w:left="1440"/>
    </w:pPr>
    <w:rPr>
      <w:sz w:val="20"/>
    </w:rPr>
  </w:style>
  <w:style w:type="paragraph" w:styleId="TOC9">
    <w:name w:val="toc 9"/>
    <w:basedOn w:val="Normal"/>
    <w:next w:val="Normal"/>
    <w:autoRedefine/>
    <w:semiHidden/>
    <w:rsid w:val="00660E79"/>
    <w:pPr>
      <w:ind w:left="1680"/>
    </w:pPr>
    <w:rPr>
      <w:sz w:val="20"/>
    </w:rPr>
  </w:style>
  <w:style w:type="paragraph" w:styleId="Header">
    <w:name w:val="header"/>
    <w:basedOn w:val="Normal"/>
    <w:link w:val="HeaderChar"/>
    <w:uiPriority w:val="99"/>
    <w:rsid w:val="00660E79"/>
    <w:pPr>
      <w:tabs>
        <w:tab w:val="center" w:pos="4320"/>
        <w:tab w:val="right" w:pos="8640"/>
      </w:tabs>
      <w:ind w:firstLine="284"/>
    </w:pPr>
    <w:rPr>
      <w:sz w:val="22"/>
    </w:rPr>
  </w:style>
  <w:style w:type="paragraph" w:customStyle="1" w:styleId="Maptitle">
    <w:name w:val="Map title"/>
    <w:basedOn w:val="Tabletitle"/>
    <w:next w:val="Normalfirstparagraph"/>
    <w:link w:val="MaptitleChar"/>
    <w:rsid w:val="00683498"/>
  </w:style>
  <w:style w:type="paragraph" w:styleId="NormalWeb">
    <w:name w:val="Normal (Web)"/>
    <w:basedOn w:val="Normal"/>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basedOn w:val="Normal"/>
    <w:next w:val="Normal"/>
    <w:rsid w:val="00660E79"/>
    <w:pPr>
      <w:widowControl w:val="0"/>
      <w:ind w:firstLine="0"/>
    </w:pPr>
    <w:rPr>
      <w:rFonts w:ascii="Courier New" w:hAnsi="Courier New"/>
      <w:snapToGrid w:val="0"/>
      <w:lang w:val="en-US" w:eastAsia="en-US"/>
    </w:rPr>
  </w:style>
  <w:style w:type="paragraph" w:styleId="Title">
    <w:name w:val="Title"/>
    <w:basedOn w:val="Normal"/>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next w:val="Normalfirstparagraph"/>
    <w:link w:val="TabletitleChar"/>
    <w:qFormat/>
    <w:rsid w:val="00744F1D"/>
    <w:pPr>
      <w:spacing w:after="200"/>
      <w:ind w:firstLine="0"/>
      <w:jc w:val="center"/>
    </w:pPr>
    <w:rPr>
      <w:rFonts w:ascii="Arial" w:hAnsi="Arial" w:cs="Arial"/>
      <w:b/>
      <w:sz w:val="18"/>
    </w:rPr>
  </w:style>
  <w:style w:type="character" w:styleId="EndnoteReference">
    <w:name w:val="endnote reference"/>
    <w:semiHidden/>
    <w:rsid w:val="00660E79"/>
    <w:rPr>
      <w:vertAlign w:val="superscript"/>
    </w:rPr>
  </w:style>
  <w:style w:type="paragraph" w:customStyle="1" w:styleId="Tablesourcenote">
    <w:name w:val="Table source/note"/>
    <w:basedOn w:val="Normal"/>
    <w:uiPriority w:val="99"/>
    <w:rsid w:val="00D34CE3"/>
    <w:pPr>
      <w:ind w:firstLine="0"/>
    </w:pPr>
    <w:rPr>
      <w:rFonts w:ascii="Arial" w:hAnsi="Arial"/>
      <w:sz w:val="16"/>
      <w:szCs w:val="16"/>
    </w:rPr>
  </w:style>
  <w:style w:type="paragraph" w:styleId="BalloonText">
    <w:name w:val="Balloon Text"/>
    <w:basedOn w:val="Normal"/>
    <w:semiHidden/>
    <w:rsid w:val="00660E79"/>
    <w:rPr>
      <w:rFonts w:ascii="Tahoma" w:hAnsi="Tahoma" w:cs="Tahoma"/>
      <w:sz w:val="16"/>
      <w:szCs w:val="16"/>
    </w:rPr>
  </w:style>
  <w:style w:type="character" w:styleId="CommentReference">
    <w:name w:val="annotation reference"/>
    <w:uiPriority w:val="99"/>
    <w:semiHidden/>
    <w:rsid w:val="00660E79"/>
    <w:rPr>
      <w:sz w:val="16"/>
    </w:rPr>
  </w:style>
  <w:style w:type="paragraph" w:styleId="CommentText">
    <w:name w:val="annotation text"/>
    <w:basedOn w:val="Normal"/>
    <w:link w:val="CommentTextChar"/>
    <w:uiPriority w:val="99"/>
    <w:rsid w:val="00660E79"/>
    <w:pPr>
      <w:ind w:firstLine="0"/>
    </w:pPr>
    <w:rPr>
      <w:sz w:val="20"/>
    </w:rPr>
  </w:style>
  <w:style w:type="paragraph" w:customStyle="1" w:styleId="bullet">
    <w:name w:val="bullet"/>
    <w:basedOn w:val="Normal"/>
    <w:uiPriority w:val="99"/>
    <w:rsid w:val="00337996"/>
    <w:pPr>
      <w:numPr>
        <w:numId w:val="2"/>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1F4E93"/>
    <w:pPr>
      <w:spacing w:before="0"/>
    </w:pPr>
    <w:rPr>
      <w:bCs/>
      <w:iCs/>
      <w:szCs w:val="20"/>
    </w:rPr>
  </w:style>
  <w:style w:type="character" w:customStyle="1" w:styleId="Heading1Char">
    <w:name w:val="Heading 1 Char"/>
    <w:aliases w:val="Chapter title Char"/>
    <w:link w:val="Heading1"/>
    <w:uiPriority w:val="9"/>
    <w:rsid w:val="001F4E93"/>
    <w:rPr>
      <w:rFonts w:ascii="Garamond" w:hAnsi="Garamond"/>
      <w:b/>
      <w:kern w:val="28"/>
      <w:sz w:val="36"/>
      <w:szCs w:val="28"/>
      <w:lang w:val="en-GB" w:eastAsia="en-GB" w:bidi="ar-SA"/>
    </w:rPr>
  </w:style>
  <w:style w:type="character" w:styleId="Hyperlink">
    <w:name w:val="Hyperlink"/>
    <w:rsid w:val="003573A3"/>
    <w:rPr>
      <w:color w:val="0000FF"/>
      <w:u w:val="single"/>
    </w:rPr>
  </w:style>
  <w:style w:type="paragraph" w:customStyle="1" w:styleId="Normalfirstparagraph">
    <w:name w:val="Normal first paragraph"/>
    <w:basedOn w:val="Normal"/>
    <w:next w:val="Normal"/>
    <w:uiPriority w:val="99"/>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E5231B"/>
  </w:style>
  <w:style w:type="paragraph" w:styleId="TableofFigures">
    <w:name w:val="table of figures"/>
    <w:basedOn w:val="Normal"/>
    <w:next w:val="Normal"/>
    <w:semiHidden/>
    <w:rsid w:val="00E5231B"/>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683498"/>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Heading4underHeading3">
    <w:name w:val="Heading 4 under Heading 3"/>
    <w:basedOn w:val="Heading4"/>
    <w:rsid w:val="001F4E93"/>
    <w:pPr>
      <w:spacing w:before="0"/>
    </w:p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1C067F"/>
    <w:pPr>
      <w:spacing w:before="100" w:after="160"/>
      <w:ind w:left="425" w:firstLine="0"/>
    </w:pPr>
    <w:rPr>
      <w:sz w:val="23"/>
      <w:szCs w:val="22"/>
    </w:rPr>
  </w:style>
  <w:style w:type="character" w:customStyle="1" w:styleId="QuoteChar">
    <w:name w:val="Quote Char"/>
    <w:link w:val="Quote"/>
    <w:uiPriority w:val="29"/>
    <w:rsid w:val="00816D21"/>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paragraph" w:styleId="CommentSubject">
    <w:name w:val="annotation subject"/>
    <w:basedOn w:val="CommentText"/>
    <w:next w:val="CommentText"/>
    <w:link w:val="CommentSubjectChar"/>
    <w:rsid w:val="0007446E"/>
    <w:pPr>
      <w:ind w:firstLine="425"/>
    </w:pPr>
    <w:rPr>
      <w:b/>
      <w:bCs/>
      <w:szCs w:val="20"/>
    </w:rPr>
  </w:style>
  <w:style w:type="character" w:customStyle="1" w:styleId="CommentTextChar">
    <w:name w:val="Comment Text Char"/>
    <w:basedOn w:val="DefaultParagraphFont"/>
    <w:link w:val="CommentText"/>
    <w:uiPriority w:val="99"/>
    <w:rsid w:val="0007446E"/>
    <w:rPr>
      <w:rFonts w:ascii="Garamond" w:hAnsi="Garamond"/>
      <w:szCs w:val="24"/>
    </w:rPr>
  </w:style>
  <w:style w:type="character" w:customStyle="1" w:styleId="CommentSubjectChar">
    <w:name w:val="Comment Subject Char"/>
    <w:basedOn w:val="CommentTextChar"/>
    <w:link w:val="CommentSubject"/>
    <w:rsid w:val="0007446E"/>
    <w:rPr>
      <w:rFonts w:ascii="Garamond" w:hAnsi="Garamond"/>
      <w:szCs w:val="24"/>
    </w:rPr>
  </w:style>
  <w:style w:type="character" w:customStyle="1" w:styleId="FootnoteTextChar">
    <w:name w:val="Footnote Text Char"/>
    <w:basedOn w:val="DefaultParagraphFont"/>
    <w:link w:val="FootnoteText"/>
    <w:uiPriority w:val="99"/>
    <w:rsid w:val="00300873"/>
    <w:rPr>
      <w:rFonts w:ascii="Garamond" w:hAnsi="Garamond"/>
      <w:sz w:val="22"/>
      <w:szCs w:val="24"/>
    </w:rPr>
  </w:style>
  <w:style w:type="character" w:customStyle="1" w:styleId="st">
    <w:name w:val="st"/>
    <w:basedOn w:val="DefaultParagraphFont"/>
    <w:rsid w:val="00365D79"/>
  </w:style>
  <w:style w:type="table" w:styleId="TableGrid">
    <w:name w:val="Table Grid"/>
    <w:basedOn w:val="TableNormal"/>
    <w:uiPriority w:val="59"/>
    <w:rsid w:val="00833729"/>
    <w:rPr>
      <w:rFonts w:asciiTheme="minorHAnsi" w:eastAsiaTheme="minorHAnsi" w:hAnsiTheme="minorHAnsi" w:cstheme="minorBidi"/>
      <w:sz w:val="22"/>
      <w:szCs w:val="22"/>
      <w:lang w:val="en-US"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body">
    <w:name w:val="body"/>
    <w:basedOn w:val="DefaultParagraphFont"/>
    <w:rsid w:val="00833729"/>
  </w:style>
  <w:style w:type="character" w:customStyle="1" w:styleId="hwc">
    <w:name w:val="hwc"/>
    <w:basedOn w:val="DefaultParagraphFont"/>
    <w:rsid w:val="00833729"/>
  </w:style>
  <w:style w:type="paragraph" w:styleId="Revision">
    <w:name w:val="Revision"/>
    <w:hidden/>
    <w:uiPriority w:val="99"/>
    <w:semiHidden/>
    <w:rsid w:val="00AF4309"/>
    <w:rPr>
      <w:rFonts w:ascii="Garamond" w:hAnsi="Garamond"/>
      <w:sz w:val="24"/>
      <w:szCs w:val="24"/>
    </w:rPr>
  </w:style>
  <w:style w:type="paragraph" w:styleId="ListParagraph">
    <w:name w:val="List Paragraph"/>
    <w:basedOn w:val="Normal"/>
    <w:uiPriority w:val="34"/>
    <w:qFormat/>
    <w:rsid w:val="007D2684"/>
    <w:pPr>
      <w:spacing w:after="200" w:line="276" w:lineRule="auto"/>
      <w:ind w:left="720" w:firstLine="0"/>
      <w:contextualSpacing/>
    </w:pPr>
    <w:rPr>
      <w:rFonts w:asciiTheme="minorHAnsi" w:eastAsiaTheme="minorEastAsia" w:hAnsiTheme="minorHAnsi" w:cstheme="minorBidi"/>
      <w:sz w:val="22"/>
      <w:szCs w:val="22"/>
    </w:rPr>
  </w:style>
  <w:style w:type="paragraph" w:customStyle="1" w:styleId="Default">
    <w:name w:val="Default"/>
    <w:rsid w:val="007D2684"/>
    <w:pPr>
      <w:autoSpaceDE w:val="0"/>
      <w:autoSpaceDN w:val="0"/>
      <w:adjustRightInd w:val="0"/>
    </w:pPr>
    <w:rPr>
      <w:rFonts w:eastAsia="Calibri"/>
      <w:color w:val="000000"/>
      <w:sz w:val="24"/>
      <w:szCs w:val="24"/>
      <w:lang w:val="es-CO"/>
    </w:rPr>
  </w:style>
  <w:style w:type="character" w:customStyle="1" w:styleId="gsa">
    <w:name w:val="gs_a"/>
    <w:basedOn w:val="DefaultParagraphFont"/>
    <w:rsid w:val="007D2684"/>
  </w:style>
  <w:style w:type="paragraph" w:customStyle="1" w:styleId="StyleGaramondLeft0cmHanging1cmBefore5ptAfter">
    <w:name w:val="Style Garamond Left:  0 cm Hanging:  1 cm Before:  5 pt After: ..."/>
    <w:basedOn w:val="Normal"/>
    <w:rsid w:val="007D2684"/>
    <w:pPr>
      <w:spacing w:after="100"/>
      <w:ind w:left="567" w:hanging="567"/>
    </w:pPr>
    <w:rPr>
      <w:szCs w:val="20"/>
    </w:rPr>
  </w:style>
  <w:style w:type="character" w:styleId="Strong">
    <w:name w:val="Strong"/>
    <w:uiPriority w:val="22"/>
    <w:qFormat/>
    <w:rsid w:val="007D2684"/>
    <w:rPr>
      <w:b/>
      <w:bCs/>
    </w:rPr>
  </w:style>
  <w:style w:type="character" w:customStyle="1" w:styleId="slug-vol">
    <w:name w:val="slug-vol"/>
    <w:basedOn w:val="DefaultParagraphFont"/>
    <w:rsid w:val="007D2684"/>
  </w:style>
  <w:style w:type="character" w:customStyle="1" w:styleId="slug-issue">
    <w:name w:val="slug-issue"/>
    <w:basedOn w:val="DefaultParagraphFont"/>
    <w:rsid w:val="007D2684"/>
  </w:style>
  <w:style w:type="character" w:customStyle="1" w:styleId="slug-pages">
    <w:name w:val="slug-pages"/>
    <w:basedOn w:val="DefaultParagraphFont"/>
    <w:rsid w:val="007D2684"/>
  </w:style>
  <w:style w:type="character" w:customStyle="1" w:styleId="air-yellow-highlight">
    <w:name w:val="air-yellow-highlight"/>
    <w:basedOn w:val="DefaultParagraphFont"/>
    <w:rsid w:val="007D2684"/>
  </w:style>
  <w:style w:type="character" w:styleId="HTMLCite">
    <w:name w:val="HTML Cite"/>
    <w:basedOn w:val="DefaultParagraphFont"/>
    <w:uiPriority w:val="99"/>
    <w:unhideWhenUsed/>
    <w:rsid w:val="00535F53"/>
    <w:rPr>
      <w:i/>
      <w:iCs/>
    </w:rPr>
  </w:style>
  <w:style w:type="character" w:customStyle="1" w:styleId="slug-pub-date">
    <w:name w:val="slug-pub-date"/>
    <w:basedOn w:val="DefaultParagraphFont"/>
    <w:rsid w:val="00535F53"/>
  </w:style>
  <w:style w:type="character" w:customStyle="1" w:styleId="name">
    <w:name w:val="name"/>
    <w:basedOn w:val="DefaultParagraphFont"/>
    <w:rsid w:val="00535F53"/>
  </w:style>
  <w:style w:type="paragraph" w:customStyle="1" w:styleId="articledetails">
    <w:name w:val="articledetails"/>
    <w:basedOn w:val="Normal"/>
    <w:rsid w:val="00535F53"/>
    <w:pPr>
      <w:spacing w:before="100" w:beforeAutospacing="1" w:after="100" w:afterAutospacing="1"/>
      <w:ind w:firstLine="0"/>
    </w:pPr>
    <w:rPr>
      <w:rFonts w:ascii="Times New Roman" w:hAnsi="Times New Roman"/>
      <w:lang w:val="en-US" w:eastAsia="en-US"/>
    </w:rPr>
  </w:style>
  <w:style w:type="paragraph" w:styleId="HTMLAddress">
    <w:name w:val="HTML Address"/>
    <w:basedOn w:val="Normal"/>
    <w:link w:val="HTMLAddressChar"/>
    <w:uiPriority w:val="99"/>
    <w:unhideWhenUsed/>
    <w:rsid w:val="00535F53"/>
    <w:pPr>
      <w:spacing w:after="0"/>
      <w:ind w:firstLine="0"/>
    </w:pPr>
    <w:rPr>
      <w:rFonts w:ascii="Times New Roman" w:hAnsi="Times New Roman"/>
      <w:i/>
      <w:iCs/>
      <w:lang w:val="en-US" w:eastAsia="en-US"/>
    </w:rPr>
  </w:style>
  <w:style w:type="character" w:customStyle="1" w:styleId="HTMLAddressChar">
    <w:name w:val="HTML Address Char"/>
    <w:basedOn w:val="DefaultParagraphFont"/>
    <w:link w:val="HTMLAddress"/>
    <w:uiPriority w:val="99"/>
    <w:rsid w:val="00535F53"/>
    <w:rPr>
      <w:i/>
      <w:iCs/>
      <w:sz w:val="24"/>
      <w:szCs w:val="24"/>
      <w:lang w:val="en-US" w:eastAsia="en-US"/>
    </w:rPr>
  </w:style>
  <w:style w:type="character" w:customStyle="1" w:styleId="slug-doi">
    <w:name w:val="slug-doi"/>
    <w:basedOn w:val="DefaultParagraphFont"/>
    <w:rsid w:val="00535F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toc 1" w:uiPriority="39"/>
    <w:lsdException w:name="toc 2" w:uiPriority="39"/>
    <w:lsdException w:name="toc 3" w:uiPriority="39"/>
    <w:lsdException w:name="toc 4" w:uiPriority="39"/>
    <w:lsdException w:name="annotation text" w:uiPriority="99"/>
    <w:lsdException w:name="header" w:uiPriority="99"/>
    <w:lsdException w:name="footnote reference" w:uiPriority="99"/>
    <w:lsdException w:name="annotation reference" w:uiPriority="99"/>
    <w:lsdException w:name="Strong" w:uiPriority="22" w:qFormat="1"/>
    <w:lsdException w:name="HTML Address" w:uiPriority="99"/>
    <w:lsdException w:name="HTML Cite" w:uiPriority="99"/>
    <w:lsdException w:name="Table Grid" w:uiPriority="5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0E7B60"/>
    <w:pPr>
      <w:spacing w:after="60"/>
      <w:ind w:firstLine="425"/>
    </w:pPr>
    <w:rPr>
      <w:rFonts w:ascii="Garamond" w:hAnsi="Garamond"/>
      <w:sz w:val="24"/>
      <w:szCs w:val="24"/>
    </w:rPr>
  </w:style>
  <w:style w:type="paragraph" w:styleId="Heading1">
    <w:name w:val="heading 1"/>
    <w:aliases w:val="Chapter title"/>
    <w:next w:val="Normalfirstparagraph"/>
    <w:link w:val="Heading1Char"/>
    <w:uiPriority w:val="9"/>
    <w:qFormat/>
    <w:rsid w:val="001F4E93"/>
    <w:pPr>
      <w:keepNext/>
      <w:pageBreakBefore/>
      <w:tabs>
        <w:tab w:val="left" w:pos="567"/>
      </w:tabs>
      <w:suppressAutoHyphens/>
      <w:spacing w:after="600"/>
      <w:outlineLvl w:val="0"/>
    </w:pPr>
    <w:rPr>
      <w:rFonts w:ascii="Garamond" w:hAnsi="Garamond"/>
      <w:b/>
      <w:kern w:val="28"/>
      <w:sz w:val="36"/>
      <w:szCs w:val="28"/>
    </w:rPr>
  </w:style>
  <w:style w:type="paragraph" w:styleId="Heading2">
    <w:name w:val="heading 2"/>
    <w:next w:val="Normalfirstparagraph"/>
    <w:qFormat/>
    <w:rsid w:val="00065912"/>
    <w:pPr>
      <w:keepNext/>
      <w:tabs>
        <w:tab w:val="left" w:pos="567"/>
      </w:tabs>
      <w:spacing w:before="300" w:after="160"/>
      <w:outlineLvl w:val="1"/>
    </w:pPr>
    <w:rPr>
      <w:rFonts w:ascii="Garamond" w:hAnsi="Garamond"/>
      <w:b/>
      <w:sz w:val="28"/>
      <w:szCs w:val="28"/>
    </w:rPr>
  </w:style>
  <w:style w:type="paragraph" w:styleId="Heading3">
    <w:name w:val="heading 3"/>
    <w:next w:val="Normalfirstparagraph"/>
    <w:qFormat/>
    <w:rsid w:val="001F4E93"/>
    <w:pPr>
      <w:keepNext/>
      <w:numPr>
        <w:ilvl w:val="2"/>
        <w:numId w:val="14"/>
      </w:numPr>
      <w:tabs>
        <w:tab w:val="left" w:pos="567"/>
      </w:tabs>
      <w:suppressAutoHyphens/>
      <w:spacing w:before="300" w:after="160"/>
      <w:outlineLvl w:val="2"/>
    </w:pPr>
    <w:rPr>
      <w:rFonts w:ascii="Garamond" w:hAnsi="Garamond"/>
      <w:b/>
      <w:i/>
      <w:sz w:val="26"/>
      <w:szCs w:val="26"/>
    </w:rPr>
  </w:style>
  <w:style w:type="paragraph" w:styleId="Heading4">
    <w:name w:val="heading 4"/>
    <w:next w:val="Normal"/>
    <w:qFormat/>
    <w:rsid w:val="001F4E93"/>
    <w:pPr>
      <w:keepNext/>
      <w:numPr>
        <w:ilvl w:val="3"/>
        <w:numId w:val="14"/>
      </w:numPr>
      <w:tabs>
        <w:tab w:val="left" w:pos="851"/>
      </w:tabs>
      <w:suppressAutoHyphens/>
      <w:spacing w:before="180" w:after="80"/>
      <w:outlineLvl w:val="3"/>
    </w:pPr>
    <w:rPr>
      <w:rFonts w:ascii="Garamond" w:hAnsi="Garamond"/>
      <w:b/>
      <w:sz w:val="24"/>
      <w:szCs w:val="24"/>
    </w:rPr>
  </w:style>
  <w:style w:type="paragraph" w:styleId="Heading5">
    <w:name w:val="heading 5"/>
    <w:basedOn w:val="Normal"/>
    <w:next w:val="Normal"/>
    <w:rsid w:val="003729D7"/>
    <w:pPr>
      <w:keepNext/>
      <w:numPr>
        <w:ilvl w:val="4"/>
        <w:numId w:val="14"/>
      </w:numPr>
      <w:spacing w:after="100"/>
      <w:outlineLvl w:val="4"/>
    </w:pPr>
  </w:style>
  <w:style w:type="paragraph" w:styleId="Heading6">
    <w:name w:val="heading 6"/>
    <w:basedOn w:val="Normal"/>
    <w:next w:val="Normal"/>
    <w:rsid w:val="00B4246B"/>
    <w:pPr>
      <w:keepNext/>
      <w:ind w:firstLine="0"/>
      <w:outlineLvl w:val="5"/>
    </w:pPr>
  </w:style>
  <w:style w:type="paragraph" w:styleId="Heading7">
    <w:name w:val="heading 7"/>
    <w:basedOn w:val="Normal"/>
    <w:next w:val="Normal"/>
    <w:rsid w:val="00B4246B"/>
    <w:pPr>
      <w:keepNext/>
      <w:ind w:firstLine="0"/>
      <w:outlineLvl w:val="6"/>
    </w:pPr>
  </w:style>
  <w:style w:type="paragraph" w:styleId="Heading8">
    <w:name w:val="heading 8"/>
    <w:basedOn w:val="Normal"/>
    <w:next w:val="Normal"/>
    <w:rsid w:val="00B4246B"/>
    <w:pPr>
      <w:keepNext/>
      <w:ind w:firstLine="0"/>
      <w:outlineLvl w:val="7"/>
    </w:pPr>
  </w:style>
  <w:style w:type="paragraph" w:styleId="Heading9">
    <w:name w:val="heading 9"/>
    <w:basedOn w:val="Normal"/>
    <w:next w:val="Normal"/>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link w:val="FootnoteTextChar"/>
    <w:rsid w:val="00817659"/>
    <w:pPr>
      <w:spacing w:after="0"/>
      <w:ind w:firstLine="0"/>
    </w:pPr>
    <w:rPr>
      <w:sz w:val="22"/>
    </w:rPr>
  </w:style>
  <w:style w:type="character" w:styleId="FootnoteReference">
    <w:name w:val="footnote reference"/>
    <w:uiPriority w:val="99"/>
    <w:rsid w:val="006756B3"/>
    <w:rPr>
      <w:rFonts w:ascii="Garamond" w:hAnsi="Garamond"/>
      <w:sz w:val="22"/>
      <w:vertAlign w:val="superscript"/>
    </w:rPr>
  </w:style>
  <w:style w:type="paragraph" w:styleId="Footer">
    <w:name w:val="footer"/>
    <w:basedOn w:val="Normal"/>
    <w:semiHidden/>
    <w:rsid w:val="00660E79"/>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semiHidden/>
    <w:rsid w:val="00660E79"/>
    <w:pPr>
      <w:ind w:left="720"/>
    </w:pPr>
    <w:rPr>
      <w:sz w:val="20"/>
    </w:rPr>
  </w:style>
  <w:style w:type="paragraph" w:styleId="TOC6">
    <w:name w:val="toc 6"/>
    <w:basedOn w:val="Normal"/>
    <w:next w:val="Normal"/>
    <w:autoRedefine/>
    <w:semiHidden/>
    <w:rsid w:val="00660E79"/>
    <w:pPr>
      <w:ind w:left="960"/>
    </w:pPr>
    <w:rPr>
      <w:sz w:val="20"/>
    </w:rPr>
  </w:style>
  <w:style w:type="paragraph" w:styleId="TOC7">
    <w:name w:val="toc 7"/>
    <w:basedOn w:val="Normal"/>
    <w:next w:val="Normal"/>
    <w:autoRedefine/>
    <w:semiHidden/>
    <w:rsid w:val="00660E79"/>
    <w:pPr>
      <w:ind w:left="1200"/>
    </w:pPr>
    <w:rPr>
      <w:sz w:val="20"/>
    </w:rPr>
  </w:style>
  <w:style w:type="paragraph" w:styleId="TOC8">
    <w:name w:val="toc 8"/>
    <w:basedOn w:val="Normal"/>
    <w:next w:val="Normal"/>
    <w:autoRedefine/>
    <w:semiHidden/>
    <w:rsid w:val="00660E79"/>
    <w:pPr>
      <w:ind w:left="1440"/>
    </w:pPr>
    <w:rPr>
      <w:sz w:val="20"/>
    </w:rPr>
  </w:style>
  <w:style w:type="paragraph" w:styleId="TOC9">
    <w:name w:val="toc 9"/>
    <w:basedOn w:val="Normal"/>
    <w:next w:val="Normal"/>
    <w:autoRedefine/>
    <w:semiHidden/>
    <w:rsid w:val="00660E79"/>
    <w:pPr>
      <w:ind w:left="1680"/>
    </w:pPr>
    <w:rPr>
      <w:sz w:val="20"/>
    </w:rPr>
  </w:style>
  <w:style w:type="paragraph" w:styleId="Header">
    <w:name w:val="header"/>
    <w:basedOn w:val="Normal"/>
    <w:link w:val="HeaderChar"/>
    <w:uiPriority w:val="99"/>
    <w:rsid w:val="00660E79"/>
    <w:pPr>
      <w:tabs>
        <w:tab w:val="center" w:pos="4320"/>
        <w:tab w:val="right" w:pos="8640"/>
      </w:tabs>
      <w:ind w:firstLine="284"/>
    </w:pPr>
    <w:rPr>
      <w:sz w:val="22"/>
    </w:rPr>
  </w:style>
  <w:style w:type="paragraph" w:customStyle="1" w:styleId="Maptitle">
    <w:name w:val="Map title"/>
    <w:basedOn w:val="Tabletitle"/>
    <w:next w:val="Normalfirstparagraph"/>
    <w:link w:val="MaptitleChar"/>
    <w:rsid w:val="00683498"/>
  </w:style>
  <w:style w:type="paragraph" w:styleId="NormalWeb">
    <w:name w:val="Normal (Web)"/>
    <w:basedOn w:val="Normal"/>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basedOn w:val="Normal"/>
    <w:next w:val="Normal"/>
    <w:rsid w:val="00660E79"/>
    <w:pPr>
      <w:widowControl w:val="0"/>
      <w:ind w:firstLine="0"/>
    </w:pPr>
    <w:rPr>
      <w:rFonts w:ascii="Courier New" w:hAnsi="Courier New"/>
      <w:snapToGrid w:val="0"/>
      <w:lang w:val="en-US" w:eastAsia="en-US"/>
    </w:rPr>
  </w:style>
  <w:style w:type="paragraph" w:styleId="Title">
    <w:name w:val="Title"/>
    <w:basedOn w:val="Normal"/>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next w:val="Normalfirstparagraph"/>
    <w:link w:val="TabletitleChar"/>
    <w:qFormat/>
    <w:rsid w:val="00744F1D"/>
    <w:pPr>
      <w:spacing w:after="200"/>
      <w:ind w:firstLine="0"/>
      <w:jc w:val="center"/>
    </w:pPr>
    <w:rPr>
      <w:rFonts w:ascii="Arial" w:hAnsi="Arial" w:cs="Arial"/>
      <w:b/>
      <w:sz w:val="18"/>
    </w:rPr>
  </w:style>
  <w:style w:type="character" w:styleId="EndnoteReference">
    <w:name w:val="endnote reference"/>
    <w:semiHidden/>
    <w:rsid w:val="00660E79"/>
    <w:rPr>
      <w:vertAlign w:val="superscript"/>
    </w:rPr>
  </w:style>
  <w:style w:type="paragraph" w:customStyle="1" w:styleId="Tablesourcenote">
    <w:name w:val="Table source/note"/>
    <w:basedOn w:val="Normal"/>
    <w:uiPriority w:val="99"/>
    <w:rsid w:val="00D34CE3"/>
    <w:pPr>
      <w:ind w:firstLine="0"/>
    </w:pPr>
    <w:rPr>
      <w:rFonts w:ascii="Arial" w:hAnsi="Arial"/>
      <w:sz w:val="16"/>
      <w:szCs w:val="16"/>
    </w:rPr>
  </w:style>
  <w:style w:type="paragraph" w:styleId="BalloonText">
    <w:name w:val="Balloon Text"/>
    <w:basedOn w:val="Normal"/>
    <w:semiHidden/>
    <w:rsid w:val="00660E79"/>
    <w:rPr>
      <w:rFonts w:ascii="Tahoma" w:hAnsi="Tahoma" w:cs="Tahoma"/>
      <w:sz w:val="16"/>
      <w:szCs w:val="16"/>
    </w:rPr>
  </w:style>
  <w:style w:type="character" w:styleId="CommentReference">
    <w:name w:val="annotation reference"/>
    <w:uiPriority w:val="99"/>
    <w:semiHidden/>
    <w:rsid w:val="00660E79"/>
    <w:rPr>
      <w:sz w:val="16"/>
    </w:rPr>
  </w:style>
  <w:style w:type="paragraph" w:styleId="CommentText">
    <w:name w:val="annotation text"/>
    <w:basedOn w:val="Normal"/>
    <w:link w:val="CommentTextChar"/>
    <w:uiPriority w:val="99"/>
    <w:rsid w:val="00660E79"/>
    <w:pPr>
      <w:ind w:firstLine="0"/>
    </w:pPr>
    <w:rPr>
      <w:sz w:val="20"/>
    </w:rPr>
  </w:style>
  <w:style w:type="paragraph" w:customStyle="1" w:styleId="bullet">
    <w:name w:val="bullet"/>
    <w:basedOn w:val="Normal"/>
    <w:uiPriority w:val="99"/>
    <w:rsid w:val="00337996"/>
    <w:pPr>
      <w:numPr>
        <w:numId w:val="2"/>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1F4E93"/>
    <w:pPr>
      <w:spacing w:before="0"/>
    </w:pPr>
    <w:rPr>
      <w:bCs/>
      <w:iCs/>
      <w:szCs w:val="20"/>
    </w:rPr>
  </w:style>
  <w:style w:type="character" w:customStyle="1" w:styleId="Heading1Char">
    <w:name w:val="Heading 1 Char"/>
    <w:aliases w:val="Chapter title Char"/>
    <w:link w:val="Heading1"/>
    <w:uiPriority w:val="9"/>
    <w:rsid w:val="001F4E93"/>
    <w:rPr>
      <w:rFonts w:ascii="Garamond" w:hAnsi="Garamond"/>
      <w:b/>
      <w:kern w:val="28"/>
      <w:sz w:val="36"/>
      <w:szCs w:val="28"/>
      <w:lang w:val="en-GB" w:eastAsia="en-GB" w:bidi="ar-SA"/>
    </w:rPr>
  </w:style>
  <w:style w:type="character" w:styleId="Hyperlink">
    <w:name w:val="Hyperlink"/>
    <w:rsid w:val="003573A3"/>
    <w:rPr>
      <w:color w:val="0000FF"/>
      <w:u w:val="single"/>
    </w:rPr>
  </w:style>
  <w:style w:type="paragraph" w:customStyle="1" w:styleId="Normalfirstparagraph">
    <w:name w:val="Normal first paragraph"/>
    <w:basedOn w:val="Normal"/>
    <w:next w:val="Normal"/>
    <w:uiPriority w:val="99"/>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E5231B"/>
  </w:style>
  <w:style w:type="paragraph" w:styleId="TableofFigures">
    <w:name w:val="table of figures"/>
    <w:basedOn w:val="Normal"/>
    <w:next w:val="Normal"/>
    <w:semiHidden/>
    <w:rsid w:val="00E5231B"/>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683498"/>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Heading4underHeading3">
    <w:name w:val="Heading 4 under Heading 3"/>
    <w:basedOn w:val="Heading4"/>
    <w:rsid w:val="001F4E93"/>
    <w:pPr>
      <w:spacing w:before="0"/>
    </w:p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1C067F"/>
    <w:pPr>
      <w:spacing w:before="100" w:after="160"/>
      <w:ind w:left="425" w:firstLine="0"/>
    </w:pPr>
    <w:rPr>
      <w:sz w:val="23"/>
      <w:szCs w:val="22"/>
    </w:rPr>
  </w:style>
  <w:style w:type="character" w:customStyle="1" w:styleId="QuoteChar">
    <w:name w:val="Quote Char"/>
    <w:link w:val="Quote"/>
    <w:uiPriority w:val="29"/>
    <w:rsid w:val="00816D21"/>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paragraph" w:styleId="CommentSubject">
    <w:name w:val="annotation subject"/>
    <w:basedOn w:val="CommentText"/>
    <w:next w:val="CommentText"/>
    <w:link w:val="CommentSubjectChar"/>
    <w:rsid w:val="0007446E"/>
    <w:pPr>
      <w:ind w:firstLine="425"/>
    </w:pPr>
    <w:rPr>
      <w:b/>
      <w:bCs/>
      <w:szCs w:val="20"/>
    </w:rPr>
  </w:style>
  <w:style w:type="character" w:customStyle="1" w:styleId="CommentTextChar">
    <w:name w:val="Comment Text Char"/>
    <w:basedOn w:val="DefaultParagraphFont"/>
    <w:link w:val="CommentText"/>
    <w:uiPriority w:val="99"/>
    <w:rsid w:val="0007446E"/>
    <w:rPr>
      <w:rFonts w:ascii="Garamond" w:hAnsi="Garamond"/>
      <w:szCs w:val="24"/>
    </w:rPr>
  </w:style>
  <w:style w:type="character" w:customStyle="1" w:styleId="CommentSubjectChar">
    <w:name w:val="Comment Subject Char"/>
    <w:basedOn w:val="CommentTextChar"/>
    <w:link w:val="CommentSubject"/>
    <w:rsid w:val="0007446E"/>
    <w:rPr>
      <w:rFonts w:ascii="Garamond" w:hAnsi="Garamond"/>
      <w:szCs w:val="24"/>
    </w:rPr>
  </w:style>
  <w:style w:type="character" w:customStyle="1" w:styleId="FootnoteTextChar">
    <w:name w:val="Footnote Text Char"/>
    <w:basedOn w:val="DefaultParagraphFont"/>
    <w:link w:val="FootnoteText"/>
    <w:uiPriority w:val="99"/>
    <w:rsid w:val="00300873"/>
    <w:rPr>
      <w:rFonts w:ascii="Garamond" w:hAnsi="Garamond"/>
      <w:sz w:val="22"/>
      <w:szCs w:val="24"/>
    </w:rPr>
  </w:style>
  <w:style w:type="character" w:customStyle="1" w:styleId="st">
    <w:name w:val="st"/>
    <w:basedOn w:val="DefaultParagraphFont"/>
    <w:rsid w:val="00365D79"/>
  </w:style>
  <w:style w:type="table" w:styleId="TableGrid">
    <w:name w:val="Table Grid"/>
    <w:basedOn w:val="TableNormal"/>
    <w:uiPriority w:val="59"/>
    <w:rsid w:val="00833729"/>
    <w:rPr>
      <w:rFonts w:asciiTheme="minorHAnsi" w:eastAsiaTheme="minorHAnsi" w:hAnsiTheme="minorHAnsi" w:cstheme="minorBidi"/>
      <w:sz w:val="22"/>
      <w:szCs w:val="22"/>
      <w:lang w:val="en-US"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body">
    <w:name w:val="body"/>
    <w:basedOn w:val="DefaultParagraphFont"/>
    <w:rsid w:val="00833729"/>
  </w:style>
  <w:style w:type="character" w:customStyle="1" w:styleId="hwc">
    <w:name w:val="hwc"/>
    <w:basedOn w:val="DefaultParagraphFont"/>
    <w:rsid w:val="00833729"/>
  </w:style>
  <w:style w:type="paragraph" w:styleId="Revision">
    <w:name w:val="Revision"/>
    <w:hidden/>
    <w:uiPriority w:val="99"/>
    <w:semiHidden/>
    <w:rsid w:val="00AF4309"/>
    <w:rPr>
      <w:rFonts w:ascii="Garamond" w:hAnsi="Garamond"/>
      <w:sz w:val="24"/>
      <w:szCs w:val="24"/>
    </w:rPr>
  </w:style>
  <w:style w:type="paragraph" w:styleId="ListParagraph">
    <w:name w:val="List Paragraph"/>
    <w:basedOn w:val="Normal"/>
    <w:uiPriority w:val="34"/>
    <w:qFormat/>
    <w:rsid w:val="007D2684"/>
    <w:pPr>
      <w:spacing w:after="200" w:line="276" w:lineRule="auto"/>
      <w:ind w:left="720" w:firstLine="0"/>
      <w:contextualSpacing/>
    </w:pPr>
    <w:rPr>
      <w:rFonts w:asciiTheme="minorHAnsi" w:eastAsiaTheme="minorEastAsia" w:hAnsiTheme="minorHAnsi" w:cstheme="minorBidi"/>
      <w:sz w:val="22"/>
      <w:szCs w:val="22"/>
    </w:rPr>
  </w:style>
  <w:style w:type="paragraph" w:customStyle="1" w:styleId="Default">
    <w:name w:val="Default"/>
    <w:rsid w:val="007D2684"/>
    <w:pPr>
      <w:autoSpaceDE w:val="0"/>
      <w:autoSpaceDN w:val="0"/>
      <w:adjustRightInd w:val="0"/>
    </w:pPr>
    <w:rPr>
      <w:rFonts w:eastAsia="Calibri"/>
      <w:color w:val="000000"/>
      <w:sz w:val="24"/>
      <w:szCs w:val="24"/>
      <w:lang w:val="es-CO"/>
    </w:rPr>
  </w:style>
  <w:style w:type="character" w:customStyle="1" w:styleId="gsa">
    <w:name w:val="gs_a"/>
    <w:basedOn w:val="DefaultParagraphFont"/>
    <w:rsid w:val="007D2684"/>
  </w:style>
  <w:style w:type="paragraph" w:customStyle="1" w:styleId="StyleGaramondLeft0cmHanging1cmBefore5ptAfter">
    <w:name w:val="Style Garamond Left:  0 cm Hanging:  1 cm Before:  5 pt After: ..."/>
    <w:basedOn w:val="Normal"/>
    <w:rsid w:val="007D2684"/>
    <w:pPr>
      <w:spacing w:after="100"/>
      <w:ind w:left="567" w:hanging="567"/>
    </w:pPr>
    <w:rPr>
      <w:szCs w:val="20"/>
    </w:rPr>
  </w:style>
  <w:style w:type="character" w:styleId="Strong">
    <w:name w:val="Strong"/>
    <w:uiPriority w:val="22"/>
    <w:qFormat/>
    <w:rsid w:val="007D2684"/>
    <w:rPr>
      <w:b/>
      <w:bCs/>
    </w:rPr>
  </w:style>
  <w:style w:type="character" w:customStyle="1" w:styleId="slug-vol">
    <w:name w:val="slug-vol"/>
    <w:basedOn w:val="DefaultParagraphFont"/>
    <w:rsid w:val="007D2684"/>
  </w:style>
  <w:style w:type="character" w:customStyle="1" w:styleId="slug-issue">
    <w:name w:val="slug-issue"/>
    <w:basedOn w:val="DefaultParagraphFont"/>
    <w:rsid w:val="007D2684"/>
  </w:style>
  <w:style w:type="character" w:customStyle="1" w:styleId="slug-pages">
    <w:name w:val="slug-pages"/>
    <w:basedOn w:val="DefaultParagraphFont"/>
    <w:rsid w:val="007D2684"/>
  </w:style>
  <w:style w:type="character" w:customStyle="1" w:styleId="air-yellow-highlight">
    <w:name w:val="air-yellow-highlight"/>
    <w:basedOn w:val="DefaultParagraphFont"/>
    <w:rsid w:val="007D2684"/>
  </w:style>
  <w:style w:type="character" w:styleId="HTMLCite">
    <w:name w:val="HTML Cite"/>
    <w:basedOn w:val="DefaultParagraphFont"/>
    <w:uiPriority w:val="99"/>
    <w:unhideWhenUsed/>
    <w:rsid w:val="00535F53"/>
    <w:rPr>
      <w:i/>
      <w:iCs/>
    </w:rPr>
  </w:style>
  <w:style w:type="character" w:customStyle="1" w:styleId="slug-pub-date">
    <w:name w:val="slug-pub-date"/>
    <w:basedOn w:val="DefaultParagraphFont"/>
    <w:rsid w:val="00535F53"/>
  </w:style>
  <w:style w:type="character" w:customStyle="1" w:styleId="name">
    <w:name w:val="name"/>
    <w:basedOn w:val="DefaultParagraphFont"/>
    <w:rsid w:val="00535F53"/>
  </w:style>
  <w:style w:type="paragraph" w:customStyle="1" w:styleId="articledetails">
    <w:name w:val="articledetails"/>
    <w:basedOn w:val="Normal"/>
    <w:rsid w:val="00535F53"/>
    <w:pPr>
      <w:spacing w:before="100" w:beforeAutospacing="1" w:after="100" w:afterAutospacing="1"/>
      <w:ind w:firstLine="0"/>
    </w:pPr>
    <w:rPr>
      <w:rFonts w:ascii="Times New Roman" w:hAnsi="Times New Roman"/>
      <w:lang w:val="en-US" w:eastAsia="en-US"/>
    </w:rPr>
  </w:style>
  <w:style w:type="paragraph" w:styleId="HTMLAddress">
    <w:name w:val="HTML Address"/>
    <w:basedOn w:val="Normal"/>
    <w:link w:val="HTMLAddressChar"/>
    <w:uiPriority w:val="99"/>
    <w:unhideWhenUsed/>
    <w:rsid w:val="00535F53"/>
    <w:pPr>
      <w:spacing w:after="0"/>
      <w:ind w:firstLine="0"/>
    </w:pPr>
    <w:rPr>
      <w:rFonts w:ascii="Times New Roman" w:hAnsi="Times New Roman"/>
      <w:i/>
      <w:iCs/>
      <w:lang w:val="en-US" w:eastAsia="en-US"/>
    </w:rPr>
  </w:style>
  <w:style w:type="character" w:customStyle="1" w:styleId="HTMLAddressChar">
    <w:name w:val="HTML Address Char"/>
    <w:basedOn w:val="DefaultParagraphFont"/>
    <w:link w:val="HTMLAddress"/>
    <w:uiPriority w:val="99"/>
    <w:rsid w:val="00535F53"/>
    <w:rPr>
      <w:i/>
      <w:iCs/>
      <w:sz w:val="24"/>
      <w:szCs w:val="24"/>
      <w:lang w:val="en-US" w:eastAsia="en-US"/>
    </w:rPr>
  </w:style>
  <w:style w:type="character" w:customStyle="1" w:styleId="slug-doi">
    <w:name w:val="slug-doi"/>
    <w:basedOn w:val="DefaultParagraphFont"/>
    <w:rsid w:val="00535F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707136">
      <w:bodyDiv w:val="1"/>
      <w:marLeft w:val="0"/>
      <w:marRight w:val="0"/>
      <w:marTop w:val="0"/>
      <w:marBottom w:val="0"/>
      <w:divBdr>
        <w:top w:val="none" w:sz="0" w:space="0" w:color="auto"/>
        <w:left w:val="none" w:sz="0" w:space="0" w:color="auto"/>
        <w:bottom w:val="none" w:sz="0" w:space="0" w:color="auto"/>
        <w:right w:val="none" w:sz="0" w:space="0" w:color="auto"/>
      </w:divBdr>
      <w:divsChild>
        <w:div w:id="1298562671">
          <w:marLeft w:val="0"/>
          <w:marRight w:val="0"/>
          <w:marTop w:val="0"/>
          <w:marBottom w:val="0"/>
          <w:divBdr>
            <w:top w:val="none" w:sz="0" w:space="0" w:color="auto"/>
            <w:left w:val="none" w:sz="0" w:space="0" w:color="auto"/>
            <w:bottom w:val="none" w:sz="0" w:space="0" w:color="auto"/>
            <w:right w:val="none" w:sz="0" w:space="0" w:color="auto"/>
          </w:divBdr>
        </w:div>
      </w:divsChild>
    </w:div>
    <w:div w:id="124813279">
      <w:bodyDiv w:val="1"/>
      <w:marLeft w:val="0"/>
      <w:marRight w:val="0"/>
      <w:marTop w:val="0"/>
      <w:marBottom w:val="0"/>
      <w:divBdr>
        <w:top w:val="none" w:sz="0" w:space="0" w:color="auto"/>
        <w:left w:val="none" w:sz="0" w:space="0" w:color="auto"/>
        <w:bottom w:val="none" w:sz="0" w:space="0" w:color="auto"/>
        <w:right w:val="none" w:sz="0" w:space="0" w:color="auto"/>
      </w:divBdr>
    </w:div>
    <w:div w:id="363746963">
      <w:bodyDiv w:val="1"/>
      <w:marLeft w:val="0"/>
      <w:marRight w:val="0"/>
      <w:marTop w:val="0"/>
      <w:marBottom w:val="0"/>
      <w:divBdr>
        <w:top w:val="none" w:sz="0" w:space="0" w:color="auto"/>
        <w:left w:val="none" w:sz="0" w:space="0" w:color="auto"/>
        <w:bottom w:val="none" w:sz="0" w:space="0" w:color="auto"/>
        <w:right w:val="none" w:sz="0" w:space="0" w:color="auto"/>
      </w:divBdr>
    </w:div>
    <w:div w:id="535510887">
      <w:bodyDiv w:val="1"/>
      <w:marLeft w:val="0"/>
      <w:marRight w:val="0"/>
      <w:marTop w:val="0"/>
      <w:marBottom w:val="0"/>
      <w:divBdr>
        <w:top w:val="none" w:sz="0" w:space="0" w:color="auto"/>
        <w:left w:val="none" w:sz="0" w:space="0" w:color="auto"/>
        <w:bottom w:val="none" w:sz="0" w:space="0" w:color="auto"/>
        <w:right w:val="none" w:sz="0" w:space="0" w:color="auto"/>
      </w:divBdr>
    </w:div>
    <w:div w:id="719398540">
      <w:bodyDiv w:val="1"/>
      <w:marLeft w:val="0"/>
      <w:marRight w:val="0"/>
      <w:marTop w:val="0"/>
      <w:marBottom w:val="0"/>
      <w:divBdr>
        <w:top w:val="none" w:sz="0" w:space="0" w:color="auto"/>
        <w:left w:val="none" w:sz="0" w:space="0" w:color="auto"/>
        <w:bottom w:val="none" w:sz="0" w:space="0" w:color="auto"/>
        <w:right w:val="none" w:sz="0" w:space="0" w:color="auto"/>
      </w:divBdr>
      <w:divsChild>
        <w:div w:id="1116829059">
          <w:marLeft w:val="0"/>
          <w:marRight w:val="0"/>
          <w:marTop w:val="0"/>
          <w:marBottom w:val="0"/>
          <w:divBdr>
            <w:top w:val="none" w:sz="0" w:space="0" w:color="auto"/>
            <w:left w:val="none" w:sz="0" w:space="0" w:color="auto"/>
            <w:bottom w:val="none" w:sz="0" w:space="0" w:color="auto"/>
            <w:right w:val="none" w:sz="0" w:space="0" w:color="auto"/>
          </w:divBdr>
        </w:div>
        <w:div w:id="1528713833">
          <w:marLeft w:val="0"/>
          <w:marRight w:val="0"/>
          <w:marTop w:val="0"/>
          <w:marBottom w:val="0"/>
          <w:divBdr>
            <w:top w:val="none" w:sz="0" w:space="0" w:color="auto"/>
            <w:left w:val="none" w:sz="0" w:space="0" w:color="auto"/>
            <w:bottom w:val="none" w:sz="0" w:space="0" w:color="auto"/>
            <w:right w:val="none" w:sz="0" w:space="0" w:color="auto"/>
          </w:divBdr>
        </w:div>
      </w:divsChild>
    </w:div>
    <w:div w:id="720784418">
      <w:bodyDiv w:val="1"/>
      <w:marLeft w:val="0"/>
      <w:marRight w:val="0"/>
      <w:marTop w:val="0"/>
      <w:marBottom w:val="0"/>
      <w:divBdr>
        <w:top w:val="none" w:sz="0" w:space="0" w:color="auto"/>
        <w:left w:val="none" w:sz="0" w:space="0" w:color="auto"/>
        <w:bottom w:val="none" w:sz="0" w:space="0" w:color="auto"/>
        <w:right w:val="none" w:sz="0" w:space="0" w:color="auto"/>
      </w:divBdr>
      <w:divsChild>
        <w:div w:id="1605306513">
          <w:marLeft w:val="0"/>
          <w:marRight w:val="0"/>
          <w:marTop w:val="0"/>
          <w:marBottom w:val="0"/>
          <w:divBdr>
            <w:top w:val="none" w:sz="0" w:space="0" w:color="auto"/>
            <w:left w:val="none" w:sz="0" w:space="0" w:color="auto"/>
            <w:bottom w:val="none" w:sz="0" w:space="0" w:color="auto"/>
            <w:right w:val="none" w:sz="0" w:space="0" w:color="auto"/>
          </w:divBdr>
        </w:div>
      </w:divsChild>
    </w:div>
    <w:div w:id="882794862">
      <w:bodyDiv w:val="1"/>
      <w:marLeft w:val="0"/>
      <w:marRight w:val="0"/>
      <w:marTop w:val="0"/>
      <w:marBottom w:val="0"/>
      <w:divBdr>
        <w:top w:val="none" w:sz="0" w:space="0" w:color="auto"/>
        <w:left w:val="none" w:sz="0" w:space="0" w:color="auto"/>
        <w:bottom w:val="none" w:sz="0" w:space="0" w:color="auto"/>
        <w:right w:val="none" w:sz="0" w:space="0" w:color="auto"/>
      </w:divBdr>
      <w:divsChild>
        <w:div w:id="1938295717">
          <w:marLeft w:val="0"/>
          <w:marRight w:val="0"/>
          <w:marTop w:val="0"/>
          <w:marBottom w:val="0"/>
          <w:divBdr>
            <w:top w:val="none" w:sz="0" w:space="0" w:color="auto"/>
            <w:left w:val="none" w:sz="0" w:space="0" w:color="auto"/>
            <w:bottom w:val="none" w:sz="0" w:space="0" w:color="auto"/>
            <w:right w:val="none" w:sz="0" w:space="0" w:color="auto"/>
          </w:divBdr>
        </w:div>
      </w:divsChild>
    </w:div>
    <w:div w:id="1005942469">
      <w:bodyDiv w:val="1"/>
      <w:marLeft w:val="0"/>
      <w:marRight w:val="0"/>
      <w:marTop w:val="0"/>
      <w:marBottom w:val="0"/>
      <w:divBdr>
        <w:top w:val="none" w:sz="0" w:space="0" w:color="auto"/>
        <w:left w:val="none" w:sz="0" w:space="0" w:color="auto"/>
        <w:bottom w:val="none" w:sz="0" w:space="0" w:color="auto"/>
        <w:right w:val="none" w:sz="0" w:space="0" w:color="auto"/>
      </w:divBdr>
      <w:divsChild>
        <w:div w:id="974523234">
          <w:marLeft w:val="0"/>
          <w:marRight w:val="0"/>
          <w:marTop w:val="0"/>
          <w:marBottom w:val="0"/>
          <w:divBdr>
            <w:top w:val="none" w:sz="0" w:space="0" w:color="auto"/>
            <w:left w:val="none" w:sz="0" w:space="0" w:color="auto"/>
            <w:bottom w:val="none" w:sz="0" w:space="0" w:color="auto"/>
            <w:right w:val="none" w:sz="0" w:space="0" w:color="auto"/>
          </w:divBdr>
        </w:div>
        <w:div w:id="1597785972">
          <w:marLeft w:val="0"/>
          <w:marRight w:val="0"/>
          <w:marTop w:val="0"/>
          <w:marBottom w:val="0"/>
          <w:divBdr>
            <w:top w:val="none" w:sz="0" w:space="0" w:color="auto"/>
            <w:left w:val="none" w:sz="0" w:space="0" w:color="auto"/>
            <w:bottom w:val="none" w:sz="0" w:space="0" w:color="auto"/>
            <w:right w:val="none" w:sz="0" w:space="0" w:color="auto"/>
          </w:divBdr>
        </w:div>
        <w:div w:id="558637685">
          <w:marLeft w:val="0"/>
          <w:marRight w:val="0"/>
          <w:marTop w:val="0"/>
          <w:marBottom w:val="0"/>
          <w:divBdr>
            <w:top w:val="none" w:sz="0" w:space="0" w:color="auto"/>
            <w:left w:val="none" w:sz="0" w:space="0" w:color="auto"/>
            <w:bottom w:val="none" w:sz="0" w:space="0" w:color="auto"/>
            <w:right w:val="none" w:sz="0" w:space="0" w:color="auto"/>
          </w:divBdr>
        </w:div>
        <w:div w:id="238950799">
          <w:marLeft w:val="0"/>
          <w:marRight w:val="0"/>
          <w:marTop w:val="0"/>
          <w:marBottom w:val="0"/>
          <w:divBdr>
            <w:top w:val="none" w:sz="0" w:space="0" w:color="auto"/>
            <w:left w:val="none" w:sz="0" w:space="0" w:color="auto"/>
            <w:bottom w:val="none" w:sz="0" w:space="0" w:color="auto"/>
            <w:right w:val="none" w:sz="0" w:space="0" w:color="auto"/>
          </w:divBdr>
        </w:div>
        <w:div w:id="935669941">
          <w:marLeft w:val="0"/>
          <w:marRight w:val="0"/>
          <w:marTop w:val="0"/>
          <w:marBottom w:val="0"/>
          <w:divBdr>
            <w:top w:val="none" w:sz="0" w:space="0" w:color="auto"/>
            <w:left w:val="none" w:sz="0" w:space="0" w:color="auto"/>
            <w:bottom w:val="none" w:sz="0" w:space="0" w:color="auto"/>
            <w:right w:val="none" w:sz="0" w:space="0" w:color="auto"/>
          </w:divBdr>
        </w:div>
        <w:div w:id="1580676011">
          <w:marLeft w:val="0"/>
          <w:marRight w:val="0"/>
          <w:marTop w:val="0"/>
          <w:marBottom w:val="0"/>
          <w:divBdr>
            <w:top w:val="none" w:sz="0" w:space="0" w:color="auto"/>
            <w:left w:val="none" w:sz="0" w:space="0" w:color="auto"/>
            <w:bottom w:val="none" w:sz="0" w:space="0" w:color="auto"/>
            <w:right w:val="none" w:sz="0" w:space="0" w:color="auto"/>
          </w:divBdr>
        </w:div>
      </w:divsChild>
    </w:div>
    <w:div w:id="1191919469">
      <w:bodyDiv w:val="1"/>
      <w:marLeft w:val="0"/>
      <w:marRight w:val="0"/>
      <w:marTop w:val="0"/>
      <w:marBottom w:val="0"/>
      <w:divBdr>
        <w:top w:val="none" w:sz="0" w:space="0" w:color="auto"/>
        <w:left w:val="none" w:sz="0" w:space="0" w:color="auto"/>
        <w:bottom w:val="none" w:sz="0" w:space="0" w:color="auto"/>
        <w:right w:val="none" w:sz="0" w:space="0" w:color="auto"/>
      </w:divBdr>
      <w:divsChild>
        <w:div w:id="1346519967">
          <w:marLeft w:val="0"/>
          <w:marRight w:val="0"/>
          <w:marTop w:val="0"/>
          <w:marBottom w:val="0"/>
          <w:divBdr>
            <w:top w:val="none" w:sz="0" w:space="0" w:color="auto"/>
            <w:left w:val="none" w:sz="0" w:space="0" w:color="auto"/>
            <w:bottom w:val="none" w:sz="0" w:space="0" w:color="auto"/>
            <w:right w:val="none" w:sz="0" w:space="0" w:color="auto"/>
          </w:divBdr>
        </w:div>
        <w:div w:id="896864302">
          <w:marLeft w:val="0"/>
          <w:marRight w:val="0"/>
          <w:marTop w:val="0"/>
          <w:marBottom w:val="0"/>
          <w:divBdr>
            <w:top w:val="none" w:sz="0" w:space="0" w:color="auto"/>
            <w:left w:val="none" w:sz="0" w:space="0" w:color="auto"/>
            <w:bottom w:val="none" w:sz="0" w:space="0" w:color="auto"/>
            <w:right w:val="none" w:sz="0" w:space="0" w:color="auto"/>
          </w:divBdr>
        </w:div>
      </w:divsChild>
    </w:div>
    <w:div w:id="1660426247">
      <w:bodyDiv w:val="1"/>
      <w:marLeft w:val="0"/>
      <w:marRight w:val="0"/>
      <w:marTop w:val="0"/>
      <w:marBottom w:val="0"/>
      <w:divBdr>
        <w:top w:val="none" w:sz="0" w:space="0" w:color="auto"/>
        <w:left w:val="none" w:sz="0" w:space="0" w:color="auto"/>
        <w:bottom w:val="none" w:sz="0" w:space="0" w:color="auto"/>
        <w:right w:val="none" w:sz="0" w:space="0" w:color="auto"/>
      </w:divBdr>
      <w:divsChild>
        <w:div w:id="1840348722">
          <w:marLeft w:val="0"/>
          <w:marRight w:val="0"/>
          <w:marTop w:val="0"/>
          <w:marBottom w:val="0"/>
          <w:divBdr>
            <w:top w:val="none" w:sz="0" w:space="0" w:color="auto"/>
            <w:left w:val="none" w:sz="0" w:space="0" w:color="auto"/>
            <w:bottom w:val="none" w:sz="0" w:space="0" w:color="auto"/>
            <w:right w:val="none" w:sz="0" w:space="0" w:color="auto"/>
          </w:divBdr>
          <w:divsChild>
            <w:div w:id="1935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10664">
      <w:bodyDiv w:val="1"/>
      <w:marLeft w:val="0"/>
      <w:marRight w:val="0"/>
      <w:marTop w:val="0"/>
      <w:marBottom w:val="0"/>
      <w:divBdr>
        <w:top w:val="none" w:sz="0" w:space="0" w:color="auto"/>
        <w:left w:val="none" w:sz="0" w:space="0" w:color="auto"/>
        <w:bottom w:val="none" w:sz="0" w:space="0" w:color="auto"/>
        <w:right w:val="none" w:sz="0" w:space="0" w:color="auto"/>
      </w:divBdr>
    </w:div>
    <w:div w:id="1940334583">
      <w:bodyDiv w:val="1"/>
      <w:marLeft w:val="0"/>
      <w:marRight w:val="0"/>
      <w:marTop w:val="0"/>
      <w:marBottom w:val="0"/>
      <w:divBdr>
        <w:top w:val="none" w:sz="0" w:space="0" w:color="auto"/>
        <w:left w:val="none" w:sz="0" w:space="0" w:color="auto"/>
        <w:bottom w:val="none" w:sz="0" w:space="0" w:color="auto"/>
        <w:right w:val="none" w:sz="0" w:space="0" w:color="auto"/>
      </w:divBdr>
      <w:divsChild>
        <w:div w:id="1815365435">
          <w:marLeft w:val="0"/>
          <w:marRight w:val="0"/>
          <w:marTop w:val="0"/>
          <w:marBottom w:val="0"/>
          <w:divBdr>
            <w:top w:val="none" w:sz="0" w:space="0" w:color="auto"/>
            <w:left w:val="none" w:sz="0" w:space="0" w:color="auto"/>
            <w:bottom w:val="none" w:sz="0" w:space="0" w:color="auto"/>
            <w:right w:val="none" w:sz="0" w:space="0" w:color="auto"/>
          </w:divBdr>
        </w:div>
        <w:div w:id="20220067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chart" Target="charts/chart4.xml"/><Relationship Id="rId26" Type="http://schemas.openxmlformats.org/officeDocument/2006/relationships/chart" Target="charts/chart11.xm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hart" Target="charts/chart7.xml"/><Relationship Id="rId34" Type="http://schemas.openxmlformats.org/officeDocument/2006/relationships/chart" Target="charts/chart18.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chart" Target="charts/chart3.xml"/><Relationship Id="rId25" Type="http://schemas.openxmlformats.org/officeDocument/2006/relationships/chart" Target="charts/chart10.xml"/><Relationship Id="rId33" Type="http://schemas.openxmlformats.org/officeDocument/2006/relationships/hyperlink" Target="http://www.heritage.org/index/Ranking.aspx" TargetMode="External"/><Relationship Id="rId38"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chart" Target="charts/chart2.xml"/><Relationship Id="rId20" Type="http://schemas.openxmlformats.org/officeDocument/2006/relationships/chart" Target="charts/chart6.xml"/><Relationship Id="rId29" Type="http://schemas.openxmlformats.org/officeDocument/2006/relationships/chart" Target="charts/chart1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4.png"/><Relationship Id="rId32" Type="http://schemas.openxmlformats.org/officeDocument/2006/relationships/chart" Target="charts/chart17.xml"/><Relationship Id="rId37" Type="http://schemas.openxmlformats.org/officeDocument/2006/relationships/hyperlink" Target="http://www.foreignpolicy.com/articles/2011/10/27/plan_afghanistan_colombia"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chart" Target="charts/chart9.xml"/><Relationship Id="rId28" Type="http://schemas.openxmlformats.org/officeDocument/2006/relationships/chart" Target="charts/chart13.xml"/><Relationship Id="rId36" Type="http://schemas.openxmlformats.org/officeDocument/2006/relationships/hyperlink" Target="http://jcr.sagepub.com/search?author1=Patrick+M.+Regan&amp;sortspec=date&amp;submit=Submit" TargetMode="External"/><Relationship Id="rId10" Type="http://schemas.openxmlformats.org/officeDocument/2006/relationships/footer" Target="footer2.xml"/><Relationship Id="rId19" Type="http://schemas.openxmlformats.org/officeDocument/2006/relationships/chart" Target="charts/chart5.xml"/><Relationship Id="rId31" Type="http://schemas.openxmlformats.org/officeDocument/2006/relationships/chart" Target="charts/chart16.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jpeg"/><Relationship Id="rId22" Type="http://schemas.openxmlformats.org/officeDocument/2006/relationships/chart" Target="charts/chart8.xml"/><Relationship Id="rId27" Type="http://schemas.openxmlformats.org/officeDocument/2006/relationships/chart" Target="charts/chart12.xml"/><Relationship Id="rId30" Type="http://schemas.openxmlformats.org/officeDocument/2006/relationships/chart" Target="charts/chart15.xml"/><Relationship Id="rId35" Type="http://schemas.openxmlformats.org/officeDocument/2006/relationships/chart" Target="charts/chart19.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RAN%20PERRITO\AppData\Local\Microsoft\Windows\Temporary%20Internet%20Files\Low\Content.IE5\XDZ2GEX2\2011RPtemplateFeb%5b1%5d.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malas%20pulgas\Dropbox\RP\DATA\DATABASE.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malas%20pulgas\Dropbox\RP\DATA\DATABASE.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C:\Users\malas%20pulgas\Desktop\RP\DATA\DATABAS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3207659607244045E-2"/>
          <c:y val="9.3186633657477244E-2"/>
          <c:w val="0.86565886104627865"/>
          <c:h val="0.70842845827703493"/>
        </c:manualLayout>
      </c:layout>
      <c:lineChart>
        <c:grouping val="standard"/>
        <c:varyColors val="0"/>
        <c:ser>
          <c:idx val="0"/>
          <c:order val="0"/>
          <c:tx>
            <c:v>SRI LANKA</c:v>
          </c:tx>
          <c:marker>
            <c:spPr>
              <a:solidFill>
                <a:schemeClr val="accent1"/>
              </a:solidFill>
            </c:spPr>
          </c:marker>
          <c:cat>
            <c:numRef>
              <c:f>'MILITARY EXPENDITURE'!$B$32:$X$32</c:f>
              <c:numCache>
                <c:formatCode>General</c:formatCode>
                <c:ptCount val="23"/>
                <c:pt idx="0">
                  <c:v>1988</c:v>
                </c:pt>
                <c:pt idx="1">
                  <c:v>1989</c:v>
                </c:pt>
                <c:pt idx="2">
                  <c:v>1990</c:v>
                </c:pt>
                <c:pt idx="3">
                  <c:v>1991</c:v>
                </c:pt>
                <c:pt idx="4">
                  <c:v>1992</c:v>
                </c:pt>
                <c:pt idx="5">
                  <c:v>1993</c:v>
                </c:pt>
                <c:pt idx="6">
                  <c:v>1994</c:v>
                </c:pt>
                <c:pt idx="7">
                  <c:v>1995</c:v>
                </c:pt>
                <c:pt idx="8">
                  <c:v>1996</c:v>
                </c:pt>
                <c:pt idx="9">
                  <c:v>1997</c:v>
                </c:pt>
                <c:pt idx="10">
                  <c:v>1998</c:v>
                </c:pt>
                <c:pt idx="11">
                  <c:v>1999</c:v>
                </c:pt>
                <c:pt idx="12">
                  <c:v>2000</c:v>
                </c:pt>
                <c:pt idx="13">
                  <c:v>2001</c:v>
                </c:pt>
                <c:pt idx="14">
                  <c:v>2002</c:v>
                </c:pt>
                <c:pt idx="15">
                  <c:v>2003</c:v>
                </c:pt>
                <c:pt idx="16">
                  <c:v>2004</c:v>
                </c:pt>
                <c:pt idx="17">
                  <c:v>2005</c:v>
                </c:pt>
                <c:pt idx="18">
                  <c:v>2006</c:v>
                </c:pt>
                <c:pt idx="19">
                  <c:v>2007</c:v>
                </c:pt>
                <c:pt idx="20">
                  <c:v>2008</c:v>
                </c:pt>
                <c:pt idx="21">
                  <c:v>2009</c:v>
                </c:pt>
              </c:numCache>
            </c:numRef>
          </c:cat>
          <c:val>
            <c:numRef>
              <c:f>'MILITARY EXPENDITURE'!$B$33:$X$33</c:f>
              <c:numCache>
                <c:formatCode>General</c:formatCode>
                <c:ptCount val="23"/>
                <c:pt idx="0">
                  <c:v>2.4</c:v>
                </c:pt>
                <c:pt idx="1">
                  <c:v>1.8</c:v>
                </c:pt>
                <c:pt idx="2">
                  <c:v>2.2999999999999998</c:v>
                </c:pt>
                <c:pt idx="3">
                  <c:v>3.1</c:v>
                </c:pt>
                <c:pt idx="4">
                  <c:v>3.4</c:v>
                </c:pt>
                <c:pt idx="5">
                  <c:v>3.4</c:v>
                </c:pt>
                <c:pt idx="6">
                  <c:v>3.7</c:v>
                </c:pt>
                <c:pt idx="7">
                  <c:v>5.9</c:v>
                </c:pt>
                <c:pt idx="8">
                  <c:v>5.5</c:v>
                </c:pt>
                <c:pt idx="9">
                  <c:v>4.5999999999999996</c:v>
                </c:pt>
                <c:pt idx="10">
                  <c:v>4.5</c:v>
                </c:pt>
                <c:pt idx="11">
                  <c:v>4</c:v>
                </c:pt>
                <c:pt idx="12">
                  <c:v>5</c:v>
                </c:pt>
                <c:pt idx="13">
                  <c:v>4.3</c:v>
                </c:pt>
                <c:pt idx="14">
                  <c:v>3.3</c:v>
                </c:pt>
                <c:pt idx="15">
                  <c:v>2.9</c:v>
                </c:pt>
                <c:pt idx="16">
                  <c:v>3</c:v>
                </c:pt>
                <c:pt idx="17">
                  <c:v>2.6</c:v>
                </c:pt>
                <c:pt idx="18">
                  <c:v>2.8</c:v>
                </c:pt>
                <c:pt idx="19">
                  <c:v>3.3</c:v>
                </c:pt>
                <c:pt idx="20">
                  <c:v>3.7</c:v>
                </c:pt>
                <c:pt idx="21">
                  <c:v>3.5</c:v>
                </c:pt>
              </c:numCache>
            </c:numRef>
          </c:val>
          <c:smooth val="1"/>
        </c:ser>
        <c:ser>
          <c:idx val="1"/>
          <c:order val="1"/>
          <c:tx>
            <c:v>COLOMBIA</c:v>
          </c:tx>
          <c:cat>
            <c:numRef>
              <c:f>'MILITARY EXPENDITURE'!$B$12:$W$12</c:f>
              <c:numCache>
                <c:formatCode>General</c:formatCode>
                <c:ptCount val="22"/>
                <c:pt idx="0">
                  <c:v>1988</c:v>
                </c:pt>
                <c:pt idx="1">
                  <c:v>1989</c:v>
                </c:pt>
                <c:pt idx="2">
                  <c:v>1990</c:v>
                </c:pt>
                <c:pt idx="3">
                  <c:v>1991</c:v>
                </c:pt>
                <c:pt idx="4">
                  <c:v>1992</c:v>
                </c:pt>
                <c:pt idx="5">
                  <c:v>1993</c:v>
                </c:pt>
                <c:pt idx="6">
                  <c:v>1994</c:v>
                </c:pt>
                <c:pt idx="7">
                  <c:v>1995</c:v>
                </c:pt>
                <c:pt idx="8">
                  <c:v>1996</c:v>
                </c:pt>
                <c:pt idx="9">
                  <c:v>1997</c:v>
                </c:pt>
                <c:pt idx="10">
                  <c:v>1998</c:v>
                </c:pt>
                <c:pt idx="11">
                  <c:v>1999</c:v>
                </c:pt>
                <c:pt idx="12">
                  <c:v>2000</c:v>
                </c:pt>
                <c:pt idx="13">
                  <c:v>2001</c:v>
                </c:pt>
                <c:pt idx="14">
                  <c:v>2002</c:v>
                </c:pt>
                <c:pt idx="15">
                  <c:v>2003</c:v>
                </c:pt>
                <c:pt idx="16">
                  <c:v>2004</c:v>
                </c:pt>
                <c:pt idx="17">
                  <c:v>2005</c:v>
                </c:pt>
                <c:pt idx="18">
                  <c:v>2006</c:v>
                </c:pt>
                <c:pt idx="19">
                  <c:v>2007</c:v>
                </c:pt>
                <c:pt idx="20">
                  <c:v>2008</c:v>
                </c:pt>
                <c:pt idx="21">
                  <c:v>2009</c:v>
                </c:pt>
              </c:numCache>
            </c:numRef>
          </c:cat>
          <c:val>
            <c:numRef>
              <c:f>'MILITARY EXPENDITURE'!$B$13:$W$13</c:f>
              <c:numCache>
                <c:formatCode>General</c:formatCode>
                <c:ptCount val="22"/>
                <c:pt idx="0">
                  <c:v>3</c:v>
                </c:pt>
                <c:pt idx="1">
                  <c:v>3.3</c:v>
                </c:pt>
                <c:pt idx="2">
                  <c:v>2.7</c:v>
                </c:pt>
                <c:pt idx="3">
                  <c:v>2.6</c:v>
                </c:pt>
                <c:pt idx="4">
                  <c:v>2.8</c:v>
                </c:pt>
                <c:pt idx="5">
                  <c:v>2.6</c:v>
                </c:pt>
                <c:pt idx="6">
                  <c:v>2.4</c:v>
                </c:pt>
                <c:pt idx="7">
                  <c:v>2.6</c:v>
                </c:pt>
                <c:pt idx="8">
                  <c:v>3.1</c:v>
                </c:pt>
                <c:pt idx="9">
                  <c:v>3.5</c:v>
                </c:pt>
                <c:pt idx="10">
                  <c:v>2.8</c:v>
                </c:pt>
                <c:pt idx="11">
                  <c:v>2.9</c:v>
                </c:pt>
                <c:pt idx="12">
                  <c:v>3.1</c:v>
                </c:pt>
                <c:pt idx="13">
                  <c:v>3.5</c:v>
                </c:pt>
                <c:pt idx="14">
                  <c:v>3.5</c:v>
                </c:pt>
                <c:pt idx="15">
                  <c:v>3.9</c:v>
                </c:pt>
                <c:pt idx="16">
                  <c:v>3.6</c:v>
                </c:pt>
                <c:pt idx="17">
                  <c:v>3.4</c:v>
                </c:pt>
                <c:pt idx="18">
                  <c:v>3.3</c:v>
                </c:pt>
                <c:pt idx="19">
                  <c:v>3.3</c:v>
                </c:pt>
                <c:pt idx="20">
                  <c:v>3.6</c:v>
                </c:pt>
                <c:pt idx="21">
                  <c:v>3.7</c:v>
                </c:pt>
              </c:numCache>
            </c:numRef>
          </c:val>
          <c:smooth val="1"/>
        </c:ser>
        <c:dLbls>
          <c:showLegendKey val="0"/>
          <c:showVal val="0"/>
          <c:showCatName val="0"/>
          <c:showSerName val="0"/>
          <c:showPercent val="0"/>
          <c:showBubbleSize val="0"/>
        </c:dLbls>
        <c:marker val="1"/>
        <c:smooth val="0"/>
        <c:axId val="143029376"/>
        <c:axId val="143030912"/>
      </c:lineChart>
      <c:catAx>
        <c:axId val="143029376"/>
        <c:scaling>
          <c:orientation val="minMax"/>
        </c:scaling>
        <c:delete val="0"/>
        <c:axPos val="b"/>
        <c:numFmt formatCode="General" sourceLinked="1"/>
        <c:majorTickMark val="out"/>
        <c:minorTickMark val="none"/>
        <c:tickLblPos val="nextTo"/>
        <c:txPr>
          <a:bodyPr rot="-5400000" vert="horz"/>
          <a:lstStyle/>
          <a:p>
            <a:pPr>
              <a:defRPr lang="es-CO" sz="800"/>
            </a:pPr>
            <a:endParaRPr lang="en-US"/>
          </a:p>
        </c:txPr>
        <c:crossAx val="143030912"/>
        <c:crosses val="autoZero"/>
        <c:auto val="1"/>
        <c:lblAlgn val="ctr"/>
        <c:lblOffset val="100"/>
        <c:noMultiLvlLbl val="0"/>
      </c:catAx>
      <c:valAx>
        <c:axId val="143030912"/>
        <c:scaling>
          <c:orientation val="minMax"/>
          <c:max val="6"/>
          <c:min val="1"/>
        </c:scaling>
        <c:delete val="0"/>
        <c:axPos val="l"/>
        <c:majorGridlines>
          <c:spPr>
            <a:ln>
              <a:noFill/>
            </a:ln>
          </c:spPr>
        </c:majorGridlines>
        <c:numFmt formatCode="General" sourceLinked="1"/>
        <c:majorTickMark val="out"/>
        <c:minorTickMark val="none"/>
        <c:tickLblPos val="nextTo"/>
        <c:txPr>
          <a:bodyPr/>
          <a:lstStyle/>
          <a:p>
            <a:pPr>
              <a:defRPr lang="es-CO" sz="800"/>
            </a:pPr>
            <a:endParaRPr lang="en-US"/>
          </a:p>
        </c:txPr>
        <c:crossAx val="143029376"/>
        <c:crosses val="autoZero"/>
        <c:crossBetween val="between"/>
      </c:valAx>
    </c:plotArea>
    <c:legend>
      <c:legendPos val="r"/>
      <c:layout>
        <c:manualLayout>
          <c:xMode val="edge"/>
          <c:yMode val="edge"/>
          <c:x val="0.67837048056289873"/>
          <c:y val="8.4659502441784898E-2"/>
          <c:w val="0.28688467687467911"/>
          <c:h val="0.24721613940269521"/>
        </c:manualLayout>
      </c:layout>
      <c:overlay val="0"/>
      <c:txPr>
        <a:bodyPr/>
        <a:lstStyle/>
        <a:p>
          <a:pPr>
            <a:defRPr lang="es-CO" sz="800"/>
          </a:pPr>
          <a:endParaRPr lang="en-US"/>
        </a:p>
      </c:txPr>
    </c:legend>
    <c:plotVisOnly val="1"/>
    <c:dispBlanksAs val="gap"/>
    <c:showDLblsOverMax val="0"/>
  </c:chart>
  <c:spPr>
    <a:ln>
      <a:solidFill>
        <a:srgbClr val="4F81BD"/>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019426083445254"/>
          <c:y val="9.5947728963078363E-2"/>
          <c:w val="0.84002422774076313"/>
          <c:h val="0.70436382952130949"/>
        </c:manualLayout>
      </c:layout>
      <c:lineChart>
        <c:grouping val="standard"/>
        <c:varyColors val="0"/>
        <c:ser>
          <c:idx val="0"/>
          <c:order val="0"/>
          <c:tx>
            <c:v>SRI LANKA MILITARY EXPENDITURE IN US$ m </c:v>
          </c:tx>
          <c:cat>
            <c:numRef>
              <c:f>'MILITARY EXPENDITURE'!$B$27:$X$27</c:f>
              <c:numCache>
                <c:formatCode>General</c:formatCode>
                <c:ptCount val="23"/>
                <c:pt idx="0">
                  <c:v>1988</c:v>
                </c:pt>
                <c:pt idx="1">
                  <c:v>1989</c:v>
                </c:pt>
                <c:pt idx="2">
                  <c:v>1990</c:v>
                </c:pt>
                <c:pt idx="3">
                  <c:v>1991</c:v>
                </c:pt>
                <c:pt idx="4">
                  <c:v>1992</c:v>
                </c:pt>
                <c:pt idx="5">
                  <c:v>1993</c:v>
                </c:pt>
                <c:pt idx="6">
                  <c:v>1994</c:v>
                </c:pt>
                <c:pt idx="7">
                  <c:v>1995</c:v>
                </c:pt>
                <c:pt idx="8">
                  <c:v>1996</c:v>
                </c:pt>
                <c:pt idx="9">
                  <c:v>1997</c:v>
                </c:pt>
                <c:pt idx="10">
                  <c:v>1998</c:v>
                </c:pt>
                <c:pt idx="11">
                  <c:v>1999</c:v>
                </c:pt>
                <c:pt idx="12">
                  <c:v>2000</c:v>
                </c:pt>
                <c:pt idx="13">
                  <c:v>2001</c:v>
                </c:pt>
                <c:pt idx="14">
                  <c:v>2002</c:v>
                </c:pt>
                <c:pt idx="15">
                  <c:v>2003</c:v>
                </c:pt>
                <c:pt idx="16">
                  <c:v>2004</c:v>
                </c:pt>
                <c:pt idx="17">
                  <c:v>2005</c:v>
                </c:pt>
                <c:pt idx="18">
                  <c:v>2006</c:v>
                </c:pt>
                <c:pt idx="19">
                  <c:v>2007</c:v>
                </c:pt>
                <c:pt idx="20">
                  <c:v>2008</c:v>
                </c:pt>
                <c:pt idx="21">
                  <c:v>2009</c:v>
                </c:pt>
                <c:pt idx="22">
                  <c:v>2010</c:v>
                </c:pt>
              </c:numCache>
            </c:numRef>
          </c:cat>
          <c:val>
            <c:numRef>
              <c:f>'MILITARY EXPENDITURE'!$B$28:$X$28</c:f>
              <c:numCache>
                <c:formatCode>General</c:formatCode>
                <c:ptCount val="23"/>
                <c:pt idx="0">
                  <c:v>403</c:v>
                </c:pt>
                <c:pt idx="1">
                  <c:v>311</c:v>
                </c:pt>
                <c:pt idx="2">
                  <c:v>423</c:v>
                </c:pt>
                <c:pt idx="3">
                  <c:v>578</c:v>
                </c:pt>
                <c:pt idx="4">
                  <c:v>648</c:v>
                </c:pt>
                <c:pt idx="5">
                  <c:v>694</c:v>
                </c:pt>
                <c:pt idx="6">
                  <c:v>806</c:v>
                </c:pt>
                <c:pt idx="7">
                  <c:v>1356</c:v>
                </c:pt>
                <c:pt idx="8">
                  <c:v>1267</c:v>
                </c:pt>
                <c:pt idx="9">
                  <c:v>1125</c:v>
                </c:pt>
                <c:pt idx="10">
                  <c:v>1179</c:v>
                </c:pt>
                <c:pt idx="11">
                  <c:v>1062</c:v>
                </c:pt>
                <c:pt idx="12">
                  <c:v>1421</c:v>
                </c:pt>
                <c:pt idx="13">
                  <c:v>1186</c:v>
                </c:pt>
                <c:pt idx="14">
                  <c:v>981</c:v>
                </c:pt>
                <c:pt idx="15">
                  <c:v>883</c:v>
                </c:pt>
                <c:pt idx="16">
                  <c:v>983</c:v>
                </c:pt>
                <c:pt idx="17">
                  <c:v>910</c:v>
                </c:pt>
                <c:pt idx="18">
                  <c:v>1051</c:v>
                </c:pt>
                <c:pt idx="19">
                  <c:v>1287</c:v>
                </c:pt>
                <c:pt idx="20">
                  <c:v>1474</c:v>
                </c:pt>
                <c:pt idx="21">
                  <c:v>1480</c:v>
                </c:pt>
                <c:pt idx="22">
                  <c:v>1280</c:v>
                </c:pt>
              </c:numCache>
            </c:numRef>
          </c:val>
          <c:smooth val="0"/>
        </c:ser>
        <c:ser>
          <c:idx val="1"/>
          <c:order val="1"/>
          <c:tx>
            <c:v>COLOMBIA MILITARY EXPENDITURE IN US$ m</c:v>
          </c:tx>
          <c:cat>
            <c:numRef>
              <c:f>'MILITARY EXPENDITURE'!$B$27:$X$27</c:f>
              <c:numCache>
                <c:formatCode>General</c:formatCode>
                <c:ptCount val="23"/>
                <c:pt idx="0">
                  <c:v>1988</c:v>
                </c:pt>
                <c:pt idx="1">
                  <c:v>1989</c:v>
                </c:pt>
                <c:pt idx="2">
                  <c:v>1990</c:v>
                </c:pt>
                <c:pt idx="3">
                  <c:v>1991</c:v>
                </c:pt>
                <c:pt idx="4">
                  <c:v>1992</c:v>
                </c:pt>
                <c:pt idx="5">
                  <c:v>1993</c:v>
                </c:pt>
                <c:pt idx="6">
                  <c:v>1994</c:v>
                </c:pt>
                <c:pt idx="7">
                  <c:v>1995</c:v>
                </c:pt>
                <c:pt idx="8">
                  <c:v>1996</c:v>
                </c:pt>
                <c:pt idx="9">
                  <c:v>1997</c:v>
                </c:pt>
                <c:pt idx="10">
                  <c:v>1998</c:v>
                </c:pt>
                <c:pt idx="11">
                  <c:v>1999</c:v>
                </c:pt>
                <c:pt idx="12">
                  <c:v>2000</c:v>
                </c:pt>
                <c:pt idx="13">
                  <c:v>2001</c:v>
                </c:pt>
                <c:pt idx="14">
                  <c:v>2002</c:v>
                </c:pt>
                <c:pt idx="15">
                  <c:v>2003</c:v>
                </c:pt>
                <c:pt idx="16">
                  <c:v>2004</c:v>
                </c:pt>
                <c:pt idx="17">
                  <c:v>2005</c:v>
                </c:pt>
                <c:pt idx="18">
                  <c:v>2006</c:v>
                </c:pt>
                <c:pt idx="19">
                  <c:v>2007</c:v>
                </c:pt>
                <c:pt idx="20">
                  <c:v>2008</c:v>
                </c:pt>
                <c:pt idx="21">
                  <c:v>2009</c:v>
                </c:pt>
                <c:pt idx="22">
                  <c:v>2010</c:v>
                </c:pt>
              </c:numCache>
            </c:numRef>
          </c:cat>
          <c:val>
            <c:numRef>
              <c:f>'MILITARY EXPENDITURE'!$B$8:$X$8</c:f>
              <c:numCache>
                <c:formatCode>General</c:formatCode>
                <c:ptCount val="23"/>
                <c:pt idx="0">
                  <c:v>2747</c:v>
                </c:pt>
                <c:pt idx="1">
                  <c:v>3075</c:v>
                </c:pt>
                <c:pt idx="2">
                  <c:v>3159</c:v>
                </c:pt>
                <c:pt idx="3">
                  <c:v>2990</c:v>
                </c:pt>
                <c:pt idx="4">
                  <c:v>3192</c:v>
                </c:pt>
                <c:pt idx="5">
                  <c:v>3263</c:v>
                </c:pt>
                <c:pt idx="6">
                  <c:v>3118</c:v>
                </c:pt>
                <c:pt idx="7">
                  <c:v>3533</c:v>
                </c:pt>
                <c:pt idx="8">
                  <c:v>4120</c:v>
                </c:pt>
                <c:pt idx="9">
                  <c:v>4696</c:v>
                </c:pt>
                <c:pt idx="10">
                  <c:v>3644</c:v>
                </c:pt>
                <c:pt idx="11">
                  <c:v>3750</c:v>
                </c:pt>
                <c:pt idx="12">
                  <c:v>4730</c:v>
                </c:pt>
                <c:pt idx="13">
                  <c:v>5347</c:v>
                </c:pt>
                <c:pt idx="14">
                  <c:v>5530</c:v>
                </c:pt>
                <c:pt idx="15">
                  <c:v>6429</c:v>
                </c:pt>
                <c:pt idx="16">
                  <c:v>6340</c:v>
                </c:pt>
                <c:pt idx="17">
                  <c:v>6541</c:v>
                </c:pt>
                <c:pt idx="18">
                  <c:v>6909</c:v>
                </c:pt>
                <c:pt idx="19">
                  <c:v>7430</c:v>
                </c:pt>
                <c:pt idx="20">
                  <c:v>8323</c:v>
                </c:pt>
                <c:pt idx="21">
                  <c:v>8569</c:v>
                </c:pt>
                <c:pt idx="22">
                  <c:v>9191</c:v>
                </c:pt>
              </c:numCache>
            </c:numRef>
          </c:val>
          <c:smooth val="0"/>
        </c:ser>
        <c:dLbls>
          <c:showLegendKey val="0"/>
          <c:showVal val="0"/>
          <c:showCatName val="0"/>
          <c:showSerName val="0"/>
          <c:showPercent val="0"/>
          <c:showBubbleSize val="0"/>
        </c:dLbls>
        <c:marker val="1"/>
        <c:smooth val="0"/>
        <c:axId val="144784384"/>
        <c:axId val="144786176"/>
      </c:lineChart>
      <c:catAx>
        <c:axId val="144784384"/>
        <c:scaling>
          <c:orientation val="minMax"/>
        </c:scaling>
        <c:delete val="0"/>
        <c:axPos val="b"/>
        <c:numFmt formatCode="General" sourceLinked="1"/>
        <c:majorTickMark val="out"/>
        <c:minorTickMark val="none"/>
        <c:tickLblPos val="nextTo"/>
        <c:txPr>
          <a:bodyPr rot="-5400000" vert="horz"/>
          <a:lstStyle/>
          <a:p>
            <a:pPr>
              <a:defRPr lang="en-GB" sz="800"/>
            </a:pPr>
            <a:endParaRPr lang="en-US"/>
          </a:p>
        </c:txPr>
        <c:crossAx val="144786176"/>
        <c:crosses val="autoZero"/>
        <c:auto val="1"/>
        <c:lblAlgn val="ctr"/>
        <c:lblOffset val="100"/>
        <c:noMultiLvlLbl val="0"/>
      </c:catAx>
      <c:valAx>
        <c:axId val="144786176"/>
        <c:scaling>
          <c:orientation val="minMax"/>
        </c:scaling>
        <c:delete val="0"/>
        <c:axPos val="l"/>
        <c:majorGridlines>
          <c:spPr>
            <a:ln>
              <a:noFill/>
            </a:ln>
          </c:spPr>
        </c:majorGridlines>
        <c:numFmt formatCode="General" sourceLinked="1"/>
        <c:majorTickMark val="out"/>
        <c:minorTickMark val="none"/>
        <c:tickLblPos val="nextTo"/>
        <c:txPr>
          <a:bodyPr/>
          <a:lstStyle/>
          <a:p>
            <a:pPr>
              <a:defRPr lang="en-GB" sz="800"/>
            </a:pPr>
            <a:endParaRPr lang="en-US"/>
          </a:p>
        </c:txPr>
        <c:crossAx val="144784384"/>
        <c:crosses val="autoZero"/>
        <c:crossBetween val="between"/>
      </c:valAx>
    </c:plotArea>
    <c:legend>
      <c:legendPos val="r"/>
      <c:layout>
        <c:manualLayout>
          <c:xMode val="edge"/>
          <c:yMode val="edge"/>
          <c:x val="0.10836963105364369"/>
          <c:y val="4.959039525999883E-2"/>
          <c:w val="0.5338930835968001"/>
          <c:h val="0.33857267841519967"/>
        </c:manualLayout>
      </c:layout>
      <c:overlay val="0"/>
      <c:txPr>
        <a:bodyPr/>
        <a:lstStyle/>
        <a:p>
          <a:pPr>
            <a:defRPr lang="en-GB" sz="800"/>
          </a:pPr>
          <a:endParaRPr lang="en-US"/>
        </a:p>
      </c:txPr>
    </c:legend>
    <c:plotVisOnly val="1"/>
    <c:dispBlanksAs val="gap"/>
    <c:showDLblsOverMax val="0"/>
  </c:chart>
  <c:spPr>
    <a:ln>
      <a:solidFill>
        <a:srgbClr val="4F81BD"/>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382480698684599"/>
          <c:y val="8.4680240536516793E-2"/>
          <c:w val="0.67385120719560121"/>
          <c:h val="0.63886611763420065"/>
        </c:manualLayout>
      </c:layout>
      <c:lineChart>
        <c:grouping val="standard"/>
        <c:varyColors val="0"/>
        <c:ser>
          <c:idx val="0"/>
          <c:order val="0"/>
          <c:tx>
            <c:v>FARC</c:v>
          </c:tx>
          <c:cat>
            <c:numRef>
              <c:f>'INSURGENT FORCES'!$B$3:$L$3</c:f>
              <c:numCache>
                <c:formatCode>General</c:formatCode>
                <c:ptCount val="11"/>
                <c:pt idx="0">
                  <c:v>2000</c:v>
                </c:pt>
                <c:pt idx="1">
                  <c:v>2001</c:v>
                </c:pt>
                <c:pt idx="2">
                  <c:v>2002</c:v>
                </c:pt>
                <c:pt idx="3">
                  <c:v>2003</c:v>
                </c:pt>
                <c:pt idx="4">
                  <c:v>2004</c:v>
                </c:pt>
                <c:pt idx="5">
                  <c:v>2005</c:v>
                </c:pt>
                <c:pt idx="6">
                  <c:v>2006</c:v>
                </c:pt>
                <c:pt idx="7">
                  <c:v>2007</c:v>
                </c:pt>
                <c:pt idx="8">
                  <c:v>2008</c:v>
                </c:pt>
                <c:pt idx="9">
                  <c:v>2009</c:v>
                </c:pt>
                <c:pt idx="10">
                  <c:v>2010</c:v>
                </c:pt>
              </c:numCache>
            </c:numRef>
          </c:cat>
          <c:val>
            <c:numRef>
              <c:f>'INSURGENT FORCES'!$B$7:$L$7</c:f>
              <c:numCache>
                <c:formatCode>General</c:formatCode>
                <c:ptCount val="11"/>
                <c:pt idx="0">
                  <c:v>10500</c:v>
                </c:pt>
                <c:pt idx="1">
                  <c:v>10500</c:v>
                </c:pt>
                <c:pt idx="2">
                  <c:v>10500</c:v>
                </c:pt>
                <c:pt idx="3">
                  <c:v>10500</c:v>
                </c:pt>
                <c:pt idx="4">
                  <c:v>12000</c:v>
                </c:pt>
                <c:pt idx="5">
                  <c:v>10500</c:v>
                </c:pt>
                <c:pt idx="6">
                  <c:v>10500</c:v>
                </c:pt>
                <c:pt idx="7">
                  <c:v>10500</c:v>
                </c:pt>
                <c:pt idx="8">
                  <c:v>10500</c:v>
                </c:pt>
                <c:pt idx="9">
                  <c:v>10500</c:v>
                </c:pt>
                <c:pt idx="10">
                  <c:v>8500</c:v>
                </c:pt>
              </c:numCache>
            </c:numRef>
          </c:val>
          <c:smooth val="0"/>
        </c:ser>
        <c:ser>
          <c:idx val="1"/>
          <c:order val="1"/>
          <c:tx>
            <c:v>LTTE</c:v>
          </c:tx>
          <c:dPt>
            <c:idx val="0"/>
            <c:marker>
              <c:spPr>
                <a:noFill/>
              </c:spPr>
            </c:marker>
            <c:bubble3D val="0"/>
          </c:dPt>
          <c:dPt>
            <c:idx val="9"/>
            <c:marker>
              <c:spPr>
                <a:noFill/>
                <a:ln>
                  <a:noFill/>
                </a:ln>
              </c:spPr>
            </c:marker>
            <c:bubble3D val="0"/>
            <c:spPr>
              <a:ln>
                <a:noFill/>
              </a:ln>
            </c:spPr>
          </c:dPt>
          <c:dPt>
            <c:idx val="10"/>
            <c:marker>
              <c:spPr>
                <a:noFill/>
                <a:ln>
                  <a:noFill/>
                </a:ln>
              </c:spPr>
            </c:marker>
            <c:bubble3D val="0"/>
            <c:spPr>
              <a:ln>
                <a:noFill/>
              </a:ln>
            </c:spPr>
          </c:dPt>
          <c:cat>
            <c:numRef>
              <c:f>'INSURGENT FORCES'!$B$3:$L$3</c:f>
              <c:numCache>
                <c:formatCode>General</c:formatCode>
                <c:ptCount val="11"/>
                <c:pt idx="0">
                  <c:v>2000</c:v>
                </c:pt>
                <c:pt idx="1">
                  <c:v>2001</c:v>
                </c:pt>
                <c:pt idx="2">
                  <c:v>2002</c:v>
                </c:pt>
                <c:pt idx="3">
                  <c:v>2003</c:v>
                </c:pt>
                <c:pt idx="4">
                  <c:v>2004</c:v>
                </c:pt>
                <c:pt idx="5">
                  <c:v>2005</c:v>
                </c:pt>
                <c:pt idx="6">
                  <c:v>2006</c:v>
                </c:pt>
                <c:pt idx="7">
                  <c:v>2007</c:v>
                </c:pt>
                <c:pt idx="8">
                  <c:v>2008</c:v>
                </c:pt>
                <c:pt idx="9">
                  <c:v>2009</c:v>
                </c:pt>
                <c:pt idx="10">
                  <c:v>2010</c:v>
                </c:pt>
              </c:numCache>
            </c:numRef>
          </c:cat>
          <c:val>
            <c:numRef>
              <c:f>'INSURGENT FORCES'!$B$6:$L$6</c:f>
              <c:numCache>
                <c:formatCode>General</c:formatCode>
                <c:ptCount val="11"/>
                <c:pt idx="0">
                  <c:v>9000</c:v>
                </c:pt>
                <c:pt idx="1">
                  <c:v>9000</c:v>
                </c:pt>
                <c:pt idx="2">
                  <c:v>9000</c:v>
                </c:pt>
                <c:pt idx="3">
                  <c:v>9000</c:v>
                </c:pt>
                <c:pt idx="4">
                  <c:v>9000</c:v>
                </c:pt>
                <c:pt idx="5">
                  <c:v>9000</c:v>
                </c:pt>
                <c:pt idx="6">
                  <c:v>9000</c:v>
                </c:pt>
                <c:pt idx="7">
                  <c:v>9000</c:v>
                </c:pt>
                <c:pt idx="8">
                  <c:v>9000</c:v>
                </c:pt>
                <c:pt idx="9">
                  <c:v>0</c:v>
                </c:pt>
                <c:pt idx="10">
                  <c:v>0</c:v>
                </c:pt>
              </c:numCache>
            </c:numRef>
          </c:val>
          <c:smooth val="0"/>
        </c:ser>
        <c:dLbls>
          <c:showLegendKey val="0"/>
          <c:showVal val="0"/>
          <c:showCatName val="0"/>
          <c:showSerName val="0"/>
          <c:showPercent val="0"/>
          <c:showBubbleSize val="0"/>
        </c:dLbls>
        <c:marker val="1"/>
        <c:smooth val="0"/>
        <c:axId val="144803328"/>
        <c:axId val="144804864"/>
      </c:lineChart>
      <c:catAx>
        <c:axId val="144803328"/>
        <c:scaling>
          <c:orientation val="minMax"/>
        </c:scaling>
        <c:delete val="0"/>
        <c:axPos val="b"/>
        <c:numFmt formatCode="General" sourceLinked="1"/>
        <c:majorTickMark val="out"/>
        <c:minorTickMark val="none"/>
        <c:tickLblPos val="nextTo"/>
        <c:txPr>
          <a:bodyPr rot="-5400000" vert="horz"/>
          <a:lstStyle/>
          <a:p>
            <a:pPr>
              <a:defRPr lang="en-GB" sz="900"/>
            </a:pPr>
            <a:endParaRPr lang="en-US"/>
          </a:p>
        </c:txPr>
        <c:crossAx val="144804864"/>
        <c:crosses val="autoZero"/>
        <c:auto val="1"/>
        <c:lblAlgn val="ctr"/>
        <c:lblOffset val="100"/>
        <c:noMultiLvlLbl val="0"/>
      </c:catAx>
      <c:valAx>
        <c:axId val="144804864"/>
        <c:scaling>
          <c:orientation val="minMax"/>
          <c:min val="6000"/>
        </c:scaling>
        <c:delete val="0"/>
        <c:axPos val="l"/>
        <c:majorGridlines/>
        <c:numFmt formatCode="General" sourceLinked="1"/>
        <c:majorTickMark val="out"/>
        <c:minorTickMark val="none"/>
        <c:tickLblPos val="nextTo"/>
        <c:txPr>
          <a:bodyPr/>
          <a:lstStyle/>
          <a:p>
            <a:pPr>
              <a:defRPr lang="en-GB" sz="900"/>
            </a:pPr>
            <a:endParaRPr lang="en-US"/>
          </a:p>
        </c:txPr>
        <c:crossAx val="144803328"/>
        <c:crosses val="autoZero"/>
        <c:crossBetween val="between"/>
      </c:valAx>
    </c:plotArea>
    <c:legend>
      <c:legendPos val="r"/>
      <c:layout>
        <c:manualLayout>
          <c:xMode val="edge"/>
          <c:yMode val="edge"/>
          <c:x val="0.77500004416766044"/>
          <c:y val="0.36207916469232382"/>
          <c:w val="0.22051252153173445"/>
          <c:h val="0.24533259344271943"/>
        </c:manualLayout>
      </c:layout>
      <c:overlay val="0"/>
      <c:txPr>
        <a:bodyPr/>
        <a:lstStyle/>
        <a:p>
          <a:pPr>
            <a:defRPr lang="en-GB" sz="800"/>
          </a:pPr>
          <a:endParaRPr lang="en-US"/>
        </a:p>
      </c:txPr>
    </c:legend>
    <c:plotVisOnly val="1"/>
    <c:dispBlanksAs val="gap"/>
    <c:showDLblsOverMax val="0"/>
  </c:chart>
  <c:spPr>
    <a:ln>
      <a:solidFill>
        <a:schemeClr val="accent1"/>
      </a:solid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4082174103237124"/>
          <c:y val="0.15624107113193508"/>
          <c:w val="0.54350389620986495"/>
          <c:h val="0.57427557071738833"/>
        </c:manualLayout>
      </c:layout>
      <c:lineChart>
        <c:grouping val="standard"/>
        <c:varyColors val="0"/>
        <c:ser>
          <c:idx val="0"/>
          <c:order val="0"/>
          <c:tx>
            <c:v>SIZE OF MILITARY FORCES COLOMBIA </c:v>
          </c:tx>
          <c:cat>
            <c:numRef>
              <c:f>'MILITARY STRENGHT COLOMBIA'!$G$7:$AA$7</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'MILITARY STRENGHT COLOMBIA'!$G$14:$AA$14</c:f>
              <c:numCache>
                <c:formatCode>General</c:formatCode>
                <c:ptCount val="21"/>
                <c:pt idx="0">
                  <c:v>91000</c:v>
                </c:pt>
                <c:pt idx="1">
                  <c:v>110000</c:v>
                </c:pt>
                <c:pt idx="2">
                  <c:v>110000</c:v>
                </c:pt>
                <c:pt idx="3">
                  <c:v>139000</c:v>
                </c:pt>
                <c:pt idx="4">
                  <c:v>139000</c:v>
                </c:pt>
                <c:pt idx="5">
                  <c:v>146000</c:v>
                </c:pt>
                <c:pt idx="6">
                  <c:v>233400</c:v>
                </c:pt>
                <c:pt idx="7">
                  <c:v>233300</c:v>
                </c:pt>
                <c:pt idx="8">
                  <c:v>233300</c:v>
                </c:pt>
                <c:pt idx="9">
                  <c:v>233300</c:v>
                </c:pt>
                <c:pt idx="10">
                  <c:v>231000</c:v>
                </c:pt>
                <c:pt idx="11">
                  <c:v>247000</c:v>
                </c:pt>
                <c:pt idx="12">
                  <c:v>262600</c:v>
                </c:pt>
                <c:pt idx="13">
                  <c:v>262600</c:v>
                </c:pt>
                <c:pt idx="14">
                  <c:v>304600</c:v>
                </c:pt>
                <c:pt idx="15">
                  <c:v>336000</c:v>
                </c:pt>
                <c:pt idx="16">
                  <c:v>336000</c:v>
                </c:pt>
                <c:pt idx="17">
                  <c:v>398000</c:v>
                </c:pt>
                <c:pt idx="18">
                  <c:v>411000</c:v>
                </c:pt>
                <c:pt idx="19">
                  <c:v>411000</c:v>
                </c:pt>
                <c:pt idx="20">
                  <c:v>441828.00000000006</c:v>
                </c:pt>
              </c:numCache>
            </c:numRef>
          </c:val>
          <c:smooth val="0"/>
        </c:ser>
        <c:ser>
          <c:idx val="1"/>
          <c:order val="1"/>
          <c:tx>
            <c:v>SIZE OF MILITARY FORCES SRI LANKA </c:v>
          </c:tx>
          <c:cat>
            <c:numRef>
              <c:f>'MILITARY STRENGHT COLOMBIA'!$G$7:$AA$7</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'MILITARY STRENGHT COLOMBIA'!$G$13:$Z$13</c:f>
              <c:numCache>
                <c:formatCode>General</c:formatCode>
                <c:ptCount val="20"/>
                <c:pt idx="0">
                  <c:v>22000</c:v>
                </c:pt>
                <c:pt idx="1">
                  <c:v>110000</c:v>
                </c:pt>
                <c:pt idx="2">
                  <c:v>110000</c:v>
                </c:pt>
                <c:pt idx="3">
                  <c:v>110000</c:v>
                </c:pt>
                <c:pt idx="4">
                  <c:v>110000</c:v>
                </c:pt>
                <c:pt idx="5">
                  <c:v>235500</c:v>
                </c:pt>
                <c:pt idx="6">
                  <c:v>225200</c:v>
                </c:pt>
                <c:pt idx="7">
                  <c:v>227200</c:v>
                </c:pt>
                <c:pt idx="8">
                  <c:v>225200</c:v>
                </c:pt>
                <c:pt idx="9">
                  <c:v>218300</c:v>
                </c:pt>
                <c:pt idx="10">
                  <c:v>203600</c:v>
                </c:pt>
                <c:pt idx="11">
                  <c:v>209600</c:v>
                </c:pt>
                <c:pt idx="12">
                  <c:v>246500</c:v>
                </c:pt>
                <c:pt idx="13">
                  <c:v>240900</c:v>
                </c:pt>
                <c:pt idx="14">
                  <c:v>239000</c:v>
                </c:pt>
                <c:pt idx="15">
                  <c:v>200000</c:v>
                </c:pt>
                <c:pt idx="16">
                  <c:v>213000</c:v>
                </c:pt>
                <c:pt idx="17">
                  <c:v>213000</c:v>
                </c:pt>
                <c:pt idx="18">
                  <c:v>213000</c:v>
                </c:pt>
                <c:pt idx="19">
                  <c:v>223100</c:v>
                </c:pt>
              </c:numCache>
            </c:numRef>
          </c:val>
          <c:smooth val="0"/>
        </c:ser>
        <c:dLbls>
          <c:showLegendKey val="0"/>
          <c:showVal val="0"/>
          <c:showCatName val="0"/>
          <c:showSerName val="0"/>
          <c:showPercent val="0"/>
          <c:showBubbleSize val="0"/>
        </c:dLbls>
        <c:marker val="1"/>
        <c:smooth val="0"/>
        <c:axId val="144831232"/>
        <c:axId val="144832768"/>
      </c:lineChart>
      <c:catAx>
        <c:axId val="144831232"/>
        <c:scaling>
          <c:orientation val="minMax"/>
        </c:scaling>
        <c:delete val="0"/>
        <c:axPos val="b"/>
        <c:numFmt formatCode="General" sourceLinked="1"/>
        <c:majorTickMark val="out"/>
        <c:minorTickMark val="none"/>
        <c:tickLblPos val="nextTo"/>
        <c:txPr>
          <a:bodyPr rot="-5400000" vert="horz"/>
          <a:lstStyle/>
          <a:p>
            <a:pPr>
              <a:defRPr lang="en-GB" sz="900"/>
            </a:pPr>
            <a:endParaRPr lang="en-US"/>
          </a:p>
        </c:txPr>
        <c:crossAx val="144832768"/>
        <c:crosses val="autoZero"/>
        <c:auto val="1"/>
        <c:lblAlgn val="ctr"/>
        <c:lblOffset val="100"/>
        <c:noMultiLvlLbl val="0"/>
      </c:catAx>
      <c:valAx>
        <c:axId val="144832768"/>
        <c:scaling>
          <c:orientation val="minMax"/>
        </c:scaling>
        <c:delete val="0"/>
        <c:axPos val="l"/>
        <c:majorGridlines/>
        <c:numFmt formatCode="General" sourceLinked="1"/>
        <c:majorTickMark val="out"/>
        <c:minorTickMark val="none"/>
        <c:tickLblPos val="nextTo"/>
        <c:txPr>
          <a:bodyPr/>
          <a:lstStyle/>
          <a:p>
            <a:pPr>
              <a:defRPr lang="en-GB" sz="900"/>
            </a:pPr>
            <a:endParaRPr lang="en-US"/>
          </a:p>
        </c:txPr>
        <c:crossAx val="144831232"/>
        <c:crosses val="autoZero"/>
        <c:crossBetween val="between"/>
      </c:valAx>
    </c:plotArea>
    <c:legend>
      <c:legendPos val="r"/>
      <c:layout>
        <c:manualLayout>
          <c:xMode val="edge"/>
          <c:yMode val="edge"/>
          <c:x val="0.72356418602301087"/>
          <c:y val="0.17386929574979712"/>
          <c:w val="0.27329924682618928"/>
          <c:h val="0.59798993875764428"/>
        </c:manualLayout>
      </c:layout>
      <c:overlay val="0"/>
      <c:txPr>
        <a:bodyPr/>
        <a:lstStyle/>
        <a:p>
          <a:pPr>
            <a:defRPr lang="en-GB" sz="800"/>
          </a:pPr>
          <a:endParaRPr lang="en-US"/>
        </a:p>
      </c:txPr>
    </c:legend>
    <c:plotVisOnly val="1"/>
    <c:dispBlanksAs val="gap"/>
    <c:showDLblsOverMax val="0"/>
  </c:chart>
  <c:spPr>
    <a:ln>
      <a:solidFill>
        <a:srgbClr val="4F81BD"/>
      </a:solid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5972447847010927E-2"/>
          <c:y val="8.0955885983578529E-2"/>
          <c:w val="0.6752954933576848"/>
          <c:h val="0.83808822803284577"/>
        </c:manualLayout>
      </c:layout>
      <c:lineChart>
        <c:grouping val="standard"/>
        <c:varyColors val="0"/>
        <c:ser>
          <c:idx val="0"/>
          <c:order val="0"/>
          <c:tx>
            <c:v>GDP GROWTH COLOMBIA (%)</c:v>
          </c:tx>
          <c:cat>
            <c:strRef>
              <c:f>GDP!$AN$2:$AZ$2</c:f>
              <c:strCache>
                <c:ptCount val="13"/>
                <c:pt idx="0">
                  <c:v>1998</c:v>
                </c:pt>
                <c:pt idx="1">
                  <c:v>1999</c:v>
                </c:pt>
                <c:pt idx="2">
                  <c:v>2000</c:v>
                </c:pt>
                <c:pt idx="3">
                  <c:v>2001</c:v>
                </c:pt>
                <c:pt idx="4">
                  <c:v>2002</c:v>
                </c:pt>
                <c:pt idx="5">
                  <c:v>2003</c:v>
                </c:pt>
                <c:pt idx="6">
                  <c:v>2004</c:v>
                </c:pt>
                <c:pt idx="7">
                  <c:v>2005</c:v>
                </c:pt>
                <c:pt idx="8">
                  <c:v>2006</c:v>
                </c:pt>
                <c:pt idx="9">
                  <c:v>2007</c:v>
                </c:pt>
                <c:pt idx="10">
                  <c:v>2008</c:v>
                </c:pt>
                <c:pt idx="11">
                  <c:v>2009</c:v>
                </c:pt>
                <c:pt idx="12">
                  <c:v>2010</c:v>
                </c:pt>
              </c:strCache>
            </c:strRef>
          </c:cat>
          <c:val>
            <c:numRef>
              <c:f>GDP!$AN$4:$AZ$4</c:f>
              <c:numCache>
                <c:formatCode>General</c:formatCode>
                <c:ptCount val="13"/>
                <c:pt idx="0">
                  <c:v>0.56978408985430917</c:v>
                </c:pt>
                <c:pt idx="1">
                  <c:v>-4.2040152436992679</c:v>
                </c:pt>
                <c:pt idx="2">
                  <c:v>4.4203596930319122</c:v>
                </c:pt>
                <c:pt idx="3">
                  <c:v>1.6782435858717313</c:v>
                </c:pt>
                <c:pt idx="4">
                  <c:v>2.5036177950618281</c:v>
                </c:pt>
                <c:pt idx="5">
                  <c:v>3.9185956400148143</c:v>
                </c:pt>
                <c:pt idx="6">
                  <c:v>5.3323390182219015</c:v>
                </c:pt>
                <c:pt idx="7">
                  <c:v>4.7065559338311829</c:v>
                </c:pt>
                <c:pt idx="8">
                  <c:v>6.6975152577051569</c:v>
                </c:pt>
                <c:pt idx="9">
                  <c:v>6.9006276554122534</c:v>
                </c:pt>
                <c:pt idx="10">
                  <c:v>3.5468048857810714</c:v>
                </c:pt>
                <c:pt idx="11">
                  <c:v>1.4519196304113866</c:v>
                </c:pt>
                <c:pt idx="12">
                  <c:v>4.3071615915520169</c:v>
                </c:pt>
              </c:numCache>
            </c:numRef>
          </c:val>
          <c:smooth val="0"/>
        </c:ser>
        <c:ser>
          <c:idx val="1"/>
          <c:order val="1"/>
          <c:tx>
            <c:v>GDP GROWTH SRI LANKA (%)</c:v>
          </c:tx>
          <c:cat>
            <c:strRef>
              <c:f>GDP!$AN$2:$AZ$2</c:f>
              <c:strCache>
                <c:ptCount val="13"/>
                <c:pt idx="0">
                  <c:v>1998</c:v>
                </c:pt>
                <c:pt idx="1">
                  <c:v>1999</c:v>
                </c:pt>
                <c:pt idx="2">
                  <c:v>2000</c:v>
                </c:pt>
                <c:pt idx="3">
                  <c:v>2001</c:v>
                </c:pt>
                <c:pt idx="4">
                  <c:v>2002</c:v>
                </c:pt>
                <c:pt idx="5">
                  <c:v>2003</c:v>
                </c:pt>
                <c:pt idx="6">
                  <c:v>2004</c:v>
                </c:pt>
                <c:pt idx="7">
                  <c:v>2005</c:v>
                </c:pt>
                <c:pt idx="8">
                  <c:v>2006</c:v>
                </c:pt>
                <c:pt idx="9">
                  <c:v>2007</c:v>
                </c:pt>
                <c:pt idx="10">
                  <c:v>2008</c:v>
                </c:pt>
                <c:pt idx="11">
                  <c:v>2009</c:v>
                </c:pt>
                <c:pt idx="12">
                  <c:v>2010</c:v>
                </c:pt>
              </c:strCache>
            </c:strRef>
          </c:cat>
          <c:val>
            <c:numRef>
              <c:f>GDP!$AN$7:$AZ$7</c:f>
              <c:numCache>
                <c:formatCode>General</c:formatCode>
                <c:ptCount val="13"/>
                <c:pt idx="0">
                  <c:v>4.6983971613850315</c:v>
                </c:pt>
                <c:pt idx="1">
                  <c:v>4.3005726305948428</c:v>
                </c:pt>
                <c:pt idx="2">
                  <c:v>6</c:v>
                </c:pt>
                <c:pt idx="3">
                  <c:v>-1.5453728661275941</c:v>
                </c:pt>
                <c:pt idx="4">
                  <c:v>3.9646564959255977</c:v>
                </c:pt>
                <c:pt idx="5">
                  <c:v>5.9402690770441753</c:v>
                </c:pt>
                <c:pt idx="6">
                  <c:v>5.4450612789360076</c:v>
                </c:pt>
                <c:pt idx="7">
                  <c:v>6.2417480440162834</c:v>
                </c:pt>
                <c:pt idx="8">
                  <c:v>7.6674678665952234</c:v>
                </c:pt>
                <c:pt idx="9">
                  <c:v>6.7976434886929606</c:v>
                </c:pt>
                <c:pt idx="10">
                  <c:v>5.9500433564328734</c:v>
                </c:pt>
                <c:pt idx="11">
                  <c:v>3.5389558232931466</c:v>
                </c:pt>
                <c:pt idx="12">
                  <c:v>8.0114681689716889</c:v>
                </c:pt>
              </c:numCache>
            </c:numRef>
          </c:val>
          <c:smooth val="0"/>
        </c:ser>
        <c:dLbls>
          <c:showLegendKey val="0"/>
          <c:showVal val="0"/>
          <c:showCatName val="0"/>
          <c:showSerName val="0"/>
          <c:showPercent val="0"/>
          <c:showBubbleSize val="0"/>
        </c:dLbls>
        <c:marker val="1"/>
        <c:smooth val="0"/>
        <c:axId val="144725888"/>
        <c:axId val="144727424"/>
      </c:lineChart>
      <c:catAx>
        <c:axId val="144725888"/>
        <c:scaling>
          <c:orientation val="minMax"/>
        </c:scaling>
        <c:delete val="0"/>
        <c:axPos val="b"/>
        <c:majorTickMark val="out"/>
        <c:minorTickMark val="none"/>
        <c:tickLblPos val="nextTo"/>
        <c:txPr>
          <a:bodyPr rot="-5400000" vert="horz"/>
          <a:lstStyle/>
          <a:p>
            <a:pPr>
              <a:defRPr lang="en-GB" sz="900"/>
            </a:pPr>
            <a:endParaRPr lang="en-US"/>
          </a:p>
        </c:txPr>
        <c:crossAx val="144727424"/>
        <c:crosses val="autoZero"/>
        <c:auto val="1"/>
        <c:lblAlgn val="ctr"/>
        <c:lblOffset val="100"/>
        <c:noMultiLvlLbl val="0"/>
      </c:catAx>
      <c:valAx>
        <c:axId val="144727424"/>
        <c:scaling>
          <c:orientation val="minMax"/>
        </c:scaling>
        <c:delete val="0"/>
        <c:axPos val="l"/>
        <c:majorGridlines/>
        <c:numFmt formatCode="General" sourceLinked="1"/>
        <c:majorTickMark val="out"/>
        <c:minorTickMark val="none"/>
        <c:tickLblPos val="nextTo"/>
        <c:txPr>
          <a:bodyPr/>
          <a:lstStyle/>
          <a:p>
            <a:pPr>
              <a:defRPr lang="en-GB" sz="900"/>
            </a:pPr>
            <a:endParaRPr lang="en-US"/>
          </a:p>
        </c:txPr>
        <c:crossAx val="144725888"/>
        <c:crosses val="autoZero"/>
        <c:crossBetween val="between"/>
      </c:valAx>
    </c:plotArea>
    <c:legend>
      <c:legendPos val="r"/>
      <c:layout>
        <c:manualLayout>
          <c:xMode val="edge"/>
          <c:yMode val="edge"/>
          <c:x val="0.75278823274641449"/>
          <c:y val="0.31526817835764726"/>
          <c:w val="0.23307891982313239"/>
          <c:h val="0.36946364328472225"/>
        </c:manualLayout>
      </c:layout>
      <c:overlay val="0"/>
      <c:txPr>
        <a:bodyPr/>
        <a:lstStyle/>
        <a:p>
          <a:pPr>
            <a:defRPr lang="en-GB" sz="800"/>
          </a:pPr>
          <a:endParaRPr lang="en-US"/>
        </a:p>
      </c:txPr>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0949754035236618E-2"/>
          <c:y val="5.1400554097404488E-2"/>
          <c:w val="0.7901095229166365"/>
          <c:h val="0.74838582677165355"/>
        </c:manualLayout>
      </c:layout>
      <c:lineChart>
        <c:grouping val="standard"/>
        <c:varyColors val="0"/>
        <c:ser>
          <c:idx val="0"/>
          <c:order val="0"/>
          <c:tx>
            <c:v>BATTLE DEATHS COLOMBIA</c:v>
          </c:tx>
          <c:cat>
            <c:numRef>
              <c:f>'COMBATS , COMBAT DEATHS'!$A$28:$A$48</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'COMBATS , COMBAT DEATHS'!$B$28:$B$48</c:f>
              <c:numCache>
                <c:formatCode>General</c:formatCode>
                <c:ptCount val="21"/>
                <c:pt idx="0">
                  <c:v>1069</c:v>
                </c:pt>
                <c:pt idx="1">
                  <c:v>1120</c:v>
                </c:pt>
                <c:pt idx="2">
                  <c:v>1471</c:v>
                </c:pt>
                <c:pt idx="3">
                  <c:v>1112</c:v>
                </c:pt>
                <c:pt idx="4">
                  <c:v>1044</c:v>
                </c:pt>
                <c:pt idx="5">
                  <c:v>937</c:v>
                </c:pt>
                <c:pt idx="6">
                  <c:v>1092</c:v>
                </c:pt>
                <c:pt idx="7">
                  <c:v>1150</c:v>
                </c:pt>
                <c:pt idx="8">
                  <c:v>1412</c:v>
                </c:pt>
                <c:pt idx="9">
                  <c:v>1326</c:v>
                </c:pt>
                <c:pt idx="10">
                  <c:v>1469</c:v>
                </c:pt>
                <c:pt idx="11">
                  <c:v>1463</c:v>
                </c:pt>
                <c:pt idx="12">
                  <c:v>2504</c:v>
                </c:pt>
                <c:pt idx="13">
                  <c:v>2576</c:v>
                </c:pt>
                <c:pt idx="14">
                  <c:v>3114</c:v>
                </c:pt>
                <c:pt idx="15">
                  <c:v>2919</c:v>
                </c:pt>
                <c:pt idx="16">
                  <c:v>2957</c:v>
                </c:pt>
                <c:pt idx="17">
                  <c:v>3131</c:v>
                </c:pt>
                <c:pt idx="18">
                  <c:v>1937</c:v>
                </c:pt>
              </c:numCache>
            </c:numRef>
          </c:val>
          <c:smooth val="0"/>
        </c:ser>
        <c:dLbls>
          <c:showLegendKey val="0"/>
          <c:showVal val="0"/>
          <c:showCatName val="0"/>
          <c:showSerName val="0"/>
          <c:showPercent val="0"/>
          <c:showBubbleSize val="0"/>
        </c:dLbls>
        <c:marker val="1"/>
        <c:smooth val="0"/>
        <c:axId val="144764928"/>
        <c:axId val="144766464"/>
      </c:lineChart>
      <c:catAx>
        <c:axId val="144764928"/>
        <c:scaling>
          <c:orientation val="minMax"/>
        </c:scaling>
        <c:delete val="0"/>
        <c:axPos val="b"/>
        <c:numFmt formatCode="General" sourceLinked="1"/>
        <c:majorTickMark val="out"/>
        <c:minorTickMark val="none"/>
        <c:tickLblPos val="nextTo"/>
        <c:txPr>
          <a:bodyPr rot="-5400000" vert="horz"/>
          <a:lstStyle/>
          <a:p>
            <a:pPr>
              <a:defRPr lang="en-GB"/>
            </a:pPr>
            <a:endParaRPr lang="en-US"/>
          </a:p>
        </c:txPr>
        <c:crossAx val="144766464"/>
        <c:crosses val="autoZero"/>
        <c:auto val="1"/>
        <c:lblAlgn val="ctr"/>
        <c:lblOffset val="100"/>
        <c:noMultiLvlLbl val="0"/>
      </c:catAx>
      <c:valAx>
        <c:axId val="144766464"/>
        <c:scaling>
          <c:orientation val="minMax"/>
        </c:scaling>
        <c:delete val="0"/>
        <c:axPos val="l"/>
        <c:majorGridlines/>
        <c:numFmt formatCode="General" sourceLinked="1"/>
        <c:majorTickMark val="out"/>
        <c:minorTickMark val="none"/>
        <c:tickLblPos val="nextTo"/>
        <c:txPr>
          <a:bodyPr/>
          <a:lstStyle/>
          <a:p>
            <a:pPr>
              <a:defRPr lang="en-GB"/>
            </a:pPr>
            <a:endParaRPr lang="en-US"/>
          </a:p>
        </c:txPr>
        <c:crossAx val="144764928"/>
        <c:crosses val="autoZero"/>
        <c:crossBetween val="between"/>
      </c:valAx>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v>BATTLE DEATHS COLOMBIA</c:v>
          </c:tx>
          <c:cat>
            <c:numRef>
              <c:f>'COMBATS , COMBAT DEATHS'!$F$139:$Z$139</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'COMBATS , COMBAT DEATHS'!$F$141:$Z$141</c:f>
              <c:numCache>
                <c:formatCode>General</c:formatCode>
                <c:ptCount val="21"/>
                <c:pt idx="0">
                  <c:v>324</c:v>
                </c:pt>
                <c:pt idx="1">
                  <c:v>666</c:v>
                </c:pt>
                <c:pt idx="2">
                  <c:v>683</c:v>
                </c:pt>
                <c:pt idx="3">
                  <c:v>130</c:v>
                </c:pt>
                <c:pt idx="4">
                  <c:v>1082</c:v>
                </c:pt>
                <c:pt idx="5">
                  <c:v>770</c:v>
                </c:pt>
                <c:pt idx="6">
                  <c:v>885</c:v>
                </c:pt>
                <c:pt idx="7">
                  <c:v>436</c:v>
                </c:pt>
                <c:pt idx="8">
                  <c:v>875</c:v>
                </c:pt>
                <c:pt idx="9">
                  <c:v>885</c:v>
                </c:pt>
                <c:pt idx="10">
                  <c:v>901</c:v>
                </c:pt>
                <c:pt idx="11">
                  <c:v>970</c:v>
                </c:pt>
                <c:pt idx="12">
                  <c:v>1120</c:v>
                </c:pt>
                <c:pt idx="13">
                  <c:v>475</c:v>
                </c:pt>
                <c:pt idx="14">
                  <c:v>968</c:v>
                </c:pt>
                <c:pt idx="15">
                  <c:v>1222</c:v>
                </c:pt>
                <c:pt idx="16">
                  <c:v>468</c:v>
                </c:pt>
                <c:pt idx="17">
                  <c:v>317</c:v>
                </c:pt>
                <c:pt idx="18">
                  <c:v>217</c:v>
                </c:pt>
                <c:pt idx="19">
                  <c:v>395</c:v>
                </c:pt>
                <c:pt idx="20">
                  <c:v>376</c:v>
                </c:pt>
              </c:numCache>
            </c:numRef>
          </c:val>
          <c:smooth val="0"/>
        </c:ser>
        <c:dLbls>
          <c:showLegendKey val="0"/>
          <c:showVal val="0"/>
          <c:showCatName val="0"/>
          <c:showSerName val="0"/>
          <c:showPercent val="0"/>
          <c:showBubbleSize val="0"/>
        </c:dLbls>
        <c:marker val="1"/>
        <c:smooth val="0"/>
        <c:axId val="144524032"/>
        <c:axId val="144525568"/>
      </c:lineChart>
      <c:catAx>
        <c:axId val="144524032"/>
        <c:scaling>
          <c:orientation val="minMax"/>
        </c:scaling>
        <c:delete val="0"/>
        <c:axPos val="b"/>
        <c:numFmt formatCode="General" sourceLinked="1"/>
        <c:majorTickMark val="out"/>
        <c:minorTickMark val="none"/>
        <c:tickLblPos val="nextTo"/>
        <c:txPr>
          <a:bodyPr rot="-5400000" vert="horz"/>
          <a:lstStyle/>
          <a:p>
            <a:pPr>
              <a:defRPr lang="en-GB"/>
            </a:pPr>
            <a:endParaRPr lang="en-US"/>
          </a:p>
        </c:txPr>
        <c:crossAx val="144525568"/>
        <c:crosses val="autoZero"/>
        <c:auto val="1"/>
        <c:lblAlgn val="ctr"/>
        <c:lblOffset val="100"/>
        <c:noMultiLvlLbl val="0"/>
      </c:catAx>
      <c:valAx>
        <c:axId val="144525568"/>
        <c:scaling>
          <c:orientation val="minMax"/>
        </c:scaling>
        <c:delete val="0"/>
        <c:axPos val="l"/>
        <c:majorGridlines/>
        <c:numFmt formatCode="General" sourceLinked="1"/>
        <c:majorTickMark val="out"/>
        <c:minorTickMark val="none"/>
        <c:tickLblPos val="nextTo"/>
        <c:txPr>
          <a:bodyPr/>
          <a:lstStyle/>
          <a:p>
            <a:pPr>
              <a:defRPr lang="en-GB"/>
            </a:pPr>
            <a:endParaRPr lang="en-US"/>
          </a:p>
        </c:txPr>
        <c:crossAx val="144524032"/>
        <c:crosses val="autoZero"/>
        <c:crossBetween val="between"/>
      </c:valAx>
    </c:plotArea>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1397890167575227E-2"/>
          <c:y val="4.7355260810846025E-2"/>
          <c:w val="0.74743813774615053"/>
          <c:h val="0.79822506561679785"/>
        </c:manualLayout>
      </c:layout>
      <c:lineChart>
        <c:grouping val="standard"/>
        <c:varyColors val="0"/>
        <c:ser>
          <c:idx val="0"/>
          <c:order val="0"/>
          <c:tx>
            <c:v>BATTLE DEATHS SRI LANKA </c:v>
          </c:tx>
          <c:cat>
            <c:numRef>
              <c:f>'COMBATS , COMBAT DEATHS'!$A$55:$A$73</c:f>
              <c:numCache>
                <c:formatCode>General</c:formatCode>
                <c:ptCount val="19"/>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2003</c:v>
                </c:pt>
                <c:pt idx="13">
                  <c:v>2005</c:v>
                </c:pt>
                <c:pt idx="14">
                  <c:v>2006</c:v>
                </c:pt>
                <c:pt idx="15">
                  <c:v>2007</c:v>
                </c:pt>
                <c:pt idx="16">
                  <c:v>2008</c:v>
                </c:pt>
                <c:pt idx="17">
                  <c:v>2009</c:v>
                </c:pt>
                <c:pt idx="18">
                  <c:v>2010</c:v>
                </c:pt>
              </c:numCache>
            </c:numRef>
          </c:cat>
          <c:val>
            <c:numRef>
              <c:f>'COMBATS , COMBAT DEATHS'!$B$55:$B$73</c:f>
              <c:numCache>
                <c:formatCode>General</c:formatCode>
                <c:ptCount val="19"/>
                <c:pt idx="0">
                  <c:v>4000</c:v>
                </c:pt>
                <c:pt idx="1">
                  <c:v>6000</c:v>
                </c:pt>
                <c:pt idx="2">
                  <c:v>4000</c:v>
                </c:pt>
                <c:pt idx="3">
                  <c:v>2000</c:v>
                </c:pt>
                <c:pt idx="4">
                  <c:v>1500</c:v>
                </c:pt>
                <c:pt idx="5">
                  <c:v>5000</c:v>
                </c:pt>
                <c:pt idx="6">
                  <c:v>3000</c:v>
                </c:pt>
                <c:pt idx="7">
                  <c:v>4000</c:v>
                </c:pt>
                <c:pt idx="8">
                  <c:v>4000</c:v>
                </c:pt>
                <c:pt idx="9">
                  <c:v>3500</c:v>
                </c:pt>
                <c:pt idx="10">
                  <c:v>4000</c:v>
                </c:pt>
                <c:pt idx="11">
                  <c:v>1000</c:v>
                </c:pt>
                <c:pt idx="12">
                  <c:v>59</c:v>
                </c:pt>
                <c:pt idx="13">
                  <c:v>109</c:v>
                </c:pt>
                <c:pt idx="14">
                  <c:v>4126</c:v>
                </c:pt>
                <c:pt idx="15">
                  <c:v>4369</c:v>
                </c:pt>
                <c:pt idx="16">
                  <c:v>11144</c:v>
                </c:pt>
              </c:numCache>
            </c:numRef>
          </c:val>
          <c:smooth val="0"/>
        </c:ser>
        <c:dLbls>
          <c:showLegendKey val="0"/>
          <c:showVal val="0"/>
          <c:showCatName val="0"/>
          <c:showSerName val="0"/>
          <c:showPercent val="0"/>
          <c:showBubbleSize val="0"/>
        </c:dLbls>
        <c:marker val="1"/>
        <c:smooth val="0"/>
        <c:axId val="144544128"/>
        <c:axId val="144545664"/>
      </c:lineChart>
      <c:catAx>
        <c:axId val="144544128"/>
        <c:scaling>
          <c:orientation val="minMax"/>
        </c:scaling>
        <c:delete val="0"/>
        <c:axPos val="b"/>
        <c:numFmt formatCode="General" sourceLinked="1"/>
        <c:majorTickMark val="out"/>
        <c:minorTickMark val="none"/>
        <c:tickLblPos val="nextTo"/>
        <c:txPr>
          <a:bodyPr rot="-5400000" vert="horz"/>
          <a:lstStyle/>
          <a:p>
            <a:pPr>
              <a:defRPr lang="en-GB"/>
            </a:pPr>
            <a:endParaRPr lang="en-US"/>
          </a:p>
        </c:txPr>
        <c:crossAx val="144545664"/>
        <c:crosses val="autoZero"/>
        <c:auto val="1"/>
        <c:lblAlgn val="ctr"/>
        <c:lblOffset val="100"/>
        <c:noMultiLvlLbl val="0"/>
      </c:catAx>
      <c:valAx>
        <c:axId val="144545664"/>
        <c:scaling>
          <c:orientation val="minMax"/>
        </c:scaling>
        <c:delete val="0"/>
        <c:axPos val="l"/>
        <c:majorGridlines/>
        <c:numFmt formatCode="General" sourceLinked="1"/>
        <c:majorTickMark val="out"/>
        <c:minorTickMark val="none"/>
        <c:tickLblPos val="nextTo"/>
        <c:txPr>
          <a:bodyPr/>
          <a:lstStyle/>
          <a:p>
            <a:pPr>
              <a:defRPr lang="en-GB"/>
            </a:pPr>
            <a:endParaRPr lang="en-US"/>
          </a:p>
        </c:txPr>
        <c:crossAx val="144544128"/>
        <c:crosses val="autoZero"/>
        <c:crossBetween val="between"/>
      </c:valAx>
    </c:plotArea>
    <c:plotVisOnly val="1"/>
    <c:dispBlanksAs val="gap"/>
    <c:showDLblsOverMax val="0"/>
  </c:chart>
  <c:spPr>
    <a:noFill/>
    <a:ln w="15875">
      <a:solidFill>
        <a:schemeClr val="accent1"/>
      </a:solidFill>
    </a:ln>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442215871052374"/>
          <c:y val="6.8095220222476924E-2"/>
          <c:w val="0.74062747443579036"/>
          <c:h val="0.69606865869963963"/>
        </c:manualLayout>
      </c:layout>
      <c:lineChart>
        <c:grouping val="standard"/>
        <c:varyColors val="0"/>
        <c:ser>
          <c:idx val="0"/>
          <c:order val="0"/>
          <c:tx>
            <c:v>BATTLE DEATHS SRI LANKA</c:v>
          </c:tx>
          <c:cat>
            <c:numRef>
              <c:f>'COMBATS , COMBAT DEATHS'!$F$139:$Z$139</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'COMBATS , COMBAT DEATHS'!$F$140:$Z$140</c:f>
              <c:numCache>
                <c:formatCode>General</c:formatCode>
                <c:ptCount val="21"/>
                <c:pt idx="0">
                  <c:v>2970</c:v>
                </c:pt>
                <c:pt idx="1">
                  <c:v>6414</c:v>
                </c:pt>
                <c:pt idx="2">
                  <c:v>4063</c:v>
                </c:pt>
                <c:pt idx="3">
                  <c:v>2066</c:v>
                </c:pt>
                <c:pt idx="4">
                  <c:v>735</c:v>
                </c:pt>
                <c:pt idx="5">
                  <c:v>4683</c:v>
                </c:pt>
                <c:pt idx="6">
                  <c:v>2895</c:v>
                </c:pt>
                <c:pt idx="7">
                  <c:v>2880</c:v>
                </c:pt>
                <c:pt idx="8">
                  <c:v>3538</c:v>
                </c:pt>
                <c:pt idx="9">
                  <c:v>1875</c:v>
                </c:pt>
                <c:pt idx="10">
                  <c:v>2531</c:v>
                </c:pt>
                <c:pt idx="11">
                  <c:v>1137</c:v>
                </c:pt>
                <c:pt idx="13">
                  <c:v>25</c:v>
                </c:pt>
                <c:pt idx="15">
                  <c:v>85</c:v>
                </c:pt>
                <c:pt idx="16">
                  <c:v>1970</c:v>
                </c:pt>
                <c:pt idx="17">
                  <c:v>1887</c:v>
                </c:pt>
                <c:pt idx="18">
                  <c:v>8413</c:v>
                </c:pt>
                <c:pt idx="19">
                  <c:v>8162</c:v>
                </c:pt>
              </c:numCache>
            </c:numRef>
          </c:val>
          <c:smooth val="0"/>
        </c:ser>
        <c:dLbls>
          <c:showLegendKey val="0"/>
          <c:showVal val="0"/>
          <c:showCatName val="0"/>
          <c:showSerName val="0"/>
          <c:showPercent val="0"/>
          <c:showBubbleSize val="0"/>
        </c:dLbls>
        <c:marker val="1"/>
        <c:smooth val="0"/>
        <c:axId val="144578816"/>
        <c:axId val="144580608"/>
      </c:lineChart>
      <c:catAx>
        <c:axId val="144578816"/>
        <c:scaling>
          <c:orientation val="minMax"/>
        </c:scaling>
        <c:delete val="0"/>
        <c:axPos val="b"/>
        <c:numFmt formatCode="General" sourceLinked="1"/>
        <c:majorTickMark val="out"/>
        <c:minorTickMark val="none"/>
        <c:tickLblPos val="nextTo"/>
        <c:txPr>
          <a:bodyPr rot="-5400000" vert="horz"/>
          <a:lstStyle/>
          <a:p>
            <a:pPr>
              <a:defRPr lang="en-GB" sz="900"/>
            </a:pPr>
            <a:endParaRPr lang="en-US"/>
          </a:p>
        </c:txPr>
        <c:crossAx val="144580608"/>
        <c:crosses val="autoZero"/>
        <c:auto val="1"/>
        <c:lblAlgn val="ctr"/>
        <c:lblOffset val="100"/>
        <c:noMultiLvlLbl val="0"/>
      </c:catAx>
      <c:valAx>
        <c:axId val="144580608"/>
        <c:scaling>
          <c:orientation val="minMax"/>
        </c:scaling>
        <c:delete val="0"/>
        <c:axPos val="l"/>
        <c:majorGridlines/>
        <c:numFmt formatCode="General" sourceLinked="1"/>
        <c:majorTickMark val="out"/>
        <c:minorTickMark val="none"/>
        <c:tickLblPos val="nextTo"/>
        <c:txPr>
          <a:bodyPr/>
          <a:lstStyle/>
          <a:p>
            <a:pPr>
              <a:defRPr lang="en-GB" sz="900"/>
            </a:pPr>
            <a:endParaRPr lang="en-US"/>
          </a:p>
        </c:txPr>
        <c:crossAx val="144578816"/>
        <c:crosses val="autoZero"/>
        <c:crossBetween val="between"/>
      </c:valAx>
    </c:plotArea>
    <c:plotVisOnly val="1"/>
    <c:dispBlanksAs val="gap"/>
    <c:showDLblsOverMax val="0"/>
  </c:chart>
  <c:spPr>
    <a:ln w="15875">
      <a:solidFill>
        <a:srgbClr val="4F81BD"/>
      </a:solidFill>
    </a:ln>
  </c:sp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594576313169886"/>
          <c:y val="6.1463625776797585E-2"/>
          <c:w val="0.78271932206296357"/>
          <c:h val="0.64805858795994398"/>
        </c:manualLayout>
      </c:layout>
      <c:lineChart>
        <c:grouping val="standard"/>
        <c:varyColors val="0"/>
        <c:ser>
          <c:idx val="0"/>
          <c:order val="0"/>
          <c:tx>
            <c:v>SIZE OF MILITARY FORCES COLOMBIA </c:v>
          </c:tx>
          <c:marker>
            <c:symbol val="none"/>
          </c:marker>
          <c:trendline>
            <c:trendlineType val="linear"/>
            <c:dispRSqr val="0"/>
            <c:dispEq val="0"/>
          </c:trendline>
          <c:cat>
            <c:numRef>
              <c:f>'MILITARY STRENGHT '!$G$7:$AA$7</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'MILITARY STRENGHT '!$G$14:$AA$14</c:f>
              <c:numCache>
                <c:formatCode>General</c:formatCode>
                <c:ptCount val="21"/>
                <c:pt idx="0">
                  <c:v>91000</c:v>
                </c:pt>
                <c:pt idx="1">
                  <c:v>110000</c:v>
                </c:pt>
                <c:pt idx="2">
                  <c:v>110000</c:v>
                </c:pt>
                <c:pt idx="3">
                  <c:v>139000</c:v>
                </c:pt>
                <c:pt idx="4">
                  <c:v>139000</c:v>
                </c:pt>
                <c:pt idx="5">
                  <c:v>146000</c:v>
                </c:pt>
                <c:pt idx="6">
                  <c:v>233400</c:v>
                </c:pt>
                <c:pt idx="7">
                  <c:v>233300</c:v>
                </c:pt>
                <c:pt idx="8">
                  <c:v>233300</c:v>
                </c:pt>
                <c:pt idx="9">
                  <c:v>233300</c:v>
                </c:pt>
                <c:pt idx="10">
                  <c:v>231000</c:v>
                </c:pt>
                <c:pt idx="11">
                  <c:v>247000</c:v>
                </c:pt>
                <c:pt idx="12">
                  <c:v>262600</c:v>
                </c:pt>
                <c:pt idx="13">
                  <c:v>262600</c:v>
                </c:pt>
                <c:pt idx="14">
                  <c:v>304600</c:v>
                </c:pt>
                <c:pt idx="15">
                  <c:v>336000</c:v>
                </c:pt>
                <c:pt idx="16">
                  <c:v>336000</c:v>
                </c:pt>
                <c:pt idx="17">
                  <c:v>398000</c:v>
                </c:pt>
                <c:pt idx="18">
                  <c:v>411000</c:v>
                </c:pt>
                <c:pt idx="19">
                  <c:v>411000</c:v>
                </c:pt>
                <c:pt idx="20">
                  <c:v>441828.00000000006</c:v>
                </c:pt>
              </c:numCache>
            </c:numRef>
          </c:val>
          <c:smooth val="0"/>
        </c:ser>
        <c:dLbls>
          <c:showLegendKey val="0"/>
          <c:showVal val="0"/>
          <c:showCatName val="0"/>
          <c:showSerName val="0"/>
          <c:showPercent val="0"/>
          <c:showBubbleSize val="0"/>
        </c:dLbls>
        <c:marker val="1"/>
        <c:smooth val="0"/>
        <c:axId val="144617472"/>
        <c:axId val="144619008"/>
      </c:lineChart>
      <c:catAx>
        <c:axId val="144617472"/>
        <c:scaling>
          <c:orientation val="minMax"/>
        </c:scaling>
        <c:delete val="0"/>
        <c:axPos val="b"/>
        <c:numFmt formatCode="General" sourceLinked="1"/>
        <c:majorTickMark val="out"/>
        <c:minorTickMark val="none"/>
        <c:tickLblPos val="nextTo"/>
        <c:txPr>
          <a:bodyPr rot="-5400000" vert="horz"/>
          <a:lstStyle/>
          <a:p>
            <a:pPr>
              <a:defRPr lang="en-GB"/>
            </a:pPr>
            <a:endParaRPr lang="en-US"/>
          </a:p>
        </c:txPr>
        <c:crossAx val="144619008"/>
        <c:crosses val="autoZero"/>
        <c:auto val="1"/>
        <c:lblAlgn val="ctr"/>
        <c:lblOffset val="100"/>
        <c:noMultiLvlLbl val="0"/>
      </c:catAx>
      <c:valAx>
        <c:axId val="144619008"/>
        <c:scaling>
          <c:orientation val="minMax"/>
          <c:max val="450000"/>
          <c:min val="50000"/>
        </c:scaling>
        <c:delete val="0"/>
        <c:axPos val="l"/>
        <c:majorGridlines/>
        <c:numFmt formatCode="General" sourceLinked="1"/>
        <c:majorTickMark val="out"/>
        <c:minorTickMark val="none"/>
        <c:tickLblPos val="nextTo"/>
        <c:txPr>
          <a:bodyPr/>
          <a:lstStyle/>
          <a:p>
            <a:pPr>
              <a:defRPr lang="en-GB"/>
            </a:pPr>
            <a:endParaRPr lang="en-US"/>
          </a:p>
        </c:txPr>
        <c:crossAx val="144617472"/>
        <c:crosses val="autoZero"/>
        <c:crossBetween val="between"/>
      </c:valAx>
    </c:plotArea>
    <c:legend>
      <c:legendPos val="r"/>
      <c:legendEntry>
        <c:idx val="1"/>
        <c:delete val="1"/>
      </c:legendEntry>
      <c:layout>
        <c:manualLayout>
          <c:xMode val="edge"/>
          <c:yMode val="edge"/>
          <c:x val="0.11282505854432855"/>
          <c:y val="0.86423000024683461"/>
          <c:w val="0.7705775388539946"/>
          <c:h val="0.11389718526563522"/>
        </c:manualLayout>
      </c:layout>
      <c:overlay val="0"/>
      <c:txPr>
        <a:bodyPr/>
        <a:lstStyle/>
        <a:p>
          <a:pPr>
            <a:defRPr lang="en-GB"/>
          </a:pPr>
          <a:endParaRPr lang="en-US"/>
        </a:p>
      </c:txPr>
    </c:legend>
    <c:plotVisOnly val="1"/>
    <c:dispBlanksAs val="gap"/>
    <c:showDLblsOverMax val="0"/>
  </c:chart>
  <c:spPr>
    <a:ln w="15875">
      <a:solidFill>
        <a:sysClr val="windowText" lastClr="000000"/>
      </a:solidFill>
    </a:ln>
  </c:sp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4488407699037621E-2"/>
          <c:y val="5.0795844310423804E-2"/>
          <c:w val="0.88830314960629209"/>
          <c:h val="0.53286459551466958"/>
        </c:manualLayout>
      </c:layout>
      <c:lineChart>
        <c:grouping val="standard"/>
        <c:varyColors val="0"/>
        <c:ser>
          <c:idx val="1"/>
          <c:order val="0"/>
          <c:tx>
            <c:v>COLOMBIA GOVERNMENT EXPENDITURE AS SHARE OF THE GDP </c:v>
          </c:tx>
          <c:cat>
            <c:strRef>
              <c:f>'tax revenues '!$B$1:$U$1</c:f>
              <c:strCache>
                <c:ptCount val="20"/>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strCache>
            </c:strRef>
          </c:cat>
          <c:val>
            <c:numRef>
              <c:f>'GOVERNMENT INSTITUTIONS '!$AH$6:$BA$6</c:f>
              <c:numCache>
                <c:formatCode>General</c:formatCode>
                <c:ptCount val="20"/>
                <c:pt idx="0">
                  <c:v>9.3928643064343795</c:v>
                </c:pt>
                <c:pt idx="1">
                  <c:v>9.2466689880733419</c:v>
                </c:pt>
                <c:pt idx="2">
                  <c:v>9.5479502980959658</c:v>
                </c:pt>
                <c:pt idx="3">
                  <c:v>10.077869348072531</c:v>
                </c:pt>
                <c:pt idx="4">
                  <c:v>14.715675755012418</c:v>
                </c:pt>
                <c:pt idx="5">
                  <c:v>15.23651202904095</c:v>
                </c:pt>
                <c:pt idx="6">
                  <c:v>18.464595895902089</c:v>
                </c:pt>
                <c:pt idx="7">
                  <c:v>20.41135163887721</c:v>
                </c:pt>
                <c:pt idx="8">
                  <c:v>20.836112488854731</c:v>
                </c:pt>
                <c:pt idx="9">
                  <c:v>22.734453774471223</c:v>
                </c:pt>
                <c:pt idx="10">
                  <c:v>16.70621532432056</c:v>
                </c:pt>
                <c:pt idx="11">
                  <c:v>16.641071438384955</c:v>
                </c:pt>
                <c:pt idx="12">
                  <c:v>16.115342474606887</c:v>
                </c:pt>
                <c:pt idx="13">
                  <c:v>15.762162726051319</c:v>
                </c:pt>
                <c:pt idx="14">
                  <c:v>15.742900370421548</c:v>
                </c:pt>
                <c:pt idx="15">
                  <c:v>15.996254836790326</c:v>
                </c:pt>
                <c:pt idx="16">
                  <c:v>15.635959833948403</c:v>
                </c:pt>
                <c:pt idx="17">
                  <c:v>15.542417222435986</c:v>
                </c:pt>
                <c:pt idx="18">
                  <c:v>15.4011430441893</c:v>
                </c:pt>
                <c:pt idx="19">
                  <c:v>15.94830274725191</c:v>
                </c:pt>
              </c:numCache>
            </c:numRef>
          </c:val>
          <c:smooth val="0"/>
        </c:ser>
        <c:ser>
          <c:idx val="0"/>
          <c:order val="1"/>
          <c:tx>
            <c:v>COLOMBIA REVENUE AS A SHARE OF THE GDP</c:v>
          </c:tx>
          <c:cat>
            <c:strRef>
              <c:f>'tax revenues '!$B$1:$U$1</c:f>
              <c:strCache>
                <c:ptCount val="20"/>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strCache>
            </c:strRef>
          </c:cat>
          <c:val>
            <c:numRef>
              <c:f>'tax revenues '!$C$3:$U$3</c:f>
              <c:numCache>
                <c:formatCode>General</c:formatCode>
                <c:ptCount val="19"/>
                <c:pt idx="10">
                  <c:v>15.107017863013358</c:v>
                </c:pt>
                <c:pt idx="11">
                  <c:v>13.994377106543768</c:v>
                </c:pt>
                <c:pt idx="12">
                  <c:v>17.025880074730427</c:v>
                </c:pt>
                <c:pt idx="13">
                  <c:v>19.677389090729029</c:v>
                </c:pt>
                <c:pt idx="14">
                  <c:v>18.52976817000167</c:v>
                </c:pt>
                <c:pt idx="15">
                  <c:v>21.705442340604609</c:v>
                </c:pt>
                <c:pt idx="16">
                  <c:v>24.088857429921219</c:v>
                </c:pt>
                <c:pt idx="17">
                  <c:v>15.462992642462074</c:v>
                </c:pt>
                <c:pt idx="18">
                  <c:v>17.037604905162667</c:v>
                </c:pt>
              </c:numCache>
            </c:numRef>
          </c:val>
          <c:smooth val="0"/>
        </c:ser>
        <c:dLbls>
          <c:showLegendKey val="0"/>
          <c:showVal val="0"/>
          <c:showCatName val="0"/>
          <c:showSerName val="0"/>
          <c:showPercent val="0"/>
          <c:showBubbleSize val="0"/>
        </c:dLbls>
        <c:marker val="1"/>
        <c:smooth val="0"/>
        <c:axId val="144639488"/>
        <c:axId val="144641024"/>
      </c:lineChart>
      <c:catAx>
        <c:axId val="144639488"/>
        <c:scaling>
          <c:orientation val="minMax"/>
        </c:scaling>
        <c:delete val="0"/>
        <c:axPos val="b"/>
        <c:majorTickMark val="out"/>
        <c:minorTickMark val="none"/>
        <c:tickLblPos val="nextTo"/>
        <c:txPr>
          <a:bodyPr rot="-5400000" vert="horz"/>
          <a:lstStyle/>
          <a:p>
            <a:pPr>
              <a:defRPr lang="en-GB"/>
            </a:pPr>
            <a:endParaRPr lang="en-US"/>
          </a:p>
        </c:txPr>
        <c:crossAx val="144641024"/>
        <c:crosses val="autoZero"/>
        <c:auto val="1"/>
        <c:lblAlgn val="ctr"/>
        <c:lblOffset val="100"/>
        <c:noMultiLvlLbl val="0"/>
      </c:catAx>
      <c:valAx>
        <c:axId val="144641024"/>
        <c:scaling>
          <c:orientation val="minMax"/>
          <c:max val="25"/>
          <c:min val="8"/>
        </c:scaling>
        <c:delete val="0"/>
        <c:axPos val="l"/>
        <c:majorGridlines/>
        <c:numFmt formatCode="General" sourceLinked="1"/>
        <c:majorTickMark val="out"/>
        <c:minorTickMark val="none"/>
        <c:tickLblPos val="nextTo"/>
        <c:txPr>
          <a:bodyPr/>
          <a:lstStyle/>
          <a:p>
            <a:pPr>
              <a:defRPr lang="en-GB"/>
            </a:pPr>
            <a:endParaRPr lang="en-US"/>
          </a:p>
        </c:txPr>
        <c:crossAx val="144639488"/>
        <c:crosses val="autoZero"/>
        <c:crossBetween val="between"/>
      </c:valAx>
    </c:plotArea>
    <c:legend>
      <c:legendPos val="r"/>
      <c:layout>
        <c:manualLayout>
          <c:xMode val="edge"/>
          <c:yMode val="edge"/>
          <c:x val="8.7173880006902932E-2"/>
          <c:y val="0.75343513682076868"/>
          <c:w val="0.8557468680425796"/>
          <c:h val="0.22218010186845455"/>
        </c:manualLayout>
      </c:layout>
      <c:overlay val="0"/>
      <c:txPr>
        <a:bodyPr/>
        <a:lstStyle/>
        <a:p>
          <a:pPr>
            <a:defRPr lang="en-GB"/>
          </a:pPr>
          <a:endParaRPr lang="en-US"/>
        </a:p>
      </c:txPr>
    </c:legend>
    <c:plotVisOnly val="1"/>
    <c:dispBlanksAs val="gap"/>
    <c:showDLblsOverMax val="0"/>
  </c:chart>
  <c:spPr>
    <a:ln w="15875">
      <a:solidFill>
        <a:schemeClr val="tx1"/>
      </a:solidFill>
    </a:ln>
  </c:sp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082174103237124"/>
          <c:y val="0.15624107113193564"/>
          <c:w val="0.71810495386189965"/>
          <c:h val="0.54277024964902665"/>
        </c:manualLayout>
      </c:layout>
      <c:lineChart>
        <c:grouping val="standard"/>
        <c:varyColors val="0"/>
        <c:ser>
          <c:idx val="1"/>
          <c:order val="0"/>
          <c:tx>
            <c:v>SIZE OF MILITARY FORCES SRI LANKA </c:v>
          </c:tx>
          <c:trendline>
            <c:trendlineType val="linear"/>
            <c:dispRSqr val="0"/>
            <c:dispEq val="0"/>
          </c:trendline>
          <c:cat>
            <c:numRef>
              <c:f>'MILITARY STRENGHT '!$G$7:$AA$7</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'MILITARY STRENGHT '!$G$13:$Z$13</c:f>
              <c:numCache>
                <c:formatCode>General</c:formatCode>
                <c:ptCount val="20"/>
                <c:pt idx="0">
                  <c:v>22000</c:v>
                </c:pt>
                <c:pt idx="1">
                  <c:v>110000</c:v>
                </c:pt>
                <c:pt idx="2">
                  <c:v>110000</c:v>
                </c:pt>
                <c:pt idx="3">
                  <c:v>110000</c:v>
                </c:pt>
                <c:pt idx="4">
                  <c:v>110000</c:v>
                </c:pt>
                <c:pt idx="5">
                  <c:v>235500</c:v>
                </c:pt>
                <c:pt idx="6">
                  <c:v>225200</c:v>
                </c:pt>
                <c:pt idx="7">
                  <c:v>227200</c:v>
                </c:pt>
                <c:pt idx="8">
                  <c:v>225200</c:v>
                </c:pt>
                <c:pt idx="9">
                  <c:v>218300</c:v>
                </c:pt>
                <c:pt idx="10">
                  <c:v>203600</c:v>
                </c:pt>
                <c:pt idx="11">
                  <c:v>209600</c:v>
                </c:pt>
                <c:pt idx="12">
                  <c:v>246500</c:v>
                </c:pt>
                <c:pt idx="13">
                  <c:v>240900</c:v>
                </c:pt>
                <c:pt idx="14">
                  <c:v>239000</c:v>
                </c:pt>
                <c:pt idx="15">
                  <c:v>200000</c:v>
                </c:pt>
                <c:pt idx="16">
                  <c:v>213000</c:v>
                </c:pt>
                <c:pt idx="17">
                  <c:v>213000</c:v>
                </c:pt>
                <c:pt idx="18">
                  <c:v>213000</c:v>
                </c:pt>
                <c:pt idx="19">
                  <c:v>223100</c:v>
                </c:pt>
              </c:numCache>
            </c:numRef>
          </c:val>
          <c:smooth val="0"/>
        </c:ser>
        <c:dLbls>
          <c:showLegendKey val="0"/>
          <c:showVal val="0"/>
          <c:showCatName val="0"/>
          <c:showSerName val="0"/>
          <c:showPercent val="0"/>
          <c:showBubbleSize val="0"/>
        </c:dLbls>
        <c:marker val="1"/>
        <c:smooth val="0"/>
        <c:axId val="144662528"/>
        <c:axId val="144664064"/>
      </c:lineChart>
      <c:catAx>
        <c:axId val="144662528"/>
        <c:scaling>
          <c:orientation val="minMax"/>
        </c:scaling>
        <c:delete val="0"/>
        <c:axPos val="b"/>
        <c:numFmt formatCode="General" sourceLinked="1"/>
        <c:majorTickMark val="out"/>
        <c:minorTickMark val="none"/>
        <c:tickLblPos val="nextTo"/>
        <c:txPr>
          <a:bodyPr rot="-5400000" vert="horz"/>
          <a:lstStyle/>
          <a:p>
            <a:pPr>
              <a:defRPr lang="en-GB" sz="1000"/>
            </a:pPr>
            <a:endParaRPr lang="en-US"/>
          </a:p>
        </c:txPr>
        <c:crossAx val="144664064"/>
        <c:crosses val="autoZero"/>
        <c:auto val="1"/>
        <c:lblAlgn val="ctr"/>
        <c:lblOffset val="100"/>
        <c:noMultiLvlLbl val="0"/>
      </c:catAx>
      <c:valAx>
        <c:axId val="144664064"/>
        <c:scaling>
          <c:orientation val="minMax"/>
          <c:max val="250000"/>
        </c:scaling>
        <c:delete val="0"/>
        <c:axPos val="l"/>
        <c:majorGridlines/>
        <c:numFmt formatCode="General" sourceLinked="1"/>
        <c:majorTickMark val="out"/>
        <c:minorTickMark val="none"/>
        <c:tickLblPos val="nextTo"/>
        <c:txPr>
          <a:bodyPr/>
          <a:lstStyle/>
          <a:p>
            <a:pPr>
              <a:defRPr lang="en-GB" sz="1000"/>
            </a:pPr>
            <a:endParaRPr lang="en-US"/>
          </a:p>
        </c:txPr>
        <c:crossAx val="144662528"/>
        <c:crosses val="autoZero"/>
        <c:crossBetween val="between"/>
      </c:valAx>
    </c:plotArea>
    <c:legend>
      <c:legendPos val="r"/>
      <c:legendEntry>
        <c:idx val="0"/>
        <c:txPr>
          <a:bodyPr/>
          <a:lstStyle/>
          <a:p>
            <a:pPr>
              <a:defRPr sz="1000"/>
            </a:pPr>
            <a:endParaRPr lang="en-US"/>
          </a:p>
        </c:txPr>
      </c:legendEntry>
      <c:layout>
        <c:manualLayout>
          <c:xMode val="edge"/>
          <c:yMode val="edge"/>
          <c:x val="0.11902982930053452"/>
          <c:y val="0.86040438259171093"/>
          <c:w val="0.75466859861880475"/>
          <c:h val="0.10961789660013405"/>
        </c:manualLayout>
      </c:layout>
      <c:overlay val="0"/>
      <c:txPr>
        <a:bodyPr/>
        <a:lstStyle/>
        <a:p>
          <a:pPr>
            <a:defRPr lang="en-GB" sz="1400"/>
          </a:pPr>
          <a:endParaRPr lang="en-US"/>
        </a:p>
      </c:txPr>
    </c:legend>
    <c:plotVisOnly val="1"/>
    <c:dispBlanksAs val="gap"/>
    <c:showDLblsOverMax val="0"/>
  </c:chart>
  <c:spPr>
    <a:ln w="15875"/>
  </c:sp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0599518810148934E-2"/>
          <c:y val="2.8252405949256338E-2"/>
          <c:w val="0.84012792892413868"/>
          <c:h val="0.6426666409975037"/>
        </c:manualLayout>
      </c:layout>
      <c:lineChart>
        <c:grouping val="standard"/>
        <c:varyColors val="0"/>
        <c:ser>
          <c:idx val="0"/>
          <c:order val="0"/>
          <c:tx>
            <c:v>SRI LANKA GOVENRMENT EXPENDITURE AS % OF THE GDP </c:v>
          </c:tx>
          <c:cat>
            <c:strRef>
              <c:f>'GOVERNMENT INSTITUTIONS '!$AH$4:$BB$4</c:f>
              <c:strCach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strCache>
            </c:strRef>
          </c:cat>
          <c:val>
            <c:numRef>
              <c:f>'GOVERNMENT INSTITUTIONS '!$AH$5:$BB$5</c:f>
              <c:numCache>
                <c:formatCode>General</c:formatCode>
                <c:ptCount val="21"/>
                <c:pt idx="0">
                  <c:v>9.7596524376600566</c:v>
                </c:pt>
                <c:pt idx="1">
                  <c:v>9.8384562703944027</c:v>
                </c:pt>
                <c:pt idx="2">
                  <c:v>9.634055440729993</c:v>
                </c:pt>
                <c:pt idx="3">
                  <c:v>9.1661745718775336</c:v>
                </c:pt>
                <c:pt idx="4">
                  <c:v>9.6707904207334199</c:v>
                </c:pt>
                <c:pt idx="5">
                  <c:v>11.471580120160773</c:v>
                </c:pt>
                <c:pt idx="6">
                  <c:v>10.547851399766705</c:v>
                </c:pt>
                <c:pt idx="7">
                  <c:v>10.355924531014765</c:v>
                </c:pt>
                <c:pt idx="8">
                  <c:v>9.7982683455370054</c:v>
                </c:pt>
                <c:pt idx="9">
                  <c:v>9.0284132214068453</c:v>
                </c:pt>
                <c:pt idx="10">
                  <c:v>10.51091344193363</c:v>
                </c:pt>
                <c:pt idx="11">
                  <c:v>10.262985128646102</c:v>
                </c:pt>
                <c:pt idx="12">
                  <c:v>12.718844378213939</c:v>
                </c:pt>
                <c:pt idx="13">
                  <c:v>12.16054273655285</c:v>
                </c:pt>
                <c:pt idx="14">
                  <c:v>12.629798248647322</c:v>
                </c:pt>
                <c:pt idx="15">
                  <c:v>13.088688680852998</c:v>
                </c:pt>
                <c:pt idx="16">
                  <c:v>15.361931207208782</c:v>
                </c:pt>
                <c:pt idx="17">
                  <c:v>15.272217080673098</c:v>
                </c:pt>
                <c:pt idx="18">
                  <c:v>16.183162562351452</c:v>
                </c:pt>
                <c:pt idx="19">
                  <c:v>17.611118418495035</c:v>
                </c:pt>
                <c:pt idx="20">
                  <c:v>7.4011983188050028</c:v>
                </c:pt>
              </c:numCache>
            </c:numRef>
          </c:val>
          <c:smooth val="0"/>
        </c:ser>
        <c:dLbls>
          <c:showLegendKey val="0"/>
          <c:showVal val="0"/>
          <c:showCatName val="0"/>
          <c:showSerName val="0"/>
          <c:showPercent val="0"/>
          <c:showBubbleSize val="0"/>
        </c:dLbls>
        <c:marker val="1"/>
        <c:smooth val="0"/>
        <c:axId val="144967168"/>
        <c:axId val="144968704"/>
      </c:lineChart>
      <c:catAx>
        <c:axId val="144967168"/>
        <c:scaling>
          <c:orientation val="minMax"/>
        </c:scaling>
        <c:delete val="0"/>
        <c:axPos val="b"/>
        <c:majorTickMark val="out"/>
        <c:minorTickMark val="none"/>
        <c:tickLblPos val="nextTo"/>
        <c:txPr>
          <a:bodyPr rot="-5400000" vert="horz"/>
          <a:lstStyle/>
          <a:p>
            <a:pPr>
              <a:defRPr lang="en-GB"/>
            </a:pPr>
            <a:endParaRPr lang="en-US"/>
          </a:p>
        </c:txPr>
        <c:crossAx val="144968704"/>
        <c:crosses val="autoZero"/>
        <c:auto val="1"/>
        <c:lblAlgn val="ctr"/>
        <c:lblOffset val="100"/>
        <c:noMultiLvlLbl val="0"/>
      </c:catAx>
      <c:valAx>
        <c:axId val="144968704"/>
        <c:scaling>
          <c:orientation val="minMax"/>
          <c:min val="5"/>
        </c:scaling>
        <c:delete val="0"/>
        <c:axPos val="l"/>
        <c:majorGridlines/>
        <c:numFmt formatCode="General" sourceLinked="1"/>
        <c:majorTickMark val="out"/>
        <c:minorTickMark val="none"/>
        <c:tickLblPos val="nextTo"/>
        <c:txPr>
          <a:bodyPr/>
          <a:lstStyle/>
          <a:p>
            <a:pPr>
              <a:defRPr lang="en-GB"/>
            </a:pPr>
            <a:endParaRPr lang="en-US"/>
          </a:p>
        </c:txPr>
        <c:crossAx val="144967168"/>
        <c:crosses val="autoZero"/>
        <c:crossBetween val="between"/>
      </c:valAx>
    </c:plotArea>
    <c:legend>
      <c:legendPos val="r"/>
      <c:layout>
        <c:manualLayout>
          <c:xMode val="edge"/>
          <c:yMode val="edge"/>
          <c:x val="0.10298713885054281"/>
          <c:y val="0.77642287379114283"/>
          <c:w val="0.80450833476323858"/>
          <c:h val="0.22140038118707314"/>
        </c:manualLayout>
      </c:layout>
      <c:overlay val="0"/>
      <c:txPr>
        <a:bodyPr/>
        <a:lstStyle/>
        <a:p>
          <a:pPr>
            <a:defRPr lang="en-GB"/>
          </a:pPr>
          <a:endParaRPr lang="en-US"/>
        </a:p>
      </c:txPr>
    </c:legend>
    <c:plotVisOnly val="1"/>
    <c:dispBlanksAs val="gap"/>
    <c:showDLblsOverMax val="0"/>
  </c:chart>
  <c:spPr>
    <a:ln w="15875"/>
  </c:sp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0043963254593226E-2"/>
          <c:y val="5.1400554097404488E-2"/>
          <c:w val="0.81048884090006157"/>
          <c:h val="0.66255046731057254"/>
        </c:manualLayout>
      </c:layout>
      <c:lineChart>
        <c:grouping val="standard"/>
        <c:varyColors val="0"/>
        <c:ser>
          <c:idx val="1"/>
          <c:order val="0"/>
          <c:tx>
            <c:v>SRI LANKA REVENUE </c:v>
          </c:tx>
          <c:trendline>
            <c:trendlineType val="linear"/>
            <c:dispRSqr val="0"/>
            <c:dispEq val="0"/>
          </c:trendline>
          <c:cat>
            <c:strRef>
              <c:f>'tax revenues '!$M$1:$U$1</c:f>
              <c:strCache>
                <c:ptCount val="9"/>
                <c:pt idx="0">
                  <c:v>2001</c:v>
                </c:pt>
                <c:pt idx="1">
                  <c:v>2002</c:v>
                </c:pt>
                <c:pt idx="2">
                  <c:v>2003</c:v>
                </c:pt>
                <c:pt idx="3">
                  <c:v>2004</c:v>
                </c:pt>
                <c:pt idx="4">
                  <c:v>2005</c:v>
                </c:pt>
                <c:pt idx="5">
                  <c:v>2006</c:v>
                </c:pt>
                <c:pt idx="6">
                  <c:v>2007</c:v>
                </c:pt>
                <c:pt idx="7">
                  <c:v>2008</c:v>
                </c:pt>
                <c:pt idx="8">
                  <c:v>2009</c:v>
                </c:pt>
              </c:strCache>
            </c:strRef>
          </c:cat>
          <c:val>
            <c:numRef>
              <c:f>'tax revenues '!$M$2:$U$2</c:f>
              <c:numCache>
                <c:formatCode>General</c:formatCode>
                <c:ptCount val="9"/>
                <c:pt idx="0">
                  <c:v>16.639861426413301</c:v>
                </c:pt>
                <c:pt idx="1">
                  <c:v>15.887110132594801</c:v>
                </c:pt>
                <c:pt idx="2">
                  <c:v>15.158565198401289</c:v>
                </c:pt>
                <c:pt idx="3">
                  <c:v>14.891902349341724</c:v>
                </c:pt>
                <c:pt idx="4">
                  <c:v>15.479035641977152</c:v>
                </c:pt>
                <c:pt idx="5">
                  <c:v>16.225652333700605</c:v>
                </c:pt>
                <c:pt idx="6">
                  <c:v>15.774104923368565</c:v>
                </c:pt>
                <c:pt idx="7">
                  <c:v>14.856179870555298</c:v>
                </c:pt>
              </c:numCache>
            </c:numRef>
          </c:val>
          <c:smooth val="0"/>
        </c:ser>
        <c:dLbls>
          <c:showLegendKey val="0"/>
          <c:showVal val="0"/>
          <c:showCatName val="0"/>
          <c:showSerName val="0"/>
          <c:showPercent val="0"/>
          <c:showBubbleSize val="0"/>
        </c:dLbls>
        <c:marker val="1"/>
        <c:smooth val="0"/>
        <c:axId val="144976512"/>
        <c:axId val="144990592"/>
      </c:lineChart>
      <c:catAx>
        <c:axId val="144976512"/>
        <c:scaling>
          <c:orientation val="minMax"/>
        </c:scaling>
        <c:delete val="0"/>
        <c:axPos val="b"/>
        <c:majorTickMark val="out"/>
        <c:minorTickMark val="none"/>
        <c:tickLblPos val="nextTo"/>
        <c:txPr>
          <a:bodyPr rot="-5400000" vert="horz"/>
          <a:lstStyle/>
          <a:p>
            <a:pPr>
              <a:defRPr lang="en-GB"/>
            </a:pPr>
            <a:endParaRPr lang="en-US"/>
          </a:p>
        </c:txPr>
        <c:crossAx val="144990592"/>
        <c:crosses val="autoZero"/>
        <c:auto val="1"/>
        <c:lblAlgn val="ctr"/>
        <c:lblOffset val="100"/>
        <c:noMultiLvlLbl val="0"/>
      </c:catAx>
      <c:valAx>
        <c:axId val="144990592"/>
        <c:scaling>
          <c:orientation val="minMax"/>
          <c:max val="18"/>
          <c:min val="14"/>
        </c:scaling>
        <c:delete val="0"/>
        <c:axPos val="l"/>
        <c:majorGridlines/>
        <c:numFmt formatCode="General" sourceLinked="1"/>
        <c:majorTickMark val="out"/>
        <c:minorTickMark val="none"/>
        <c:tickLblPos val="nextTo"/>
        <c:txPr>
          <a:bodyPr/>
          <a:lstStyle/>
          <a:p>
            <a:pPr>
              <a:defRPr lang="en-GB"/>
            </a:pPr>
            <a:endParaRPr lang="en-US"/>
          </a:p>
        </c:txPr>
        <c:crossAx val="144976512"/>
        <c:crosses val="autoZero"/>
        <c:crossBetween val="between"/>
      </c:valAx>
    </c:plotArea>
    <c:legend>
      <c:legendPos val="r"/>
      <c:legendEntry>
        <c:idx val="1"/>
        <c:delete val="1"/>
      </c:legendEntry>
      <c:layout>
        <c:manualLayout>
          <c:xMode val="edge"/>
          <c:yMode val="edge"/>
          <c:x val="0.15634696343650262"/>
          <c:y val="0.86592053118006163"/>
          <c:w val="0.6717469177931138"/>
          <c:h val="0.13149978065773144"/>
        </c:manualLayout>
      </c:layout>
      <c:overlay val="0"/>
      <c:txPr>
        <a:bodyPr/>
        <a:lstStyle/>
        <a:p>
          <a:pPr>
            <a:defRPr lang="en-GB" sz="1000"/>
          </a:pPr>
          <a:endParaRPr lang="en-US"/>
        </a:p>
      </c:txPr>
    </c:legend>
    <c:plotVisOnly val="1"/>
    <c:dispBlanksAs val="gap"/>
    <c:showDLblsOverMax val="0"/>
  </c:chart>
  <c:spPr>
    <a:ln w="15875">
      <a:solidFill>
        <a:schemeClr val="tx1"/>
      </a:solidFill>
    </a:ln>
  </c:sp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424765838093769"/>
          <c:y val="5.241982854126237E-2"/>
          <c:w val="0.82897946580206849"/>
          <c:h val="0.63806257574743097"/>
        </c:manualLayout>
      </c:layout>
      <c:lineChart>
        <c:grouping val="standard"/>
        <c:varyColors val="0"/>
        <c:ser>
          <c:idx val="0"/>
          <c:order val="0"/>
          <c:tx>
            <c:v>TAXES ON INCOME PROFITS AND CAPITAL GAINS SRI LANKA % OF REVENUE</c:v>
          </c:tx>
          <c:cat>
            <c:strRef>
              <c:f>'tax revenues '!$AS$11:$BA$11</c:f>
              <c:strCache>
                <c:ptCount val="9"/>
                <c:pt idx="0">
                  <c:v>2001</c:v>
                </c:pt>
                <c:pt idx="1">
                  <c:v>2002</c:v>
                </c:pt>
                <c:pt idx="2">
                  <c:v>2003</c:v>
                </c:pt>
                <c:pt idx="3">
                  <c:v>2004</c:v>
                </c:pt>
                <c:pt idx="4">
                  <c:v>2005</c:v>
                </c:pt>
                <c:pt idx="5">
                  <c:v>2006</c:v>
                </c:pt>
                <c:pt idx="6">
                  <c:v>2007</c:v>
                </c:pt>
                <c:pt idx="7">
                  <c:v>2008</c:v>
                </c:pt>
                <c:pt idx="8">
                  <c:v>2009</c:v>
                </c:pt>
              </c:strCache>
            </c:strRef>
          </c:cat>
          <c:val>
            <c:numRef>
              <c:f>'tax revenues '!$AS$12:$AZ$12</c:f>
              <c:numCache>
                <c:formatCode>General</c:formatCode>
                <c:ptCount val="8"/>
                <c:pt idx="0">
                  <c:v>14.450391966256273</c:v>
                </c:pt>
                <c:pt idx="1">
                  <c:v>14.08961864882883</c:v>
                </c:pt>
                <c:pt idx="2">
                  <c:v>13.86164044248037</c:v>
                </c:pt>
                <c:pt idx="3">
                  <c:v>12.926851368705222</c:v>
                </c:pt>
                <c:pt idx="4">
                  <c:v>12.741719155871698</c:v>
                </c:pt>
                <c:pt idx="5">
                  <c:v>15.878063793185081</c:v>
                </c:pt>
                <c:pt idx="6">
                  <c:v>18.01100478308091</c:v>
                </c:pt>
                <c:pt idx="7">
                  <c:v>18.433285116412783</c:v>
                </c:pt>
              </c:numCache>
            </c:numRef>
          </c:val>
          <c:smooth val="0"/>
        </c:ser>
        <c:dLbls>
          <c:showLegendKey val="0"/>
          <c:showVal val="0"/>
          <c:showCatName val="0"/>
          <c:showSerName val="0"/>
          <c:showPercent val="0"/>
          <c:showBubbleSize val="0"/>
        </c:dLbls>
        <c:marker val="1"/>
        <c:smooth val="0"/>
        <c:axId val="145023360"/>
        <c:axId val="145024896"/>
      </c:lineChart>
      <c:catAx>
        <c:axId val="145023360"/>
        <c:scaling>
          <c:orientation val="minMax"/>
        </c:scaling>
        <c:delete val="0"/>
        <c:axPos val="b"/>
        <c:majorTickMark val="out"/>
        <c:minorTickMark val="none"/>
        <c:tickLblPos val="nextTo"/>
        <c:txPr>
          <a:bodyPr rot="-5400000" vert="horz"/>
          <a:lstStyle/>
          <a:p>
            <a:pPr>
              <a:defRPr lang="en-GB"/>
            </a:pPr>
            <a:endParaRPr lang="en-US"/>
          </a:p>
        </c:txPr>
        <c:crossAx val="145024896"/>
        <c:crosses val="autoZero"/>
        <c:auto val="1"/>
        <c:lblAlgn val="ctr"/>
        <c:lblOffset val="100"/>
        <c:noMultiLvlLbl val="0"/>
      </c:catAx>
      <c:valAx>
        <c:axId val="145024896"/>
        <c:scaling>
          <c:orientation val="minMax"/>
          <c:min val="12"/>
        </c:scaling>
        <c:delete val="0"/>
        <c:axPos val="l"/>
        <c:majorGridlines/>
        <c:numFmt formatCode="General" sourceLinked="1"/>
        <c:majorTickMark val="out"/>
        <c:minorTickMark val="none"/>
        <c:tickLblPos val="nextTo"/>
        <c:txPr>
          <a:bodyPr/>
          <a:lstStyle/>
          <a:p>
            <a:pPr>
              <a:defRPr lang="en-GB"/>
            </a:pPr>
            <a:endParaRPr lang="en-US"/>
          </a:p>
        </c:txPr>
        <c:crossAx val="145023360"/>
        <c:crosses val="autoZero"/>
        <c:crossBetween val="between"/>
      </c:valAx>
    </c:plotArea>
    <c:legend>
      <c:legendPos val="r"/>
      <c:layout>
        <c:manualLayout>
          <c:xMode val="edge"/>
          <c:yMode val="edge"/>
          <c:x val="0.11172385620915062"/>
          <c:y val="0.83385157591844961"/>
          <c:w val="0.81066176470588269"/>
          <c:h val="0.16326909207170781"/>
        </c:manualLayout>
      </c:layout>
      <c:overlay val="0"/>
      <c:txPr>
        <a:bodyPr/>
        <a:lstStyle/>
        <a:p>
          <a:pPr>
            <a:defRPr lang="en-GB" sz="1000"/>
          </a:pPr>
          <a:endParaRPr lang="en-US"/>
        </a:p>
      </c:txPr>
    </c:legend>
    <c:plotVisOnly val="1"/>
    <c:dispBlanksAs val="gap"/>
    <c:showDLblsOverMax val="0"/>
  </c:chart>
  <c:spPr>
    <a:ln w="15875">
      <a:solidFill>
        <a:schemeClr val="tx1"/>
      </a:solidFill>
    </a:ln>
  </c:sp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125240594925669"/>
          <c:y val="5.1400554097404488E-2"/>
          <c:w val="0.46702851773994497"/>
          <c:h val="0.75433843719882221"/>
        </c:manualLayout>
      </c:layout>
      <c:lineChart>
        <c:grouping val="standard"/>
        <c:varyColors val="0"/>
        <c:ser>
          <c:idx val="0"/>
          <c:order val="0"/>
          <c:tx>
            <c:strRef>
              <c:f>'DEBT TO GDP RATIO'!$A$4</c:f>
              <c:strCache>
                <c:ptCount val="1"/>
                <c:pt idx="0">
                  <c:v>Sri Lanka Central government debt, total (% of GDP)</c:v>
                </c:pt>
              </c:strCache>
            </c:strRef>
          </c:tx>
          <c:cat>
            <c:strRef>
              <c:f>'DEBT TO GDP RATIO'!$B$3:$J$3</c:f>
              <c:strCache>
                <c:ptCount val="9"/>
                <c:pt idx="0">
                  <c:v>2001</c:v>
                </c:pt>
                <c:pt idx="1">
                  <c:v>2002</c:v>
                </c:pt>
                <c:pt idx="2">
                  <c:v>2003</c:v>
                </c:pt>
                <c:pt idx="3">
                  <c:v>2004</c:v>
                </c:pt>
                <c:pt idx="4">
                  <c:v>2005</c:v>
                </c:pt>
                <c:pt idx="5">
                  <c:v>2006</c:v>
                </c:pt>
                <c:pt idx="6">
                  <c:v>2007</c:v>
                </c:pt>
                <c:pt idx="7">
                  <c:v>2008</c:v>
                </c:pt>
                <c:pt idx="8">
                  <c:v>2009</c:v>
                </c:pt>
              </c:strCache>
            </c:strRef>
          </c:cat>
          <c:val>
            <c:numRef>
              <c:f>'DEBT TO GDP RATIO'!$B$4:$H$4</c:f>
              <c:numCache>
                <c:formatCode>0.00</c:formatCode>
                <c:ptCount val="7"/>
                <c:pt idx="0">
                  <c:v>103.21930805169558</c:v>
                </c:pt>
                <c:pt idx="1">
                  <c:v>102.03216675417488</c:v>
                </c:pt>
                <c:pt idx="2">
                  <c:v>102.27071202347521</c:v>
                </c:pt>
                <c:pt idx="3">
                  <c:v>102.32853669886885</c:v>
                </c:pt>
                <c:pt idx="4">
                  <c:v>90.604913114985351</c:v>
                </c:pt>
                <c:pt idx="5">
                  <c:v>88.699484122122186</c:v>
                </c:pt>
                <c:pt idx="6">
                  <c:v>84.994416948334916</c:v>
                </c:pt>
              </c:numCache>
            </c:numRef>
          </c:val>
          <c:smooth val="0"/>
        </c:ser>
        <c:ser>
          <c:idx val="1"/>
          <c:order val="1"/>
          <c:tx>
            <c:strRef>
              <c:f>'DEBT TO GDP RATIO'!$A$5</c:f>
              <c:strCache>
                <c:ptCount val="1"/>
                <c:pt idx="0">
                  <c:v>Colombia Central government debt, total (% of GDP)</c:v>
                </c:pt>
              </c:strCache>
            </c:strRef>
          </c:tx>
          <c:dPt>
            <c:idx val="0"/>
            <c:marker>
              <c:spPr>
                <a:noFill/>
                <a:ln>
                  <a:noFill/>
                </a:ln>
              </c:spPr>
            </c:marker>
            <c:bubble3D val="0"/>
            <c:spPr>
              <a:ln>
                <a:noFill/>
              </a:ln>
            </c:spPr>
          </c:dPt>
          <c:dPt>
            <c:idx val="1"/>
            <c:marker>
              <c:symbol val="none"/>
            </c:marker>
            <c:bubble3D val="0"/>
            <c:spPr>
              <a:ln>
                <a:noFill/>
              </a:ln>
            </c:spPr>
          </c:dPt>
          <c:dPt>
            <c:idx val="2"/>
            <c:bubble3D val="0"/>
            <c:spPr>
              <a:ln>
                <a:noFill/>
              </a:ln>
            </c:spPr>
          </c:dPt>
          <c:cat>
            <c:strRef>
              <c:f>'DEBT TO GDP RATIO'!$B$3:$J$3</c:f>
              <c:strCache>
                <c:ptCount val="9"/>
                <c:pt idx="0">
                  <c:v>2001</c:v>
                </c:pt>
                <c:pt idx="1">
                  <c:v>2002</c:v>
                </c:pt>
                <c:pt idx="2">
                  <c:v>2003</c:v>
                </c:pt>
                <c:pt idx="3">
                  <c:v>2004</c:v>
                </c:pt>
                <c:pt idx="4">
                  <c:v>2005</c:v>
                </c:pt>
                <c:pt idx="5">
                  <c:v>2006</c:v>
                </c:pt>
                <c:pt idx="6">
                  <c:v>2007</c:v>
                </c:pt>
                <c:pt idx="7">
                  <c:v>2008</c:v>
                </c:pt>
                <c:pt idx="8">
                  <c:v>2009</c:v>
                </c:pt>
              </c:strCache>
            </c:strRef>
          </c:cat>
          <c:val>
            <c:numRef>
              <c:f>'DEBT TO GDP RATIO'!$B$5:$J$5</c:f>
              <c:numCache>
                <c:formatCode>General</c:formatCode>
                <c:ptCount val="9"/>
                <c:pt idx="2" formatCode="0.00">
                  <c:v>54.78</c:v>
                </c:pt>
                <c:pt idx="3" formatCode="0.00">
                  <c:v>54.069889543086994</c:v>
                </c:pt>
                <c:pt idx="4" formatCode="0.00">
                  <c:v>53.615212151371082</c:v>
                </c:pt>
                <c:pt idx="5" formatCode="0.00">
                  <c:v>56.760000000000012</c:v>
                </c:pt>
                <c:pt idx="6" formatCode="0.00">
                  <c:v>49.18</c:v>
                </c:pt>
                <c:pt idx="7" formatCode="0.00">
                  <c:v>55.308548409674295</c:v>
                </c:pt>
                <c:pt idx="8" formatCode="0.00">
                  <c:v>59.255743886795287</c:v>
                </c:pt>
              </c:numCache>
            </c:numRef>
          </c:val>
          <c:smooth val="0"/>
        </c:ser>
        <c:dLbls>
          <c:showLegendKey val="0"/>
          <c:showVal val="0"/>
          <c:showCatName val="0"/>
          <c:showSerName val="0"/>
          <c:showPercent val="0"/>
          <c:showBubbleSize val="0"/>
        </c:dLbls>
        <c:marker val="1"/>
        <c:smooth val="0"/>
        <c:axId val="145055744"/>
        <c:axId val="145057280"/>
      </c:lineChart>
      <c:catAx>
        <c:axId val="145055744"/>
        <c:scaling>
          <c:orientation val="minMax"/>
        </c:scaling>
        <c:delete val="0"/>
        <c:axPos val="b"/>
        <c:majorTickMark val="out"/>
        <c:minorTickMark val="none"/>
        <c:tickLblPos val="nextTo"/>
        <c:txPr>
          <a:bodyPr rot="-5400000" vert="horz"/>
          <a:lstStyle/>
          <a:p>
            <a:pPr>
              <a:defRPr lang="en-GB"/>
            </a:pPr>
            <a:endParaRPr lang="en-US"/>
          </a:p>
        </c:txPr>
        <c:crossAx val="145057280"/>
        <c:crosses val="autoZero"/>
        <c:auto val="1"/>
        <c:lblAlgn val="ctr"/>
        <c:lblOffset val="100"/>
        <c:noMultiLvlLbl val="0"/>
      </c:catAx>
      <c:valAx>
        <c:axId val="145057280"/>
        <c:scaling>
          <c:orientation val="minMax"/>
          <c:max val="110"/>
          <c:min val="40"/>
        </c:scaling>
        <c:delete val="0"/>
        <c:axPos val="l"/>
        <c:majorGridlines/>
        <c:numFmt formatCode="0.00" sourceLinked="1"/>
        <c:majorTickMark val="out"/>
        <c:minorTickMark val="none"/>
        <c:tickLblPos val="nextTo"/>
        <c:txPr>
          <a:bodyPr/>
          <a:lstStyle/>
          <a:p>
            <a:pPr>
              <a:defRPr lang="en-GB"/>
            </a:pPr>
            <a:endParaRPr lang="en-US"/>
          </a:p>
        </c:txPr>
        <c:crossAx val="145055744"/>
        <c:crosses val="autoZero"/>
        <c:crossBetween val="between"/>
      </c:valAx>
    </c:plotArea>
    <c:legend>
      <c:legendPos val="r"/>
      <c:overlay val="0"/>
      <c:txPr>
        <a:bodyPr/>
        <a:lstStyle/>
        <a:p>
          <a:pPr>
            <a:defRPr lang="en-GB"/>
          </a:pPr>
          <a:endParaRPr lang="en-US"/>
        </a:p>
      </c:txPr>
    </c:legend>
    <c:plotVisOnly val="1"/>
    <c:dispBlanksAs val="gap"/>
    <c:showDLblsOverMax val="0"/>
  </c:chart>
  <c:spPr>
    <a:ln>
      <a:solidFill>
        <a:srgbClr val="4F81BD"/>
      </a:solidFill>
    </a:ln>
  </c:sp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v>COLOMBIA </c:v>
          </c:tx>
          <c:cat>
            <c:numRef>
              <c:f>'ECONOMIC OPENNESS'!$G$45:$R$45</c:f>
              <c:numCache>
                <c:formatCode>General</c:formatCode>
                <c:ptCount val="12"/>
                <c:pt idx="0">
                  <c:v>2000</c:v>
                </c:pt>
                <c:pt idx="1">
                  <c:v>2001</c:v>
                </c:pt>
                <c:pt idx="2">
                  <c:v>2002</c:v>
                </c:pt>
                <c:pt idx="3">
                  <c:v>2003</c:v>
                </c:pt>
                <c:pt idx="4">
                  <c:v>2004</c:v>
                </c:pt>
                <c:pt idx="5">
                  <c:v>2005</c:v>
                </c:pt>
                <c:pt idx="6">
                  <c:v>2006</c:v>
                </c:pt>
                <c:pt idx="7">
                  <c:v>2007</c:v>
                </c:pt>
                <c:pt idx="8">
                  <c:v>2008</c:v>
                </c:pt>
                <c:pt idx="9">
                  <c:v>2009</c:v>
                </c:pt>
                <c:pt idx="10">
                  <c:v>2010</c:v>
                </c:pt>
                <c:pt idx="11">
                  <c:v>2011</c:v>
                </c:pt>
              </c:numCache>
            </c:numRef>
          </c:cat>
          <c:val>
            <c:numRef>
              <c:f>'ECONOMIC OPENNESS'!$G$46:$R$46</c:f>
              <c:numCache>
                <c:formatCode>General</c:formatCode>
                <c:ptCount val="12"/>
                <c:pt idx="0">
                  <c:v>63.3</c:v>
                </c:pt>
                <c:pt idx="1">
                  <c:v>65.599999999999994</c:v>
                </c:pt>
                <c:pt idx="2">
                  <c:v>64.2</c:v>
                </c:pt>
                <c:pt idx="3">
                  <c:v>64.2</c:v>
                </c:pt>
                <c:pt idx="4">
                  <c:v>61.2</c:v>
                </c:pt>
                <c:pt idx="5">
                  <c:v>59.6</c:v>
                </c:pt>
                <c:pt idx="6">
                  <c:v>60.4</c:v>
                </c:pt>
                <c:pt idx="7">
                  <c:v>59.9</c:v>
                </c:pt>
                <c:pt idx="8">
                  <c:v>62.2</c:v>
                </c:pt>
                <c:pt idx="9">
                  <c:v>62.3</c:v>
                </c:pt>
                <c:pt idx="10">
                  <c:v>65.5</c:v>
                </c:pt>
                <c:pt idx="11">
                  <c:v>68</c:v>
                </c:pt>
              </c:numCache>
            </c:numRef>
          </c:val>
          <c:smooth val="0"/>
        </c:ser>
        <c:ser>
          <c:idx val="1"/>
          <c:order val="1"/>
          <c:tx>
            <c:v>SRI LANKA</c:v>
          </c:tx>
          <c:cat>
            <c:numRef>
              <c:f>'ECONOMIC OPENNESS'!$G$45:$R$45</c:f>
              <c:numCache>
                <c:formatCode>General</c:formatCode>
                <c:ptCount val="12"/>
                <c:pt idx="0">
                  <c:v>2000</c:v>
                </c:pt>
                <c:pt idx="1">
                  <c:v>2001</c:v>
                </c:pt>
                <c:pt idx="2">
                  <c:v>2002</c:v>
                </c:pt>
                <c:pt idx="3">
                  <c:v>2003</c:v>
                </c:pt>
                <c:pt idx="4">
                  <c:v>2004</c:v>
                </c:pt>
                <c:pt idx="5">
                  <c:v>2005</c:v>
                </c:pt>
                <c:pt idx="6">
                  <c:v>2006</c:v>
                </c:pt>
                <c:pt idx="7">
                  <c:v>2007</c:v>
                </c:pt>
                <c:pt idx="8">
                  <c:v>2008</c:v>
                </c:pt>
                <c:pt idx="9">
                  <c:v>2009</c:v>
                </c:pt>
                <c:pt idx="10">
                  <c:v>2010</c:v>
                </c:pt>
                <c:pt idx="11">
                  <c:v>2011</c:v>
                </c:pt>
              </c:numCache>
            </c:numRef>
          </c:cat>
          <c:val>
            <c:numRef>
              <c:f>'ECONOMIC OPENNESS'!$G$47:$R$47</c:f>
              <c:numCache>
                <c:formatCode>General</c:formatCode>
                <c:ptCount val="12"/>
                <c:pt idx="0">
                  <c:v>63.2</c:v>
                </c:pt>
                <c:pt idx="1">
                  <c:v>66</c:v>
                </c:pt>
                <c:pt idx="2">
                  <c:v>64</c:v>
                </c:pt>
                <c:pt idx="3">
                  <c:v>62.5</c:v>
                </c:pt>
                <c:pt idx="4">
                  <c:v>61.6</c:v>
                </c:pt>
                <c:pt idx="5">
                  <c:v>61</c:v>
                </c:pt>
                <c:pt idx="6">
                  <c:v>58.7</c:v>
                </c:pt>
                <c:pt idx="7">
                  <c:v>59.4</c:v>
                </c:pt>
                <c:pt idx="8">
                  <c:v>58.4</c:v>
                </c:pt>
                <c:pt idx="9">
                  <c:v>56</c:v>
                </c:pt>
                <c:pt idx="10">
                  <c:v>54.6</c:v>
                </c:pt>
                <c:pt idx="11">
                  <c:v>57.1</c:v>
                </c:pt>
              </c:numCache>
            </c:numRef>
          </c:val>
          <c:smooth val="0"/>
        </c:ser>
        <c:dLbls>
          <c:showLegendKey val="0"/>
          <c:showVal val="0"/>
          <c:showCatName val="0"/>
          <c:showSerName val="0"/>
          <c:showPercent val="0"/>
          <c:showBubbleSize val="0"/>
        </c:dLbls>
        <c:marker val="1"/>
        <c:smooth val="0"/>
        <c:axId val="145090432"/>
        <c:axId val="145091968"/>
      </c:lineChart>
      <c:catAx>
        <c:axId val="145090432"/>
        <c:scaling>
          <c:orientation val="minMax"/>
        </c:scaling>
        <c:delete val="0"/>
        <c:axPos val="b"/>
        <c:numFmt formatCode="General" sourceLinked="1"/>
        <c:majorTickMark val="out"/>
        <c:minorTickMark val="none"/>
        <c:tickLblPos val="nextTo"/>
        <c:txPr>
          <a:bodyPr rot="-5400000" vert="horz"/>
          <a:lstStyle/>
          <a:p>
            <a:pPr>
              <a:defRPr lang="en-GB"/>
            </a:pPr>
            <a:endParaRPr lang="en-US"/>
          </a:p>
        </c:txPr>
        <c:crossAx val="145091968"/>
        <c:crosses val="autoZero"/>
        <c:auto val="1"/>
        <c:lblAlgn val="ctr"/>
        <c:lblOffset val="100"/>
        <c:noMultiLvlLbl val="0"/>
      </c:catAx>
      <c:valAx>
        <c:axId val="145091968"/>
        <c:scaling>
          <c:orientation val="minMax"/>
          <c:min val="52"/>
        </c:scaling>
        <c:delete val="0"/>
        <c:axPos val="l"/>
        <c:majorGridlines/>
        <c:numFmt formatCode="General" sourceLinked="1"/>
        <c:majorTickMark val="out"/>
        <c:minorTickMark val="none"/>
        <c:tickLblPos val="nextTo"/>
        <c:txPr>
          <a:bodyPr/>
          <a:lstStyle/>
          <a:p>
            <a:pPr>
              <a:defRPr lang="en-GB"/>
            </a:pPr>
            <a:endParaRPr lang="en-US"/>
          </a:p>
        </c:txPr>
        <c:crossAx val="145090432"/>
        <c:crosses val="autoZero"/>
        <c:crossBetween val="between"/>
      </c:valAx>
    </c:plotArea>
    <c:legend>
      <c:legendPos val="r"/>
      <c:overlay val="0"/>
      <c:txPr>
        <a:bodyPr/>
        <a:lstStyle/>
        <a:p>
          <a:pPr>
            <a:defRPr lang="en-GB"/>
          </a:pPr>
          <a:endParaRPr lang="en-US"/>
        </a:p>
      </c:txPr>
    </c:legend>
    <c:plotVisOnly val="1"/>
    <c:dispBlanksAs val="gap"/>
    <c:showDLblsOverMax val="0"/>
  </c:chart>
  <c:spPr>
    <a:ln>
      <a:solidFill>
        <a:srgbClr val="4F81BD"/>
      </a:solidFill>
    </a:ln>
  </c:sp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4032026044821346E-2"/>
          <c:y val="7.9178331875182334E-2"/>
          <c:w val="0.84358357178745669"/>
          <c:h val="0.77044728783902061"/>
        </c:manualLayout>
      </c:layout>
      <c:lineChart>
        <c:grouping val="standard"/>
        <c:varyColors val="0"/>
        <c:ser>
          <c:idx val="0"/>
          <c:order val="0"/>
          <c:tx>
            <c:v>COLOMBIA</c:v>
          </c:tx>
          <c:cat>
            <c:numRef>
              <c:f>'POLITICAL TERROR SCALE '!$CD$7:$DE$7</c:f>
              <c:numCache>
                <c:formatCode>General</c:formatCode>
                <c:ptCount val="10"/>
                <c:pt idx="0">
                  <c:v>2000</c:v>
                </c:pt>
                <c:pt idx="1">
                  <c:v>2001</c:v>
                </c:pt>
                <c:pt idx="2">
                  <c:v>2002</c:v>
                </c:pt>
                <c:pt idx="3">
                  <c:v>2003</c:v>
                </c:pt>
                <c:pt idx="4">
                  <c:v>2004</c:v>
                </c:pt>
                <c:pt idx="5">
                  <c:v>2005</c:v>
                </c:pt>
                <c:pt idx="6">
                  <c:v>2006</c:v>
                </c:pt>
                <c:pt idx="7">
                  <c:v>2007</c:v>
                </c:pt>
                <c:pt idx="8">
                  <c:v>2008</c:v>
                </c:pt>
                <c:pt idx="9">
                  <c:v>2009</c:v>
                </c:pt>
              </c:numCache>
            </c:numRef>
          </c:cat>
          <c:val>
            <c:numRef>
              <c:f>'POLITICAL TERROR SCALE '!$CD$9:$DE$9</c:f>
              <c:numCache>
                <c:formatCode>0.0</c:formatCode>
                <c:ptCount val="10"/>
                <c:pt idx="0">
                  <c:v>5</c:v>
                </c:pt>
                <c:pt idx="1">
                  <c:v>5</c:v>
                </c:pt>
                <c:pt idx="2">
                  <c:v>5</c:v>
                </c:pt>
                <c:pt idx="3">
                  <c:v>5</c:v>
                </c:pt>
                <c:pt idx="4">
                  <c:v>5</c:v>
                </c:pt>
                <c:pt idx="5">
                  <c:v>4.5</c:v>
                </c:pt>
                <c:pt idx="6">
                  <c:v>4.5</c:v>
                </c:pt>
                <c:pt idx="7">
                  <c:v>4</c:v>
                </c:pt>
                <c:pt idx="8">
                  <c:v>4.5</c:v>
                </c:pt>
                <c:pt idx="9">
                  <c:v>4.5</c:v>
                </c:pt>
              </c:numCache>
            </c:numRef>
          </c:val>
          <c:smooth val="0"/>
        </c:ser>
        <c:ser>
          <c:idx val="1"/>
          <c:order val="1"/>
          <c:tx>
            <c:v>SRI LANKA</c:v>
          </c:tx>
          <c:cat>
            <c:numRef>
              <c:f>'POLITICAL TERROR SCALE '!$CD$7:$DE$7</c:f>
              <c:numCache>
                <c:formatCode>General</c:formatCode>
                <c:ptCount val="10"/>
                <c:pt idx="0">
                  <c:v>2000</c:v>
                </c:pt>
                <c:pt idx="1">
                  <c:v>2001</c:v>
                </c:pt>
                <c:pt idx="2">
                  <c:v>2002</c:v>
                </c:pt>
                <c:pt idx="3">
                  <c:v>2003</c:v>
                </c:pt>
                <c:pt idx="4">
                  <c:v>2004</c:v>
                </c:pt>
                <c:pt idx="5">
                  <c:v>2005</c:v>
                </c:pt>
                <c:pt idx="6">
                  <c:v>2006</c:v>
                </c:pt>
                <c:pt idx="7">
                  <c:v>2007</c:v>
                </c:pt>
                <c:pt idx="8">
                  <c:v>2008</c:v>
                </c:pt>
                <c:pt idx="9">
                  <c:v>2009</c:v>
                </c:pt>
              </c:numCache>
            </c:numRef>
          </c:cat>
          <c:val>
            <c:numRef>
              <c:f>'POLITICAL TERROR SCALE '!$CD$10:$DE$10</c:f>
              <c:numCache>
                <c:formatCode>0.0</c:formatCode>
                <c:ptCount val="10"/>
                <c:pt idx="0">
                  <c:v>4.5</c:v>
                </c:pt>
                <c:pt idx="1">
                  <c:v>4</c:v>
                </c:pt>
                <c:pt idx="2">
                  <c:v>3</c:v>
                </c:pt>
                <c:pt idx="3">
                  <c:v>3</c:v>
                </c:pt>
                <c:pt idx="4">
                  <c:v>3.5</c:v>
                </c:pt>
                <c:pt idx="5">
                  <c:v>4.5</c:v>
                </c:pt>
                <c:pt idx="6">
                  <c:v>5</c:v>
                </c:pt>
                <c:pt idx="7">
                  <c:v>5</c:v>
                </c:pt>
                <c:pt idx="8">
                  <c:v>4.5</c:v>
                </c:pt>
                <c:pt idx="9">
                  <c:v>5</c:v>
                </c:pt>
              </c:numCache>
            </c:numRef>
          </c:val>
          <c:smooth val="0"/>
        </c:ser>
        <c:dLbls>
          <c:showLegendKey val="0"/>
          <c:showVal val="0"/>
          <c:showCatName val="0"/>
          <c:showSerName val="0"/>
          <c:showPercent val="0"/>
          <c:showBubbleSize val="0"/>
        </c:dLbls>
        <c:marker val="1"/>
        <c:smooth val="0"/>
        <c:axId val="145117568"/>
        <c:axId val="145119104"/>
      </c:lineChart>
      <c:catAx>
        <c:axId val="145117568"/>
        <c:scaling>
          <c:orientation val="minMax"/>
        </c:scaling>
        <c:delete val="0"/>
        <c:axPos val="b"/>
        <c:numFmt formatCode="General" sourceLinked="1"/>
        <c:majorTickMark val="out"/>
        <c:minorTickMark val="none"/>
        <c:tickLblPos val="nextTo"/>
        <c:txPr>
          <a:bodyPr rot="-5400000" vert="horz"/>
          <a:lstStyle/>
          <a:p>
            <a:pPr>
              <a:defRPr lang="en-GB"/>
            </a:pPr>
            <a:endParaRPr lang="en-US"/>
          </a:p>
        </c:txPr>
        <c:crossAx val="145119104"/>
        <c:crosses val="autoZero"/>
        <c:auto val="1"/>
        <c:lblAlgn val="ctr"/>
        <c:lblOffset val="100"/>
        <c:tickLblSkip val="1"/>
        <c:noMultiLvlLbl val="0"/>
      </c:catAx>
      <c:valAx>
        <c:axId val="145119104"/>
        <c:scaling>
          <c:orientation val="minMax"/>
          <c:min val="2.5"/>
        </c:scaling>
        <c:delete val="0"/>
        <c:axPos val="l"/>
        <c:majorGridlines/>
        <c:numFmt formatCode="0.0" sourceLinked="1"/>
        <c:majorTickMark val="out"/>
        <c:minorTickMark val="none"/>
        <c:tickLblPos val="nextTo"/>
        <c:txPr>
          <a:bodyPr/>
          <a:lstStyle/>
          <a:p>
            <a:pPr>
              <a:defRPr lang="en-GB"/>
            </a:pPr>
            <a:endParaRPr lang="en-US"/>
          </a:p>
        </c:txPr>
        <c:crossAx val="145117568"/>
        <c:crosses val="autoZero"/>
        <c:crossBetween val="between"/>
      </c:valAx>
      <c:spPr>
        <a:ln>
          <a:solidFill>
            <a:srgbClr val="4F81BD"/>
          </a:solidFill>
        </a:ln>
      </c:spPr>
    </c:plotArea>
    <c:legend>
      <c:legendPos val="r"/>
      <c:layout>
        <c:manualLayout>
          <c:xMode val="edge"/>
          <c:yMode val="edge"/>
          <c:x val="0.60776556239912938"/>
          <c:y val="0.52683488007007362"/>
          <c:w val="0.33352609379112486"/>
          <c:h val="0.20858668353715584"/>
        </c:manualLayout>
      </c:layout>
      <c:overlay val="0"/>
      <c:txPr>
        <a:bodyPr/>
        <a:lstStyle/>
        <a:p>
          <a:pPr>
            <a:defRPr lang="en-GB"/>
          </a:pPr>
          <a:endParaRPr lang="en-US"/>
        </a:p>
      </c:txPr>
    </c:legend>
    <c:plotVisOnly val="1"/>
    <c:dispBlanksAs val="gap"/>
    <c:showDLblsOverMax val="0"/>
  </c:chart>
  <c:spPr>
    <a:ln>
      <a:solidFill>
        <a:schemeClr val="tx1">
          <a:tint val="75000"/>
          <a:shade val="95000"/>
          <a:satMod val="105000"/>
        </a:schemeClr>
      </a:solidFill>
    </a:ln>
  </c:sp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225709449651929"/>
          <c:y val="6.0613850541261109E-2"/>
          <c:w val="0.80345837639338313"/>
          <c:h val="0.80261744949132352"/>
        </c:manualLayout>
      </c:layout>
      <c:lineChart>
        <c:grouping val="standard"/>
        <c:varyColors val="0"/>
        <c:ser>
          <c:idx val="0"/>
          <c:order val="0"/>
          <c:tx>
            <c:v>IDP's COLOMBIA</c:v>
          </c:tx>
          <c:cat>
            <c:numRef>
              <c:f>IDP!$A$11:$A$21</c:f>
              <c:numCache>
                <c:formatCode>General</c:formatCode>
                <c:ptCount val="11"/>
                <c:pt idx="0">
                  <c:v>2000</c:v>
                </c:pt>
                <c:pt idx="1">
                  <c:v>2001</c:v>
                </c:pt>
                <c:pt idx="2">
                  <c:v>2002</c:v>
                </c:pt>
                <c:pt idx="3">
                  <c:v>2003</c:v>
                </c:pt>
                <c:pt idx="4">
                  <c:v>2004</c:v>
                </c:pt>
                <c:pt idx="5">
                  <c:v>2005</c:v>
                </c:pt>
                <c:pt idx="6">
                  <c:v>2006</c:v>
                </c:pt>
                <c:pt idx="7">
                  <c:v>2007</c:v>
                </c:pt>
                <c:pt idx="8">
                  <c:v>2008</c:v>
                </c:pt>
                <c:pt idx="9">
                  <c:v>2009</c:v>
                </c:pt>
                <c:pt idx="10">
                  <c:v>2010</c:v>
                </c:pt>
              </c:numCache>
            </c:numRef>
          </c:cat>
          <c:val>
            <c:numRef>
              <c:f>IDP!$B$11:$B$21</c:f>
              <c:numCache>
                <c:formatCode>General</c:formatCode>
                <c:ptCount val="11"/>
                <c:pt idx="0">
                  <c:v>539601</c:v>
                </c:pt>
                <c:pt idx="1">
                  <c:v>753570</c:v>
                </c:pt>
                <c:pt idx="2">
                  <c:v>1052657</c:v>
                </c:pt>
                <c:pt idx="3">
                  <c:v>1331599</c:v>
                </c:pt>
                <c:pt idx="4">
                  <c:v>2095328</c:v>
                </c:pt>
                <c:pt idx="5">
                  <c:v>2540109</c:v>
                </c:pt>
                <c:pt idx="6">
                  <c:v>3561757</c:v>
                </c:pt>
                <c:pt idx="7">
                  <c:v>3594859</c:v>
                </c:pt>
                <c:pt idx="8">
                  <c:v>3426198</c:v>
                </c:pt>
                <c:pt idx="9">
                  <c:v>3758127</c:v>
                </c:pt>
                <c:pt idx="10">
                  <c:v>4127619</c:v>
                </c:pt>
              </c:numCache>
            </c:numRef>
          </c:val>
          <c:smooth val="0"/>
        </c:ser>
        <c:dLbls>
          <c:showLegendKey val="0"/>
          <c:showVal val="0"/>
          <c:showCatName val="0"/>
          <c:showSerName val="0"/>
          <c:showPercent val="0"/>
          <c:showBubbleSize val="0"/>
        </c:dLbls>
        <c:marker val="1"/>
        <c:smooth val="0"/>
        <c:axId val="145131008"/>
        <c:axId val="145132544"/>
      </c:lineChart>
      <c:catAx>
        <c:axId val="145131008"/>
        <c:scaling>
          <c:orientation val="minMax"/>
        </c:scaling>
        <c:delete val="0"/>
        <c:axPos val="b"/>
        <c:numFmt formatCode="General" sourceLinked="1"/>
        <c:majorTickMark val="out"/>
        <c:minorTickMark val="none"/>
        <c:tickLblPos val="nextTo"/>
        <c:txPr>
          <a:bodyPr rot="-5400000" vert="horz"/>
          <a:lstStyle/>
          <a:p>
            <a:pPr>
              <a:defRPr lang="en-GB" sz="800"/>
            </a:pPr>
            <a:endParaRPr lang="en-US"/>
          </a:p>
        </c:txPr>
        <c:crossAx val="145132544"/>
        <c:crosses val="autoZero"/>
        <c:auto val="1"/>
        <c:lblAlgn val="ctr"/>
        <c:lblOffset val="100"/>
        <c:noMultiLvlLbl val="0"/>
      </c:catAx>
      <c:valAx>
        <c:axId val="145132544"/>
        <c:scaling>
          <c:orientation val="minMax"/>
        </c:scaling>
        <c:delete val="0"/>
        <c:axPos val="l"/>
        <c:majorGridlines>
          <c:spPr>
            <a:ln>
              <a:noFill/>
            </a:ln>
          </c:spPr>
        </c:majorGridlines>
        <c:numFmt formatCode="General" sourceLinked="1"/>
        <c:majorTickMark val="out"/>
        <c:minorTickMark val="none"/>
        <c:tickLblPos val="nextTo"/>
        <c:txPr>
          <a:bodyPr/>
          <a:lstStyle/>
          <a:p>
            <a:pPr>
              <a:defRPr lang="en-GB" sz="800"/>
            </a:pPr>
            <a:endParaRPr lang="en-US"/>
          </a:p>
        </c:txPr>
        <c:crossAx val="145131008"/>
        <c:crosses val="autoZero"/>
        <c:crossBetween val="between"/>
      </c:valAx>
    </c:plotArea>
    <c:legend>
      <c:legendPos val="r"/>
      <c:layout>
        <c:manualLayout>
          <c:xMode val="edge"/>
          <c:yMode val="edge"/>
          <c:x val="0.64732435737082394"/>
          <c:y val="0.44892940128719278"/>
          <c:w val="0.27848286877168066"/>
          <c:h val="0.1939675075337805"/>
        </c:manualLayout>
      </c:layout>
      <c:overlay val="0"/>
      <c:txPr>
        <a:bodyPr/>
        <a:lstStyle/>
        <a:p>
          <a:pPr>
            <a:defRPr lang="en-GB"/>
          </a:pPr>
          <a:endParaRPr lang="en-US"/>
        </a:p>
      </c:txPr>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137711-06D7-45B3-9081-798D612778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2011RPtemplateFeb[1].dotx</Template>
  <TotalTime>4</TotalTime>
  <Pages>51</Pages>
  <Words>20527</Words>
  <Characters>117008</Characters>
  <Application>Microsoft Office Word</Application>
  <DocSecurity>0</DocSecurity>
  <Lines>975</Lines>
  <Paragraphs>274</Paragraphs>
  <ScaleCrop>false</ScaleCrop>
  <HeadingPairs>
    <vt:vector size="2" baseType="variant">
      <vt:variant>
        <vt:lpstr>Title</vt:lpstr>
      </vt:variant>
      <vt:variant>
        <vt:i4>1</vt:i4>
      </vt:variant>
    </vt:vector>
  </HeadingPairs>
  <TitlesOfParts>
    <vt:vector size="1" baseType="lpstr">
      <vt:lpstr>-</vt:lpstr>
    </vt:vector>
  </TitlesOfParts>
  <Company>Institute of Social Studies</Company>
  <LinksUpToDate>false</LinksUpToDate>
  <CharactersWithSpaces>137261</CharactersWithSpaces>
  <SharedDoc>false</SharedDoc>
  <HLinks>
    <vt:vector size="114" baseType="variant">
      <vt:variant>
        <vt:i4>1179707</vt:i4>
      </vt:variant>
      <vt:variant>
        <vt:i4>119</vt:i4>
      </vt:variant>
      <vt:variant>
        <vt:i4>0</vt:i4>
      </vt:variant>
      <vt:variant>
        <vt:i4>5</vt:i4>
      </vt:variant>
      <vt:variant>
        <vt:lpwstr/>
      </vt:variant>
      <vt:variant>
        <vt:lpwstr>_Toc267482654</vt:lpwstr>
      </vt:variant>
      <vt:variant>
        <vt:i4>1245243</vt:i4>
      </vt:variant>
      <vt:variant>
        <vt:i4>110</vt:i4>
      </vt:variant>
      <vt:variant>
        <vt:i4>0</vt:i4>
      </vt:variant>
      <vt:variant>
        <vt:i4>5</vt:i4>
      </vt:variant>
      <vt:variant>
        <vt:lpwstr/>
      </vt:variant>
      <vt:variant>
        <vt:lpwstr>_Toc267482648</vt:lpwstr>
      </vt:variant>
      <vt:variant>
        <vt:i4>1245243</vt:i4>
      </vt:variant>
      <vt:variant>
        <vt:i4>101</vt:i4>
      </vt:variant>
      <vt:variant>
        <vt:i4>0</vt:i4>
      </vt:variant>
      <vt:variant>
        <vt:i4>5</vt:i4>
      </vt:variant>
      <vt:variant>
        <vt:lpwstr/>
      </vt:variant>
      <vt:variant>
        <vt:lpwstr>_Toc267482642</vt:lpwstr>
      </vt:variant>
      <vt:variant>
        <vt:i4>1900595</vt:i4>
      </vt:variant>
      <vt:variant>
        <vt:i4>92</vt:i4>
      </vt:variant>
      <vt:variant>
        <vt:i4>0</vt:i4>
      </vt:variant>
      <vt:variant>
        <vt:i4>5</vt:i4>
      </vt:variant>
      <vt:variant>
        <vt:lpwstr/>
      </vt:variant>
      <vt:variant>
        <vt:lpwstr>_Toc272248774</vt:lpwstr>
      </vt:variant>
      <vt:variant>
        <vt:i4>1900595</vt:i4>
      </vt:variant>
      <vt:variant>
        <vt:i4>86</vt:i4>
      </vt:variant>
      <vt:variant>
        <vt:i4>0</vt:i4>
      </vt:variant>
      <vt:variant>
        <vt:i4>5</vt:i4>
      </vt:variant>
      <vt:variant>
        <vt:lpwstr/>
      </vt:variant>
      <vt:variant>
        <vt:lpwstr>_Toc272248773</vt:lpwstr>
      </vt:variant>
      <vt:variant>
        <vt:i4>1900595</vt:i4>
      </vt:variant>
      <vt:variant>
        <vt:i4>80</vt:i4>
      </vt:variant>
      <vt:variant>
        <vt:i4>0</vt:i4>
      </vt:variant>
      <vt:variant>
        <vt:i4>5</vt:i4>
      </vt:variant>
      <vt:variant>
        <vt:lpwstr/>
      </vt:variant>
      <vt:variant>
        <vt:lpwstr>_Toc272248772</vt:lpwstr>
      </vt:variant>
      <vt:variant>
        <vt:i4>1900595</vt:i4>
      </vt:variant>
      <vt:variant>
        <vt:i4>74</vt:i4>
      </vt:variant>
      <vt:variant>
        <vt:i4>0</vt:i4>
      </vt:variant>
      <vt:variant>
        <vt:i4>5</vt:i4>
      </vt:variant>
      <vt:variant>
        <vt:lpwstr/>
      </vt:variant>
      <vt:variant>
        <vt:lpwstr>_Toc272248771</vt:lpwstr>
      </vt:variant>
      <vt:variant>
        <vt:i4>1900595</vt:i4>
      </vt:variant>
      <vt:variant>
        <vt:i4>68</vt:i4>
      </vt:variant>
      <vt:variant>
        <vt:i4>0</vt:i4>
      </vt:variant>
      <vt:variant>
        <vt:i4>5</vt:i4>
      </vt:variant>
      <vt:variant>
        <vt:lpwstr/>
      </vt:variant>
      <vt:variant>
        <vt:lpwstr>_Toc272248770</vt:lpwstr>
      </vt:variant>
      <vt:variant>
        <vt:i4>1835059</vt:i4>
      </vt:variant>
      <vt:variant>
        <vt:i4>62</vt:i4>
      </vt:variant>
      <vt:variant>
        <vt:i4>0</vt:i4>
      </vt:variant>
      <vt:variant>
        <vt:i4>5</vt:i4>
      </vt:variant>
      <vt:variant>
        <vt:lpwstr/>
      </vt:variant>
      <vt:variant>
        <vt:lpwstr>_Toc272248769</vt:lpwstr>
      </vt:variant>
      <vt:variant>
        <vt:i4>1835059</vt:i4>
      </vt:variant>
      <vt:variant>
        <vt:i4>56</vt:i4>
      </vt:variant>
      <vt:variant>
        <vt:i4>0</vt:i4>
      </vt:variant>
      <vt:variant>
        <vt:i4>5</vt:i4>
      </vt:variant>
      <vt:variant>
        <vt:lpwstr/>
      </vt:variant>
      <vt:variant>
        <vt:lpwstr>_Toc272248768</vt:lpwstr>
      </vt:variant>
      <vt:variant>
        <vt:i4>1835059</vt:i4>
      </vt:variant>
      <vt:variant>
        <vt:i4>50</vt:i4>
      </vt:variant>
      <vt:variant>
        <vt:i4>0</vt:i4>
      </vt:variant>
      <vt:variant>
        <vt:i4>5</vt:i4>
      </vt:variant>
      <vt:variant>
        <vt:lpwstr/>
      </vt:variant>
      <vt:variant>
        <vt:lpwstr>_Toc272248767</vt:lpwstr>
      </vt:variant>
      <vt:variant>
        <vt:i4>1835059</vt:i4>
      </vt:variant>
      <vt:variant>
        <vt:i4>44</vt:i4>
      </vt:variant>
      <vt:variant>
        <vt:i4>0</vt:i4>
      </vt:variant>
      <vt:variant>
        <vt:i4>5</vt:i4>
      </vt:variant>
      <vt:variant>
        <vt:lpwstr/>
      </vt:variant>
      <vt:variant>
        <vt:lpwstr>_Toc272248766</vt:lpwstr>
      </vt:variant>
      <vt:variant>
        <vt:i4>1835059</vt:i4>
      </vt:variant>
      <vt:variant>
        <vt:i4>38</vt:i4>
      </vt:variant>
      <vt:variant>
        <vt:i4>0</vt:i4>
      </vt:variant>
      <vt:variant>
        <vt:i4>5</vt:i4>
      </vt:variant>
      <vt:variant>
        <vt:lpwstr/>
      </vt:variant>
      <vt:variant>
        <vt:lpwstr>_Toc272248765</vt:lpwstr>
      </vt:variant>
      <vt:variant>
        <vt:i4>1835059</vt:i4>
      </vt:variant>
      <vt:variant>
        <vt:i4>32</vt:i4>
      </vt:variant>
      <vt:variant>
        <vt:i4>0</vt:i4>
      </vt:variant>
      <vt:variant>
        <vt:i4>5</vt:i4>
      </vt:variant>
      <vt:variant>
        <vt:lpwstr/>
      </vt:variant>
      <vt:variant>
        <vt:lpwstr>_Toc272248764</vt:lpwstr>
      </vt:variant>
      <vt:variant>
        <vt:i4>1835059</vt:i4>
      </vt:variant>
      <vt:variant>
        <vt:i4>26</vt:i4>
      </vt:variant>
      <vt:variant>
        <vt:i4>0</vt:i4>
      </vt:variant>
      <vt:variant>
        <vt:i4>5</vt:i4>
      </vt:variant>
      <vt:variant>
        <vt:lpwstr/>
      </vt:variant>
      <vt:variant>
        <vt:lpwstr>_Toc272248763</vt:lpwstr>
      </vt:variant>
      <vt:variant>
        <vt:i4>1835059</vt:i4>
      </vt:variant>
      <vt:variant>
        <vt:i4>20</vt:i4>
      </vt:variant>
      <vt:variant>
        <vt:i4>0</vt:i4>
      </vt:variant>
      <vt:variant>
        <vt:i4>5</vt:i4>
      </vt:variant>
      <vt:variant>
        <vt:lpwstr/>
      </vt:variant>
      <vt:variant>
        <vt:lpwstr>_Toc272248762</vt:lpwstr>
      </vt:variant>
      <vt:variant>
        <vt:i4>1835059</vt:i4>
      </vt:variant>
      <vt:variant>
        <vt:i4>14</vt:i4>
      </vt:variant>
      <vt:variant>
        <vt:i4>0</vt:i4>
      </vt:variant>
      <vt:variant>
        <vt:i4>5</vt:i4>
      </vt:variant>
      <vt:variant>
        <vt:lpwstr/>
      </vt:variant>
      <vt:variant>
        <vt:lpwstr>_Toc272248761</vt:lpwstr>
      </vt:variant>
      <vt:variant>
        <vt:i4>1835059</vt:i4>
      </vt:variant>
      <vt:variant>
        <vt:i4>8</vt:i4>
      </vt:variant>
      <vt:variant>
        <vt:i4>0</vt:i4>
      </vt:variant>
      <vt:variant>
        <vt:i4>5</vt:i4>
      </vt:variant>
      <vt:variant>
        <vt:lpwstr/>
      </vt:variant>
      <vt:variant>
        <vt:lpwstr>_Toc272248760</vt:lpwstr>
      </vt:variant>
      <vt:variant>
        <vt:i4>2031667</vt:i4>
      </vt:variant>
      <vt:variant>
        <vt:i4>2</vt:i4>
      </vt:variant>
      <vt:variant>
        <vt:i4>0</vt:i4>
      </vt:variant>
      <vt:variant>
        <vt:i4>5</vt:i4>
      </vt:variant>
      <vt:variant>
        <vt:lpwstr/>
      </vt:variant>
      <vt:variant>
        <vt:lpwstr>_Toc272248759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Sue Davis</dc:creator>
  <cp:lastModifiedBy>LAMBOO</cp:lastModifiedBy>
  <cp:revision>5</cp:revision>
  <cp:lastPrinted>2011-11-12T18:17:00Z</cp:lastPrinted>
  <dcterms:created xsi:type="dcterms:W3CDTF">2011-11-16T01:36:00Z</dcterms:created>
  <dcterms:modified xsi:type="dcterms:W3CDTF">2012-01-04T12:59:00Z</dcterms:modified>
</cp:coreProperties>
</file>