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E3648" w:rsidRPr="00C763F7" w:rsidRDefault="00CE3648" w:rsidP="00CE3648">
      <w:pPr>
        <w:ind w:firstLine="0"/>
        <w:jc w:val="center"/>
        <w:rPr>
          <w:sz w:val="28"/>
        </w:rPr>
      </w:pPr>
      <w:bookmarkStart w:id="0" w:name="OLE_LINK2"/>
      <w:bookmarkStart w:id="1" w:name="OLE_LINK1"/>
    </w:p>
    <w:p w:rsidR="00CE3648" w:rsidRPr="00C763F7" w:rsidRDefault="0024596F" w:rsidP="00673FB0">
      <w:pPr>
        <w:suppressAutoHyphens/>
        <w:spacing w:before="200"/>
        <w:ind w:firstLine="0"/>
        <w:jc w:val="center"/>
        <w:outlineLvl w:val="0"/>
        <w:rPr>
          <w:b/>
          <w:smallCaps/>
          <w:sz w:val="28"/>
          <w:szCs w:val="28"/>
        </w:rPr>
      </w:pPr>
      <w:r>
        <w:rPr>
          <w:b/>
          <w:sz w:val="32"/>
          <w:szCs w:val="32"/>
        </w:rPr>
        <w:t>Exploring</w:t>
      </w:r>
      <w:r w:rsidR="00CE3648" w:rsidRPr="00E1761A">
        <w:rPr>
          <w:b/>
          <w:sz w:val="32"/>
          <w:szCs w:val="32"/>
        </w:rPr>
        <w:t xml:space="preserve"> State-anchored District</w:t>
      </w:r>
      <w:r w:rsidR="00CE3648" w:rsidRPr="00C763F7">
        <w:rPr>
          <w:b/>
          <w:smallCaps/>
          <w:sz w:val="28"/>
          <w:szCs w:val="28"/>
        </w:rPr>
        <w:t>:</w:t>
      </w:r>
    </w:p>
    <w:p w:rsidR="00CE3648" w:rsidRPr="00C763F7" w:rsidRDefault="00CE3648" w:rsidP="00673FB0">
      <w:pPr>
        <w:suppressAutoHyphens/>
        <w:ind w:firstLine="0"/>
        <w:jc w:val="center"/>
        <w:rPr>
          <w:sz w:val="28"/>
        </w:rPr>
      </w:pPr>
      <w:r w:rsidRPr="00E1761A">
        <w:rPr>
          <w:b/>
          <w:sz w:val="28"/>
          <w:szCs w:val="20"/>
        </w:rPr>
        <w:t>The Case of Iron and Steel Industry in Ciudad Guayana, Venezuela</w:t>
      </w:r>
    </w:p>
    <w:p w:rsidR="00CE3648" w:rsidRPr="00C763F7" w:rsidRDefault="00CE3648" w:rsidP="00CE3648">
      <w:pPr>
        <w:ind w:firstLine="0"/>
        <w:jc w:val="center"/>
        <w:rPr>
          <w:sz w:val="28"/>
        </w:rPr>
      </w:pPr>
    </w:p>
    <w:p w:rsidR="00CE3648" w:rsidRPr="00D2197A" w:rsidRDefault="00CE3648" w:rsidP="00CE3648">
      <w:pPr>
        <w:ind w:firstLine="0"/>
        <w:jc w:val="center"/>
        <w:rPr>
          <w:sz w:val="26"/>
          <w:szCs w:val="26"/>
        </w:rPr>
      </w:pPr>
      <w:r w:rsidRPr="00D2197A">
        <w:rPr>
          <w:sz w:val="26"/>
          <w:szCs w:val="26"/>
        </w:rPr>
        <w:t>A  Research Paper presented by:</w:t>
      </w:r>
    </w:p>
    <w:p w:rsidR="00CE3648" w:rsidRPr="0009019C" w:rsidRDefault="00CE3648" w:rsidP="00CE3648">
      <w:pPr>
        <w:spacing w:before="200"/>
        <w:ind w:firstLine="0"/>
        <w:jc w:val="center"/>
        <w:rPr>
          <w:b/>
          <w:i/>
          <w:sz w:val="30"/>
          <w:szCs w:val="30"/>
          <w:lang w:val="es-ES"/>
        </w:rPr>
      </w:pPr>
      <w:r w:rsidRPr="0009019C">
        <w:rPr>
          <w:b/>
          <w:i/>
          <w:sz w:val="28"/>
          <w:szCs w:val="20"/>
          <w:lang w:val="es-ES"/>
        </w:rPr>
        <w:t>Luis Enrique Vargas Osorio</w:t>
      </w:r>
    </w:p>
    <w:p w:rsidR="00CE3648" w:rsidRPr="0053012B" w:rsidRDefault="00CE3648" w:rsidP="00CE3648">
      <w:pPr>
        <w:ind w:firstLine="0"/>
        <w:jc w:val="center"/>
        <w:rPr>
          <w:sz w:val="28"/>
          <w:lang w:val="es-ES"/>
        </w:rPr>
      </w:pPr>
      <w:r w:rsidRPr="0053012B">
        <w:rPr>
          <w:sz w:val="28"/>
          <w:lang w:val="es-ES"/>
        </w:rPr>
        <w:t>(Venezuela)</w:t>
      </w:r>
    </w:p>
    <w:p w:rsidR="00CE3648" w:rsidRPr="00D2197A" w:rsidRDefault="00CE3648" w:rsidP="00CE3648">
      <w:pPr>
        <w:spacing w:before="500"/>
        <w:ind w:firstLine="0"/>
        <w:jc w:val="center"/>
        <w:rPr>
          <w:sz w:val="26"/>
          <w:szCs w:val="26"/>
        </w:rPr>
      </w:pPr>
      <w:proofErr w:type="gramStart"/>
      <w:r w:rsidRPr="00D2197A">
        <w:rPr>
          <w:sz w:val="26"/>
          <w:szCs w:val="26"/>
        </w:rPr>
        <w:t>in</w:t>
      </w:r>
      <w:proofErr w:type="gramEnd"/>
      <w:r w:rsidRPr="00D2197A">
        <w:rPr>
          <w:sz w:val="26"/>
          <w:szCs w:val="26"/>
        </w:rPr>
        <w:t xml:space="preserve"> partial </w:t>
      </w:r>
      <w:r w:rsidRPr="006336BF">
        <w:rPr>
          <w:sz w:val="26"/>
          <w:szCs w:val="26"/>
          <w:lang w:val="en-US"/>
        </w:rPr>
        <w:t>fulfillment</w:t>
      </w:r>
      <w:r w:rsidRPr="00D2197A">
        <w:rPr>
          <w:sz w:val="26"/>
          <w:szCs w:val="26"/>
        </w:rPr>
        <w:t xml:space="preserve"> of the requirements for obtaining the degree of</w:t>
      </w:r>
    </w:p>
    <w:p w:rsidR="00CE3648" w:rsidRPr="00CA0105" w:rsidRDefault="00CE3648" w:rsidP="00CE3648">
      <w:pPr>
        <w:ind w:firstLine="0"/>
        <w:jc w:val="center"/>
        <w:rPr>
          <w:sz w:val="26"/>
          <w:szCs w:val="26"/>
        </w:rPr>
      </w:pPr>
      <w:r w:rsidRPr="00CA0105">
        <w:rPr>
          <w:sz w:val="26"/>
          <w:szCs w:val="26"/>
        </w:rPr>
        <w:t>MASTERS OF ARTS IN DEVELOPMENT STUDIES</w:t>
      </w:r>
    </w:p>
    <w:p w:rsidR="00CE3648" w:rsidRPr="00D2197A" w:rsidRDefault="00CE3648" w:rsidP="00CE3648">
      <w:pPr>
        <w:spacing w:before="200"/>
        <w:ind w:firstLine="0"/>
        <w:jc w:val="center"/>
        <w:rPr>
          <w:sz w:val="26"/>
          <w:szCs w:val="26"/>
        </w:rPr>
      </w:pPr>
      <w:r>
        <w:rPr>
          <w:sz w:val="26"/>
          <w:szCs w:val="26"/>
        </w:rPr>
        <w:t>Specializ</w:t>
      </w:r>
      <w:r w:rsidRPr="00D2197A">
        <w:rPr>
          <w:sz w:val="26"/>
          <w:szCs w:val="26"/>
        </w:rPr>
        <w:t>ation:</w:t>
      </w:r>
    </w:p>
    <w:p w:rsidR="00CE3648" w:rsidRPr="00D2197A" w:rsidRDefault="00CE3648" w:rsidP="00CE3648">
      <w:pPr>
        <w:ind w:firstLine="0"/>
        <w:jc w:val="center"/>
        <w:rPr>
          <w:b/>
          <w:sz w:val="26"/>
          <w:szCs w:val="26"/>
        </w:rPr>
      </w:pPr>
      <w:r w:rsidRPr="0009019C">
        <w:rPr>
          <w:b/>
          <w:sz w:val="26"/>
          <w:szCs w:val="26"/>
        </w:rPr>
        <w:t xml:space="preserve">Local Development Strategies </w:t>
      </w:r>
      <w:r w:rsidRPr="00D2197A">
        <w:rPr>
          <w:b/>
          <w:sz w:val="26"/>
          <w:szCs w:val="26"/>
        </w:rPr>
        <w:br/>
        <w:t>(</w:t>
      </w:r>
      <w:r w:rsidRPr="0009019C">
        <w:rPr>
          <w:b/>
          <w:sz w:val="26"/>
          <w:szCs w:val="26"/>
        </w:rPr>
        <w:t>LDS</w:t>
      </w:r>
      <w:r w:rsidRPr="00D2197A">
        <w:rPr>
          <w:b/>
          <w:sz w:val="26"/>
          <w:szCs w:val="26"/>
        </w:rPr>
        <w:t>)</w:t>
      </w:r>
    </w:p>
    <w:p w:rsidR="00CE3648" w:rsidRPr="00D2197A" w:rsidRDefault="00CE3648" w:rsidP="00CE3648">
      <w:pPr>
        <w:spacing w:before="600" w:after="200"/>
        <w:ind w:firstLine="0"/>
        <w:jc w:val="center"/>
        <w:rPr>
          <w:sz w:val="26"/>
          <w:szCs w:val="26"/>
        </w:rPr>
      </w:pPr>
      <w:r w:rsidRPr="00D2197A">
        <w:rPr>
          <w:sz w:val="26"/>
          <w:szCs w:val="26"/>
        </w:rPr>
        <w:t>Members of the examining committee:</w:t>
      </w:r>
    </w:p>
    <w:p w:rsidR="00CE3648" w:rsidRPr="00D2197A" w:rsidRDefault="00CE3648" w:rsidP="00CE3648">
      <w:pPr>
        <w:ind w:firstLine="0"/>
        <w:jc w:val="center"/>
        <w:rPr>
          <w:sz w:val="26"/>
          <w:szCs w:val="26"/>
        </w:rPr>
      </w:pPr>
      <w:proofErr w:type="spellStart"/>
      <w:r w:rsidRPr="0009019C">
        <w:rPr>
          <w:sz w:val="26"/>
          <w:szCs w:val="26"/>
        </w:rPr>
        <w:t>Dr.</w:t>
      </w:r>
      <w:proofErr w:type="spellEnd"/>
      <w:r w:rsidRPr="0009019C">
        <w:rPr>
          <w:sz w:val="26"/>
          <w:szCs w:val="26"/>
        </w:rPr>
        <w:t xml:space="preserve"> Peter Knorringa</w:t>
      </w:r>
      <w:r>
        <w:rPr>
          <w:sz w:val="26"/>
          <w:szCs w:val="26"/>
        </w:rPr>
        <w:t xml:space="preserve"> (S</w:t>
      </w:r>
      <w:r w:rsidRPr="00D2197A">
        <w:rPr>
          <w:sz w:val="26"/>
          <w:szCs w:val="26"/>
        </w:rPr>
        <w:t>uperviso</w:t>
      </w:r>
      <w:r>
        <w:rPr>
          <w:sz w:val="26"/>
          <w:szCs w:val="26"/>
        </w:rPr>
        <w:t>r)</w:t>
      </w:r>
    </w:p>
    <w:p w:rsidR="00CE3648" w:rsidRPr="00D2197A" w:rsidRDefault="00CE3648" w:rsidP="00CE3648">
      <w:pPr>
        <w:ind w:firstLine="0"/>
        <w:jc w:val="center"/>
        <w:rPr>
          <w:sz w:val="26"/>
          <w:szCs w:val="26"/>
        </w:rPr>
      </w:pPr>
      <w:proofErr w:type="spellStart"/>
      <w:r w:rsidRPr="0009019C">
        <w:rPr>
          <w:sz w:val="26"/>
          <w:szCs w:val="26"/>
        </w:rPr>
        <w:t>Dr.</w:t>
      </w:r>
      <w:proofErr w:type="spellEnd"/>
      <w:r w:rsidRPr="0009019C">
        <w:rPr>
          <w:sz w:val="26"/>
          <w:szCs w:val="26"/>
        </w:rPr>
        <w:t xml:space="preserve"> Bert </w:t>
      </w:r>
      <w:proofErr w:type="spellStart"/>
      <w:r w:rsidRPr="0009019C">
        <w:rPr>
          <w:sz w:val="26"/>
          <w:szCs w:val="26"/>
        </w:rPr>
        <w:t>Helmsing</w:t>
      </w:r>
      <w:proofErr w:type="spellEnd"/>
      <w:r>
        <w:rPr>
          <w:sz w:val="26"/>
          <w:szCs w:val="26"/>
        </w:rPr>
        <w:t xml:space="preserve"> (Second Reader)</w:t>
      </w:r>
    </w:p>
    <w:p w:rsidR="00CE3648" w:rsidRPr="00D2197A" w:rsidRDefault="00CE3648" w:rsidP="00CE3648">
      <w:pPr>
        <w:spacing w:before="800"/>
        <w:ind w:firstLine="0"/>
        <w:jc w:val="center"/>
        <w:rPr>
          <w:sz w:val="26"/>
          <w:szCs w:val="26"/>
        </w:rPr>
      </w:pPr>
      <w:r w:rsidRPr="00D2197A">
        <w:rPr>
          <w:sz w:val="26"/>
          <w:szCs w:val="26"/>
        </w:rPr>
        <w:t xml:space="preserve">The Hague, </w:t>
      </w:r>
      <w:proofErr w:type="gramStart"/>
      <w:r w:rsidRPr="00D2197A">
        <w:rPr>
          <w:sz w:val="26"/>
          <w:szCs w:val="26"/>
        </w:rPr>
        <w:t>The</w:t>
      </w:r>
      <w:proofErr w:type="gramEnd"/>
      <w:r w:rsidRPr="00D2197A">
        <w:rPr>
          <w:sz w:val="26"/>
          <w:szCs w:val="26"/>
        </w:rPr>
        <w:t xml:space="preserve"> Netherlands</w:t>
      </w:r>
      <w:r w:rsidRPr="00D2197A">
        <w:rPr>
          <w:sz w:val="26"/>
          <w:szCs w:val="26"/>
        </w:rPr>
        <w:br/>
      </w:r>
      <w:r>
        <w:rPr>
          <w:sz w:val="26"/>
          <w:szCs w:val="26"/>
        </w:rPr>
        <w:t>November</w:t>
      </w:r>
      <w:r w:rsidRPr="00D2197A">
        <w:rPr>
          <w:sz w:val="26"/>
          <w:szCs w:val="26"/>
        </w:rPr>
        <w:t xml:space="preserve">, </w:t>
      </w:r>
      <w:r>
        <w:rPr>
          <w:sz w:val="26"/>
          <w:szCs w:val="26"/>
        </w:rPr>
        <w:t>2011</w:t>
      </w:r>
    </w:p>
    <w:p w:rsidR="00532F55" w:rsidRPr="00F756EE" w:rsidRDefault="00532F55" w:rsidP="00816D21">
      <w:pPr>
        <w:pStyle w:val="disclaimer"/>
        <w:spacing w:before="0"/>
        <w:rPr>
          <w:rFonts w:ascii="Garamond" w:hAnsi="Garamond"/>
        </w:rPr>
      </w:pPr>
      <w:r w:rsidRPr="00F756EE">
        <w:rPr>
          <w:rFonts w:ascii="Garamond" w:hAnsi="Garamond"/>
          <w:sz w:val="28"/>
        </w:rPr>
        <w:br w:type="page"/>
      </w:r>
      <w:r w:rsidRPr="00F756EE">
        <w:rPr>
          <w:rFonts w:ascii="Garamond" w:hAnsi="Garamond"/>
        </w:rPr>
        <w:lastRenderedPageBreak/>
        <w:t>Disclaimer:</w:t>
      </w:r>
    </w:p>
    <w:p w:rsidR="00532F55" w:rsidRPr="00C763F7" w:rsidRDefault="00532F55" w:rsidP="009F27B1">
      <w:pPr>
        <w:spacing w:after="100"/>
        <w:ind w:firstLine="0"/>
        <w:jc w:val="both"/>
        <w:rPr>
          <w:szCs w:val="22"/>
        </w:rPr>
      </w:pPr>
      <w:r w:rsidRPr="00C763F7">
        <w:rPr>
          <w:szCs w:val="22"/>
        </w:rPr>
        <w:t>This document represents part of the author’s study programme while at the Institute of Social Studies. The views stated therein are those of the author and not necessarily those of the Institute.</w:t>
      </w:r>
    </w:p>
    <w:p w:rsidR="00532F55" w:rsidRPr="00C763F7" w:rsidRDefault="00532F55" w:rsidP="00532F55">
      <w:pPr>
        <w:rPr>
          <w:szCs w:val="22"/>
        </w:rPr>
      </w:pPr>
    </w:p>
    <w:p w:rsidR="00532F55" w:rsidRPr="00F756EE" w:rsidRDefault="00532F55" w:rsidP="00532F55">
      <w:pPr>
        <w:pStyle w:val="disclaimer"/>
        <w:rPr>
          <w:rFonts w:ascii="Garamond" w:hAnsi="Garamond"/>
        </w:rPr>
      </w:pPr>
      <w:r w:rsidRPr="00F756EE">
        <w:rPr>
          <w:rFonts w:ascii="Garamond" w:hAnsi="Garamond"/>
        </w:rPr>
        <w:t>Inquiries:</w:t>
      </w:r>
    </w:p>
    <w:p w:rsidR="007233AB" w:rsidRDefault="00532F55" w:rsidP="007233AB">
      <w:pPr>
        <w:ind w:firstLine="0"/>
      </w:pPr>
      <w:r w:rsidRPr="00F756EE">
        <w:t>Postal address:</w:t>
      </w:r>
    </w:p>
    <w:p w:rsidR="00532F55" w:rsidRPr="00F756EE" w:rsidRDefault="00532F55" w:rsidP="007233AB">
      <w:pPr>
        <w:ind w:firstLine="0"/>
      </w:pPr>
      <w:r w:rsidRPr="00F756EE">
        <w:t>Institute of Social Studies</w:t>
      </w:r>
      <w:r w:rsidRPr="00F756EE">
        <w:br/>
        <w:t>P.O. Box 29776</w:t>
      </w:r>
      <w:r w:rsidRPr="00F756EE">
        <w:br/>
        <w:t>2502 LT The Hague</w:t>
      </w:r>
      <w:r w:rsidRPr="00F756EE">
        <w:br/>
      </w:r>
      <w:proofErr w:type="gramStart"/>
      <w:r w:rsidRPr="00F756EE">
        <w:t>The</w:t>
      </w:r>
      <w:proofErr w:type="gramEnd"/>
      <w:r w:rsidRPr="00F756EE">
        <w:t xml:space="preserve"> Netherlands</w:t>
      </w:r>
    </w:p>
    <w:p w:rsidR="007233AB" w:rsidRDefault="00532F55" w:rsidP="007233AB">
      <w:pPr>
        <w:spacing w:before="200"/>
        <w:ind w:firstLine="0"/>
      </w:pPr>
      <w:r w:rsidRPr="00F756EE">
        <w:t>Location:</w:t>
      </w:r>
      <w:r w:rsidRPr="00F756EE">
        <w:tab/>
      </w:r>
    </w:p>
    <w:p w:rsidR="00532F55" w:rsidRPr="00F756EE" w:rsidRDefault="00532F55" w:rsidP="007233AB">
      <w:pPr>
        <w:ind w:firstLine="0"/>
      </w:pPr>
      <w:proofErr w:type="spellStart"/>
      <w:r w:rsidRPr="00F756EE">
        <w:t>Kortenaerkade</w:t>
      </w:r>
      <w:proofErr w:type="spellEnd"/>
      <w:r w:rsidRPr="00F756EE">
        <w:t xml:space="preserve"> 12</w:t>
      </w:r>
      <w:r w:rsidRPr="00F756EE">
        <w:br/>
        <w:t xml:space="preserve">2518 AX </w:t>
      </w:r>
      <w:proofErr w:type="gramStart"/>
      <w:r w:rsidRPr="00F756EE">
        <w:t>The</w:t>
      </w:r>
      <w:proofErr w:type="gramEnd"/>
      <w:r w:rsidRPr="00F756EE">
        <w:t xml:space="preserve"> Hague</w:t>
      </w:r>
      <w:r w:rsidRPr="00F756EE">
        <w:br/>
        <w:t>The Netherlands</w:t>
      </w:r>
    </w:p>
    <w:p w:rsidR="00532F55" w:rsidRPr="00F756EE" w:rsidRDefault="00532F55" w:rsidP="007233AB">
      <w:pPr>
        <w:spacing w:before="200"/>
        <w:ind w:firstLine="0"/>
      </w:pPr>
      <w:r w:rsidRPr="00F756EE">
        <w:t xml:space="preserve">Telephone: </w:t>
      </w:r>
      <w:r w:rsidRPr="00F756EE">
        <w:tab/>
        <w:t>+31 70 426 0460</w:t>
      </w:r>
    </w:p>
    <w:p w:rsidR="00532F55" w:rsidRPr="00F756EE" w:rsidRDefault="00532F55" w:rsidP="007233AB">
      <w:pPr>
        <w:ind w:firstLine="0"/>
      </w:pPr>
      <w:r w:rsidRPr="00F756EE">
        <w:t xml:space="preserve">Fax: </w:t>
      </w:r>
      <w:r w:rsidRPr="00F756EE">
        <w:tab/>
        <w:t>+31 70 426 0799</w:t>
      </w:r>
    </w:p>
    <w:p w:rsidR="00043460" w:rsidRDefault="00043460" w:rsidP="004A1BFD">
      <w:pPr>
        <w:rPr>
          <w:w w:val="115"/>
        </w:rPr>
      </w:pPr>
    </w:p>
    <w:p w:rsidR="00D92AA2" w:rsidRDefault="00532F55" w:rsidP="001A44F6">
      <w:pPr>
        <w:spacing w:after="400"/>
        <w:ind w:firstLine="0"/>
      </w:pPr>
      <w:bookmarkStart w:id="2" w:name="_Toc107734852"/>
      <w:bookmarkStart w:id="3" w:name="_Toc108933433"/>
      <w:bookmarkStart w:id="4" w:name="_Toc113185740"/>
      <w:bookmarkStart w:id="5" w:name="_Toc113262573"/>
      <w:bookmarkStart w:id="6" w:name="_Toc113781548"/>
      <w:bookmarkStart w:id="7" w:name="_Toc113782436"/>
      <w:bookmarkStart w:id="8" w:name="_Toc113954668"/>
      <w:bookmarkStart w:id="9" w:name="_Toc113955661"/>
      <w:bookmarkStart w:id="10" w:name="_Toc114475363"/>
      <w:bookmarkStart w:id="11" w:name="_Toc115511985"/>
      <w:bookmarkEnd w:id="0"/>
      <w:bookmarkEnd w:id="1"/>
      <w:r>
        <w:br w:type="page"/>
      </w:r>
      <w:bookmarkStart w:id="12" w:name="_Toc212783950"/>
    </w:p>
    <w:p w:rsidR="004F6C3A" w:rsidRPr="00F24967" w:rsidRDefault="004F6C3A" w:rsidP="00F24967">
      <w:pPr>
        <w:pStyle w:val="Normalfirstparagraph"/>
        <w:spacing w:after="400"/>
        <w:rPr>
          <w:b/>
          <w:sz w:val="36"/>
          <w:szCs w:val="36"/>
          <w:lang w:val="en-US"/>
        </w:rPr>
      </w:pPr>
      <w:r w:rsidRPr="00F24967">
        <w:rPr>
          <w:b/>
          <w:sz w:val="36"/>
          <w:szCs w:val="36"/>
        </w:rPr>
        <w:lastRenderedPageBreak/>
        <w:t>Acknowledgements</w:t>
      </w:r>
    </w:p>
    <w:p w:rsidR="007F435F" w:rsidRPr="007F435F" w:rsidRDefault="007F435F" w:rsidP="007F435F">
      <w:pPr>
        <w:pStyle w:val="Normalfirstparagraph"/>
        <w:spacing w:after="0"/>
        <w:jc w:val="both"/>
      </w:pPr>
      <w:r w:rsidRPr="007F435F">
        <w:t>I would like to thank my Supervisor, Dr Peter Knorringa for giving me</w:t>
      </w:r>
      <w:r>
        <w:t xml:space="preserve"> </w:t>
      </w:r>
      <w:r w:rsidRPr="007F435F">
        <w:t xml:space="preserve">helpful advice, guidance, </w:t>
      </w:r>
      <w:r>
        <w:t xml:space="preserve">comments </w:t>
      </w:r>
      <w:r w:rsidRPr="007F435F">
        <w:t>and inputs as well as for his patience. I would like</w:t>
      </w:r>
      <w:r>
        <w:t xml:space="preserve"> </w:t>
      </w:r>
      <w:r w:rsidRPr="007F435F">
        <w:t xml:space="preserve">to thank my </w:t>
      </w:r>
      <w:r>
        <w:t>S</w:t>
      </w:r>
      <w:r w:rsidRPr="007F435F">
        <w:t xml:space="preserve">econd </w:t>
      </w:r>
      <w:r>
        <w:t>R</w:t>
      </w:r>
      <w:r w:rsidRPr="007F435F">
        <w:t>eader</w:t>
      </w:r>
      <w:r>
        <w:t>,</w:t>
      </w:r>
      <w:r w:rsidRPr="007F435F">
        <w:t xml:space="preserve"> Dr Bert </w:t>
      </w:r>
      <w:proofErr w:type="spellStart"/>
      <w:r w:rsidRPr="007F435F">
        <w:t>Helmsing</w:t>
      </w:r>
      <w:proofErr w:type="spellEnd"/>
      <w:r w:rsidRPr="007F435F">
        <w:t xml:space="preserve"> for his valuable comments and</w:t>
      </w:r>
      <w:r>
        <w:t xml:space="preserve"> </w:t>
      </w:r>
      <w:r w:rsidRPr="007F435F">
        <w:t>inputs.</w:t>
      </w:r>
    </w:p>
    <w:p w:rsidR="000A3837" w:rsidRDefault="000A3837" w:rsidP="000A3837">
      <w:pPr>
        <w:jc w:val="both"/>
      </w:pPr>
      <w:r>
        <w:t>I am grateful to all LD</w:t>
      </w:r>
      <w:r>
        <w:t>S</w:t>
      </w:r>
      <w:r>
        <w:t xml:space="preserve"> </w:t>
      </w:r>
      <w:r>
        <w:t xml:space="preserve">staff </w:t>
      </w:r>
      <w:r>
        <w:t>for their input</w:t>
      </w:r>
      <w:r>
        <w:t>s</w:t>
      </w:r>
      <w:r>
        <w:t xml:space="preserve"> and support; and to my</w:t>
      </w:r>
      <w:r>
        <w:t xml:space="preserve"> classmates</w:t>
      </w:r>
      <w:bookmarkStart w:id="13" w:name="_GoBack"/>
      <w:bookmarkEnd w:id="13"/>
      <w:r>
        <w:t xml:space="preserve"> for their comments and advice.</w:t>
      </w:r>
    </w:p>
    <w:p w:rsidR="007F435F" w:rsidRDefault="007F435F" w:rsidP="000A3837">
      <w:pPr>
        <w:jc w:val="both"/>
      </w:pPr>
      <w:r>
        <w:t xml:space="preserve">I am grateful to </w:t>
      </w:r>
      <w:r>
        <w:t>MIBAM</w:t>
      </w:r>
      <w:r>
        <w:t xml:space="preserve"> staff Mr </w:t>
      </w:r>
      <w:r>
        <w:t>Francisco Bosque and</w:t>
      </w:r>
      <w:r>
        <w:t xml:space="preserve"> </w:t>
      </w:r>
      <w:r>
        <w:t xml:space="preserve">CVG </w:t>
      </w:r>
      <w:r>
        <w:t xml:space="preserve">staff </w:t>
      </w:r>
      <w:r>
        <w:t xml:space="preserve">Mr Luis Piña </w:t>
      </w:r>
      <w:r>
        <w:t>for providing me useful information and their help during my fieldwork</w:t>
      </w:r>
      <w:r>
        <w:t xml:space="preserve">. </w:t>
      </w:r>
      <w:r>
        <w:t>My special thanks go</w:t>
      </w:r>
      <w:r>
        <w:t xml:space="preserve"> </w:t>
      </w:r>
      <w:r>
        <w:t xml:space="preserve">to </w:t>
      </w:r>
      <w:r w:rsidR="00676AC7">
        <w:t>Firms’ staff and Municipality of Caroní staff with co-operation makes it possible to undertake this research.</w:t>
      </w:r>
    </w:p>
    <w:p w:rsidR="00676AC7" w:rsidRDefault="00676AC7" w:rsidP="00676AC7">
      <w:pPr>
        <w:jc w:val="both"/>
      </w:pPr>
      <w:r>
        <w:t xml:space="preserve">I am grateful to </w:t>
      </w:r>
      <w:r>
        <w:t>Banco Central de Venezuela for giving me support to undertake this academic endeavour</w:t>
      </w:r>
      <w:r>
        <w:t>.</w:t>
      </w:r>
    </w:p>
    <w:p w:rsidR="004F6C3A" w:rsidRPr="007F435F" w:rsidRDefault="007F435F" w:rsidP="00676AC7">
      <w:pPr>
        <w:jc w:val="both"/>
        <w:rPr>
          <w:lang w:val="en-US"/>
        </w:rPr>
      </w:pPr>
      <w:r>
        <w:t xml:space="preserve">Last but not the </w:t>
      </w:r>
      <w:proofErr w:type="gramStart"/>
      <w:r>
        <w:t>least,</w:t>
      </w:r>
      <w:proofErr w:type="gramEnd"/>
      <w:r>
        <w:t xml:space="preserve"> I am grateful to my </w:t>
      </w:r>
      <w:r w:rsidR="004B26FA">
        <w:t xml:space="preserve">wife </w:t>
      </w:r>
      <w:proofErr w:type="spellStart"/>
      <w:r w:rsidR="004B26FA">
        <w:t>Orleny</w:t>
      </w:r>
      <w:proofErr w:type="spellEnd"/>
      <w:r w:rsidR="004B26FA">
        <w:t xml:space="preserve"> </w:t>
      </w:r>
      <w:r>
        <w:t xml:space="preserve">and </w:t>
      </w:r>
      <w:r w:rsidR="004B26FA">
        <w:t xml:space="preserve">my daughters </w:t>
      </w:r>
      <w:proofErr w:type="spellStart"/>
      <w:r w:rsidR="004B26FA">
        <w:t>María</w:t>
      </w:r>
      <w:proofErr w:type="spellEnd"/>
      <w:r w:rsidR="004B26FA">
        <w:t xml:space="preserve"> José and Mariana </w:t>
      </w:r>
      <w:r>
        <w:t>for their</w:t>
      </w:r>
      <w:r w:rsidR="00676AC7">
        <w:t xml:space="preserve"> </w:t>
      </w:r>
      <w:r>
        <w:t xml:space="preserve">support and </w:t>
      </w:r>
      <w:r w:rsidR="00F32C1F">
        <w:t xml:space="preserve">understanding </w:t>
      </w:r>
      <w:r>
        <w:t>during my studies.</w:t>
      </w:r>
    </w:p>
    <w:p w:rsidR="004F6C3A" w:rsidRPr="00E86818" w:rsidRDefault="004F6C3A" w:rsidP="007F435F">
      <w:pPr>
        <w:spacing w:after="0"/>
      </w:pPr>
      <w:r>
        <w:rPr>
          <w:b/>
          <w:kern w:val="28"/>
          <w:sz w:val="36"/>
          <w:szCs w:val="28"/>
        </w:rPr>
        <w:br w:type="page"/>
      </w:r>
    </w:p>
    <w:bookmarkEnd w:id="2"/>
    <w:bookmarkEnd w:id="3"/>
    <w:bookmarkEnd w:id="4"/>
    <w:bookmarkEnd w:id="5"/>
    <w:bookmarkEnd w:id="6"/>
    <w:bookmarkEnd w:id="7"/>
    <w:bookmarkEnd w:id="8"/>
    <w:bookmarkEnd w:id="9"/>
    <w:bookmarkEnd w:id="10"/>
    <w:bookmarkEnd w:id="11"/>
    <w:bookmarkEnd w:id="12"/>
    <w:p w:rsidR="006C02AE" w:rsidRDefault="006C02AE" w:rsidP="006C02AE">
      <w:pPr>
        <w:pStyle w:val="TOC4"/>
        <w:spacing w:after="400"/>
        <w:rPr>
          <w:b/>
          <w:i w:val="0"/>
          <w:sz w:val="36"/>
          <w:szCs w:val="36"/>
        </w:rPr>
      </w:pPr>
      <w:r w:rsidRPr="006C02AE">
        <w:rPr>
          <w:b/>
          <w:i w:val="0"/>
          <w:sz w:val="36"/>
          <w:szCs w:val="36"/>
        </w:rPr>
        <w:lastRenderedPageBreak/>
        <w:t>C</w:t>
      </w:r>
      <w:r>
        <w:rPr>
          <w:b/>
          <w:i w:val="0"/>
          <w:sz w:val="36"/>
          <w:szCs w:val="36"/>
        </w:rPr>
        <w:t>ontents</w:t>
      </w:r>
    </w:p>
    <w:p w:rsidR="0019419D" w:rsidRDefault="000E7B60">
      <w:pPr>
        <w:pStyle w:val="TOC4"/>
        <w:rPr>
          <w:rFonts w:asciiTheme="minorHAnsi" w:eastAsiaTheme="minorEastAsia" w:hAnsiTheme="minorHAnsi" w:cstheme="minorBidi"/>
          <w:i w:val="0"/>
          <w:sz w:val="22"/>
          <w:szCs w:val="22"/>
          <w:lang w:val="en-US" w:eastAsia="en-US"/>
        </w:rPr>
      </w:pPr>
      <w:r>
        <w:rPr>
          <w:b/>
        </w:rPr>
        <w:fldChar w:fldCharType="begin"/>
      </w:r>
      <w:r>
        <w:rPr>
          <w:b/>
        </w:rPr>
        <w:instrText xml:space="preserve"> TOC \o "1-3" \h \z \t "Heading 1 not chapter,4" </w:instrText>
      </w:r>
      <w:r>
        <w:rPr>
          <w:b/>
        </w:rPr>
        <w:fldChar w:fldCharType="separate"/>
      </w:r>
      <w:hyperlink w:anchor="_Toc309142406" w:history="1">
        <w:r w:rsidR="0019419D" w:rsidRPr="0043318D">
          <w:rPr>
            <w:rStyle w:val="Hyperlink"/>
          </w:rPr>
          <w:t>List of Tables</w:t>
        </w:r>
        <w:r w:rsidR="0019419D">
          <w:rPr>
            <w:webHidden/>
          </w:rPr>
          <w:tab/>
        </w:r>
        <w:r w:rsidR="0019419D">
          <w:rPr>
            <w:webHidden/>
          </w:rPr>
          <w:fldChar w:fldCharType="begin"/>
        </w:r>
        <w:r w:rsidR="0019419D">
          <w:rPr>
            <w:webHidden/>
          </w:rPr>
          <w:instrText xml:space="preserve"> PAGEREF _Toc309142406 \h </w:instrText>
        </w:r>
        <w:r w:rsidR="0019419D">
          <w:rPr>
            <w:webHidden/>
          </w:rPr>
        </w:r>
        <w:r w:rsidR="0019419D">
          <w:rPr>
            <w:webHidden/>
          </w:rPr>
          <w:fldChar w:fldCharType="separate"/>
        </w:r>
        <w:r w:rsidR="0019419D">
          <w:rPr>
            <w:webHidden/>
          </w:rPr>
          <w:t>vi</w:t>
        </w:r>
        <w:r w:rsidR="0019419D">
          <w:rPr>
            <w:webHidden/>
          </w:rPr>
          <w:fldChar w:fldCharType="end"/>
        </w:r>
      </w:hyperlink>
    </w:p>
    <w:p w:rsidR="0019419D" w:rsidRDefault="0019419D">
      <w:pPr>
        <w:pStyle w:val="TOC4"/>
        <w:rPr>
          <w:rFonts w:asciiTheme="minorHAnsi" w:eastAsiaTheme="minorEastAsia" w:hAnsiTheme="minorHAnsi" w:cstheme="minorBidi"/>
          <w:i w:val="0"/>
          <w:sz w:val="22"/>
          <w:szCs w:val="22"/>
          <w:lang w:val="en-US" w:eastAsia="en-US"/>
        </w:rPr>
      </w:pPr>
      <w:hyperlink w:anchor="_Toc309142407" w:history="1">
        <w:r w:rsidRPr="0043318D">
          <w:rPr>
            <w:rStyle w:val="Hyperlink"/>
          </w:rPr>
          <w:t>List of Figures</w:t>
        </w:r>
        <w:r>
          <w:rPr>
            <w:webHidden/>
          </w:rPr>
          <w:tab/>
        </w:r>
        <w:r>
          <w:rPr>
            <w:webHidden/>
          </w:rPr>
          <w:fldChar w:fldCharType="begin"/>
        </w:r>
        <w:r>
          <w:rPr>
            <w:webHidden/>
          </w:rPr>
          <w:instrText xml:space="preserve"> PAGEREF _Toc309142407 \h </w:instrText>
        </w:r>
        <w:r>
          <w:rPr>
            <w:webHidden/>
          </w:rPr>
        </w:r>
        <w:r>
          <w:rPr>
            <w:webHidden/>
          </w:rPr>
          <w:fldChar w:fldCharType="separate"/>
        </w:r>
        <w:r>
          <w:rPr>
            <w:webHidden/>
          </w:rPr>
          <w:t>vi</w:t>
        </w:r>
        <w:r>
          <w:rPr>
            <w:webHidden/>
          </w:rPr>
          <w:fldChar w:fldCharType="end"/>
        </w:r>
      </w:hyperlink>
    </w:p>
    <w:p w:rsidR="0019419D" w:rsidRDefault="0019419D">
      <w:pPr>
        <w:pStyle w:val="TOC4"/>
        <w:rPr>
          <w:rFonts w:asciiTheme="minorHAnsi" w:eastAsiaTheme="minorEastAsia" w:hAnsiTheme="minorHAnsi" w:cstheme="minorBidi"/>
          <w:i w:val="0"/>
          <w:sz w:val="22"/>
          <w:szCs w:val="22"/>
          <w:lang w:val="en-US" w:eastAsia="en-US"/>
        </w:rPr>
      </w:pPr>
      <w:hyperlink w:anchor="_Toc309142408" w:history="1">
        <w:r w:rsidRPr="0043318D">
          <w:rPr>
            <w:rStyle w:val="Hyperlink"/>
            <w:lang w:val="es-ES"/>
          </w:rPr>
          <w:t>List of Acronyms</w:t>
        </w:r>
        <w:r>
          <w:rPr>
            <w:webHidden/>
          </w:rPr>
          <w:tab/>
        </w:r>
        <w:r>
          <w:rPr>
            <w:webHidden/>
          </w:rPr>
          <w:fldChar w:fldCharType="begin"/>
        </w:r>
        <w:r>
          <w:rPr>
            <w:webHidden/>
          </w:rPr>
          <w:instrText xml:space="preserve"> PAGEREF _Toc309142408 \h </w:instrText>
        </w:r>
        <w:r>
          <w:rPr>
            <w:webHidden/>
          </w:rPr>
        </w:r>
        <w:r>
          <w:rPr>
            <w:webHidden/>
          </w:rPr>
          <w:fldChar w:fldCharType="separate"/>
        </w:r>
        <w:r>
          <w:rPr>
            <w:webHidden/>
          </w:rPr>
          <w:t>vii</w:t>
        </w:r>
        <w:r>
          <w:rPr>
            <w:webHidden/>
          </w:rPr>
          <w:fldChar w:fldCharType="end"/>
        </w:r>
      </w:hyperlink>
    </w:p>
    <w:p w:rsidR="0019419D" w:rsidRDefault="0019419D">
      <w:pPr>
        <w:pStyle w:val="TOC4"/>
        <w:rPr>
          <w:rFonts w:asciiTheme="minorHAnsi" w:eastAsiaTheme="minorEastAsia" w:hAnsiTheme="minorHAnsi" w:cstheme="minorBidi"/>
          <w:i w:val="0"/>
          <w:sz w:val="22"/>
          <w:szCs w:val="22"/>
          <w:lang w:val="en-US" w:eastAsia="en-US"/>
        </w:rPr>
      </w:pPr>
      <w:hyperlink w:anchor="_Toc309142409" w:history="1">
        <w:r w:rsidRPr="0043318D">
          <w:rPr>
            <w:rStyle w:val="Hyperlink"/>
          </w:rPr>
          <w:t>Abstract</w:t>
        </w:r>
        <w:r>
          <w:rPr>
            <w:webHidden/>
          </w:rPr>
          <w:tab/>
        </w:r>
        <w:r>
          <w:rPr>
            <w:webHidden/>
          </w:rPr>
          <w:fldChar w:fldCharType="begin"/>
        </w:r>
        <w:r>
          <w:rPr>
            <w:webHidden/>
          </w:rPr>
          <w:instrText xml:space="preserve"> PAGEREF _Toc309142409 \h </w:instrText>
        </w:r>
        <w:r>
          <w:rPr>
            <w:webHidden/>
          </w:rPr>
        </w:r>
        <w:r>
          <w:rPr>
            <w:webHidden/>
          </w:rPr>
          <w:fldChar w:fldCharType="separate"/>
        </w:r>
        <w:r>
          <w:rPr>
            <w:webHidden/>
          </w:rPr>
          <w:t>viii</w:t>
        </w:r>
        <w:r>
          <w:rPr>
            <w:webHidden/>
          </w:rPr>
          <w:fldChar w:fldCharType="end"/>
        </w:r>
      </w:hyperlink>
    </w:p>
    <w:p w:rsidR="0019419D" w:rsidRDefault="0019419D">
      <w:pPr>
        <w:pStyle w:val="TOC1"/>
        <w:rPr>
          <w:rFonts w:asciiTheme="minorHAnsi" w:eastAsiaTheme="minorEastAsia" w:hAnsiTheme="minorHAnsi" w:cstheme="minorBidi"/>
          <w:b w:val="0"/>
          <w:sz w:val="22"/>
          <w:szCs w:val="22"/>
          <w:lang w:val="en-US" w:eastAsia="en-US"/>
        </w:rPr>
      </w:pPr>
      <w:hyperlink w:anchor="_Toc309142410" w:history="1">
        <w:r w:rsidRPr="0043318D">
          <w:rPr>
            <w:rStyle w:val="Hyperlink"/>
          </w:rPr>
          <w:t>Chapter 1 Introduction</w:t>
        </w:r>
        <w:r>
          <w:rPr>
            <w:webHidden/>
          </w:rPr>
          <w:tab/>
        </w:r>
        <w:r>
          <w:rPr>
            <w:webHidden/>
          </w:rPr>
          <w:fldChar w:fldCharType="begin"/>
        </w:r>
        <w:r>
          <w:rPr>
            <w:webHidden/>
          </w:rPr>
          <w:instrText xml:space="preserve"> PAGEREF _Toc309142410 \h </w:instrText>
        </w:r>
        <w:r>
          <w:rPr>
            <w:webHidden/>
          </w:rPr>
        </w:r>
        <w:r>
          <w:rPr>
            <w:webHidden/>
          </w:rPr>
          <w:fldChar w:fldCharType="separate"/>
        </w:r>
        <w:r>
          <w:rPr>
            <w:webHidden/>
          </w:rPr>
          <w:t>1</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1" w:history="1">
        <w:r w:rsidRPr="0043318D">
          <w:rPr>
            <w:rStyle w:val="Hyperlink"/>
          </w:rPr>
          <w:t>1.1</w:t>
        </w:r>
        <w:r>
          <w:rPr>
            <w:rFonts w:asciiTheme="minorHAnsi" w:eastAsiaTheme="minorEastAsia" w:hAnsiTheme="minorHAnsi" w:cstheme="minorBidi"/>
            <w:sz w:val="22"/>
            <w:szCs w:val="22"/>
            <w:lang w:val="en-US" w:eastAsia="en-US"/>
          </w:rPr>
          <w:tab/>
        </w:r>
        <w:r w:rsidRPr="0043318D">
          <w:rPr>
            <w:rStyle w:val="Hyperlink"/>
          </w:rPr>
          <w:t>Background</w:t>
        </w:r>
        <w:r>
          <w:rPr>
            <w:webHidden/>
          </w:rPr>
          <w:tab/>
        </w:r>
        <w:r>
          <w:rPr>
            <w:webHidden/>
          </w:rPr>
          <w:fldChar w:fldCharType="begin"/>
        </w:r>
        <w:r>
          <w:rPr>
            <w:webHidden/>
          </w:rPr>
          <w:instrText xml:space="preserve"> PAGEREF _Toc309142411 \h </w:instrText>
        </w:r>
        <w:r>
          <w:rPr>
            <w:webHidden/>
          </w:rPr>
        </w:r>
        <w:r>
          <w:rPr>
            <w:webHidden/>
          </w:rPr>
          <w:fldChar w:fldCharType="separate"/>
        </w:r>
        <w:r>
          <w:rPr>
            <w:webHidden/>
          </w:rPr>
          <w:t>1</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2" w:history="1">
        <w:r w:rsidRPr="0043318D">
          <w:rPr>
            <w:rStyle w:val="Hyperlink"/>
          </w:rPr>
          <w:t>1.2</w:t>
        </w:r>
        <w:r>
          <w:rPr>
            <w:rFonts w:asciiTheme="minorHAnsi" w:eastAsiaTheme="minorEastAsia" w:hAnsiTheme="minorHAnsi" w:cstheme="minorBidi"/>
            <w:sz w:val="22"/>
            <w:szCs w:val="22"/>
            <w:lang w:val="en-US" w:eastAsia="en-US"/>
          </w:rPr>
          <w:tab/>
        </w:r>
        <w:r w:rsidRPr="0043318D">
          <w:rPr>
            <w:rStyle w:val="Hyperlink"/>
          </w:rPr>
          <w:t>Indication of problem area</w:t>
        </w:r>
        <w:r>
          <w:rPr>
            <w:webHidden/>
          </w:rPr>
          <w:tab/>
        </w:r>
        <w:r>
          <w:rPr>
            <w:webHidden/>
          </w:rPr>
          <w:fldChar w:fldCharType="begin"/>
        </w:r>
        <w:r>
          <w:rPr>
            <w:webHidden/>
          </w:rPr>
          <w:instrText xml:space="preserve"> PAGEREF _Toc309142412 \h </w:instrText>
        </w:r>
        <w:r>
          <w:rPr>
            <w:webHidden/>
          </w:rPr>
        </w:r>
        <w:r>
          <w:rPr>
            <w:webHidden/>
          </w:rPr>
          <w:fldChar w:fldCharType="separate"/>
        </w:r>
        <w:r>
          <w:rPr>
            <w:webHidden/>
          </w:rPr>
          <w:t>3</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3" w:history="1">
        <w:r w:rsidRPr="0043318D">
          <w:rPr>
            <w:rStyle w:val="Hyperlink"/>
          </w:rPr>
          <w:t>1.3</w:t>
        </w:r>
        <w:r>
          <w:rPr>
            <w:rFonts w:asciiTheme="minorHAnsi" w:eastAsiaTheme="minorEastAsia" w:hAnsiTheme="minorHAnsi" w:cstheme="minorBidi"/>
            <w:sz w:val="22"/>
            <w:szCs w:val="22"/>
            <w:lang w:val="en-US" w:eastAsia="en-US"/>
          </w:rPr>
          <w:tab/>
        </w:r>
        <w:r w:rsidRPr="0043318D">
          <w:rPr>
            <w:rStyle w:val="Hyperlink"/>
          </w:rPr>
          <w:t>Research objectives</w:t>
        </w:r>
        <w:r>
          <w:rPr>
            <w:webHidden/>
          </w:rPr>
          <w:tab/>
        </w:r>
        <w:r>
          <w:rPr>
            <w:webHidden/>
          </w:rPr>
          <w:fldChar w:fldCharType="begin"/>
        </w:r>
        <w:r>
          <w:rPr>
            <w:webHidden/>
          </w:rPr>
          <w:instrText xml:space="preserve"> PAGEREF _Toc309142413 \h </w:instrText>
        </w:r>
        <w:r>
          <w:rPr>
            <w:webHidden/>
          </w:rPr>
        </w:r>
        <w:r>
          <w:rPr>
            <w:webHidden/>
          </w:rPr>
          <w:fldChar w:fldCharType="separate"/>
        </w:r>
        <w:r>
          <w:rPr>
            <w:webHidden/>
          </w:rPr>
          <w:t>4</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4" w:history="1">
        <w:r w:rsidRPr="0043318D">
          <w:rPr>
            <w:rStyle w:val="Hyperlink"/>
          </w:rPr>
          <w:t>1.4</w:t>
        </w:r>
        <w:r>
          <w:rPr>
            <w:rFonts w:asciiTheme="minorHAnsi" w:eastAsiaTheme="minorEastAsia" w:hAnsiTheme="minorHAnsi" w:cstheme="minorBidi"/>
            <w:sz w:val="22"/>
            <w:szCs w:val="22"/>
            <w:lang w:val="en-US" w:eastAsia="en-US"/>
          </w:rPr>
          <w:tab/>
        </w:r>
        <w:r w:rsidRPr="0043318D">
          <w:rPr>
            <w:rStyle w:val="Hyperlink"/>
          </w:rPr>
          <w:t>Research questions</w:t>
        </w:r>
        <w:r>
          <w:rPr>
            <w:webHidden/>
          </w:rPr>
          <w:tab/>
        </w:r>
        <w:r>
          <w:rPr>
            <w:webHidden/>
          </w:rPr>
          <w:fldChar w:fldCharType="begin"/>
        </w:r>
        <w:r>
          <w:rPr>
            <w:webHidden/>
          </w:rPr>
          <w:instrText xml:space="preserve"> PAGEREF _Toc309142414 \h </w:instrText>
        </w:r>
        <w:r>
          <w:rPr>
            <w:webHidden/>
          </w:rPr>
        </w:r>
        <w:r>
          <w:rPr>
            <w:webHidden/>
          </w:rPr>
          <w:fldChar w:fldCharType="separate"/>
        </w:r>
        <w:r>
          <w:rPr>
            <w:webHidden/>
          </w:rPr>
          <w:t>4</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5" w:history="1">
        <w:r w:rsidRPr="0043318D">
          <w:rPr>
            <w:rStyle w:val="Hyperlink"/>
          </w:rPr>
          <w:t>1.5</w:t>
        </w:r>
        <w:r>
          <w:rPr>
            <w:rFonts w:asciiTheme="minorHAnsi" w:eastAsiaTheme="minorEastAsia" w:hAnsiTheme="minorHAnsi" w:cstheme="minorBidi"/>
            <w:sz w:val="22"/>
            <w:szCs w:val="22"/>
            <w:lang w:val="en-US" w:eastAsia="en-US"/>
          </w:rPr>
          <w:tab/>
        </w:r>
        <w:r w:rsidRPr="0043318D">
          <w:rPr>
            <w:rStyle w:val="Hyperlink"/>
          </w:rPr>
          <w:t>Methodology</w:t>
        </w:r>
        <w:r>
          <w:rPr>
            <w:webHidden/>
          </w:rPr>
          <w:tab/>
        </w:r>
        <w:r>
          <w:rPr>
            <w:webHidden/>
          </w:rPr>
          <w:fldChar w:fldCharType="begin"/>
        </w:r>
        <w:r>
          <w:rPr>
            <w:webHidden/>
          </w:rPr>
          <w:instrText xml:space="preserve"> PAGEREF _Toc309142415 \h </w:instrText>
        </w:r>
        <w:r>
          <w:rPr>
            <w:webHidden/>
          </w:rPr>
        </w:r>
        <w:r>
          <w:rPr>
            <w:webHidden/>
          </w:rPr>
          <w:fldChar w:fldCharType="separate"/>
        </w:r>
        <w:r>
          <w:rPr>
            <w:webHidden/>
          </w:rPr>
          <w:t>4</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6" w:history="1">
        <w:r w:rsidRPr="0043318D">
          <w:rPr>
            <w:rStyle w:val="Hyperlink"/>
          </w:rPr>
          <w:t>1.6</w:t>
        </w:r>
        <w:r>
          <w:rPr>
            <w:rFonts w:asciiTheme="minorHAnsi" w:eastAsiaTheme="minorEastAsia" w:hAnsiTheme="minorHAnsi" w:cstheme="minorBidi"/>
            <w:sz w:val="22"/>
            <w:szCs w:val="22"/>
            <w:lang w:val="en-US" w:eastAsia="en-US"/>
          </w:rPr>
          <w:tab/>
        </w:r>
        <w:r w:rsidRPr="0043318D">
          <w:rPr>
            <w:rStyle w:val="Hyperlink"/>
          </w:rPr>
          <w:t>Scope and limitations</w:t>
        </w:r>
        <w:r>
          <w:rPr>
            <w:webHidden/>
          </w:rPr>
          <w:tab/>
        </w:r>
        <w:r>
          <w:rPr>
            <w:webHidden/>
          </w:rPr>
          <w:fldChar w:fldCharType="begin"/>
        </w:r>
        <w:r>
          <w:rPr>
            <w:webHidden/>
          </w:rPr>
          <w:instrText xml:space="preserve"> PAGEREF _Toc309142416 \h </w:instrText>
        </w:r>
        <w:r>
          <w:rPr>
            <w:webHidden/>
          </w:rPr>
        </w:r>
        <w:r>
          <w:rPr>
            <w:webHidden/>
          </w:rPr>
          <w:fldChar w:fldCharType="separate"/>
        </w:r>
        <w:r>
          <w:rPr>
            <w:webHidden/>
          </w:rPr>
          <w:t>5</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7" w:history="1">
        <w:r w:rsidRPr="0043318D">
          <w:rPr>
            <w:rStyle w:val="Hyperlink"/>
          </w:rPr>
          <w:t>1.7</w:t>
        </w:r>
        <w:r>
          <w:rPr>
            <w:rFonts w:asciiTheme="minorHAnsi" w:eastAsiaTheme="minorEastAsia" w:hAnsiTheme="minorHAnsi" w:cstheme="minorBidi"/>
            <w:sz w:val="22"/>
            <w:szCs w:val="22"/>
            <w:lang w:val="en-US" w:eastAsia="en-US"/>
          </w:rPr>
          <w:tab/>
        </w:r>
        <w:r w:rsidRPr="0043318D">
          <w:rPr>
            <w:rStyle w:val="Hyperlink"/>
          </w:rPr>
          <w:t>Structure of the paper</w:t>
        </w:r>
        <w:r>
          <w:rPr>
            <w:webHidden/>
          </w:rPr>
          <w:tab/>
        </w:r>
        <w:r>
          <w:rPr>
            <w:webHidden/>
          </w:rPr>
          <w:fldChar w:fldCharType="begin"/>
        </w:r>
        <w:r>
          <w:rPr>
            <w:webHidden/>
          </w:rPr>
          <w:instrText xml:space="preserve"> PAGEREF _Toc309142417 \h </w:instrText>
        </w:r>
        <w:r>
          <w:rPr>
            <w:webHidden/>
          </w:rPr>
        </w:r>
        <w:r>
          <w:rPr>
            <w:webHidden/>
          </w:rPr>
          <w:fldChar w:fldCharType="separate"/>
        </w:r>
        <w:r>
          <w:rPr>
            <w:webHidden/>
          </w:rPr>
          <w:t>6</w:t>
        </w:r>
        <w:r>
          <w:rPr>
            <w:webHidden/>
          </w:rPr>
          <w:fldChar w:fldCharType="end"/>
        </w:r>
      </w:hyperlink>
    </w:p>
    <w:p w:rsidR="0019419D" w:rsidRDefault="0019419D">
      <w:pPr>
        <w:pStyle w:val="TOC1"/>
        <w:rPr>
          <w:rFonts w:asciiTheme="minorHAnsi" w:eastAsiaTheme="minorEastAsia" w:hAnsiTheme="minorHAnsi" w:cstheme="minorBidi"/>
          <w:b w:val="0"/>
          <w:sz w:val="22"/>
          <w:szCs w:val="22"/>
          <w:lang w:val="en-US" w:eastAsia="en-US"/>
        </w:rPr>
      </w:pPr>
      <w:hyperlink w:anchor="_Toc309142418" w:history="1">
        <w:r w:rsidRPr="0043318D">
          <w:rPr>
            <w:rStyle w:val="Hyperlink"/>
          </w:rPr>
          <w:t>Chapter 2 Conceptual and Analytical Framework</w:t>
        </w:r>
        <w:r>
          <w:rPr>
            <w:webHidden/>
          </w:rPr>
          <w:tab/>
        </w:r>
        <w:r>
          <w:rPr>
            <w:webHidden/>
          </w:rPr>
          <w:fldChar w:fldCharType="begin"/>
        </w:r>
        <w:r>
          <w:rPr>
            <w:webHidden/>
          </w:rPr>
          <w:instrText xml:space="preserve"> PAGEREF _Toc309142418 \h </w:instrText>
        </w:r>
        <w:r>
          <w:rPr>
            <w:webHidden/>
          </w:rPr>
        </w:r>
        <w:r>
          <w:rPr>
            <w:webHidden/>
          </w:rPr>
          <w:fldChar w:fldCharType="separate"/>
        </w:r>
        <w:r>
          <w:rPr>
            <w:webHidden/>
          </w:rPr>
          <w:t>7</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19" w:history="1">
        <w:r w:rsidRPr="0043318D">
          <w:rPr>
            <w:rStyle w:val="Hyperlink"/>
          </w:rPr>
          <w:t>2.1</w:t>
        </w:r>
        <w:r>
          <w:rPr>
            <w:rFonts w:asciiTheme="minorHAnsi" w:eastAsiaTheme="minorEastAsia" w:hAnsiTheme="minorHAnsi" w:cstheme="minorBidi"/>
            <w:sz w:val="22"/>
            <w:szCs w:val="22"/>
            <w:lang w:val="en-US" w:eastAsia="en-US"/>
          </w:rPr>
          <w:tab/>
        </w:r>
        <w:r w:rsidRPr="0043318D">
          <w:rPr>
            <w:rStyle w:val="Hyperlink"/>
          </w:rPr>
          <w:t>Introduction</w:t>
        </w:r>
        <w:r>
          <w:rPr>
            <w:webHidden/>
          </w:rPr>
          <w:tab/>
        </w:r>
        <w:r>
          <w:rPr>
            <w:webHidden/>
          </w:rPr>
          <w:fldChar w:fldCharType="begin"/>
        </w:r>
        <w:r>
          <w:rPr>
            <w:webHidden/>
          </w:rPr>
          <w:instrText xml:space="preserve"> PAGEREF _Toc309142419 \h </w:instrText>
        </w:r>
        <w:r>
          <w:rPr>
            <w:webHidden/>
          </w:rPr>
        </w:r>
        <w:r>
          <w:rPr>
            <w:webHidden/>
          </w:rPr>
          <w:fldChar w:fldCharType="separate"/>
        </w:r>
        <w:r>
          <w:rPr>
            <w:webHidden/>
          </w:rPr>
          <w:t>7</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20" w:history="1">
        <w:r w:rsidRPr="0043318D">
          <w:rPr>
            <w:rStyle w:val="Hyperlink"/>
          </w:rPr>
          <w:t>2.2</w:t>
        </w:r>
        <w:r>
          <w:rPr>
            <w:rFonts w:asciiTheme="minorHAnsi" w:eastAsiaTheme="minorEastAsia" w:hAnsiTheme="minorHAnsi" w:cstheme="minorBidi"/>
            <w:sz w:val="22"/>
            <w:szCs w:val="22"/>
            <w:lang w:val="en-US" w:eastAsia="en-US"/>
          </w:rPr>
          <w:tab/>
        </w:r>
        <w:r w:rsidRPr="0043318D">
          <w:rPr>
            <w:rStyle w:val="Hyperlink"/>
          </w:rPr>
          <w:t>Industrial districts and clusters</w:t>
        </w:r>
        <w:r>
          <w:rPr>
            <w:webHidden/>
          </w:rPr>
          <w:tab/>
        </w:r>
        <w:r>
          <w:rPr>
            <w:webHidden/>
          </w:rPr>
          <w:fldChar w:fldCharType="begin"/>
        </w:r>
        <w:r>
          <w:rPr>
            <w:webHidden/>
          </w:rPr>
          <w:instrText xml:space="preserve"> PAGEREF _Toc309142420 \h </w:instrText>
        </w:r>
        <w:r>
          <w:rPr>
            <w:webHidden/>
          </w:rPr>
        </w:r>
        <w:r>
          <w:rPr>
            <w:webHidden/>
          </w:rPr>
          <w:fldChar w:fldCharType="separate"/>
        </w:r>
        <w:r>
          <w:rPr>
            <w:webHidden/>
          </w:rPr>
          <w:t>7</w:t>
        </w:r>
        <w:r>
          <w:rPr>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21" w:history="1">
        <w:r w:rsidRPr="0043318D">
          <w:rPr>
            <w:rStyle w:val="Hyperlink"/>
            <w:noProof/>
          </w:rPr>
          <w:t>2.2.1 Typology of industrial districts</w:t>
        </w:r>
        <w:r>
          <w:rPr>
            <w:noProof/>
            <w:webHidden/>
          </w:rPr>
          <w:tab/>
        </w:r>
        <w:r>
          <w:rPr>
            <w:noProof/>
            <w:webHidden/>
          </w:rPr>
          <w:fldChar w:fldCharType="begin"/>
        </w:r>
        <w:r>
          <w:rPr>
            <w:noProof/>
            <w:webHidden/>
          </w:rPr>
          <w:instrText xml:space="preserve"> PAGEREF _Toc309142421 \h </w:instrText>
        </w:r>
        <w:r>
          <w:rPr>
            <w:noProof/>
            <w:webHidden/>
          </w:rPr>
        </w:r>
        <w:r>
          <w:rPr>
            <w:noProof/>
            <w:webHidden/>
          </w:rPr>
          <w:fldChar w:fldCharType="separate"/>
        </w:r>
        <w:r>
          <w:rPr>
            <w:noProof/>
            <w:webHidden/>
          </w:rPr>
          <w:t>8</w:t>
        </w:r>
        <w:r>
          <w:rPr>
            <w:noProof/>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22" w:history="1">
        <w:r w:rsidRPr="0043318D">
          <w:rPr>
            <w:rStyle w:val="Hyperlink"/>
            <w:noProof/>
          </w:rPr>
          <w:t>2.2.2 Inter-firm co-operation</w:t>
        </w:r>
        <w:r>
          <w:rPr>
            <w:noProof/>
            <w:webHidden/>
          </w:rPr>
          <w:tab/>
        </w:r>
        <w:r>
          <w:rPr>
            <w:noProof/>
            <w:webHidden/>
          </w:rPr>
          <w:fldChar w:fldCharType="begin"/>
        </w:r>
        <w:r>
          <w:rPr>
            <w:noProof/>
            <w:webHidden/>
          </w:rPr>
          <w:instrText xml:space="preserve"> PAGEREF _Toc309142422 \h </w:instrText>
        </w:r>
        <w:r>
          <w:rPr>
            <w:noProof/>
            <w:webHidden/>
          </w:rPr>
        </w:r>
        <w:r>
          <w:rPr>
            <w:noProof/>
            <w:webHidden/>
          </w:rPr>
          <w:fldChar w:fldCharType="separate"/>
        </w:r>
        <w:r>
          <w:rPr>
            <w:noProof/>
            <w:webHidden/>
          </w:rPr>
          <w:t>9</w:t>
        </w:r>
        <w:r>
          <w:rPr>
            <w:noProof/>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23" w:history="1">
        <w:r w:rsidRPr="0043318D">
          <w:rPr>
            <w:rStyle w:val="Hyperlink"/>
            <w:noProof/>
          </w:rPr>
          <w:t>2.2.3 Role of the state</w:t>
        </w:r>
        <w:r>
          <w:rPr>
            <w:noProof/>
            <w:webHidden/>
          </w:rPr>
          <w:tab/>
        </w:r>
        <w:r>
          <w:rPr>
            <w:noProof/>
            <w:webHidden/>
          </w:rPr>
          <w:fldChar w:fldCharType="begin"/>
        </w:r>
        <w:r>
          <w:rPr>
            <w:noProof/>
            <w:webHidden/>
          </w:rPr>
          <w:instrText xml:space="preserve"> PAGEREF _Toc309142423 \h </w:instrText>
        </w:r>
        <w:r>
          <w:rPr>
            <w:noProof/>
            <w:webHidden/>
          </w:rPr>
        </w:r>
        <w:r>
          <w:rPr>
            <w:noProof/>
            <w:webHidden/>
          </w:rPr>
          <w:fldChar w:fldCharType="separate"/>
        </w:r>
        <w:r>
          <w:rPr>
            <w:noProof/>
            <w:webHidden/>
          </w:rPr>
          <w:t>10</w:t>
        </w:r>
        <w:r>
          <w:rPr>
            <w:noProof/>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24" w:history="1">
        <w:r w:rsidRPr="0043318D">
          <w:rPr>
            <w:rStyle w:val="Hyperlink"/>
            <w:noProof/>
          </w:rPr>
          <w:t>2.2.4 Firm size</w:t>
        </w:r>
        <w:r>
          <w:rPr>
            <w:noProof/>
            <w:webHidden/>
          </w:rPr>
          <w:tab/>
        </w:r>
        <w:r>
          <w:rPr>
            <w:noProof/>
            <w:webHidden/>
          </w:rPr>
          <w:fldChar w:fldCharType="begin"/>
        </w:r>
        <w:r>
          <w:rPr>
            <w:noProof/>
            <w:webHidden/>
          </w:rPr>
          <w:instrText xml:space="preserve"> PAGEREF _Toc309142424 \h </w:instrText>
        </w:r>
        <w:r>
          <w:rPr>
            <w:noProof/>
            <w:webHidden/>
          </w:rPr>
        </w:r>
        <w:r>
          <w:rPr>
            <w:noProof/>
            <w:webHidden/>
          </w:rPr>
          <w:fldChar w:fldCharType="separate"/>
        </w:r>
        <w:r>
          <w:rPr>
            <w:noProof/>
            <w:webHidden/>
          </w:rPr>
          <w:t>10</w:t>
        </w:r>
        <w:r>
          <w:rPr>
            <w:noProof/>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25" w:history="1">
        <w:r w:rsidRPr="0043318D">
          <w:rPr>
            <w:rStyle w:val="Hyperlink"/>
            <w:noProof/>
          </w:rPr>
          <w:t>2.2.5 Local and non-local embeddedness</w:t>
        </w:r>
        <w:r>
          <w:rPr>
            <w:noProof/>
            <w:webHidden/>
          </w:rPr>
          <w:tab/>
        </w:r>
        <w:r>
          <w:rPr>
            <w:noProof/>
            <w:webHidden/>
          </w:rPr>
          <w:fldChar w:fldCharType="begin"/>
        </w:r>
        <w:r>
          <w:rPr>
            <w:noProof/>
            <w:webHidden/>
          </w:rPr>
          <w:instrText xml:space="preserve"> PAGEREF _Toc309142425 \h </w:instrText>
        </w:r>
        <w:r>
          <w:rPr>
            <w:noProof/>
            <w:webHidden/>
          </w:rPr>
        </w:r>
        <w:r>
          <w:rPr>
            <w:noProof/>
            <w:webHidden/>
          </w:rPr>
          <w:fldChar w:fldCharType="separate"/>
        </w:r>
        <w:r>
          <w:rPr>
            <w:noProof/>
            <w:webHidden/>
          </w:rPr>
          <w:t>10</w:t>
        </w:r>
        <w:r>
          <w:rPr>
            <w:noProof/>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26" w:history="1">
        <w:r w:rsidRPr="0043318D">
          <w:rPr>
            <w:rStyle w:val="Hyperlink"/>
          </w:rPr>
          <w:t>2.3</w:t>
        </w:r>
        <w:r>
          <w:rPr>
            <w:rFonts w:asciiTheme="minorHAnsi" w:eastAsiaTheme="minorEastAsia" w:hAnsiTheme="minorHAnsi" w:cstheme="minorBidi"/>
            <w:sz w:val="22"/>
            <w:szCs w:val="22"/>
            <w:lang w:val="en-US" w:eastAsia="en-US"/>
          </w:rPr>
          <w:tab/>
        </w:r>
        <w:r w:rsidRPr="0043318D">
          <w:rPr>
            <w:rStyle w:val="Hyperlink"/>
          </w:rPr>
          <w:t>Ownership structure</w:t>
        </w:r>
        <w:r>
          <w:rPr>
            <w:webHidden/>
          </w:rPr>
          <w:tab/>
        </w:r>
        <w:r>
          <w:rPr>
            <w:webHidden/>
          </w:rPr>
          <w:fldChar w:fldCharType="begin"/>
        </w:r>
        <w:r>
          <w:rPr>
            <w:webHidden/>
          </w:rPr>
          <w:instrText xml:space="preserve"> PAGEREF _Toc309142426 \h </w:instrText>
        </w:r>
        <w:r>
          <w:rPr>
            <w:webHidden/>
          </w:rPr>
        </w:r>
        <w:r>
          <w:rPr>
            <w:webHidden/>
          </w:rPr>
          <w:fldChar w:fldCharType="separate"/>
        </w:r>
        <w:r>
          <w:rPr>
            <w:webHidden/>
          </w:rPr>
          <w:t>11</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27" w:history="1">
        <w:r w:rsidRPr="0043318D">
          <w:rPr>
            <w:rStyle w:val="Hyperlink"/>
          </w:rPr>
          <w:t>2.4</w:t>
        </w:r>
        <w:r>
          <w:rPr>
            <w:rFonts w:asciiTheme="minorHAnsi" w:eastAsiaTheme="minorEastAsia" w:hAnsiTheme="minorHAnsi" w:cstheme="minorBidi"/>
            <w:sz w:val="22"/>
            <w:szCs w:val="22"/>
            <w:lang w:val="en-US" w:eastAsia="en-US"/>
          </w:rPr>
          <w:tab/>
        </w:r>
        <w:r w:rsidRPr="0043318D">
          <w:rPr>
            <w:rStyle w:val="Hyperlink"/>
          </w:rPr>
          <w:t>Analytical framework</w:t>
        </w:r>
        <w:r>
          <w:rPr>
            <w:webHidden/>
          </w:rPr>
          <w:tab/>
        </w:r>
        <w:r>
          <w:rPr>
            <w:webHidden/>
          </w:rPr>
          <w:fldChar w:fldCharType="begin"/>
        </w:r>
        <w:r>
          <w:rPr>
            <w:webHidden/>
          </w:rPr>
          <w:instrText xml:space="preserve"> PAGEREF _Toc309142427 \h </w:instrText>
        </w:r>
        <w:r>
          <w:rPr>
            <w:webHidden/>
          </w:rPr>
        </w:r>
        <w:r>
          <w:rPr>
            <w:webHidden/>
          </w:rPr>
          <w:fldChar w:fldCharType="separate"/>
        </w:r>
        <w:r>
          <w:rPr>
            <w:webHidden/>
          </w:rPr>
          <w:t>11</w:t>
        </w:r>
        <w:r>
          <w:rPr>
            <w:webHidden/>
          </w:rPr>
          <w:fldChar w:fldCharType="end"/>
        </w:r>
      </w:hyperlink>
    </w:p>
    <w:p w:rsidR="0019419D" w:rsidRDefault="0019419D">
      <w:pPr>
        <w:pStyle w:val="TOC1"/>
        <w:rPr>
          <w:rFonts w:asciiTheme="minorHAnsi" w:eastAsiaTheme="minorEastAsia" w:hAnsiTheme="minorHAnsi" w:cstheme="minorBidi"/>
          <w:b w:val="0"/>
          <w:sz w:val="22"/>
          <w:szCs w:val="22"/>
          <w:lang w:val="en-US" w:eastAsia="en-US"/>
        </w:rPr>
      </w:pPr>
      <w:hyperlink w:anchor="_Toc309142428" w:history="1">
        <w:r w:rsidRPr="0043318D">
          <w:rPr>
            <w:rStyle w:val="Hyperlink"/>
          </w:rPr>
          <w:t>Chapter 3 Exploring Inter-firm Interactions</w:t>
        </w:r>
        <w:r>
          <w:rPr>
            <w:webHidden/>
          </w:rPr>
          <w:tab/>
        </w:r>
        <w:r>
          <w:rPr>
            <w:webHidden/>
          </w:rPr>
          <w:fldChar w:fldCharType="begin"/>
        </w:r>
        <w:r>
          <w:rPr>
            <w:webHidden/>
          </w:rPr>
          <w:instrText xml:space="preserve"> PAGEREF _Toc309142428 \h </w:instrText>
        </w:r>
        <w:r>
          <w:rPr>
            <w:webHidden/>
          </w:rPr>
        </w:r>
        <w:r>
          <w:rPr>
            <w:webHidden/>
          </w:rPr>
          <w:fldChar w:fldCharType="separate"/>
        </w:r>
        <w:r>
          <w:rPr>
            <w:webHidden/>
          </w:rPr>
          <w:t>13</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29" w:history="1">
        <w:r w:rsidRPr="0043318D">
          <w:rPr>
            <w:rStyle w:val="Hyperlink"/>
          </w:rPr>
          <w:t>3.1</w:t>
        </w:r>
        <w:r>
          <w:rPr>
            <w:rFonts w:asciiTheme="minorHAnsi" w:eastAsiaTheme="minorEastAsia" w:hAnsiTheme="minorHAnsi" w:cstheme="minorBidi"/>
            <w:sz w:val="22"/>
            <w:szCs w:val="22"/>
            <w:lang w:val="en-US" w:eastAsia="en-US"/>
          </w:rPr>
          <w:tab/>
        </w:r>
        <w:r w:rsidRPr="0043318D">
          <w:rPr>
            <w:rStyle w:val="Hyperlink"/>
          </w:rPr>
          <w:t>Introduction</w:t>
        </w:r>
        <w:r>
          <w:rPr>
            <w:webHidden/>
          </w:rPr>
          <w:tab/>
        </w:r>
        <w:r>
          <w:rPr>
            <w:webHidden/>
          </w:rPr>
          <w:fldChar w:fldCharType="begin"/>
        </w:r>
        <w:r>
          <w:rPr>
            <w:webHidden/>
          </w:rPr>
          <w:instrText xml:space="preserve"> PAGEREF _Toc309142429 \h </w:instrText>
        </w:r>
        <w:r>
          <w:rPr>
            <w:webHidden/>
          </w:rPr>
        </w:r>
        <w:r>
          <w:rPr>
            <w:webHidden/>
          </w:rPr>
          <w:fldChar w:fldCharType="separate"/>
        </w:r>
        <w:r>
          <w:rPr>
            <w:webHidden/>
          </w:rPr>
          <w:t>13</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0" w:history="1">
        <w:r w:rsidRPr="0043318D">
          <w:rPr>
            <w:rStyle w:val="Hyperlink"/>
          </w:rPr>
          <w:t>3.2</w:t>
        </w:r>
        <w:r>
          <w:rPr>
            <w:rFonts w:asciiTheme="minorHAnsi" w:eastAsiaTheme="minorEastAsia" w:hAnsiTheme="minorHAnsi" w:cstheme="minorBidi"/>
            <w:sz w:val="22"/>
            <w:szCs w:val="22"/>
            <w:lang w:val="en-US" w:eastAsia="en-US"/>
          </w:rPr>
          <w:tab/>
        </w:r>
        <w:r w:rsidRPr="0043318D">
          <w:rPr>
            <w:rStyle w:val="Hyperlink"/>
          </w:rPr>
          <w:t>Mining</w:t>
        </w:r>
        <w:r>
          <w:rPr>
            <w:webHidden/>
          </w:rPr>
          <w:tab/>
        </w:r>
        <w:r>
          <w:rPr>
            <w:webHidden/>
          </w:rPr>
          <w:fldChar w:fldCharType="begin"/>
        </w:r>
        <w:r>
          <w:rPr>
            <w:webHidden/>
          </w:rPr>
          <w:instrText xml:space="preserve"> PAGEREF _Toc309142430 \h </w:instrText>
        </w:r>
        <w:r>
          <w:rPr>
            <w:webHidden/>
          </w:rPr>
        </w:r>
        <w:r>
          <w:rPr>
            <w:webHidden/>
          </w:rPr>
          <w:fldChar w:fldCharType="separate"/>
        </w:r>
        <w:r>
          <w:rPr>
            <w:webHidden/>
          </w:rPr>
          <w:t>13</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1" w:history="1">
        <w:r w:rsidRPr="0043318D">
          <w:rPr>
            <w:rStyle w:val="Hyperlink"/>
          </w:rPr>
          <w:t>3.3</w:t>
        </w:r>
        <w:r>
          <w:rPr>
            <w:rFonts w:asciiTheme="minorHAnsi" w:eastAsiaTheme="minorEastAsia" w:hAnsiTheme="minorHAnsi" w:cstheme="minorBidi"/>
            <w:sz w:val="22"/>
            <w:szCs w:val="22"/>
            <w:lang w:val="en-US" w:eastAsia="en-US"/>
          </w:rPr>
          <w:tab/>
        </w:r>
        <w:r w:rsidRPr="0043318D">
          <w:rPr>
            <w:rStyle w:val="Hyperlink"/>
          </w:rPr>
          <w:t>Pelletizing</w:t>
        </w:r>
        <w:r>
          <w:rPr>
            <w:webHidden/>
          </w:rPr>
          <w:tab/>
        </w:r>
        <w:r>
          <w:rPr>
            <w:webHidden/>
          </w:rPr>
          <w:fldChar w:fldCharType="begin"/>
        </w:r>
        <w:r>
          <w:rPr>
            <w:webHidden/>
          </w:rPr>
          <w:instrText xml:space="preserve"> PAGEREF _Toc309142431 \h </w:instrText>
        </w:r>
        <w:r>
          <w:rPr>
            <w:webHidden/>
          </w:rPr>
        </w:r>
        <w:r>
          <w:rPr>
            <w:webHidden/>
          </w:rPr>
          <w:fldChar w:fldCharType="separate"/>
        </w:r>
        <w:r>
          <w:rPr>
            <w:webHidden/>
          </w:rPr>
          <w:t>15</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2" w:history="1">
        <w:r w:rsidRPr="0043318D">
          <w:rPr>
            <w:rStyle w:val="Hyperlink"/>
          </w:rPr>
          <w:t>3.4</w:t>
        </w:r>
        <w:r>
          <w:rPr>
            <w:rFonts w:asciiTheme="minorHAnsi" w:eastAsiaTheme="minorEastAsia" w:hAnsiTheme="minorHAnsi" w:cstheme="minorBidi"/>
            <w:sz w:val="22"/>
            <w:szCs w:val="22"/>
            <w:lang w:val="en-US" w:eastAsia="en-US"/>
          </w:rPr>
          <w:tab/>
        </w:r>
        <w:r w:rsidRPr="0043318D">
          <w:rPr>
            <w:rStyle w:val="Hyperlink"/>
          </w:rPr>
          <w:t>Briquetting sector</w:t>
        </w:r>
        <w:r>
          <w:rPr>
            <w:webHidden/>
          </w:rPr>
          <w:tab/>
        </w:r>
        <w:r>
          <w:rPr>
            <w:webHidden/>
          </w:rPr>
          <w:fldChar w:fldCharType="begin"/>
        </w:r>
        <w:r>
          <w:rPr>
            <w:webHidden/>
          </w:rPr>
          <w:instrText xml:space="preserve"> PAGEREF _Toc309142432 \h </w:instrText>
        </w:r>
        <w:r>
          <w:rPr>
            <w:webHidden/>
          </w:rPr>
        </w:r>
        <w:r>
          <w:rPr>
            <w:webHidden/>
          </w:rPr>
          <w:fldChar w:fldCharType="separate"/>
        </w:r>
        <w:r>
          <w:rPr>
            <w:webHidden/>
          </w:rPr>
          <w:t>16</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3" w:history="1">
        <w:r w:rsidRPr="0043318D">
          <w:rPr>
            <w:rStyle w:val="Hyperlink"/>
          </w:rPr>
          <w:t>3.5</w:t>
        </w:r>
        <w:r>
          <w:rPr>
            <w:rFonts w:asciiTheme="minorHAnsi" w:eastAsiaTheme="minorEastAsia" w:hAnsiTheme="minorHAnsi" w:cstheme="minorBidi"/>
            <w:sz w:val="22"/>
            <w:szCs w:val="22"/>
            <w:lang w:val="en-US" w:eastAsia="en-US"/>
          </w:rPr>
          <w:tab/>
        </w:r>
        <w:r w:rsidRPr="0043318D">
          <w:rPr>
            <w:rStyle w:val="Hyperlink"/>
          </w:rPr>
          <w:t>Steel-making sector</w:t>
        </w:r>
        <w:r>
          <w:rPr>
            <w:webHidden/>
          </w:rPr>
          <w:tab/>
        </w:r>
        <w:r>
          <w:rPr>
            <w:webHidden/>
          </w:rPr>
          <w:fldChar w:fldCharType="begin"/>
        </w:r>
        <w:r>
          <w:rPr>
            <w:webHidden/>
          </w:rPr>
          <w:instrText xml:space="preserve"> PAGEREF _Toc309142433 \h </w:instrText>
        </w:r>
        <w:r>
          <w:rPr>
            <w:webHidden/>
          </w:rPr>
        </w:r>
        <w:r>
          <w:rPr>
            <w:webHidden/>
          </w:rPr>
          <w:fldChar w:fldCharType="separate"/>
        </w:r>
        <w:r>
          <w:rPr>
            <w:webHidden/>
          </w:rPr>
          <w:t>18</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4" w:history="1">
        <w:r w:rsidRPr="0043318D">
          <w:rPr>
            <w:rStyle w:val="Hyperlink"/>
          </w:rPr>
          <w:t>3.6</w:t>
        </w:r>
        <w:r>
          <w:rPr>
            <w:rFonts w:asciiTheme="minorHAnsi" w:eastAsiaTheme="minorEastAsia" w:hAnsiTheme="minorHAnsi" w:cstheme="minorBidi"/>
            <w:sz w:val="22"/>
            <w:szCs w:val="22"/>
            <w:lang w:val="en-US" w:eastAsia="en-US"/>
          </w:rPr>
          <w:tab/>
        </w:r>
        <w:r w:rsidRPr="0043318D">
          <w:rPr>
            <w:rStyle w:val="Hyperlink"/>
          </w:rPr>
          <w:t>Conclusion</w:t>
        </w:r>
        <w:r>
          <w:rPr>
            <w:webHidden/>
          </w:rPr>
          <w:tab/>
        </w:r>
        <w:r>
          <w:rPr>
            <w:webHidden/>
          </w:rPr>
          <w:fldChar w:fldCharType="begin"/>
        </w:r>
        <w:r>
          <w:rPr>
            <w:webHidden/>
          </w:rPr>
          <w:instrText xml:space="preserve"> PAGEREF _Toc309142434 \h </w:instrText>
        </w:r>
        <w:r>
          <w:rPr>
            <w:webHidden/>
          </w:rPr>
        </w:r>
        <w:r>
          <w:rPr>
            <w:webHidden/>
          </w:rPr>
          <w:fldChar w:fldCharType="separate"/>
        </w:r>
        <w:r>
          <w:rPr>
            <w:webHidden/>
          </w:rPr>
          <w:t>20</w:t>
        </w:r>
        <w:r>
          <w:rPr>
            <w:webHidden/>
          </w:rPr>
          <w:fldChar w:fldCharType="end"/>
        </w:r>
      </w:hyperlink>
    </w:p>
    <w:p w:rsidR="0019419D" w:rsidRDefault="0019419D">
      <w:pPr>
        <w:pStyle w:val="TOC1"/>
        <w:rPr>
          <w:rFonts w:asciiTheme="minorHAnsi" w:eastAsiaTheme="minorEastAsia" w:hAnsiTheme="minorHAnsi" w:cstheme="minorBidi"/>
          <w:b w:val="0"/>
          <w:sz w:val="22"/>
          <w:szCs w:val="22"/>
          <w:lang w:val="en-US" w:eastAsia="en-US"/>
        </w:rPr>
      </w:pPr>
      <w:hyperlink w:anchor="_Toc309142435" w:history="1">
        <w:r w:rsidRPr="0043318D">
          <w:rPr>
            <w:rStyle w:val="Hyperlink"/>
          </w:rPr>
          <w:t>Chapter 4 Exploring State-anchored District</w:t>
        </w:r>
        <w:r>
          <w:rPr>
            <w:webHidden/>
          </w:rPr>
          <w:tab/>
        </w:r>
        <w:r>
          <w:rPr>
            <w:webHidden/>
          </w:rPr>
          <w:fldChar w:fldCharType="begin"/>
        </w:r>
        <w:r>
          <w:rPr>
            <w:webHidden/>
          </w:rPr>
          <w:instrText xml:space="preserve"> PAGEREF _Toc309142435 \h </w:instrText>
        </w:r>
        <w:r>
          <w:rPr>
            <w:webHidden/>
          </w:rPr>
        </w:r>
        <w:r>
          <w:rPr>
            <w:webHidden/>
          </w:rPr>
          <w:fldChar w:fldCharType="separate"/>
        </w:r>
        <w:r>
          <w:rPr>
            <w:webHidden/>
          </w:rPr>
          <w:t>21</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6" w:history="1">
        <w:r w:rsidRPr="0043318D">
          <w:rPr>
            <w:rStyle w:val="Hyperlink"/>
          </w:rPr>
          <w:t>4.1</w:t>
        </w:r>
        <w:r>
          <w:rPr>
            <w:rFonts w:asciiTheme="minorHAnsi" w:eastAsiaTheme="minorEastAsia" w:hAnsiTheme="minorHAnsi" w:cstheme="minorBidi"/>
            <w:sz w:val="22"/>
            <w:szCs w:val="22"/>
            <w:lang w:val="en-US" w:eastAsia="en-US"/>
          </w:rPr>
          <w:tab/>
        </w:r>
        <w:r w:rsidRPr="0043318D">
          <w:rPr>
            <w:rStyle w:val="Hyperlink"/>
          </w:rPr>
          <w:t>Introduction</w:t>
        </w:r>
        <w:r>
          <w:rPr>
            <w:webHidden/>
          </w:rPr>
          <w:tab/>
        </w:r>
        <w:r>
          <w:rPr>
            <w:webHidden/>
          </w:rPr>
          <w:fldChar w:fldCharType="begin"/>
        </w:r>
        <w:r>
          <w:rPr>
            <w:webHidden/>
          </w:rPr>
          <w:instrText xml:space="preserve"> PAGEREF _Toc309142436 \h </w:instrText>
        </w:r>
        <w:r>
          <w:rPr>
            <w:webHidden/>
          </w:rPr>
        </w:r>
        <w:r>
          <w:rPr>
            <w:webHidden/>
          </w:rPr>
          <w:fldChar w:fldCharType="separate"/>
        </w:r>
        <w:r>
          <w:rPr>
            <w:webHidden/>
          </w:rPr>
          <w:t>21</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7" w:history="1">
        <w:r w:rsidRPr="0043318D">
          <w:rPr>
            <w:rStyle w:val="Hyperlink"/>
          </w:rPr>
          <w:t>4.2</w:t>
        </w:r>
        <w:r>
          <w:rPr>
            <w:rFonts w:asciiTheme="minorHAnsi" w:eastAsiaTheme="minorEastAsia" w:hAnsiTheme="minorHAnsi" w:cstheme="minorBidi"/>
            <w:sz w:val="22"/>
            <w:szCs w:val="22"/>
            <w:lang w:val="en-US" w:eastAsia="en-US"/>
          </w:rPr>
          <w:tab/>
        </w:r>
        <w:r w:rsidRPr="0043318D">
          <w:rPr>
            <w:rStyle w:val="Hyperlink"/>
          </w:rPr>
          <w:t>Conceptualizing Ciudad Guayana’s I&amp;S industry</w:t>
        </w:r>
        <w:r>
          <w:rPr>
            <w:webHidden/>
          </w:rPr>
          <w:tab/>
        </w:r>
        <w:r>
          <w:rPr>
            <w:webHidden/>
          </w:rPr>
          <w:fldChar w:fldCharType="begin"/>
        </w:r>
        <w:r>
          <w:rPr>
            <w:webHidden/>
          </w:rPr>
          <w:instrText xml:space="preserve"> PAGEREF _Toc309142437 \h </w:instrText>
        </w:r>
        <w:r>
          <w:rPr>
            <w:webHidden/>
          </w:rPr>
        </w:r>
        <w:r>
          <w:rPr>
            <w:webHidden/>
          </w:rPr>
          <w:fldChar w:fldCharType="separate"/>
        </w:r>
        <w:r>
          <w:rPr>
            <w:webHidden/>
          </w:rPr>
          <w:t>21</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8" w:history="1">
        <w:r w:rsidRPr="0043318D">
          <w:rPr>
            <w:rStyle w:val="Hyperlink"/>
          </w:rPr>
          <w:t>4.3</w:t>
        </w:r>
        <w:r>
          <w:rPr>
            <w:rFonts w:asciiTheme="minorHAnsi" w:eastAsiaTheme="minorEastAsia" w:hAnsiTheme="minorHAnsi" w:cstheme="minorBidi"/>
            <w:sz w:val="22"/>
            <w:szCs w:val="22"/>
            <w:lang w:val="en-US" w:eastAsia="en-US"/>
          </w:rPr>
          <w:tab/>
        </w:r>
        <w:r w:rsidRPr="0043318D">
          <w:rPr>
            <w:rStyle w:val="Hyperlink"/>
          </w:rPr>
          <w:t>Mapping out Ciudad Guayana’s I&amp;S industry</w:t>
        </w:r>
        <w:r>
          <w:rPr>
            <w:webHidden/>
          </w:rPr>
          <w:tab/>
        </w:r>
        <w:r>
          <w:rPr>
            <w:webHidden/>
          </w:rPr>
          <w:fldChar w:fldCharType="begin"/>
        </w:r>
        <w:r>
          <w:rPr>
            <w:webHidden/>
          </w:rPr>
          <w:instrText xml:space="preserve"> PAGEREF _Toc309142438 \h </w:instrText>
        </w:r>
        <w:r>
          <w:rPr>
            <w:webHidden/>
          </w:rPr>
        </w:r>
        <w:r>
          <w:rPr>
            <w:webHidden/>
          </w:rPr>
          <w:fldChar w:fldCharType="separate"/>
        </w:r>
        <w:r>
          <w:rPr>
            <w:webHidden/>
          </w:rPr>
          <w:t>25</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39" w:history="1">
        <w:r w:rsidRPr="0043318D">
          <w:rPr>
            <w:rStyle w:val="Hyperlink"/>
          </w:rPr>
          <w:t>4.4</w:t>
        </w:r>
        <w:r>
          <w:rPr>
            <w:rFonts w:asciiTheme="minorHAnsi" w:eastAsiaTheme="minorEastAsia" w:hAnsiTheme="minorHAnsi" w:cstheme="minorBidi"/>
            <w:sz w:val="22"/>
            <w:szCs w:val="22"/>
            <w:lang w:val="en-US" w:eastAsia="en-US"/>
          </w:rPr>
          <w:tab/>
        </w:r>
        <w:r w:rsidRPr="0043318D">
          <w:rPr>
            <w:rStyle w:val="Hyperlink"/>
          </w:rPr>
          <w:t>Conclusion</w:t>
        </w:r>
        <w:r>
          <w:rPr>
            <w:webHidden/>
          </w:rPr>
          <w:tab/>
        </w:r>
        <w:r>
          <w:rPr>
            <w:webHidden/>
          </w:rPr>
          <w:fldChar w:fldCharType="begin"/>
        </w:r>
        <w:r>
          <w:rPr>
            <w:webHidden/>
          </w:rPr>
          <w:instrText xml:space="preserve"> PAGEREF _Toc309142439 \h </w:instrText>
        </w:r>
        <w:r>
          <w:rPr>
            <w:webHidden/>
          </w:rPr>
        </w:r>
        <w:r>
          <w:rPr>
            <w:webHidden/>
          </w:rPr>
          <w:fldChar w:fldCharType="separate"/>
        </w:r>
        <w:r>
          <w:rPr>
            <w:webHidden/>
          </w:rPr>
          <w:t>29</w:t>
        </w:r>
        <w:r>
          <w:rPr>
            <w:webHidden/>
          </w:rPr>
          <w:fldChar w:fldCharType="end"/>
        </w:r>
      </w:hyperlink>
    </w:p>
    <w:p w:rsidR="0019419D" w:rsidRDefault="0019419D">
      <w:pPr>
        <w:pStyle w:val="TOC1"/>
        <w:rPr>
          <w:rFonts w:asciiTheme="minorHAnsi" w:eastAsiaTheme="minorEastAsia" w:hAnsiTheme="minorHAnsi" w:cstheme="minorBidi"/>
          <w:b w:val="0"/>
          <w:sz w:val="22"/>
          <w:szCs w:val="22"/>
          <w:lang w:val="en-US" w:eastAsia="en-US"/>
        </w:rPr>
      </w:pPr>
      <w:hyperlink w:anchor="_Toc309142440" w:history="1">
        <w:r w:rsidRPr="0043318D">
          <w:rPr>
            <w:rStyle w:val="Hyperlink"/>
          </w:rPr>
          <w:t>Chapter 5 Ownership Structure and Other Factors</w:t>
        </w:r>
        <w:r>
          <w:rPr>
            <w:webHidden/>
          </w:rPr>
          <w:tab/>
        </w:r>
        <w:r>
          <w:rPr>
            <w:webHidden/>
          </w:rPr>
          <w:fldChar w:fldCharType="begin"/>
        </w:r>
        <w:r>
          <w:rPr>
            <w:webHidden/>
          </w:rPr>
          <w:instrText xml:space="preserve"> PAGEREF _Toc309142440 \h </w:instrText>
        </w:r>
        <w:r>
          <w:rPr>
            <w:webHidden/>
          </w:rPr>
        </w:r>
        <w:r>
          <w:rPr>
            <w:webHidden/>
          </w:rPr>
          <w:fldChar w:fldCharType="separate"/>
        </w:r>
        <w:r>
          <w:rPr>
            <w:webHidden/>
          </w:rPr>
          <w:t>30</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41" w:history="1">
        <w:r w:rsidRPr="0043318D">
          <w:rPr>
            <w:rStyle w:val="Hyperlink"/>
          </w:rPr>
          <w:t>5.1</w:t>
        </w:r>
        <w:r>
          <w:rPr>
            <w:rFonts w:asciiTheme="minorHAnsi" w:eastAsiaTheme="minorEastAsia" w:hAnsiTheme="minorHAnsi" w:cstheme="minorBidi"/>
            <w:sz w:val="22"/>
            <w:szCs w:val="22"/>
            <w:lang w:val="en-US" w:eastAsia="en-US"/>
          </w:rPr>
          <w:tab/>
        </w:r>
        <w:r w:rsidRPr="0043318D">
          <w:rPr>
            <w:rStyle w:val="Hyperlink"/>
          </w:rPr>
          <w:t>Introduction</w:t>
        </w:r>
        <w:r>
          <w:rPr>
            <w:webHidden/>
          </w:rPr>
          <w:tab/>
        </w:r>
        <w:r>
          <w:rPr>
            <w:webHidden/>
          </w:rPr>
          <w:fldChar w:fldCharType="begin"/>
        </w:r>
        <w:r>
          <w:rPr>
            <w:webHidden/>
          </w:rPr>
          <w:instrText xml:space="preserve"> PAGEREF _Toc309142441 \h </w:instrText>
        </w:r>
        <w:r>
          <w:rPr>
            <w:webHidden/>
          </w:rPr>
        </w:r>
        <w:r>
          <w:rPr>
            <w:webHidden/>
          </w:rPr>
          <w:fldChar w:fldCharType="separate"/>
        </w:r>
        <w:r>
          <w:rPr>
            <w:webHidden/>
          </w:rPr>
          <w:t>30</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42" w:history="1">
        <w:r w:rsidRPr="0043318D">
          <w:rPr>
            <w:rStyle w:val="Hyperlink"/>
          </w:rPr>
          <w:t>5.2</w:t>
        </w:r>
        <w:r>
          <w:rPr>
            <w:rFonts w:asciiTheme="minorHAnsi" w:eastAsiaTheme="minorEastAsia" w:hAnsiTheme="minorHAnsi" w:cstheme="minorBidi"/>
            <w:sz w:val="22"/>
            <w:szCs w:val="22"/>
            <w:lang w:val="en-US" w:eastAsia="en-US"/>
          </w:rPr>
          <w:tab/>
        </w:r>
        <w:r w:rsidRPr="0043318D">
          <w:rPr>
            <w:rStyle w:val="Hyperlink"/>
          </w:rPr>
          <w:t>Changes in inter-firm interactions due to ownership structure</w:t>
        </w:r>
        <w:r>
          <w:rPr>
            <w:webHidden/>
          </w:rPr>
          <w:tab/>
        </w:r>
        <w:r>
          <w:rPr>
            <w:webHidden/>
          </w:rPr>
          <w:fldChar w:fldCharType="begin"/>
        </w:r>
        <w:r>
          <w:rPr>
            <w:webHidden/>
          </w:rPr>
          <w:instrText xml:space="preserve"> PAGEREF _Toc309142442 \h </w:instrText>
        </w:r>
        <w:r>
          <w:rPr>
            <w:webHidden/>
          </w:rPr>
        </w:r>
        <w:r>
          <w:rPr>
            <w:webHidden/>
          </w:rPr>
          <w:fldChar w:fldCharType="separate"/>
        </w:r>
        <w:r>
          <w:rPr>
            <w:webHidden/>
          </w:rPr>
          <w:t>30</w:t>
        </w:r>
        <w:r>
          <w:rPr>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43" w:history="1">
        <w:r w:rsidRPr="0043318D">
          <w:rPr>
            <w:rStyle w:val="Hyperlink"/>
            <w:noProof/>
          </w:rPr>
          <w:t>5.2.1 Mining</w:t>
        </w:r>
        <w:r>
          <w:rPr>
            <w:noProof/>
            <w:webHidden/>
          </w:rPr>
          <w:tab/>
        </w:r>
        <w:r>
          <w:rPr>
            <w:noProof/>
            <w:webHidden/>
          </w:rPr>
          <w:fldChar w:fldCharType="begin"/>
        </w:r>
        <w:r>
          <w:rPr>
            <w:noProof/>
            <w:webHidden/>
          </w:rPr>
          <w:instrText xml:space="preserve"> PAGEREF _Toc309142443 \h </w:instrText>
        </w:r>
        <w:r>
          <w:rPr>
            <w:noProof/>
            <w:webHidden/>
          </w:rPr>
        </w:r>
        <w:r>
          <w:rPr>
            <w:noProof/>
            <w:webHidden/>
          </w:rPr>
          <w:fldChar w:fldCharType="separate"/>
        </w:r>
        <w:r>
          <w:rPr>
            <w:noProof/>
            <w:webHidden/>
          </w:rPr>
          <w:t>30</w:t>
        </w:r>
        <w:r>
          <w:rPr>
            <w:noProof/>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44" w:history="1">
        <w:r w:rsidRPr="0043318D">
          <w:rPr>
            <w:rStyle w:val="Hyperlink"/>
            <w:noProof/>
          </w:rPr>
          <w:t>5.2.2 Briquetting sector</w:t>
        </w:r>
        <w:r>
          <w:rPr>
            <w:noProof/>
            <w:webHidden/>
          </w:rPr>
          <w:tab/>
        </w:r>
        <w:r>
          <w:rPr>
            <w:noProof/>
            <w:webHidden/>
          </w:rPr>
          <w:fldChar w:fldCharType="begin"/>
        </w:r>
        <w:r>
          <w:rPr>
            <w:noProof/>
            <w:webHidden/>
          </w:rPr>
          <w:instrText xml:space="preserve"> PAGEREF _Toc309142444 \h </w:instrText>
        </w:r>
        <w:r>
          <w:rPr>
            <w:noProof/>
            <w:webHidden/>
          </w:rPr>
        </w:r>
        <w:r>
          <w:rPr>
            <w:noProof/>
            <w:webHidden/>
          </w:rPr>
          <w:fldChar w:fldCharType="separate"/>
        </w:r>
        <w:r>
          <w:rPr>
            <w:noProof/>
            <w:webHidden/>
          </w:rPr>
          <w:t>32</w:t>
        </w:r>
        <w:r>
          <w:rPr>
            <w:noProof/>
            <w:webHidden/>
          </w:rPr>
          <w:fldChar w:fldCharType="end"/>
        </w:r>
      </w:hyperlink>
    </w:p>
    <w:p w:rsidR="0019419D" w:rsidRDefault="0019419D">
      <w:pPr>
        <w:pStyle w:val="TOC3"/>
        <w:rPr>
          <w:rFonts w:asciiTheme="minorHAnsi" w:eastAsiaTheme="minorEastAsia" w:hAnsiTheme="minorHAnsi" w:cstheme="minorBidi"/>
          <w:noProof/>
          <w:sz w:val="22"/>
          <w:szCs w:val="22"/>
          <w:lang w:val="en-US" w:eastAsia="en-US"/>
        </w:rPr>
      </w:pPr>
      <w:hyperlink w:anchor="_Toc309142445" w:history="1">
        <w:r w:rsidRPr="0043318D">
          <w:rPr>
            <w:rStyle w:val="Hyperlink"/>
            <w:noProof/>
          </w:rPr>
          <w:t>5.2.3 Steel-making sector</w:t>
        </w:r>
        <w:r>
          <w:rPr>
            <w:noProof/>
            <w:webHidden/>
          </w:rPr>
          <w:tab/>
        </w:r>
        <w:r>
          <w:rPr>
            <w:noProof/>
            <w:webHidden/>
          </w:rPr>
          <w:fldChar w:fldCharType="begin"/>
        </w:r>
        <w:r>
          <w:rPr>
            <w:noProof/>
            <w:webHidden/>
          </w:rPr>
          <w:instrText xml:space="preserve"> PAGEREF _Toc309142445 \h </w:instrText>
        </w:r>
        <w:r>
          <w:rPr>
            <w:noProof/>
            <w:webHidden/>
          </w:rPr>
        </w:r>
        <w:r>
          <w:rPr>
            <w:noProof/>
            <w:webHidden/>
          </w:rPr>
          <w:fldChar w:fldCharType="separate"/>
        </w:r>
        <w:r>
          <w:rPr>
            <w:noProof/>
            <w:webHidden/>
          </w:rPr>
          <w:t>36</w:t>
        </w:r>
        <w:r>
          <w:rPr>
            <w:noProof/>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46" w:history="1">
        <w:r w:rsidRPr="0043318D">
          <w:rPr>
            <w:rStyle w:val="Hyperlink"/>
          </w:rPr>
          <w:t>5.3</w:t>
        </w:r>
        <w:r>
          <w:rPr>
            <w:rFonts w:asciiTheme="minorHAnsi" w:eastAsiaTheme="minorEastAsia" w:hAnsiTheme="minorHAnsi" w:cstheme="minorBidi"/>
            <w:sz w:val="22"/>
            <w:szCs w:val="22"/>
            <w:lang w:val="en-US" w:eastAsia="en-US"/>
          </w:rPr>
          <w:tab/>
        </w:r>
        <w:r w:rsidRPr="0043318D">
          <w:rPr>
            <w:rStyle w:val="Hyperlink"/>
          </w:rPr>
          <w:t>Changes in inter-firm interactions due to other factors</w:t>
        </w:r>
        <w:r>
          <w:rPr>
            <w:webHidden/>
          </w:rPr>
          <w:tab/>
        </w:r>
        <w:r>
          <w:rPr>
            <w:webHidden/>
          </w:rPr>
          <w:fldChar w:fldCharType="begin"/>
        </w:r>
        <w:r>
          <w:rPr>
            <w:webHidden/>
          </w:rPr>
          <w:instrText xml:space="preserve"> PAGEREF _Toc309142446 \h </w:instrText>
        </w:r>
        <w:r>
          <w:rPr>
            <w:webHidden/>
          </w:rPr>
        </w:r>
        <w:r>
          <w:rPr>
            <w:webHidden/>
          </w:rPr>
          <w:fldChar w:fldCharType="separate"/>
        </w:r>
        <w:r>
          <w:rPr>
            <w:webHidden/>
          </w:rPr>
          <w:t>39</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47" w:history="1">
        <w:r w:rsidRPr="0043318D">
          <w:rPr>
            <w:rStyle w:val="Hyperlink"/>
          </w:rPr>
          <w:t>5.4</w:t>
        </w:r>
        <w:r>
          <w:rPr>
            <w:rFonts w:asciiTheme="minorHAnsi" w:eastAsiaTheme="minorEastAsia" w:hAnsiTheme="minorHAnsi" w:cstheme="minorBidi"/>
            <w:sz w:val="22"/>
            <w:szCs w:val="22"/>
            <w:lang w:val="en-US" w:eastAsia="en-US"/>
          </w:rPr>
          <w:tab/>
        </w:r>
        <w:r w:rsidRPr="0043318D">
          <w:rPr>
            <w:rStyle w:val="Hyperlink"/>
          </w:rPr>
          <w:t>Conclusion</w:t>
        </w:r>
        <w:r>
          <w:rPr>
            <w:webHidden/>
          </w:rPr>
          <w:tab/>
        </w:r>
        <w:r>
          <w:rPr>
            <w:webHidden/>
          </w:rPr>
          <w:fldChar w:fldCharType="begin"/>
        </w:r>
        <w:r>
          <w:rPr>
            <w:webHidden/>
          </w:rPr>
          <w:instrText xml:space="preserve"> PAGEREF _Toc309142447 \h </w:instrText>
        </w:r>
        <w:r>
          <w:rPr>
            <w:webHidden/>
          </w:rPr>
        </w:r>
        <w:r>
          <w:rPr>
            <w:webHidden/>
          </w:rPr>
          <w:fldChar w:fldCharType="separate"/>
        </w:r>
        <w:r>
          <w:rPr>
            <w:webHidden/>
          </w:rPr>
          <w:t>42</w:t>
        </w:r>
        <w:r>
          <w:rPr>
            <w:webHidden/>
          </w:rPr>
          <w:fldChar w:fldCharType="end"/>
        </w:r>
      </w:hyperlink>
    </w:p>
    <w:p w:rsidR="0019419D" w:rsidRDefault="0019419D">
      <w:pPr>
        <w:pStyle w:val="TOC1"/>
        <w:rPr>
          <w:rFonts w:asciiTheme="minorHAnsi" w:eastAsiaTheme="minorEastAsia" w:hAnsiTheme="minorHAnsi" w:cstheme="minorBidi"/>
          <w:b w:val="0"/>
          <w:sz w:val="22"/>
          <w:szCs w:val="22"/>
          <w:lang w:val="en-US" w:eastAsia="en-US"/>
        </w:rPr>
      </w:pPr>
      <w:hyperlink w:anchor="_Toc309142448" w:history="1">
        <w:r w:rsidRPr="0043318D">
          <w:rPr>
            <w:rStyle w:val="Hyperlink"/>
          </w:rPr>
          <w:t>Chapter 6 Conclusions</w:t>
        </w:r>
        <w:r>
          <w:rPr>
            <w:webHidden/>
          </w:rPr>
          <w:tab/>
        </w:r>
        <w:r>
          <w:rPr>
            <w:webHidden/>
          </w:rPr>
          <w:fldChar w:fldCharType="begin"/>
        </w:r>
        <w:r>
          <w:rPr>
            <w:webHidden/>
          </w:rPr>
          <w:instrText xml:space="preserve"> PAGEREF _Toc309142448 \h </w:instrText>
        </w:r>
        <w:r>
          <w:rPr>
            <w:webHidden/>
          </w:rPr>
        </w:r>
        <w:r>
          <w:rPr>
            <w:webHidden/>
          </w:rPr>
          <w:fldChar w:fldCharType="separate"/>
        </w:r>
        <w:r>
          <w:rPr>
            <w:webHidden/>
          </w:rPr>
          <w:t>43</w:t>
        </w:r>
        <w:r>
          <w:rPr>
            <w:webHidden/>
          </w:rPr>
          <w:fldChar w:fldCharType="end"/>
        </w:r>
      </w:hyperlink>
    </w:p>
    <w:p w:rsidR="0019419D" w:rsidRDefault="0019419D">
      <w:pPr>
        <w:pStyle w:val="TOC4"/>
        <w:rPr>
          <w:rFonts w:asciiTheme="minorHAnsi" w:eastAsiaTheme="minorEastAsia" w:hAnsiTheme="minorHAnsi" w:cstheme="minorBidi"/>
          <w:i w:val="0"/>
          <w:sz w:val="22"/>
          <w:szCs w:val="22"/>
          <w:lang w:val="en-US" w:eastAsia="en-US"/>
        </w:rPr>
      </w:pPr>
      <w:hyperlink w:anchor="_Toc309142449" w:history="1">
        <w:r w:rsidRPr="0043318D">
          <w:rPr>
            <w:rStyle w:val="Hyperlink"/>
          </w:rPr>
          <w:t>Appendices</w:t>
        </w:r>
        <w:r>
          <w:rPr>
            <w:webHidden/>
          </w:rPr>
          <w:tab/>
        </w:r>
        <w:r>
          <w:rPr>
            <w:webHidden/>
          </w:rPr>
          <w:fldChar w:fldCharType="begin"/>
        </w:r>
        <w:r>
          <w:rPr>
            <w:webHidden/>
          </w:rPr>
          <w:instrText xml:space="preserve"> PAGEREF _Toc309142449 \h </w:instrText>
        </w:r>
        <w:r>
          <w:rPr>
            <w:webHidden/>
          </w:rPr>
        </w:r>
        <w:r>
          <w:rPr>
            <w:webHidden/>
          </w:rPr>
          <w:fldChar w:fldCharType="separate"/>
        </w:r>
        <w:r>
          <w:rPr>
            <w:webHidden/>
          </w:rPr>
          <w:t>46</w:t>
        </w:r>
        <w:r>
          <w:rPr>
            <w:webHidden/>
          </w:rPr>
          <w:fldChar w:fldCharType="end"/>
        </w:r>
      </w:hyperlink>
    </w:p>
    <w:p w:rsidR="0019419D" w:rsidRDefault="0019419D">
      <w:pPr>
        <w:pStyle w:val="TOC4"/>
        <w:rPr>
          <w:rFonts w:asciiTheme="minorHAnsi" w:eastAsiaTheme="minorEastAsia" w:hAnsiTheme="minorHAnsi" w:cstheme="minorBidi"/>
          <w:i w:val="0"/>
          <w:sz w:val="22"/>
          <w:szCs w:val="22"/>
          <w:lang w:val="en-US" w:eastAsia="en-US"/>
        </w:rPr>
      </w:pPr>
      <w:hyperlink w:anchor="_Toc309142450" w:history="1">
        <w:r w:rsidRPr="0043318D">
          <w:rPr>
            <w:rStyle w:val="Hyperlink"/>
          </w:rPr>
          <w:t>References</w:t>
        </w:r>
        <w:r>
          <w:rPr>
            <w:webHidden/>
          </w:rPr>
          <w:tab/>
        </w:r>
        <w:r>
          <w:rPr>
            <w:webHidden/>
          </w:rPr>
          <w:fldChar w:fldCharType="begin"/>
        </w:r>
        <w:r>
          <w:rPr>
            <w:webHidden/>
          </w:rPr>
          <w:instrText xml:space="preserve"> PAGEREF _Toc309142450 \h </w:instrText>
        </w:r>
        <w:r>
          <w:rPr>
            <w:webHidden/>
          </w:rPr>
        </w:r>
        <w:r>
          <w:rPr>
            <w:webHidden/>
          </w:rPr>
          <w:fldChar w:fldCharType="separate"/>
        </w:r>
        <w:r>
          <w:rPr>
            <w:webHidden/>
          </w:rPr>
          <w:t>48</w:t>
        </w:r>
        <w:r>
          <w:rPr>
            <w:webHidden/>
          </w:rPr>
          <w:fldChar w:fldCharType="end"/>
        </w:r>
      </w:hyperlink>
    </w:p>
    <w:p w:rsidR="00043460" w:rsidRPr="008B3247" w:rsidRDefault="000E7B60" w:rsidP="00906BC8">
      <w:pPr>
        <w:pStyle w:val="TOC4"/>
      </w:pPr>
      <w:r>
        <w:rPr>
          <w:b/>
          <w:noProof w:val="0"/>
        </w:rPr>
        <w:fldChar w:fldCharType="end"/>
      </w:r>
    </w:p>
    <w:p w:rsidR="00532F55" w:rsidRDefault="00E22DF1" w:rsidP="00EB1441">
      <w:pPr>
        <w:pStyle w:val="Heading1notchapter"/>
        <w:spacing w:after="300"/>
      </w:pPr>
      <w:r>
        <w:br w:type="page"/>
      </w:r>
      <w:bookmarkStart w:id="14" w:name="_Toc309142406"/>
      <w:r w:rsidR="00532F55">
        <w:lastRenderedPageBreak/>
        <w:t>List of Tables</w:t>
      </w:r>
      <w:bookmarkEnd w:id="14"/>
    </w:p>
    <w:p w:rsidR="0019419D" w:rsidRDefault="00E5231B">
      <w:pPr>
        <w:pStyle w:val="TOC2"/>
        <w:rPr>
          <w:rFonts w:asciiTheme="minorHAnsi" w:eastAsiaTheme="minorEastAsia" w:hAnsiTheme="minorHAnsi" w:cstheme="minorBidi"/>
          <w:sz w:val="22"/>
          <w:szCs w:val="22"/>
          <w:lang w:val="en-US" w:eastAsia="en-US"/>
        </w:rPr>
      </w:pPr>
      <w:r>
        <w:rPr>
          <w:b/>
        </w:rPr>
        <w:fldChar w:fldCharType="begin"/>
      </w:r>
      <w:r>
        <w:rPr>
          <w:b/>
        </w:rPr>
        <w:instrText xml:space="preserve"> TOC \h \z \t "table title,2" </w:instrText>
      </w:r>
      <w:r>
        <w:rPr>
          <w:b/>
        </w:rPr>
        <w:fldChar w:fldCharType="separate"/>
      </w:r>
      <w:hyperlink w:anchor="_Toc309142451" w:history="1">
        <w:r w:rsidR="0019419D" w:rsidRPr="00BF63D9">
          <w:rPr>
            <w:rStyle w:val="Hyperlink"/>
          </w:rPr>
          <w:t>Table 4.1 Local and non-local uses of I&amp;S production 2011</w:t>
        </w:r>
        <w:r w:rsidR="0019419D">
          <w:rPr>
            <w:webHidden/>
          </w:rPr>
          <w:tab/>
        </w:r>
        <w:r w:rsidR="0019419D">
          <w:rPr>
            <w:webHidden/>
          </w:rPr>
          <w:fldChar w:fldCharType="begin"/>
        </w:r>
        <w:r w:rsidR="0019419D">
          <w:rPr>
            <w:webHidden/>
          </w:rPr>
          <w:instrText xml:space="preserve"> PAGEREF _Toc309142451 \h </w:instrText>
        </w:r>
        <w:r w:rsidR="0019419D">
          <w:rPr>
            <w:webHidden/>
          </w:rPr>
        </w:r>
        <w:r w:rsidR="0019419D">
          <w:rPr>
            <w:webHidden/>
          </w:rPr>
          <w:fldChar w:fldCharType="separate"/>
        </w:r>
        <w:r w:rsidR="0019419D">
          <w:rPr>
            <w:webHidden/>
          </w:rPr>
          <w:t>24</w:t>
        </w:r>
        <w:r w:rsidR="0019419D">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52" w:history="1">
        <w:r w:rsidRPr="00BF63D9">
          <w:rPr>
            <w:rStyle w:val="Hyperlink"/>
          </w:rPr>
          <w:t>Table 5.1 Supply and demand of pellets in the district (Million tonnes)</w:t>
        </w:r>
        <w:r>
          <w:rPr>
            <w:webHidden/>
          </w:rPr>
          <w:tab/>
        </w:r>
        <w:r>
          <w:rPr>
            <w:webHidden/>
          </w:rPr>
          <w:fldChar w:fldCharType="begin"/>
        </w:r>
        <w:r>
          <w:rPr>
            <w:webHidden/>
          </w:rPr>
          <w:instrText xml:space="preserve"> PAGEREF _Toc309142452 \h </w:instrText>
        </w:r>
        <w:r>
          <w:rPr>
            <w:webHidden/>
          </w:rPr>
        </w:r>
        <w:r>
          <w:rPr>
            <w:webHidden/>
          </w:rPr>
          <w:fldChar w:fldCharType="separate"/>
        </w:r>
        <w:r>
          <w:rPr>
            <w:webHidden/>
          </w:rPr>
          <w:t>40</w:t>
        </w:r>
        <w:r>
          <w:rPr>
            <w:webHidden/>
          </w:rPr>
          <w:fldChar w:fldCharType="end"/>
        </w:r>
      </w:hyperlink>
    </w:p>
    <w:p w:rsidR="00E5231B" w:rsidRDefault="00E5231B" w:rsidP="00EB1441">
      <w:pPr>
        <w:pStyle w:val="Heading1notchapter"/>
        <w:spacing w:before="800" w:after="300"/>
      </w:pPr>
      <w:r>
        <w:rPr>
          <w:noProof/>
          <w:kern w:val="0"/>
          <w:sz w:val="24"/>
          <w:szCs w:val="24"/>
        </w:rPr>
        <w:fldChar w:fldCharType="end"/>
      </w:r>
      <w:bookmarkStart w:id="15" w:name="_Toc309142407"/>
      <w:r>
        <w:t>List of Figures</w:t>
      </w:r>
      <w:bookmarkEnd w:id="15"/>
    </w:p>
    <w:p w:rsidR="0019419D" w:rsidRDefault="00E5231B">
      <w:pPr>
        <w:pStyle w:val="TOC2"/>
        <w:rPr>
          <w:rFonts w:asciiTheme="minorHAnsi" w:eastAsiaTheme="minorEastAsia" w:hAnsiTheme="minorHAnsi" w:cstheme="minorBidi"/>
          <w:sz w:val="22"/>
          <w:szCs w:val="22"/>
          <w:lang w:val="en-US" w:eastAsia="en-US"/>
        </w:rPr>
      </w:pPr>
      <w:r>
        <w:rPr>
          <w:b/>
        </w:rPr>
        <w:fldChar w:fldCharType="begin"/>
      </w:r>
      <w:r>
        <w:rPr>
          <w:b/>
        </w:rPr>
        <w:instrText xml:space="preserve"> TOC \h \z \t "Figure title,2" </w:instrText>
      </w:r>
      <w:r>
        <w:rPr>
          <w:b/>
        </w:rPr>
        <w:fldChar w:fldCharType="separate"/>
      </w:r>
      <w:hyperlink w:anchor="_Toc309142453" w:history="1">
        <w:r w:rsidR="0019419D" w:rsidRPr="00290EC5">
          <w:rPr>
            <w:rStyle w:val="Hyperlink"/>
          </w:rPr>
          <w:t xml:space="preserve">Figure 2.1 </w:t>
        </w:r>
        <w:r w:rsidR="0019419D" w:rsidRPr="00290EC5">
          <w:rPr>
            <w:rStyle w:val="Hyperlink"/>
            <w:lang w:val="en-US" w:eastAsia="en-US"/>
          </w:rPr>
          <w:t xml:space="preserve"> Analytical Framework</w:t>
        </w:r>
        <w:r w:rsidR="0019419D">
          <w:rPr>
            <w:webHidden/>
          </w:rPr>
          <w:tab/>
        </w:r>
        <w:r w:rsidR="0019419D">
          <w:rPr>
            <w:webHidden/>
          </w:rPr>
          <w:fldChar w:fldCharType="begin"/>
        </w:r>
        <w:r w:rsidR="0019419D">
          <w:rPr>
            <w:webHidden/>
          </w:rPr>
          <w:instrText xml:space="preserve"> PAGEREF _Toc309142453 \h </w:instrText>
        </w:r>
        <w:r w:rsidR="0019419D">
          <w:rPr>
            <w:webHidden/>
          </w:rPr>
        </w:r>
        <w:r w:rsidR="0019419D">
          <w:rPr>
            <w:webHidden/>
          </w:rPr>
          <w:fldChar w:fldCharType="separate"/>
        </w:r>
        <w:r w:rsidR="0019419D">
          <w:rPr>
            <w:webHidden/>
          </w:rPr>
          <w:t>12</w:t>
        </w:r>
        <w:r w:rsidR="0019419D">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54" w:history="1">
        <w:r w:rsidRPr="00290EC5">
          <w:rPr>
            <w:rStyle w:val="Hyperlink"/>
          </w:rPr>
          <w:t xml:space="preserve">Figure 3.1 </w:t>
        </w:r>
        <w:r w:rsidRPr="00290EC5">
          <w:rPr>
            <w:rStyle w:val="Hyperlink"/>
            <w:lang w:val="en-US" w:eastAsia="en-US"/>
          </w:rPr>
          <w:t>I&amp;S industry chain of production 2011 (Million tonnes)</w:t>
        </w:r>
        <w:r>
          <w:rPr>
            <w:webHidden/>
          </w:rPr>
          <w:tab/>
        </w:r>
        <w:r>
          <w:rPr>
            <w:webHidden/>
          </w:rPr>
          <w:fldChar w:fldCharType="begin"/>
        </w:r>
        <w:r>
          <w:rPr>
            <w:webHidden/>
          </w:rPr>
          <w:instrText xml:space="preserve"> PAGEREF _Toc309142454 \h </w:instrText>
        </w:r>
        <w:r>
          <w:rPr>
            <w:webHidden/>
          </w:rPr>
        </w:r>
        <w:r>
          <w:rPr>
            <w:webHidden/>
          </w:rPr>
          <w:fldChar w:fldCharType="separate"/>
        </w:r>
        <w:r>
          <w:rPr>
            <w:webHidden/>
          </w:rPr>
          <w:t>14</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55" w:history="1">
        <w:r w:rsidRPr="00290EC5">
          <w:rPr>
            <w:rStyle w:val="Hyperlink"/>
          </w:rPr>
          <w:t xml:space="preserve">Figure 4.1 </w:t>
        </w:r>
        <w:r w:rsidRPr="00290EC5">
          <w:rPr>
            <w:rStyle w:val="Hyperlink"/>
            <w:lang w:val="en-US" w:eastAsia="en-US"/>
          </w:rPr>
          <w:t>Mapping out state ownership</w:t>
        </w:r>
        <w:r>
          <w:rPr>
            <w:webHidden/>
          </w:rPr>
          <w:tab/>
        </w:r>
        <w:r>
          <w:rPr>
            <w:webHidden/>
          </w:rPr>
          <w:fldChar w:fldCharType="begin"/>
        </w:r>
        <w:r>
          <w:rPr>
            <w:webHidden/>
          </w:rPr>
          <w:instrText xml:space="preserve"> PAGEREF _Toc309142455 \h </w:instrText>
        </w:r>
        <w:r>
          <w:rPr>
            <w:webHidden/>
          </w:rPr>
        </w:r>
        <w:r>
          <w:rPr>
            <w:webHidden/>
          </w:rPr>
          <w:fldChar w:fldCharType="separate"/>
        </w:r>
        <w:r>
          <w:rPr>
            <w:webHidden/>
          </w:rPr>
          <w:t>25</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56" w:history="1">
        <w:r w:rsidRPr="00290EC5">
          <w:rPr>
            <w:rStyle w:val="Hyperlink"/>
          </w:rPr>
          <w:t xml:space="preserve">Figure 4.2 </w:t>
        </w:r>
        <w:r w:rsidRPr="00290EC5">
          <w:rPr>
            <w:rStyle w:val="Hyperlink"/>
            <w:lang w:val="en-US" w:eastAsia="en-US"/>
          </w:rPr>
          <w:t>Mapping out private ownership</w:t>
        </w:r>
        <w:r>
          <w:rPr>
            <w:webHidden/>
          </w:rPr>
          <w:tab/>
        </w:r>
        <w:r>
          <w:rPr>
            <w:webHidden/>
          </w:rPr>
          <w:fldChar w:fldCharType="begin"/>
        </w:r>
        <w:r>
          <w:rPr>
            <w:webHidden/>
          </w:rPr>
          <w:instrText xml:space="preserve"> PAGEREF _Toc309142456 \h </w:instrText>
        </w:r>
        <w:r>
          <w:rPr>
            <w:webHidden/>
          </w:rPr>
        </w:r>
        <w:r>
          <w:rPr>
            <w:webHidden/>
          </w:rPr>
          <w:fldChar w:fldCharType="separate"/>
        </w:r>
        <w:r>
          <w:rPr>
            <w:webHidden/>
          </w:rPr>
          <w:t>27</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57" w:history="1">
        <w:r w:rsidRPr="00290EC5">
          <w:rPr>
            <w:rStyle w:val="Hyperlink"/>
          </w:rPr>
          <w:t xml:space="preserve">Figure 4.3 </w:t>
        </w:r>
        <w:r w:rsidRPr="00290EC5">
          <w:rPr>
            <w:rStyle w:val="Hyperlink"/>
            <w:lang w:val="en-US" w:eastAsia="en-US"/>
          </w:rPr>
          <w:t>Mapping out state ownership and workers’ self-management</w:t>
        </w:r>
        <w:r>
          <w:rPr>
            <w:webHidden/>
          </w:rPr>
          <w:tab/>
        </w:r>
        <w:r>
          <w:rPr>
            <w:webHidden/>
          </w:rPr>
          <w:fldChar w:fldCharType="begin"/>
        </w:r>
        <w:r>
          <w:rPr>
            <w:webHidden/>
          </w:rPr>
          <w:instrText xml:space="preserve"> PAGEREF _Toc309142457 \h </w:instrText>
        </w:r>
        <w:r>
          <w:rPr>
            <w:webHidden/>
          </w:rPr>
        </w:r>
        <w:r>
          <w:rPr>
            <w:webHidden/>
          </w:rPr>
          <w:fldChar w:fldCharType="separate"/>
        </w:r>
        <w:r>
          <w:rPr>
            <w:webHidden/>
          </w:rPr>
          <w:t>28</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58" w:history="1">
        <w:r w:rsidRPr="00290EC5">
          <w:rPr>
            <w:rStyle w:val="Hyperlink"/>
          </w:rPr>
          <w:t xml:space="preserve">Figure 5.1 </w:t>
        </w:r>
        <w:r w:rsidRPr="00290EC5">
          <w:rPr>
            <w:rStyle w:val="Hyperlink"/>
            <w:lang w:val="en-US" w:eastAsia="en-US"/>
          </w:rPr>
          <w:t>Destiny of iron ore production in Venezuela 1968-2010</w:t>
        </w:r>
        <w:r>
          <w:rPr>
            <w:webHidden/>
          </w:rPr>
          <w:tab/>
        </w:r>
        <w:r>
          <w:rPr>
            <w:webHidden/>
          </w:rPr>
          <w:fldChar w:fldCharType="begin"/>
        </w:r>
        <w:r>
          <w:rPr>
            <w:webHidden/>
          </w:rPr>
          <w:instrText xml:space="preserve"> PAGEREF _Toc309142458 \h </w:instrText>
        </w:r>
        <w:r>
          <w:rPr>
            <w:webHidden/>
          </w:rPr>
        </w:r>
        <w:r>
          <w:rPr>
            <w:webHidden/>
          </w:rPr>
          <w:fldChar w:fldCharType="separate"/>
        </w:r>
        <w:r>
          <w:rPr>
            <w:webHidden/>
          </w:rPr>
          <w:t>31</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59" w:history="1">
        <w:r w:rsidRPr="00290EC5">
          <w:rPr>
            <w:rStyle w:val="Hyperlink"/>
          </w:rPr>
          <w:t xml:space="preserve">Figure 5.2 </w:t>
        </w:r>
        <w:r w:rsidRPr="00290EC5">
          <w:rPr>
            <w:rStyle w:val="Hyperlink"/>
            <w:lang w:val="en-US" w:eastAsia="en-US"/>
          </w:rPr>
          <w:t>Photo of Palua Port</w:t>
        </w:r>
        <w:r>
          <w:rPr>
            <w:webHidden/>
          </w:rPr>
          <w:tab/>
        </w:r>
        <w:r>
          <w:rPr>
            <w:webHidden/>
          </w:rPr>
          <w:fldChar w:fldCharType="begin"/>
        </w:r>
        <w:r>
          <w:rPr>
            <w:webHidden/>
          </w:rPr>
          <w:instrText xml:space="preserve"> PAGEREF _Toc309142459 \h </w:instrText>
        </w:r>
        <w:r>
          <w:rPr>
            <w:webHidden/>
          </w:rPr>
        </w:r>
        <w:r>
          <w:rPr>
            <w:webHidden/>
          </w:rPr>
          <w:fldChar w:fldCharType="separate"/>
        </w:r>
        <w:r>
          <w:rPr>
            <w:webHidden/>
          </w:rPr>
          <w:t>32</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60" w:history="1">
        <w:r w:rsidRPr="00290EC5">
          <w:rPr>
            <w:rStyle w:val="Hyperlink"/>
          </w:rPr>
          <w:t>Figure 5.3 Hot briquetted iron production in the district 1991-2010</w:t>
        </w:r>
        <w:r>
          <w:rPr>
            <w:webHidden/>
          </w:rPr>
          <w:tab/>
        </w:r>
        <w:r>
          <w:rPr>
            <w:webHidden/>
          </w:rPr>
          <w:fldChar w:fldCharType="begin"/>
        </w:r>
        <w:r>
          <w:rPr>
            <w:webHidden/>
          </w:rPr>
          <w:instrText xml:space="preserve"> PAGEREF _Toc309142460 \h </w:instrText>
        </w:r>
        <w:r>
          <w:rPr>
            <w:webHidden/>
          </w:rPr>
        </w:r>
        <w:r>
          <w:rPr>
            <w:webHidden/>
          </w:rPr>
          <w:fldChar w:fldCharType="separate"/>
        </w:r>
        <w:r>
          <w:rPr>
            <w:webHidden/>
          </w:rPr>
          <w:t>34</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61" w:history="1">
        <w:r w:rsidRPr="00290EC5">
          <w:rPr>
            <w:rStyle w:val="Hyperlink"/>
          </w:rPr>
          <w:t xml:space="preserve">Figure 5.4 </w:t>
        </w:r>
        <w:r w:rsidRPr="00290EC5">
          <w:rPr>
            <w:rStyle w:val="Hyperlink"/>
            <w:lang w:val="en-US" w:eastAsia="en-US"/>
          </w:rPr>
          <w:t>Destiny of steel production in Venezuela 1968-2010</w:t>
        </w:r>
        <w:r>
          <w:rPr>
            <w:webHidden/>
          </w:rPr>
          <w:tab/>
        </w:r>
        <w:r>
          <w:rPr>
            <w:webHidden/>
          </w:rPr>
          <w:fldChar w:fldCharType="begin"/>
        </w:r>
        <w:r>
          <w:rPr>
            <w:webHidden/>
          </w:rPr>
          <w:instrText xml:space="preserve"> PAGEREF _Toc309142461 \h </w:instrText>
        </w:r>
        <w:r>
          <w:rPr>
            <w:webHidden/>
          </w:rPr>
        </w:r>
        <w:r>
          <w:rPr>
            <w:webHidden/>
          </w:rPr>
          <w:fldChar w:fldCharType="separate"/>
        </w:r>
        <w:r>
          <w:rPr>
            <w:webHidden/>
          </w:rPr>
          <w:t>37</w:t>
        </w:r>
        <w:r>
          <w:rPr>
            <w:webHidden/>
          </w:rPr>
          <w:fldChar w:fldCharType="end"/>
        </w:r>
      </w:hyperlink>
    </w:p>
    <w:p w:rsidR="0019419D" w:rsidRDefault="0019419D">
      <w:pPr>
        <w:pStyle w:val="TOC2"/>
        <w:rPr>
          <w:rFonts w:asciiTheme="minorHAnsi" w:eastAsiaTheme="minorEastAsia" w:hAnsiTheme="minorHAnsi" w:cstheme="minorBidi"/>
          <w:sz w:val="22"/>
          <w:szCs w:val="22"/>
          <w:lang w:val="en-US" w:eastAsia="en-US"/>
        </w:rPr>
      </w:pPr>
      <w:hyperlink w:anchor="_Toc309142462" w:history="1">
        <w:r w:rsidRPr="00290EC5">
          <w:rPr>
            <w:rStyle w:val="Hyperlink"/>
          </w:rPr>
          <w:t xml:space="preserve">Figure 5.5 </w:t>
        </w:r>
        <w:r w:rsidRPr="00290EC5">
          <w:rPr>
            <w:rStyle w:val="Hyperlink"/>
            <w:lang w:val="en-US" w:eastAsia="en-US"/>
          </w:rPr>
          <w:t>SIDOR’s labour and steel production 1990-2010</w:t>
        </w:r>
        <w:r>
          <w:rPr>
            <w:webHidden/>
          </w:rPr>
          <w:tab/>
        </w:r>
        <w:r>
          <w:rPr>
            <w:webHidden/>
          </w:rPr>
          <w:fldChar w:fldCharType="begin"/>
        </w:r>
        <w:r>
          <w:rPr>
            <w:webHidden/>
          </w:rPr>
          <w:instrText xml:space="preserve"> PAGEREF _Toc309142462 \h </w:instrText>
        </w:r>
        <w:r>
          <w:rPr>
            <w:webHidden/>
          </w:rPr>
        </w:r>
        <w:r>
          <w:rPr>
            <w:webHidden/>
          </w:rPr>
          <w:fldChar w:fldCharType="separate"/>
        </w:r>
        <w:r>
          <w:rPr>
            <w:webHidden/>
          </w:rPr>
          <w:t>39</w:t>
        </w:r>
        <w:r>
          <w:rPr>
            <w:webHidden/>
          </w:rPr>
          <w:fldChar w:fldCharType="end"/>
        </w:r>
      </w:hyperlink>
    </w:p>
    <w:p w:rsidR="00462B7C" w:rsidRPr="00D34CE3" w:rsidRDefault="00E5231B" w:rsidP="00E37313">
      <w:pPr>
        <w:pStyle w:val="Heading1notchapter"/>
        <w:spacing w:before="800" w:after="300"/>
        <w:rPr>
          <w:b w:val="0"/>
        </w:rPr>
      </w:pPr>
      <w:r>
        <w:fldChar w:fldCharType="end"/>
      </w:r>
    </w:p>
    <w:p w:rsidR="00532F55" w:rsidRPr="00537C6D" w:rsidRDefault="00E22DF1" w:rsidP="00462B7C">
      <w:pPr>
        <w:pStyle w:val="Heading1notchapter"/>
        <w:rPr>
          <w:lang w:val="es-ES"/>
        </w:rPr>
      </w:pPr>
      <w:r w:rsidRPr="003B0F51">
        <w:rPr>
          <w:lang w:val="es-ES"/>
        </w:rPr>
        <w:br w:type="page"/>
      </w:r>
      <w:bookmarkStart w:id="16" w:name="_Toc309142408"/>
      <w:r w:rsidR="00532F55" w:rsidRPr="00AA6398">
        <w:rPr>
          <w:lang w:val="es-ES"/>
        </w:rPr>
        <w:lastRenderedPageBreak/>
        <w:t>List</w:t>
      </w:r>
      <w:r w:rsidR="00532F55" w:rsidRPr="00537C6D">
        <w:rPr>
          <w:lang w:val="es-ES"/>
        </w:rPr>
        <w:t xml:space="preserve"> of </w:t>
      </w:r>
      <w:r w:rsidR="00532F55" w:rsidRPr="00AA6398">
        <w:rPr>
          <w:lang w:val="es-ES"/>
        </w:rPr>
        <w:t>Acronyms</w:t>
      </w:r>
      <w:bookmarkEnd w:id="16"/>
    </w:p>
    <w:p w:rsidR="00960DA7" w:rsidRPr="00256F44" w:rsidRDefault="00960DA7" w:rsidP="00960DA7">
      <w:pPr>
        <w:pStyle w:val="Normalfirstparagraph"/>
        <w:rPr>
          <w:lang w:val="es-ES"/>
        </w:rPr>
      </w:pPr>
      <w:bookmarkStart w:id="17" w:name="_Toc156300935"/>
      <w:r w:rsidRPr="00E51DE8">
        <w:rPr>
          <w:lang w:val="es-ES"/>
        </w:rPr>
        <w:t>BRIQVEN</w:t>
      </w:r>
      <w:r>
        <w:rPr>
          <w:lang w:val="es-ES"/>
        </w:rPr>
        <w:t>:</w:t>
      </w:r>
      <w:r>
        <w:rPr>
          <w:lang w:val="es-ES"/>
        </w:rPr>
        <w:tab/>
      </w:r>
      <w:r>
        <w:rPr>
          <w:lang w:val="es-ES"/>
        </w:rPr>
        <w:tab/>
      </w:r>
      <w:r w:rsidRPr="000F291D">
        <w:rPr>
          <w:i/>
          <w:lang w:val="es-ES"/>
        </w:rPr>
        <w:t>Briquetera de Venezuela, SA</w:t>
      </w:r>
      <w:r>
        <w:rPr>
          <w:i/>
          <w:lang w:val="es-ES"/>
        </w:rPr>
        <w:t>;</w:t>
      </w:r>
      <w:r>
        <w:rPr>
          <w:lang w:val="es-ES"/>
        </w:rPr>
        <w:t xml:space="preserve"> Venezuelan Briquette, SA</w:t>
      </w:r>
    </w:p>
    <w:p w:rsidR="00960DA7" w:rsidRPr="00256F44" w:rsidRDefault="00960DA7" w:rsidP="00960DA7">
      <w:pPr>
        <w:pStyle w:val="Normalfirstparagraph"/>
        <w:rPr>
          <w:lang w:val="es-ES"/>
        </w:rPr>
      </w:pPr>
      <w:r w:rsidRPr="00E51DE8">
        <w:rPr>
          <w:lang w:val="es-ES"/>
        </w:rPr>
        <w:t>CASIMA</w:t>
      </w:r>
      <w:r>
        <w:rPr>
          <w:lang w:val="es-ES"/>
        </w:rPr>
        <w:t>:</w:t>
      </w:r>
      <w:r>
        <w:rPr>
          <w:lang w:val="es-ES"/>
        </w:rPr>
        <w:tab/>
      </w:r>
      <w:r>
        <w:rPr>
          <w:lang w:val="es-ES"/>
        </w:rPr>
        <w:tab/>
      </w:r>
      <w:r w:rsidRPr="000F291D">
        <w:rPr>
          <w:i/>
          <w:lang w:val="es-ES"/>
        </w:rPr>
        <w:t>Siderúrgica del Turbio, SA - Planta Casima</w:t>
      </w:r>
      <w:r>
        <w:rPr>
          <w:i/>
          <w:lang w:val="es-ES"/>
        </w:rPr>
        <w:t xml:space="preserve">; </w:t>
      </w:r>
      <w:r>
        <w:rPr>
          <w:lang w:val="es-ES"/>
        </w:rPr>
        <w:t>Casima Plant</w:t>
      </w:r>
    </w:p>
    <w:p w:rsidR="00960DA7" w:rsidRPr="00103542" w:rsidRDefault="00960DA7" w:rsidP="00960DA7">
      <w:pPr>
        <w:pStyle w:val="Normalfirstparagraph"/>
        <w:ind w:left="2160" w:hanging="2160"/>
        <w:rPr>
          <w:lang w:val="es-ES"/>
        </w:rPr>
      </w:pPr>
      <w:r w:rsidRPr="00E51DE8">
        <w:rPr>
          <w:lang w:val="es-ES"/>
        </w:rPr>
        <w:t>COMSIGUA</w:t>
      </w:r>
      <w:r>
        <w:rPr>
          <w:lang w:val="es-ES"/>
        </w:rPr>
        <w:t>:</w:t>
      </w:r>
      <w:r>
        <w:rPr>
          <w:lang w:val="es-ES"/>
        </w:rPr>
        <w:tab/>
      </w:r>
      <w:r w:rsidRPr="000F291D">
        <w:rPr>
          <w:i/>
          <w:lang w:val="es-ES"/>
        </w:rPr>
        <w:t>Complejo Siderúrgico de Guayana</w:t>
      </w:r>
      <w:r w:rsidRPr="00103542">
        <w:rPr>
          <w:i/>
          <w:lang w:val="es-ES"/>
        </w:rPr>
        <w:t>, CA</w:t>
      </w:r>
      <w:r>
        <w:rPr>
          <w:i/>
          <w:lang w:val="es-ES"/>
        </w:rPr>
        <w:t>;</w:t>
      </w:r>
      <w:r>
        <w:rPr>
          <w:lang w:val="es-ES"/>
        </w:rPr>
        <w:t xml:space="preserve"> Guayana Steel </w:t>
      </w:r>
      <w:proofErr w:type="spellStart"/>
      <w:r w:rsidRPr="00D85B0F">
        <w:rPr>
          <w:lang w:val="es-ES"/>
        </w:rPr>
        <w:t>Complex</w:t>
      </w:r>
      <w:proofErr w:type="spellEnd"/>
      <w:r>
        <w:rPr>
          <w:lang w:val="es-ES"/>
        </w:rPr>
        <w:t>, CA</w:t>
      </w:r>
    </w:p>
    <w:p w:rsidR="00960DA7" w:rsidRPr="00256F44" w:rsidRDefault="00960DA7" w:rsidP="00960DA7">
      <w:pPr>
        <w:pStyle w:val="Normalfirstparagraph"/>
        <w:ind w:left="2160" w:hanging="2160"/>
        <w:rPr>
          <w:lang w:val="es-ES"/>
        </w:rPr>
      </w:pPr>
      <w:r w:rsidRPr="00E51DE8">
        <w:rPr>
          <w:lang w:val="es-ES"/>
        </w:rPr>
        <w:t>CVG</w:t>
      </w:r>
      <w:r>
        <w:rPr>
          <w:lang w:val="es-ES"/>
        </w:rPr>
        <w:t>:</w:t>
      </w:r>
      <w:r>
        <w:rPr>
          <w:lang w:val="es-ES"/>
        </w:rPr>
        <w:tab/>
      </w:r>
      <w:r w:rsidRPr="000F291D">
        <w:rPr>
          <w:i/>
          <w:lang w:val="es-ES"/>
        </w:rPr>
        <w:t>Corporación Venezolana de Guayana</w:t>
      </w:r>
      <w:r>
        <w:rPr>
          <w:i/>
          <w:lang w:val="es-ES"/>
        </w:rPr>
        <w:t>;</w:t>
      </w:r>
      <w:r>
        <w:rPr>
          <w:lang w:val="es-ES"/>
        </w:rPr>
        <w:t xml:space="preserve"> Guayana’s  Venezu</w:t>
      </w:r>
      <w:r>
        <w:rPr>
          <w:lang w:val="es-ES"/>
        </w:rPr>
        <w:t>e</w:t>
      </w:r>
      <w:r>
        <w:rPr>
          <w:lang w:val="es-ES"/>
        </w:rPr>
        <w:t xml:space="preserve">lan </w:t>
      </w:r>
      <w:proofErr w:type="spellStart"/>
      <w:r w:rsidRPr="00C07397">
        <w:rPr>
          <w:lang w:val="es-ES"/>
        </w:rPr>
        <w:t>Corporation</w:t>
      </w:r>
      <w:proofErr w:type="spellEnd"/>
    </w:p>
    <w:p w:rsidR="00960DA7" w:rsidRPr="00256F44" w:rsidRDefault="00960DA7" w:rsidP="00960DA7">
      <w:pPr>
        <w:pStyle w:val="Normalfirstparagraph"/>
        <w:ind w:left="2160" w:hanging="2160"/>
        <w:rPr>
          <w:lang w:val="es-ES"/>
        </w:rPr>
      </w:pPr>
      <w:r w:rsidRPr="00E51DE8">
        <w:rPr>
          <w:lang w:val="es-ES"/>
        </w:rPr>
        <w:t>FMO</w:t>
      </w:r>
      <w:r>
        <w:rPr>
          <w:lang w:val="es-ES"/>
        </w:rPr>
        <w:t>:</w:t>
      </w:r>
      <w:r>
        <w:rPr>
          <w:lang w:val="es-ES"/>
        </w:rPr>
        <w:tab/>
      </w:r>
      <w:r w:rsidRPr="000F291D">
        <w:rPr>
          <w:i/>
          <w:lang w:val="es-ES"/>
        </w:rPr>
        <w:t>CVG Ferrominera del Orinoco, CA</w:t>
      </w:r>
      <w:r>
        <w:rPr>
          <w:i/>
          <w:lang w:val="es-ES"/>
        </w:rPr>
        <w:t>;</w:t>
      </w:r>
      <w:r>
        <w:rPr>
          <w:lang w:val="es-ES"/>
        </w:rPr>
        <w:t xml:space="preserve"> Orinoco Iron-</w:t>
      </w:r>
      <w:proofErr w:type="spellStart"/>
      <w:r w:rsidRPr="00D85B0F">
        <w:rPr>
          <w:lang w:val="es-ES"/>
        </w:rPr>
        <w:t>mining</w:t>
      </w:r>
      <w:proofErr w:type="spellEnd"/>
      <w:r w:rsidRPr="00103542">
        <w:rPr>
          <w:lang w:val="es-ES"/>
        </w:rPr>
        <w:t>, CA</w:t>
      </w:r>
    </w:p>
    <w:p w:rsidR="00960DA7" w:rsidRPr="006243A9" w:rsidRDefault="00960DA7" w:rsidP="00960DA7">
      <w:pPr>
        <w:pStyle w:val="Normalfirstparagraph"/>
        <w:rPr>
          <w:lang w:val="en-US"/>
        </w:rPr>
      </w:pPr>
      <w:r w:rsidRPr="006243A9">
        <w:rPr>
          <w:lang w:val="en-US"/>
        </w:rPr>
        <w:t>I&amp;S:</w:t>
      </w:r>
      <w:r w:rsidRPr="006243A9">
        <w:rPr>
          <w:lang w:val="en-US"/>
        </w:rPr>
        <w:tab/>
      </w:r>
      <w:r w:rsidRPr="006243A9">
        <w:rPr>
          <w:lang w:val="en-US"/>
        </w:rPr>
        <w:tab/>
      </w:r>
      <w:r w:rsidRPr="006243A9">
        <w:rPr>
          <w:lang w:val="en-US"/>
        </w:rPr>
        <w:tab/>
        <w:t>Iron and steel</w:t>
      </w:r>
    </w:p>
    <w:p w:rsidR="00960DA7" w:rsidRPr="006243A9" w:rsidRDefault="00960DA7" w:rsidP="00960DA7">
      <w:pPr>
        <w:pStyle w:val="Normalfirstparagraph"/>
        <w:rPr>
          <w:lang w:val="en-US"/>
        </w:rPr>
      </w:pPr>
      <w:r w:rsidRPr="006243A9">
        <w:rPr>
          <w:lang w:val="en-US"/>
        </w:rPr>
        <w:t>MATESI:</w:t>
      </w:r>
      <w:r w:rsidRPr="006243A9">
        <w:rPr>
          <w:lang w:val="en-US"/>
        </w:rPr>
        <w:tab/>
      </w:r>
      <w:r w:rsidRPr="006243A9">
        <w:rPr>
          <w:lang w:val="en-US"/>
        </w:rPr>
        <w:tab/>
      </w:r>
      <w:proofErr w:type="spellStart"/>
      <w:r w:rsidRPr="006243A9">
        <w:rPr>
          <w:i/>
          <w:lang w:val="en-US"/>
        </w:rPr>
        <w:t>Materiales</w:t>
      </w:r>
      <w:proofErr w:type="spellEnd"/>
      <w:r w:rsidRPr="006243A9">
        <w:rPr>
          <w:i/>
          <w:lang w:val="en-US"/>
        </w:rPr>
        <w:t xml:space="preserve"> </w:t>
      </w:r>
      <w:proofErr w:type="spellStart"/>
      <w:r w:rsidRPr="006243A9">
        <w:rPr>
          <w:i/>
          <w:lang w:val="en-US"/>
        </w:rPr>
        <w:t>Siderúrgicos</w:t>
      </w:r>
      <w:proofErr w:type="spellEnd"/>
      <w:r w:rsidRPr="006243A9">
        <w:rPr>
          <w:i/>
          <w:lang w:val="en-US"/>
        </w:rPr>
        <w:t>, SA</w:t>
      </w:r>
      <w:r>
        <w:rPr>
          <w:i/>
          <w:lang w:val="en-US"/>
        </w:rPr>
        <w:t>;</w:t>
      </w:r>
      <w:r w:rsidRPr="006243A9">
        <w:rPr>
          <w:lang w:val="en-US"/>
        </w:rPr>
        <w:t xml:space="preserve"> Steel </w:t>
      </w:r>
      <w:r w:rsidRPr="00011A48">
        <w:rPr>
          <w:lang w:val="en-US"/>
        </w:rPr>
        <w:t>Materials</w:t>
      </w:r>
      <w:r w:rsidRPr="006243A9">
        <w:rPr>
          <w:lang w:val="en-US"/>
        </w:rPr>
        <w:t>, SA</w:t>
      </w:r>
    </w:p>
    <w:p w:rsidR="00960DA7" w:rsidRDefault="00960DA7" w:rsidP="00960DA7">
      <w:pPr>
        <w:pStyle w:val="Normalfirstparagraph"/>
        <w:rPr>
          <w:i/>
          <w:lang w:val="es-ES"/>
        </w:rPr>
      </w:pPr>
      <w:r w:rsidRPr="00E51DE8">
        <w:rPr>
          <w:lang w:val="es-ES"/>
        </w:rPr>
        <w:t>MIBAM:</w:t>
      </w:r>
      <w:r w:rsidRPr="00E51DE8">
        <w:rPr>
          <w:lang w:val="es-ES"/>
        </w:rPr>
        <w:tab/>
      </w:r>
      <w:r>
        <w:rPr>
          <w:lang w:val="es-ES"/>
        </w:rPr>
        <w:tab/>
      </w:r>
      <w:r w:rsidRPr="000F291D">
        <w:rPr>
          <w:i/>
          <w:lang w:val="es-ES"/>
        </w:rPr>
        <w:t>Ministerio del Poder Popular para las Industrias Básicas y</w:t>
      </w:r>
    </w:p>
    <w:p w:rsidR="00960DA7" w:rsidRPr="00256F44" w:rsidRDefault="00960DA7" w:rsidP="00960DA7">
      <w:pPr>
        <w:pStyle w:val="Normalfirstparagraph"/>
        <w:ind w:left="2160"/>
        <w:rPr>
          <w:lang w:val="en-US"/>
        </w:rPr>
      </w:pPr>
      <w:r w:rsidRPr="00256F44">
        <w:rPr>
          <w:i/>
          <w:lang w:val="en-US"/>
        </w:rPr>
        <w:t>Minería</w:t>
      </w:r>
      <w:r>
        <w:rPr>
          <w:i/>
          <w:lang w:val="en-US"/>
        </w:rPr>
        <w:t>;</w:t>
      </w:r>
      <w:r w:rsidRPr="00256F44">
        <w:rPr>
          <w:lang w:val="en-US"/>
        </w:rPr>
        <w:t xml:space="preserve"> Ministry</w:t>
      </w:r>
      <w:r>
        <w:rPr>
          <w:lang w:val="en-US"/>
        </w:rPr>
        <w:t xml:space="preserve"> of Popular Power for Basic Industry and </w:t>
      </w:r>
      <w:r w:rsidRPr="00256F44">
        <w:rPr>
          <w:lang w:val="en-US"/>
        </w:rPr>
        <w:t xml:space="preserve">Mining </w:t>
      </w:r>
    </w:p>
    <w:p w:rsidR="00960DA7" w:rsidRPr="00103542" w:rsidRDefault="00960DA7" w:rsidP="00960DA7">
      <w:pPr>
        <w:pStyle w:val="Normalfirstparagraph"/>
        <w:rPr>
          <w:lang w:val="es-ES"/>
        </w:rPr>
      </w:pPr>
      <w:r w:rsidRPr="005D0D1C">
        <w:rPr>
          <w:lang w:val="es-ES"/>
        </w:rPr>
        <w:t>O</w:t>
      </w:r>
      <w:r>
        <w:rPr>
          <w:lang w:val="es-ES"/>
        </w:rPr>
        <w:t>.</w:t>
      </w:r>
      <w:r w:rsidRPr="005D0D1C">
        <w:rPr>
          <w:lang w:val="es-ES"/>
        </w:rPr>
        <w:t>I</w:t>
      </w:r>
      <w:r>
        <w:rPr>
          <w:lang w:val="es-ES"/>
        </w:rPr>
        <w:t>RON</w:t>
      </w:r>
      <w:r w:rsidRPr="005D0D1C">
        <w:rPr>
          <w:lang w:val="es-ES"/>
        </w:rPr>
        <w:t>:</w:t>
      </w:r>
      <w:r w:rsidRPr="005D0D1C">
        <w:rPr>
          <w:lang w:val="es-ES"/>
        </w:rPr>
        <w:tab/>
      </w:r>
      <w:r>
        <w:rPr>
          <w:lang w:val="es-ES"/>
        </w:rPr>
        <w:tab/>
      </w:r>
      <w:r w:rsidRPr="000F291D">
        <w:rPr>
          <w:i/>
          <w:lang w:val="es-ES"/>
        </w:rPr>
        <w:t>Orinoco Iron</w:t>
      </w:r>
      <w:r>
        <w:rPr>
          <w:i/>
          <w:lang w:val="es-ES"/>
        </w:rPr>
        <w:t>, CA;</w:t>
      </w:r>
      <w:r>
        <w:rPr>
          <w:lang w:val="es-ES"/>
        </w:rPr>
        <w:t xml:space="preserve"> Orinoco Iron, CA</w:t>
      </w:r>
    </w:p>
    <w:p w:rsidR="00960DA7" w:rsidRPr="00D21D79" w:rsidRDefault="00960DA7" w:rsidP="00960DA7">
      <w:pPr>
        <w:pStyle w:val="Normalfirstparagraph"/>
        <w:rPr>
          <w:lang w:val="es-ES"/>
        </w:rPr>
      </w:pPr>
      <w:r>
        <w:rPr>
          <w:lang w:val="es-ES"/>
        </w:rPr>
        <w:t>OPCO:</w:t>
      </w:r>
      <w:r>
        <w:rPr>
          <w:lang w:val="es-ES"/>
        </w:rPr>
        <w:tab/>
      </w:r>
      <w:r>
        <w:rPr>
          <w:lang w:val="es-ES"/>
        </w:rPr>
        <w:tab/>
      </w:r>
      <w:r>
        <w:rPr>
          <w:lang w:val="es-ES"/>
        </w:rPr>
        <w:tab/>
        <w:t>O</w:t>
      </w:r>
      <w:r>
        <w:rPr>
          <w:i/>
          <w:lang w:val="es-ES"/>
        </w:rPr>
        <w:t>peraciones al Sur del Orinoco;</w:t>
      </w:r>
      <w:r>
        <w:rPr>
          <w:lang w:val="es-ES"/>
        </w:rPr>
        <w:t xml:space="preserve"> Orinoco South </w:t>
      </w:r>
      <w:proofErr w:type="spellStart"/>
      <w:r w:rsidRPr="00D85B0F">
        <w:rPr>
          <w:lang w:val="es-ES"/>
        </w:rPr>
        <w:t>Operations</w:t>
      </w:r>
      <w:proofErr w:type="spellEnd"/>
    </w:p>
    <w:p w:rsidR="00960DA7" w:rsidRPr="00BF4384" w:rsidRDefault="00960DA7" w:rsidP="00960DA7">
      <w:pPr>
        <w:pStyle w:val="Normalfirstparagraph"/>
        <w:rPr>
          <w:lang w:val="en-US"/>
        </w:rPr>
      </w:pPr>
      <w:r w:rsidRPr="00BF4384">
        <w:rPr>
          <w:lang w:val="en-US"/>
        </w:rPr>
        <w:t>RYP:</w:t>
      </w:r>
      <w:r w:rsidRPr="00BF4384">
        <w:rPr>
          <w:lang w:val="en-US"/>
        </w:rPr>
        <w:tab/>
      </w:r>
      <w:r w:rsidRPr="00BF4384">
        <w:rPr>
          <w:lang w:val="en-US"/>
        </w:rPr>
        <w:tab/>
      </w:r>
      <w:r>
        <w:rPr>
          <w:lang w:val="en-US"/>
        </w:rPr>
        <w:tab/>
      </w:r>
      <w:r w:rsidRPr="00BF4384">
        <w:rPr>
          <w:i/>
          <w:lang w:val="en-US"/>
        </w:rPr>
        <w:t>EBS Rieles y Perfiles, CA</w:t>
      </w:r>
      <w:r>
        <w:rPr>
          <w:i/>
          <w:lang w:val="en-US"/>
        </w:rPr>
        <w:t>;</w:t>
      </w:r>
      <w:r w:rsidRPr="00BF4384">
        <w:rPr>
          <w:lang w:val="en-US"/>
        </w:rPr>
        <w:t xml:space="preserve"> </w:t>
      </w:r>
      <w:r>
        <w:rPr>
          <w:lang w:val="en-US"/>
        </w:rPr>
        <w:t>Rails and Structures, CA</w:t>
      </w:r>
    </w:p>
    <w:p w:rsidR="00960DA7" w:rsidRPr="00D85B0F" w:rsidRDefault="00960DA7" w:rsidP="00960DA7">
      <w:pPr>
        <w:pStyle w:val="Normalfirstparagraph"/>
        <w:ind w:left="1440" w:hanging="1440"/>
        <w:rPr>
          <w:lang w:val="es-ES"/>
        </w:rPr>
      </w:pPr>
      <w:r>
        <w:rPr>
          <w:lang w:val="es-ES"/>
        </w:rPr>
        <w:t>SIDETUR:</w:t>
      </w:r>
      <w:r>
        <w:rPr>
          <w:lang w:val="es-ES"/>
        </w:rPr>
        <w:tab/>
      </w:r>
      <w:r>
        <w:rPr>
          <w:lang w:val="es-ES"/>
        </w:rPr>
        <w:tab/>
      </w:r>
      <w:r w:rsidRPr="000F291D">
        <w:rPr>
          <w:i/>
          <w:lang w:val="es-ES"/>
        </w:rPr>
        <w:t>Siderúrgica del Turbio, SA</w:t>
      </w:r>
      <w:r>
        <w:rPr>
          <w:i/>
          <w:lang w:val="es-ES"/>
        </w:rPr>
        <w:t xml:space="preserve">; </w:t>
      </w:r>
      <w:r>
        <w:rPr>
          <w:lang w:val="es-ES"/>
        </w:rPr>
        <w:t>Turbio Steel, SA</w:t>
      </w:r>
    </w:p>
    <w:p w:rsidR="00960DA7" w:rsidRPr="00BF4384" w:rsidRDefault="00960DA7" w:rsidP="00960DA7">
      <w:pPr>
        <w:pStyle w:val="Normalfirstparagraph"/>
        <w:ind w:left="2160" w:hanging="2160"/>
        <w:rPr>
          <w:lang w:val="es-ES"/>
        </w:rPr>
      </w:pPr>
      <w:r w:rsidRPr="00E51DE8">
        <w:rPr>
          <w:lang w:val="es-ES"/>
        </w:rPr>
        <w:t>S</w:t>
      </w:r>
      <w:r>
        <w:rPr>
          <w:lang w:val="es-ES"/>
        </w:rPr>
        <w:t>IDOR:</w:t>
      </w:r>
      <w:r>
        <w:rPr>
          <w:lang w:val="es-ES"/>
        </w:rPr>
        <w:tab/>
      </w:r>
      <w:r w:rsidRPr="000F291D">
        <w:rPr>
          <w:i/>
          <w:lang w:val="es-ES"/>
        </w:rPr>
        <w:t>Siderúrgica del Orinoco Alfredo Maneiro</w:t>
      </w:r>
      <w:r w:rsidRPr="00103542">
        <w:rPr>
          <w:i/>
          <w:lang w:val="es-ES"/>
        </w:rPr>
        <w:t>, CA</w:t>
      </w:r>
      <w:r>
        <w:rPr>
          <w:i/>
          <w:lang w:val="es-ES"/>
        </w:rPr>
        <w:t>;</w:t>
      </w:r>
      <w:r>
        <w:rPr>
          <w:lang w:val="es-ES"/>
        </w:rPr>
        <w:t xml:space="preserve"> Orinoco Steel Alfredo Maneiro, CA</w:t>
      </w:r>
    </w:p>
    <w:p w:rsidR="00960DA7" w:rsidRPr="004A6A2B" w:rsidRDefault="00960DA7" w:rsidP="00960DA7">
      <w:pPr>
        <w:pStyle w:val="Normalfirstparagraph"/>
        <w:rPr>
          <w:lang w:val="es-ES"/>
        </w:rPr>
      </w:pPr>
      <w:r>
        <w:rPr>
          <w:lang w:val="es-ES"/>
        </w:rPr>
        <w:t>SIZUCA:</w:t>
      </w:r>
      <w:r>
        <w:rPr>
          <w:lang w:val="es-ES"/>
        </w:rPr>
        <w:tab/>
      </w:r>
      <w:r>
        <w:rPr>
          <w:lang w:val="es-ES"/>
        </w:rPr>
        <w:tab/>
      </w:r>
      <w:r w:rsidRPr="000F291D">
        <w:rPr>
          <w:i/>
          <w:lang w:val="es-ES"/>
        </w:rPr>
        <w:t xml:space="preserve">Siderúrgica </w:t>
      </w:r>
      <w:r>
        <w:rPr>
          <w:i/>
          <w:lang w:val="es-ES"/>
        </w:rPr>
        <w:t>Zuliana</w:t>
      </w:r>
      <w:r w:rsidRPr="00103542">
        <w:rPr>
          <w:i/>
          <w:lang w:val="es-ES"/>
        </w:rPr>
        <w:t>, CA</w:t>
      </w:r>
      <w:r>
        <w:rPr>
          <w:i/>
          <w:lang w:val="es-ES"/>
        </w:rPr>
        <w:t>;</w:t>
      </w:r>
      <w:r>
        <w:rPr>
          <w:lang w:val="es-ES"/>
        </w:rPr>
        <w:t xml:space="preserve"> </w:t>
      </w:r>
      <w:r w:rsidRPr="00407435">
        <w:rPr>
          <w:lang w:val="es-ES"/>
        </w:rPr>
        <w:t>Zulian</w:t>
      </w:r>
      <w:r>
        <w:rPr>
          <w:lang w:val="es-ES"/>
        </w:rPr>
        <w:t xml:space="preserve"> Steel, CA</w:t>
      </w:r>
    </w:p>
    <w:p w:rsidR="00960DA7" w:rsidRPr="00BF4384" w:rsidRDefault="00960DA7" w:rsidP="00960DA7">
      <w:pPr>
        <w:pStyle w:val="Normalfirstparagraph"/>
        <w:rPr>
          <w:lang w:val="es-ES"/>
        </w:rPr>
      </w:pPr>
      <w:r w:rsidRPr="00E51DE8">
        <w:rPr>
          <w:lang w:val="es-ES"/>
        </w:rPr>
        <w:t>SNAC</w:t>
      </w:r>
      <w:r>
        <w:rPr>
          <w:lang w:val="es-ES"/>
        </w:rPr>
        <w:t>:</w:t>
      </w:r>
      <w:r>
        <w:rPr>
          <w:lang w:val="es-ES"/>
        </w:rPr>
        <w:tab/>
      </w:r>
      <w:r>
        <w:rPr>
          <w:lang w:val="es-ES"/>
        </w:rPr>
        <w:tab/>
      </w:r>
      <w:r>
        <w:rPr>
          <w:lang w:val="es-ES"/>
        </w:rPr>
        <w:tab/>
      </w:r>
      <w:r w:rsidRPr="000F291D">
        <w:rPr>
          <w:i/>
          <w:lang w:val="es-ES"/>
        </w:rPr>
        <w:t>EBS Siderúrgica Nacional, CA</w:t>
      </w:r>
      <w:r>
        <w:rPr>
          <w:i/>
          <w:lang w:val="es-ES"/>
        </w:rPr>
        <w:t>;</w:t>
      </w:r>
      <w:r>
        <w:rPr>
          <w:lang w:val="es-ES"/>
        </w:rPr>
        <w:t xml:space="preserve"> </w:t>
      </w:r>
      <w:proofErr w:type="spellStart"/>
      <w:r w:rsidRPr="00D85B0F">
        <w:rPr>
          <w:lang w:val="es-ES"/>
        </w:rPr>
        <w:t>National</w:t>
      </w:r>
      <w:proofErr w:type="spellEnd"/>
      <w:r>
        <w:rPr>
          <w:lang w:val="es-ES"/>
        </w:rPr>
        <w:t xml:space="preserve"> Steel, CA</w:t>
      </w:r>
    </w:p>
    <w:p w:rsidR="00960DA7" w:rsidRPr="00BF4384" w:rsidRDefault="00960DA7" w:rsidP="00960DA7">
      <w:pPr>
        <w:pStyle w:val="Normalfirstparagraph"/>
        <w:rPr>
          <w:lang w:val="es-ES"/>
        </w:rPr>
      </w:pPr>
      <w:r w:rsidRPr="00E51DE8">
        <w:rPr>
          <w:lang w:val="es-ES"/>
        </w:rPr>
        <w:t>TSC</w:t>
      </w:r>
      <w:r>
        <w:rPr>
          <w:lang w:val="es-ES"/>
        </w:rPr>
        <w:t>:</w:t>
      </w:r>
      <w:r>
        <w:rPr>
          <w:lang w:val="es-ES"/>
        </w:rPr>
        <w:tab/>
      </w:r>
      <w:r>
        <w:rPr>
          <w:lang w:val="es-ES"/>
        </w:rPr>
        <w:tab/>
      </w:r>
      <w:r>
        <w:rPr>
          <w:lang w:val="es-ES"/>
        </w:rPr>
        <w:tab/>
      </w:r>
      <w:r w:rsidRPr="000F291D">
        <w:rPr>
          <w:i/>
          <w:lang w:val="es-ES"/>
        </w:rPr>
        <w:t>EBS Tubos sin Costura, CA</w:t>
      </w:r>
      <w:r>
        <w:rPr>
          <w:i/>
          <w:lang w:val="es-ES"/>
        </w:rPr>
        <w:t>;</w:t>
      </w:r>
      <w:r>
        <w:rPr>
          <w:lang w:val="es-ES"/>
        </w:rPr>
        <w:t xml:space="preserve"> </w:t>
      </w:r>
      <w:proofErr w:type="spellStart"/>
      <w:r w:rsidRPr="00D85B0F">
        <w:rPr>
          <w:lang w:val="es-ES"/>
        </w:rPr>
        <w:t>Seamless</w:t>
      </w:r>
      <w:proofErr w:type="spellEnd"/>
      <w:r w:rsidRPr="00BF4384">
        <w:rPr>
          <w:lang w:val="es-ES"/>
        </w:rPr>
        <w:t xml:space="preserve"> </w:t>
      </w:r>
      <w:proofErr w:type="spellStart"/>
      <w:r w:rsidRPr="00D85B0F">
        <w:rPr>
          <w:lang w:val="es-ES"/>
        </w:rPr>
        <w:t>Tubes</w:t>
      </w:r>
      <w:proofErr w:type="spellEnd"/>
      <w:r w:rsidRPr="00103542">
        <w:rPr>
          <w:lang w:val="es-ES"/>
        </w:rPr>
        <w:t>, CA</w:t>
      </w:r>
    </w:p>
    <w:p w:rsidR="00960DA7" w:rsidRPr="004F6C3A" w:rsidRDefault="00960DA7" w:rsidP="00960DA7">
      <w:pPr>
        <w:pStyle w:val="Normalfirstparagraph"/>
        <w:ind w:left="2160" w:hanging="2160"/>
        <w:rPr>
          <w:lang w:val="es-ES"/>
        </w:rPr>
      </w:pPr>
      <w:r w:rsidRPr="00D26B8E">
        <w:rPr>
          <w:lang w:val="es-ES"/>
        </w:rPr>
        <w:t>VENPRECAR:</w:t>
      </w:r>
      <w:r>
        <w:rPr>
          <w:lang w:val="es-ES"/>
        </w:rPr>
        <w:tab/>
        <w:t>V</w:t>
      </w:r>
      <w:r w:rsidRPr="000F291D">
        <w:rPr>
          <w:i/>
          <w:lang w:val="es-ES"/>
        </w:rPr>
        <w:t>enezolana de Prerreducidos Caron</w:t>
      </w:r>
      <w:r>
        <w:rPr>
          <w:i/>
          <w:lang w:val="es-ES"/>
        </w:rPr>
        <w:t>í</w:t>
      </w:r>
      <w:r>
        <w:rPr>
          <w:lang w:val="es-ES"/>
        </w:rPr>
        <w:t xml:space="preserve">, </w:t>
      </w:r>
      <w:r w:rsidRPr="00103542">
        <w:rPr>
          <w:i/>
          <w:lang w:val="es-ES"/>
        </w:rPr>
        <w:t>CA</w:t>
      </w:r>
      <w:r>
        <w:rPr>
          <w:i/>
          <w:lang w:val="es-ES"/>
        </w:rPr>
        <w:t>;</w:t>
      </w:r>
      <w:r>
        <w:rPr>
          <w:lang w:val="es-ES"/>
        </w:rPr>
        <w:t xml:space="preserve"> Venezuelan </w:t>
      </w:r>
      <w:r w:rsidRPr="00103542">
        <w:rPr>
          <w:lang w:val="es-ES"/>
        </w:rPr>
        <w:t>Pr</w:t>
      </w:r>
      <w:r w:rsidRPr="00103542">
        <w:rPr>
          <w:lang w:val="es-ES"/>
        </w:rPr>
        <w:t>e</w:t>
      </w:r>
      <w:r w:rsidRPr="00103542">
        <w:rPr>
          <w:lang w:val="es-ES"/>
        </w:rPr>
        <w:t>reduction</w:t>
      </w:r>
      <w:r>
        <w:rPr>
          <w:lang w:val="es-ES"/>
        </w:rPr>
        <w:t xml:space="preserve"> Caroni, CA</w:t>
      </w:r>
    </w:p>
    <w:p w:rsidR="004F6C3A" w:rsidRPr="004F6C3A" w:rsidRDefault="004F6C3A" w:rsidP="004F6C3A">
      <w:pPr>
        <w:pStyle w:val="Normalfirstparagraph"/>
        <w:ind w:left="2160" w:hanging="2160"/>
        <w:rPr>
          <w:lang w:val="es-ES"/>
        </w:rPr>
      </w:pPr>
    </w:p>
    <w:p w:rsidR="00E51DE8" w:rsidRPr="007905AB" w:rsidRDefault="00E51DE8" w:rsidP="00D26B8E">
      <w:pPr>
        <w:pStyle w:val="Heading1notchapter"/>
        <w:rPr>
          <w:lang w:val="en-US"/>
        </w:rPr>
      </w:pPr>
      <w:r w:rsidRPr="009E22E9">
        <w:rPr>
          <w:lang w:val="en-US"/>
        </w:rPr>
        <w:br w:type="page"/>
      </w:r>
      <w:bookmarkStart w:id="18" w:name="_Toc309142409"/>
      <w:r w:rsidRPr="00D26B8E">
        <w:lastRenderedPageBreak/>
        <w:t>Abstract</w:t>
      </w:r>
      <w:bookmarkEnd w:id="18"/>
    </w:p>
    <w:bookmarkEnd w:id="17"/>
    <w:p w:rsidR="005F09DD" w:rsidRDefault="007905AB" w:rsidP="008A2608">
      <w:pPr>
        <w:pStyle w:val="Normalfirstparagraph"/>
        <w:jc w:val="both"/>
      </w:pPr>
      <w:r w:rsidRPr="007905AB">
        <w:t>Industrial districts and their developmental features have been of the interest of many scholars. Most of the literature refers to the traditional Marshallian or Italianate district where inter-firm negotiation with co-operation is assessed within a production system characterized by a geographical and sectorial co</w:t>
      </w:r>
      <w:r w:rsidRPr="007905AB">
        <w:t>n</w:t>
      </w:r>
      <w:r w:rsidRPr="007905AB">
        <w:t xml:space="preserve">centration of </w:t>
      </w:r>
      <w:r w:rsidR="0062164E">
        <w:t xml:space="preserve">private- </w:t>
      </w:r>
      <w:r w:rsidRPr="007905AB">
        <w:t>small and medium enterprises (SMEs). Such production sy</w:t>
      </w:r>
      <w:r w:rsidRPr="007905AB">
        <w:t>s</w:t>
      </w:r>
      <w:r w:rsidRPr="007905AB">
        <w:t>tems are less likely to observe in developing countries</w:t>
      </w:r>
      <w:r>
        <w:t xml:space="preserve"> where </w:t>
      </w:r>
      <w:r w:rsidR="00A269C8">
        <w:t>can play an important role in promoting and sustaining industrial districts</w:t>
      </w:r>
      <w:r>
        <w:t xml:space="preserve">. </w:t>
      </w:r>
      <w:r w:rsidRPr="00EA0CE3">
        <w:t>This academic e</w:t>
      </w:r>
      <w:r w:rsidRPr="00EA0CE3">
        <w:t>n</w:t>
      </w:r>
      <w:r w:rsidRPr="00EA0CE3">
        <w:t>deavour claims that ownership structure matters for industrial district analysis</w:t>
      </w:r>
      <w:r w:rsidR="00FB3273">
        <w:t>. The finding</w:t>
      </w:r>
      <w:r w:rsidR="00F53F8A">
        <w:t>s</w:t>
      </w:r>
      <w:r w:rsidR="00FB3273">
        <w:t xml:space="preserve"> suggest that </w:t>
      </w:r>
      <w:r w:rsidR="00F53F8A">
        <w:t xml:space="preserve">under </w:t>
      </w:r>
      <w:r w:rsidR="00FB3273">
        <w:t>state ownership</w:t>
      </w:r>
      <w:r w:rsidR="00F53F8A">
        <w:t>, the state</w:t>
      </w:r>
      <w:r w:rsidR="00FB3273">
        <w:t xml:space="preserve"> tends to induc</w:t>
      </w:r>
      <w:r w:rsidR="00F53F8A">
        <w:t>e in</w:t>
      </w:r>
      <w:r w:rsidR="00F53F8A">
        <w:t>i</w:t>
      </w:r>
      <w:r w:rsidR="00F53F8A">
        <w:t>tial competitive advantages</w:t>
      </w:r>
      <w:r w:rsidR="00FB3273">
        <w:t xml:space="preserve"> whereas </w:t>
      </w:r>
      <w:r w:rsidR="001B0DB5">
        <w:t xml:space="preserve">under </w:t>
      </w:r>
      <w:r w:rsidR="00FB3273">
        <w:t>private ownership tends to emerge vo</w:t>
      </w:r>
      <w:r w:rsidR="00FB3273">
        <w:t>l</w:t>
      </w:r>
      <w:r w:rsidR="00FB3273">
        <w:t>untary co-operation</w:t>
      </w:r>
      <w:r w:rsidR="001B0DB5">
        <w:t>.</w:t>
      </w:r>
    </w:p>
    <w:p w:rsidR="005F09DD" w:rsidRPr="001A44F6" w:rsidRDefault="005F09DD" w:rsidP="001A44F6">
      <w:pPr>
        <w:spacing w:before="800" w:after="200"/>
        <w:ind w:firstLine="0"/>
        <w:rPr>
          <w:b/>
          <w:sz w:val="32"/>
          <w:szCs w:val="32"/>
        </w:rPr>
      </w:pPr>
      <w:r w:rsidRPr="001A44F6">
        <w:rPr>
          <w:b/>
          <w:sz w:val="32"/>
          <w:szCs w:val="32"/>
        </w:rPr>
        <w:t>Relevance to Development Studies</w:t>
      </w:r>
    </w:p>
    <w:p w:rsidR="00A617BB" w:rsidRDefault="004B3F48" w:rsidP="008A2608">
      <w:pPr>
        <w:pStyle w:val="Normalfirstparagraph"/>
        <w:jc w:val="both"/>
      </w:pPr>
      <w:r>
        <w:t>For developing countries it is worth to explore different types of clustering in</w:t>
      </w:r>
      <w:r>
        <w:t>i</w:t>
      </w:r>
      <w:r>
        <w:t>tiatives. T</w:t>
      </w:r>
      <w:r w:rsidR="00A617BB" w:rsidRPr="00387C6B">
        <w:t xml:space="preserve">he case of </w:t>
      </w:r>
      <w:r w:rsidR="00374E05">
        <w:t>Ciudad Guayana</w:t>
      </w:r>
      <w:r w:rsidR="004A5638">
        <w:t xml:space="preserve">’s </w:t>
      </w:r>
      <w:r w:rsidR="00374E05">
        <w:t xml:space="preserve">I&amp;S </w:t>
      </w:r>
      <w:r w:rsidR="00A617BB">
        <w:t>industry</w:t>
      </w:r>
      <w:r w:rsidR="00A617BB" w:rsidRPr="00387C6B">
        <w:t xml:space="preserve"> in Ciudad Guayana offers a great opportunity to </w:t>
      </w:r>
      <w:r w:rsidR="00EA0CE3">
        <w:t>explore</w:t>
      </w:r>
      <w:r w:rsidR="00374E05">
        <w:t xml:space="preserve"> </w:t>
      </w:r>
      <w:r w:rsidR="005F30B2">
        <w:t xml:space="preserve">inter-firm </w:t>
      </w:r>
      <w:r w:rsidR="00374E05">
        <w:t xml:space="preserve">interaction </w:t>
      </w:r>
      <w:r w:rsidR="00937613">
        <w:t xml:space="preserve">patterns </w:t>
      </w:r>
      <w:r w:rsidR="00374E05">
        <w:t xml:space="preserve">in </w:t>
      </w:r>
      <w:r w:rsidR="007B0BE4">
        <w:t xml:space="preserve">state-anchored </w:t>
      </w:r>
      <w:r w:rsidR="00374E05">
        <w:t>districts</w:t>
      </w:r>
      <w:r w:rsidR="007B0BE4">
        <w:t xml:space="preserve"> which have not been sufficiently researched</w:t>
      </w:r>
      <w:r w:rsidR="00374E05">
        <w:t xml:space="preserve">. </w:t>
      </w:r>
      <w:r>
        <w:t>Additionally, t</w:t>
      </w:r>
      <w:r w:rsidR="007905AB" w:rsidRPr="007905AB">
        <w:t>his research attempts to contribute to scholar knowledge by bringing the issue of owne</w:t>
      </w:r>
      <w:r w:rsidR="007905AB" w:rsidRPr="007905AB">
        <w:t>r</w:t>
      </w:r>
      <w:r w:rsidR="007905AB" w:rsidRPr="007905AB">
        <w:t xml:space="preserve">ship </w:t>
      </w:r>
      <w:r>
        <w:t>structure</w:t>
      </w:r>
      <w:r w:rsidR="007905AB" w:rsidRPr="007905AB">
        <w:t xml:space="preserve"> into the debate</w:t>
      </w:r>
      <w:r>
        <w:t xml:space="preserve"> of industrial districts</w:t>
      </w:r>
      <w:r w:rsidR="007905AB" w:rsidRPr="007905AB">
        <w:t>.</w:t>
      </w:r>
    </w:p>
    <w:p w:rsidR="005F09DD" w:rsidRPr="001A44F6" w:rsidRDefault="005F09DD" w:rsidP="001A44F6">
      <w:pPr>
        <w:spacing w:before="800" w:after="200"/>
        <w:ind w:firstLine="0"/>
        <w:rPr>
          <w:b/>
          <w:sz w:val="32"/>
          <w:szCs w:val="32"/>
        </w:rPr>
      </w:pPr>
      <w:r w:rsidRPr="001A44F6">
        <w:rPr>
          <w:b/>
          <w:sz w:val="32"/>
          <w:szCs w:val="32"/>
        </w:rPr>
        <w:t>Keywords</w:t>
      </w:r>
    </w:p>
    <w:p w:rsidR="005F09DD" w:rsidRDefault="00013E2A" w:rsidP="00673FB0">
      <w:pPr>
        <w:pStyle w:val="Normalfirstparagraph"/>
      </w:pPr>
      <w:r w:rsidRPr="00013E2A">
        <w:t>State-anchored district/</w:t>
      </w:r>
      <w:r w:rsidR="00916BD9" w:rsidRPr="00013E2A">
        <w:t>typolog</w:t>
      </w:r>
      <w:r w:rsidR="0059101B">
        <w:t>y</w:t>
      </w:r>
      <w:r w:rsidR="00916BD9" w:rsidRPr="00013E2A">
        <w:t xml:space="preserve"> of industrial district</w:t>
      </w:r>
      <w:r w:rsidR="0059101B">
        <w:t>s</w:t>
      </w:r>
      <w:r w:rsidR="00916BD9">
        <w:t>/</w:t>
      </w:r>
      <w:r w:rsidRPr="00013E2A">
        <w:t>ownership structure/ iron and steel industry/Ciudad Guayana/</w:t>
      </w:r>
      <w:r w:rsidRPr="00673FB0">
        <w:t>Venezuela</w:t>
      </w:r>
    </w:p>
    <w:p w:rsidR="009400BC" w:rsidRPr="009400BC" w:rsidRDefault="009400BC" w:rsidP="009400BC"/>
    <w:p w:rsidR="005F09DD" w:rsidRDefault="005F09DD" w:rsidP="009C3D05">
      <w:pPr>
        <w:pStyle w:val="Heading1"/>
        <w:sectPr w:rsidR="005F09DD" w:rsidSect="001F4E93">
          <w:footerReference w:type="even" r:id="rId9"/>
          <w:footerReference w:type="default" r:id="rId10"/>
          <w:headerReference w:type="first" r:id="rId11"/>
          <w:footerReference w:type="first" r:id="rId12"/>
          <w:endnotePr>
            <w:numFmt w:val="decimal"/>
          </w:endnotePr>
          <w:pgSz w:w="11906" w:h="16838" w:code="9"/>
          <w:pgMar w:top="1701" w:right="2268" w:bottom="1701" w:left="2268" w:header="709" w:footer="851" w:gutter="0"/>
          <w:pgNumType w:fmt="lowerRoman" w:start="1"/>
          <w:cols w:space="708"/>
          <w:titlePg/>
          <w:docGrid w:linePitch="360"/>
        </w:sectPr>
      </w:pPr>
      <w:bookmarkStart w:id="19" w:name="_Toc120098264"/>
    </w:p>
    <w:p w:rsidR="0056132D" w:rsidRDefault="0056132D" w:rsidP="0056132D">
      <w:pPr>
        <w:pStyle w:val="Heading1"/>
      </w:pPr>
      <w:bookmarkStart w:id="20" w:name="_Toc120098277"/>
      <w:bookmarkStart w:id="21" w:name="_Toc309142410"/>
      <w:bookmarkEnd w:id="19"/>
      <w:r>
        <w:lastRenderedPageBreak/>
        <w:t>Chapter 1</w:t>
      </w:r>
      <w:r>
        <w:br/>
        <w:t>Introduction</w:t>
      </w:r>
      <w:bookmarkEnd w:id="21"/>
    </w:p>
    <w:p w:rsidR="00632643" w:rsidRDefault="00632643" w:rsidP="00CF654E">
      <w:pPr>
        <w:pStyle w:val="Normalfirstparagraph"/>
        <w:jc w:val="both"/>
      </w:pPr>
      <w:r w:rsidRPr="00F94DE6">
        <w:t xml:space="preserve">This thesis analyses </w:t>
      </w:r>
      <w:r>
        <w:t xml:space="preserve">inter-firm interactions both inside and outside the iron and steel (I&amp;S) industrial district in Ciudad Guayana, Venezuela, and </w:t>
      </w:r>
      <w:r w:rsidR="00BD1B8F">
        <w:t>explores</w:t>
      </w:r>
      <w:r>
        <w:t xml:space="preserve"> the question of to what extent those interactions change as a result of changes in ownership structure as well as other factors. It seeks to find out the nature of co-operation </w:t>
      </w:r>
      <w:r w:rsidR="00BE7435">
        <w:t xml:space="preserve">among </w:t>
      </w:r>
      <w:r>
        <w:t xml:space="preserve">firms under a given ownership form. Other factors are also taken into account to </w:t>
      </w:r>
      <w:r w:rsidR="00DC5062">
        <w:t>explore</w:t>
      </w:r>
      <w:r>
        <w:t xml:space="preserve"> interaction patterns</w:t>
      </w:r>
      <w:r w:rsidRPr="00F6455C">
        <w:t xml:space="preserve">. </w:t>
      </w:r>
      <w:r w:rsidR="00F6455C">
        <w:t>The study b</w:t>
      </w:r>
      <w:r>
        <w:t>uilds on t</w:t>
      </w:r>
      <w:r>
        <w:t>y</w:t>
      </w:r>
      <w:r>
        <w:t xml:space="preserve">pology of industrial districts put forward by Markusen </w:t>
      </w:r>
      <w:r>
        <w:fldChar w:fldCharType="begin"/>
      </w:r>
      <w:r>
        <w:instrText>ADDIN RW.CITE{{87 Markusen, A. 1996/a;}}</w:instrText>
      </w:r>
      <w:r>
        <w:fldChar w:fldCharType="separate"/>
      </w:r>
      <w:r w:rsidR="00DE6E4E">
        <w:t>(1996)</w:t>
      </w:r>
      <w:r>
        <w:fldChar w:fldCharType="end"/>
      </w:r>
      <w:r>
        <w:t>.</w:t>
      </w:r>
    </w:p>
    <w:p w:rsidR="0056132D" w:rsidRDefault="0056132D" w:rsidP="00604520">
      <w:pPr>
        <w:pStyle w:val="Heading2"/>
        <w:numPr>
          <w:ilvl w:val="1"/>
          <w:numId w:val="38"/>
        </w:numPr>
      </w:pPr>
      <w:bookmarkStart w:id="22" w:name="_Toc309142411"/>
      <w:r>
        <w:t>Background</w:t>
      </w:r>
      <w:bookmarkEnd w:id="22"/>
    </w:p>
    <w:p w:rsidR="00604520" w:rsidRPr="00604520" w:rsidRDefault="00604520" w:rsidP="00CF654E">
      <w:pPr>
        <w:pStyle w:val="Normalfirstparagraph"/>
        <w:jc w:val="both"/>
      </w:pPr>
      <w:r>
        <w:t>Firms within Ciudad Guayana’s I&amp;S industry have experienced changes in ownership structure throughout their trajectory that are linked to broader p</w:t>
      </w:r>
      <w:r>
        <w:t>o</w:t>
      </w:r>
      <w:r>
        <w:t xml:space="preserve">litical economy context. This trajectory can be split into three distinct stages where a distinct ownership structure was prevalent: state ownership, </w:t>
      </w:r>
      <w:r w:rsidRPr="00604520">
        <w:t>private</w:t>
      </w:r>
      <w:r>
        <w:t xml:space="preserve"> ownership and state ownership with </w:t>
      </w:r>
      <w:r w:rsidRPr="00604520">
        <w:t>workers’ self-management</w:t>
      </w:r>
      <w:r w:rsidR="0066059B">
        <w:t>.</w:t>
      </w:r>
    </w:p>
    <w:p w:rsidR="00604520" w:rsidRPr="00EC588C" w:rsidRDefault="00604520" w:rsidP="00604520">
      <w:pPr>
        <w:pStyle w:val="Heading4"/>
      </w:pPr>
      <w:r>
        <w:t>S</w:t>
      </w:r>
      <w:r w:rsidRPr="002E00E1">
        <w:t>tate ownership</w:t>
      </w:r>
    </w:p>
    <w:p w:rsidR="00604520" w:rsidRDefault="00604520" w:rsidP="00CF654E">
      <w:pPr>
        <w:pStyle w:val="Normalfirstparagraph"/>
        <w:jc w:val="both"/>
      </w:pPr>
      <w:r>
        <w:t>The first stage of state ownership in Ciudad Guayana’s I&amp;S industry can be framed in the context of state-led and import-substituting approach to indu</w:t>
      </w:r>
      <w:r>
        <w:t>s</w:t>
      </w:r>
      <w:r>
        <w:t>trialization that was on fashion in Latin America in the early 1950s. At that time had been discovered iron ore deposits in “</w:t>
      </w:r>
      <w:r w:rsidRPr="00A16C5A">
        <w:rPr>
          <w:i/>
        </w:rPr>
        <w:t>Cerro Bolívar</w:t>
      </w:r>
      <w:r>
        <w:t>” and “</w:t>
      </w:r>
      <w:r w:rsidRPr="00A16C5A">
        <w:rPr>
          <w:i/>
        </w:rPr>
        <w:t>El Pao</w:t>
      </w:r>
      <w:r>
        <w:t>”, l</w:t>
      </w:r>
      <w:r>
        <w:t>o</w:t>
      </w:r>
      <w:r>
        <w:t xml:space="preserve">cated 130 kilometres from the district. That was the outset of </w:t>
      </w:r>
      <w:proofErr w:type="gramStart"/>
      <w:r>
        <w:t>I&amp;S</w:t>
      </w:r>
      <w:proofErr w:type="gramEnd"/>
      <w:r>
        <w:t xml:space="preserve"> activity in Venezuela, albeit it was primarily a private-foreign controlled and export-oriented activity</w:t>
      </w:r>
      <w:r>
        <w:rPr>
          <w:lang w:val="en-US"/>
        </w:rPr>
        <w:t>.</w:t>
      </w:r>
      <w:r w:rsidR="0066059B">
        <w:rPr>
          <w:lang w:val="en-US"/>
        </w:rPr>
        <w:t xml:space="preserve"> </w:t>
      </w:r>
      <w:r>
        <w:t xml:space="preserve">But the prevalence of state ownership in Ciudad Guayana started in 1960 with the creation of </w:t>
      </w:r>
      <w:r w:rsidRPr="00DA431D">
        <w:rPr>
          <w:i/>
        </w:rPr>
        <w:t>Corporación Venezolana de Guayana</w:t>
      </w:r>
      <w:r>
        <w:t xml:space="preserve"> (CVG), a state agency with the mandate of seeding a growth-pole in a virtually unpopulated zone in the Southeast of Venezuela. Ciudad Guayana started from scratch as part of a comprehensive plan designed by a small group of specialists from </w:t>
      </w:r>
      <w:r w:rsidRPr="00DC2A63">
        <w:t>Massach</w:t>
      </w:r>
      <w:r w:rsidRPr="00DC2A63">
        <w:t>u</w:t>
      </w:r>
      <w:r w:rsidRPr="00DC2A63">
        <w:t>setts Institute of Technology</w:t>
      </w:r>
      <w:r>
        <w:t xml:space="preserve"> (MIT), </w:t>
      </w:r>
      <w:r w:rsidRPr="00DC2A63">
        <w:rPr>
          <w:i/>
        </w:rPr>
        <w:t>Universidad Central de Venezuela</w:t>
      </w:r>
      <w:r>
        <w:t xml:space="preserve"> (UCV) and CVG (Interview 10b). The plan in broader sense was to channel oil revenues to industrialization projects and “deflect migration away from ‘core’ coastal population centres like Maracaibo and Caracas” </w:t>
      </w:r>
      <w:r>
        <w:fldChar w:fldCharType="begin"/>
      </w:r>
      <w:r>
        <w:instrText>ADDIN RW.CITE{{8 Hite,Amy 2004/f: 63;}}</w:instrText>
      </w:r>
      <w:r>
        <w:fldChar w:fldCharType="separate"/>
      </w:r>
      <w:r w:rsidR="00DE6E4E">
        <w:t>(Hite 2004: 63)</w:t>
      </w:r>
      <w:r>
        <w:fldChar w:fldCharType="end"/>
      </w:r>
      <w:r>
        <w:t>. In 1964 was created the steel mill SIDOR and in 1975 with the nationalization of the iron industry the two foreign-owned mining companies were transformed into “</w:t>
      </w:r>
      <w:r w:rsidRPr="00947509">
        <w:rPr>
          <w:i/>
        </w:rPr>
        <w:t>CVG Ferrominera del Orinoco</w:t>
      </w:r>
      <w:r>
        <w:t xml:space="preserve">” (FMO). These two large state-owned firms have shaped the landscape of </w:t>
      </w:r>
      <w:proofErr w:type="gramStart"/>
      <w:r>
        <w:t>I&amp;S</w:t>
      </w:r>
      <w:proofErr w:type="gramEnd"/>
      <w:r>
        <w:t xml:space="preserve"> in Ciudad Guayana as from the mid-1970s.</w:t>
      </w:r>
    </w:p>
    <w:p w:rsidR="00604520" w:rsidRPr="00EC588C" w:rsidRDefault="00604520" w:rsidP="00604520">
      <w:pPr>
        <w:pStyle w:val="Heading4"/>
      </w:pPr>
      <w:r>
        <w:t>Private</w:t>
      </w:r>
      <w:r w:rsidRPr="002E00E1">
        <w:t xml:space="preserve"> ownership</w:t>
      </w:r>
    </w:p>
    <w:p w:rsidR="00604520" w:rsidRDefault="00604520" w:rsidP="00CF654E">
      <w:pPr>
        <w:pStyle w:val="Normalfirstparagraph"/>
        <w:jc w:val="both"/>
      </w:pPr>
      <w:r>
        <w:t xml:space="preserve">The neoliberal agenda was widely adopted in Latin America. Accordingly, it was believed that privatisation was an option to promote competitiveness in </w:t>
      </w:r>
      <w:proofErr w:type="gramStart"/>
      <w:r>
        <w:t>I&amp;S</w:t>
      </w:r>
      <w:proofErr w:type="gramEnd"/>
      <w:r>
        <w:t xml:space="preserve"> industry. The rationale behind this policy was to recover investment levels, reduce fiscal deficit, promote industrial development and enhance </w:t>
      </w:r>
      <w:r>
        <w:lastRenderedPageBreak/>
        <w:t>colle</w:t>
      </w:r>
      <w:r>
        <w:t>c</w:t>
      </w:r>
      <w:r>
        <w:t xml:space="preserve">tive welfare motivated by technological changes and public sector distress </w:t>
      </w:r>
      <w:r>
        <w:fldChar w:fldCharType="begin"/>
      </w:r>
      <w:r>
        <w:instrText>ADDIN RW.CITE{{151 Corporación Venezolana de Guayana 1990/f: 4;}}</w:instrText>
      </w:r>
      <w:r>
        <w:fldChar w:fldCharType="separate"/>
      </w:r>
      <w:r w:rsidR="00DE6E4E">
        <w:t>(Corporación Venezolana de Guayana 1990: 4)</w:t>
      </w:r>
      <w:r>
        <w:fldChar w:fldCharType="end"/>
      </w:r>
      <w:r>
        <w:t>.</w:t>
      </w:r>
    </w:p>
    <w:p w:rsidR="00604520" w:rsidRDefault="00604520" w:rsidP="00CF654E">
      <w:pPr>
        <w:jc w:val="both"/>
      </w:pPr>
      <w:r>
        <w:t>In 2008 SIDOR was sold to Amazonia Group, a foreign consortium with a little participation of SIVENSA, a domestic firm. According to one respon</w:t>
      </w:r>
      <w:r>
        <w:t>d</w:t>
      </w:r>
      <w:r>
        <w:t xml:space="preserve">ent (Interview 11b) there were two major events prior SIDOR’s privatisation. </w:t>
      </w:r>
      <w:r w:rsidRPr="00D22497">
        <w:t>First, in the early 1990s SIDOR started a reconversion program determin</w:t>
      </w:r>
      <w:r>
        <w:t>ing</w:t>
      </w:r>
      <w:r w:rsidRPr="00D22497">
        <w:t xml:space="preserve"> that former Siemens-Martin plant </w:t>
      </w:r>
      <w:r>
        <w:t xml:space="preserve">would </w:t>
      </w:r>
      <w:r w:rsidRPr="00D22497">
        <w:t>not meet the international standards in terms quality and cost</w:t>
      </w:r>
      <w:r>
        <w:t>,</w:t>
      </w:r>
      <w:r w:rsidRPr="00D22497">
        <w:t xml:space="preserve"> and consequently it was shut down</w:t>
      </w:r>
      <w:r>
        <w:t>. As a result, the production capacity of SIDOR dropped from 4.8 tons per year to 3.6 tons per year and 4000 workers were fired. From that time onwards, SIDOR would d</w:t>
      </w:r>
      <w:r>
        <w:t>e</w:t>
      </w:r>
      <w:r>
        <w:t>pend on a new steel mill (Plan IV) which construction had started in 1974 and finished in 1982. It can be argued that this decision concurred with the neoli</w:t>
      </w:r>
      <w:r>
        <w:t>b</w:t>
      </w:r>
      <w:r>
        <w:t>eral certainties that were on fashion at that time, namely the reduction of the state size. Second, a debt burden to finance construction of Plan IV: even though there was an increase in the productivity as well as in the operative standards due to the reconversion program, it was difficult to recover the pro</w:t>
      </w:r>
      <w:r>
        <w:t>f</w:t>
      </w:r>
      <w:r>
        <w:t>itability of the firm because of the debt burden (Interview 11b).</w:t>
      </w:r>
    </w:p>
    <w:p w:rsidR="00604520" w:rsidRDefault="00604520" w:rsidP="00CF654E">
      <w:pPr>
        <w:jc w:val="both"/>
      </w:pPr>
      <w:r>
        <w:t>As from 1998, I&amp;S industry experienced a decade of private-foreign ow</w:t>
      </w:r>
      <w:r>
        <w:t>n</w:t>
      </w:r>
      <w:r>
        <w:t xml:space="preserve">ership over </w:t>
      </w:r>
      <w:r w:rsidR="00744CEC">
        <w:t>SIDOR</w:t>
      </w:r>
      <w:r>
        <w:t>. Moreover, both private-foreign and domestic ownership was also present in the district in other sector: the briquetting se</w:t>
      </w:r>
      <w:r>
        <w:t>c</w:t>
      </w:r>
      <w:r>
        <w:t>tor, encompassing five medium enterprises that employ between 200 and 700 workers</w:t>
      </w:r>
      <w:r w:rsidR="008D7E79">
        <w:t xml:space="preserve"> </w:t>
      </w:r>
      <w:r w:rsidR="008D7E79">
        <w:fldChar w:fldCharType="begin"/>
      </w:r>
      <w:r w:rsidR="008D7E79">
        <w:instrText>ADDIN RW.CITE{{201 Briquetera de Venezuela 2011; 202 Complejo Siderúrgico de Guayana 2011; 204 Venezolana de Prerreducidos Caroní 2011; 203 Orinoco Iron 2011}}</w:instrText>
      </w:r>
      <w:r w:rsidR="008D7E79">
        <w:fldChar w:fldCharType="separate"/>
      </w:r>
      <w:r w:rsidR="00DE6E4E">
        <w:t xml:space="preserve">(Briquetera de Venezuela. </w:t>
      </w:r>
      <w:r w:rsidR="00DE6E4E" w:rsidRPr="00DE6E4E">
        <w:rPr>
          <w:lang w:val="es-ES"/>
        </w:rPr>
        <w:t>2011, Complejo Siderúrgico de Guayana. 2011, Venezolana de Prerreducidos Caroní. 2011, Orinoco Iron. 2011)</w:t>
      </w:r>
      <w:r w:rsidR="008D7E79">
        <w:fldChar w:fldCharType="end"/>
      </w:r>
      <w:r w:rsidRPr="008D7E79">
        <w:rPr>
          <w:lang w:val="es-ES"/>
        </w:rPr>
        <w:t xml:space="preserve">. </w:t>
      </w:r>
      <w:r>
        <w:t>Pr</w:t>
      </w:r>
      <w:r>
        <w:t>i</w:t>
      </w:r>
      <w:r>
        <w:t xml:space="preserve">vate-foreign investment constructed: </w:t>
      </w:r>
      <w:r w:rsidRPr="000C62AB">
        <w:rPr>
          <w:lang w:val="en-US"/>
        </w:rPr>
        <w:t>i</w:t>
      </w:r>
      <w:r>
        <w:t xml:space="preserve">) OPCO </w:t>
      </w:r>
      <w:r>
        <w:rPr>
          <w:lang w:val="en-US"/>
        </w:rPr>
        <w:t xml:space="preserve">(nowadays FMO briquetting plant) which started operation in 1989 and operated by the Japanese Kobe Steel, </w:t>
      </w:r>
      <w:r>
        <w:t xml:space="preserve">ii) </w:t>
      </w:r>
      <w:r>
        <w:rPr>
          <w:lang w:val="en-US"/>
        </w:rPr>
        <w:t>COMSIGUA which started operation in 1998</w:t>
      </w:r>
      <w:r w:rsidRPr="001D1314">
        <w:t xml:space="preserve"> </w:t>
      </w:r>
      <w:r>
        <w:t>with a majority partic</w:t>
      </w:r>
      <w:r>
        <w:t>i</w:t>
      </w:r>
      <w:r>
        <w:t>pation of Japanese capital with the 73% of the shares (Interview 06), and iii</w:t>
      </w:r>
      <w:r>
        <w:rPr>
          <w:lang w:val="en-US"/>
        </w:rPr>
        <w:t>) POSVEN (nowadays BRIQVEN) which started operation in 1999</w:t>
      </w:r>
      <w:r w:rsidR="00744CEC">
        <w:rPr>
          <w:lang w:val="en-US"/>
        </w:rPr>
        <w:t xml:space="preserve">  </w:t>
      </w:r>
      <w:r w:rsidR="00744CEC">
        <w:t>with a majority partic</w:t>
      </w:r>
      <w:r w:rsidR="00744CEC">
        <w:t>i</w:t>
      </w:r>
      <w:r w:rsidR="00744CEC">
        <w:t xml:space="preserve">pation of </w:t>
      </w:r>
      <w:r w:rsidR="00744CEC">
        <w:t>Korean POSCO</w:t>
      </w:r>
      <w:r>
        <w:rPr>
          <w:lang w:val="en-US"/>
        </w:rPr>
        <w:t>.</w:t>
      </w:r>
    </w:p>
    <w:p w:rsidR="00604520" w:rsidRDefault="00604520" w:rsidP="00CF654E">
      <w:pPr>
        <w:jc w:val="both"/>
        <w:rPr>
          <w:lang w:val="en-US"/>
        </w:rPr>
      </w:pPr>
      <w:r>
        <w:rPr>
          <w:lang w:val="en-US"/>
        </w:rPr>
        <w:t>The other two private-owned briquetting mills were established in the l</w:t>
      </w:r>
      <w:r>
        <w:rPr>
          <w:lang w:val="en-US"/>
        </w:rPr>
        <w:t>o</w:t>
      </w:r>
      <w:r>
        <w:rPr>
          <w:lang w:val="en-US"/>
        </w:rPr>
        <w:t>cality by domestic capital. SIVENSA Group started up VENPRECAR in 1990 also with participation of CVG with 13% of the shares (Interview 07). The other briquetting plant was initiated as a lab with participation of both FMO and SIVENSA Group to develop a technology that could produce briquettes from iron ore fines that was the strength of FMO (Interview 15). The techno</w:t>
      </w:r>
      <w:r>
        <w:rPr>
          <w:lang w:val="en-US"/>
        </w:rPr>
        <w:t>l</w:t>
      </w:r>
      <w:r>
        <w:rPr>
          <w:lang w:val="en-US"/>
        </w:rPr>
        <w:t>ogy was approved and in 2000 started up Orinoco Iron (O.IRON) with SIVENSA Group as the major shareholder (Interview 08).</w:t>
      </w:r>
    </w:p>
    <w:p w:rsidR="00604520" w:rsidRPr="00EC588C" w:rsidRDefault="00604520" w:rsidP="00604520">
      <w:pPr>
        <w:pStyle w:val="Heading4"/>
      </w:pPr>
      <w:r w:rsidRPr="002E00E1">
        <w:t>State ownership</w:t>
      </w:r>
      <w:r>
        <w:t xml:space="preserve"> </w:t>
      </w:r>
      <w:r w:rsidRPr="002E00E1">
        <w:t>and workers’ self-management</w:t>
      </w:r>
    </w:p>
    <w:p w:rsidR="00604520" w:rsidRDefault="00604520" w:rsidP="00CF654E">
      <w:pPr>
        <w:pStyle w:val="Normalfirstparagraph"/>
        <w:jc w:val="both"/>
      </w:pPr>
      <w:r>
        <w:t>The process of nationalization (it is still going on) of I&amp;S industry in Ciudad Guayana began in a context of rethinking the national economy with impacts at local level. During the last decade Venezuelan National Government has been promoted a radical change towards the so called “Socialism of 21</w:t>
      </w:r>
      <w:r w:rsidRPr="00165B26">
        <w:rPr>
          <w:vertAlign w:val="superscript"/>
        </w:rPr>
        <w:t>st</w:t>
      </w:r>
      <w:r>
        <w:t xml:space="preserve"> Cent</w:t>
      </w:r>
      <w:r>
        <w:t>u</w:t>
      </w:r>
      <w:r>
        <w:t>ry”, which industrial policy has been framed in this study under the neo-developmentalist approach since it resonates with some of its features, namely the recall of state-drive development and the importance of manufacturing-based industrialization for national and local development. Nationalization process is led by MIBAM somewhat diminishing CVG ascendancy o</w:t>
      </w:r>
      <w:r w:rsidR="0042218B">
        <w:t>n</w:t>
      </w:r>
      <w:r>
        <w:t xml:space="preserve"> the </w:t>
      </w:r>
      <w:r>
        <w:lastRenderedPageBreak/>
        <w:t>di</w:t>
      </w:r>
      <w:r>
        <w:t>s</w:t>
      </w:r>
      <w:r>
        <w:t xml:space="preserve">trict (Interview 06). OPCO was nationalized in 2007 followed by SIDOR in 2008 after a period of dispute between them and the labour unions (Interview 12). Then in 2009 were nationalized COMSIGUA, O.IRON, VENPRECAR and BRIQVEN (Interview 06, Interview 07, Interview 08, </w:t>
      </w:r>
      <w:proofErr w:type="gramStart"/>
      <w:r>
        <w:t>Interview</w:t>
      </w:r>
      <w:proofErr w:type="gramEnd"/>
      <w:r>
        <w:t xml:space="preserve"> 09). More recently in 2010 started the process of nationalization of SIDETUR which owned CASIMA plant in the locality. The majority of these firms are nowadays operating under the supervision of a transition committee </w:t>
      </w:r>
      <w:r w:rsidRPr="00733E4F">
        <w:t>composed of repr</w:t>
      </w:r>
      <w:r w:rsidRPr="00733E4F">
        <w:t>e</w:t>
      </w:r>
      <w:r w:rsidRPr="00733E4F">
        <w:t>sentatives of the government</w:t>
      </w:r>
      <w:r>
        <w:t xml:space="preserve"> and</w:t>
      </w:r>
      <w:r w:rsidRPr="00733E4F">
        <w:t xml:space="preserve"> the labo</w:t>
      </w:r>
      <w:r>
        <w:t>u</w:t>
      </w:r>
      <w:r w:rsidRPr="00733E4F">
        <w:t>r union</w:t>
      </w:r>
      <w:r w:rsidR="00214609">
        <w:t>s.</w:t>
      </w:r>
    </w:p>
    <w:p w:rsidR="0056132D" w:rsidRDefault="0056132D" w:rsidP="002E0E26">
      <w:pPr>
        <w:jc w:val="both"/>
      </w:pPr>
      <w:r>
        <w:t xml:space="preserve">Nowadays, the state-owned </w:t>
      </w:r>
      <w:r w:rsidR="00CA2535">
        <w:t>I&amp;S</w:t>
      </w:r>
      <w:r>
        <w:t xml:space="preserve"> industry in Ciudad Guayana comprises de following firms</w:t>
      </w:r>
      <w:r w:rsidR="00BA6F5C">
        <w:t xml:space="preserve"> which interactions are the focus of this study:</w:t>
      </w:r>
    </w:p>
    <w:p w:rsidR="005D4DD2" w:rsidRDefault="005D4DD2" w:rsidP="00803495"/>
    <w:tbl>
      <w:tblPr>
        <w:tblW w:w="479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04"/>
        <w:gridCol w:w="1458"/>
      </w:tblGrid>
      <w:tr w:rsidR="0056132D" w:rsidTr="00F01E73">
        <w:trPr>
          <w:trHeight w:val="329"/>
          <w:jc w:val="center"/>
        </w:trPr>
        <w:tc>
          <w:tcPr>
            <w:tcW w:w="3996" w:type="pct"/>
            <w:shd w:val="clear" w:color="auto" w:fill="auto"/>
          </w:tcPr>
          <w:p w:rsidR="0056132D" w:rsidRPr="000F5174" w:rsidRDefault="0056132D" w:rsidP="00803495">
            <w:pPr>
              <w:ind w:firstLine="0"/>
              <w:rPr>
                <w:b/>
              </w:rPr>
            </w:pPr>
            <w:r w:rsidRPr="000F5174">
              <w:rPr>
                <w:b/>
              </w:rPr>
              <w:t>Firm</w:t>
            </w:r>
          </w:p>
        </w:tc>
        <w:tc>
          <w:tcPr>
            <w:tcW w:w="1004" w:type="pct"/>
            <w:shd w:val="clear" w:color="auto" w:fill="auto"/>
          </w:tcPr>
          <w:p w:rsidR="0056132D" w:rsidRPr="000F5174" w:rsidRDefault="0056132D" w:rsidP="00803495">
            <w:pPr>
              <w:ind w:firstLine="0"/>
              <w:jc w:val="center"/>
              <w:rPr>
                <w:b/>
              </w:rPr>
            </w:pPr>
            <w:r w:rsidRPr="000F5174">
              <w:rPr>
                <w:b/>
              </w:rPr>
              <w:t>Activity</w:t>
            </w:r>
          </w:p>
        </w:tc>
      </w:tr>
      <w:tr w:rsidR="0056132D" w:rsidRPr="000F5174" w:rsidTr="00F01E73">
        <w:trPr>
          <w:trHeight w:val="318"/>
          <w:jc w:val="center"/>
        </w:trPr>
        <w:tc>
          <w:tcPr>
            <w:tcW w:w="3996" w:type="pct"/>
            <w:shd w:val="clear" w:color="auto" w:fill="auto"/>
          </w:tcPr>
          <w:p w:rsidR="0056132D" w:rsidRPr="000F5174" w:rsidRDefault="0056132D" w:rsidP="00E365ED">
            <w:pPr>
              <w:ind w:firstLine="0"/>
              <w:rPr>
                <w:lang w:val="es-VE"/>
              </w:rPr>
            </w:pPr>
            <w:r w:rsidRPr="000F5174">
              <w:rPr>
                <w:lang w:val="es-VE"/>
              </w:rPr>
              <w:t>CVG Ferrominera del Orinoco, C.A.</w:t>
            </w:r>
            <w:r>
              <w:rPr>
                <w:lang w:val="es-VE"/>
              </w:rPr>
              <w:t xml:space="preserve"> – FMO</w:t>
            </w:r>
          </w:p>
        </w:tc>
        <w:tc>
          <w:tcPr>
            <w:tcW w:w="1004" w:type="pct"/>
            <w:shd w:val="clear" w:color="auto" w:fill="auto"/>
          </w:tcPr>
          <w:p w:rsidR="0056132D" w:rsidRPr="000F5174" w:rsidRDefault="0056132D" w:rsidP="00E365ED">
            <w:pPr>
              <w:ind w:firstLine="0"/>
              <w:jc w:val="center"/>
              <w:rPr>
                <w:lang w:val="es-VE"/>
              </w:rPr>
            </w:pPr>
            <w:r w:rsidRPr="00D85402">
              <w:t>Mining</w:t>
            </w:r>
          </w:p>
        </w:tc>
      </w:tr>
      <w:tr w:rsidR="0056132D" w:rsidRPr="000F5174" w:rsidTr="00F01E73">
        <w:trPr>
          <w:trHeight w:val="329"/>
          <w:jc w:val="center"/>
        </w:trPr>
        <w:tc>
          <w:tcPr>
            <w:tcW w:w="3996" w:type="pct"/>
            <w:shd w:val="clear" w:color="auto" w:fill="auto"/>
          </w:tcPr>
          <w:p w:rsidR="0056132D" w:rsidRPr="000F5174" w:rsidRDefault="0056132D" w:rsidP="00E365ED">
            <w:pPr>
              <w:ind w:firstLine="0"/>
              <w:rPr>
                <w:lang w:val="es-VE"/>
              </w:rPr>
            </w:pPr>
            <w:r w:rsidRPr="000F5174">
              <w:rPr>
                <w:lang w:val="es-VE"/>
              </w:rPr>
              <w:t>Siderúrgica del Orinoco Alfredo Maneiro – SIDOR</w:t>
            </w:r>
            <w:r w:rsidR="00BA6F5C">
              <w:rPr>
                <w:lang w:val="es-VE"/>
              </w:rPr>
              <w:t xml:space="preserve"> a/</w:t>
            </w:r>
          </w:p>
        </w:tc>
        <w:tc>
          <w:tcPr>
            <w:tcW w:w="1004" w:type="pct"/>
            <w:shd w:val="clear" w:color="auto" w:fill="auto"/>
          </w:tcPr>
          <w:p w:rsidR="0056132D" w:rsidRPr="000F5174" w:rsidRDefault="0056132D" w:rsidP="00E365ED">
            <w:pPr>
              <w:ind w:firstLine="0"/>
              <w:jc w:val="center"/>
              <w:rPr>
                <w:lang w:val="es-VE"/>
              </w:rPr>
            </w:pPr>
            <w:r w:rsidRPr="000F5174">
              <w:rPr>
                <w:lang w:val="es-VE"/>
              </w:rPr>
              <w:t>Manufacture</w:t>
            </w:r>
          </w:p>
        </w:tc>
      </w:tr>
      <w:tr w:rsidR="0056132D" w:rsidTr="00F01E73">
        <w:trPr>
          <w:trHeight w:val="329"/>
          <w:jc w:val="center"/>
        </w:trPr>
        <w:tc>
          <w:tcPr>
            <w:tcW w:w="3996" w:type="pct"/>
            <w:shd w:val="clear" w:color="auto" w:fill="auto"/>
          </w:tcPr>
          <w:p w:rsidR="0056132D" w:rsidRPr="00365501" w:rsidRDefault="00365501" w:rsidP="00365501">
            <w:pPr>
              <w:ind w:firstLine="0"/>
              <w:rPr>
                <w:lang w:val="en-US"/>
              </w:rPr>
            </w:pPr>
            <w:r w:rsidRPr="00365501">
              <w:rPr>
                <w:lang w:val="en-US"/>
              </w:rPr>
              <w:t>FMO</w:t>
            </w:r>
            <w:r>
              <w:rPr>
                <w:lang w:val="en-US"/>
              </w:rPr>
              <w:t xml:space="preserve"> </w:t>
            </w:r>
            <w:r w:rsidRPr="00365501">
              <w:rPr>
                <w:lang w:val="es-ES"/>
              </w:rPr>
              <w:t>Planta</w:t>
            </w:r>
            <w:r>
              <w:rPr>
                <w:lang w:val="en-US"/>
              </w:rPr>
              <w:t xml:space="preserve"> de </w:t>
            </w:r>
            <w:r w:rsidRPr="00365501">
              <w:rPr>
                <w:lang w:val="es-ES"/>
              </w:rPr>
              <w:t>Briquetas</w:t>
            </w:r>
            <w:r w:rsidR="0056132D" w:rsidRPr="00365501">
              <w:rPr>
                <w:lang w:val="en-US"/>
              </w:rPr>
              <w:t xml:space="preserve">, S.A. </w:t>
            </w:r>
            <w:r w:rsidRPr="00365501">
              <w:rPr>
                <w:lang w:val="en-US"/>
              </w:rPr>
              <w:t>–</w:t>
            </w:r>
            <w:r w:rsidR="0056132D" w:rsidRPr="00365501">
              <w:rPr>
                <w:lang w:val="en-US"/>
              </w:rPr>
              <w:t xml:space="preserve"> </w:t>
            </w:r>
            <w:r w:rsidRPr="00365501">
              <w:rPr>
                <w:lang w:val="en-US"/>
              </w:rPr>
              <w:t>FMO briquetting plant</w:t>
            </w:r>
            <w:r>
              <w:rPr>
                <w:lang w:val="en-US"/>
              </w:rPr>
              <w:t xml:space="preserve"> b</w:t>
            </w:r>
            <w:r w:rsidR="0056132D" w:rsidRPr="00365501">
              <w:rPr>
                <w:lang w:val="en-US"/>
              </w:rPr>
              <w:t>/</w:t>
            </w:r>
          </w:p>
        </w:tc>
        <w:tc>
          <w:tcPr>
            <w:tcW w:w="1004" w:type="pct"/>
            <w:shd w:val="clear" w:color="auto" w:fill="auto"/>
          </w:tcPr>
          <w:p w:rsidR="0056132D" w:rsidRPr="00314BB3" w:rsidRDefault="0056132D" w:rsidP="00E365ED">
            <w:pPr>
              <w:ind w:firstLine="0"/>
              <w:jc w:val="center"/>
            </w:pPr>
            <w:r w:rsidRPr="00314BB3">
              <w:t>Manufacture</w:t>
            </w:r>
          </w:p>
        </w:tc>
      </w:tr>
      <w:tr w:rsidR="00365501" w:rsidTr="00F01E73">
        <w:trPr>
          <w:trHeight w:val="329"/>
          <w:jc w:val="center"/>
        </w:trPr>
        <w:tc>
          <w:tcPr>
            <w:tcW w:w="3996" w:type="pct"/>
            <w:shd w:val="clear" w:color="auto" w:fill="auto"/>
          </w:tcPr>
          <w:p w:rsidR="00365501" w:rsidRPr="000F5174" w:rsidRDefault="00365501" w:rsidP="00365501">
            <w:pPr>
              <w:ind w:firstLine="0"/>
              <w:rPr>
                <w:lang w:val="es-VE"/>
              </w:rPr>
            </w:pPr>
            <w:r>
              <w:rPr>
                <w:lang w:val="es-VE"/>
              </w:rPr>
              <w:t>Briquetera de Venezuela</w:t>
            </w:r>
            <w:r w:rsidRPr="000F5174">
              <w:rPr>
                <w:lang w:val="es-VE"/>
              </w:rPr>
              <w:t xml:space="preserve">, S.A. - </w:t>
            </w:r>
            <w:r>
              <w:rPr>
                <w:lang w:val="es-VE"/>
              </w:rPr>
              <w:t>BRIQVEN</w:t>
            </w:r>
            <w:r w:rsidRPr="000F5174">
              <w:rPr>
                <w:lang w:val="es-VE"/>
              </w:rPr>
              <w:t xml:space="preserve"> </w:t>
            </w:r>
            <w:r>
              <w:rPr>
                <w:lang w:val="es-VE"/>
              </w:rPr>
              <w:t>c</w:t>
            </w:r>
            <w:r w:rsidRPr="000F5174">
              <w:rPr>
                <w:lang w:val="es-VE"/>
              </w:rPr>
              <w:t>/</w:t>
            </w:r>
          </w:p>
        </w:tc>
        <w:tc>
          <w:tcPr>
            <w:tcW w:w="1004" w:type="pct"/>
            <w:shd w:val="clear" w:color="auto" w:fill="auto"/>
          </w:tcPr>
          <w:p w:rsidR="00365501" w:rsidRPr="00314BB3" w:rsidRDefault="00365501" w:rsidP="00BD1B8F">
            <w:pPr>
              <w:ind w:firstLine="0"/>
              <w:jc w:val="center"/>
            </w:pPr>
            <w:r w:rsidRPr="00314BB3">
              <w:t>Manufacture</w:t>
            </w:r>
          </w:p>
        </w:tc>
      </w:tr>
      <w:tr w:rsidR="0056132D" w:rsidTr="00F01E73">
        <w:trPr>
          <w:trHeight w:val="318"/>
          <w:jc w:val="center"/>
        </w:trPr>
        <w:tc>
          <w:tcPr>
            <w:tcW w:w="3996" w:type="pct"/>
            <w:shd w:val="clear" w:color="auto" w:fill="auto"/>
          </w:tcPr>
          <w:p w:rsidR="0056132D" w:rsidRPr="000F5174" w:rsidRDefault="0056132D" w:rsidP="00365501">
            <w:pPr>
              <w:ind w:firstLine="0"/>
              <w:rPr>
                <w:lang w:val="es-VE"/>
              </w:rPr>
            </w:pPr>
            <w:r w:rsidRPr="000F5174">
              <w:rPr>
                <w:lang w:val="es-VE"/>
              </w:rPr>
              <w:t>Complejo Siderúrgico de Guayana - C</w:t>
            </w:r>
            <w:r>
              <w:rPr>
                <w:lang w:val="es-VE"/>
              </w:rPr>
              <w:t>OMSIGUA</w:t>
            </w:r>
            <w:r w:rsidRPr="000F5174">
              <w:rPr>
                <w:lang w:val="es-VE"/>
              </w:rPr>
              <w:t xml:space="preserve"> </w:t>
            </w:r>
            <w:r w:rsidR="00365501">
              <w:rPr>
                <w:lang w:val="es-VE"/>
              </w:rPr>
              <w:t>c</w:t>
            </w:r>
            <w:r w:rsidRPr="000F5174">
              <w:rPr>
                <w:lang w:val="es-VE"/>
              </w:rPr>
              <w:t>/</w:t>
            </w:r>
          </w:p>
        </w:tc>
        <w:tc>
          <w:tcPr>
            <w:tcW w:w="1004" w:type="pct"/>
            <w:shd w:val="clear" w:color="auto" w:fill="auto"/>
          </w:tcPr>
          <w:p w:rsidR="0056132D" w:rsidRPr="00314BB3" w:rsidRDefault="0056132D" w:rsidP="00E365ED">
            <w:pPr>
              <w:ind w:firstLine="0"/>
              <w:jc w:val="center"/>
            </w:pPr>
            <w:r w:rsidRPr="00314BB3">
              <w:t>Manufacture</w:t>
            </w:r>
          </w:p>
        </w:tc>
      </w:tr>
      <w:tr w:rsidR="0056132D" w:rsidTr="00F01E73">
        <w:trPr>
          <w:trHeight w:val="329"/>
          <w:jc w:val="center"/>
        </w:trPr>
        <w:tc>
          <w:tcPr>
            <w:tcW w:w="3996" w:type="pct"/>
            <w:shd w:val="clear" w:color="auto" w:fill="auto"/>
          </w:tcPr>
          <w:p w:rsidR="0056132D" w:rsidRPr="0080166A" w:rsidRDefault="0056132D" w:rsidP="00365501">
            <w:pPr>
              <w:ind w:firstLine="0"/>
              <w:rPr>
                <w:lang w:val="es-ES"/>
              </w:rPr>
            </w:pPr>
            <w:r w:rsidRPr="0080166A">
              <w:rPr>
                <w:lang w:val="es-ES"/>
              </w:rPr>
              <w:t>Orinoco Iron</w:t>
            </w:r>
            <w:r w:rsidR="0080166A" w:rsidRPr="0080166A">
              <w:rPr>
                <w:lang w:val="es-ES"/>
              </w:rPr>
              <w:t>, CA</w:t>
            </w:r>
            <w:r w:rsidRPr="0080166A">
              <w:rPr>
                <w:lang w:val="es-ES"/>
              </w:rPr>
              <w:t xml:space="preserve"> – O</w:t>
            </w:r>
            <w:r w:rsidR="0080166A" w:rsidRPr="0080166A">
              <w:rPr>
                <w:lang w:val="es-ES"/>
              </w:rPr>
              <w:t>.</w:t>
            </w:r>
            <w:r w:rsidRPr="0080166A">
              <w:rPr>
                <w:lang w:val="es-ES"/>
              </w:rPr>
              <w:t>I</w:t>
            </w:r>
            <w:r w:rsidR="0080166A" w:rsidRPr="0080166A">
              <w:rPr>
                <w:lang w:val="es-ES"/>
              </w:rPr>
              <w:t>RON</w:t>
            </w:r>
            <w:r w:rsidRPr="0080166A">
              <w:rPr>
                <w:lang w:val="es-ES"/>
              </w:rPr>
              <w:t xml:space="preserve"> </w:t>
            </w:r>
            <w:r w:rsidR="00365501">
              <w:rPr>
                <w:lang w:val="es-ES"/>
              </w:rPr>
              <w:t>c</w:t>
            </w:r>
            <w:r w:rsidRPr="0080166A">
              <w:rPr>
                <w:lang w:val="es-ES"/>
              </w:rPr>
              <w:t xml:space="preserve">/ </w:t>
            </w:r>
          </w:p>
        </w:tc>
        <w:tc>
          <w:tcPr>
            <w:tcW w:w="1004" w:type="pct"/>
            <w:shd w:val="clear" w:color="auto" w:fill="auto"/>
          </w:tcPr>
          <w:p w:rsidR="0056132D" w:rsidRPr="00314BB3" w:rsidRDefault="0056132D" w:rsidP="00E365ED">
            <w:pPr>
              <w:ind w:firstLine="0"/>
              <w:jc w:val="center"/>
            </w:pPr>
            <w:r w:rsidRPr="00314BB3">
              <w:t>Manufacture</w:t>
            </w:r>
          </w:p>
        </w:tc>
      </w:tr>
      <w:tr w:rsidR="0056132D" w:rsidTr="00F01E73">
        <w:trPr>
          <w:trHeight w:val="329"/>
          <w:jc w:val="center"/>
        </w:trPr>
        <w:tc>
          <w:tcPr>
            <w:tcW w:w="3996" w:type="pct"/>
            <w:shd w:val="clear" w:color="auto" w:fill="auto"/>
          </w:tcPr>
          <w:p w:rsidR="0056132D" w:rsidRPr="000F5174" w:rsidRDefault="0056132D" w:rsidP="00365501">
            <w:pPr>
              <w:ind w:firstLine="0"/>
              <w:rPr>
                <w:lang w:val="es-VE"/>
              </w:rPr>
            </w:pPr>
            <w:r w:rsidRPr="000F5174">
              <w:rPr>
                <w:lang w:val="es-VE"/>
              </w:rPr>
              <w:t>Venezolana de Prerreducidos Caroní - V</w:t>
            </w:r>
            <w:r>
              <w:rPr>
                <w:lang w:val="es-VE"/>
              </w:rPr>
              <w:t>ENPRECAR</w:t>
            </w:r>
            <w:r w:rsidRPr="000F5174">
              <w:rPr>
                <w:lang w:val="es-VE"/>
              </w:rPr>
              <w:t xml:space="preserve"> </w:t>
            </w:r>
            <w:r w:rsidR="00365501">
              <w:rPr>
                <w:lang w:val="es-VE"/>
              </w:rPr>
              <w:t>c</w:t>
            </w:r>
            <w:r w:rsidRPr="000F5174">
              <w:rPr>
                <w:lang w:val="es-VE"/>
              </w:rPr>
              <w:t>/</w:t>
            </w:r>
          </w:p>
        </w:tc>
        <w:tc>
          <w:tcPr>
            <w:tcW w:w="1004" w:type="pct"/>
            <w:shd w:val="clear" w:color="auto" w:fill="auto"/>
          </w:tcPr>
          <w:p w:rsidR="0056132D" w:rsidRPr="00314BB3" w:rsidRDefault="0056132D" w:rsidP="00E365ED">
            <w:pPr>
              <w:ind w:firstLine="0"/>
              <w:jc w:val="center"/>
            </w:pPr>
            <w:r w:rsidRPr="00314BB3">
              <w:t>Manufacture</w:t>
            </w:r>
          </w:p>
        </w:tc>
      </w:tr>
      <w:tr w:rsidR="0056132D" w:rsidRPr="00170E8C" w:rsidTr="00F01E73">
        <w:trPr>
          <w:trHeight w:val="329"/>
          <w:jc w:val="center"/>
        </w:trPr>
        <w:tc>
          <w:tcPr>
            <w:tcW w:w="3996" w:type="pct"/>
            <w:shd w:val="clear" w:color="auto" w:fill="auto"/>
          </w:tcPr>
          <w:p w:rsidR="0056132D" w:rsidRPr="00170E8C" w:rsidRDefault="0056132D" w:rsidP="00365501">
            <w:pPr>
              <w:ind w:firstLine="0"/>
              <w:rPr>
                <w:lang w:val="es-VE"/>
              </w:rPr>
            </w:pPr>
            <w:r w:rsidRPr="00170E8C">
              <w:rPr>
                <w:lang w:val="es-ES"/>
              </w:rPr>
              <w:t>Siderúrgica del Turbio, SA - Planta Casima</w:t>
            </w:r>
            <w:r>
              <w:rPr>
                <w:lang w:val="es-ES"/>
              </w:rPr>
              <w:t xml:space="preserve"> - CASIMA </w:t>
            </w:r>
            <w:r w:rsidR="00365501">
              <w:rPr>
                <w:lang w:val="es-ES"/>
              </w:rPr>
              <w:t>d</w:t>
            </w:r>
            <w:r w:rsidRPr="00CA2535">
              <w:rPr>
                <w:lang w:val="es-ES"/>
              </w:rPr>
              <w:t>/</w:t>
            </w:r>
          </w:p>
        </w:tc>
        <w:tc>
          <w:tcPr>
            <w:tcW w:w="1004" w:type="pct"/>
            <w:shd w:val="clear" w:color="auto" w:fill="auto"/>
          </w:tcPr>
          <w:p w:rsidR="0056132D" w:rsidRPr="00170E8C" w:rsidRDefault="0056132D" w:rsidP="00E365ED">
            <w:pPr>
              <w:ind w:firstLine="0"/>
              <w:jc w:val="center"/>
              <w:rPr>
                <w:lang w:val="es-ES"/>
              </w:rPr>
            </w:pPr>
            <w:r>
              <w:rPr>
                <w:lang w:val="es-ES"/>
              </w:rPr>
              <w:t>Manufacture</w:t>
            </w:r>
          </w:p>
        </w:tc>
      </w:tr>
    </w:tbl>
    <w:p w:rsidR="0056132D" w:rsidRDefault="0056132D" w:rsidP="0056132D">
      <w:pPr>
        <w:ind w:firstLine="0"/>
      </w:pPr>
      <w:proofErr w:type="gramStart"/>
      <w:r>
        <w:t>a</w:t>
      </w:r>
      <w:proofErr w:type="gramEnd"/>
      <w:r>
        <w:t xml:space="preserve">/ </w:t>
      </w:r>
      <w:r w:rsidR="00BA6F5C">
        <w:t>Privatized in 1997 and n</w:t>
      </w:r>
      <w:r>
        <w:t>ationalized in 200</w:t>
      </w:r>
      <w:r w:rsidR="00BA6F5C">
        <w:t>8</w:t>
      </w:r>
      <w:r>
        <w:t>.</w:t>
      </w:r>
      <w:r w:rsidRPr="00387C6B">
        <w:t xml:space="preserve"> </w:t>
      </w:r>
    </w:p>
    <w:p w:rsidR="00BA6F5C" w:rsidRDefault="00BA6F5C" w:rsidP="0056132D">
      <w:pPr>
        <w:ind w:firstLine="0"/>
      </w:pPr>
      <w:proofErr w:type="gramStart"/>
      <w:r>
        <w:t>b</w:t>
      </w:r>
      <w:proofErr w:type="gramEnd"/>
      <w:r>
        <w:t>/ Nationalized in 200</w:t>
      </w:r>
      <w:r w:rsidR="00365501">
        <w:t>7</w:t>
      </w:r>
      <w:r>
        <w:t>.</w:t>
      </w:r>
      <w:r w:rsidRPr="00387C6B">
        <w:t xml:space="preserve"> </w:t>
      </w:r>
    </w:p>
    <w:p w:rsidR="00365501" w:rsidRDefault="00365501" w:rsidP="00365501">
      <w:pPr>
        <w:ind w:firstLine="0"/>
      </w:pPr>
      <w:proofErr w:type="gramStart"/>
      <w:r>
        <w:t>c</w:t>
      </w:r>
      <w:proofErr w:type="gramEnd"/>
      <w:r>
        <w:t>/ Nationalized in 2009.</w:t>
      </w:r>
      <w:r w:rsidRPr="00387C6B">
        <w:t xml:space="preserve"> </w:t>
      </w:r>
    </w:p>
    <w:p w:rsidR="00365501" w:rsidRDefault="00365501" w:rsidP="00365501">
      <w:pPr>
        <w:ind w:firstLine="0"/>
      </w:pPr>
      <w:proofErr w:type="gramStart"/>
      <w:r>
        <w:t>d</w:t>
      </w:r>
      <w:proofErr w:type="gramEnd"/>
      <w:r>
        <w:t>/ Nationalized in 2010.</w:t>
      </w:r>
      <w:r w:rsidRPr="00387C6B">
        <w:t xml:space="preserve"> </w:t>
      </w:r>
    </w:p>
    <w:p w:rsidR="00803495" w:rsidRDefault="00803495" w:rsidP="00673FB0"/>
    <w:p w:rsidR="00AF4596" w:rsidRDefault="00CA2535" w:rsidP="002E0E26">
      <w:pPr>
        <w:jc w:val="both"/>
      </w:pPr>
      <w:r>
        <w:t>Additionally, I&amp;S industry is likely to expand since three state-owned firms are now i</w:t>
      </w:r>
      <w:r w:rsidR="00BD1B8F">
        <w:t>n</w:t>
      </w:r>
      <w:r>
        <w:t xml:space="preserve"> process of construction, albeit just one in the locality</w:t>
      </w:r>
      <w:r w:rsidR="00521E6C">
        <w:t>. These three firms are also included in the study sample</w:t>
      </w:r>
      <w:r>
        <w:t>:</w:t>
      </w:r>
    </w:p>
    <w:p w:rsidR="005D4DD2" w:rsidRDefault="005D4DD2" w:rsidP="00673FB0"/>
    <w:tbl>
      <w:tblPr>
        <w:tblW w:w="478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50"/>
        <w:gridCol w:w="1889"/>
      </w:tblGrid>
      <w:tr w:rsidR="004123B0" w:rsidTr="00F01E73">
        <w:trPr>
          <w:trHeight w:val="327"/>
          <w:jc w:val="center"/>
        </w:trPr>
        <w:tc>
          <w:tcPr>
            <w:tcW w:w="3695" w:type="pct"/>
            <w:shd w:val="clear" w:color="auto" w:fill="auto"/>
          </w:tcPr>
          <w:p w:rsidR="004123B0" w:rsidRPr="000F5174" w:rsidRDefault="004123B0" w:rsidP="00AF4596">
            <w:pPr>
              <w:ind w:firstLine="0"/>
              <w:rPr>
                <w:b/>
              </w:rPr>
            </w:pPr>
            <w:r w:rsidRPr="000F5174">
              <w:rPr>
                <w:b/>
              </w:rPr>
              <w:t>Firm</w:t>
            </w:r>
          </w:p>
        </w:tc>
        <w:tc>
          <w:tcPr>
            <w:tcW w:w="1305" w:type="pct"/>
            <w:shd w:val="clear" w:color="auto" w:fill="auto"/>
          </w:tcPr>
          <w:p w:rsidR="004123B0" w:rsidRPr="000F5174" w:rsidRDefault="004123B0" w:rsidP="00AF4596">
            <w:pPr>
              <w:ind w:firstLine="0"/>
              <w:jc w:val="center"/>
              <w:rPr>
                <w:b/>
              </w:rPr>
            </w:pPr>
            <w:r w:rsidRPr="000F5174">
              <w:rPr>
                <w:b/>
              </w:rPr>
              <w:t>Activity</w:t>
            </w:r>
          </w:p>
        </w:tc>
      </w:tr>
      <w:tr w:rsidR="004123B0" w:rsidRPr="000F5174" w:rsidTr="00F01E73">
        <w:trPr>
          <w:trHeight w:val="316"/>
          <w:jc w:val="center"/>
        </w:trPr>
        <w:tc>
          <w:tcPr>
            <w:tcW w:w="3695" w:type="pct"/>
            <w:shd w:val="clear" w:color="auto" w:fill="auto"/>
          </w:tcPr>
          <w:p w:rsidR="004123B0" w:rsidRPr="000F5174" w:rsidRDefault="004123B0" w:rsidP="00AF4596">
            <w:pPr>
              <w:ind w:firstLine="0"/>
              <w:rPr>
                <w:lang w:val="es-VE"/>
              </w:rPr>
            </w:pPr>
            <w:r w:rsidRPr="000F5174">
              <w:rPr>
                <w:lang w:val="es-VE"/>
              </w:rPr>
              <w:t>E.B. Siderúrgica Nacional, C.A.</w:t>
            </w:r>
            <w:r>
              <w:rPr>
                <w:lang w:val="es-VE"/>
              </w:rPr>
              <w:t xml:space="preserve"> </w:t>
            </w:r>
            <w:r w:rsidR="00BA6F5C">
              <w:rPr>
                <w:lang w:val="es-VE"/>
              </w:rPr>
              <w:t>–</w:t>
            </w:r>
            <w:r>
              <w:rPr>
                <w:lang w:val="es-VE"/>
              </w:rPr>
              <w:t xml:space="preserve"> SNAC</w:t>
            </w:r>
          </w:p>
        </w:tc>
        <w:tc>
          <w:tcPr>
            <w:tcW w:w="1305" w:type="pct"/>
            <w:shd w:val="clear" w:color="auto" w:fill="auto"/>
          </w:tcPr>
          <w:p w:rsidR="004123B0" w:rsidRPr="000F5174" w:rsidRDefault="004123B0" w:rsidP="00AF4596">
            <w:pPr>
              <w:ind w:firstLine="0"/>
              <w:jc w:val="center"/>
              <w:rPr>
                <w:lang w:val="es-VE"/>
              </w:rPr>
            </w:pPr>
            <w:r w:rsidRPr="000F5174">
              <w:rPr>
                <w:lang w:val="es-VE"/>
              </w:rPr>
              <w:t>Manufacture</w:t>
            </w:r>
          </w:p>
        </w:tc>
      </w:tr>
      <w:tr w:rsidR="004123B0" w:rsidRPr="000F5174" w:rsidTr="00F01E73">
        <w:trPr>
          <w:trHeight w:val="327"/>
          <w:jc w:val="center"/>
        </w:trPr>
        <w:tc>
          <w:tcPr>
            <w:tcW w:w="3695" w:type="pct"/>
            <w:shd w:val="clear" w:color="auto" w:fill="auto"/>
          </w:tcPr>
          <w:p w:rsidR="004123B0" w:rsidRPr="000F5174" w:rsidRDefault="004123B0" w:rsidP="00AF4596">
            <w:pPr>
              <w:ind w:firstLine="0"/>
              <w:rPr>
                <w:lang w:val="es-VE"/>
              </w:rPr>
            </w:pPr>
            <w:r w:rsidRPr="000F5174">
              <w:rPr>
                <w:lang w:val="es-VE"/>
              </w:rPr>
              <w:t>E.B. Tubos sin Costuras, C.A.</w:t>
            </w:r>
            <w:r>
              <w:rPr>
                <w:lang w:val="es-VE"/>
              </w:rPr>
              <w:t xml:space="preserve"> – TSC</w:t>
            </w:r>
          </w:p>
        </w:tc>
        <w:tc>
          <w:tcPr>
            <w:tcW w:w="1305" w:type="pct"/>
            <w:shd w:val="clear" w:color="auto" w:fill="auto"/>
          </w:tcPr>
          <w:p w:rsidR="004123B0" w:rsidRPr="000F5174" w:rsidRDefault="004123B0" w:rsidP="00AF4596">
            <w:pPr>
              <w:ind w:firstLine="0"/>
              <w:jc w:val="center"/>
              <w:rPr>
                <w:lang w:val="es-VE"/>
              </w:rPr>
            </w:pPr>
            <w:r w:rsidRPr="000F5174">
              <w:rPr>
                <w:lang w:val="es-VE"/>
              </w:rPr>
              <w:t>Manufacture</w:t>
            </w:r>
          </w:p>
        </w:tc>
      </w:tr>
      <w:tr w:rsidR="004123B0" w:rsidRPr="000F5174" w:rsidTr="00F01E73">
        <w:trPr>
          <w:trHeight w:val="338"/>
          <w:jc w:val="center"/>
        </w:trPr>
        <w:tc>
          <w:tcPr>
            <w:tcW w:w="3695" w:type="pct"/>
            <w:shd w:val="clear" w:color="auto" w:fill="auto"/>
          </w:tcPr>
          <w:p w:rsidR="004123B0" w:rsidRPr="000F5174" w:rsidRDefault="004123B0" w:rsidP="00AF4596">
            <w:pPr>
              <w:ind w:firstLine="0"/>
              <w:rPr>
                <w:lang w:val="es-VE"/>
              </w:rPr>
            </w:pPr>
            <w:r w:rsidRPr="000F5174">
              <w:rPr>
                <w:lang w:val="es-VE"/>
              </w:rPr>
              <w:t>E.B. de Rieles y Perfiles, C.A.</w:t>
            </w:r>
            <w:r>
              <w:rPr>
                <w:lang w:val="es-VE"/>
              </w:rPr>
              <w:t xml:space="preserve"> – RYP</w:t>
            </w:r>
          </w:p>
        </w:tc>
        <w:tc>
          <w:tcPr>
            <w:tcW w:w="1305" w:type="pct"/>
            <w:shd w:val="clear" w:color="auto" w:fill="auto"/>
          </w:tcPr>
          <w:p w:rsidR="004123B0" w:rsidRPr="000F5174" w:rsidRDefault="004123B0" w:rsidP="00AF4596">
            <w:pPr>
              <w:ind w:firstLine="0"/>
              <w:jc w:val="center"/>
              <w:rPr>
                <w:lang w:val="es-VE"/>
              </w:rPr>
            </w:pPr>
            <w:r w:rsidRPr="000F5174">
              <w:rPr>
                <w:lang w:val="es-VE"/>
              </w:rPr>
              <w:t>Manufacture</w:t>
            </w:r>
          </w:p>
        </w:tc>
      </w:tr>
    </w:tbl>
    <w:p w:rsidR="0056132D" w:rsidRPr="00EC588C" w:rsidRDefault="0056132D" w:rsidP="0056132D">
      <w:pPr>
        <w:pStyle w:val="Heading2"/>
      </w:pPr>
      <w:bookmarkStart w:id="23" w:name="_Toc309142412"/>
      <w:r>
        <w:t>1.2</w:t>
      </w:r>
      <w:r>
        <w:tab/>
      </w:r>
      <w:r w:rsidRPr="00D60DBD">
        <w:t>Indication of problem area</w:t>
      </w:r>
      <w:bookmarkEnd w:id="23"/>
    </w:p>
    <w:p w:rsidR="0056132D" w:rsidRPr="00387C6B" w:rsidRDefault="001B7B8E" w:rsidP="00B64832">
      <w:pPr>
        <w:pStyle w:val="Normalfirstparagraph"/>
        <w:spacing w:after="0"/>
        <w:jc w:val="both"/>
      </w:pPr>
      <w:r>
        <w:t>In</w:t>
      </w:r>
      <w:r w:rsidR="0056132D">
        <w:t xml:space="preserve">dustrial districts and their developmental </w:t>
      </w:r>
      <w:r>
        <w:t xml:space="preserve">features </w:t>
      </w:r>
      <w:r w:rsidR="0056132D">
        <w:t xml:space="preserve">have been of the interest of many scholars. </w:t>
      </w:r>
      <w:r w:rsidR="001016E4">
        <w:t>Most of the literature refers to the traditional Marshallian or Italianate district</w:t>
      </w:r>
      <w:r w:rsidR="00EE68B3">
        <w:t xml:space="preserve"> where inter-firm negotiation </w:t>
      </w:r>
      <w:r w:rsidR="0017298C">
        <w:t>with</w:t>
      </w:r>
      <w:r w:rsidR="00EE68B3">
        <w:t xml:space="preserve"> co-operation is assessed within a </w:t>
      </w:r>
      <w:r w:rsidR="00B821C6">
        <w:t xml:space="preserve">production </w:t>
      </w:r>
      <w:r w:rsidR="00EE68B3">
        <w:t>system characterized by a geographical and sectorial co</w:t>
      </w:r>
      <w:r w:rsidR="00EE68B3">
        <w:t>n</w:t>
      </w:r>
      <w:r w:rsidR="00EE68B3">
        <w:t xml:space="preserve">centration of </w:t>
      </w:r>
      <w:r w:rsidR="00BD1B8F">
        <w:t xml:space="preserve">private- </w:t>
      </w:r>
      <w:r w:rsidR="00EE68B3">
        <w:t xml:space="preserve">small and medium enterprises (SMEs). </w:t>
      </w:r>
      <w:r w:rsidR="00B821C6">
        <w:t>Such production system</w:t>
      </w:r>
      <w:r w:rsidR="007100D8">
        <w:t>s</w:t>
      </w:r>
      <w:r w:rsidR="00B821C6">
        <w:t xml:space="preserve"> </w:t>
      </w:r>
      <w:r w:rsidR="007100D8">
        <w:t>are</w:t>
      </w:r>
      <w:r w:rsidR="00B821C6">
        <w:t xml:space="preserve"> less likely to observe in developing countries, </w:t>
      </w:r>
      <w:r w:rsidR="00086003">
        <w:t>where the state and large firms can play an important role in promoting and sustaining industrial districts</w:t>
      </w:r>
      <w:r w:rsidR="00B821C6">
        <w:t xml:space="preserve">. </w:t>
      </w:r>
      <w:r w:rsidR="0056132D">
        <w:t xml:space="preserve">Thus, it is worth to explore other strategies of </w:t>
      </w:r>
      <w:r w:rsidR="0056132D">
        <w:lastRenderedPageBreak/>
        <w:t xml:space="preserve">clustering so as to </w:t>
      </w:r>
      <w:r w:rsidR="006B070C">
        <w:t>ide</w:t>
      </w:r>
      <w:r w:rsidR="006B070C">
        <w:t>n</w:t>
      </w:r>
      <w:r w:rsidR="006B070C">
        <w:t>tify inter-firm interaction patterns and the type of production system that is taken place</w:t>
      </w:r>
      <w:r w:rsidR="0056132D">
        <w:t>. T</w:t>
      </w:r>
      <w:r w:rsidR="0056132D" w:rsidRPr="00B41B76">
        <w:t xml:space="preserve">his research </w:t>
      </w:r>
      <w:r w:rsidR="006B070C">
        <w:t>attempts to c</w:t>
      </w:r>
      <w:r w:rsidR="0056132D" w:rsidRPr="00B41B76">
        <w:t xml:space="preserve">ontribute to </w:t>
      </w:r>
      <w:r w:rsidR="00957CFC">
        <w:t xml:space="preserve">scholar knowledge by bringing the issue of ownership </w:t>
      </w:r>
      <w:r w:rsidR="009B7D9A">
        <w:t>structure</w:t>
      </w:r>
      <w:r w:rsidR="00957CFC">
        <w:t xml:space="preserve"> into </w:t>
      </w:r>
      <w:r w:rsidR="0056132D" w:rsidRPr="00B41B76">
        <w:t>the debate</w:t>
      </w:r>
      <w:r w:rsidR="00957CFC">
        <w:t>, albeit it is acknowledge that other factors play a role in affecting interaction patterns.</w:t>
      </w:r>
    </w:p>
    <w:p w:rsidR="0056132D" w:rsidRDefault="0056132D" w:rsidP="0056132D">
      <w:pPr>
        <w:pStyle w:val="Heading2"/>
      </w:pPr>
      <w:bookmarkStart w:id="24" w:name="_Toc309142413"/>
      <w:r>
        <w:t>1.3</w:t>
      </w:r>
      <w:r>
        <w:tab/>
        <w:t>Research objectives</w:t>
      </w:r>
      <w:bookmarkEnd w:id="24"/>
    </w:p>
    <w:p w:rsidR="00A423BF" w:rsidRDefault="0056132D" w:rsidP="00B64832">
      <w:pPr>
        <w:pStyle w:val="Normalfirstparagraph"/>
        <w:jc w:val="both"/>
      </w:pPr>
      <w:r w:rsidRPr="00316089">
        <w:t xml:space="preserve">The aim of this research is to explore </w:t>
      </w:r>
      <w:r w:rsidR="008B5F3A">
        <w:t xml:space="preserve">inter-firm </w:t>
      </w:r>
      <w:r w:rsidR="00F33561">
        <w:t xml:space="preserve">interactions </w:t>
      </w:r>
      <w:r w:rsidR="00A423BF">
        <w:t xml:space="preserve">both inside and outside </w:t>
      </w:r>
      <w:r w:rsidR="00152E99">
        <w:t>Ciudad Guayana I&amp;S industry</w:t>
      </w:r>
      <w:r w:rsidR="00DC5062">
        <w:t>. It explores</w:t>
      </w:r>
      <w:r w:rsidR="00152E99">
        <w:t xml:space="preserve"> the question of to what extent those interactions change as a result of changes in ownership structure. The study additionally searches other factors influencing inter-firm interactions and builds on typology of industrial districts proposed by Markusen </w:t>
      </w:r>
      <w:r w:rsidR="00152E99">
        <w:fldChar w:fldCharType="begin"/>
      </w:r>
      <w:r w:rsidR="00152E99">
        <w:instrText>ADDIN RW.CITE{{87 Markusen, A. 1996/a;}}</w:instrText>
      </w:r>
      <w:r w:rsidR="00152E99">
        <w:fldChar w:fldCharType="separate"/>
      </w:r>
      <w:r w:rsidR="00DE6E4E">
        <w:t>(1996)</w:t>
      </w:r>
      <w:r w:rsidR="00152E99">
        <w:fldChar w:fldCharType="end"/>
      </w:r>
      <w:r w:rsidR="00152E99">
        <w:t>. Within Markusen’s framework it is also explored changes in direction of local and non-local embeddedness.</w:t>
      </w:r>
    </w:p>
    <w:p w:rsidR="0056132D" w:rsidRDefault="0056132D" w:rsidP="0056132D">
      <w:pPr>
        <w:pStyle w:val="Heading2"/>
      </w:pPr>
      <w:bookmarkStart w:id="25" w:name="_Toc309142414"/>
      <w:r>
        <w:t>1.4</w:t>
      </w:r>
      <w:r>
        <w:tab/>
        <w:t>Research questions</w:t>
      </w:r>
      <w:bookmarkEnd w:id="25"/>
    </w:p>
    <w:p w:rsidR="0056132D" w:rsidRDefault="0056132D" w:rsidP="00B64832">
      <w:pPr>
        <w:pStyle w:val="Normalfirstparagraph"/>
        <w:spacing w:after="0"/>
        <w:jc w:val="both"/>
      </w:pPr>
      <w:r>
        <w:t>Th</w:t>
      </w:r>
      <w:r w:rsidR="00C648E9">
        <w:t>is</w:t>
      </w:r>
      <w:r>
        <w:t xml:space="preserve"> research analyses the main question of to what </w:t>
      </w:r>
      <w:r w:rsidRPr="008D6FE2">
        <w:t xml:space="preserve">extent </w:t>
      </w:r>
      <w:r w:rsidR="00C648E9">
        <w:t>inter-firm intera</w:t>
      </w:r>
      <w:r w:rsidR="00C648E9">
        <w:t>c</w:t>
      </w:r>
      <w:r w:rsidR="00C648E9">
        <w:t xml:space="preserve">tions </w:t>
      </w:r>
      <w:r w:rsidR="000A222E">
        <w:t>change as a result of changes in ownership structure</w:t>
      </w:r>
      <w:r w:rsidR="00DA1FD8">
        <w:t xml:space="preserve"> in Ciudad Guayana’s </w:t>
      </w:r>
      <w:proofErr w:type="gramStart"/>
      <w:r w:rsidR="00DA1FD8">
        <w:t>I&amp;S</w:t>
      </w:r>
      <w:proofErr w:type="gramEnd"/>
      <w:r w:rsidR="00DA1FD8">
        <w:t xml:space="preserve"> </w:t>
      </w:r>
      <w:r w:rsidR="00DA1FD8" w:rsidRPr="008D6FE2">
        <w:t>industry</w:t>
      </w:r>
      <w:r>
        <w:t>?</w:t>
      </w:r>
    </w:p>
    <w:p w:rsidR="00803495" w:rsidRDefault="00803495" w:rsidP="0056132D">
      <w:pPr>
        <w:spacing w:after="0"/>
      </w:pPr>
    </w:p>
    <w:p w:rsidR="0056132D" w:rsidRDefault="0056132D" w:rsidP="0056132D">
      <w:pPr>
        <w:spacing w:after="0"/>
      </w:pPr>
      <w:r>
        <w:t>Sub questions:</w:t>
      </w:r>
    </w:p>
    <w:p w:rsidR="0097790E" w:rsidRDefault="0097790E" w:rsidP="0056132D">
      <w:pPr>
        <w:spacing w:after="0"/>
      </w:pPr>
    </w:p>
    <w:p w:rsidR="000A222E" w:rsidRDefault="000A222E" w:rsidP="00215EC8">
      <w:pPr>
        <w:pStyle w:val="Normalfirstparagraph"/>
        <w:numPr>
          <w:ilvl w:val="0"/>
          <w:numId w:val="33"/>
        </w:numPr>
        <w:suppressAutoHyphens/>
        <w:spacing w:after="0"/>
      </w:pPr>
      <w:r>
        <w:t xml:space="preserve">What are the </w:t>
      </w:r>
      <w:r w:rsidR="00415B1B">
        <w:t>inter-firm interactions among state-owned firms in</w:t>
      </w:r>
      <w:r w:rsidR="004C6A94">
        <w:t xml:space="preserve"> Ciudad Guayana’s </w:t>
      </w:r>
      <w:proofErr w:type="gramStart"/>
      <w:r>
        <w:t>I&amp;S</w:t>
      </w:r>
      <w:proofErr w:type="gramEnd"/>
      <w:r>
        <w:t xml:space="preserve"> industry?</w:t>
      </w:r>
    </w:p>
    <w:p w:rsidR="000A222E" w:rsidRDefault="000A222E" w:rsidP="00215EC8">
      <w:pPr>
        <w:pStyle w:val="Normalfirstparagraph"/>
        <w:numPr>
          <w:ilvl w:val="0"/>
          <w:numId w:val="33"/>
        </w:numPr>
        <w:suppressAutoHyphens/>
        <w:spacing w:after="0"/>
      </w:pPr>
      <w:r>
        <w:t xml:space="preserve">How can be </w:t>
      </w:r>
      <w:r w:rsidR="00166137">
        <w:t xml:space="preserve">conceptualised </w:t>
      </w:r>
      <w:r w:rsidR="00E73857">
        <w:t xml:space="preserve">and mapped out </w:t>
      </w:r>
      <w:r w:rsidR="004C6A94">
        <w:t xml:space="preserve">Ciudad Guayana’s </w:t>
      </w:r>
      <w:r>
        <w:t>I&amp;S industry?</w:t>
      </w:r>
    </w:p>
    <w:p w:rsidR="0056132D" w:rsidRDefault="009245D1" w:rsidP="00215EC8">
      <w:pPr>
        <w:pStyle w:val="Normalfirstparagraph"/>
        <w:numPr>
          <w:ilvl w:val="0"/>
          <w:numId w:val="33"/>
        </w:numPr>
        <w:suppressAutoHyphens/>
        <w:spacing w:after="0"/>
      </w:pPr>
      <w:r>
        <w:t>How d</w:t>
      </w:r>
      <w:r w:rsidR="00EC070D">
        <w:t xml:space="preserve">oes ownership structure influence inter-firm interactions </w:t>
      </w:r>
      <w:r w:rsidR="00CC31EE" w:rsidRPr="009245D1">
        <w:t xml:space="preserve">in Ciudad Guayana’s </w:t>
      </w:r>
      <w:proofErr w:type="gramStart"/>
      <w:r w:rsidR="00CC31EE" w:rsidRPr="009245D1">
        <w:t>I&amp;S</w:t>
      </w:r>
      <w:proofErr w:type="gramEnd"/>
      <w:r w:rsidR="00CC31EE" w:rsidRPr="009245D1">
        <w:t xml:space="preserve"> industry</w:t>
      </w:r>
      <w:r w:rsidR="00CC31EE">
        <w:t>?</w:t>
      </w:r>
    </w:p>
    <w:p w:rsidR="0056132D" w:rsidRDefault="00EC070D" w:rsidP="00215EC8">
      <w:pPr>
        <w:pStyle w:val="Normalfirstparagraph"/>
        <w:numPr>
          <w:ilvl w:val="0"/>
          <w:numId w:val="33"/>
        </w:numPr>
        <w:suppressAutoHyphens/>
        <w:spacing w:after="0"/>
      </w:pPr>
      <w:r>
        <w:t xml:space="preserve">How do other factors influence inter-firm </w:t>
      </w:r>
      <w:r w:rsidR="00CC31EE">
        <w:t xml:space="preserve">interactions </w:t>
      </w:r>
      <w:r w:rsidR="004C6A94">
        <w:t>in</w:t>
      </w:r>
      <w:r w:rsidR="000A222E">
        <w:t xml:space="preserve"> </w:t>
      </w:r>
      <w:r w:rsidR="004C6A94">
        <w:t xml:space="preserve">Ciudad Guayana’s </w:t>
      </w:r>
      <w:proofErr w:type="gramStart"/>
      <w:r w:rsidR="000A222E">
        <w:t>I&amp;S</w:t>
      </w:r>
      <w:proofErr w:type="gramEnd"/>
      <w:r w:rsidR="000A222E">
        <w:t xml:space="preserve"> industry</w:t>
      </w:r>
      <w:r w:rsidR="00775C84">
        <w:t>?</w:t>
      </w:r>
    </w:p>
    <w:p w:rsidR="0056132D" w:rsidRDefault="0056132D" w:rsidP="0056132D">
      <w:pPr>
        <w:pStyle w:val="Heading2"/>
      </w:pPr>
      <w:bookmarkStart w:id="26" w:name="_Toc309142415"/>
      <w:r>
        <w:t>1.5</w:t>
      </w:r>
      <w:r>
        <w:tab/>
        <w:t>Methodology</w:t>
      </w:r>
      <w:bookmarkEnd w:id="26"/>
    </w:p>
    <w:p w:rsidR="00D000D8" w:rsidRDefault="003B5F9B" w:rsidP="00B64832">
      <w:pPr>
        <w:spacing w:after="0"/>
        <w:ind w:firstLine="0"/>
        <w:jc w:val="both"/>
      </w:pPr>
      <w:r>
        <w:t xml:space="preserve">This thesis adopts </w:t>
      </w:r>
      <w:r w:rsidR="003E6072">
        <w:t xml:space="preserve">primarily a qualitative </w:t>
      </w:r>
      <w:r>
        <w:t xml:space="preserve">approach to </w:t>
      </w:r>
      <w:r w:rsidR="00DC5062">
        <w:t>explore</w:t>
      </w:r>
      <w:r w:rsidR="003E6072">
        <w:t xml:space="preserve"> </w:t>
      </w:r>
      <w:r>
        <w:t>the research que</w:t>
      </w:r>
      <w:r>
        <w:t>s</w:t>
      </w:r>
      <w:r>
        <w:t xml:space="preserve">tions. </w:t>
      </w:r>
      <w:r w:rsidR="003E6072">
        <w:t xml:space="preserve">Accordingly, </w:t>
      </w:r>
      <w:r w:rsidR="00FA2F10">
        <w:t xml:space="preserve">the research strongly relies on </w:t>
      </w:r>
      <w:r w:rsidR="003E6072">
        <w:t xml:space="preserve">inductive analysis </w:t>
      </w:r>
      <w:r w:rsidR="00FA2F10">
        <w:t>based on semi-structure</w:t>
      </w:r>
      <w:r w:rsidR="00703045">
        <w:t>d</w:t>
      </w:r>
      <w:r w:rsidR="00FA2F10">
        <w:t xml:space="preserve"> interviews </w:t>
      </w:r>
      <w:r w:rsidR="00703045">
        <w:t xml:space="preserve">undertaken </w:t>
      </w:r>
      <w:r w:rsidR="00FA2F10">
        <w:t xml:space="preserve">in the locality. </w:t>
      </w:r>
      <w:r w:rsidR="00D000D8">
        <w:t xml:space="preserve">As stated by Markusen </w:t>
      </w:r>
      <w:r w:rsidR="00D000D8">
        <w:fldChar w:fldCharType="begin"/>
      </w:r>
      <w:r w:rsidR="00D000D8">
        <w:instrText>ADDIN RW.CITE{{112 Markusen, A. 1994/a/f: 478;}}</w:instrText>
      </w:r>
      <w:r w:rsidR="00D000D8">
        <w:fldChar w:fldCharType="separate"/>
      </w:r>
      <w:r w:rsidR="00DE6E4E">
        <w:t>(1994: 478)</w:t>
      </w:r>
      <w:r w:rsidR="00D000D8">
        <w:fldChar w:fldCharType="end"/>
      </w:r>
      <w:r w:rsidR="00D000D8">
        <w:t>:</w:t>
      </w:r>
    </w:p>
    <w:p w:rsidR="00D000D8" w:rsidRDefault="00D000D8" w:rsidP="00B64832">
      <w:pPr>
        <w:pStyle w:val="Quote"/>
        <w:jc w:val="both"/>
      </w:pPr>
      <w:r>
        <w:t>Evidence to test these newer theories has come increasingly from qualitative data, especially from interviews of firms and other industrial and regional a</w:t>
      </w:r>
      <w:r>
        <w:t>c</w:t>
      </w:r>
      <w:r>
        <w:t>tors such as trade associations, business service providers, labour unions, and economic development officials…This makes sense because a key focus in recent theory is the degree to which firms are “embedded” in local econ</w:t>
      </w:r>
      <w:r>
        <w:t>o</w:t>
      </w:r>
      <w:r>
        <w:t>mies, through relationships with competitors, customers, suppliers, regional business organizations, and public sector forums</w:t>
      </w:r>
      <w:r w:rsidR="00215EC8">
        <w:t>.</w:t>
      </w:r>
    </w:p>
    <w:p w:rsidR="0056132D" w:rsidRDefault="00D000D8" w:rsidP="00B64832">
      <w:pPr>
        <w:jc w:val="both"/>
      </w:pPr>
      <w:r>
        <w:t>Accordingly, a</w:t>
      </w:r>
      <w:r w:rsidR="00F37E9E">
        <w:t xml:space="preserve"> fieldwork was carried out in Ciudad Guayana, Venezuela, where I&amp;S industrial district is located. It was targeted managers of the firms, </w:t>
      </w:r>
      <w:r w:rsidR="00F37E9E">
        <w:lastRenderedPageBreak/>
        <w:t xml:space="preserve">government officials from </w:t>
      </w:r>
      <w:r w:rsidR="00F37E9E" w:rsidRPr="00E11C37">
        <w:t>Ministry of Basic Industries and Mining</w:t>
      </w:r>
      <w:r w:rsidR="00F37E9E">
        <w:t xml:space="preserve"> (MIBAM)</w:t>
      </w:r>
      <w:r w:rsidR="00F37E9E" w:rsidRPr="00E11C37">
        <w:t xml:space="preserve">, </w:t>
      </w:r>
      <w:r w:rsidR="00F37E9E">
        <w:t>the municipality of Caroní (</w:t>
      </w:r>
      <w:r w:rsidR="00F37E9E" w:rsidRPr="00E11C37">
        <w:t>local government</w:t>
      </w:r>
      <w:r w:rsidR="00F37E9E">
        <w:t>) and</w:t>
      </w:r>
      <w:r w:rsidR="00F37E9E" w:rsidRPr="00E11C37">
        <w:t xml:space="preserve"> CVG</w:t>
      </w:r>
      <w:r w:rsidR="00F37E9E">
        <w:t xml:space="preserve"> as well as represent</w:t>
      </w:r>
      <w:r w:rsidR="00F37E9E">
        <w:t>a</w:t>
      </w:r>
      <w:r w:rsidR="00F37E9E">
        <w:t>tives of workers among firms.</w:t>
      </w:r>
      <w:r w:rsidR="00703045">
        <w:t xml:space="preserve"> In order to substantiate findings, both </w:t>
      </w:r>
      <w:r w:rsidR="0056132D">
        <w:t>qualit</w:t>
      </w:r>
      <w:r w:rsidR="0056132D">
        <w:t>a</w:t>
      </w:r>
      <w:r w:rsidR="0056132D">
        <w:t xml:space="preserve">tive and quantitative data </w:t>
      </w:r>
      <w:r w:rsidR="00703045">
        <w:t>is</w:t>
      </w:r>
      <w:r w:rsidR="0056132D">
        <w:t xml:space="preserve"> </w:t>
      </w:r>
      <w:r w:rsidR="00CD7EF8">
        <w:t xml:space="preserve">examined from </w:t>
      </w:r>
      <w:r w:rsidR="0056132D">
        <w:t>primary and secondary sources.</w:t>
      </w:r>
    </w:p>
    <w:p w:rsidR="0056132D" w:rsidRPr="00CD25F6" w:rsidRDefault="0056132D" w:rsidP="00945C3A">
      <w:pPr>
        <w:pStyle w:val="Heading4"/>
      </w:pPr>
      <w:r w:rsidRPr="00CD25F6">
        <w:t>Primary Data</w:t>
      </w:r>
    </w:p>
    <w:p w:rsidR="0056132D" w:rsidRDefault="004E63E5" w:rsidP="00B64832">
      <w:pPr>
        <w:pStyle w:val="Normalfirstparagraph"/>
        <w:jc w:val="both"/>
      </w:pPr>
      <w:r>
        <w:t>F</w:t>
      </w:r>
      <w:r w:rsidR="0056132D">
        <w:t>or data collection semi-structure</w:t>
      </w:r>
      <w:r w:rsidR="00093252">
        <w:t>d</w:t>
      </w:r>
      <w:r w:rsidR="0056132D">
        <w:t xml:space="preserve"> interviews were conducted </w:t>
      </w:r>
      <w:r>
        <w:t>to gather data of</w:t>
      </w:r>
      <w:r w:rsidR="0056132D">
        <w:t xml:space="preserve"> the firms and in-depths interviews </w:t>
      </w:r>
      <w:r>
        <w:t xml:space="preserve">were implemented for </w:t>
      </w:r>
      <w:r w:rsidR="0056132D">
        <w:t xml:space="preserve">other actors. It was considered to apply a questionnaire to </w:t>
      </w:r>
      <w:r w:rsidR="00A603D6">
        <w:t>collect</w:t>
      </w:r>
      <w:r w:rsidR="0056132D">
        <w:t xml:space="preserve"> standardized data</w:t>
      </w:r>
      <w:r w:rsidR="007E0560">
        <w:t>. The firms identified above represented the whole stated-owned complex. Accor</w:t>
      </w:r>
      <w:r w:rsidR="007E0560">
        <w:t>d</w:t>
      </w:r>
      <w:r w:rsidR="007E0560">
        <w:t>ingly, the questionnaire was sent attached to the</w:t>
      </w:r>
      <w:r w:rsidR="009C489E">
        <w:t>m</w:t>
      </w:r>
      <w:r w:rsidR="007E0560">
        <w:t xml:space="preserve">, </w:t>
      </w:r>
      <w:r w:rsidR="00A603D6">
        <w:t>but the sampling was too short that it was considered not representative to report them. This quantitative endeavour was dropped out of the analysis, albeit r</w:t>
      </w:r>
      <w:r w:rsidR="00A603D6">
        <w:t>e</w:t>
      </w:r>
      <w:r w:rsidR="00A603D6">
        <w:t xml:space="preserve">spondents’ comments on questionnaire were used as </w:t>
      </w:r>
      <w:r w:rsidR="000677B9">
        <w:t>fruitful</w:t>
      </w:r>
      <w:r w:rsidR="00A603D6">
        <w:t xml:space="preserve"> source of </w:t>
      </w:r>
      <w:r w:rsidR="000677B9">
        <w:t>relevant</w:t>
      </w:r>
      <w:r w:rsidR="00A603D6">
        <w:t xml:space="preserve"> data</w:t>
      </w:r>
      <w:r w:rsidR="0056132D">
        <w:t>. All the interviews occurred in interviewees’ place of work from 28</w:t>
      </w:r>
      <w:r w:rsidR="0056132D" w:rsidRPr="003E76A0">
        <w:rPr>
          <w:vertAlign w:val="superscript"/>
        </w:rPr>
        <w:t>th</w:t>
      </w:r>
      <w:r w:rsidR="0056132D">
        <w:t xml:space="preserve"> July 2010 to 25</w:t>
      </w:r>
      <w:r w:rsidR="0056132D" w:rsidRPr="003E76A0">
        <w:rPr>
          <w:vertAlign w:val="superscript"/>
        </w:rPr>
        <w:t>th</w:t>
      </w:r>
      <w:r w:rsidR="0056132D">
        <w:t xml:space="preserve"> August 2010. </w:t>
      </w:r>
      <w:r w:rsidR="005F6F35">
        <w:t>P</w:t>
      </w:r>
      <w:r w:rsidR="0056132D">
        <w:t>rimary data collected was mainly qualitative</w:t>
      </w:r>
      <w:r w:rsidR="007E0560">
        <w:t xml:space="preserve"> al</w:t>
      </w:r>
      <w:r w:rsidR="007E0560">
        <w:t>t</w:t>
      </w:r>
      <w:r w:rsidR="007E0560">
        <w:t>hough quantitative data was also gathered</w:t>
      </w:r>
      <w:r w:rsidR="0056132D">
        <w:t>. In data processing, most of the qualitative data was used in its original state and coded where necessary using Atlas.ti 6.2.</w:t>
      </w:r>
    </w:p>
    <w:p w:rsidR="0056132D" w:rsidRDefault="0056132D" w:rsidP="00B64832">
      <w:pPr>
        <w:jc w:val="both"/>
      </w:pPr>
      <w:r>
        <w:t xml:space="preserve">The selection of </w:t>
      </w:r>
      <w:r w:rsidRPr="009910C3">
        <w:t xml:space="preserve">key </w:t>
      </w:r>
      <w:r>
        <w:t xml:space="preserve">respondents was made </w:t>
      </w:r>
      <w:r w:rsidRPr="009910C3">
        <w:t xml:space="preserve">purposively </w:t>
      </w:r>
      <w:r>
        <w:t>and snowballing technique was used to locate fruitful respondents. The main strategy was sen</w:t>
      </w:r>
      <w:r>
        <w:t>d</w:t>
      </w:r>
      <w:r>
        <w:t>ing a letter to the head of the organisation asking for key resource persons at planning, procurement or personnel area. The respondents were selected by the organisation based on their knowledge and/or position in the organization.</w:t>
      </w:r>
      <w:r w:rsidR="00683A92">
        <w:t xml:space="preserve"> Due to </w:t>
      </w:r>
      <w:r w:rsidR="00516102">
        <w:t>time and financial limitations</w:t>
      </w:r>
      <w:r w:rsidR="005C6540">
        <w:t>,</w:t>
      </w:r>
      <w:r w:rsidR="00516102">
        <w:t xml:space="preserve"> a total of 16 interviews were conducted in the field that comprised </w:t>
      </w:r>
      <w:r>
        <w:t xml:space="preserve">22 key respondents: 14 from </w:t>
      </w:r>
      <w:proofErr w:type="gramStart"/>
      <w:r w:rsidR="009C489E">
        <w:t>I&amp;S</w:t>
      </w:r>
      <w:proofErr w:type="gramEnd"/>
      <w:r w:rsidR="009C489E">
        <w:t xml:space="preserve"> </w:t>
      </w:r>
      <w:r>
        <w:t>firms, most of them strategic planners and personnel mana</w:t>
      </w:r>
      <w:r>
        <w:t>g</w:t>
      </w:r>
      <w:r>
        <w:t>ers. Additionally, it w</w:t>
      </w:r>
      <w:r w:rsidR="009C489E">
        <w:t>as</w:t>
      </w:r>
      <w:r>
        <w:t xml:space="preserve"> selected 1 informant from MIBAM, 2 from the municipality, 1 from CVG and 4 from the workers representatives. </w:t>
      </w:r>
      <w:r w:rsidR="005C6540">
        <w:t xml:space="preserve">Interviews </w:t>
      </w:r>
      <w:r>
        <w:t xml:space="preserve">were conducted </w:t>
      </w:r>
      <w:r w:rsidR="005C6540">
        <w:t xml:space="preserve">in Spanish and </w:t>
      </w:r>
      <w:r>
        <w:t>needed to be transcribed and translated from Spanish to English.</w:t>
      </w:r>
    </w:p>
    <w:p w:rsidR="0056132D" w:rsidRPr="00D310E1" w:rsidRDefault="0056132D" w:rsidP="00945C3A">
      <w:pPr>
        <w:pStyle w:val="Heading4"/>
      </w:pPr>
      <w:r w:rsidRPr="00D310E1">
        <w:t>Secondary Data</w:t>
      </w:r>
    </w:p>
    <w:p w:rsidR="0056132D" w:rsidRDefault="0056132D" w:rsidP="00B64832">
      <w:pPr>
        <w:pStyle w:val="Normalfirstparagraph"/>
        <w:jc w:val="both"/>
      </w:pPr>
      <w:r>
        <w:t xml:space="preserve">To substantiate the study a set of quantitative data was gathered from available information provided by </w:t>
      </w:r>
      <w:r w:rsidRPr="00AF0796">
        <w:t>B</w:t>
      </w:r>
      <w:r w:rsidR="00275A50">
        <w:t>anco Central de Venezuela (B</w:t>
      </w:r>
      <w:r w:rsidRPr="00AF0796">
        <w:t>CV</w:t>
      </w:r>
      <w:r w:rsidR="00275A50">
        <w:t>)</w:t>
      </w:r>
      <w:r w:rsidR="001674A1">
        <w:t xml:space="preserve"> </w:t>
      </w:r>
      <w:r w:rsidRPr="00AF0796">
        <w:t xml:space="preserve">and CVG. </w:t>
      </w:r>
      <w:r>
        <w:t>Add</w:t>
      </w:r>
      <w:r>
        <w:t>i</w:t>
      </w:r>
      <w:r>
        <w:t xml:space="preserve">tionally, a set of data was used from </w:t>
      </w:r>
      <w:r w:rsidRPr="00AF0796">
        <w:t>desk review of different materials that c</w:t>
      </w:r>
      <w:r>
        <w:t>ould</w:t>
      </w:r>
      <w:r w:rsidRPr="00AF0796">
        <w:t xml:space="preserve"> be found on internet (books, journals, articles, newspapers) as well as any published and unpublished materials related to the topic</w:t>
      </w:r>
      <w:r w:rsidR="00174C22">
        <w:t>.</w:t>
      </w:r>
    </w:p>
    <w:p w:rsidR="0056132D" w:rsidRPr="00EC588C" w:rsidRDefault="0056132D" w:rsidP="0056132D">
      <w:pPr>
        <w:pStyle w:val="Heading2"/>
      </w:pPr>
      <w:bookmarkStart w:id="27" w:name="_Toc309142416"/>
      <w:r>
        <w:t>1.6</w:t>
      </w:r>
      <w:r>
        <w:tab/>
        <w:t>Scope and limitations</w:t>
      </w:r>
      <w:bookmarkEnd w:id="27"/>
      <w:r w:rsidRPr="00D60DBD">
        <w:t xml:space="preserve"> </w:t>
      </w:r>
    </w:p>
    <w:p w:rsidR="0056132D" w:rsidRDefault="0056132D" w:rsidP="00275A50">
      <w:pPr>
        <w:ind w:firstLine="0"/>
        <w:jc w:val="both"/>
      </w:pPr>
      <w:r w:rsidRPr="006E6C92">
        <w:t>As for the scope of this study, the focus w</w:t>
      </w:r>
      <w:r>
        <w:t>as</w:t>
      </w:r>
      <w:r w:rsidRPr="006E6C92">
        <w:t xml:space="preserve"> on </w:t>
      </w:r>
      <w:r w:rsidR="001C623D">
        <w:t xml:space="preserve">I&amp;S </w:t>
      </w:r>
      <w:r w:rsidRPr="006E6C92">
        <w:t>industry in Ciudad Guayana, Venezuela, hence, its findings m</w:t>
      </w:r>
      <w:r w:rsidR="001C623D">
        <w:t>ay</w:t>
      </w:r>
      <w:r w:rsidRPr="006E6C92">
        <w:t xml:space="preserve"> not be generalised to either r</w:t>
      </w:r>
      <w:r w:rsidRPr="006E6C92">
        <w:t>e</w:t>
      </w:r>
      <w:r w:rsidRPr="006E6C92">
        <w:t>source-based state-owned industrial district. Therefore, further research is needed on this regard.</w:t>
      </w:r>
    </w:p>
    <w:p w:rsidR="0056132D" w:rsidRPr="003E67C5" w:rsidRDefault="0056132D" w:rsidP="00275A50">
      <w:pPr>
        <w:jc w:val="both"/>
      </w:pPr>
      <w:r>
        <w:t>There could be some selection biased since it was targeted the managers of the firms and they might not be always the most appropriate respondents. Also the researcher made use of his working relationships with some officials from these organizations as an entry point. However, it was always up to the organization the selection of key informant</w:t>
      </w:r>
      <w:r w:rsidR="001C623D">
        <w:t>s</w:t>
      </w:r>
      <w:r>
        <w:t>. A</w:t>
      </w:r>
      <w:r w:rsidR="000A6DC4">
        <w:t xml:space="preserve">s mentioned before, </w:t>
      </w:r>
      <w:r>
        <w:t xml:space="preserve">it is </w:t>
      </w:r>
      <w:r>
        <w:lastRenderedPageBreak/>
        <w:t>acknowledged that due to lack of time and financial resources the sample size was small especially to apply a questionnaire, which limited the researcher to obtain different points of views to confirm the responses. To overcome this limitation there was discussion on the questionnaire and the secondary data was gathered from desk review</w:t>
      </w:r>
      <w:r w:rsidRPr="003E67C5">
        <w:t>.</w:t>
      </w:r>
    </w:p>
    <w:p w:rsidR="0056132D" w:rsidRPr="00EC588C" w:rsidRDefault="0056132D" w:rsidP="0056132D">
      <w:pPr>
        <w:pStyle w:val="Heading2"/>
      </w:pPr>
      <w:bookmarkStart w:id="28" w:name="_Toc309142417"/>
      <w:r>
        <w:t>1.7</w:t>
      </w:r>
      <w:r>
        <w:tab/>
        <w:t>Structure of the paper</w:t>
      </w:r>
      <w:bookmarkEnd w:id="28"/>
      <w:r w:rsidRPr="00D60DBD">
        <w:t xml:space="preserve"> </w:t>
      </w:r>
    </w:p>
    <w:p w:rsidR="0056132D" w:rsidRPr="00D60DBD" w:rsidRDefault="0056132D" w:rsidP="00275A50">
      <w:pPr>
        <w:pStyle w:val="Normalfirstparagraph"/>
        <w:jc w:val="both"/>
      </w:pPr>
      <w:r>
        <w:t xml:space="preserve">This paper has been organised into </w:t>
      </w:r>
      <w:r w:rsidR="00920E29">
        <w:t>six</w:t>
      </w:r>
      <w:r>
        <w:t xml:space="preserve"> chapters.</w:t>
      </w:r>
      <w:r w:rsidR="00BB0C01">
        <w:t xml:space="preserve"> </w:t>
      </w:r>
      <w:r w:rsidR="00565F9C">
        <w:t>Chapter one presents the background of the case study, indication of the problem area, objectives</w:t>
      </w:r>
      <w:r w:rsidR="00174C22">
        <w:t xml:space="preserve">, </w:t>
      </w:r>
      <w:r w:rsidR="00565F9C">
        <w:t>research questions and the methodology.</w:t>
      </w:r>
      <w:r w:rsidR="00716D47">
        <w:t xml:space="preserve"> Chapter two </w:t>
      </w:r>
      <w:r w:rsidR="00E83FEF">
        <w:t>show</w:t>
      </w:r>
      <w:r w:rsidR="00716D47">
        <w:t>s the relevant co</w:t>
      </w:r>
      <w:r w:rsidR="00716D47">
        <w:t>n</w:t>
      </w:r>
      <w:r w:rsidR="00716D47">
        <w:t xml:space="preserve">cepts as well as the analytical framework to address the research questions. </w:t>
      </w:r>
      <w:r w:rsidR="006E25B1">
        <w:t xml:space="preserve">Chapter three </w:t>
      </w:r>
      <w:r w:rsidR="00E70680">
        <w:t>explores inter-firm interactions among state-owned firms</w:t>
      </w:r>
      <w:r w:rsidR="009C7555">
        <w:t xml:space="preserve">. </w:t>
      </w:r>
      <w:r w:rsidR="009669A6">
        <w:t>Cha</w:t>
      </w:r>
      <w:r w:rsidR="009669A6">
        <w:t>p</w:t>
      </w:r>
      <w:r w:rsidR="009669A6">
        <w:t>ter four</w:t>
      </w:r>
      <w:r w:rsidR="00E70680">
        <w:t xml:space="preserve"> explores </w:t>
      </w:r>
      <w:r w:rsidR="009A16FB">
        <w:t xml:space="preserve">the role of state, the role of large firms and local and non-local embeddedness as to </w:t>
      </w:r>
      <w:r w:rsidR="00920E29">
        <w:t>conceptualize and map out</w:t>
      </w:r>
      <w:r w:rsidR="009A16FB">
        <w:t xml:space="preserve"> the district</w:t>
      </w:r>
      <w:r w:rsidR="004F1F7F">
        <w:t>.</w:t>
      </w:r>
      <w:r w:rsidR="009669A6">
        <w:t xml:space="preserve"> </w:t>
      </w:r>
      <w:r w:rsidR="00920E29">
        <w:t>Chapter five builds on the main research questions; the analysis aims to</w:t>
      </w:r>
      <w:r w:rsidR="00920E29" w:rsidRPr="00920E29">
        <w:t xml:space="preserve"> </w:t>
      </w:r>
      <w:r w:rsidR="00920E29">
        <w:t xml:space="preserve">find out whether ownership and other factors influence inter-firm interactions. </w:t>
      </w:r>
      <w:r w:rsidR="009A16FB">
        <w:t>C</w:t>
      </w:r>
      <w:r w:rsidR="009669A6">
        <w:t xml:space="preserve">hapter </w:t>
      </w:r>
      <w:r w:rsidR="00920E29">
        <w:t>six</w:t>
      </w:r>
      <w:r w:rsidR="009669A6">
        <w:t xml:space="preserve"> pr</w:t>
      </w:r>
      <w:r w:rsidR="009669A6">
        <w:t>e</w:t>
      </w:r>
      <w:r w:rsidR="009669A6">
        <w:t xml:space="preserve">sents the conclusions of the study. </w:t>
      </w:r>
    </w:p>
    <w:p w:rsidR="0056132D" w:rsidRDefault="0056132D" w:rsidP="0056132D"/>
    <w:p w:rsidR="0056132D" w:rsidRDefault="0056132D" w:rsidP="0056132D">
      <w:pPr>
        <w:pStyle w:val="Heading1"/>
      </w:pPr>
      <w:bookmarkStart w:id="29" w:name="_Toc309142418"/>
      <w:r>
        <w:lastRenderedPageBreak/>
        <w:t>Chapter 2</w:t>
      </w:r>
      <w:r>
        <w:br/>
        <w:t xml:space="preserve">Conceptual and </w:t>
      </w:r>
      <w:r w:rsidR="002548AE">
        <w:t>Analytical</w:t>
      </w:r>
      <w:r>
        <w:t xml:space="preserve"> Framework</w:t>
      </w:r>
      <w:bookmarkEnd w:id="29"/>
    </w:p>
    <w:p w:rsidR="006B29DB" w:rsidRPr="00EC588C" w:rsidRDefault="006B29DB" w:rsidP="006B29DB">
      <w:pPr>
        <w:pStyle w:val="Heading2"/>
      </w:pPr>
      <w:bookmarkStart w:id="30" w:name="_Toc309142419"/>
      <w:r>
        <w:t>2.1</w:t>
      </w:r>
      <w:r>
        <w:tab/>
        <w:t>Introduction</w:t>
      </w:r>
      <w:bookmarkEnd w:id="30"/>
    </w:p>
    <w:p w:rsidR="006B29DB" w:rsidRDefault="006B29DB" w:rsidP="0079332C">
      <w:pPr>
        <w:pStyle w:val="Normalfirstparagraph"/>
        <w:jc w:val="both"/>
      </w:pPr>
      <w:r>
        <w:t>This chapter introduces the conceptual and analytical framework</w:t>
      </w:r>
      <w:r w:rsidR="002F7691">
        <w:t>. It addresses concepts of industrial districts and clusters, draws on typology of districts, discusses nature of inter-firm interactions, the role of the state and firms in sha</w:t>
      </w:r>
      <w:r w:rsidR="002F7691">
        <w:t>p</w:t>
      </w:r>
      <w:r w:rsidR="002F7691">
        <w:t>ing industrial district configuration, defines the concepts of local and non-local embeddedness and finally shows the analytical framework used to address the research questions.</w:t>
      </w:r>
    </w:p>
    <w:p w:rsidR="0056132D" w:rsidRPr="00EC588C" w:rsidRDefault="0056132D" w:rsidP="0056132D">
      <w:pPr>
        <w:pStyle w:val="Heading2"/>
      </w:pPr>
      <w:bookmarkStart w:id="31" w:name="_Toc309142420"/>
      <w:r>
        <w:t>2.</w:t>
      </w:r>
      <w:r w:rsidR="006B29DB">
        <w:t>2</w:t>
      </w:r>
      <w:r>
        <w:tab/>
      </w:r>
      <w:r w:rsidR="00FD3B74">
        <w:t>I</w:t>
      </w:r>
      <w:r w:rsidR="004256E7">
        <w:t>ndustrial district</w:t>
      </w:r>
      <w:r w:rsidR="008F1B3D">
        <w:t>s</w:t>
      </w:r>
      <w:r w:rsidR="00C96C94">
        <w:t xml:space="preserve"> and clusters</w:t>
      </w:r>
      <w:bookmarkEnd w:id="31"/>
    </w:p>
    <w:p w:rsidR="000C18B4" w:rsidRDefault="00A6273B" w:rsidP="0079332C">
      <w:pPr>
        <w:pStyle w:val="Normalfirstparagraph"/>
        <w:jc w:val="both"/>
      </w:pPr>
      <w:r>
        <w:t>I</w:t>
      </w:r>
      <w:r w:rsidR="000C1563">
        <w:t>n</w:t>
      </w:r>
      <w:r w:rsidR="00C3196D">
        <w:t>dustrial districts</w:t>
      </w:r>
      <w:r w:rsidR="000C1563">
        <w:t xml:space="preserve"> </w:t>
      </w:r>
      <w:r w:rsidR="009F5CCF">
        <w:t xml:space="preserve">and clusters </w:t>
      </w:r>
      <w:r w:rsidR="00C96C94">
        <w:t>ha</w:t>
      </w:r>
      <w:r>
        <w:t>ve</w:t>
      </w:r>
      <w:r w:rsidR="00C96C94">
        <w:t xml:space="preserve"> been of interest of scholars for the last three decades. </w:t>
      </w:r>
      <w:r w:rsidR="00D358FF">
        <w:t xml:space="preserve">The concept </w:t>
      </w:r>
      <w:r w:rsidR="00C94021">
        <w:t>of clusters f</w:t>
      </w:r>
      <w:r w:rsidR="00DD0556">
        <w:t>ocus</w:t>
      </w:r>
      <w:r w:rsidR="00C94021">
        <w:t>e</w:t>
      </w:r>
      <w:r w:rsidR="00B83B4F">
        <w:t>s</w:t>
      </w:r>
      <w:r w:rsidR="00DD0556">
        <w:t xml:space="preserve"> on </w:t>
      </w:r>
      <w:r w:rsidR="00E92B92">
        <w:t>the advan</w:t>
      </w:r>
      <w:r w:rsidR="009C24D7">
        <w:t xml:space="preserve">tages that accrue to </w:t>
      </w:r>
      <w:r w:rsidR="00DD0556">
        <w:t xml:space="preserve">firms and the </w:t>
      </w:r>
      <w:r w:rsidR="009C24D7">
        <w:t>area</w:t>
      </w:r>
      <w:r w:rsidR="00DD0556">
        <w:t xml:space="preserve"> in which they operate</w:t>
      </w:r>
      <w:r w:rsidR="00573EDE">
        <w:t xml:space="preserve"> due to </w:t>
      </w:r>
      <w:r w:rsidR="00A8108A">
        <w:t>sectorial and geographical concentration of firms</w:t>
      </w:r>
      <w:r w:rsidR="00362A1F">
        <w:t xml:space="preserve">, while industrial district additionally implies the existence of co-operation </w:t>
      </w:r>
      <w:r w:rsidR="0024175C">
        <w:fldChar w:fldCharType="begin"/>
      </w:r>
      <w:r w:rsidR="0024175C">
        <w:instrText>ADDIN RW.CITE{{168 Schmitz, H. 1995/f: 536;}}</w:instrText>
      </w:r>
      <w:r w:rsidR="0024175C">
        <w:fldChar w:fldCharType="separate"/>
      </w:r>
      <w:r w:rsidR="00DE6E4E">
        <w:t>(Schmitz 1995: 536)</w:t>
      </w:r>
      <w:r w:rsidR="0024175C">
        <w:fldChar w:fldCharType="end"/>
      </w:r>
      <w:r w:rsidR="00C94021">
        <w:t>.</w:t>
      </w:r>
      <w:r w:rsidR="00136247">
        <w:t xml:space="preserve"> </w:t>
      </w:r>
      <w:r w:rsidR="00136247" w:rsidRPr="00136247">
        <w:rPr>
          <w:lang w:val="en-US"/>
        </w:rPr>
        <w:t>Piore</w:t>
      </w:r>
      <w:r w:rsidR="00136247">
        <w:t xml:space="preserve"> and Sabel</w:t>
      </w:r>
      <w:r w:rsidR="00C94021">
        <w:t xml:space="preserve"> </w:t>
      </w:r>
      <w:r w:rsidR="00136247">
        <w:fldChar w:fldCharType="begin"/>
      </w:r>
      <w:r w:rsidR="00136247">
        <w:instrText>ADDIN RW.CITE{{173 Piore, M. 1984/a;}}</w:instrText>
      </w:r>
      <w:r w:rsidR="00136247">
        <w:fldChar w:fldCharType="separate"/>
      </w:r>
      <w:r w:rsidR="00DE6E4E">
        <w:t>(1984)</w:t>
      </w:r>
      <w:r w:rsidR="00136247">
        <w:fldChar w:fldCharType="end"/>
      </w:r>
      <w:r w:rsidR="00136247">
        <w:t xml:space="preserve"> </w:t>
      </w:r>
      <w:r w:rsidR="00E848C1">
        <w:t xml:space="preserve">made an important contribution to </w:t>
      </w:r>
      <w:r w:rsidR="00136247">
        <w:t xml:space="preserve">the study of industrial districts by </w:t>
      </w:r>
      <w:r w:rsidR="00E04D20">
        <w:t>identifying “ne</w:t>
      </w:r>
      <w:r w:rsidR="00E04D20">
        <w:t>t</w:t>
      </w:r>
      <w:r w:rsidR="00E04D20">
        <w:t xml:space="preserve">works of technologically sophisticated, highly </w:t>
      </w:r>
      <w:r w:rsidR="00E848C1">
        <w:t xml:space="preserve">flexible </w:t>
      </w:r>
      <w:r w:rsidR="00E04D20">
        <w:t xml:space="preserve">manufacturing firms in central and northwestern Italy” </w:t>
      </w:r>
      <w:r w:rsidR="00E04D20">
        <w:fldChar w:fldCharType="begin"/>
      </w:r>
      <w:r w:rsidR="00E04D20">
        <w:instrText>ADDIN RW.CITE{{173 Piore, M. 1984/a/f: 17;}}</w:instrText>
      </w:r>
      <w:r w:rsidR="00E04D20">
        <w:fldChar w:fldCharType="separate"/>
      </w:r>
      <w:r w:rsidR="00DE6E4E">
        <w:t>(1984: 17)</w:t>
      </w:r>
      <w:r w:rsidR="00E04D20">
        <w:fldChar w:fldCharType="end"/>
      </w:r>
      <w:r w:rsidR="00F80CF5">
        <w:t xml:space="preserve"> as an alternative to </w:t>
      </w:r>
      <w:r w:rsidR="00012A52">
        <w:t xml:space="preserve">Fordist </w:t>
      </w:r>
      <w:r w:rsidR="00F80CF5">
        <w:t>mass-production</w:t>
      </w:r>
      <w:r w:rsidR="00136247">
        <w:t xml:space="preserve">. Porter </w:t>
      </w:r>
      <w:r w:rsidR="00136247">
        <w:fldChar w:fldCharType="begin"/>
      </w:r>
      <w:r w:rsidR="00136247">
        <w:instrText>ADDIN RW.CITE{{174 Porter,Michael Eugene 1990/a;178 Porter,Michael Eugene 1998/a;}}</w:instrText>
      </w:r>
      <w:r w:rsidR="00136247">
        <w:fldChar w:fldCharType="separate"/>
      </w:r>
      <w:r w:rsidR="00DE6E4E">
        <w:t>(1990, 1998)</w:t>
      </w:r>
      <w:r w:rsidR="00136247">
        <w:fldChar w:fldCharType="end"/>
      </w:r>
      <w:r w:rsidR="00136247">
        <w:t xml:space="preserve"> gave clusters prominence as a source of co</w:t>
      </w:r>
      <w:r w:rsidR="00136247">
        <w:t>m</w:t>
      </w:r>
      <w:r w:rsidR="00136247">
        <w:t>petitive advantage.</w:t>
      </w:r>
      <w:r w:rsidR="00202A9D">
        <w:t xml:space="preserve"> Pyke and Sengenberger</w:t>
      </w:r>
      <w:r w:rsidR="00136247">
        <w:t xml:space="preserve"> </w:t>
      </w:r>
      <w:r w:rsidR="00FE274C">
        <w:fldChar w:fldCharType="begin"/>
      </w:r>
      <w:r w:rsidR="00202A9D">
        <w:instrText>ADDIN RW.CITE{{179 Pyke,Frank 1992/a;}}</w:instrText>
      </w:r>
      <w:r w:rsidR="00FE274C">
        <w:fldChar w:fldCharType="separate"/>
      </w:r>
      <w:r w:rsidR="00DE6E4E">
        <w:t>(1992)</w:t>
      </w:r>
      <w:r w:rsidR="00FE274C">
        <w:fldChar w:fldCharType="end"/>
      </w:r>
      <w:r w:rsidR="00202A9D">
        <w:t xml:space="preserve"> clarified that an industrial district is not merely a concentration of firms within the same sector and loca</w:t>
      </w:r>
      <w:r w:rsidR="00202A9D">
        <w:t>l</w:t>
      </w:r>
      <w:r w:rsidR="00202A9D">
        <w:t xml:space="preserve">ity, but they characterised by “strong networks of (mainly) small firms which, through specialization and subcontracting, divide among themselves the labour required for the manufacture of particular goods” </w:t>
      </w:r>
      <w:r w:rsidR="00202A9D">
        <w:fldChar w:fldCharType="begin"/>
      </w:r>
      <w:r w:rsidR="00202A9D">
        <w:instrText>ADDIN RW.CITE{{179 Pyke,Frank 1992/a/f: 4;}}</w:instrText>
      </w:r>
      <w:r w:rsidR="00202A9D">
        <w:fldChar w:fldCharType="separate"/>
      </w:r>
      <w:r w:rsidR="00DE6E4E">
        <w:t>(1992: 4)</w:t>
      </w:r>
      <w:r w:rsidR="00202A9D">
        <w:fldChar w:fldCharType="end"/>
      </w:r>
      <w:r w:rsidR="00DA128A">
        <w:t xml:space="preserve"> that bring about collective efficiency</w:t>
      </w:r>
      <w:r w:rsidR="00FE274C">
        <w:t>.</w:t>
      </w:r>
      <w:r w:rsidR="00DA128A">
        <w:t xml:space="preserve"> </w:t>
      </w:r>
      <w:r w:rsidR="00DA128A" w:rsidRPr="00DA128A">
        <w:t>Schmitz and Nadvi</w:t>
      </w:r>
      <w:r w:rsidR="00DA128A">
        <w:t xml:space="preserve"> </w:t>
      </w:r>
      <w:r w:rsidR="00DA128A">
        <w:fldChar w:fldCharType="begin"/>
      </w:r>
      <w:r w:rsidR="00DA128A">
        <w:instrText>ADDIN RW.CITE{{169 Schmitz, H. 1999/a;}}</w:instrText>
      </w:r>
      <w:r w:rsidR="00DA128A">
        <w:fldChar w:fldCharType="separate"/>
      </w:r>
      <w:r w:rsidR="00DE6E4E">
        <w:t>(1999)</w:t>
      </w:r>
      <w:r w:rsidR="00DA128A">
        <w:fldChar w:fldCharType="end"/>
      </w:r>
      <w:r w:rsidR="00DA128A">
        <w:t xml:space="preserve"> identified an “incidental and deliberate effects into the concept of collective efficiency defined as the co</w:t>
      </w:r>
      <w:r w:rsidR="00DA128A">
        <w:t>m</w:t>
      </w:r>
      <w:r w:rsidR="00DA128A">
        <w:t xml:space="preserve">petitive advantage derived from external economies and joint action” </w:t>
      </w:r>
      <w:r w:rsidR="00DA128A">
        <w:fldChar w:fldCharType="begin"/>
      </w:r>
      <w:r w:rsidR="009C135B">
        <w:instrText>ADDIN RW.CITE{{169 Schmitz, H. 1999/a/f: 1504;}}</w:instrText>
      </w:r>
      <w:r w:rsidR="00DA128A">
        <w:fldChar w:fldCharType="separate"/>
      </w:r>
      <w:r w:rsidR="00DE6E4E">
        <w:t>(1999: 1504)</w:t>
      </w:r>
      <w:r w:rsidR="00DA128A">
        <w:fldChar w:fldCharType="end"/>
      </w:r>
      <w:r w:rsidR="00DA128A">
        <w:t xml:space="preserve">. </w:t>
      </w:r>
      <w:r w:rsidR="00DF6132">
        <w:t>The former is termed passive collective efficiency and include external economies such as a pool of skilled workers, access to suppliers of specialized inputs and new knowledge spillovers. The latter is called active collective eff</w:t>
      </w:r>
      <w:r w:rsidR="00DF6132">
        <w:t>i</w:t>
      </w:r>
      <w:r w:rsidR="00DF6132">
        <w:t>ciency</w:t>
      </w:r>
      <w:r w:rsidR="009C135B">
        <w:t xml:space="preserve"> meaning a “conscious pursuit of joint action”</w:t>
      </w:r>
      <w:r w:rsidR="00DF6132">
        <w:t>.</w:t>
      </w:r>
    </w:p>
    <w:p w:rsidR="005E3BDB" w:rsidRDefault="00B627A8" w:rsidP="0079332C">
      <w:pPr>
        <w:jc w:val="both"/>
      </w:pPr>
      <w:r>
        <w:t>However, the production system this paper is intended to analyse differs substantially from the above features of industrial districts. Markusen contrib</w:t>
      </w:r>
      <w:r>
        <w:t>u</w:t>
      </w:r>
      <w:r>
        <w:t xml:space="preserve">tion to the debate of industrial district expanded to a large extent the scope of the analysis. </w:t>
      </w:r>
      <w:r w:rsidR="005E3BDB">
        <w:t xml:space="preserve">This thesis adopts </w:t>
      </w:r>
      <w:r w:rsidR="00D8620B">
        <w:t>the definition of industrial districts given by Markusen</w:t>
      </w:r>
      <w:r w:rsidR="00E92686">
        <w:t xml:space="preserve"> </w:t>
      </w:r>
      <w:r w:rsidR="00D8620B">
        <w:t>as:</w:t>
      </w:r>
    </w:p>
    <w:p w:rsidR="00D8620B" w:rsidRPr="009047F1" w:rsidRDefault="00D8620B" w:rsidP="0079332C">
      <w:pPr>
        <w:pStyle w:val="Quote"/>
        <w:jc w:val="both"/>
      </w:pPr>
      <w:r>
        <w:t>A sizable and spatially delimited area of trade-oriented economic activity which has a distinctive economic specialization, be it resource-related, man</w:t>
      </w:r>
      <w:r>
        <w:t>u</w:t>
      </w:r>
      <w:r>
        <w:t xml:space="preserve">facturing, or services </w:t>
      </w:r>
      <w:r>
        <w:fldChar w:fldCharType="begin"/>
      </w:r>
      <w:r w:rsidR="00E92686">
        <w:instrText>ADDIN RW.CITE{{87 Markusen, A. 1996/f: 296;}}</w:instrText>
      </w:r>
      <w:r>
        <w:fldChar w:fldCharType="separate"/>
      </w:r>
      <w:r w:rsidR="00DE6E4E">
        <w:t>(Markusen 1996: 296)</w:t>
      </w:r>
      <w:r>
        <w:fldChar w:fldCharType="end"/>
      </w:r>
    </w:p>
    <w:p w:rsidR="00FD3B74" w:rsidRDefault="00937613" w:rsidP="00937613">
      <w:pPr>
        <w:pStyle w:val="Heading3"/>
      </w:pPr>
      <w:bookmarkStart w:id="32" w:name="_Toc309142421"/>
      <w:r>
        <w:lastRenderedPageBreak/>
        <w:t xml:space="preserve">2.2.1 </w:t>
      </w:r>
      <w:r w:rsidR="00FD3B74">
        <w:t>Typology of industrial districts</w:t>
      </w:r>
      <w:bookmarkEnd w:id="32"/>
    </w:p>
    <w:p w:rsidR="000E1378" w:rsidRDefault="00FD3B74" w:rsidP="0079332C">
      <w:pPr>
        <w:pStyle w:val="Normalfirstparagraph"/>
        <w:jc w:val="both"/>
      </w:pPr>
      <w:r>
        <w:t xml:space="preserve">Markusen’s </w:t>
      </w:r>
      <w:r w:rsidR="00FE703A">
        <w:t>definition of industrial district broadens</w:t>
      </w:r>
      <w:r w:rsidR="00FA5135">
        <w:t xml:space="preserve"> the </w:t>
      </w:r>
      <w:r w:rsidR="0023233B">
        <w:t xml:space="preserve">typology of </w:t>
      </w:r>
      <w:r w:rsidR="00FA5135">
        <w:t>produ</w:t>
      </w:r>
      <w:r w:rsidR="00FA5135">
        <w:t>c</w:t>
      </w:r>
      <w:r w:rsidR="00FA5135">
        <w:t>tion systems that may bring about both passive and active collective efficie</w:t>
      </w:r>
      <w:r w:rsidR="00FA5135">
        <w:t>n</w:t>
      </w:r>
      <w:r w:rsidR="00FA5135">
        <w:t xml:space="preserve">cies. </w:t>
      </w:r>
      <w:r w:rsidR="00BD5ABC">
        <w:t xml:space="preserve">This is especially important for developing countries. </w:t>
      </w:r>
      <w:r w:rsidR="002209D6">
        <w:t xml:space="preserve">As some scholars have discussed </w:t>
      </w:r>
      <w:r w:rsidR="002209D6">
        <w:fldChar w:fldCharType="begin"/>
      </w:r>
      <w:r w:rsidR="001E3F2B">
        <w:instrText>ADDIN RW.CITE{{73 Hilhorst, J. 1998;20 Altenburg,T. 1999;}}</w:instrText>
      </w:r>
      <w:r w:rsidR="002209D6">
        <w:fldChar w:fldCharType="separate"/>
      </w:r>
      <w:r w:rsidR="00DE6E4E">
        <w:t>(Hilhorst 1998, Altenburg and Meyer-Stamer 1999)</w:t>
      </w:r>
      <w:r w:rsidR="002209D6">
        <w:fldChar w:fldCharType="end"/>
      </w:r>
      <w:r w:rsidR="00BC252C">
        <w:t>, it</w:t>
      </w:r>
      <w:r w:rsidR="000E1378">
        <w:t xml:space="preserve"> is less likely to find such a sophisticated system of production</w:t>
      </w:r>
      <w:r w:rsidR="00BC252C">
        <w:t xml:space="preserve"> </w:t>
      </w:r>
      <w:r w:rsidR="000E1378">
        <w:t>in developing cou</w:t>
      </w:r>
      <w:r w:rsidR="000E1378">
        <w:t>n</w:t>
      </w:r>
      <w:r w:rsidR="000E1378">
        <w:t>tries. For example, Altenburg and Meyer-</w:t>
      </w:r>
      <w:r w:rsidR="000E1378" w:rsidRPr="00243150">
        <w:rPr>
          <w:lang w:val="en-US"/>
        </w:rPr>
        <w:t>Stamer</w:t>
      </w:r>
      <w:r w:rsidR="000E1378">
        <w:t xml:space="preserve"> elaborated about typology of clusters in Latin American countries. They distinguished three types of cluster: </w:t>
      </w:r>
      <w:r w:rsidR="000E1378" w:rsidRPr="008F13C2">
        <w:rPr>
          <w:lang w:val="en-US"/>
        </w:rPr>
        <w:t>i</w:t>
      </w:r>
      <w:r w:rsidR="000E1378">
        <w:t>) survival cluster of micro and small-scale enterprises, ii) more advanced and differentiated mass production clusters, and iii) cluster of transnational corp</w:t>
      </w:r>
      <w:r w:rsidR="000E1378">
        <w:t>o</w:t>
      </w:r>
      <w:r w:rsidR="000E1378">
        <w:t>rations; albeit they did not consider resource-based clusters, such as the meta</w:t>
      </w:r>
      <w:r w:rsidR="000E1378">
        <w:t>l</w:t>
      </w:r>
      <w:r w:rsidR="000E1378">
        <w:t xml:space="preserve">lurgical industry in Ciudad Guayana </w:t>
      </w:r>
      <w:r w:rsidR="000E1378">
        <w:fldChar w:fldCharType="begin"/>
      </w:r>
      <w:r w:rsidR="00CD71BE">
        <w:instrText>ADDIN RW.CITE{{20 Altenburg,T. 1999/f: 1695;}}</w:instrText>
      </w:r>
      <w:r w:rsidR="000E1378">
        <w:fldChar w:fldCharType="separate"/>
      </w:r>
      <w:r w:rsidR="00DE6E4E">
        <w:t>(Altenburg and Meyer-Stamer 1999: 1695)</w:t>
      </w:r>
      <w:r w:rsidR="000E1378">
        <w:fldChar w:fldCharType="end"/>
      </w:r>
      <w:r w:rsidR="000E1378">
        <w:t>. In this paper is taken the typology of industrial districts put forward by Markusen</w:t>
      </w:r>
      <w:r w:rsidR="00895037">
        <w:t xml:space="preserve"> which contributed to industrial district analysis by characterizing other form of ‘sticky places in slippery space’</w:t>
      </w:r>
      <w:r w:rsidR="00BC252C">
        <w:t xml:space="preserve">. </w:t>
      </w:r>
      <w:r w:rsidR="000E1378" w:rsidRPr="00F0481E">
        <w:t>A</w:t>
      </w:r>
      <w:r w:rsidR="000E1378">
        <w:t xml:space="preserve">ccording to </w:t>
      </w:r>
      <w:r w:rsidR="00BC252C">
        <w:t>her,</w:t>
      </w:r>
      <w:r w:rsidR="000E1378">
        <w:t xml:space="preserve"> there are four basic types of industrial district: Marshallian and Italianate district, hub-and-spoke district, satellite platform and state-anchored district.</w:t>
      </w:r>
    </w:p>
    <w:p w:rsidR="000E1378" w:rsidRPr="009141C1" w:rsidRDefault="000E1378" w:rsidP="0079332C">
      <w:pPr>
        <w:numPr>
          <w:ilvl w:val="0"/>
          <w:numId w:val="35"/>
        </w:numPr>
        <w:jc w:val="both"/>
        <w:rPr>
          <w:b/>
        </w:rPr>
      </w:pPr>
      <w:r w:rsidRPr="009141C1">
        <w:rPr>
          <w:b/>
          <w:i/>
        </w:rPr>
        <w:t xml:space="preserve">Marshallian and Italianate district </w:t>
      </w:r>
      <w:r w:rsidRPr="008B25DE">
        <w:t>is</w:t>
      </w:r>
      <w:r w:rsidRPr="009141C1">
        <w:rPr>
          <w:b/>
          <w:i/>
        </w:rPr>
        <w:t xml:space="preserve"> </w:t>
      </w:r>
      <w:r w:rsidRPr="00CB4309">
        <w:t>“</w:t>
      </w:r>
      <w:r>
        <w:t xml:space="preserve">a region where the business structure is </w:t>
      </w:r>
      <w:r w:rsidRPr="00C37640">
        <w:t>comprised of small, locally owned firms</w:t>
      </w:r>
      <w:r w:rsidRPr="00351049">
        <w:t xml:space="preserve"> </w:t>
      </w:r>
      <w:r>
        <w:t>that make inves</w:t>
      </w:r>
      <w:r>
        <w:t>t</w:t>
      </w:r>
      <w:r>
        <w:t>ment and production decisions locally.</w:t>
      </w:r>
      <w:r w:rsidRPr="009141C1">
        <w:t xml:space="preserve"> </w:t>
      </w:r>
      <w:r>
        <w:t xml:space="preserve">Scale economies are relatively low, forestalling the rise of large firms. Within the district, substantial trade is transacted between buyers and sellers, often entailing long-term contracts or commitments.” </w:t>
      </w:r>
      <w:r>
        <w:fldChar w:fldCharType="begin"/>
      </w:r>
      <w:r w:rsidR="00116023">
        <w:instrText>ADDIN RW.CITE{{87 Markusen, A. 1996/f: 297-9;}}</w:instrText>
      </w:r>
      <w:r>
        <w:fldChar w:fldCharType="separate"/>
      </w:r>
      <w:r w:rsidR="00DE6E4E">
        <w:t>(Markusen 1996: 297-9)</w:t>
      </w:r>
      <w:r>
        <w:fldChar w:fldCharType="end"/>
      </w:r>
    </w:p>
    <w:p w:rsidR="000E1378" w:rsidRPr="00245DAE" w:rsidRDefault="000E1378" w:rsidP="0079332C">
      <w:pPr>
        <w:numPr>
          <w:ilvl w:val="0"/>
          <w:numId w:val="35"/>
        </w:numPr>
        <w:jc w:val="both"/>
      </w:pPr>
      <w:r w:rsidRPr="007568ED">
        <w:rPr>
          <w:b/>
          <w:i/>
        </w:rPr>
        <w:t>Hub-and-Spoke Industrial District</w:t>
      </w:r>
      <w:r w:rsidRPr="007568ED">
        <w:t xml:space="preserve"> </w:t>
      </w:r>
      <w:r>
        <w:t>is “another quite different type of industrial district is present in regions where a number of key firms and/or facilities act as anchors or hubs to the regional economy, with suppliers and related activities spread out around them like spokes of a wheel”</w:t>
      </w:r>
      <w:r w:rsidRPr="00245DAE">
        <w:t>.</w:t>
      </w:r>
      <w:r>
        <w:t xml:space="preserve"> </w:t>
      </w:r>
      <w:r>
        <w:fldChar w:fldCharType="begin"/>
      </w:r>
      <w:r w:rsidR="00116023">
        <w:instrText>ADDIN RW.CITE{{87 Markusen, A. 1996/f: 302;}}</w:instrText>
      </w:r>
      <w:r>
        <w:fldChar w:fldCharType="separate"/>
      </w:r>
      <w:r w:rsidR="00DE6E4E">
        <w:t>(Markusen 1996: 302)</w:t>
      </w:r>
      <w:r>
        <w:fldChar w:fldCharType="end"/>
      </w:r>
    </w:p>
    <w:p w:rsidR="000E1378" w:rsidRPr="00245DAE" w:rsidRDefault="000E1378" w:rsidP="0079332C">
      <w:pPr>
        <w:numPr>
          <w:ilvl w:val="0"/>
          <w:numId w:val="35"/>
        </w:numPr>
        <w:jc w:val="both"/>
      </w:pPr>
      <w:r w:rsidRPr="00900190">
        <w:rPr>
          <w:b/>
          <w:i/>
        </w:rPr>
        <w:t>Satellite Platform</w:t>
      </w:r>
      <w:r w:rsidRPr="00900190">
        <w:t xml:space="preserve"> </w:t>
      </w:r>
      <w:r>
        <w:t>is “</w:t>
      </w:r>
      <w:r w:rsidRPr="00900190">
        <w:t>a congregation of branch</w:t>
      </w:r>
      <w:r>
        <w:t xml:space="preserve"> </w:t>
      </w:r>
      <w:r w:rsidRPr="00900190">
        <w:t>facilities of externally based multiplant</w:t>
      </w:r>
      <w:r>
        <w:t xml:space="preserve"> </w:t>
      </w:r>
      <w:r w:rsidRPr="00900190">
        <w:t>firms. Often these are assembled at a distance</w:t>
      </w:r>
      <w:r>
        <w:t xml:space="preserve"> </w:t>
      </w:r>
      <w:r w:rsidRPr="00900190">
        <w:t>from major conurbations by national</w:t>
      </w:r>
      <w:r>
        <w:t xml:space="preserve"> </w:t>
      </w:r>
      <w:r w:rsidRPr="00900190">
        <w:t>governments or entrepreneurial pr</w:t>
      </w:r>
      <w:r w:rsidRPr="00900190">
        <w:t>o</w:t>
      </w:r>
      <w:r w:rsidRPr="00900190">
        <w:t>vincial</w:t>
      </w:r>
      <w:r>
        <w:t xml:space="preserve"> </w:t>
      </w:r>
      <w:r w:rsidRPr="00900190">
        <w:t>governments as a way of stimulating</w:t>
      </w:r>
      <w:r>
        <w:t xml:space="preserve"> </w:t>
      </w:r>
      <w:r w:rsidRPr="00900190">
        <w:t>regional development in outlying areas and</w:t>
      </w:r>
      <w:r>
        <w:t xml:space="preserve"> </w:t>
      </w:r>
      <w:r w:rsidRPr="00900190">
        <w:t>simultaneously lowering the cost of business</w:t>
      </w:r>
      <w:r>
        <w:t xml:space="preserve"> </w:t>
      </w:r>
      <w:r w:rsidRPr="00900190">
        <w:t>for competitively squeezed firms bristling</w:t>
      </w:r>
      <w:r>
        <w:t xml:space="preserve"> </w:t>
      </w:r>
      <w:r w:rsidRPr="00900190">
        <w:t>under relatively high urban wa</w:t>
      </w:r>
      <w:r w:rsidRPr="00900190">
        <w:t>g</w:t>
      </w:r>
      <w:r w:rsidRPr="00900190">
        <w:t>es,</w:t>
      </w:r>
      <w:r>
        <w:t xml:space="preserve"> </w:t>
      </w:r>
      <w:r w:rsidRPr="00900190">
        <w:t>rents, and taxation</w:t>
      </w:r>
      <w:r>
        <w:t xml:space="preserve">”. </w:t>
      </w:r>
      <w:r>
        <w:fldChar w:fldCharType="begin"/>
      </w:r>
      <w:r w:rsidR="00116023">
        <w:instrText>ADDIN RW.CITE{{87 Markusen, A. 1996/f: 304;}}</w:instrText>
      </w:r>
      <w:r>
        <w:fldChar w:fldCharType="separate"/>
      </w:r>
      <w:r w:rsidR="00DE6E4E">
        <w:t>(Markusen 1996: 304)</w:t>
      </w:r>
      <w:r>
        <w:fldChar w:fldCharType="end"/>
      </w:r>
    </w:p>
    <w:p w:rsidR="000E1378" w:rsidRDefault="000E1378" w:rsidP="0079332C">
      <w:pPr>
        <w:numPr>
          <w:ilvl w:val="0"/>
          <w:numId w:val="35"/>
        </w:numPr>
        <w:jc w:val="both"/>
      </w:pPr>
      <w:r w:rsidRPr="00E2596C">
        <w:rPr>
          <w:b/>
          <w:i/>
        </w:rPr>
        <w:t>State-anchored Districts</w:t>
      </w:r>
      <w:r w:rsidRPr="00E2596C">
        <w:t xml:space="preserve"> </w:t>
      </w:r>
      <w:r>
        <w:t>“</w:t>
      </w:r>
      <w:r w:rsidRPr="00E2596C">
        <w:t>where a public or nonprofit entity, be it a</w:t>
      </w:r>
      <w:r>
        <w:t xml:space="preserve"> </w:t>
      </w:r>
      <w:r w:rsidRPr="00E2596C">
        <w:t>military base, a defence plant, a weapons</w:t>
      </w:r>
      <w:r>
        <w:t xml:space="preserve"> </w:t>
      </w:r>
      <w:r w:rsidRPr="00E2596C">
        <w:t>lab, a university, a prison complex, or a</w:t>
      </w:r>
      <w:r>
        <w:t xml:space="preserve"> </w:t>
      </w:r>
      <w:r w:rsidRPr="00E2596C">
        <w:t>concentration of government offices, is a</w:t>
      </w:r>
      <w:r>
        <w:t xml:space="preserve"> </w:t>
      </w:r>
      <w:r w:rsidRPr="00E2596C">
        <w:t>key anchor tenant in the district. Here,</w:t>
      </w:r>
      <w:r>
        <w:t xml:space="preserve"> </w:t>
      </w:r>
      <w:r w:rsidRPr="00E2596C">
        <w:t>the local business structure is dominated</w:t>
      </w:r>
      <w:r>
        <w:t xml:space="preserve"> </w:t>
      </w:r>
      <w:r w:rsidRPr="00E2596C">
        <w:t>by the presence of such facilities, whose</w:t>
      </w:r>
      <w:r>
        <w:t xml:space="preserve"> </w:t>
      </w:r>
      <w:r w:rsidRPr="00E2596C">
        <w:t>locational calculus and economic relationships</w:t>
      </w:r>
      <w:r>
        <w:t xml:space="preserve"> </w:t>
      </w:r>
      <w:r w:rsidRPr="00E2596C">
        <w:t>are determined in the political</w:t>
      </w:r>
      <w:r>
        <w:t xml:space="preserve"> </w:t>
      </w:r>
      <w:r w:rsidRPr="00E2596C">
        <w:t>realm, rather than by pr</w:t>
      </w:r>
      <w:r w:rsidRPr="00E2596C">
        <w:t>i</w:t>
      </w:r>
      <w:r w:rsidRPr="00E2596C">
        <w:t>vate-sector firms</w:t>
      </w:r>
      <w:r>
        <w:t>”</w:t>
      </w:r>
      <w:r w:rsidR="00A41349">
        <w:rPr>
          <w:rStyle w:val="FootnoteReference"/>
        </w:rPr>
        <w:footnoteReference w:id="2"/>
      </w:r>
      <w:r w:rsidRPr="00E2596C">
        <w:t>.</w:t>
      </w:r>
      <w:r>
        <w:t xml:space="preserve"> </w:t>
      </w:r>
      <w:r>
        <w:fldChar w:fldCharType="begin"/>
      </w:r>
      <w:r w:rsidR="00116023">
        <w:instrText>ADDIN RW.CITE{{87 Markusen, A. 1996/f: 306;}}</w:instrText>
      </w:r>
      <w:r>
        <w:fldChar w:fldCharType="separate"/>
      </w:r>
      <w:r w:rsidR="00DE6E4E">
        <w:t>(Markusen 1996: 306)</w:t>
      </w:r>
      <w:r>
        <w:fldChar w:fldCharType="end"/>
      </w:r>
    </w:p>
    <w:p w:rsidR="000E1378" w:rsidRDefault="0013539E" w:rsidP="003E60DB">
      <w:pPr>
        <w:spacing w:after="0"/>
        <w:ind w:left="360" w:firstLine="0"/>
        <w:jc w:val="both"/>
      </w:pPr>
      <w:r>
        <w:lastRenderedPageBreak/>
        <w:t xml:space="preserve">The contention is that Ciudad Guayana’s I&amp;S industry resonates with </w:t>
      </w:r>
      <w:r w:rsidR="000E1378">
        <w:t>state-anchored district</w:t>
      </w:r>
      <w:r>
        <w:t xml:space="preserve"> category</w:t>
      </w:r>
      <w:r w:rsidR="000E1378">
        <w:t xml:space="preserve">, </w:t>
      </w:r>
      <w:r w:rsidR="00335478">
        <w:t>which features are b</w:t>
      </w:r>
      <w:r w:rsidR="00DE1DB9">
        <w:t>eing analysed in cha</w:t>
      </w:r>
      <w:r w:rsidR="00DE1DB9">
        <w:t>p</w:t>
      </w:r>
      <w:r w:rsidR="00DE1DB9">
        <w:t xml:space="preserve">ter </w:t>
      </w:r>
      <w:r w:rsidR="00920E29">
        <w:t>4</w:t>
      </w:r>
      <w:r w:rsidR="00335478">
        <w:t>.</w:t>
      </w:r>
    </w:p>
    <w:p w:rsidR="0056132D" w:rsidRDefault="00937613" w:rsidP="00937613">
      <w:pPr>
        <w:pStyle w:val="Heading3"/>
      </w:pPr>
      <w:bookmarkStart w:id="33" w:name="_Toc309142422"/>
      <w:r>
        <w:t xml:space="preserve">2.2.2 </w:t>
      </w:r>
      <w:r w:rsidR="00004C65" w:rsidRPr="00004C65">
        <w:t>Inter-firm co-operation</w:t>
      </w:r>
      <w:bookmarkEnd w:id="33"/>
    </w:p>
    <w:p w:rsidR="001E4820" w:rsidRDefault="005D1F00" w:rsidP="003E60DB">
      <w:pPr>
        <w:pStyle w:val="Normalfirstparagraph"/>
        <w:jc w:val="both"/>
      </w:pPr>
      <w:r>
        <w:t>The source of competitiveness in industrial districts depends highly on inter-firm co-operation</w:t>
      </w:r>
      <w:r w:rsidR="001E4820">
        <w:t>:</w:t>
      </w:r>
    </w:p>
    <w:p w:rsidR="001E4820" w:rsidRPr="001E4820" w:rsidRDefault="001E4820" w:rsidP="003E60DB">
      <w:pPr>
        <w:pStyle w:val="Quote"/>
        <w:jc w:val="both"/>
      </w:pPr>
      <w:r>
        <w:t>According to the industrial district model, there is intense competition between firms producing the same things and co-operation between firms pr</w:t>
      </w:r>
      <w:r>
        <w:t>o</w:t>
      </w:r>
      <w:r>
        <w:t>ducing similar but non-competing goods or between firms engaged in diffe</w:t>
      </w:r>
      <w:r>
        <w:t>r</w:t>
      </w:r>
      <w:r>
        <w:t xml:space="preserve">ent staged of production </w:t>
      </w:r>
      <w:r>
        <w:fldChar w:fldCharType="begin"/>
      </w:r>
      <w:r>
        <w:instrText>ADDIN RW.CITE{{188 Schmitz, Hubert 1992/f: 95;}}</w:instrText>
      </w:r>
      <w:r>
        <w:fldChar w:fldCharType="separate"/>
      </w:r>
      <w:r w:rsidR="00DE6E4E">
        <w:t>(Schmitz 1992: 95)</w:t>
      </w:r>
      <w:r>
        <w:fldChar w:fldCharType="end"/>
      </w:r>
    </w:p>
    <w:p w:rsidR="002D1DFD" w:rsidRDefault="002D1DFD" w:rsidP="003E60DB">
      <w:pPr>
        <w:jc w:val="both"/>
      </w:pPr>
      <w:r>
        <w:t xml:space="preserve">It is acknowledged that there are several forms of co-operation. Literature on industrial districts tends to identify the more frequent forms of co-operation. For example, Kristensen </w:t>
      </w:r>
      <w:r w:rsidR="003B215B">
        <w:t xml:space="preserve">surveyed some instances of co-operation in </w:t>
      </w:r>
      <w:r>
        <w:t>Italian industrial district:</w:t>
      </w:r>
    </w:p>
    <w:p w:rsidR="002D1DFD" w:rsidRDefault="002D1DFD" w:rsidP="003E60DB">
      <w:pPr>
        <w:pStyle w:val="Quote"/>
        <w:jc w:val="both"/>
      </w:pPr>
      <w:r>
        <w:t xml:space="preserve">Co-operation is manifest in the collective organisation of services, the strength and political influence of the small business trade associations, the collaboration between units in a production chain over questions of design and technology, and the general atmosphere of openness that encourage the spread of ideas and innovation so crucial to the district’s success </w:t>
      </w:r>
      <w:r>
        <w:fldChar w:fldCharType="begin"/>
      </w:r>
      <w:r>
        <w:instrText>ADDIN RW.CITE{{183 Kristensen,Peer Hull 1992/f: 124;}}</w:instrText>
      </w:r>
      <w:r>
        <w:fldChar w:fldCharType="separate"/>
      </w:r>
      <w:r w:rsidR="00DE6E4E">
        <w:t>(Kristensen 1992: 124)</w:t>
      </w:r>
      <w:r>
        <w:fldChar w:fldCharType="end"/>
      </w:r>
      <w:r>
        <w:t>.</w:t>
      </w:r>
    </w:p>
    <w:p w:rsidR="00014D18" w:rsidRDefault="005D1F00" w:rsidP="003E60DB">
      <w:pPr>
        <w:jc w:val="both"/>
      </w:pPr>
      <w:r>
        <w:t>The question is: would a group of state-owned firms co-operate</w:t>
      </w:r>
      <w:r w:rsidR="003A5692">
        <w:t xml:space="preserve"> to take advantage of sectorial and geographical concentration</w:t>
      </w:r>
      <w:r>
        <w:t>?</w:t>
      </w:r>
      <w:r w:rsidR="00860BB8">
        <w:t xml:space="preserve"> </w:t>
      </w:r>
      <w:r w:rsidR="00BA518F">
        <w:t xml:space="preserve">As it is implied in Markusen’s typology of districts, the answer </w:t>
      </w:r>
      <w:r w:rsidR="00C66E73">
        <w:t>c</w:t>
      </w:r>
      <w:r w:rsidR="00BA518F">
        <w:t>o</w:t>
      </w:r>
      <w:r w:rsidR="00C21B40">
        <w:t>uld be affirmative, but what form of co-operation?</w:t>
      </w:r>
      <w:r w:rsidR="0028794D">
        <w:t xml:space="preserve"> </w:t>
      </w:r>
      <w:r w:rsidR="000D2184">
        <w:t>As mentioned above, co-operation can take many forms.</w:t>
      </w:r>
      <w:r w:rsidR="00A37916">
        <w:t xml:space="preserve"> For the purpose of this study</w:t>
      </w:r>
      <w:r w:rsidR="00561984">
        <w:t>,</w:t>
      </w:r>
      <w:r w:rsidR="00A37916">
        <w:t xml:space="preserve"> interactions will be </w:t>
      </w:r>
      <w:r w:rsidR="00014D18">
        <w:t>analys</w:t>
      </w:r>
      <w:r w:rsidR="00A37916">
        <w:t>ed within Markusen’s framework of state-anchored district</w:t>
      </w:r>
      <w:r w:rsidR="00CE066A">
        <w:t xml:space="preserve"> </w:t>
      </w:r>
      <w:r w:rsidR="00CE066A">
        <w:fldChar w:fldCharType="begin"/>
      </w:r>
      <w:r w:rsidR="00CE066A">
        <w:instrText>ADDIN RW.CITE{{87 Markusen, A. 1996/a/f: 299;}}</w:instrText>
      </w:r>
      <w:r w:rsidR="00CE066A">
        <w:fldChar w:fldCharType="separate"/>
      </w:r>
      <w:r w:rsidR="00DE6E4E">
        <w:t>(1996: 299)</w:t>
      </w:r>
      <w:r w:rsidR="00CE066A">
        <w:fldChar w:fldCharType="end"/>
      </w:r>
      <w:r w:rsidR="00A37916">
        <w:t>.</w:t>
      </w:r>
    </w:p>
    <w:p w:rsidR="0055471B" w:rsidRDefault="00014D18" w:rsidP="003E60DB">
      <w:pPr>
        <w:jc w:val="both"/>
      </w:pPr>
      <w:r>
        <w:t>Additionally</w:t>
      </w:r>
      <w:r w:rsidR="003B215B">
        <w:t>,</w:t>
      </w:r>
      <w:r>
        <w:t xml:space="preserve"> </w:t>
      </w:r>
      <w:r w:rsidR="009F14C5">
        <w:t xml:space="preserve">to draw on the nature of interactions, </w:t>
      </w:r>
      <w:r>
        <w:t>th</w:t>
      </w:r>
      <w:r w:rsidR="003B215B">
        <w:t>is</w:t>
      </w:r>
      <w:r>
        <w:t xml:space="preserve"> thesis </w:t>
      </w:r>
      <w:r w:rsidR="003B215B">
        <w:t xml:space="preserve">adopts the framework of ‘resource-exchange analysis’ </w:t>
      </w:r>
      <w:r w:rsidR="007C2702">
        <w:t>wh</w:t>
      </w:r>
      <w:r w:rsidR="000E2371">
        <w:t>ich</w:t>
      </w:r>
      <w:r w:rsidR="007C2702">
        <w:t xml:space="preserve"> “builds on but goes beyond Weber's formulations, exploring macro and micro relationships by considering normative, instrumental, and coercive elements of politics”</w:t>
      </w:r>
      <w:r w:rsidR="0057013C">
        <w:t xml:space="preserve"> </w:t>
      </w:r>
      <w:r>
        <w:fldChar w:fldCharType="begin"/>
      </w:r>
      <w:r w:rsidR="007C2702">
        <w:instrText>ADDIN RW.CITE{{186 Uphoff, N. 1989/f: 296;}}</w:instrText>
      </w:r>
      <w:r>
        <w:fldChar w:fldCharType="separate"/>
      </w:r>
      <w:r w:rsidR="00DE6E4E">
        <w:t>(Uphoff 1989: 296)</w:t>
      </w:r>
      <w:r>
        <w:fldChar w:fldCharType="end"/>
      </w:r>
      <w:r w:rsidR="00B0010A">
        <w:t xml:space="preserve">. </w:t>
      </w:r>
      <w:r w:rsidR="0055471B">
        <w:t xml:space="preserve">This framework accepts </w:t>
      </w:r>
      <w:r w:rsidR="0055471B" w:rsidRPr="0055471B">
        <w:rPr>
          <w:lang w:val="en-US"/>
        </w:rPr>
        <w:t>Weberian</w:t>
      </w:r>
      <w:r w:rsidR="0055471B">
        <w:rPr>
          <w:lang w:val="en-US"/>
        </w:rPr>
        <w:t xml:space="preserve"> notion that authority is a special kind of power </w:t>
      </w:r>
      <w:r w:rsidR="0055471B">
        <w:fldChar w:fldCharType="begin"/>
      </w:r>
      <w:r w:rsidR="0057013C">
        <w:instrText>ADDIN RW.CITE{{186 Uphoff, N. 1989/pin /f: 300;}}</w:instrText>
      </w:r>
      <w:r w:rsidR="0055471B">
        <w:fldChar w:fldCharType="separate"/>
      </w:r>
      <w:r w:rsidR="00DE6E4E">
        <w:t>(in Uphoff 1989: 300)</w:t>
      </w:r>
      <w:r w:rsidR="0055471B">
        <w:fldChar w:fldCharType="end"/>
      </w:r>
      <w:r w:rsidR="0055471B">
        <w:t xml:space="preserve"> and that</w:t>
      </w:r>
      <w:r w:rsidR="00E413A1">
        <w:t xml:space="preserve"> </w:t>
      </w:r>
      <w:r w:rsidR="0057013C">
        <w:t xml:space="preserve">the state claims “legitimate use of physical force in the enforcement of its order” </w:t>
      </w:r>
      <w:r w:rsidR="0057013C">
        <w:fldChar w:fldCharType="begin"/>
      </w:r>
      <w:r w:rsidR="0057013C">
        <w:instrText>ADDIN RW.CITE{{186 Uphoff, N. 1989/pin /f: 302;}}</w:instrText>
      </w:r>
      <w:r w:rsidR="0057013C">
        <w:fldChar w:fldCharType="separate"/>
      </w:r>
      <w:r w:rsidR="00DE6E4E">
        <w:t>(in Uphoff 1989: 302)</w:t>
      </w:r>
      <w:r w:rsidR="0057013C">
        <w:fldChar w:fldCharType="end"/>
      </w:r>
      <w:r w:rsidR="0055471B">
        <w:t>:</w:t>
      </w:r>
    </w:p>
    <w:p w:rsidR="001E4453" w:rsidRDefault="0055471B" w:rsidP="003E60DB">
      <w:pPr>
        <w:pStyle w:val="Quote"/>
        <w:jc w:val="both"/>
      </w:pPr>
      <w:r>
        <w:t>The authority of the state exists to the extent and to the degree that its lea</w:t>
      </w:r>
      <w:r>
        <w:t>d</w:t>
      </w:r>
      <w:r>
        <w:t>ers and their agents successfully uphold the claims they make upon their su</w:t>
      </w:r>
      <w:r>
        <w:t>b</w:t>
      </w:r>
      <w:r>
        <w:t xml:space="preserve">jects for compliance - regardless of the basis upon which that success rests </w:t>
      </w:r>
      <w:r>
        <w:fldChar w:fldCharType="begin"/>
      </w:r>
      <w:r w:rsidR="001C3630">
        <w:instrText>ADDIN RW.CITE{{186 Uphoff, N. 1989/f: 302;}}</w:instrText>
      </w:r>
      <w:r>
        <w:fldChar w:fldCharType="separate"/>
      </w:r>
      <w:r w:rsidR="00DE6E4E">
        <w:t>(Uphoff 1989: 302)</w:t>
      </w:r>
      <w:r>
        <w:fldChar w:fldCharType="end"/>
      </w:r>
      <w:r>
        <w:t>.</w:t>
      </w:r>
    </w:p>
    <w:p w:rsidR="00CF7CBA" w:rsidRDefault="0033258F" w:rsidP="003E60DB">
      <w:pPr>
        <w:jc w:val="both"/>
      </w:pPr>
      <w:r>
        <w:t xml:space="preserve">As stated by </w:t>
      </w:r>
      <w:r w:rsidRPr="0033258F">
        <w:t>Bouldin</w:t>
      </w:r>
      <w:r>
        <w:t xml:space="preserve">g “power in any social system </w:t>
      </w:r>
      <w:r w:rsidRPr="0033258F">
        <w:t>invariably involves</w:t>
      </w:r>
      <w:r>
        <w:t xml:space="preserve"> </w:t>
      </w:r>
      <w:r w:rsidRPr="0033258F">
        <w:t>some combination of self-interested,</w:t>
      </w:r>
      <w:r>
        <w:t xml:space="preserve"> </w:t>
      </w:r>
      <w:r w:rsidRPr="0033258F">
        <w:t>coerced, and altruistic relationships</w:t>
      </w:r>
      <w:r>
        <w:t>”</w:t>
      </w:r>
      <w:r w:rsidRPr="0033258F">
        <w:t xml:space="preserve"> </w:t>
      </w:r>
      <w:r>
        <w:fldChar w:fldCharType="begin"/>
      </w:r>
      <w:r>
        <w:instrText>ADDIN RW.CITE{{186 Uphoff, N. 1989/pin /f: 305;}}</w:instrText>
      </w:r>
      <w:r>
        <w:fldChar w:fldCharType="separate"/>
      </w:r>
      <w:r w:rsidR="00DE6E4E">
        <w:t>(in Uphoff 1989: 305)</w:t>
      </w:r>
      <w:r>
        <w:fldChar w:fldCharType="end"/>
      </w:r>
      <w:r w:rsidR="00CF7CBA">
        <w:t>.</w:t>
      </w:r>
      <w:r w:rsidR="00E825AB">
        <w:t xml:space="preserve"> Accordingly, </w:t>
      </w:r>
      <w:r w:rsidR="00940D60">
        <w:t>for the purpose of t</w:t>
      </w:r>
      <w:r w:rsidR="00E825AB">
        <w:t xml:space="preserve">his </w:t>
      </w:r>
      <w:r w:rsidR="00162DE2">
        <w:t>paper</w:t>
      </w:r>
      <w:r w:rsidR="00940D60">
        <w:t>, it</w:t>
      </w:r>
      <w:r w:rsidR="00E825AB">
        <w:t xml:space="preserve"> </w:t>
      </w:r>
      <w:r w:rsidR="00162DE2">
        <w:t xml:space="preserve">is made the distinction between </w:t>
      </w:r>
      <w:r w:rsidR="00912488">
        <w:t xml:space="preserve">negotiated, </w:t>
      </w:r>
      <w:r w:rsidR="00162DE2">
        <w:t>coe</w:t>
      </w:r>
      <w:r w:rsidR="00912488">
        <w:t>rced and voluntary co-operation: i) negot</w:t>
      </w:r>
      <w:r w:rsidR="00912488">
        <w:t>i</w:t>
      </w:r>
      <w:r w:rsidR="00912488">
        <w:t>ated</w:t>
      </w:r>
      <w:r w:rsidR="00E237A0">
        <w:t>,</w:t>
      </w:r>
      <w:r w:rsidR="00912488">
        <w:t xml:space="preserve"> </w:t>
      </w:r>
      <w:r w:rsidR="00E237A0">
        <w:t xml:space="preserve">when </w:t>
      </w:r>
      <w:r w:rsidR="00912488">
        <w:t xml:space="preserve">co-operation </w:t>
      </w:r>
      <w:r w:rsidR="00E237A0">
        <w:t>is combined with</w:t>
      </w:r>
      <w:r w:rsidR="00912488">
        <w:t xml:space="preserve"> more degree of</w:t>
      </w:r>
      <w:r w:rsidR="00162DE2">
        <w:t xml:space="preserve"> </w:t>
      </w:r>
      <w:r w:rsidR="00912488">
        <w:t>self-interest, ii) c</w:t>
      </w:r>
      <w:r w:rsidR="00912488">
        <w:t>o</w:t>
      </w:r>
      <w:r w:rsidR="00912488">
        <w:t>erced</w:t>
      </w:r>
      <w:r w:rsidR="00E237A0">
        <w:t xml:space="preserve">, when </w:t>
      </w:r>
      <w:r w:rsidR="00912488">
        <w:t xml:space="preserve">co-operation </w:t>
      </w:r>
      <w:r w:rsidR="00E237A0">
        <w:t xml:space="preserve">is combined with </w:t>
      </w:r>
      <w:r w:rsidR="00162DE2">
        <w:t>more degree of “legitimate force” as in the Weberian notion</w:t>
      </w:r>
      <w:r w:rsidR="00912488">
        <w:t>, and iii) voluntary</w:t>
      </w:r>
      <w:r w:rsidR="00E237A0">
        <w:t xml:space="preserve">, when </w:t>
      </w:r>
      <w:r w:rsidR="00912488">
        <w:t xml:space="preserve">co-operation </w:t>
      </w:r>
      <w:r w:rsidR="00E237A0">
        <w:t xml:space="preserve">is combined with </w:t>
      </w:r>
      <w:r w:rsidR="00162DE2">
        <w:t>more degree of altruism</w:t>
      </w:r>
      <w:r w:rsidR="00FA11EE">
        <w:t>.</w:t>
      </w:r>
    </w:p>
    <w:p w:rsidR="00532278" w:rsidRDefault="00532278" w:rsidP="004F6E3C">
      <w:pPr>
        <w:jc w:val="both"/>
      </w:pPr>
      <w:r>
        <w:lastRenderedPageBreak/>
        <w:t>It can be argued that qualitative feature of industrial district that differe</w:t>
      </w:r>
      <w:r>
        <w:t>n</w:t>
      </w:r>
      <w:r>
        <w:t>tiate from mere geographical and sectorial concentration of firms, is the</w:t>
      </w:r>
      <w:r w:rsidR="00D3441B">
        <w:t xml:space="preserve"> eme</w:t>
      </w:r>
      <w:r w:rsidR="00D3441B">
        <w:t>r</w:t>
      </w:r>
      <w:r w:rsidR="00D3441B">
        <w:t>gence of</w:t>
      </w:r>
      <w:r>
        <w:t xml:space="preserve"> voluntary co-operation</w:t>
      </w:r>
      <w:r w:rsidR="00D3441B">
        <w:t xml:space="preserve"> among firms</w:t>
      </w:r>
      <w:r>
        <w:t>.</w:t>
      </w:r>
    </w:p>
    <w:p w:rsidR="00002FFC" w:rsidRDefault="00937613" w:rsidP="00937613">
      <w:pPr>
        <w:pStyle w:val="Heading3"/>
      </w:pPr>
      <w:bookmarkStart w:id="34" w:name="_Toc309142423"/>
      <w:r>
        <w:t xml:space="preserve">2.2.3 </w:t>
      </w:r>
      <w:r w:rsidR="00002FFC">
        <w:t>Role of the state</w:t>
      </w:r>
      <w:bookmarkEnd w:id="34"/>
    </w:p>
    <w:p w:rsidR="00591932" w:rsidRDefault="00351C4C" w:rsidP="004F6E3C">
      <w:pPr>
        <w:pStyle w:val="Normalfirstparagraph"/>
        <w:jc w:val="both"/>
      </w:pPr>
      <w:r>
        <w:t>The role of the state at national and local level has not been ignored in indu</w:t>
      </w:r>
      <w:r>
        <w:t>s</w:t>
      </w:r>
      <w:r>
        <w:t>trial district analysis</w:t>
      </w:r>
      <w:r w:rsidR="00A95D17">
        <w:t xml:space="preserve"> </w:t>
      </w:r>
      <w:r w:rsidR="00A95D17">
        <w:fldChar w:fldCharType="begin"/>
      </w:r>
      <w:r w:rsidR="00A95D17">
        <w:instrText>ADDIN RW.CITE{{187 Benton,Lauren 1992;84 Parrilli,Mario Davide 2009;179 Pyke,Frank 1992;181 Sabel,Charles F. 1992;188 Schmitz, Hubert 1992;}}</w:instrText>
      </w:r>
      <w:r w:rsidR="00A95D17">
        <w:fldChar w:fldCharType="separate"/>
      </w:r>
      <w:r w:rsidR="00DE6E4E">
        <w:t>(Pyke and Sengenberger 1992, Schmitz 1992, Benton 1992, Parrilli 2009, Sabel 1992)</w:t>
      </w:r>
      <w:r w:rsidR="00A95D17">
        <w:fldChar w:fldCharType="end"/>
      </w:r>
      <w:r w:rsidR="008B3CBD">
        <w:t>, albeit the state is seen more as enabler rather than a producer</w:t>
      </w:r>
      <w:r w:rsidR="00070EC5">
        <w:t xml:space="preserve">. </w:t>
      </w:r>
      <w:r w:rsidR="0042347F">
        <w:t>F</w:t>
      </w:r>
      <w:r>
        <w:t xml:space="preserve">or developing countries and transition economies state-owned </w:t>
      </w:r>
      <w:r w:rsidR="001E4820">
        <w:t>e</w:t>
      </w:r>
      <w:r w:rsidR="001E4820">
        <w:t>n</w:t>
      </w:r>
      <w:r w:rsidR="001E4820">
        <w:t>terprises</w:t>
      </w:r>
      <w:r>
        <w:t xml:space="preserve"> are </w:t>
      </w:r>
      <w:r w:rsidR="0042347F">
        <w:t xml:space="preserve">existing </w:t>
      </w:r>
      <w:r w:rsidR="009E43F6">
        <w:t>phenomenon</w:t>
      </w:r>
      <w:r w:rsidR="00591932">
        <w:t>: “the state may be a major shaper of indu</w:t>
      </w:r>
      <w:r w:rsidR="00591932">
        <w:t>s</w:t>
      </w:r>
      <w:r w:rsidR="00591932">
        <w:t xml:space="preserve">trial geography, especially in developing countries” </w:t>
      </w:r>
      <w:r w:rsidR="00591932">
        <w:fldChar w:fldCharType="begin"/>
      </w:r>
      <w:r w:rsidR="00591932">
        <w:instrText>ADDIN RW.CITE{{111 Markusen, A. 1993/f: 157;}}</w:instrText>
      </w:r>
      <w:r w:rsidR="00591932">
        <w:fldChar w:fldCharType="separate"/>
      </w:r>
      <w:r w:rsidR="00DE6E4E">
        <w:t>(Markusen and Park 1993: 157)</w:t>
      </w:r>
      <w:r w:rsidR="00591932">
        <w:fldChar w:fldCharType="end"/>
      </w:r>
      <w:r w:rsidR="00591932">
        <w:t>.</w:t>
      </w:r>
    </w:p>
    <w:p w:rsidR="00776AD7" w:rsidRDefault="006E2F1F" w:rsidP="004F6E3C">
      <w:pPr>
        <w:jc w:val="both"/>
      </w:pPr>
      <w:r>
        <w:t xml:space="preserve">This thesis adopts </w:t>
      </w:r>
      <w:r w:rsidR="00F24267">
        <w:t xml:space="preserve">a broaden approach of role of state, as </w:t>
      </w:r>
      <w:r w:rsidR="00591932">
        <w:t>put forward</w:t>
      </w:r>
      <w:r w:rsidR="00F24267">
        <w:t xml:space="preserve"> by </w:t>
      </w:r>
      <w:r>
        <w:t>Markusen</w:t>
      </w:r>
      <w:r w:rsidR="00F24267">
        <w:t>:</w:t>
      </w:r>
    </w:p>
    <w:p w:rsidR="00776AD7" w:rsidRDefault="00776AD7" w:rsidP="004F6E3C">
      <w:pPr>
        <w:pStyle w:val="Quote"/>
        <w:jc w:val="both"/>
      </w:pPr>
      <w:r>
        <w:t>As rule maker, as producer and consumer of goods and services, and as underwriter of innovation, with consequences for the distribution and ancho</w:t>
      </w:r>
      <w:r>
        <w:t>r</w:t>
      </w:r>
      <w:r>
        <w:t xml:space="preserve">ing of employment within and across regions </w:t>
      </w:r>
      <w:r>
        <w:fldChar w:fldCharType="begin"/>
      </w:r>
      <w:r>
        <w:instrText>ADDIN RW.CITE{{87 Markusen, A. 1996/f: 295;}}</w:instrText>
      </w:r>
      <w:r>
        <w:fldChar w:fldCharType="separate"/>
      </w:r>
      <w:r w:rsidR="00DE6E4E">
        <w:t>(Markusen 1996: 295)</w:t>
      </w:r>
      <w:r>
        <w:fldChar w:fldCharType="end"/>
      </w:r>
    </w:p>
    <w:p w:rsidR="00002FFC" w:rsidRDefault="00937613" w:rsidP="00937613">
      <w:pPr>
        <w:pStyle w:val="Heading3"/>
      </w:pPr>
      <w:bookmarkStart w:id="35" w:name="_Toc309142424"/>
      <w:r>
        <w:t xml:space="preserve">2.2.4 </w:t>
      </w:r>
      <w:r w:rsidR="006B2DD4">
        <w:t>Firm size</w:t>
      </w:r>
      <w:bookmarkEnd w:id="35"/>
    </w:p>
    <w:p w:rsidR="00B627A8" w:rsidRDefault="00B627A8" w:rsidP="004F6E3C">
      <w:pPr>
        <w:pStyle w:val="Normalfirstparagraph"/>
        <w:jc w:val="both"/>
      </w:pPr>
      <w:r>
        <w:t xml:space="preserve">The bulk of scholars’ attention is given to production systems of </w:t>
      </w:r>
      <w:r w:rsidR="005832ED">
        <w:t>SMEs</w:t>
      </w:r>
      <w:r>
        <w:t xml:space="preserve"> </w:t>
      </w:r>
      <w:r>
        <w:fldChar w:fldCharType="begin"/>
      </w:r>
      <w:r>
        <w:instrText>ADDIN RW.CITE{{182 Brusco,Sebastiano 1992;84 Parrilli,Mario Davide 2009;168 Schmitz, H. 1995;169 Schmitz, H. 1999;}}</w:instrText>
      </w:r>
      <w:r>
        <w:fldChar w:fldCharType="separate"/>
      </w:r>
      <w:r w:rsidR="00DE6E4E">
        <w:t>(Schmitz 1995, Schmitz and Nadvi 1999, Parrilli 2009, Brusco 1992)</w:t>
      </w:r>
      <w:r>
        <w:fldChar w:fldCharType="end"/>
      </w:r>
      <w:r>
        <w:fldChar w:fldCharType="begin"/>
      </w:r>
      <w:r>
        <w:instrText>ADDIN RW.CITE{{182 Brusco,Sebastiano 1992/h;84 Parrilli,Mario Davide 2009/h;168 Schmitz, H. 1995/h;169 Schmitz, H. 1999/h;}}</w:instrText>
      </w:r>
      <w:r>
        <w:fldChar w:fldCharType="end"/>
      </w:r>
      <w:r>
        <w:t>.</w:t>
      </w:r>
      <w:r w:rsidR="00144E02">
        <w:t xml:space="preserve"> The </w:t>
      </w:r>
      <w:r w:rsidR="00FE703A">
        <w:t xml:space="preserve">contention, </w:t>
      </w:r>
      <w:r w:rsidR="00144E02">
        <w:t xml:space="preserve">as </w:t>
      </w:r>
      <w:r w:rsidR="00FE703A">
        <w:t xml:space="preserve">stated by </w:t>
      </w:r>
      <w:r w:rsidR="00FE703A" w:rsidRPr="00FE703A">
        <w:t xml:space="preserve">Pyke and Sengenberger </w:t>
      </w:r>
      <w:r w:rsidR="00FE703A">
        <w:fldChar w:fldCharType="begin"/>
      </w:r>
      <w:r w:rsidR="00FE703A">
        <w:instrText>ADDIN RW.CITE{{179 Pyke,Frank 1992/a/f: 7;}}</w:instrText>
      </w:r>
      <w:r w:rsidR="00FE703A">
        <w:fldChar w:fldCharType="separate"/>
      </w:r>
      <w:r w:rsidR="00DE6E4E">
        <w:t>(1992: 7)</w:t>
      </w:r>
      <w:r w:rsidR="00FE703A">
        <w:fldChar w:fldCharType="end"/>
      </w:r>
      <w:r w:rsidR="005832ED">
        <w:t>,</w:t>
      </w:r>
      <w:r w:rsidR="00FE703A">
        <w:t xml:space="preserve"> is that </w:t>
      </w:r>
      <w:r w:rsidR="005832ED">
        <w:t>most of emplo</w:t>
      </w:r>
      <w:r w:rsidR="005832ED">
        <w:t>y</w:t>
      </w:r>
      <w:r w:rsidR="005832ED">
        <w:t xml:space="preserve">ment is generated by </w:t>
      </w:r>
      <w:r w:rsidR="00FE703A">
        <w:t>SME</w:t>
      </w:r>
      <w:r w:rsidR="005832ED">
        <w:t>s and that “small firms are more flexible, more eff</w:t>
      </w:r>
      <w:r w:rsidR="005832ED">
        <w:t>i</w:t>
      </w:r>
      <w:r w:rsidR="005832ED">
        <w:t>cient, and more capable of adapting to market requirements than large, cumbersome, bureaucratised enterprises”.</w:t>
      </w:r>
      <w:r w:rsidR="00B54CD2">
        <w:t xml:space="preserve"> </w:t>
      </w:r>
      <w:r>
        <w:t>Thus, it is often neglec</w:t>
      </w:r>
      <w:r>
        <w:t>t</w:t>
      </w:r>
      <w:r>
        <w:t>ed the role of large firms as Markusen stated:</w:t>
      </w:r>
    </w:p>
    <w:p w:rsidR="00B627A8" w:rsidRDefault="00B627A8" w:rsidP="004F6E3C">
      <w:pPr>
        <w:pStyle w:val="Quote"/>
        <w:jc w:val="both"/>
      </w:pPr>
      <w:r>
        <w:t xml:space="preserve">The study of industrial districts and networks within them has generally been confined to smaller firm in particular industries; their links to larger firms and to other firms and institutions outside the region have been ignored </w:t>
      </w:r>
      <w:r>
        <w:fldChar w:fldCharType="begin"/>
      </w:r>
      <w:r>
        <w:instrText>ADDIN RW.CITE{{87 Markusen, A. 1996/f: 309;}}</w:instrText>
      </w:r>
      <w:r>
        <w:fldChar w:fldCharType="separate"/>
      </w:r>
      <w:r w:rsidR="00DE6E4E">
        <w:t>(Markusen 1996: 309)</w:t>
      </w:r>
      <w:r>
        <w:fldChar w:fldCharType="end"/>
      </w:r>
      <w:r>
        <w:t>.</w:t>
      </w:r>
    </w:p>
    <w:p w:rsidR="00F446D6" w:rsidRDefault="00D937DB" w:rsidP="004F6E3C">
      <w:pPr>
        <w:jc w:val="both"/>
      </w:pPr>
      <w:r>
        <w:t xml:space="preserve">There is empirical evidence that large firm may play role in </w:t>
      </w:r>
      <w:r w:rsidRPr="00B54CD2">
        <w:t>sustaining the growth and development of industrial district</w:t>
      </w:r>
      <w:r>
        <w:t xml:space="preserve">s </w:t>
      </w:r>
      <w:r w:rsidR="00B54CD2">
        <w:fldChar w:fldCharType="begin"/>
      </w:r>
      <w:r>
        <w:instrText>ADDIN RW.CITE{{189 Scott, A.J. 1992;}}</w:instrText>
      </w:r>
      <w:r w:rsidR="00B54CD2">
        <w:fldChar w:fldCharType="separate"/>
      </w:r>
      <w:r w:rsidR="00DE6E4E">
        <w:t>(Scott 1992)</w:t>
      </w:r>
      <w:r w:rsidR="00B54CD2">
        <w:fldChar w:fldCharType="end"/>
      </w:r>
      <w:r>
        <w:t>.</w:t>
      </w:r>
      <w:r w:rsidR="006326CB">
        <w:t xml:space="preserve"> </w:t>
      </w:r>
      <w:r w:rsidR="00F446D6">
        <w:t>Scott stated</w:t>
      </w:r>
      <w:r w:rsidR="00EA3EE9">
        <w:t xml:space="preserve"> that</w:t>
      </w:r>
      <w:r w:rsidR="00F446D6">
        <w:t xml:space="preserve">: </w:t>
      </w:r>
    </w:p>
    <w:p w:rsidR="00F446D6" w:rsidRDefault="00EA3EE9" w:rsidP="004F6E3C">
      <w:pPr>
        <w:pStyle w:val="Quote"/>
        <w:jc w:val="both"/>
      </w:pPr>
      <w:r>
        <w:rPr>
          <w:rStyle w:val="QuoteChar"/>
        </w:rPr>
        <w:t>I</w:t>
      </w:r>
      <w:r w:rsidRPr="00EA3EE9">
        <w:rPr>
          <w:rStyle w:val="QuoteChar"/>
        </w:rPr>
        <w:t>ndustrial districts</w:t>
      </w:r>
      <w:r>
        <w:rPr>
          <w:rStyle w:val="QuoteChar"/>
        </w:rPr>
        <w:t xml:space="preserve"> </w:t>
      </w:r>
      <w:r w:rsidRPr="00EA3EE9">
        <w:rPr>
          <w:rStyle w:val="QuoteChar"/>
        </w:rPr>
        <w:t>may comprise varying combinations of both large</w:t>
      </w:r>
      <w:r>
        <w:rPr>
          <w:rStyle w:val="QuoteChar"/>
        </w:rPr>
        <w:t xml:space="preserve"> </w:t>
      </w:r>
      <w:r w:rsidRPr="00EA3EE9">
        <w:rPr>
          <w:rStyle w:val="QuoteChar"/>
        </w:rPr>
        <w:t>and small establishments and that large producers are</w:t>
      </w:r>
      <w:r>
        <w:rPr>
          <w:rStyle w:val="QuoteChar"/>
        </w:rPr>
        <w:t xml:space="preserve"> </w:t>
      </w:r>
      <w:r w:rsidRPr="00EA3EE9">
        <w:rPr>
          <w:rStyle w:val="QuoteChar"/>
        </w:rPr>
        <w:t>often quite instrumental in</w:t>
      </w:r>
      <w:r>
        <w:rPr>
          <w:rStyle w:val="QuoteChar"/>
        </w:rPr>
        <w:t xml:space="preserve"> </w:t>
      </w:r>
      <w:r w:rsidRPr="00EA3EE9">
        <w:rPr>
          <w:rStyle w:val="QuoteChar"/>
        </w:rPr>
        <w:t>inducing and sustaining</w:t>
      </w:r>
      <w:r>
        <w:rPr>
          <w:rStyle w:val="QuoteChar"/>
        </w:rPr>
        <w:t xml:space="preserve"> </w:t>
      </w:r>
      <w:r w:rsidRPr="00EA3EE9">
        <w:rPr>
          <w:rStyle w:val="QuoteChar"/>
        </w:rPr>
        <w:t>agglomeration</w:t>
      </w:r>
      <w:r>
        <w:rPr>
          <w:rStyle w:val="QuoteChar"/>
        </w:rPr>
        <w:t xml:space="preserve"> </w:t>
      </w:r>
      <w:r w:rsidR="00F446D6">
        <w:fldChar w:fldCharType="begin"/>
      </w:r>
      <w:r>
        <w:instrText>ADDIN RW.CITE{{189 Scott, A.J. 1992/f: 273;}}</w:instrText>
      </w:r>
      <w:r w:rsidR="00F446D6">
        <w:fldChar w:fldCharType="separate"/>
      </w:r>
      <w:r w:rsidR="00DE6E4E">
        <w:t>(Scott 1992: 273)</w:t>
      </w:r>
      <w:r w:rsidR="00F446D6">
        <w:fldChar w:fldCharType="end"/>
      </w:r>
      <w:r w:rsidR="00F446D6">
        <w:t>.</w:t>
      </w:r>
    </w:p>
    <w:p w:rsidR="00B54CD2" w:rsidRPr="00B54CD2" w:rsidRDefault="006326CB" w:rsidP="004F6E3C">
      <w:pPr>
        <w:jc w:val="both"/>
      </w:pPr>
      <w:r>
        <w:t xml:space="preserve">This study </w:t>
      </w:r>
      <w:r w:rsidR="00DC5062">
        <w:t>explores</w:t>
      </w:r>
      <w:r>
        <w:t xml:space="preserve"> the hypothesized role of large firms </w:t>
      </w:r>
      <w:r w:rsidR="00673FB0">
        <w:t xml:space="preserve">put forward by Markusen </w:t>
      </w:r>
      <w:r w:rsidR="00673FB0">
        <w:fldChar w:fldCharType="begin"/>
      </w:r>
      <w:r w:rsidR="00673FB0">
        <w:instrText>ADDIN RW.CITE{{87 Markusen, A. 1996/a/f: 299;}}</w:instrText>
      </w:r>
      <w:r w:rsidR="00673FB0">
        <w:fldChar w:fldCharType="separate"/>
      </w:r>
      <w:r w:rsidR="00DE6E4E">
        <w:t>(1996: 299)</w:t>
      </w:r>
      <w:r w:rsidR="00673FB0">
        <w:fldChar w:fldCharType="end"/>
      </w:r>
      <w:r>
        <w:t>.</w:t>
      </w:r>
    </w:p>
    <w:p w:rsidR="00004C65" w:rsidRDefault="00937613" w:rsidP="00937613">
      <w:pPr>
        <w:pStyle w:val="Heading3"/>
      </w:pPr>
      <w:bookmarkStart w:id="36" w:name="_Toc309142425"/>
      <w:r>
        <w:t xml:space="preserve">2.2.5 </w:t>
      </w:r>
      <w:r w:rsidR="00B12067">
        <w:t>Local and non-local embeddedness</w:t>
      </w:r>
      <w:bookmarkEnd w:id="36"/>
    </w:p>
    <w:p w:rsidR="00822B91" w:rsidRDefault="00E35AD7" w:rsidP="004F6E3C">
      <w:pPr>
        <w:pStyle w:val="Normalfirstparagraph"/>
        <w:jc w:val="both"/>
      </w:pPr>
      <w:r>
        <w:t xml:space="preserve">The notion that economic relationships are embedded is social structures can be seen in </w:t>
      </w:r>
      <w:r w:rsidRPr="00E35AD7">
        <w:t xml:space="preserve">Granovetter </w:t>
      </w:r>
      <w:r w:rsidR="00822B91">
        <w:t>wh</w:t>
      </w:r>
      <w:r w:rsidR="001D10A7">
        <w:t>o</w:t>
      </w:r>
      <w:r w:rsidR="00822B91">
        <w:t xml:space="preserve"> stated</w:t>
      </w:r>
      <w:r w:rsidR="001D10A7">
        <w:t>:</w:t>
      </w:r>
      <w:r w:rsidR="00822B91">
        <w:t xml:space="preserve"> “most behaviour is closely embedded in networks of interpersonal relations” </w:t>
      </w:r>
      <w:r w:rsidR="00822B91">
        <w:fldChar w:fldCharType="begin"/>
      </w:r>
      <w:r w:rsidR="003E3797">
        <w:instrText>ADDIN RW.CITE{{164 Granovetter, M. 1985/f: 504;}}</w:instrText>
      </w:r>
      <w:r w:rsidR="00822B91">
        <w:fldChar w:fldCharType="separate"/>
      </w:r>
      <w:r w:rsidR="00DE6E4E">
        <w:t>(Granovetter 1985: 504)</w:t>
      </w:r>
      <w:r w:rsidR="00822B91">
        <w:fldChar w:fldCharType="end"/>
      </w:r>
      <w:r w:rsidR="00822B91">
        <w:t xml:space="preserve"> including ec</w:t>
      </w:r>
      <w:r w:rsidR="00822B91">
        <w:t>o</w:t>
      </w:r>
      <w:r w:rsidR="00822B91">
        <w:t>nomic behaviour</w:t>
      </w:r>
      <w:r w:rsidR="00AD54E8">
        <w:t xml:space="preserve"> of firms</w:t>
      </w:r>
      <w:r w:rsidR="00822B91">
        <w:t>.</w:t>
      </w:r>
    </w:p>
    <w:p w:rsidR="00E85958" w:rsidRDefault="007B1CF7" w:rsidP="004F6E3C">
      <w:pPr>
        <w:jc w:val="both"/>
      </w:pPr>
      <w:r>
        <w:t>In t</w:t>
      </w:r>
      <w:r w:rsidR="00994915">
        <w:t>his paper</w:t>
      </w:r>
      <w:r>
        <w:t>,</w:t>
      </w:r>
      <w:r w:rsidR="00994915">
        <w:t xml:space="preserve"> the concept of local and non-local embeddedness</w:t>
      </w:r>
      <w:r w:rsidR="00120A3C">
        <w:t xml:space="preserve"> </w:t>
      </w:r>
      <w:r>
        <w:t xml:space="preserve">is taken </w:t>
      </w:r>
      <w:r w:rsidR="00120A3C">
        <w:t xml:space="preserve">as </w:t>
      </w:r>
      <w:r>
        <w:t>in</w:t>
      </w:r>
      <w:r w:rsidR="00120A3C">
        <w:t xml:space="preserve"> Markusen </w:t>
      </w:r>
      <w:r w:rsidR="00120A3C">
        <w:fldChar w:fldCharType="begin"/>
      </w:r>
      <w:r w:rsidR="00120A3C">
        <w:instrText>ADDIN RW.CITE{{87 Markusen, A. 1996/a/f: 296;}}</w:instrText>
      </w:r>
      <w:r w:rsidR="00120A3C">
        <w:fldChar w:fldCharType="separate"/>
      </w:r>
      <w:r w:rsidR="00DE6E4E">
        <w:t>(1996: 296)</w:t>
      </w:r>
      <w:r w:rsidR="00120A3C">
        <w:fldChar w:fldCharType="end"/>
      </w:r>
      <w:r w:rsidR="00120A3C">
        <w:t>: t</w:t>
      </w:r>
      <w:r w:rsidR="00994915">
        <w:t xml:space="preserve">he former refers to networks within the district and </w:t>
      </w:r>
      <w:r w:rsidR="00994915">
        <w:lastRenderedPageBreak/>
        <w:t>the latter refers to</w:t>
      </w:r>
      <w:r w:rsidR="00994915" w:rsidRPr="00994915">
        <w:t xml:space="preserve"> networks extending across national and</w:t>
      </w:r>
      <w:r w:rsidR="00994915">
        <w:t xml:space="preserve"> international space.</w:t>
      </w:r>
      <w:r w:rsidR="00F65D80">
        <w:t xml:space="preserve"> </w:t>
      </w:r>
      <w:r w:rsidR="00F75A4B">
        <w:t>The contention is that more degree of l</w:t>
      </w:r>
      <w:r w:rsidR="00F65D80">
        <w:t>ocal embeddedness leads to integration of district</w:t>
      </w:r>
      <w:r w:rsidR="00247A4A">
        <w:t>, w</w:t>
      </w:r>
      <w:r w:rsidR="00F75A4B">
        <w:t>hereas more degree of n</w:t>
      </w:r>
      <w:r w:rsidR="00F65D80">
        <w:t>on-local embeddedness leads to disint</w:t>
      </w:r>
      <w:r w:rsidR="00F65D80">
        <w:t>e</w:t>
      </w:r>
      <w:r w:rsidR="00F65D80">
        <w:t>gration</w:t>
      </w:r>
      <w:r w:rsidR="00464212">
        <w:t xml:space="preserve"> of district.</w:t>
      </w:r>
    </w:p>
    <w:p w:rsidR="00E017D2" w:rsidRDefault="00E85958" w:rsidP="004F6E3C">
      <w:pPr>
        <w:jc w:val="both"/>
      </w:pPr>
      <w:r>
        <w:t xml:space="preserve">Networks approach is taken to define integration. As stated by </w:t>
      </w:r>
      <w:r w:rsidRPr="00E85958">
        <w:t>Birner and Ege</w:t>
      </w:r>
      <w:r>
        <w:t>: “network approach</w:t>
      </w:r>
      <w:r w:rsidR="007645B7">
        <w:t>…</w:t>
      </w:r>
      <w:r>
        <w:t xml:space="preserve">offer perspectives for integrating coordination and cooperation into a unified theory of social stability” </w:t>
      </w:r>
      <w:r>
        <w:fldChar w:fldCharType="begin"/>
      </w:r>
      <w:r>
        <w:instrText>ADDIN RW.CITE{{184 Birner, J. 1999/f: 749;}}</w:instrText>
      </w:r>
      <w:r>
        <w:fldChar w:fldCharType="separate"/>
      </w:r>
      <w:r w:rsidR="00DE6E4E">
        <w:t>(Birner and Ege 1999: 749)</w:t>
      </w:r>
      <w:r>
        <w:fldChar w:fldCharType="end"/>
      </w:r>
      <w:r w:rsidR="007645B7">
        <w:t xml:space="preserve">. </w:t>
      </w:r>
      <w:r w:rsidR="00E017D2">
        <w:t>Birner and Ege elaborated on the convergences and divergences of Durkheim’s argument of co-operation and Hayek’s argument of competition and evolution of coordination as basis of social cohesion. Thus, it is assumed that networks of competition and co-operation lead to integration to district, whereas disintegration is taken as the opposite direction where networks lead to differentiation from district.</w:t>
      </w:r>
    </w:p>
    <w:p w:rsidR="0056132D" w:rsidRDefault="0056132D" w:rsidP="0056132D">
      <w:pPr>
        <w:pStyle w:val="Heading2"/>
      </w:pPr>
      <w:bookmarkStart w:id="37" w:name="_Toc309142426"/>
      <w:r>
        <w:t>2.</w:t>
      </w:r>
      <w:r w:rsidR="00A2524B">
        <w:t>3</w:t>
      </w:r>
      <w:r>
        <w:tab/>
        <w:t>Ownership structure</w:t>
      </w:r>
      <w:bookmarkEnd w:id="37"/>
    </w:p>
    <w:p w:rsidR="00E237A0" w:rsidRDefault="0010743E" w:rsidP="004F6E3C">
      <w:pPr>
        <w:pStyle w:val="Normalfirstparagraph"/>
        <w:jc w:val="both"/>
        <w:rPr>
          <w:lang w:val="en-US"/>
        </w:rPr>
      </w:pPr>
      <w:r>
        <w:rPr>
          <w:lang w:val="en-US"/>
        </w:rPr>
        <w:t xml:space="preserve">The literature on </w:t>
      </w:r>
      <w:r w:rsidR="00A50B8A">
        <w:rPr>
          <w:lang w:val="en-US"/>
        </w:rPr>
        <w:t xml:space="preserve">industrial districts </w:t>
      </w:r>
      <w:r>
        <w:rPr>
          <w:lang w:val="en-US"/>
        </w:rPr>
        <w:t>tends to focus on private sector initiatives</w:t>
      </w:r>
      <w:r w:rsidR="00A50B8A">
        <w:rPr>
          <w:lang w:val="en-US"/>
        </w:rPr>
        <w:t xml:space="preserve"> somewhat </w:t>
      </w:r>
      <w:r>
        <w:rPr>
          <w:lang w:val="en-US"/>
        </w:rPr>
        <w:t>undermin</w:t>
      </w:r>
      <w:r w:rsidR="00A50B8A">
        <w:rPr>
          <w:lang w:val="en-US"/>
        </w:rPr>
        <w:t>ing</w:t>
      </w:r>
      <w:r>
        <w:rPr>
          <w:lang w:val="en-US"/>
        </w:rPr>
        <w:t xml:space="preserve"> the role that can play the firm’s management </w:t>
      </w:r>
      <w:r w:rsidR="00A50B8A">
        <w:rPr>
          <w:lang w:val="en-US"/>
        </w:rPr>
        <w:t>structure</w:t>
      </w:r>
      <w:r>
        <w:rPr>
          <w:lang w:val="en-US"/>
        </w:rPr>
        <w:t>.</w:t>
      </w:r>
      <w:r w:rsidR="003E2A23">
        <w:rPr>
          <w:lang w:val="en-US"/>
        </w:rPr>
        <w:t xml:space="preserve"> </w:t>
      </w:r>
      <w:r w:rsidR="00A50B8A">
        <w:rPr>
          <w:lang w:val="en-US"/>
        </w:rPr>
        <w:t>F</w:t>
      </w:r>
      <w:r>
        <w:rPr>
          <w:lang w:val="en-US"/>
        </w:rPr>
        <w:t>or example</w:t>
      </w:r>
      <w:r w:rsidR="00A50B8A">
        <w:rPr>
          <w:lang w:val="en-US"/>
        </w:rPr>
        <w:t>,</w:t>
      </w:r>
      <w:r>
        <w:rPr>
          <w:lang w:val="en-US"/>
        </w:rPr>
        <w:t xml:space="preserve"> </w:t>
      </w:r>
      <w:r>
        <w:t>Vakhitov and Bollinger</w:t>
      </w:r>
      <w:r w:rsidRPr="00BB18E7">
        <w:rPr>
          <w:lang w:val="en-US"/>
        </w:rPr>
        <w:t xml:space="preserve"> </w:t>
      </w:r>
      <w:r>
        <w:rPr>
          <w:lang w:val="en-US"/>
        </w:rPr>
        <w:fldChar w:fldCharType="begin"/>
      </w:r>
      <w:r>
        <w:rPr>
          <w:lang w:val="en-US"/>
        </w:rPr>
        <w:instrText>ADDIN RW.CITE{{146 Vakhitov, V. 2010/a;}}</w:instrText>
      </w:r>
      <w:r>
        <w:rPr>
          <w:lang w:val="en-US"/>
        </w:rPr>
        <w:fldChar w:fldCharType="separate"/>
      </w:r>
      <w:r w:rsidR="00DE6E4E">
        <w:rPr>
          <w:lang w:val="en-US"/>
        </w:rPr>
        <w:t>(2010)</w:t>
      </w:r>
      <w:r>
        <w:rPr>
          <w:lang w:val="en-US"/>
        </w:rPr>
        <w:fldChar w:fldCharType="end"/>
      </w:r>
      <w:r>
        <w:rPr>
          <w:lang w:val="en-US"/>
        </w:rPr>
        <w:t xml:space="preserve"> have claimed that it might be an effect of ownership structure on agglomeration economies. They analyzed data </w:t>
      </w:r>
      <w:r w:rsidRPr="00EA3F84">
        <w:rPr>
          <w:lang w:val="en-US"/>
        </w:rPr>
        <w:t xml:space="preserve">from Ukrainian </w:t>
      </w:r>
      <w:r>
        <w:rPr>
          <w:lang w:val="en-US"/>
        </w:rPr>
        <w:t>f</w:t>
      </w:r>
      <w:r w:rsidRPr="00EA3F84">
        <w:rPr>
          <w:lang w:val="en-US"/>
        </w:rPr>
        <w:t xml:space="preserve">irm </w:t>
      </w:r>
      <w:r>
        <w:rPr>
          <w:lang w:val="en-US"/>
        </w:rPr>
        <w:t xml:space="preserve">and suggested that state-owned firms gained little from agglomeration externalities, while private-owned firms gained more and that foreign-owned firms might gain the most from agglomeration economies. </w:t>
      </w:r>
      <w:r>
        <w:t>Luong and Weinthal</w:t>
      </w:r>
      <w:r>
        <w:rPr>
          <w:lang w:val="en-US"/>
        </w:rPr>
        <w:t xml:space="preserve"> </w:t>
      </w:r>
      <w:r>
        <w:rPr>
          <w:lang w:val="en-US"/>
        </w:rPr>
        <w:fldChar w:fldCharType="begin"/>
      </w:r>
      <w:r>
        <w:rPr>
          <w:lang w:val="en-US"/>
        </w:rPr>
        <w:instrText>ADDIN RW.CITE{{52 Luong,Pauline Jones 2006/a;}}</w:instrText>
      </w:r>
      <w:r>
        <w:rPr>
          <w:lang w:val="en-US"/>
        </w:rPr>
        <w:fldChar w:fldCharType="separate"/>
      </w:r>
      <w:r w:rsidR="00DE6E4E">
        <w:rPr>
          <w:lang w:val="en-US"/>
        </w:rPr>
        <w:t>(2006)</w:t>
      </w:r>
      <w:r>
        <w:rPr>
          <w:lang w:val="en-US"/>
        </w:rPr>
        <w:fldChar w:fldCharType="end"/>
      </w:r>
      <w:r>
        <w:rPr>
          <w:lang w:val="en-US"/>
        </w:rPr>
        <w:t xml:space="preserve"> also analyzed transition economies and have sugges</w:t>
      </w:r>
      <w:r>
        <w:rPr>
          <w:lang w:val="en-US"/>
        </w:rPr>
        <w:t>t</w:t>
      </w:r>
      <w:r>
        <w:rPr>
          <w:lang w:val="en-US"/>
        </w:rPr>
        <w:t>ed that might be a relationship between ownership structure and institutional capacity.</w:t>
      </w:r>
    </w:p>
    <w:p w:rsidR="00532278" w:rsidRDefault="00E237A0" w:rsidP="004F6E3C">
      <w:pPr>
        <w:jc w:val="both"/>
      </w:pPr>
      <w:r>
        <w:rPr>
          <w:lang w:val="en-US"/>
        </w:rPr>
        <w:t>It seems that there is little research regarding the relationship between ownership and industrial districts. This thesis seeks to contribute to this d</w:t>
      </w:r>
      <w:r>
        <w:rPr>
          <w:lang w:val="en-US"/>
        </w:rPr>
        <w:t>e</w:t>
      </w:r>
      <w:r>
        <w:rPr>
          <w:lang w:val="en-US"/>
        </w:rPr>
        <w:t>bate</w:t>
      </w:r>
      <w:r w:rsidR="0010743E">
        <w:rPr>
          <w:lang w:val="en-US"/>
        </w:rPr>
        <w:t>.</w:t>
      </w:r>
      <w:r>
        <w:rPr>
          <w:lang w:val="en-US"/>
        </w:rPr>
        <w:t xml:space="preserve"> For this purpose is taken the types of ownership used by </w:t>
      </w:r>
      <w:r>
        <w:t>Vakhitov and Bollinger</w:t>
      </w:r>
      <w:r w:rsidRPr="00BB18E7">
        <w:rPr>
          <w:lang w:val="en-US"/>
        </w:rPr>
        <w:t xml:space="preserve"> </w:t>
      </w:r>
      <w:r>
        <w:rPr>
          <w:lang w:val="en-US"/>
        </w:rPr>
        <w:fldChar w:fldCharType="begin"/>
      </w:r>
      <w:r>
        <w:rPr>
          <w:lang w:val="en-US"/>
        </w:rPr>
        <w:instrText>ADDIN RW.CITE{{146 Vakhitov, V. 2010/a/f: 2;}}</w:instrText>
      </w:r>
      <w:r>
        <w:rPr>
          <w:lang w:val="en-US"/>
        </w:rPr>
        <w:fldChar w:fldCharType="separate"/>
      </w:r>
      <w:r w:rsidR="00DE6E4E">
        <w:rPr>
          <w:lang w:val="en-US"/>
        </w:rPr>
        <w:t>(2010: 2)</w:t>
      </w:r>
      <w:r>
        <w:rPr>
          <w:lang w:val="en-US"/>
        </w:rPr>
        <w:fldChar w:fldCharType="end"/>
      </w:r>
      <w:r>
        <w:rPr>
          <w:lang w:val="en-US"/>
        </w:rPr>
        <w:t xml:space="preserve">: </w:t>
      </w:r>
      <w:r w:rsidRPr="00E237A0">
        <w:rPr>
          <w:lang w:val="en-US"/>
        </w:rPr>
        <w:t>state-owned, private-domestic-owned and private-foreign-owned</w:t>
      </w:r>
      <w:r>
        <w:rPr>
          <w:lang w:val="en-US"/>
        </w:rPr>
        <w:t xml:space="preserve">. </w:t>
      </w:r>
      <w:r w:rsidR="00F934C7">
        <w:rPr>
          <w:lang w:val="en-US"/>
        </w:rPr>
        <w:t>It is included a fourth category of ownership: a cooperative</w:t>
      </w:r>
      <w:r w:rsidR="008F1440">
        <w:rPr>
          <w:lang w:val="en-US"/>
        </w:rPr>
        <w:t xml:space="preserve"> or non for profit </w:t>
      </w:r>
      <w:r w:rsidR="008F1440" w:rsidRPr="008F1440">
        <w:rPr>
          <w:lang w:val="en-US"/>
        </w:rPr>
        <w:t>organi</w:t>
      </w:r>
      <w:r w:rsidR="008F1440">
        <w:rPr>
          <w:lang w:val="en-US"/>
        </w:rPr>
        <w:t>z</w:t>
      </w:r>
      <w:r w:rsidR="008F1440" w:rsidRPr="008F1440">
        <w:rPr>
          <w:lang w:val="en-US"/>
        </w:rPr>
        <w:t>ation</w:t>
      </w:r>
      <w:r w:rsidR="008F1440">
        <w:rPr>
          <w:lang w:val="en-US"/>
        </w:rPr>
        <w:t>.</w:t>
      </w:r>
      <w:r w:rsidR="00F934C7">
        <w:rPr>
          <w:lang w:val="en-US"/>
        </w:rPr>
        <w:t xml:space="preserve"> </w:t>
      </w:r>
      <w:r w:rsidR="00A62678">
        <w:t xml:space="preserve">In this study is made the assumption that </w:t>
      </w:r>
      <w:r w:rsidR="007D3D8E">
        <w:t>ownership stru</w:t>
      </w:r>
      <w:r w:rsidR="007D3D8E">
        <w:t>c</w:t>
      </w:r>
      <w:r w:rsidR="007D3D8E">
        <w:t xml:space="preserve">ture may influence nature of interactions. The contention is that </w:t>
      </w:r>
      <w:r w:rsidR="00A62678">
        <w:t>state-ownership tends to influence the nature of firm interactions in the district through the state exerting its ‘legitimate force’ to impose political interest, thus enforcing coerced co-operation. Meanwhile private-ownership tends to infl</w:t>
      </w:r>
      <w:r w:rsidR="00A62678">
        <w:t>u</w:t>
      </w:r>
      <w:r w:rsidR="00A62678">
        <w:t xml:space="preserve">ence the nature of firm interactions through firms exerting </w:t>
      </w:r>
      <w:r w:rsidR="007D3D8E">
        <w:t xml:space="preserve">negotiated </w:t>
      </w:r>
      <w:r w:rsidR="00A62678">
        <w:t>co-operation.</w:t>
      </w:r>
      <w:r w:rsidR="00623424">
        <w:t xml:space="preserve"> </w:t>
      </w:r>
      <w:r w:rsidR="007D3D8E">
        <w:t xml:space="preserve">A third effect </w:t>
      </w:r>
      <w:r>
        <w:t>could be</w:t>
      </w:r>
      <w:r w:rsidR="007D3D8E">
        <w:t xml:space="preserve"> hypothesized when ownership structure adopt</w:t>
      </w:r>
      <w:r>
        <w:t>s</w:t>
      </w:r>
      <w:r w:rsidR="007D3D8E">
        <w:t xml:space="preserve"> the form of cooperative</w:t>
      </w:r>
      <w:r w:rsidR="001A0346">
        <w:t>s</w:t>
      </w:r>
      <w:r w:rsidR="007D3D8E">
        <w:t xml:space="preserve"> which may bri</w:t>
      </w:r>
      <w:r>
        <w:t>ng about voluntary co-operation.</w:t>
      </w:r>
    </w:p>
    <w:p w:rsidR="0056132D" w:rsidRDefault="0056132D" w:rsidP="0056132D">
      <w:pPr>
        <w:pStyle w:val="Heading2"/>
      </w:pPr>
      <w:bookmarkStart w:id="38" w:name="_Toc309142427"/>
      <w:r>
        <w:t>2.</w:t>
      </w:r>
      <w:r w:rsidR="00A2524B">
        <w:t>4</w:t>
      </w:r>
      <w:r>
        <w:tab/>
      </w:r>
      <w:r w:rsidR="002548AE">
        <w:t xml:space="preserve">Analytical </w:t>
      </w:r>
      <w:r w:rsidR="006B2DD4">
        <w:t>f</w:t>
      </w:r>
      <w:r w:rsidR="002548AE">
        <w:t>ramework</w:t>
      </w:r>
      <w:bookmarkEnd w:id="38"/>
      <w:r w:rsidR="002548AE">
        <w:t xml:space="preserve"> </w:t>
      </w:r>
    </w:p>
    <w:p w:rsidR="000870FE" w:rsidRDefault="00A24744" w:rsidP="004F6E3C">
      <w:pPr>
        <w:pStyle w:val="Normalfirstparagraph"/>
        <w:jc w:val="both"/>
      </w:pPr>
      <w:r>
        <w:t>The researcher has surveyed different theoretical frameworks from which to approach the study case, but none of them seem to embrace the case entirely.</w:t>
      </w:r>
      <w:r w:rsidR="00514F51">
        <w:t xml:space="preserve"> </w:t>
      </w:r>
      <w:r w:rsidR="007545D4">
        <w:t>The concepts discussed above are taken to construct an analytical framework t</w:t>
      </w:r>
      <w:r w:rsidR="006326CB">
        <w:t xml:space="preserve">o </w:t>
      </w:r>
      <w:r w:rsidR="007545D4">
        <w:t xml:space="preserve">address the research questions. </w:t>
      </w:r>
      <w:r w:rsidR="00550DFF">
        <w:t xml:space="preserve">Figure 2.1 </w:t>
      </w:r>
      <w:r w:rsidR="007545D4">
        <w:t xml:space="preserve">shows schematically the </w:t>
      </w:r>
      <w:r w:rsidR="00280A87">
        <w:t xml:space="preserve">causality </w:t>
      </w:r>
      <w:r w:rsidR="004E6CD9">
        <w:t>relation</w:t>
      </w:r>
      <w:r w:rsidR="00280A87">
        <w:t xml:space="preserve">s </w:t>
      </w:r>
      <w:r w:rsidR="004E6CD9">
        <w:t>of the research arguments</w:t>
      </w:r>
      <w:r w:rsidR="006326CB">
        <w:t xml:space="preserve">. </w:t>
      </w:r>
      <w:r w:rsidR="000870FE">
        <w:t xml:space="preserve">As can be seen, this approach stresses the importance of ownership structure for industrial districts analysis. It is argued </w:t>
      </w:r>
      <w:r w:rsidR="000870FE">
        <w:lastRenderedPageBreak/>
        <w:t xml:space="preserve">that ownership structure influences nature of co-operation: </w:t>
      </w:r>
      <w:r w:rsidR="00005AC6">
        <w:t xml:space="preserve">i) </w:t>
      </w:r>
      <w:r w:rsidR="000870FE">
        <w:t>state-ownership is expected to bring about coerced co-operation</w:t>
      </w:r>
      <w:r w:rsidR="00005AC6">
        <w:t>,</w:t>
      </w:r>
      <w:r w:rsidR="000870FE">
        <w:t xml:space="preserve"> </w:t>
      </w:r>
      <w:r w:rsidR="00005AC6">
        <w:t xml:space="preserve">ii) </w:t>
      </w:r>
      <w:r w:rsidR="000870FE">
        <w:t>private ownerships both domestic and foreign are deemed to produce negotiated co-operation</w:t>
      </w:r>
      <w:r w:rsidR="00005AC6">
        <w:t>, and iii) cooperative ownership is expected to generate voluntary co-operation</w:t>
      </w:r>
      <w:r w:rsidR="000870FE">
        <w:t>. As a result, it is envisioned to observe different pattern of inter-firm interactions due to changes in ownership structure.</w:t>
      </w:r>
    </w:p>
    <w:p w:rsidR="000870FE" w:rsidRDefault="000870FE" w:rsidP="004F6E3C">
      <w:pPr>
        <w:jc w:val="both"/>
      </w:pPr>
      <w:r>
        <w:t>This argument does not imply that ownership structure alone can infl</w:t>
      </w:r>
      <w:r>
        <w:t>u</w:t>
      </w:r>
      <w:r>
        <w:t>ence nature of co-operation. As mentioned above, co-operation may take se</w:t>
      </w:r>
      <w:r>
        <w:t>v</w:t>
      </w:r>
      <w:r>
        <w:t xml:space="preserve">eral forms. Accordingly, other factors </w:t>
      </w:r>
      <w:r w:rsidR="00E16293">
        <w:t xml:space="preserve">may </w:t>
      </w:r>
      <w:r>
        <w:t>play a role in shaping the nature of co-operation. Thus, the research seeks to identify such factors in the study case. Following the suggested approach, factors other than ownership stru</w:t>
      </w:r>
      <w:r>
        <w:t>c</w:t>
      </w:r>
      <w:r>
        <w:t>ture may lead to coerced</w:t>
      </w:r>
      <w:r w:rsidR="00005AC6">
        <w:t>,</w:t>
      </w:r>
      <w:r>
        <w:t xml:space="preserve"> negotiated </w:t>
      </w:r>
      <w:r w:rsidR="00005AC6">
        <w:t xml:space="preserve">or voluntary </w:t>
      </w:r>
      <w:r>
        <w:t>co-operation depending on bargaining power of stakeholders that also influence inter-firm interactions. Then, the analysis follows Markusen’s framework that takes into account the role of the state at national and local level, the firm size, inter-firm connections and local and non-local embeddedness as to determine the typology of  indu</w:t>
      </w:r>
      <w:r>
        <w:t>s</w:t>
      </w:r>
      <w:r>
        <w:t>trial district. As a further contribution to the analysis, it is argued that local embeddedness lead district to integration whereas non-local embeddedness lead district to disintegration which shape configuration of  industrial district.</w:t>
      </w:r>
    </w:p>
    <w:p w:rsidR="00B54C66" w:rsidRDefault="00B54C66" w:rsidP="00453954">
      <w:pPr>
        <w:pStyle w:val="Normalfirstparagraph"/>
        <w:jc w:val="both"/>
      </w:pPr>
    </w:p>
    <w:p w:rsidR="002548AE" w:rsidRDefault="002548AE" w:rsidP="002548AE">
      <w:pPr>
        <w:pStyle w:val="Figuretitle"/>
        <w:rPr>
          <w:noProof/>
          <w:lang w:val="en-US" w:eastAsia="en-US"/>
        </w:rPr>
      </w:pPr>
      <w:bookmarkStart w:id="39" w:name="_Toc309142453"/>
      <w:r w:rsidRPr="007570C5">
        <w:t>F</w:t>
      </w:r>
      <w:r>
        <w:t>igure</w:t>
      </w:r>
      <w:r w:rsidRPr="007570C5">
        <w:t xml:space="preserve"> </w:t>
      </w:r>
      <w:r>
        <w:t>2.1</w:t>
      </w:r>
      <w:r>
        <w:br/>
      </w:r>
      <w:r>
        <w:rPr>
          <w:noProof/>
          <w:lang w:val="en-US" w:eastAsia="en-US"/>
        </w:rPr>
        <w:t xml:space="preserve"> Analytical Framework</w:t>
      </w:r>
      <w:bookmarkEnd w:id="39"/>
    </w:p>
    <w:p w:rsidR="002548AE" w:rsidRPr="001E1D4B" w:rsidRDefault="008F1440" w:rsidP="00A24744">
      <w:pPr>
        <w:jc w:val="center"/>
        <w:rPr>
          <w:rFonts w:cs="Arial"/>
          <w:sz w:val="22"/>
          <w:szCs w:val="22"/>
        </w:rPr>
      </w:pPr>
      <w:r>
        <w:rPr>
          <w:noProof/>
          <w:lang w:val="en-US" w:eastAsia="en-US"/>
        </w:rPr>
        <w:drawing>
          <wp:inline distT="0" distB="0" distL="0" distR="0" wp14:anchorId="123CB1BF" wp14:editId="3D7B9A51">
            <wp:extent cx="4374107" cy="2853191"/>
            <wp:effectExtent l="0" t="0" r="7620" b="444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srcRect l="31104" t="27103" r="14719" b="16355"/>
                    <a:stretch/>
                  </pic:blipFill>
                  <pic:spPr bwMode="auto">
                    <a:xfrm>
                      <a:off x="0" y="0"/>
                      <a:ext cx="4373287" cy="2852656"/>
                    </a:xfrm>
                    <a:prstGeom prst="rect">
                      <a:avLst/>
                    </a:prstGeom>
                    <a:ln>
                      <a:noFill/>
                    </a:ln>
                    <a:extLst>
                      <a:ext uri="{53640926-AAD7-44D8-BBD7-CCE9431645EC}">
                        <a14:shadowObscured xmlns:a14="http://schemas.microsoft.com/office/drawing/2010/main"/>
                      </a:ext>
                    </a:extLst>
                  </pic:spPr>
                </pic:pic>
              </a:graphicData>
            </a:graphic>
          </wp:inline>
        </w:drawing>
      </w:r>
    </w:p>
    <w:p w:rsidR="002548AE" w:rsidRDefault="002548AE" w:rsidP="00A24744">
      <w:pPr>
        <w:jc w:val="center"/>
      </w:pPr>
      <w:r w:rsidRPr="001E1D4B">
        <w:rPr>
          <w:rFonts w:cs="Arial"/>
          <w:sz w:val="22"/>
          <w:szCs w:val="22"/>
        </w:rPr>
        <w:t xml:space="preserve">Source: </w:t>
      </w:r>
      <w:r w:rsidR="00E01A89">
        <w:rPr>
          <w:rFonts w:cs="Arial"/>
          <w:sz w:val="22"/>
          <w:szCs w:val="22"/>
        </w:rPr>
        <w:t>A</w:t>
      </w:r>
      <w:r w:rsidRPr="001E1D4B">
        <w:rPr>
          <w:rFonts w:cs="Arial"/>
          <w:sz w:val="22"/>
          <w:szCs w:val="22"/>
        </w:rPr>
        <w:t xml:space="preserve">uthor’s own elaboration </w:t>
      </w:r>
      <w:r>
        <w:rPr>
          <w:rFonts w:cs="Arial"/>
          <w:sz w:val="22"/>
          <w:szCs w:val="22"/>
        </w:rPr>
        <w:t>based on Markusen</w:t>
      </w:r>
      <w:r w:rsidR="00D85D5B">
        <w:t xml:space="preserve"> </w:t>
      </w:r>
      <w:r w:rsidR="00D85D5B">
        <w:fldChar w:fldCharType="begin"/>
      </w:r>
      <w:r w:rsidR="00D85D5B">
        <w:instrText>ADDIN RW.CITE{{87 Markusen, A. 1996/a;}}</w:instrText>
      </w:r>
      <w:r w:rsidR="00D85D5B">
        <w:fldChar w:fldCharType="separate"/>
      </w:r>
      <w:r w:rsidR="00DE6E4E">
        <w:t>(1996)</w:t>
      </w:r>
      <w:r w:rsidR="00D85D5B">
        <w:fldChar w:fldCharType="end"/>
      </w:r>
    </w:p>
    <w:p w:rsidR="00A44EC1" w:rsidRDefault="00A44EC1" w:rsidP="00A44EC1"/>
    <w:p w:rsidR="009400BC" w:rsidRDefault="004745AA" w:rsidP="009400BC">
      <w:pPr>
        <w:pStyle w:val="Heading1"/>
      </w:pPr>
      <w:bookmarkStart w:id="40" w:name="_Toc309142428"/>
      <w:r>
        <w:lastRenderedPageBreak/>
        <w:t>Chapter 3</w:t>
      </w:r>
      <w:r w:rsidR="00233B8B">
        <w:br/>
      </w:r>
      <w:r w:rsidR="00604520">
        <w:t xml:space="preserve">Exploring </w:t>
      </w:r>
      <w:r w:rsidR="00BE68B6">
        <w:t>I</w:t>
      </w:r>
      <w:r w:rsidR="00604520">
        <w:t xml:space="preserve">nter-firm </w:t>
      </w:r>
      <w:r w:rsidR="00BE68B6">
        <w:t>I</w:t>
      </w:r>
      <w:r w:rsidR="00604520">
        <w:t>nteractions</w:t>
      </w:r>
      <w:bookmarkEnd w:id="40"/>
    </w:p>
    <w:p w:rsidR="00331963" w:rsidRPr="00EC588C" w:rsidRDefault="00331963" w:rsidP="00331963">
      <w:pPr>
        <w:pStyle w:val="Heading2"/>
      </w:pPr>
      <w:bookmarkStart w:id="41" w:name="_Toc309142429"/>
      <w:r>
        <w:t>3.1</w:t>
      </w:r>
      <w:r>
        <w:tab/>
        <w:t>Introduction</w:t>
      </w:r>
      <w:bookmarkEnd w:id="41"/>
    </w:p>
    <w:p w:rsidR="00604520" w:rsidRDefault="00604520" w:rsidP="004F6E3C">
      <w:pPr>
        <w:pStyle w:val="Normalfirstparagraph"/>
        <w:spacing w:after="0"/>
        <w:jc w:val="both"/>
      </w:pPr>
      <w:r w:rsidRPr="00763507">
        <w:t>Th</w:t>
      </w:r>
      <w:r>
        <w:t xml:space="preserve">e aim of this </w:t>
      </w:r>
      <w:r w:rsidRPr="00763507">
        <w:t xml:space="preserve">chapter </w:t>
      </w:r>
      <w:r>
        <w:t>is to answer the first sub question. It explores w</w:t>
      </w:r>
      <w:r w:rsidRPr="00763507">
        <w:t xml:space="preserve">hat are the inter-firm interactions among state-owned firms in Ciudad Guayana’s </w:t>
      </w:r>
      <w:proofErr w:type="gramStart"/>
      <w:r w:rsidRPr="00763507">
        <w:t>I&amp;S</w:t>
      </w:r>
      <w:proofErr w:type="gramEnd"/>
      <w:r w:rsidRPr="00763507">
        <w:t xml:space="preserve"> indus</w:t>
      </w:r>
      <w:r>
        <w:t>try. It seeks to answer to whom do they relate? What do they exchange? What nature of co-operation do they have? The chapter is divided into four sections that sho</w:t>
      </w:r>
      <w:r w:rsidR="00F96426">
        <w:t>w</w:t>
      </w:r>
      <w:r>
        <w:t xml:space="preserve"> </w:t>
      </w:r>
      <w:r w:rsidR="00F96426">
        <w:t xml:space="preserve">how firms interrelate through the chain of production of </w:t>
      </w:r>
      <w:proofErr w:type="gramStart"/>
      <w:r w:rsidR="00F96426">
        <w:t>I&amp;S</w:t>
      </w:r>
      <w:proofErr w:type="gramEnd"/>
      <w:r w:rsidR="00F96426">
        <w:t xml:space="preserve"> industry in Ciudad Guayana</w:t>
      </w:r>
      <w:r>
        <w:t>: mining, pelletizing, briq</w:t>
      </w:r>
      <w:r w:rsidR="00F96426">
        <w:t>uetting and steel-making</w:t>
      </w:r>
      <w:r>
        <w:t>.</w:t>
      </w:r>
    </w:p>
    <w:p w:rsidR="00604520" w:rsidRDefault="00F96426" w:rsidP="00F96426">
      <w:pPr>
        <w:pStyle w:val="Heading2"/>
      </w:pPr>
      <w:bookmarkStart w:id="42" w:name="_Toc309142430"/>
      <w:r>
        <w:t>3.2</w:t>
      </w:r>
      <w:r>
        <w:tab/>
        <w:t>Mining</w:t>
      </w:r>
      <w:bookmarkEnd w:id="42"/>
    </w:p>
    <w:p w:rsidR="00604520" w:rsidRDefault="00604520" w:rsidP="004F6E3C">
      <w:pPr>
        <w:pStyle w:val="Normalfirstparagraph"/>
        <w:jc w:val="both"/>
      </w:pPr>
      <w:r>
        <w:t xml:space="preserve">The mining activity represents the starting point of </w:t>
      </w:r>
      <w:proofErr w:type="gramStart"/>
      <w:r>
        <w:t>I&amp;S</w:t>
      </w:r>
      <w:proofErr w:type="gramEnd"/>
      <w:r>
        <w:t xml:space="preserve"> value chain in Ciudad Guayana. </w:t>
      </w:r>
      <w:r w:rsidRPr="00DD59B5">
        <w:rPr>
          <w:i/>
        </w:rPr>
        <w:t>Ferrominera del Orinoco, CA</w:t>
      </w:r>
      <w:r>
        <w:t xml:space="preserve"> (FMO) is the state-owned firm that has the exclusive right to mine iron ore deposits in Venezuela; the totality of those ore deposits are concentrated in Bolívar State, around 130 kilometres from Ciudad Guayana. FMO constitutes the second state-owned hub of the district because of its labour force, production capacity and networks. FMO stood at 6600 workers by 2010 and is expected to have 6700 by the end of 2011 </w:t>
      </w:r>
      <w:r>
        <w:fldChar w:fldCharType="begin"/>
      </w:r>
      <w:r>
        <w:instrText>ADDIN RW.CITE{{160 Ministerio del Poder Popular para las Industrias Básicas y Minería 2010}}</w:instrText>
      </w:r>
      <w:r>
        <w:fldChar w:fldCharType="separate"/>
      </w:r>
      <w:r w:rsidR="00DE6E4E">
        <w:t xml:space="preserve">(Ministerio </w:t>
      </w:r>
      <w:proofErr w:type="gramStart"/>
      <w:r w:rsidR="00DE6E4E">
        <w:t>del</w:t>
      </w:r>
      <w:proofErr w:type="gramEnd"/>
      <w:r w:rsidR="00DE6E4E">
        <w:t xml:space="preserve"> </w:t>
      </w:r>
      <w:proofErr w:type="spellStart"/>
      <w:r w:rsidR="00DE6E4E">
        <w:t>Poder</w:t>
      </w:r>
      <w:proofErr w:type="spellEnd"/>
      <w:r w:rsidR="00DE6E4E">
        <w:t xml:space="preserve"> Popular </w:t>
      </w:r>
      <w:proofErr w:type="spellStart"/>
      <w:r w:rsidR="00DE6E4E">
        <w:t>para</w:t>
      </w:r>
      <w:proofErr w:type="spellEnd"/>
      <w:r w:rsidR="00DE6E4E">
        <w:t xml:space="preserve"> </w:t>
      </w:r>
      <w:proofErr w:type="spellStart"/>
      <w:r w:rsidR="00DE6E4E">
        <w:t>las</w:t>
      </w:r>
      <w:proofErr w:type="spellEnd"/>
      <w:r w:rsidR="00DE6E4E">
        <w:t xml:space="preserve"> </w:t>
      </w:r>
      <w:proofErr w:type="spellStart"/>
      <w:r w:rsidR="00DE6E4E">
        <w:t>Industrias</w:t>
      </w:r>
      <w:proofErr w:type="spellEnd"/>
      <w:r w:rsidR="00DE6E4E">
        <w:t xml:space="preserve"> </w:t>
      </w:r>
      <w:proofErr w:type="spellStart"/>
      <w:r w:rsidR="00DE6E4E">
        <w:t>Básicas</w:t>
      </w:r>
      <w:proofErr w:type="spellEnd"/>
      <w:r w:rsidR="00DE6E4E">
        <w:t xml:space="preserve"> y Minería. 2010)</w:t>
      </w:r>
      <w:r>
        <w:fldChar w:fldCharType="end"/>
      </w:r>
      <w:r>
        <w:t xml:space="preserve"> represen</w:t>
      </w:r>
      <w:r>
        <w:t>t</w:t>
      </w:r>
      <w:r>
        <w:t xml:space="preserve">ing the second largest firm in the locality in terms of employment. </w:t>
      </w:r>
      <w:r w:rsidR="00F96426">
        <w:t>Figure 3.1</w:t>
      </w:r>
      <w:r>
        <w:t xml:space="preserve"> shows the chain of production state-owned firms in Ciudad Guayana’s </w:t>
      </w:r>
      <w:proofErr w:type="gramStart"/>
      <w:r>
        <w:t>I&amp;S</w:t>
      </w:r>
      <w:proofErr w:type="gramEnd"/>
      <w:r>
        <w:t xml:space="preserve"> industry. Arrows represent flow of output inside and outside the locality</w:t>
      </w:r>
      <w:r w:rsidRPr="009350F2">
        <w:t xml:space="preserve"> </w:t>
      </w:r>
      <w:r>
        <w:t>est</w:t>
      </w:r>
      <w:r>
        <w:t>i</w:t>
      </w:r>
      <w:r>
        <w:t xml:space="preserve">mated by the end of 2011. </w:t>
      </w:r>
      <w:r w:rsidR="00F96426">
        <w:t>Figure 3.1</w:t>
      </w:r>
      <w:r>
        <w:t xml:space="preserve"> also presents production capacity of firms.</w:t>
      </w:r>
    </w:p>
    <w:p w:rsidR="00604520" w:rsidRPr="00136D3E" w:rsidRDefault="00604520" w:rsidP="00604520">
      <w:pPr>
        <w:pStyle w:val="Heading4"/>
      </w:pPr>
      <w:r w:rsidRPr="00136D3E">
        <w:t xml:space="preserve">Interactions </w:t>
      </w:r>
      <w:r w:rsidR="00106B4A">
        <w:t xml:space="preserve">between </w:t>
      </w:r>
      <w:r>
        <w:t xml:space="preserve">mining </w:t>
      </w:r>
      <w:r w:rsidR="00106B4A">
        <w:t xml:space="preserve">and </w:t>
      </w:r>
      <w:r w:rsidRPr="00136D3E">
        <w:t xml:space="preserve">pelletizing </w:t>
      </w:r>
      <w:r w:rsidR="00106B4A">
        <w:t>sector</w:t>
      </w:r>
    </w:p>
    <w:p w:rsidR="00604520" w:rsidRPr="00136D3E" w:rsidRDefault="00604520" w:rsidP="004C1916">
      <w:pPr>
        <w:pStyle w:val="Normalfirstparagraph"/>
        <w:jc w:val="both"/>
      </w:pPr>
      <w:r w:rsidRPr="00136D3E">
        <w:t xml:space="preserve">As seen in </w:t>
      </w:r>
      <w:r w:rsidR="00F96426">
        <w:t>Figure 3.1</w:t>
      </w:r>
      <w:r w:rsidRPr="00136D3E">
        <w:t xml:space="preserve">, </w:t>
      </w:r>
      <w:r>
        <w:t xml:space="preserve">production chain of I&amp;S industry goes from mining to pelletizing processes. In these processes are involved </w:t>
      </w:r>
      <w:r w:rsidRPr="00136D3E">
        <w:t xml:space="preserve">FMO </w:t>
      </w:r>
      <w:r>
        <w:t xml:space="preserve">and </w:t>
      </w:r>
      <w:r w:rsidRPr="00136D3E">
        <w:t>SIDOR</w:t>
      </w:r>
      <w:r>
        <w:t xml:space="preserve"> which would exchange </w:t>
      </w:r>
      <w:r w:rsidRPr="00136D3E">
        <w:t>72% of iron ore fines production</w:t>
      </w:r>
      <w:r>
        <w:t xml:space="preserve"> by the end of 2011. </w:t>
      </w:r>
      <w:r w:rsidRPr="00136D3E">
        <w:t>It can be argued that FMO iron ore fines production has led to a thick relationship with SIDOR, the other hub of the district. This relationship was created by the state since the outset of SIDOR giving rise to a SIDOR technology production designed to use fine material as input</w:t>
      </w:r>
      <w:r>
        <w:t>.</w:t>
      </w:r>
      <w:r w:rsidRPr="00856459">
        <w:t xml:space="preserve"> </w:t>
      </w:r>
      <w:r w:rsidRPr="00136D3E">
        <w:t>The nature of this relationship can be regarded as coerced as it is implied by one respondent:</w:t>
      </w:r>
    </w:p>
    <w:p w:rsidR="00604520" w:rsidRDefault="00604520" w:rsidP="004C1916">
      <w:pPr>
        <w:pStyle w:val="Quote"/>
        <w:jc w:val="both"/>
        <w:rPr>
          <w:lang w:val="en-US"/>
        </w:rPr>
      </w:pPr>
      <w:r w:rsidRPr="00136D3E">
        <w:rPr>
          <w:lang w:val="en-US"/>
        </w:rPr>
        <w:t>FMO was used to develop SIDOR…the two firms were always seen as totally integrated…the state was fixing everything in such a way the two firms (were integrated), actually SIDOR’s iron ore courtyard was constructed in FMO…FMO had to make SIDOR a train, FMO did it, had to support to d</w:t>
      </w:r>
      <w:r w:rsidRPr="00136D3E">
        <w:rPr>
          <w:lang w:val="en-US"/>
        </w:rPr>
        <w:t>e</w:t>
      </w:r>
      <w:r w:rsidRPr="00136D3E">
        <w:rPr>
          <w:lang w:val="en-US"/>
        </w:rPr>
        <w:t>velop SIDOR, FMO did it. Because FMO was the first firm in the locality it owned the land…and it was the only income-generating firm as it exported mineral, so the revenues it generated were used to develop everything, of course, along with state grants since FMO alone could not do it, but it was to develop SIDOR (Interview 15, emphases added).</w:t>
      </w:r>
    </w:p>
    <w:p w:rsidR="00604520" w:rsidRDefault="00F96426" w:rsidP="00604520">
      <w:pPr>
        <w:pStyle w:val="Figuretitle"/>
        <w:rPr>
          <w:noProof/>
          <w:lang w:val="en-US" w:eastAsia="en-US"/>
        </w:rPr>
      </w:pPr>
      <w:bookmarkStart w:id="43" w:name="_Toc309142454"/>
      <w:r>
        <w:lastRenderedPageBreak/>
        <w:t>Figure 3.1</w:t>
      </w:r>
      <w:r w:rsidR="00604520">
        <w:br/>
      </w:r>
      <w:r w:rsidR="00604520">
        <w:rPr>
          <w:noProof/>
          <w:lang w:val="en-US" w:eastAsia="en-US"/>
        </w:rPr>
        <w:t>I&amp;S industry chain of production 2011</w:t>
      </w:r>
      <w:r w:rsidR="00604520">
        <w:rPr>
          <w:noProof/>
          <w:lang w:val="en-US" w:eastAsia="en-US"/>
        </w:rPr>
        <w:br/>
        <w:t>(Million tonnes)</w:t>
      </w:r>
      <w:bookmarkEnd w:id="43"/>
    </w:p>
    <w:p w:rsidR="00604520" w:rsidRPr="0081171C" w:rsidRDefault="00604520" w:rsidP="00604520">
      <w:pPr>
        <w:pStyle w:val="Normalfirstparagraph"/>
        <w:jc w:val="center"/>
        <w:rPr>
          <w:lang w:val="en-US"/>
        </w:rPr>
      </w:pPr>
      <w:r>
        <w:rPr>
          <w:noProof/>
          <w:lang w:val="en-US" w:eastAsia="en-US"/>
        </w:rPr>
        <w:drawing>
          <wp:inline distT="0" distB="0" distL="0" distR="0" wp14:anchorId="6E8C7451" wp14:editId="1D572CE2">
            <wp:extent cx="4619713" cy="3446059"/>
            <wp:effectExtent l="0" t="0" r="0" b="254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srcRect l="30520" t="20327" r="15449" b="15186"/>
                    <a:stretch/>
                  </pic:blipFill>
                  <pic:spPr bwMode="auto">
                    <a:xfrm>
                      <a:off x="0" y="0"/>
                      <a:ext cx="4626178" cy="3450882"/>
                    </a:xfrm>
                    <a:prstGeom prst="rect">
                      <a:avLst/>
                    </a:prstGeom>
                    <a:ln>
                      <a:noFill/>
                    </a:ln>
                    <a:extLst>
                      <a:ext uri="{53640926-AAD7-44D8-BBD7-CCE9431645EC}">
                        <a14:shadowObscured xmlns:a14="http://schemas.microsoft.com/office/drawing/2010/main"/>
                      </a:ext>
                    </a:extLst>
                  </pic:spPr>
                </pic:pic>
              </a:graphicData>
            </a:graphic>
          </wp:inline>
        </w:drawing>
      </w:r>
    </w:p>
    <w:p w:rsidR="00604520" w:rsidRPr="00361A24" w:rsidRDefault="00604520" w:rsidP="00604520">
      <w:pPr>
        <w:ind w:firstLine="0"/>
        <w:jc w:val="center"/>
        <w:rPr>
          <w:rFonts w:ascii="Arial" w:hAnsi="Arial" w:cs="Arial"/>
          <w:sz w:val="18"/>
          <w:szCs w:val="18"/>
          <w:lang w:val="en-US"/>
        </w:rPr>
      </w:pPr>
      <w:proofErr w:type="spellStart"/>
      <w:r w:rsidRPr="0051405F">
        <w:rPr>
          <w:rFonts w:ascii="Arial" w:hAnsi="Arial" w:cs="Arial"/>
          <w:sz w:val="18"/>
          <w:szCs w:val="18"/>
          <w:lang w:val="es-ES"/>
        </w:rPr>
        <w:t>Source</w:t>
      </w:r>
      <w:proofErr w:type="spellEnd"/>
      <w:r w:rsidRPr="00D47AF1">
        <w:rPr>
          <w:rFonts w:ascii="Arial" w:hAnsi="Arial" w:cs="Arial"/>
          <w:sz w:val="18"/>
          <w:szCs w:val="18"/>
          <w:lang w:val="es-ES"/>
        </w:rPr>
        <w:t xml:space="preserve">: </w:t>
      </w:r>
      <w:r>
        <w:rPr>
          <w:rFonts w:ascii="Arial" w:hAnsi="Arial" w:cs="Arial"/>
          <w:sz w:val="18"/>
          <w:szCs w:val="18"/>
          <w:lang w:val="en-US"/>
        </w:rPr>
        <w:fldChar w:fldCharType="begin"/>
      </w:r>
      <w:r w:rsidRPr="00D47AF1">
        <w:rPr>
          <w:rFonts w:ascii="Arial" w:hAnsi="Arial" w:cs="Arial"/>
          <w:sz w:val="18"/>
          <w:szCs w:val="18"/>
          <w:lang w:val="es-ES"/>
        </w:rPr>
        <w:instrText>ADDIN RW.CITE{{191 Ministerio del Poder Popular para las Industrias Básicas y Minería 2011}}</w:instrText>
      </w:r>
      <w:r>
        <w:rPr>
          <w:rFonts w:ascii="Arial" w:hAnsi="Arial" w:cs="Arial"/>
          <w:sz w:val="18"/>
          <w:szCs w:val="18"/>
          <w:lang w:val="en-US"/>
        </w:rPr>
        <w:fldChar w:fldCharType="separate"/>
      </w:r>
      <w:r w:rsidR="00DE6E4E" w:rsidRPr="00DE6E4E">
        <w:rPr>
          <w:rFonts w:ascii="Arial" w:hAnsi="Arial" w:cs="Arial"/>
          <w:sz w:val="18"/>
          <w:szCs w:val="18"/>
          <w:lang w:val="es-ES"/>
        </w:rPr>
        <w:t xml:space="preserve">(Ministerio del Poder Popular para las Industrias Básicas y Minería. </w:t>
      </w:r>
      <w:r w:rsidR="00DE6E4E">
        <w:rPr>
          <w:rFonts w:ascii="Arial" w:hAnsi="Arial" w:cs="Arial"/>
          <w:sz w:val="18"/>
          <w:szCs w:val="18"/>
        </w:rPr>
        <w:t>2011)</w:t>
      </w:r>
      <w:r>
        <w:rPr>
          <w:rFonts w:ascii="Arial" w:hAnsi="Arial" w:cs="Arial"/>
          <w:sz w:val="18"/>
          <w:szCs w:val="18"/>
          <w:lang w:val="en-US"/>
        </w:rPr>
        <w:fldChar w:fldCharType="end"/>
      </w:r>
      <w:r w:rsidRPr="00361A24">
        <w:rPr>
          <w:rFonts w:ascii="Arial" w:hAnsi="Arial" w:cs="Arial"/>
          <w:sz w:val="18"/>
          <w:szCs w:val="18"/>
          <w:lang w:val="en-US"/>
        </w:rPr>
        <w:t>,</w:t>
      </w:r>
      <w:r w:rsidRPr="00361A24">
        <w:rPr>
          <w:rFonts w:ascii="Arial" w:hAnsi="Arial" w:cs="Arial"/>
          <w:sz w:val="18"/>
          <w:szCs w:val="18"/>
          <w:lang w:val="en-US"/>
        </w:rPr>
        <w:br/>
        <w:t>own elaboration.</w:t>
      </w:r>
    </w:p>
    <w:p w:rsidR="00604520" w:rsidRDefault="00604520" w:rsidP="00604520"/>
    <w:p w:rsidR="00604520" w:rsidRDefault="00604520" w:rsidP="004C1916">
      <w:pPr>
        <w:jc w:val="both"/>
        <w:rPr>
          <w:lang w:val="en-US"/>
        </w:rPr>
      </w:pPr>
      <w:r w:rsidRPr="00136D3E">
        <w:t xml:space="preserve">The second local user </w:t>
      </w:r>
      <w:r>
        <w:t xml:space="preserve">of </w:t>
      </w:r>
      <w:r w:rsidRPr="00136D3E">
        <w:t>iron ore fines is FMO itself which owns a pelletizing plant</w:t>
      </w:r>
      <w:r>
        <w:t>. Here the relationship is sort of transferring of costs from one unit of production to the other.</w:t>
      </w:r>
      <w:r w:rsidRPr="00136D3E">
        <w:t xml:space="preserve"> </w:t>
      </w:r>
      <w:r w:rsidRPr="00136D3E">
        <w:rPr>
          <w:lang w:val="en-US"/>
        </w:rPr>
        <w:t xml:space="preserve">Iron in pellet shape </w:t>
      </w:r>
      <w:r w:rsidRPr="00136D3E">
        <w:t>is a form of value added</w:t>
      </w:r>
      <w:r>
        <w:t xml:space="preserve"> f</w:t>
      </w:r>
      <w:r w:rsidRPr="00136D3E">
        <w:t>rom iron ore fines</w:t>
      </w:r>
      <w:r w:rsidRPr="00136D3E">
        <w:rPr>
          <w:lang w:val="en-US"/>
        </w:rPr>
        <w:t xml:space="preserve"> and represents one of the inputs used in direct reduction processes</w:t>
      </w:r>
      <w:r w:rsidRPr="00136D3E">
        <w:rPr>
          <w:rStyle w:val="FootnoteReference"/>
        </w:rPr>
        <w:footnoteReference w:id="3"/>
      </w:r>
      <w:r w:rsidRPr="00136D3E">
        <w:rPr>
          <w:lang w:val="en-US"/>
        </w:rPr>
        <w:t>.</w:t>
      </w:r>
    </w:p>
    <w:p w:rsidR="00604520" w:rsidRPr="00F92B2C" w:rsidRDefault="00604520" w:rsidP="00604520">
      <w:pPr>
        <w:pStyle w:val="Heading4"/>
      </w:pPr>
      <w:r w:rsidRPr="00F92B2C">
        <w:t xml:space="preserve">Interactions </w:t>
      </w:r>
      <w:r w:rsidR="00106B4A">
        <w:t xml:space="preserve">between </w:t>
      </w:r>
      <w:r>
        <w:t xml:space="preserve">mining </w:t>
      </w:r>
      <w:r w:rsidR="00106B4A">
        <w:t xml:space="preserve">and </w:t>
      </w:r>
      <w:r>
        <w:t xml:space="preserve">briquetting </w:t>
      </w:r>
      <w:r w:rsidR="00106B4A">
        <w:t>sector</w:t>
      </w:r>
    </w:p>
    <w:p w:rsidR="00604520" w:rsidRPr="00347DDC" w:rsidRDefault="00604520" w:rsidP="004C1916">
      <w:pPr>
        <w:pStyle w:val="Normalfirstparagraph"/>
        <w:jc w:val="both"/>
        <w:rPr>
          <w:lang w:val="en-US"/>
        </w:rPr>
      </w:pPr>
      <w:r>
        <w:t>FMO exchange iron ore fines production with O.IRON</w:t>
      </w:r>
      <w:r w:rsidRPr="0057374C">
        <w:t xml:space="preserve"> </w:t>
      </w:r>
      <w:r>
        <w:t>which is the only world-wide briquetting plant that uses fines material as input. The reduction technology (FINMET) was actually developed in the locality through a par</w:t>
      </w:r>
      <w:r>
        <w:t>t</w:t>
      </w:r>
      <w:r>
        <w:t xml:space="preserve">nership between FMO and the private-owned Group SIVENSA as from the late 1970s (Interview 08, Interview 15). </w:t>
      </w:r>
      <w:r w:rsidRPr="00347DDC">
        <w:rPr>
          <w:lang w:val="en-US"/>
        </w:rPr>
        <w:t xml:space="preserve">One </w:t>
      </w:r>
      <w:r>
        <w:rPr>
          <w:lang w:val="en-US"/>
        </w:rPr>
        <w:t>r</w:t>
      </w:r>
      <w:r w:rsidRPr="00347DDC">
        <w:rPr>
          <w:lang w:val="en-US"/>
        </w:rPr>
        <w:t>espondent elaborate</w:t>
      </w:r>
      <w:r>
        <w:rPr>
          <w:lang w:val="en-US"/>
        </w:rPr>
        <w:t>d</w:t>
      </w:r>
      <w:r w:rsidRPr="00347DDC">
        <w:rPr>
          <w:lang w:val="en-US"/>
        </w:rPr>
        <w:t>:</w:t>
      </w:r>
    </w:p>
    <w:p w:rsidR="00604520" w:rsidRPr="00347DDC" w:rsidRDefault="00604520" w:rsidP="004C1916">
      <w:pPr>
        <w:pStyle w:val="Quote"/>
        <w:jc w:val="both"/>
        <w:rPr>
          <w:lang w:val="en-US"/>
        </w:rPr>
      </w:pPr>
      <w:r w:rsidRPr="00347DDC">
        <w:rPr>
          <w:lang w:val="en-US"/>
        </w:rPr>
        <w:t>FIOR gave birth</w:t>
      </w:r>
      <w:r>
        <w:rPr>
          <w:lang w:val="en-US"/>
        </w:rPr>
        <w:t xml:space="preserve"> O.IRON…FIOR was a laboratory that created FMO jointly (with private sector), FMO was 50% of FIOR, private sector and us made a laboratory to use fine material to produce briquettes, that generated what is O.IRON nowadays…that laboratory lasted for 20 years…the research deve</w:t>
      </w:r>
      <w:r>
        <w:rPr>
          <w:lang w:val="en-US"/>
        </w:rPr>
        <w:t>l</w:t>
      </w:r>
      <w:r>
        <w:rPr>
          <w:lang w:val="en-US"/>
        </w:rPr>
        <w:t>opment (R&amp;D) lasted for 20 years to create O.IRON (Interview 15, emph</w:t>
      </w:r>
      <w:r>
        <w:rPr>
          <w:lang w:val="en-US"/>
        </w:rPr>
        <w:t>a</w:t>
      </w:r>
      <w:r>
        <w:rPr>
          <w:lang w:val="en-US"/>
        </w:rPr>
        <w:t>ses added).</w:t>
      </w:r>
    </w:p>
    <w:p w:rsidR="00604520" w:rsidRDefault="00604520" w:rsidP="004C1916">
      <w:pPr>
        <w:jc w:val="both"/>
      </w:pPr>
      <w:r>
        <w:lastRenderedPageBreak/>
        <w:t>This co-operation between the state and private sector can be regarded as negotiated. Actually, briquetting sector seems to have grown up with deliberate support of the state. According to one manager:</w:t>
      </w:r>
    </w:p>
    <w:p w:rsidR="00604520" w:rsidRDefault="00604520" w:rsidP="004C1916">
      <w:pPr>
        <w:pStyle w:val="Quote"/>
        <w:jc w:val="both"/>
      </w:pPr>
      <w:r>
        <w:t>If you saw the financial statement of those briquetting firms you might see FMO as shareholder…the command at that time, I am talking about the 1990s, was the state as a promoter not as producer (Interview 15).</w:t>
      </w:r>
    </w:p>
    <w:p w:rsidR="00604520" w:rsidRDefault="00604520" w:rsidP="004C1916">
      <w:pPr>
        <w:jc w:val="both"/>
      </w:pPr>
      <w:r>
        <w:t>This example illustrates how the state through FMO functions as a pr</w:t>
      </w:r>
      <w:r>
        <w:t>o</w:t>
      </w:r>
      <w:r>
        <w:t xml:space="preserve">moter of </w:t>
      </w:r>
      <w:proofErr w:type="gramStart"/>
      <w:r>
        <w:t>I&amp;S</w:t>
      </w:r>
      <w:proofErr w:type="gramEnd"/>
      <w:r>
        <w:t xml:space="preserve"> industry upgrading. When it comes to what do they exchange, the relationship between FMO and O.IRON seems to be very thick since FMO is the only supplier of mineral fines, albeit this relationship appears to be coerced as one manager complained: </w:t>
      </w:r>
    </w:p>
    <w:p w:rsidR="00604520" w:rsidRDefault="00604520" w:rsidP="004C1916">
      <w:pPr>
        <w:pStyle w:val="Quote"/>
        <w:jc w:val="both"/>
        <w:rPr>
          <w:lang w:val="en-US"/>
        </w:rPr>
      </w:pPr>
      <w:r w:rsidRPr="007456B3">
        <w:rPr>
          <w:lang w:val="en-US"/>
        </w:rPr>
        <w:t>We have been</w:t>
      </w:r>
      <w:r>
        <w:rPr>
          <w:lang w:val="en-US"/>
        </w:rPr>
        <w:t xml:space="preserve"> facing problems with dispatches and reception (of fine mater</w:t>
      </w:r>
      <w:r>
        <w:rPr>
          <w:lang w:val="en-US"/>
        </w:rPr>
        <w:t>i</w:t>
      </w:r>
      <w:r>
        <w:rPr>
          <w:lang w:val="en-US"/>
        </w:rPr>
        <w:t>al) leading us to lagging behind, basically, we have lost a lot of production, the contract between FMO and O.IRON was handled with biased, very r</w:t>
      </w:r>
      <w:r>
        <w:rPr>
          <w:lang w:val="en-US"/>
        </w:rPr>
        <w:t>e</w:t>
      </w:r>
      <w:r>
        <w:rPr>
          <w:lang w:val="en-US"/>
        </w:rPr>
        <w:t>served, the firm might have had good reasons for doing that, I don’t know, but it was little known…the issue of mineral provision has been very hard, since we have got just one supplier (Interview 08, emphases added)</w:t>
      </w:r>
    </w:p>
    <w:p w:rsidR="00604520" w:rsidRDefault="00604520" w:rsidP="004C1916">
      <w:pPr>
        <w:jc w:val="both"/>
        <w:rPr>
          <w:lang w:val="en-US"/>
        </w:rPr>
      </w:pPr>
      <w:r>
        <w:t xml:space="preserve">On the other hand, FMO exchange iron ore lumps with briquetting plants: </w:t>
      </w:r>
      <w:r>
        <w:rPr>
          <w:lang w:val="en-US"/>
        </w:rPr>
        <w:t xml:space="preserve">FMO briquetting plant, VENPRECAR, COMSIGUA and BRIQVEN. Similarly to the case of O.RION, FMO has actively participated in promoting these briquetting plants </w:t>
      </w:r>
      <w:r>
        <w:rPr>
          <w:lang w:val="en-US"/>
        </w:rPr>
        <w:fldChar w:fldCharType="begin"/>
      </w:r>
      <w:r>
        <w:rPr>
          <w:lang w:val="en-US"/>
        </w:rPr>
        <w:instrText>ADDIN RW.CITE{{161 Dam,Oscar 1998/f: 10;}}</w:instrText>
      </w:r>
      <w:r>
        <w:rPr>
          <w:lang w:val="en-US"/>
        </w:rPr>
        <w:fldChar w:fldCharType="separate"/>
      </w:r>
      <w:r w:rsidR="00DE6E4E">
        <w:rPr>
          <w:lang w:val="en-US"/>
        </w:rPr>
        <w:t>(Dam et al. 1998: 10)</w:t>
      </w:r>
      <w:r>
        <w:rPr>
          <w:lang w:val="en-US"/>
        </w:rPr>
        <w:fldChar w:fldCharType="end"/>
      </w:r>
      <w:r>
        <w:rPr>
          <w:lang w:val="en-US"/>
        </w:rPr>
        <w:t xml:space="preserve"> which exemplifies FMO’s role in district upgrading, somewhat fostering local embedded networks. The relatio</w:t>
      </w:r>
      <w:r>
        <w:rPr>
          <w:lang w:val="en-US"/>
        </w:rPr>
        <w:t>n</w:t>
      </w:r>
      <w:r>
        <w:rPr>
          <w:lang w:val="en-US"/>
        </w:rPr>
        <w:t>ship between FMO and its briquetting plant can be considered as a transferring of costs. However, the relationship between FMO and VENPRECAR, COMSIGUA and BRIQVEN can be regarded as coerced, in the same mea</w:t>
      </w:r>
      <w:r>
        <w:rPr>
          <w:lang w:val="en-US"/>
        </w:rPr>
        <w:t>n</w:t>
      </w:r>
      <w:r>
        <w:rPr>
          <w:lang w:val="en-US"/>
        </w:rPr>
        <w:t>ing as in the relationship with O.IRON.</w:t>
      </w:r>
    </w:p>
    <w:p w:rsidR="00604520" w:rsidRPr="0022288C" w:rsidRDefault="00604520" w:rsidP="004C1916">
      <w:pPr>
        <w:pStyle w:val="Quote"/>
        <w:jc w:val="both"/>
        <w:rPr>
          <w:lang w:val="en-US"/>
        </w:rPr>
      </w:pPr>
      <w:r>
        <w:rPr>
          <w:lang w:val="en-US"/>
        </w:rPr>
        <w:t>The raw material you are asking, is basically pellets and iron ore lumps su</w:t>
      </w:r>
      <w:r>
        <w:rPr>
          <w:lang w:val="en-US"/>
        </w:rPr>
        <w:t>p</w:t>
      </w:r>
      <w:r>
        <w:rPr>
          <w:lang w:val="en-US"/>
        </w:rPr>
        <w:t>plied by FMO</w:t>
      </w:r>
      <w:r w:rsidRPr="00FD4236">
        <w:rPr>
          <w:lang w:val="en-US"/>
        </w:rPr>
        <w:t xml:space="preserve"> </w:t>
      </w:r>
      <w:r w:rsidRPr="0022288C">
        <w:rPr>
          <w:lang w:val="en-US"/>
        </w:rPr>
        <w:t>(Interview 06)</w:t>
      </w:r>
    </w:p>
    <w:p w:rsidR="00F96426" w:rsidRDefault="00F96426" w:rsidP="00F96426">
      <w:pPr>
        <w:pStyle w:val="Heading2"/>
      </w:pPr>
      <w:bookmarkStart w:id="44" w:name="_Toc309142431"/>
      <w:r>
        <w:t>3.3</w:t>
      </w:r>
      <w:r>
        <w:tab/>
        <w:t>Pelletizing</w:t>
      </w:r>
      <w:bookmarkEnd w:id="44"/>
    </w:p>
    <w:p w:rsidR="00604520" w:rsidRPr="009068E7" w:rsidRDefault="00604520" w:rsidP="009E6D83">
      <w:pPr>
        <w:pStyle w:val="Normalfirstparagraph"/>
        <w:jc w:val="both"/>
      </w:pPr>
      <w:r>
        <w:rPr>
          <w:lang w:val="en-US"/>
        </w:rPr>
        <w:t>Pelletizing process is of a great importance for the district inasmuch as it su</w:t>
      </w:r>
      <w:r>
        <w:rPr>
          <w:lang w:val="en-US"/>
        </w:rPr>
        <w:t>p</w:t>
      </w:r>
      <w:r>
        <w:rPr>
          <w:lang w:val="en-US"/>
        </w:rPr>
        <w:t xml:space="preserve">plies one of the critical inputs, the pellets, to produce DRI </w:t>
      </w:r>
      <w:r w:rsidRPr="002F57D0">
        <w:rPr>
          <w:lang w:val="en-US"/>
        </w:rPr>
        <w:t>(Direct Reduced Iron)</w:t>
      </w:r>
      <w:r>
        <w:rPr>
          <w:lang w:val="en-US"/>
        </w:rPr>
        <w:t xml:space="preserve"> and HIB </w:t>
      </w:r>
      <w:r w:rsidRPr="002F57D0">
        <w:rPr>
          <w:lang w:val="en-US"/>
        </w:rPr>
        <w:t>(Hot Briquetted Iron</w:t>
      </w:r>
      <w:r>
        <w:rPr>
          <w:lang w:val="en-US"/>
        </w:rPr>
        <w:t>)</w:t>
      </w:r>
      <w:proofErr w:type="gramStart"/>
      <w:r>
        <w:rPr>
          <w:lang w:val="en-US"/>
        </w:rPr>
        <w:t>,</w:t>
      </w:r>
      <w:proofErr w:type="gramEnd"/>
      <w:r>
        <w:rPr>
          <w:lang w:val="en-US"/>
        </w:rPr>
        <w:t xml:space="preserve"> both products are concentrated iron to produce steel.</w:t>
      </w:r>
      <w:r>
        <w:t xml:space="preserve"> SIDOR and FMO each have a pelletizing plant to produce pe</w:t>
      </w:r>
      <w:r>
        <w:t>l</w:t>
      </w:r>
      <w:r>
        <w:t>lets which are used exclusively by local firms. SIDOR production of pellets is intended to supply its own demand of pellets for its reduction plants. This functions as a transferring of cost from one plant to the other. Whereas FMO produces pellets to cover local demand of state-owned briquetting sector (e</w:t>
      </w:r>
      <w:r>
        <w:t>x</w:t>
      </w:r>
      <w:r>
        <w:t>cept for O.IRON that uses iron ore fines, as mentioned above). They are hig</w:t>
      </w:r>
      <w:r>
        <w:t>h</w:t>
      </w:r>
      <w:r>
        <w:t>ly dependent on FMO pellets dispatches leading to a coerced relationship, as one respondent argued:  “basically, the whole region depends on FMO, if FMO does well, we mentioned that yesterday, if FMO does well we are all f</w:t>
      </w:r>
      <w:r>
        <w:t>i</w:t>
      </w:r>
      <w:r>
        <w:t>ne”</w:t>
      </w:r>
      <w:r>
        <w:rPr>
          <w:lang w:val="en-US"/>
        </w:rPr>
        <w:t xml:space="preserve"> (Interview 08)</w:t>
      </w:r>
      <w:r>
        <w:t>.</w:t>
      </w:r>
    </w:p>
    <w:p w:rsidR="00F96426" w:rsidRDefault="00F96426" w:rsidP="00F96426">
      <w:pPr>
        <w:pStyle w:val="Heading2"/>
      </w:pPr>
      <w:bookmarkStart w:id="45" w:name="_Toc309142432"/>
      <w:r>
        <w:lastRenderedPageBreak/>
        <w:t>3.4</w:t>
      </w:r>
      <w:r>
        <w:tab/>
        <w:t>Briquetting sector</w:t>
      </w:r>
      <w:bookmarkEnd w:id="45"/>
    </w:p>
    <w:p w:rsidR="00604520" w:rsidRDefault="00604520" w:rsidP="009E6D83">
      <w:pPr>
        <w:pStyle w:val="Normalfirstparagraph"/>
        <w:jc w:val="both"/>
      </w:pPr>
      <w:r>
        <w:rPr>
          <w:lang w:val="en-US"/>
        </w:rPr>
        <w:t xml:space="preserve">The briquetting sector is perhaps one of the most successful experiences in the district upgrading, albeit it is still an intermediate product to produce steel. As can be seen in </w:t>
      </w:r>
      <w:r w:rsidR="00F96426">
        <w:rPr>
          <w:lang w:val="en-US"/>
        </w:rPr>
        <w:t>Figure 3.1</w:t>
      </w:r>
      <w:r>
        <w:rPr>
          <w:lang w:val="en-US"/>
        </w:rPr>
        <w:t xml:space="preserve"> </w:t>
      </w:r>
      <w:r w:rsidRPr="0082337A">
        <w:rPr>
          <w:lang w:val="en-US"/>
        </w:rPr>
        <w:t>the briquette production is committed to external markets leading to disintegration of district</w:t>
      </w:r>
      <w:r>
        <w:rPr>
          <w:lang w:val="en-US"/>
        </w:rPr>
        <w:t xml:space="preserve"> inasmuch as this product could be used locally by the steel mills</w:t>
      </w:r>
      <w:r w:rsidRPr="0082337A">
        <w:rPr>
          <w:lang w:val="en-US"/>
        </w:rPr>
        <w:t>.</w:t>
      </w:r>
    </w:p>
    <w:p w:rsidR="00604520" w:rsidRPr="00F92B2C" w:rsidRDefault="00604520" w:rsidP="00604520">
      <w:pPr>
        <w:pStyle w:val="Heading4"/>
      </w:pPr>
      <w:r w:rsidRPr="00F92B2C">
        <w:t xml:space="preserve">Interactions </w:t>
      </w:r>
      <w:r w:rsidR="00106B4A">
        <w:t xml:space="preserve">between briquetting sector and </w:t>
      </w:r>
      <w:r>
        <w:t>SIDOR</w:t>
      </w:r>
    </w:p>
    <w:p w:rsidR="00604520" w:rsidRDefault="00604520" w:rsidP="009E6D83">
      <w:pPr>
        <w:pStyle w:val="Normalfirstparagraph"/>
        <w:jc w:val="both"/>
      </w:pPr>
      <w:r>
        <w:t xml:space="preserve">The respondents from briquetting sector unanimously agreed that their firms were created to produce for exports, so they exchange little with local steel mill SIDOR (Interview 06, Interview 07, Interview 08, </w:t>
      </w:r>
      <w:proofErr w:type="gramStart"/>
      <w:r>
        <w:t>Interview</w:t>
      </w:r>
      <w:proofErr w:type="gramEnd"/>
      <w:r>
        <w:t xml:space="preserve"> 09). For the research this was a striking finding because it was expected more integration b</w:t>
      </w:r>
      <w:r>
        <w:t>e</w:t>
      </w:r>
      <w:r>
        <w:t>tween the briquetting sector and SIDOR, the largest steel mill in the locality.</w:t>
      </w:r>
    </w:p>
    <w:p w:rsidR="00604520" w:rsidRPr="00A67217" w:rsidRDefault="00604520" w:rsidP="009E6D83">
      <w:pPr>
        <w:jc w:val="both"/>
        <w:rPr>
          <w:lang w:val="en-US"/>
        </w:rPr>
      </w:pPr>
      <w:r>
        <w:t xml:space="preserve">There are two ways of explaining why the briquette is made for exports and its networking with SIDOR seems to be weak. First, as </w:t>
      </w:r>
      <w:r>
        <w:rPr>
          <w:lang w:val="en-US"/>
        </w:rPr>
        <w:t>one respondent stated: “the product in the shape of briquette is made to be exported” (Inte</w:t>
      </w:r>
      <w:r>
        <w:rPr>
          <w:lang w:val="en-US"/>
        </w:rPr>
        <w:t>r</w:t>
      </w:r>
      <w:r>
        <w:rPr>
          <w:lang w:val="en-US"/>
        </w:rPr>
        <w:t xml:space="preserve">view 09). </w:t>
      </w:r>
      <w:r>
        <w:t>The briquette is basically concentrated iron manufactured in a soap-like shape. Its international standard is known as HBI (Hot Briquetted Iron) which shape and physical properties (less likely to ignite) makes it easier and safer to transport by sea to international markets (Interview 09); HBI could be used in SIDOR steel production since it is concentrated iron, but it is not widely used because SIDOR steel production chain uses a pellet-shape DRI (</w:t>
      </w:r>
      <w:r w:rsidRPr="00787B06">
        <w:t>Direct Reduced Iron</w:t>
      </w:r>
      <w:r>
        <w:t xml:space="preserve">) that is smaller than the HBI (Interview 06, Interview 09). It seems that the relationship between briquetting firms and SIDOR tends to be more through a sub-product called CHIPS, albeit this is a </w:t>
      </w:r>
      <w:r w:rsidRPr="006D0FC8">
        <w:t>negligible</w:t>
      </w:r>
      <w:r>
        <w:t xml:space="preserve"> part of the process of HBI production. The process of producing HBI generates a sub-product fine (CHIPS) that has the same properties as the HBI (they are little pieces of HBI when briquettes are being cut or screened); those CHIPS are more suitable for SIDOR conveyor belts system designed for handling small materials (Interview 06, Interview 09). Moreover, this size-and-shape i</w:t>
      </w:r>
      <w:r>
        <w:t>s</w:t>
      </w:r>
      <w:r>
        <w:t xml:space="preserve">sue between SIDOR and briquetting sector somewhat </w:t>
      </w:r>
      <w:r>
        <w:rPr>
          <w:lang w:val="en-US"/>
        </w:rPr>
        <w:t xml:space="preserve">triggered an innovation at local level and tested district capacity to adapt. </w:t>
      </w:r>
      <w:r w:rsidRPr="009873F7">
        <w:rPr>
          <w:lang w:val="en-US"/>
        </w:rPr>
        <w:t>One</w:t>
      </w:r>
      <w:r w:rsidRPr="00A67217">
        <w:rPr>
          <w:lang w:val="en-US"/>
        </w:rPr>
        <w:t xml:space="preserve"> </w:t>
      </w:r>
      <w:r w:rsidRPr="009873F7">
        <w:rPr>
          <w:lang w:val="en-US"/>
        </w:rPr>
        <w:t>respondent</w:t>
      </w:r>
      <w:r w:rsidRPr="00A67217">
        <w:rPr>
          <w:lang w:val="en-US"/>
        </w:rPr>
        <w:t xml:space="preserve"> </w:t>
      </w:r>
      <w:r w:rsidRPr="009873F7">
        <w:rPr>
          <w:lang w:val="en-US"/>
        </w:rPr>
        <w:t>from</w:t>
      </w:r>
      <w:r w:rsidRPr="00A67217">
        <w:rPr>
          <w:lang w:val="en-US"/>
        </w:rPr>
        <w:t xml:space="preserve"> O.IRON </w:t>
      </w:r>
      <w:r w:rsidRPr="009873F7">
        <w:rPr>
          <w:lang w:val="en-US"/>
        </w:rPr>
        <w:t>elaborated</w:t>
      </w:r>
      <w:r w:rsidRPr="00A67217">
        <w:rPr>
          <w:lang w:val="en-US"/>
        </w:rPr>
        <w:t xml:space="preserve">: </w:t>
      </w:r>
    </w:p>
    <w:p w:rsidR="00604520" w:rsidRPr="00CC7877" w:rsidRDefault="00604520" w:rsidP="009E6D83">
      <w:pPr>
        <w:pStyle w:val="Quote"/>
        <w:jc w:val="both"/>
        <w:rPr>
          <w:lang w:val="en-US"/>
        </w:rPr>
      </w:pPr>
      <w:r w:rsidRPr="009873F7">
        <w:rPr>
          <w:lang w:val="en-US"/>
        </w:rPr>
        <w:t>From</w:t>
      </w:r>
      <w:r w:rsidRPr="00CC7877">
        <w:rPr>
          <w:lang w:val="en-US"/>
        </w:rPr>
        <w:t xml:space="preserve"> 2006 </w:t>
      </w:r>
      <w:r w:rsidRPr="009873F7">
        <w:rPr>
          <w:lang w:val="en-US"/>
        </w:rPr>
        <w:t>we</w:t>
      </w:r>
      <w:r w:rsidRPr="00CC7877">
        <w:rPr>
          <w:lang w:val="en-US"/>
        </w:rPr>
        <w:t xml:space="preserve"> </w:t>
      </w:r>
      <w:r w:rsidRPr="009873F7">
        <w:rPr>
          <w:lang w:val="en-US"/>
        </w:rPr>
        <w:t>were</w:t>
      </w:r>
      <w:r>
        <w:rPr>
          <w:lang w:val="en-US"/>
        </w:rPr>
        <w:t xml:space="preserve"> working on an innovation to produce a mini-briquette which is a better briquette for in bulk handling…the (standard) briquette we used to send to SIDOR did not work but the mini-briquette was excellent…we produced mini-briquette for them to improve their material ha</w:t>
      </w:r>
      <w:r>
        <w:rPr>
          <w:lang w:val="en-US"/>
        </w:rPr>
        <w:t>n</w:t>
      </w:r>
      <w:r>
        <w:rPr>
          <w:lang w:val="en-US"/>
        </w:rPr>
        <w:t xml:space="preserve">dling (Interview 08, emphases added). </w:t>
      </w:r>
    </w:p>
    <w:p w:rsidR="00604520" w:rsidRDefault="00604520" w:rsidP="009E6D83">
      <w:pPr>
        <w:jc w:val="both"/>
      </w:pPr>
      <w:r>
        <w:t xml:space="preserve">This example may serve to support the argument that state ownership tends to generate coerced co-operation. Private sector may not produce at higher cost without compensation: </w:t>
      </w:r>
    </w:p>
    <w:p w:rsidR="00604520" w:rsidRDefault="00604520" w:rsidP="009E6D83">
      <w:pPr>
        <w:pStyle w:val="Quote"/>
        <w:jc w:val="both"/>
      </w:pPr>
      <w:r>
        <w:rPr>
          <w:lang w:val="en-US"/>
        </w:rPr>
        <w:t>This process let us innovate but it increased our cost of production, the cost of producing a mini-briquette is higher than that of producing a standard br</w:t>
      </w:r>
      <w:r>
        <w:rPr>
          <w:lang w:val="en-US"/>
        </w:rPr>
        <w:t>i</w:t>
      </w:r>
      <w:r>
        <w:rPr>
          <w:lang w:val="en-US"/>
        </w:rPr>
        <w:t>quette, but SIDOR has not paid us, as</w:t>
      </w:r>
      <w:r>
        <w:t xml:space="preserve"> far as I know SIDOR owes us the mini-briquette, SIDOR has not paid us, but actually, there was a negotiation with them to improve their handling (Interview 08).</w:t>
      </w:r>
    </w:p>
    <w:p w:rsidR="00604520" w:rsidRDefault="00604520" w:rsidP="009E6D83">
      <w:pPr>
        <w:jc w:val="both"/>
      </w:pPr>
      <w:r>
        <w:lastRenderedPageBreak/>
        <w:t>Second, there was a state policy leading to promote export-oriented activity based on natural resources. Through FMO, the state promoted the br</w:t>
      </w:r>
      <w:r>
        <w:t>i</w:t>
      </w:r>
      <w:r>
        <w:t>quetting sector by attracting to the district both private-domestic and private-foreign investment. By doing so, the state gained in upgrading iron ore to a more sophisticated tradable iron. Moreover, briquette production appears to be a way of making better use of local resources such as natural gas which d</w:t>
      </w:r>
      <w:r>
        <w:t>e</w:t>
      </w:r>
      <w:r>
        <w:t>posits in the region are 130 kilometres from the district. As mentioned by one respondent “a briquette is the more profitable form to export natural gas</w:t>
      </w:r>
      <w:r w:rsidRPr="00972EC4">
        <w:t>” (I</w:t>
      </w:r>
      <w:r w:rsidRPr="00972EC4">
        <w:t>n</w:t>
      </w:r>
      <w:r w:rsidRPr="00972EC4">
        <w:t>terview</w:t>
      </w:r>
      <w:r>
        <w:t xml:space="preserve"> 15). Natural gas is one of the critical inputs in direct reduction process to separate oxygen from iron. Briquette production also takes advantage of hydroelectric power generation in the region, abundant source of industrial water coming from Caroní River, a navigable channel through Orinoco River that allows a passage to Atlantic Ocean and a pool of skilled workers mainly trained in FIOR laboratory as from the late 1970s (Interview 06, Interview 07, Interview 08, Interview 09, Interview 15). The combination of these local r</w:t>
      </w:r>
      <w:r>
        <w:t>e</w:t>
      </w:r>
      <w:r>
        <w:t xml:space="preserve">sources leads briquetting sector to lessen cost of production as compared to international standards </w:t>
      </w:r>
      <w:r>
        <w:fldChar w:fldCharType="begin"/>
      </w:r>
      <w:r>
        <w:instrText>ADDIN RW.CITE{{161 Dam,Oscar 1998/f: 5;}}</w:instrText>
      </w:r>
      <w:r>
        <w:fldChar w:fldCharType="separate"/>
      </w:r>
      <w:r w:rsidR="00DE6E4E">
        <w:t>(Dam et al. 1998: 5)</w:t>
      </w:r>
      <w:r>
        <w:fldChar w:fldCharType="end"/>
      </w:r>
      <w:r>
        <w:t xml:space="preserve"> and benefit from exporting the product.</w:t>
      </w:r>
    </w:p>
    <w:p w:rsidR="00604520" w:rsidRPr="00F92B2C" w:rsidRDefault="00604520" w:rsidP="00604520">
      <w:pPr>
        <w:pStyle w:val="Heading4"/>
      </w:pPr>
      <w:r w:rsidRPr="00F92B2C">
        <w:t xml:space="preserve">Interactions </w:t>
      </w:r>
      <w:r w:rsidR="00106B4A">
        <w:t>between briquetting sector and</w:t>
      </w:r>
      <w:r w:rsidRPr="00F92B2C">
        <w:t xml:space="preserve"> </w:t>
      </w:r>
      <w:r>
        <w:t>CASIMA</w:t>
      </w:r>
    </w:p>
    <w:p w:rsidR="00604520" w:rsidRDefault="00604520" w:rsidP="009E6D83">
      <w:pPr>
        <w:pStyle w:val="Normalfirstparagraph"/>
        <w:jc w:val="both"/>
        <w:rPr>
          <w:lang w:val="en-US"/>
        </w:rPr>
      </w:pPr>
      <w:r>
        <w:rPr>
          <w:lang w:val="en-US"/>
        </w:rPr>
        <w:t xml:space="preserve">The findings suggest that CASIMA has had </w:t>
      </w:r>
      <w:r w:rsidR="00E26232">
        <w:rPr>
          <w:lang w:val="en-US"/>
        </w:rPr>
        <w:t>interactions</w:t>
      </w:r>
      <w:r>
        <w:rPr>
          <w:lang w:val="en-US"/>
        </w:rPr>
        <w:t xml:space="preserve"> with all of briquetting plants and th</w:t>
      </w:r>
      <w:r w:rsidR="00E26232">
        <w:rPr>
          <w:lang w:val="en-US"/>
        </w:rPr>
        <w:t>ose interactions</w:t>
      </w:r>
      <w:r>
        <w:rPr>
          <w:lang w:val="en-US"/>
        </w:rPr>
        <w:t xml:space="preserve"> can be regarded as negotiated, as stated by one r</w:t>
      </w:r>
      <w:r>
        <w:rPr>
          <w:lang w:val="en-US"/>
        </w:rPr>
        <w:t>e</w:t>
      </w:r>
      <w:r>
        <w:rPr>
          <w:lang w:val="en-US"/>
        </w:rPr>
        <w:t>spondent:</w:t>
      </w:r>
    </w:p>
    <w:p w:rsidR="00604520" w:rsidRPr="005823AB" w:rsidRDefault="00604520" w:rsidP="009E6D83">
      <w:pPr>
        <w:pStyle w:val="Quote"/>
        <w:jc w:val="both"/>
      </w:pPr>
      <w:r w:rsidRPr="005823AB">
        <w:t>If FMO briquetting plant offered us better selling conditions, better that VENPRECAR…or better prices or quality than O.IRON, we bought them, we were indeed very good customers of FMO briquetting plant, but we also were supplied by COMSIGUA and MATESI, we have been supplied by all of them…although we are very close to VENPRECAR (nowadays BRIQVEN)</w:t>
      </w:r>
      <w:r>
        <w:t xml:space="preserve"> </w:t>
      </w:r>
      <w:r w:rsidRPr="005823AB">
        <w:t>(Interview 14, emphases added)</w:t>
      </w:r>
    </w:p>
    <w:p w:rsidR="00604520" w:rsidRPr="009810EF" w:rsidRDefault="00604520" w:rsidP="009E6D83">
      <w:pPr>
        <w:jc w:val="both"/>
        <w:rPr>
          <w:lang w:val="en-US"/>
        </w:rPr>
      </w:pPr>
      <w:r>
        <w:rPr>
          <w:lang w:val="en-US"/>
        </w:rPr>
        <w:t>However, interactions between VENPRECAR and CASIMA seem to be stronger. First, because of their proximity, one is located next to the other, as mentioned by respondent above, and second, both used to be part of private Group SIVENSA (Interview 14).</w:t>
      </w:r>
    </w:p>
    <w:p w:rsidR="00604520" w:rsidRPr="00F92B2C" w:rsidRDefault="00604520" w:rsidP="00604520">
      <w:pPr>
        <w:pStyle w:val="Heading4"/>
      </w:pPr>
      <w:r w:rsidRPr="00F92B2C">
        <w:t>Interactions with</w:t>
      </w:r>
      <w:r>
        <w:t>in</w:t>
      </w:r>
      <w:r w:rsidRPr="00F92B2C">
        <w:t xml:space="preserve"> </w:t>
      </w:r>
      <w:r>
        <w:t>briquetting sector</w:t>
      </w:r>
    </w:p>
    <w:p w:rsidR="00604520" w:rsidRDefault="00604520" w:rsidP="009E6D83">
      <w:pPr>
        <w:pStyle w:val="Normalfirstparagraph"/>
        <w:jc w:val="both"/>
        <w:rPr>
          <w:lang w:val="en-US"/>
        </w:rPr>
      </w:pPr>
      <w:r>
        <w:t xml:space="preserve">Within briquetting firms seem to have emerged voluntary co-operation as it is expected to find in industrial districts according to the literature. Although they seem not to exchange their products, they do exchange assets. </w:t>
      </w:r>
      <w:r>
        <w:rPr>
          <w:lang w:val="en-US"/>
        </w:rPr>
        <w:t xml:space="preserve"> For example, they </w:t>
      </w:r>
      <w:r>
        <w:t xml:space="preserve">jointly created in 1998 an operator called </w:t>
      </w:r>
      <w:proofErr w:type="spellStart"/>
      <w:r w:rsidRPr="00857655">
        <w:rPr>
          <w:i/>
        </w:rPr>
        <w:t>Compañía</w:t>
      </w:r>
      <w:proofErr w:type="spellEnd"/>
      <w:r w:rsidRPr="00857655">
        <w:rPr>
          <w:i/>
        </w:rPr>
        <w:t xml:space="preserve"> Puerto de Palua</w:t>
      </w:r>
      <w:r>
        <w:t xml:space="preserve"> (COPAL) which was in charge of managing Palua Port. In the case of</w:t>
      </w:r>
      <w:r>
        <w:rPr>
          <w:lang w:val="en-US"/>
        </w:rPr>
        <w:t xml:space="preserve"> BRIQVEN and COMSIGUA, they were constructed one next to the other by private-foreign investors (Korean and Japanese, respectively) also very closed to FMO pelletizing plant. They have a common space to upload the briquettes to transport by train the product to Palua Port where “two trains can be uploaded simultaneously” one for each firm (Interview 06). Additionally, one r</w:t>
      </w:r>
      <w:r>
        <w:rPr>
          <w:lang w:val="en-US"/>
        </w:rPr>
        <w:t>e</w:t>
      </w:r>
      <w:r>
        <w:rPr>
          <w:lang w:val="en-US"/>
        </w:rPr>
        <w:t>spondent mentioned they share the conveyor belt that carries pellets from FMO to the plants (Interview 09).</w:t>
      </w:r>
    </w:p>
    <w:p w:rsidR="00604520" w:rsidRDefault="00604520" w:rsidP="009E6D83">
      <w:pPr>
        <w:jc w:val="both"/>
        <w:rPr>
          <w:lang w:val="en-US"/>
        </w:rPr>
      </w:pPr>
      <w:r>
        <w:rPr>
          <w:lang w:val="en-US"/>
        </w:rPr>
        <w:lastRenderedPageBreak/>
        <w:t>Additionally</w:t>
      </w:r>
      <w:r w:rsidRPr="00CD5A11">
        <w:rPr>
          <w:lang w:val="en-US"/>
        </w:rPr>
        <w:t>, knowledge seems to be shared among briquetting</w:t>
      </w:r>
      <w:r>
        <w:rPr>
          <w:lang w:val="en-US"/>
        </w:rPr>
        <w:t xml:space="preserve"> sector; during the fieldwork the researcher got the sense that everyone knows very well about everyone else’s process of production. One respondent from O.IRON elaborated:</w:t>
      </w:r>
    </w:p>
    <w:p w:rsidR="00604520" w:rsidRPr="00CD5A11" w:rsidRDefault="00604520" w:rsidP="009E6D83">
      <w:pPr>
        <w:pStyle w:val="Quote"/>
        <w:jc w:val="both"/>
        <w:rPr>
          <w:lang w:val="en-US"/>
        </w:rPr>
      </w:pPr>
      <w:r>
        <w:rPr>
          <w:lang w:val="en-US"/>
        </w:rPr>
        <w:t>COMSIGUA does benchmarking with VENPRECAR (they use MIDREX technology for direct reduction), if they have a problem with a reactor, they might advise to the other to cut the flux of gas, increase or decrease the te</w:t>
      </w:r>
      <w:r>
        <w:rPr>
          <w:lang w:val="en-US"/>
        </w:rPr>
        <w:t>m</w:t>
      </w:r>
      <w:r>
        <w:rPr>
          <w:lang w:val="en-US"/>
        </w:rPr>
        <w:t>perature and so on, they can do that. Our benchmarking was Port Hedland (in Australia) but that plant shut down and we have survived with our own people (Interview 08, emphases added)</w:t>
      </w:r>
    </w:p>
    <w:p w:rsidR="00604520" w:rsidRDefault="00604520" w:rsidP="009E6D83">
      <w:pPr>
        <w:jc w:val="both"/>
        <w:rPr>
          <w:lang w:val="en-US"/>
        </w:rPr>
      </w:pPr>
      <w:r>
        <w:rPr>
          <w:lang w:val="en-US"/>
        </w:rPr>
        <w:t>It is worth mentioning that VENPRECAR and O.IRON also used to be part of the private Group SIVENSA. Although the two firms were construc</w:t>
      </w:r>
      <w:r>
        <w:rPr>
          <w:lang w:val="en-US"/>
        </w:rPr>
        <w:t>t</w:t>
      </w:r>
      <w:r>
        <w:rPr>
          <w:lang w:val="en-US"/>
        </w:rPr>
        <w:t>ed with different technology for direct reduction, they both shared administr</w:t>
      </w:r>
      <w:r>
        <w:rPr>
          <w:lang w:val="en-US"/>
        </w:rPr>
        <w:t>a</w:t>
      </w:r>
      <w:r>
        <w:rPr>
          <w:lang w:val="en-US"/>
        </w:rPr>
        <w:t>tive personnel; as elaborated by one respondent:</w:t>
      </w:r>
    </w:p>
    <w:p w:rsidR="00604520" w:rsidRPr="00FD0546" w:rsidRDefault="00604520" w:rsidP="009E6D83">
      <w:pPr>
        <w:pStyle w:val="Quote"/>
        <w:jc w:val="both"/>
        <w:rPr>
          <w:lang w:val="en-US"/>
        </w:rPr>
      </w:pPr>
      <w:r w:rsidRPr="00FD0546">
        <w:rPr>
          <w:lang w:val="en-US"/>
        </w:rPr>
        <w:t>VENPRECAR and O.IRON worked</w:t>
      </w:r>
      <w:r>
        <w:rPr>
          <w:lang w:val="en-US"/>
        </w:rPr>
        <w:t xml:space="preserve"> with a high level of cooperation and i</w:t>
      </w:r>
      <w:r>
        <w:rPr>
          <w:lang w:val="en-US"/>
        </w:rPr>
        <w:t>n</w:t>
      </w:r>
      <w:r>
        <w:rPr>
          <w:lang w:val="en-US"/>
        </w:rPr>
        <w:t>tegration. The Board of Directors was common between the two firms; VENPRECAR was like an administrative and productive department</w:t>
      </w:r>
      <w:r w:rsidRPr="00FD0546">
        <w:rPr>
          <w:lang w:val="en-US"/>
        </w:rPr>
        <w:t xml:space="preserve"> </w:t>
      </w:r>
      <w:r>
        <w:rPr>
          <w:lang w:val="en-US"/>
        </w:rPr>
        <w:t>of O.IRON. Their products did not compete they used different production technologies. Business process management were common between the two firms…the process of nationalization broke up this relationship (Interview 07).</w:t>
      </w:r>
    </w:p>
    <w:p w:rsidR="00F96426" w:rsidRDefault="00F96426" w:rsidP="00F96426">
      <w:pPr>
        <w:pStyle w:val="Heading2"/>
      </w:pPr>
      <w:bookmarkStart w:id="46" w:name="_Toc309142433"/>
      <w:r>
        <w:t>3.5</w:t>
      </w:r>
      <w:r>
        <w:tab/>
        <w:t>Steel-making sector</w:t>
      </w:r>
      <w:bookmarkEnd w:id="46"/>
    </w:p>
    <w:p w:rsidR="00604520" w:rsidRDefault="00604520" w:rsidP="009E6D83">
      <w:pPr>
        <w:pStyle w:val="Normalfirstparagraph"/>
        <w:jc w:val="both"/>
      </w:pPr>
      <w:r>
        <w:t>Steel manufacturing sector comprises two firms at local level: SIDOR and CASIMA. SIDOR is the largest hub in the district which predominated with 94% of steel production capacity in the district</w:t>
      </w:r>
      <w:r w:rsidR="006F6BF6">
        <w:t>, as seen in Figure 3.1</w:t>
      </w:r>
      <w:r>
        <w:t>. It encompasses 2880 hectares of land, 86 hectares of constructions, 80 kilometres of roads for internal transport, 160 kilometres of railways for transporting material and a Port with a length of 1037 metres with a capacity of anchoring six vessels at a time</w:t>
      </w:r>
      <w:r w:rsidR="009F2230">
        <w:t xml:space="preserve"> </w:t>
      </w:r>
      <w:r w:rsidR="009F2230">
        <w:fldChar w:fldCharType="begin"/>
      </w:r>
      <w:r w:rsidR="009F2230">
        <w:instrText>ADDIN RW.CITE{{200 Siderúrgica del Orinoco "Alfredo Maneiro" 2010}}</w:instrText>
      </w:r>
      <w:r w:rsidR="009F2230">
        <w:fldChar w:fldCharType="separate"/>
      </w:r>
      <w:r w:rsidR="00DE6E4E">
        <w:t>(Siderúrgica del Orinoco "Alfredo Maneiro". 2010)</w:t>
      </w:r>
      <w:r w:rsidR="009F2230">
        <w:fldChar w:fldCharType="end"/>
      </w:r>
      <w:r>
        <w:t xml:space="preserve">. Additionally, it stood at 6911 workers in 2010 </w:t>
      </w:r>
      <w:r w:rsidR="009F2230">
        <w:fldChar w:fldCharType="begin"/>
      </w:r>
      <w:r w:rsidR="009F2230">
        <w:instrText>ADDIN RW.CITE{{199 Siderúrgica del Orinoco "Alfredo Maneiro" 2011}}</w:instrText>
      </w:r>
      <w:r w:rsidR="009F2230">
        <w:fldChar w:fldCharType="separate"/>
      </w:r>
      <w:r w:rsidR="00DE6E4E">
        <w:t xml:space="preserve">(Siderúrgica </w:t>
      </w:r>
      <w:proofErr w:type="gramStart"/>
      <w:r w:rsidR="00DE6E4E">
        <w:t>del</w:t>
      </w:r>
      <w:proofErr w:type="gramEnd"/>
      <w:r w:rsidR="00DE6E4E">
        <w:t xml:space="preserve"> Orinoco "Alfredo Maneiro". 2011)</w:t>
      </w:r>
      <w:r w:rsidR="009F2230">
        <w:fldChar w:fldCharType="end"/>
      </w:r>
      <w:r>
        <w:t xml:space="preserve"> re</w:t>
      </w:r>
      <w:r>
        <w:t>p</w:t>
      </w:r>
      <w:r>
        <w:t>resenting the largest firm in the locality in terms of employment. Whereas CASIMA is an esta</w:t>
      </w:r>
      <w:r>
        <w:t>b</w:t>
      </w:r>
      <w:r>
        <w:t>lishment of a firm (SIDETUR) headquartered outside the district. It uses br</w:t>
      </w:r>
      <w:r>
        <w:t>i</w:t>
      </w:r>
      <w:r>
        <w:t>quettes as input to produce billets that are sent to other establishments of the same firm. Then they would be transformed into final steel products such as steel rods and beams for construction (Interview 14).</w:t>
      </w:r>
    </w:p>
    <w:p w:rsidR="00604520" w:rsidRPr="00F92B2C" w:rsidRDefault="00604520" w:rsidP="00604520">
      <w:pPr>
        <w:pStyle w:val="Heading4"/>
      </w:pPr>
      <w:r w:rsidRPr="00F92B2C">
        <w:t xml:space="preserve">Interactions </w:t>
      </w:r>
      <w:r>
        <w:t>between SIDOR and</w:t>
      </w:r>
      <w:r w:rsidRPr="00F92B2C">
        <w:t xml:space="preserve"> FMO</w:t>
      </w:r>
    </w:p>
    <w:p w:rsidR="00604520" w:rsidRDefault="00604520" w:rsidP="009E6D83">
      <w:pPr>
        <w:pStyle w:val="Normalfirstparagraph"/>
        <w:jc w:val="both"/>
      </w:pPr>
      <w:r>
        <w:t>Interactions between SIDOR and FMO are deemed to be thick as mentioned above. Not only because FMO exclusively supplies iron ore fines to SIDOR’s pelletizing plant, but they appeared to be closely integrated as well, albeit through a coerced form of co-operation driven by CVG. One respondent e</w:t>
      </w:r>
      <w:r>
        <w:t>x</w:t>
      </w:r>
      <w:r>
        <w:t>plained:</w:t>
      </w:r>
    </w:p>
    <w:p w:rsidR="00604520" w:rsidRDefault="00604520" w:rsidP="009E6D83">
      <w:pPr>
        <w:pStyle w:val="Quote"/>
        <w:jc w:val="both"/>
      </w:pPr>
      <w:r>
        <w:t>FMO’s directors used to be SIDOR’s presidents and vice versa…the Ma</w:t>
      </w:r>
      <w:r>
        <w:t>n</w:t>
      </w:r>
      <w:r>
        <w:t xml:space="preserve">agement and Board of Directors were all integrated, that was normal because it was a sole vision directed by CVG…that was created from the </w:t>
      </w:r>
      <w:r>
        <w:lastRenderedPageBreak/>
        <w:t>beginning, but that relationship obviously started to break down. When? When it (SIDOR) was privatized (Interview 15, emphases added)</w:t>
      </w:r>
    </w:p>
    <w:p w:rsidR="00604520" w:rsidRDefault="00604520" w:rsidP="00B543BC">
      <w:pPr>
        <w:jc w:val="both"/>
      </w:pPr>
      <w:r>
        <w:rPr>
          <w:lang w:val="en-US"/>
        </w:rPr>
        <w:t>As suggested by the respondent, this relationship cannot be considered t</w:t>
      </w:r>
      <w:r>
        <w:rPr>
          <w:lang w:val="en-US"/>
        </w:rPr>
        <w:t>o</w:t>
      </w:r>
      <w:r>
        <w:rPr>
          <w:lang w:val="en-US"/>
        </w:rPr>
        <w:t>tally harmonious since the mining and manufacturing personnel seem to be rather different, not only because mining activity tends to require less profe</w:t>
      </w:r>
      <w:r>
        <w:rPr>
          <w:lang w:val="en-US"/>
        </w:rPr>
        <w:t>s</w:t>
      </w:r>
      <w:r>
        <w:rPr>
          <w:lang w:val="en-US"/>
        </w:rPr>
        <w:t>sional personnel than the steel industry, but also they might be different in cu</w:t>
      </w:r>
      <w:r>
        <w:rPr>
          <w:lang w:val="en-US"/>
        </w:rPr>
        <w:t>l</w:t>
      </w:r>
      <w:r>
        <w:rPr>
          <w:lang w:val="en-US"/>
        </w:rPr>
        <w:t>tural terms leading to a competitive relationship at personnel level.</w:t>
      </w:r>
    </w:p>
    <w:p w:rsidR="00604520" w:rsidRPr="00F92B2C" w:rsidRDefault="00604520" w:rsidP="00604520">
      <w:pPr>
        <w:pStyle w:val="Heading4"/>
      </w:pPr>
      <w:r w:rsidRPr="00F92B2C">
        <w:t xml:space="preserve">Interactions </w:t>
      </w:r>
      <w:r>
        <w:t>between steel-making firms and</w:t>
      </w:r>
      <w:r w:rsidRPr="00F92B2C">
        <w:t xml:space="preserve"> </w:t>
      </w:r>
      <w:r>
        <w:t>external markets</w:t>
      </w:r>
    </w:p>
    <w:p w:rsidR="00604520" w:rsidRDefault="00604520" w:rsidP="00B543BC">
      <w:pPr>
        <w:pStyle w:val="Normalfirstparagraph"/>
        <w:jc w:val="both"/>
        <w:rPr>
          <w:lang w:val="en-US"/>
        </w:rPr>
      </w:pPr>
      <w:r>
        <w:rPr>
          <w:lang w:val="en-US"/>
        </w:rPr>
        <w:t xml:space="preserve">As can be seen in </w:t>
      </w:r>
      <w:r w:rsidR="00F96426">
        <w:rPr>
          <w:lang w:val="en-US"/>
        </w:rPr>
        <w:t>Figure 3.1</w:t>
      </w:r>
      <w:r>
        <w:rPr>
          <w:lang w:val="en-US"/>
        </w:rPr>
        <w:t>, steel production is exchanged non-locally, either to domestic markets outside the locality or exports. These exchanges can be regarded as negotiated:</w:t>
      </w:r>
    </w:p>
    <w:p w:rsidR="00604520" w:rsidRDefault="00604520" w:rsidP="00B543BC">
      <w:pPr>
        <w:pStyle w:val="Quote"/>
        <w:jc w:val="both"/>
        <w:rPr>
          <w:lang w:val="en-US"/>
        </w:rPr>
      </w:pPr>
      <w:r>
        <w:rPr>
          <w:lang w:val="en-US"/>
        </w:rPr>
        <w:t>Our (SIDOR’s) main customers are located outside Ciudad Guayana…Here in Ciudad Guayana there is nobody which transforms steel, all (steel) tran</w:t>
      </w:r>
      <w:r>
        <w:rPr>
          <w:lang w:val="en-US"/>
        </w:rPr>
        <w:t>s</w:t>
      </w:r>
      <w:r>
        <w:rPr>
          <w:lang w:val="en-US"/>
        </w:rPr>
        <w:t>formers are located in the centre (of the country), the tube manufactures, structural mills, they are in the centre (Interview 11a, emphases added)</w:t>
      </w:r>
    </w:p>
    <w:p w:rsidR="00604520" w:rsidRPr="001C428D" w:rsidRDefault="00604520" w:rsidP="00B543BC">
      <w:pPr>
        <w:pStyle w:val="Quote"/>
        <w:jc w:val="both"/>
        <w:rPr>
          <w:lang w:val="en-US"/>
        </w:rPr>
      </w:pPr>
      <w:r w:rsidRPr="0096713E">
        <w:rPr>
          <w:lang w:val="en-US"/>
        </w:rPr>
        <w:t>Our</w:t>
      </w:r>
      <w:r w:rsidRPr="001C428D">
        <w:rPr>
          <w:lang w:val="en-US"/>
        </w:rPr>
        <w:t xml:space="preserve"> (</w:t>
      </w:r>
      <w:r w:rsidRPr="0096713E">
        <w:rPr>
          <w:lang w:val="en-US"/>
        </w:rPr>
        <w:t>CASIMA’s</w:t>
      </w:r>
      <w:r w:rsidRPr="001C428D">
        <w:rPr>
          <w:lang w:val="en-US"/>
        </w:rPr>
        <w:t xml:space="preserve">) </w:t>
      </w:r>
      <w:r w:rsidRPr="0096713E">
        <w:rPr>
          <w:lang w:val="en-US"/>
        </w:rPr>
        <w:t>production</w:t>
      </w:r>
      <w:r>
        <w:rPr>
          <w:lang w:val="en-US"/>
        </w:rPr>
        <w:t xml:space="preserve"> is not of final product, but intermediate product that would finally be transformed into a final product in rolling mills that owns the firm (SIDETUR) outside the zone. We had three destinations for our products: rolling mill in Caracas, rolling mill in Guarenas and eventually exports…we used to export billets</w:t>
      </w:r>
      <w:r w:rsidRPr="001C428D">
        <w:rPr>
          <w:lang w:val="en-US"/>
        </w:rPr>
        <w:t xml:space="preserve"> (Interview 14</w:t>
      </w:r>
      <w:r>
        <w:rPr>
          <w:lang w:val="en-US"/>
        </w:rPr>
        <w:t>, emphases added</w:t>
      </w:r>
      <w:r w:rsidRPr="001C428D">
        <w:rPr>
          <w:lang w:val="en-US"/>
        </w:rPr>
        <w:t xml:space="preserve">) </w:t>
      </w:r>
    </w:p>
    <w:p w:rsidR="00604520" w:rsidRPr="00F92B2C" w:rsidRDefault="00604520" w:rsidP="00604520">
      <w:pPr>
        <w:pStyle w:val="Heading4"/>
      </w:pPr>
      <w:r w:rsidRPr="00F92B2C">
        <w:t>Interactions with</w:t>
      </w:r>
      <w:r>
        <w:t>in steel-making sector</w:t>
      </w:r>
    </w:p>
    <w:p w:rsidR="00604520" w:rsidRDefault="00604520" w:rsidP="00B543BC">
      <w:pPr>
        <w:pStyle w:val="Normalfirstparagraph"/>
        <w:jc w:val="both"/>
      </w:pPr>
      <w:r>
        <w:t>Interactions between SIDOR and CASIMA appear to be voluntary. CASIMA has function independently from SIDOR since it was created as a private init</w:t>
      </w:r>
      <w:r>
        <w:t>i</w:t>
      </w:r>
      <w:r>
        <w:t>ative in 1989 until its nationalization in 2010. Because negotiations have not been completed, CASIMA continues to function quite independently and its administrative structure remains the same. However, being in the same bus</w:t>
      </w:r>
      <w:r>
        <w:t>i</w:t>
      </w:r>
      <w:r>
        <w:t>ness seems to have benefited both SIDOR and CASIMA leading to voluntary co-operation. As one respondent suggested (Interview 14), the two firms have maintained a collaborative relationship throughout the time. They have ben</w:t>
      </w:r>
      <w:r>
        <w:t>e</w:t>
      </w:r>
      <w:r>
        <w:t>fited from technologies they have acquired to improve process of production. Typically, SIDOR might attract cutting-edge technology firms because of its large size and CASIMA takes advantage of that as they are in the locality. They have common suppliers and information about what inputs have been di</w:t>
      </w:r>
      <w:r>
        <w:t>s</w:t>
      </w:r>
      <w:r>
        <w:t>patched to each firm seems to go back and forth so they might negotiate len</w:t>
      </w:r>
      <w:r>
        <w:t>d</w:t>
      </w:r>
      <w:r>
        <w:t>ing some inputs when needed. The respondent also reported CASIMA su</w:t>
      </w:r>
      <w:r>
        <w:t>p</w:t>
      </w:r>
      <w:r>
        <w:t>porting SIDOR:</w:t>
      </w:r>
    </w:p>
    <w:p w:rsidR="00604520" w:rsidRDefault="00604520" w:rsidP="00B543BC">
      <w:pPr>
        <w:pStyle w:val="Quote"/>
        <w:jc w:val="both"/>
        <w:rPr>
          <w:lang w:val="en-US"/>
        </w:rPr>
      </w:pPr>
      <w:r>
        <w:t xml:space="preserve">Some years ago SIDOR did not produce in its </w:t>
      </w:r>
      <w:r w:rsidRPr="00164EE2">
        <w:t>continuously cast</w:t>
      </w:r>
      <w:r>
        <w:t>, in its steel mill, did not produce high and low carbon steel and eventually we (CASIMA) dispatched them billets with those steel characteristics for them to produce high and low carbon steel. Afterwards they acquired experience and the tec</w:t>
      </w:r>
      <w:r>
        <w:t>h</w:t>
      </w:r>
      <w:r>
        <w:t xml:space="preserve">nology and we stopped dispatching them. You might know that few months ago they had many troubles because of the power issue and we sent them again billets for them to roll </w:t>
      </w:r>
      <w:r w:rsidRPr="007D3B77">
        <w:rPr>
          <w:lang w:val="en-US"/>
        </w:rPr>
        <w:t>(Interview 14, emphases added)</w:t>
      </w:r>
    </w:p>
    <w:p w:rsidR="00D72484" w:rsidRPr="00EC588C" w:rsidRDefault="00F97A44" w:rsidP="00D72484">
      <w:pPr>
        <w:pStyle w:val="Heading2"/>
      </w:pPr>
      <w:bookmarkStart w:id="47" w:name="_Toc309142434"/>
      <w:r>
        <w:lastRenderedPageBreak/>
        <w:t>3.</w:t>
      </w:r>
      <w:r w:rsidR="00F96426">
        <w:t>6</w:t>
      </w:r>
      <w:r w:rsidR="00D72484">
        <w:tab/>
        <w:t>Conclusion</w:t>
      </w:r>
      <w:bookmarkEnd w:id="47"/>
    </w:p>
    <w:p w:rsidR="00604520" w:rsidRDefault="00604520" w:rsidP="00B543BC">
      <w:pPr>
        <w:pStyle w:val="Normalfirstparagraph"/>
        <w:jc w:val="both"/>
      </w:pPr>
      <w:r>
        <w:t xml:space="preserve">This chapter has explored inter-firm interactions among state-owned firms in Ciudad Guayana’s I&amp;S. </w:t>
      </w:r>
      <w:r w:rsidRPr="00866D6E">
        <w:t xml:space="preserve">It </w:t>
      </w:r>
      <w:r>
        <w:t xml:space="preserve">has sought </w:t>
      </w:r>
      <w:r w:rsidRPr="00866D6E">
        <w:t>to answer to whom do they relate? What do they exchange? What nature of co-operation do they have?</w:t>
      </w:r>
      <w:r>
        <w:t xml:space="preserve"> The findings suggest that along the productive chain: mining, pelletizing, briquetting and steel-making, the nature of co-operation seems to change. At the beginning of the chain the nature of co-operation seems to be coerced as FMO functions as the only supplier of mineral for the district. But among firms within the same sector, voluntary co-operation seems to emerge, as seen in briquetting sector creating a joint operator to manage a Port, and in steel–making </w:t>
      </w:r>
      <w:r w:rsidR="004F11C9">
        <w:t xml:space="preserve">sector </w:t>
      </w:r>
      <w:r>
        <w:t>lending to each other specialized inputs and outputs which is in line with literature o</w:t>
      </w:r>
      <w:r w:rsidR="00E52F5A">
        <w:t>n</w:t>
      </w:r>
      <w:r>
        <w:t xml:space="preserve"> industrial districts</w:t>
      </w:r>
      <w:r w:rsidR="00251B1C">
        <w:t>.</w:t>
      </w:r>
    </w:p>
    <w:p w:rsidR="00765A6D" w:rsidRPr="00604520" w:rsidRDefault="00765A6D" w:rsidP="00135B79"/>
    <w:p w:rsidR="00CF4235" w:rsidRDefault="003E62E0" w:rsidP="00CF4235">
      <w:pPr>
        <w:pStyle w:val="Heading1"/>
      </w:pPr>
      <w:bookmarkStart w:id="48" w:name="_Toc266283474"/>
      <w:bookmarkStart w:id="49" w:name="_Toc309142435"/>
      <w:bookmarkEnd w:id="20"/>
      <w:r>
        <w:lastRenderedPageBreak/>
        <w:t>Chapter 4</w:t>
      </w:r>
      <w:r w:rsidR="00CF4235">
        <w:br/>
      </w:r>
      <w:r w:rsidR="00365BB4">
        <w:t>Exploring State-anchored District</w:t>
      </w:r>
      <w:bookmarkEnd w:id="49"/>
    </w:p>
    <w:p w:rsidR="00CF4235" w:rsidRPr="00EC588C" w:rsidRDefault="003E62E0" w:rsidP="00CF4235">
      <w:pPr>
        <w:pStyle w:val="Heading2"/>
      </w:pPr>
      <w:bookmarkStart w:id="50" w:name="_Toc309142436"/>
      <w:r>
        <w:t>4</w:t>
      </w:r>
      <w:r w:rsidR="00CF4235">
        <w:t>.1</w:t>
      </w:r>
      <w:r w:rsidR="00CF4235">
        <w:tab/>
        <w:t>Introduction</w:t>
      </w:r>
      <w:bookmarkEnd w:id="50"/>
    </w:p>
    <w:p w:rsidR="00763507" w:rsidRPr="00763507" w:rsidRDefault="00604520" w:rsidP="00B543BC">
      <w:pPr>
        <w:pStyle w:val="Normalfirstparagraph"/>
        <w:jc w:val="both"/>
      </w:pPr>
      <w:r>
        <w:t xml:space="preserve">This chapter aims to answer </w:t>
      </w:r>
      <w:r w:rsidR="00421477">
        <w:t xml:space="preserve">the second </w:t>
      </w:r>
      <w:r w:rsidR="00E73857">
        <w:t>sub question</w:t>
      </w:r>
      <w:r w:rsidR="00800DDC">
        <w:t xml:space="preserve"> on how can be conce</w:t>
      </w:r>
      <w:r w:rsidR="00800DDC">
        <w:t>p</w:t>
      </w:r>
      <w:r w:rsidR="00800DDC">
        <w:t xml:space="preserve">tualised and mapped out I&amp;S industry in Ciudad Guayana? </w:t>
      </w:r>
      <w:r w:rsidR="00421477">
        <w:t>First,</w:t>
      </w:r>
      <w:r w:rsidR="005C1887">
        <w:t xml:space="preserve"> </w:t>
      </w:r>
      <w:r w:rsidR="0086772F">
        <w:t xml:space="preserve">it </w:t>
      </w:r>
      <w:r w:rsidR="007A16AD">
        <w:t xml:space="preserve">builds on typology of districts put forward </w:t>
      </w:r>
      <w:r w:rsidR="00582D1A">
        <w:t>b</w:t>
      </w:r>
      <w:r w:rsidR="007A16AD">
        <w:t>y M</w:t>
      </w:r>
      <w:r w:rsidR="007A16AD" w:rsidRPr="00582D1A">
        <w:t xml:space="preserve">arkusen </w:t>
      </w:r>
      <w:r w:rsidR="00582D1A" w:rsidRPr="00582D1A">
        <w:fldChar w:fldCharType="begin"/>
      </w:r>
      <w:r w:rsidR="00582D1A" w:rsidRPr="00582D1A">
        <w:instrText>ADDIN RW.CITE{{87 Markusen, A. 1996/a;}}</w:instrText>
      </w:r>
      <w:r w:rsidR="00582D1A" w:rsidRPr="00582D1A">
        <w:fldChar w:fldCharType="separate"/>
      </w:r>
      <w:r w:rsidR="00DE6E4E">
        <w:t>(1996)</w:t>
      </w:r>
      <w:r w:rsidR="00582D1A" w:rsidRPr="00582D1A">
        <w:fldChar w:fldCharType="end"/>
      </w:r>
      <w:r w:rsidR="0086772F">
        <w:t>; it addresses the role of state, the role of large firms and the local and non-local embeddedness as to conceptualize the typology of district</w:t>
      </w:r>
      <w:r w:rsidR="00421477">
        <w:t xml:space="preserve">. Second, the district is mapped out </w:t>
      </w:r>
      <w:r w:rsidR="0086772F">
        <w:t>a</w:t>
      </w:r>
      <w:r w:rsidR="0086772F">
        <w:t>c</w:t>
      </w:r>
      <w:r w:rsidR="0086772F">
        <w:t>cording to the three distinct stages</w:t>
      </w:r>
      <w:r w:rsidR="00421477">
        <w:t xml:space="preserve"> in which a particular ownership structure was prevalent</w:t>
      </w:r>
      <w:r w:rsidR="00582D1A">
        <w:t>.</w:t>
      </w:r>
      <w:r w:rsidR="0086772F">
        <w:t xml:space="preserve"> The contention is that I&amp;S industry in Ciudad Guayana res</w:t>
      </w:r>
      <w:r w:rsidR="0086772F">
        <w:t>o</w:t>
      </w:r>
      <w:r w:rsidR="0086772F">
        <w:t>nates with state-anchored category proposed by Markusen</w:t>
      </w:r>
      <w:r w:rsidR="0086772F" w:rsidRPr="00582D1A">
        <w:t xml:space="preserve"> </w:t>
      </w:r>
      <w:r w:rsidR="0086772F" w:rsidRPr="00582D1A">
        <w:fldChar w:fldCharType="begin"/>
      </w:r>
      <w:r w:rsidR="0086772F" w:rsidRPr="00582D1A">
        <w:instrText>ADDIN RW.CITE{{87 Markusen, A. 1996/a;}}</w:instrText>
      </w:r>
      <w:r w:rsidR="0086772F" w:rsidRPr="00582D1A">
        <w:fldChar w:fldCharType="separate"/>
      </w:r>
      <w:r w:rsidR="00DE6E4E">
        <w:t>(1996)</w:t>
      </w:r>
      <w:r w:rsidR="0086772F" w:rsidRPr="00582D1A">
        <w:fldChar w:fldCharType="end"/>
      </w:r>
      <w:r w:rsidR="00421477">
        <w:t>.</w:t>
      </w:r>
    </w:p>
    <w:p w:rsidR="003E62E0" w:rsidRDefault="003E62E0" w:rsidP="003E62E0">
      <w:pPr>
        <w:pStyle w:val="Heading2"/>
      </w:pPr>
      <w:bookmarkStart w:id="51" w:name="_Toc309142437"/>
      <w:r>
        <w:t>4.</w:t>
      </w:r>
      <w:r w:rsidR="00F96426">
        <w:t>2</w:t>
      </w:r>
      <w:r>
        <w:tab/>
        <w:t>Conceptualizing Ciudad Guayana’s I&amp;S industry</w:t>
      </w:r>
      <w:bookmarkEnd w:id="51"/>
    </w:p>
    <w:p w:rsidR="003E62E0" w:rsidRDefault="003E62E0" w:rsidP="00B543BC">
      <w:pPr>
        <w:pStyle w:val="Normalfirstparagraph"/>
        <w:jc w:val="both"/>
      </w:pPr>
      <w:r>
        <w:t xml:space="preserve">This section explores the presence or absence of hypothesized features of </w:t>
      </w:r>
      <w:r w:rsidR="00F54EAD">
        <w:t>i</w:t>
      </w:r>
      <w:r w:rsidR="00F54EAD">
        <w:t>n</w:t>
      </w:r>
      <w:r>
        <w:t xml:space="preserve">dustrial </w:t>
      </w:r>
      <w:r w:rsidR="00F54EAD">
        <w:t>d</w:t>
      </w:r>
      <w:r>
        <w:t>istrict</w:t>
      </w:r>
      <w:r w:rsidR="00F54EAD">
        <w:t>s</w:t>
      </w:r>
      <w:r>
        <w:t xml:space="preserve"> put forward by Markusen </w:t>
      </w:r>
      <w:r>
        <w:fldChar w:fldCharType="begin"/>
      </w:r>
      <w:r>
        <w:instrText>ADDIN RW.CITE{{87 Markusen, A. 1996/a;}}</w:instrText>
      </w:r>
      <w:r>
        <w:fldChar w:fldCharType="separate"/>
      </w:r>
      <w:r w:rsidR="00DE6E4E">
        <w:t>(1996)</w:t>
      </w:r>
      <w:r>
        <w:fldChar w:fldCharType="end"/>
      </w:r>
      <w:r>
        <w:t xml:space="preserve">. It aims to conceptualize a district through a case study of </w:t>
      </w:r>
      <w:proofErr w:type="gramStart"/>
      <w:r>
        <w:t>I&amp;S</w:t>
      </w:r>
      <w:proofErr w:type="gramEnd"/>
      <w:r>
        <w:t xml:space="preserve"> industry in Ciudad Guayana, Venezuela. The contention is that</w:t>
      </w:r>
      <w:r w:rsidRPr="00B05F42">
        <w:t xml:space="preserve"> </w:t>
      </w:r>
      <w:r>
        <w:t xml:space="preserve">Ciudad Guayana’s I&amp;S industry resembles the features of a state-anchored district, albeit in shape seems to be akin to the hub-and-spoke district. As suggested by Markusen </w:t>
      </w:r>
      <w:r>
        <w:fldChar w:fldCharType="begin"/>
      </w:r>
      <w:r>
        <w:instrText>ADDIN RW.CITE{{87 Markusen, A. 1996/a/f: 295-6;}}</w:instrText>
      </w:r>
      <w:r>
        <w:fldChar w:fldCharType="separate"/>
      </w:r>
      <w:r w:rsidR="00DE6E4E">
        <w:t>(1996: 295-6)</w:t>
      </w:r>
      <w:r>
        <w:fldChar w:fldCharType="end"/>
      </w:r>
      <w:r>
        <w:t>.</w:t>
      </w:r>
    </w:p>
    <w:p w:rsidR="003E62E0" w:rsidRDefault="003E62E0" w:rsidP="003E62E0">
      <w:pPr>
        <w:pStyle w:val="Heading4"/>
      </w:pPr>
      <w:r>
        <w:t>Role of state at national and local level</w:t>
      </w:r>
    </w:p>
    <w:p w:rsidR="003E62E0" w:rsidRDefault="003E62E0" w:rsidP="00B543BC">
      <w:pPr>
        <w:pStyle w:val="Normalfirstparagraph"/>
        <w:jc w:val="both"/>
      </w:pPr>
      <w:r>
        <w:t xml:space="preserve">Markusen and Park </w:t>
      </w:r>
      <w:r>
        <w:fldChar w:fldCharType="begin"/>
      </w:r>
      <w:r>
        <w:instrText>ADDIN RW.CITE{{111 Markusen, A. 1993/a;}}</w:instrText>
      </w:r>
      <w:r>
        <w:fldChar w:fldCharType="separate"/>
      </w:r>
      <w:r w:rsidR="00DE6E4E">
        <w:t>(1993)</w:t>
      </w:r>
      <w:r>
        <w:fldChar w:fldCharType="end"/>
      </w:r>
      <w:r>
        <w:t xml:space="preserve"> have researched on the role of the state in shaping and anchoring industrial districts. Similarly to case study of the South Korean military industry researched by Markusen and Park, Ciudad Guayana’s I&amp;S i</w:t>
      </w:r>
      <w:r>
        <w:t>n</w:t>
      </w:r>
      <w:r>
        <w:t xml:space="preserve">dustry cannot be fully understood without looking at the national context that framed such an industrial development in an </w:t>
      </w:r>
      <w:r w:rsidRPr="00200BFD">
        <w:t>inhospitable</w:t>
      </w:r>
      <w:r>
        <w:t xml:space="preserve"> area in the east-south part of Venezuela. In the case in point, a national government policy was designed to promote socio-economic development in Ciudad Guayana. For that purpose national government created CVG, its regional agency with d</w:t>
      </w:r>
      <w:r>
        <w:t>e</w:t>
      </w:r>
      <w:r>
        <w:t>volved authority to execute a comprehensive developmental plan.</w:t>
      </w:r>
      <w:r w:rsidRPr="00CA0722">
        <w:t xml:space="preserve"> </w:t>
      </w:r>
      <w:r>
        <w:t>As Hite sta</w:t>
      </w:r>
      <w:r>
        <w:t>t</w:t>
      </w:r>
      <w:r>
        <w:t>ed:</w:t>
      </w:r>
    </w:p>
    <w:p w:rsidR="003E62E0" w:rsidRDefault="003E62E0" w:rsidP="00B543BC">
      <w:pPr>
        <w:pStyle w:val="Quote"/>
        <w:jc w:val="both"/>
      </w:pPr>
      <w:r>
        <w:t>Along with control over half the national territory, hundreds of billions of dollars in raw mineral wealth, and long-term access to national oil revenues, the CVG has a mandate to “sow” Venezuela’s oil wealth as industrial and urban development based in Ciudad Guayana. This bureaucracy/holding company/quasi-government promotes physical, economic, and social develo</w:t>
      </w:r>
      <w:r>
        <w:t>p</w:t>
      </w:r>
      <w:r>
        <w:t>ment in the region through study, planning, industrial development, coordination among agencies and businesses, infrastructure provision, opera</w:t>
      </w:r>
      <w:r>
        <w:t>t</w:t>
      </w:r>
      <w:r>
        <w:t xml:space="preserve">ing firms, making loans, and any number of other functions </w:t>
      </w:r>
      <w:r>
        <w:fldChar w:fldCharType="begin"/>
      </w:r>
      <w:r>
        <w:instrText>ADDIN RW.CITE{{8 Hite,Amy 2004/f: 63-5;}}</w:instrText>
      </w:r>
      <w:r>
        <w:fldChar w:fldCharType="separate"/>
      </w:r>
      <w:r w:rsidR="00DE6E4E">
        <w:t>(Hite 2004: 63-5)</w:t>
      </w:r>
      <w:r>
        <w:fldChar w:fldCharType="end"/>
      </w:r>
    </w:p>
    <w:p w:rsidR="003E62E0" w:rsidRDefault="003E62E0" w:rsidP="00B543BC">
      <w:pPr>
        <w:jc w:val="both"/>
      </w:pPr>
      <w:r>
        <w:t>As mentioned above, Ciudad Guayana’s I&amp;S industry can be typified as a state-anchored district:</w:t>
      </w:r>
    </w:p>
    <w:p w:rsidR="003E62E0" w:rsidRDefault="003E62E0" w:rsidP="00B543BC">
      <w:pPr>
        <w:pStyle w:val="Quote"/>
        <w:jc w:val="both"/>
      </w:pPr>
      <w:r>
        <w:lastRenderedPageBreak/>
        <w:t>Where a public or non-profit entity, be it a military base, a defence plant, a weapons lab, a university, a prison complex, or a concentration of gover</w:t>
      </w:r>
      <w:r>
        <w:t>n</w:t>
      </w:r>
      <w:r>
        <w:t xml:space="preserve">ment offices, is a key anchor tenant in the district </w:t>
      </w:r>
      <w:r>
        <w:fldChar w:fldCharType="begin"/>
      </w:r>
      <w:r>
        <w:instrText>ADDIN RW.CITE{{87 Markusen, A. 1996/f: 306;}}</w:instrText>
      </w:r>
      <w:r>
        <w:fldChar w:fldCharType="separate"/>
      </w:r>
      <w:r w:rsidR="00DE6E4E">
        <w:t>(Markusen 1996: 306)</w:t>
      </w:r>
      <w:r>
        <w:fldChar w:fldCharType="end"/>
      </w:r>
      <w:r>
        <w:t xml:space="preserve">. </w:t>
      </w:r>
    </w:p>
    <w:p w:rsidR="003E62E0" w:rsidRDefault="003E62E0" w:rsidP="00B543BC">
      <w:pPr>
        <w:jc w:val="both"/>
      </w:pPr>
      <w:r>
        <w:t>CVG has served as the key anchor tenant where major locational calculus and clusters interactions have been determined. According to respondents (I</w:t>
      </w:r>
      <w:r>
        <w:t>n</w:t>
      </w:r>
      <w:r>
        <w:t>terview 10a, Interview 10b, Interview 15), CVG has built Ciudad Guayana as it is. Through CVG, national government has channelled large investments for building the two hubs in the district: FMO and SIDOR where the bulk of di</w:t>
      </w:r>
      <w:r>
        <w:t>s</w:t>
      </w:r>
      <w:r>
        <w:t>trict’s production is concentrated, as it was seen in previous chapter. The infl</w:t>
      </w:r>
      <w:r>
        <w:t>u</w:t>
      </w:r>
      <w:r>
        <w:t>ence of CVG on Ciudad Guayana has been overwhelming. It seems that every local issue regarding urban roads, housing, industrial zone infrastructure and even the universities’ degree courses to raise skilled labour have been controlled by CVG in function to support local industry (Interview 10b). More</w:t>
      </w:r>
      <w:r>
        <w:t>o</w:t>
      </w:r>
      <w:r>
        <w:t>ver, respondents stressed CVG’s interaction with other district actors such as the briquetting sector:</w:t>
      </w:r>
    </w:p>
    <w:p w:rsidR="003E62E0" w:rsidRDefault="003E62E0" w:rsidP="00B543BC">
      <w:pPr>
        <w:pStyle w:val="Quote"/>
        <w:jc w:val="both"/>
      </w:pPr>
      <w:r>
        <w:t>As far as I know the relationship between CVG and private-owned firms (briquetting firms) started with land negotiation…land was owned by CVG. CVG said I let you build your enterprise but I have got the land, I want to be your partner. Then according to land’s market value it determined the share value in the firm (Interview 14, emphases added)</w:t>
      </w:r>
    </w:p>
    <w:p w:rsidR="003E62E0" w:rsidRDefault="00DF7258" w:rsidP="00B543BC">
      <w:pPr>
        <w:jc w:val="both"/>
      </w:pPr>
      <w:r>
        <w:t xml:space="preserve">As for the local government, </w:t>
      </w:r>
      <w:r w:rsidR="003E62E0">
        <w:t xml:space="preserve">in state-anchored district is expected </w:t>
      </w:r>
      <w:r>
        <w:t xml:space="preserve">to find </w:t>
      </w:r>
      <w:r w:rsidR="003E62E0">
        <w:t xml:space="preserve">a weak local government </w:t>
      </w:r>
      <w:r w:rsidR="003E62E0">
        <w:fldChar w:fldCharType="begin"/>
      </w:r>
      <w:r w:rsidR="003E62E0">
        <w:instrText>ADDIN RW.CITE{{87 Markusen, A. 1996/f: 298-9;}}</w:instrText>
      </w:r>
      <w:r w:rsidR="003E62E0">
        <w:fldChar w:fldCharType="separate"/>
      </w:r>
      <w:r w:rsidR="00DE6E4E">
        <w:t>(Markusen 1996: 298-9)</w:t>
      </w:r>
      <w:r w:rsidR="003E62E0">
        <w:fldChar w:fldCharType="end"/>
      </w:r>
      <w:r w:rsidR="003E62E0">
        <w:t xml:space="preserve">. It was found that in the case study of Ciudad Guayana the involvement of local government in regulating and promoting </w:t>
      </w:r>
      <w:proofErr w:type="gramStart"/>
      <w:r w:rsidR="003E62E0">
        <w:t>I&amp;</w:t>
      </w:r>
      <w:proofErr w:type="gramEnd"/>
      <w:r w:rsidR="003E62E0">
        <w:t>S industry is consistent with the hypothesized feature of state-anchored district.  It was garnered from the field that a weak local go</w:t>
      </w:r>
      <w:r w:rsidR="003E62E0">
        <w:t>v</w:t>
      </w:r>
      <w:r w:rsidR="003E62E0">
        <w:t>ernment has been present in the district since 1989 when the first free election of governors and mayors took place in Venezuela. Prior to 1989 the locality had a Municipal Council led by an appointed official with limited authority and independence, ultimately accountable to national government. One respondent elaborated:</w:t>
      </w:r>
    </w:p>
    <w:p w:rsidR="003E62E0" w:rsidRDefault="003E62E0" w:rsidP="00B543BC">
      <w:pPr>
        <w:pStyle w:val="Quote"/>
        <w:jc w:val="both"/>
      </w:pPr>
      <w:r>
        <w:t>Municipal Council of Caroni…was overwhelmed by the investment to deve</w:t>
      </w:r>
      <w:r>
        <w:t>l</w:t>
      </w:r>
      <w:r>
        <w:t>op such a huge program…urban development, industrial development, the settlement of service-provider firms, all of this overcome what a Municipal Council could have done (Interview 10b)</w:t>
      </w:r>
    </w:p>
    <w:p w:rsidR="003E62E0" w:rsidRDefault="003E62E0" w:rsidP="00B543BC">
      <w:pPr>
        <w:jc w:val="both"/>
      </w:pPr>
      <w:r>
        <w:t xml:space="preserve">According to respondents (Interview 10a, Interview 10b) to understand the interaction between the municipality and </w:t>
      </w:r>
      <w:proofErr w:type="gramStart"/>
      <w:r>
        <w:t>I&amp;</w:t>
      </w:r>
      <w:proofErr w:type="gramEnd"/>
      <w:r>
        <w:t>S firms it is worth to look at the relationship between the municipality and CVG. Governance at local level had been exercised by CVG upon arrival of a mayor elected by the people in Ciudad Guayana in 1989; local necessities such as waste collection and dispo</w:t>
      </w:r>
      <w:r>
        <w:t>s</w:t>
      </w:r>
      <w:r>
        <w:t>al, schools and hospital construction and maintenance were satisfied by CVG. Then the advent of a nominally devolved local government gave rise to ove</w:t>
      </w:r>
      <w:r>
        <w:t>r</w:t>
      </w:r>
      <w:r>
        <w:t>lapping responsibilities between local government and CVG. Negotiation between the two seems to have been conflicting. One respondent elaborated a</w:t>
      </w:r>
      <w:r>
        <w:t>f</w:t>
      </w:r>
      <w:r>
        <w:t>ter being asked about the relationship between the municipality and the firms:</w:t>
      </w:r>
    </w:p>
    <w:p w:rsidR="003E62E0" w:rsidRPr="00021FA0" w:rsidRDefault="003E62E0" w:rsidP="00B543BC">
      <w:pPr>
        <w:pStyle w:val="Quote"/>
        <w:jc w:val="both"/>
        <w:rPr>
          <w:lang w:val="en-US"/>
        </w:rPr>
      </w:pPr>
      <w:r>
        <w:lastRenderedPageBreak/>
        <w:t xml:space="preserve">First, to look at the relationship between municipality and firms we need to see how the negotiation started: I am the mayor of this city (for instance), but CVG was too strong. Then </w:t>
      </w:r>
      <w:r w:rsidRPr="00021FA0">
        <w:t>the major said: I was elected and these are my r</w:t>
      </w:r>
      <w:r w:rsidRPr="00021FA0">
        <w:t>e</w:t>
      </w:r>
      <w:r w:rsidRPr="00021FA0">
        <w:t xml:space="preserve">sponsibilities. At first </w:t>
      </w:r>
      <w:r>
        <w:t xml:space="preserve">it was a process of negotiation between them, for CVG to acknowledge mayor authority, I remember the struggles that took place with the minister; taking with the minister was very difficult, he was the one who had the ascendancy over the city </w:t>
      </w:r>
      <w:r w:rsidRPr="00021FA0">
        <w:t>(Interview 10a, emphases added)</w:t>
      </w:r>
      <w:r w:rsidRPr="00021FA0">
        <w:rPr>
          <w:lang w:val="en-US"/>
        </w:rPr>
        <w:t xml:space="preserve"> </w:t>
      </w:r>
    </w:p>
    <w:p w:rsidR="0042218B" w:rsidRDefault="003E62E0" w:rsidP="00B543BC">
      <w:pPr>
        <w:jc w:val="both"/>
      </w:pPr>
      <w:r>
        <w:t>Apparently CVG’s ascendancy at local level continued to be strong lea</w:t>
      </w:r>
      <w:r>
        <w:t>d</w:t>
      </w:r>
      <w:r>
        <w:t>ing to weakening local government action during the first two mayoral periods. As one respondent argued “CVG normally continued taking over matters that were supposed to be responsibilities of the municipality” (Interview 10b). So interactions between local government and I&amp;S firms are deemed to be weak basically because of CVG control over the industry.</w:t>
      </w:r>
      <w:r w:rsidR="0042218B">
        <w:t xml:space="preserve"> However, as from 2005 with the creation of MIBAM, the ascendancy of CVG on the district seems to have diminished substantially. The potential creation of an Iron and Steel Co</w:t>
      </w:r>
      <w:r w:rsidR="0042218B">
        <w:t>r</w:t>
      </w:r>
      <w:r w:rsidR="0042218B">
        <w:t>poration may weaken a bit more the role of CVG in coordinating</w:t>
      </w:r>
      <w:r w:rsidR="00B543BC">
        <w:t xml:space="preserve"> </w:t>
      </w:r>
      <w:proofErr w:type="gramStart"/>
      <w:r w:rsidR="00B543BC">
        <w:t>I&amp;S</w:t>
      </w:r>
      <w:proofErr w:type="gramEnd"/>
      <w:r w:rsidR="00B543BC">
        <w:t xml:space="preserve"> industry in Ciudad Guayana:</w:t>
      </w:r>
    </w:p>
    <w:p w:rsidR="003E62E0" w:rsidRPr="00DA59CF" w:rsidRDefault="0042218B" w:rsidP="00B543BC">
      <w:pPr>
        <w:pStyle w:val="Quote"/>
        <w:jc w:val="both"/>
      </w:pPr>
      <w:r>
        <w:t xml:space="preserve">CVG is already weak; I don’t know what it is supposed to do (after creation of I&amp;S Corporation) (Interview 06, emphases added) </w:t>
      </w:r>
    </w:p>
    <w:p w:rsidR="003E62E0" w:rsidRDefault="003E62E0" w:rsidP="003E62E0">
      <w:pPr>
        <w:pStyle w:val="Heading4"/>
      </w:pPr>
      <w:r>
        <w:t>Role of large firms</w:t>
      </w:r>
    </w:p>
    <w:p w:rsidR="003E62E0" w:rsidRDefault="003E62E0" w:rsidP="00B543BC">
      <w:pPr>
        <w:pStyle w:val="Normalfirstparagraph"/>
        <w:jc w:val="both"/>
      </w:pPr>
      <w:r>
        <w:t>The role of large firms is deemed to be important for understanding district dynamics. Markusen’s hypothesis regarding state-anchored district is that bus</w:t>
      </w:r>
      <w:r>
        <w:t>i</w:t>
      </w:r>
      <w:r>
        <w:t xml:space="preserve">ness structure tends to be dominated by large firms, </w:t>
      </w:r>
      <w:r w:rsidRPr="00D74159">
        <w:t>surrounded by suppliers and customers</w:t>
      </w:r>
      <w:r>
        <w:t xml:space="preserve"> </w:t>
      </w:r>
      <w:r>
        <w:fldChar w:fldCharType="begin"/>
      </w:r>
      <w:r>
        <w:instrText>ADDIN RW.CITE{{87 Markusen, A. 1996/a/f: 299;}}</w:instrText>
      </w:r>
      <w:r>
        <w:fldChar w:fldCharType="separate"/>
      </w:r>
      <w:r w:rsidR="00DE6E4E">
        <w:t>(1996: 299)</w:t>
      </w:r>
      <w:r>
        <w:fldChar w:fldCharType="end"/>
      </w:r>
      <w:r>
        <w:t>. The case study of Ciudad Guayana’s I&amp;S industry seems to show this feature. As gathered from the field, the business structure appears to be dominated by the presence of two large state-owned, vertically integrated firms: FMO and SIDOR. First, they are the oldest firms in the di</w:t>
      </w:r>
      <w:r>
        <w:t>s</w:t>
      </w:r>
      <w:r>
        <w:t>trict with half a century operating. Second, related to the former, they have created the most extensive networks in the district. Third, their production c</w:t>
      </w:r>
      <w:r>
        <w:t>a</w:t>
      </w:r>
      <w:r>
        <w:t xml:space="preserve">pacity and actual production is the highest among local firms. Fourth, they are the largest firms in terms of employment. These elements provide a feel for the scale and it can be argued that scale economies seem to be relatively high as hypothesized </w:t>
      </w:r>
      <w:r>
        <w:fldChar w:fldCharType="begin"/>
      </w:r>
      <w:r>
        <w:instrText>ADDIN RW.CITE{{87 Markusen, A. 1996/f: 306;}}</w:instrText>
      </w:r>
      <w:r>
        <w:fldChar w:fldCharType="separate"/>
      </w:r>
      <w:r w:rsidR="00DE6E4E">
        <w:t>(Markusen 1996: 306)</w:t>
      </w:r>
      <w:r>
        <w:fldChar w:fldCharType="end"/>
      </w:r>
      <w:r>
        <w:t>. Additionally, supplier and customer sector did grow up surrounding the hubs as reported by respondents (Inte</w:t>
      </w:r>
      <w:r>
        <w:t>r</w:t>
      </w:r>
      <w:r>
        <w:t>view 10b, Interview 11a).</w:t>
      </w:r>
      <w:r w:rsidR="007262B3">
        <w:t xml:space="preserve"> </w:t>
      </w:r>
      <w:r>
        <w:t xml:space="preserve">Scott stated that: </w:t>
      </w:r>
    </w:p>
    <w:p w:rsidR="003E62E0" w:rsidRDefault="003E62E0" w:rsidP="00B543BC">
      <w:pPr>
        <w:pStyle w:val="Quote"/>
        <w:jc w:val="both"/>
      </w:pPr>
      <w:r>
        <w:rPr>
          <w:rStyle w:val="QuoteChar"/>
        </w:rPr>
        <w:t>I</w:t>
      </w:r>
      <w:r w:rsidRPr="00EA3EE9">
        <w:rPr>
          <w:rStyle w:val="QuoteChar"/>
        </w:rPr>
        <w:t>ndustrial districts</w:t>
      </w:r>
      <w:r>
        <w:rPr>
          <w:rStyle w:val="QuoteChar"/>
        </w:rPr>
        <w:t xml:space="preserve"> </w:t>
      </w:r>
      <w:r w:rsidRPr="00EA3EE9">
        <w:rPr>
          <w:rStyle w:val="QuoteChar"/>
        </w:rPr>
        <w:t>may comprise varying combinations of both large</w:t>
      </w:r>
      <w:r>
        <w:rPr>
          <w:rStyle w:val="QuoteChar"/>
        </w:rPr>
        <w:t xml:space="preserve"> </w:t>
      </w:r>
      <w:r w:rsidRPr="00EA3EE9">
        <w:rPr>
          <w:rStyle w:val="QuoteChar"/>
        </w:rPr>
        <w:t>and small establishments and that large producers are</w:t>
      </w:r>
      <w:r>
        <w:rPr>
          <w:rStyle w:val="QuoteChar"/>
        </w:rPr>
        <w:t xml:space="preserve"> </w:t>
      </w:r>
      <w:r w:rsidRPr="00EA3EE9">
        <w:rPr>
          <w:rStyle w:val="QuoteChar"/>
        </w:rPr>
        <w:t>often quite instrumental in</w:t>
      </w:r>
      <w:r>
        <w:rPr>
          <w:rStyle w:val="QuoteChar"/>
        </w:rPr>
        <w:t xml:space="preserve"> </w:t>
      </w:r>
      <w:r w:rsidRPr="00EA3EE9">
        <w:rPr>
          <w:rStyle w:val="QuoteChar"/>
        </w:rPr>
        <w:t>inducing and sustaining</w:t>
      </w:r>
      <w:r>
        <w:rPr>
          <w:rStyle w:val="QuoteChar"/>
        </w:rPr>
        <w:t xml:space="preserve"> </w:t>
      </w:r>
      <w:r w:rsidRPr="00EA3EE9">
        <w:rPr>
          <w:rStyle w:val="QuoteChar"/>
        </w:rPr>
        <w:t>agglomeration</w:t>
      </w:r>
      <w:r>
        <w:rPr>
          <w:rStyle w:val="QuoteChar"/>
        </w:rPr>
        <w:t xml:space="preserve"> </w:t>
      </w:r>
      <w:r>
        <w:fldChar w:fldCharType="begin"/>
      </w:r>
      <w:r>
        <w:instrText>ADDIN RW.CITE{{189 Scott, A.J. 1992/f: 273;}}</w:instrText>
      </w:r>
      <w:r>
        <w:fldChar w:fldCharType="separate"/>
      </w:r>
      <w:r w:rsidR="00DE6E4E">
        <w:t>(Scott 1992: 273)</w:t>
      </w:r>
      <w:r>
        <w:fldChar w:fldCharType="end"/>
      </w:r>
      <w:r>
        <w:t>.</w:t>
      </w:r>
    </w:p>
    <w:p w:rsidR="003E62E0" w:rsidRDefault="003E62E0" w:rsidP="00B543BC">
      <w:pPr>
        <w:jc w:val="both"/>
      </w:pPr>
      <w:r>
        <w:t>In the case of Ciudad Guayana I&amp;S industry, the district ability to expand seems to be associated with FMO. Briquetting sector represents the best example, as one firm (O.IRON) has spun-off from FMO (Interview 08, Inte</w:t>
      </w:r>
      <w:r>
        <w:t>r</w:t>
      </w:r>
      <w:r>
        <w:t xml:space="preserve">view 14, Interview 15) and an active participation of FMO in promoting this sector </w:t>
      </w:r>
      <w:r>
        <w:rPr>
          <w:lang w:val="en-US"/>
        </w:rPr>
        <w:fldChar w:fldCharType="begin"/>
      </w:r>
      <w:r>
        <w:rPr>
          <w:lang w:val="en-US"/>
        </w:rPr>
        <w:instrText>ADDIN RW.CITE{{161 Dam,Oscar 1998/f: 10, Interview 15;}}</w:instrText>
      </w:r>
      <w:r>
        <w:rPr>
          <w:lang w:val="en-US"/>
        </w:rPr>
        <w:fldChar w:fldCharType="separate"/>
      </w:r>
      <w:r w:rsidR="00DE6E4E">
        <w:rPr>
          <w:lang w:val="en-US"/>
        </w:rPr>
        <w:t>(Dam et al. 1998: 10, Interview 15)</w:t>
      </w:r>
      <w:r>
        <w:rPr>
          <w:lang w:val="en-US"/>
        </w:rPr>
        <w:fldChar w:fldCharType="end"/>
      </w:r>
      <w:r>
        <w:rPr>
          <w:lang w:val="en-US"/>
        </w:rPr>
        <w:t>.</w:t>
      </w:r>
    </w:p>
    <w:p w:rsidR="003E62E0" w:rsidRDefault="003E62E0" w:rsidP="003E62E0">
      <w:pPr>
        <w:pStyle w:val="Heading4"/>
      </w:pPr>
      <w:r>
        <w:t>Local and non-local embeddedness</w:t>
      </w:r>
    </w:p>
    <w:p w:rsidR="003E62E0" w:rsidRDefault="003E62E0" w:rsidP="00B543BC">
      <w:pPr>
        <w:pStyle w:val="Normalfirstparagraph"/>
        <w:jc w:val="both"/>
      </w:pPr>
      <w:r>
        <w:t xml:space="preserve">Markusen has argued that focusing only on local networks might limit the analysis of industrial district since local actors also are embedded in external </w:t>
      </w:r>
      <w:r>
        <w:lastRenderedPageBreak/>
        <w:t xml:space="preserve">relationships that influence their commitment to the locality </w:t>
      </w:r>
      <w:r>
        <w:fldChar w:fldCharType="begin"/>
      </w:r>
      <w:r>
        <w:instrText>ADDIN RW.CITE{{87 Markusen, A. 1996/f: 309;}}</w:instrText>
      </w:r>
      <w:r>
        <w:fldChar w:fldCharType="separate"/>
      </w:r>
      <w:r w:rsidR="00DE6E4E">
        <w:t>(Markusen 1996: 309)</w:t>
      </w:r>
      <w:r>
        <w:fldChar w:fldCharType="end"/>
      </w:r>
      <w:r>
        <w:t>.</w:t>
      </w:r>
      <w:r w:rsidR="00DF7258">
        <w:t xml:space="preserve"> </w:t>
      </w:r>
      <w:r>
        <w:t xml:space="preserve">She anticipated for state-anchored districts: substantial intradistrict trade among dominant institutions and suppliers </w:t>
      </w:r>
      <w:r>
        <w:fldChar w:fldCharType="begin"/>
      </w:r>
      <w:r>
        <w:instrText>ADDIN RW.CITE{{87 Markusen, A. 1996/f: 299;}}</w:instrText>
      </w:r>
      <w:r>
        <w:fldChar w:fldCharType="separate"/>
      </w:r>
      <w:r w:rsidR="00DE6E4E">
        <w:t>(Markusen 1996: 299)</w:t>
      </w:r>
      <w:r>
        <w:fldChar w:fldCharType="end"/>
      </w:r>
      <w:r>
        <w:t xml:space="preserve">. Ciudad Guayana’s I&amp;S industry supports this hypothesis. </w:t>
      </w:r>
      <w:r w:rsidR="007262B3">
        <w:t>Table 4.1</w:t>
      </w:r>
      <w:r>
        <w:t xml:space="preserve"> shows the local and non-local uses of </w:t>
      </w:r>
      <w:proofErr w:type="gramStart"/>
      <w:r>
        <w:t>I&amp;S</w:t>
      </w:r>
      <w:proofErr w:type="gramEnd"/>
      <w:r>
        <w:t xml:space="preserve"> estimated production in the district by the end of 2011. Local iron production is used for intermediate consumption by local and non-local users. As can be seen, iron production is largely produced by the two hubs with 90% of the total production. Iron production tends to be used loca</w:t>
      </w:r>
      <w:r>
        <w:t>l</w:t>
      </w:r>
      <w:r>
        <w:t>ly as 7 out 10 units of iron are to consume locally. Additionally, respondents reported proximity of other inputs that are produced and consumed locally, such as industrial water, natural gas and electricity. I&amp;S industry highly d</w:t>
      </w:r>
      <w:r>
        <w:t>e</w:t>
      </w:r>
      <w:r>
        <w:t>pends on these four inputs, all of them provided by state-owned firms (Inte</w:t>
      </w:r>
      <w:r>
        <w:t>r</w:t>
      </w:r>
      <w:r>
        <w:t>view 11a). Firms seem to subscribe long-term contract and commitments with local suppliers of mineral, natural gas, industrial water and electricity, as repor</w:t>
      </w:r>
      <w:r>
        <w:t>t</w:t>
      </w:r>
      <w:r>
        <w:t xml:space="preserve">ed by 5 out of 6 interviewees. One respondent stated: “contract with FMO was 20 years, natural gas 20 years, then long term contracts” (Interview 11a). This feature appears to be contrary to anticipated commitment since short-term contract between dominant institutions and suppliers are to be expected in state-anchored districts </w:t>
      </w:r>
      <w:r>
        <w:fldChar w:fldCharType="begin"/>
      </w:r>
      <w:r>
        <w:instrText>ADDIN RW.CITE{{87 Markusen, A. 1996/f: 299;}}</w:instrText>
      </w:r>
      <w:r>
        <w:fldChar w:fldCharType="separate"/>
      </w:r>
      <w:r w:rsidR="00DE6E4E">
        <w:t>(Markusen 1996: 299)</w:t>
      </w:r>
      <w:r>
        <w:fldChar w:fldCharType="end"/>
      </w:r>
      <w:r>
        <w:t xml:space="preserve">. Apparently, political change has not influenced commitment with local suppliers as hypothesized. Additionally, it was reported a </w:t>
      </w:r>
      <w:r w:rsidR="00421477">
        <w:t>strong</w:t>
      </w:r>
      <w:r>
        <w:t xml:space="preserve"> interaction between hubs and local private sector bas</w:t>
      </w:r>
      <w:r>
        <w:t>i</w:t>
      </w:r>
      <w:r>
        <w:t xml:space="preserve">cally providing services: </w:t>
      </w:r>
      <w:r w:rsidRPr="00B11329">
        <w:t>surveillance</w:t>
      </w:r>
      <w:r>
        <w:t>, consultancy, maintenance, freight transport (Interview 11a).</w:t>
      </w:r>
    </w:p>
    <w:p w:rsidR="003E62E0" w:rsidRDefault="003E62E0" w:rsidP="003E62E0">
      <w:pPr>
        <w:jc w:val="both"/>
      </w:pPr>
    </w:p>
    <w:p w:rsidR="003E62E0" w:rsidRPr="00AB5FF7" w:rsidRDefault="007262B3" w:rsidP="003E62E0">
      <w:pPr>
        <w:pStyle w:val="Tabletitle"/>
        <w:spacing w:after="0"/>
      </w:pPr>
      <w:bookmarkStart w:id="52" w:name="_Toc309142451"/>
      <w:r>
        <w:t>Table 4.1</w:t>
      </w:r>
      <w:r w:rsidR="003E62E0" w:rsidRPr="00AB5FF7">
        <w:br/>
      </w:r>
      <w:r w:rsidR="003E62E0">
        <w:t>Local and non-local uses of I&amp;S production 2011</w:t>
      </w:r>
      <w:bookmarkEnd w:id="52"/>
    </w:p>
    <w:tbl>
      <w:tblPr>
        <w:tblW w:w="5393" w:type="dxa"/>
        <w:jc w:val="center"/>
        <w:tblInd w:w="93" w:type="dxa"/>
        <w:tblLook w:val="04A0" w:firstRow="1" w:lastRow="0" w:firstColumn="1" w:lastColumn="0" w:noHBand="0" w:noVBand="1"/>
      </w:tblPr>
      <w:tblGrid>
        <w:gridCol w:w="2147"/>
        <w:gridCol w:w="1098"/>
        <w:gridCol w:w="1074"/>
        <w:gridCol w:w="1074"/>
      </w:tblGrid>
      <w:tr w:rsidR="003E62E0" w:rsidRPr="009D1AEC" w:rsidTr="003D3CFF">
        <w:trPr>
          <w:trHeight w:val="92"/>
          <w:jc w:val="center"/>
        </w:trPr>
        <w:tc>
          <w:tcPr>
            <w:tcW w:w="2147"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rPr>
                <w:rFonts w:ascii="Calibri" w:hAnsi="Calibri" w:cs="Calibri"/>
                <w:color w:val="000000"/>
                <w:sz w:val="22"/>
                <w:szCs w:val="22"/>
                <w:lang w:val="en-US" w:eastAsia="en-US"/>
              </w:rPr>
            </w:pPr>
          </w:p>
        </w:tc>
        <w:tc>
          <w:tcPr>
            <w:tcW w:w="1098"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r>
      <w:tr w:rsidR="003E62E0" w:rsidRPr="009D1AEC" w:rsidTr="003D3CFF">
        <w:trPr>
          <w:trHeight w:val="270"/>
          <w:jc w:val="center"/>
        </w:trPr>
        <w:tc>
          <w:tcPr>
            <w:tcW w:w="2147" w:type="dxa"/>
            <w:tcBorders>
              <w:top w:val="single" w:sz="4" w:space="0" w:color="auto"/>
              <w:left w:val="nil"/>
              <w:bottom w:val="single" w:sz="4" w:space="0" w:color="auto"/>
              <w:right w:val="nil"/>
            </w:tcBorders>
            <w:shd w:val="clear" w:color="auto" w:fill="auto"/>
            <w:noWrap/>
            <w:vAlign w:val="bottom"/>
            <w:hideMark/>
          </w:tcPr>
          <w:p w:rsidR="003E62E0" w:rsidRPr="009D1AEC" w:rsidRDefault="003E62E0" w:rsidP="003D3CFF">
            <w:pPr>
              <w:spacing w:after="0"/>
              <w:ind w:firstLine="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 </w:t>
            </w:r>
          </w:p>
        </w:tc>
        <w:tc>
          <w:tcPr>
            <w:tcW w:w="1098" w:type="dxa"/>
            <w:tcBorders>
              <w:top w:val="single" w:sz="4" w:space="0" w:color="auto"/>
              <w:left w:val="nil"/>
              <w:bottom w:val="single" w:sz="4" w:space="0" w:color="auto"/>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 </w:t>
            </w:r>
          </w:p>
        </w:tc>
        <w:tc>
          <w:tcPr>
            <w:tcW w:w="1074" w:type="dxa"/>
            <w:tcBorders>
              <w:top w:val="single" w:sz="4" w:space="0" w:color="auto"/>
              <w:left w:val="nil"/>
              <w:bottom w:val="single" w:sz="4" w:space="0" w:color="auto"/>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Local</w:t>
            </w:r>
          </w:p>
        </w:tc>
        <w:tc>
          <w:tcPr>
            <w:tcW w:w="1074" w:type="dxa"/>
            <w:tcBorders>
              <w:top w:val="single" w:sz="4" w:space="0" w:color="auto"/>
              <w:left w:val="nil"/>
              <w:bottom w:val="single" w:sz="4" w:space="0" w:color="auto"/>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Non-local</w:t>
            </w:r>
          </w:p>
        </w:tc>
      </w:tr>
      <w:tr w:rsidR="003E62E0" w:rsidRPr="009D1AEC" w:rsidTr="003D3CFF">
        <w:trPr>
          <w:trHeight w:val="270"/>
          <w:jc w:val="center"/>
        </w:trPr>
        <w:tc>
          <w:tcPr>
            <w:tcW w:w="2147"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Iron production</w:t>
            </w:r>
          </w:p>
        </w:tc>
        <w:tc>
          <w:tcPr>
            <w:tcW w:w="1098"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72%</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28%</w:t>
            </w:r>
          </w:p>
        </w:tc>
      </w:tr>
      <w:tr w:rsidR="003E62E0" w:rsidRPr="009D1AEC" w:rsidTr="003D3CFF">
        <w:trPr>
          <w:trHeight w:val="270"/>
          <w:jc w:val="center"/>
        </w:trPr>
        <w:tc>
          <w:tcPr>
            <w:tcW w:w="2147" w:type="dxa"/>
            <w:tcBorders>
              <w:top w:val="nil"/>
              <w:left w:val="nil"/>
              <w:bottom w:val="nil"/>
              <w:right w:val="nil"/>
            </w:tcBorders>
            <w:shd w:val="clear" w:color="auto" w:fill="auto"/>
            <w:noWrap/>
            <w:vAlign w:val="bottom"/>
            <w:hideMark/>
          </w:tcPr>
          <w:p w:rsidR="003E62E0" w:rsidRPr="009D1AEC" w:rsidRDefault="003E62E0" w:rsidP="003D3CFF">
            <w:pPr>
              <w:spacing w:after="0"/>
              <w:ind w:firstLineChars="100" w:firstLine="22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FMO</w:t>
            </w:r>
          </w:p>
        </w:tc>
        <w:tc>
          <w:tcPr>
            <w:tcW w:w="1098"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38%</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21%</w:t>
            </w:r>
          </w:p>
        </w:tc>
      </w:tr>
      <w:tr w:rsidR="003E62E0" w:rsidRPr="009D1AEC" w:rsidTr="003D3CFF">
        <w:trPr>
          <w:trHeight w:val="270"/>
          <w:jc w:val="center"/>
        </w:trPr>
        <w:tc>
          <w:tcPr>
            <w:tcW w:w="2147" w:type="dxa"/>
            <w:tcBorders>
              <w:top w:val="nil"/>
              <w:left w:val="nil"/>
              <w:bottom w:val="nil"/>
              <w:right w:val="nil"/>
            </w:tcBorders>
            <w:shd w:val="clear" w:color="auto" w:fill="auto"/>
            <w:noWrap/>
            <w:vAlign w:val="bottom"/>
            <w:hideMark/>
          </w:tcPr>
          <w:p w:rsidR="003E62E0" w:rsidRPr="009D1AEC" w:rsidRDefault="003E62E0" w:rsidP="003D3CFF">
            <w:pPr>
              <w:spacing w:after="0"/>
              <w:ind w:firstLineChars="100" w:firstLine="22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SIDOR</w:t>
            </w:r>
          </w:p>
        </w:tc>
        <w:tc>
          <w:tcPr>
            <w:tcW w:w="1098"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31%</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0%</w:t>
            </w:r>
          </w:p>
        </w:tc>
      </w:tr>
      <w:tr w:rsidR="003E62E0" w:rsidRPr="009D1AEC" w:rsidTr="003D3CFF">
        <w:trPr>
          <w:trHeight w:val="270"/>
          <w:jc w:val="center"/>
        </w:trPr>
        <w:tc>
          <w:tcPr>
            <w:tcW w:w="3245" w:type="dxa"/>
            <w:gridSpan w:val="2"/>
            <w:tcBorders>
              <w:top w:val="nil"/>
              <w:left w:val="nil"/>
              <w:bottom w:val="nil"/>
              <w:right w:val="nil"/>
            </w:tcBorders>
            <w:shd w:val="clear" w:color="auto" w:fill="auto"/>
            <w:noWrap/>
            <w:vAlign w:val="bottom"/>
            <w:hideMark/>
          </w:tcPr>
          <w:p w:rsidR="003E62E0" w:rsidRPr="009D1AEC" w:rsidRDefault="003E62E0" w:rsidP="003D3CFF">
            <w:pPr>
              <w:spacing w:after="0"/>
              <w:ind w:firstLineChars="100" w:firstLine="22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Other local producers</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2%</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7%</w:t>
            </w:r>
          </w:p>
        </w:tc>
      </w:tr>
      <w:tr w:rsidR="003E62E0" w:rsidRPr="009D1AEC" w:rsidTr="003D3CFF">
        <w:trPr>
          <w:trHeight w:val="270"/>
          <w:jc w:val="center"/>
        </w:trPr>
        <w:tc>
          <w:tcPr>
            <w:tcW w:w="2147"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Steel production</w:t>
            </w:r>
          </w:p>
        </w:tc>
        <w:tc>
          <w:tcPr>
            <w:tcW w:w="1098"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0%</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100%</w:t>
            </w:r>
          </w:p>
        </w:tc>
      </w:tr>
      <w:tr w:rsidR="003E62E0" w:rsidRPr="009D1AEC" w:rsidTr="003D3CFF">
        <w:trPr>
          <w:trHeight w:val="270"/>
          <w:jc w:val="center"/>
        </w:trPr>
        <w:tc>
          <w:tcPr>
            <w:tcW w:w="2147" w:type="dxa"/>
            <w:tcBorders>
              <w:top w:val="nil"/>
              <w:left w:val="nil"/>
              <w:bottom w:val="nil"/>
              <w:right w:val="nil"/>
            </w:tcBorders>
            <w:shd w:val="clear" w:color="auto" w:fill="auto"/>
            <w:noWrap/>
            <w:vAlign w:val="bottom"/>
            <w:hideMark/>
          </w:tcPr>
          <w:p w:rsidR="003E62E0" w:rsidRPr="009D1AEC" w:rsidRDefault="003E62E0" w:rsidP="003D3CFF">
            <w:pPr>
              <w:spacing w:after="0"/>
              <w:ind w:firstLineChars="100" w:firstLine="22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SIDOR</w:t>
            </w:r>
          </w:p>
        </w:tc>
        <w:tc>
          <w:tcPr>
            <w:tcW w:w="1098"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0%</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93%</w:t>
            </w:r>
          </w:p>
        </w:tc>
      </w:tr>
      <w:tr w:rsidR="003E62E0" w:rsidRPr="009D1AEC" w:rsidTr="003D3CFF">
        <w:trPr>
          <w:trHeight w:val="270"/>
          <w:jc w:val="center"/>
        </w:trPr>
        <w:tc>
          <w:tcPr>
            <w:tcW w:w="3245" w:type="dxa"/>
            <w:gridSpan w:val="2"/>
            <w:tcBorders>
              <w:top w:val="nil"/>
              <w:left w:val="nil"/>
              <w:bottom w:val="nil"/>
              <w:right w:val="nil"/>
            </w:tcBorders>
            <w:shd w:val="clear" w:color="auto" w:fill="auto"/>
            <w:noWrap/>
            <w:vAlign w:val="bottom"/>
            <w:hideMark/>
          </w:tcPr>
          <w:p w:rsidR="003E62E0" w:rsidRPr="009D1AEC" w:rsidRDefault="003E62E0" w:rsidP="003D3CFF">
            <w:pPr>
              <w:spacing w:after="0"/>
              <w:ind w:firstLineChars="100" w:firstLine="22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Other local producers</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0%</w:t>
            </w: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7%</w:t>
            </w:r>
          </w:p>
        </w:tc>
      </w:tr>
      <w:tr w:rsidR="003E62E0" w:rsidRPr="009D1AEC" w:rsidTr="003D3CFF">
        <w:trPr>
          <w:trHeight w:val="270"/>
          <w:jc w:val="center"/>
        </w:trPr>
        <w:tc>
          <w:tcPr>
            <w:tcW w:w="2147" w:type="dxa"/>
            <w:tcBorders>
              <w:top w:val="nil"/>
              <w:left w:val="nil"/>
              <w:bottom w:val="single" w:sz="4" w:space="0" w:color="auto"/>
              <w:right w:val="nil"/>
            </w:tcBorders>
            <w:shd w:val="clear" w:color="auto" w:fill="auto"/>
            <w:noWrap/>
            <w:vAlign w:val="bottom"/>
            <w:hideMark/>
          </w:tcPr>
          <w:p w:rsidR="003E62E0" w:rsidRPr="009D1AEC" w:rsidRDefault="003E62E0" w:rsidP="003D3CFF">
            <w:pPr>
              <w:spacing w:after="0"/>
              <w:ind w:firstLine="0"/>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Total</w:t>
            </w:r>
          </w:p>
        </w:tc>
        <w:tc>
          <w:tcPr>
            <w:tcW w:w="1098" w:type="dxa"/>
            <w:tcBorders>
              <w:top w:val="nil"/>
              <w:left w:val="nil"/>
              <w:bottom w:val="single" w:sz="4" w:space="0" w:color="auto"/>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 </w:t>
            </w:r>
          </w:p>
        </w:tc>
        <w:tc>
          <w:tcPr>
            <w:tcW w:w="1074" w:type="dxa"/>
            <w:tcBorders>
              <w:top w:val="nil"/>
              <w:left w:val="nil"/>
              <w:bottom w:val="single" w:sz="4" w:space="0" w:color="auto"/>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64%</w:t>
            </w:r>
          </w:p>
        </w:tc>
        <w:tc>
          <w:tcPr>
            <w:tcW w:w="1074" w:type="dxa"/>
            <w:tcBorders>
              <w:top w:val="nil"/>
              <w:left w:val="nil"/>
              <w:bottom w:val="single" w:sz="4" w:space="0" w:color="auto"/>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r w:rsidRPr="009D1AEC">
              <w:rPr>
                <w:rFonts w:ascii="Calibri" w:hAnsi="Calibri" w:cs="Calibri"/>
                <w:color w:val="000000"/>
                <w:sz w:val="22"/>
                <w:szCs w:val="22"/>
                <w:lang w:val="en-US" w:eastAsia="en-US"/>
              </w:rPr>
              <w:t>36%</w:t>
            </w:r>
          </w:p>
        </w:tc>
      </w:tr>
      <w:tr w:rsidR="003E62E0" w:rsidRPr="009D1AEC" w:rsidTr="003D3CFF">
        <w:trPr>
          <w:trHeight w:val="270"/>
          <w:jc w:val="center"/>
        </w:trPr>
        <w:tc>
          <w:tcPr>
            <w:tcW w:w="2147"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rPr>
                <w:rFonts w:ascii="Calibri" w:hAnsi="Calibri" w:cs="Calibri"/>
                <w:color w:val="000000"/>
                <w:sz w:val="22"/>
                <w:szCs w:val="22"/>
                <w:lang w:val="en-US" w:eastAsia="en-US"/>
              </w:rPr>
            </w:pPr>
          </w:p>
        </w:tc>
        <w:tc>
          <w:tcPr>
            <w:tcW w:w="1098"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c>
          <w:tcPr>
            <w:tcW w:w="1074" w:type="dxa"/>
            <w:tcBorders>
              <w:top w:val="nil"/>
              <w:left w:val="nil"/>
              <w:bottom w:val="nil"/>
              <w:right w:val="nil"/>
            </w:tcBorders>
            <w:shd w:val="clear" w:color="auto" w:fill="auto"/>
            <w:noWrap/>
            <w:vAlign w:val="bottom"/>
            <w:hideMark/>
          </w:tcPr>
          <w:p w:rsidR="003E62E0" w:rsidRPr="009D1AEC" w:rsidRDefault="003E62E0" w:rsidP="003D3CFF">
            <w:pPr>
              <w:spacing w:after="0"/>
              <w:ind w:firstLine="0"/>
              <w:jc w:val="center"/>
              <w:rPr>
                <w:rFonts w:ascii="Calibri" w:hAnsi="Calibri" w:cs="Calibri"/>
                <w:color w:val="000000"/>
                <w:sz w:val="22"/>
                <w:szCs w:val="22"/>
                <w:lang w:val="en-US" w:eastAsia="en-US"/>
              </w:rPr>
            </w:pPr>
          </w:p>
        </w:tc>
      </w:tr>
    </w:tbl>
    <w:p w:rsidR="006877B0" w:rsidRPr="00361A24" w:rsidRDefault="006877B0" w:rsidP="006877B0">
      <w:pPr>
        <w:ind w:firstLine="0"/>
        <w:jc w:val="center"/>
        <w:rPr>
          <w:rFonts w:ascii="Arial" w:hAnsi="Arial" w:cs="Arial"/>
          <w:sz w:val="18"/>
          <w:szCs w:val="18"/>
          <w:lang w:val="en-US"/>
        </w:rPr>
      </w:pPr>
      <w:proofErr w:type="spellStart"/>
      <w:r w:rsidRPr="0051405F">
        <w:rPr>
          <w:rFonts w:ascii="Arial" w:hAnsi="Arial" w:cs="Arial"/>
          <w:sz w:val="18"/>
          <w:szCs w:val="18"/>
          <w:lang w:val="es-ES"/>
        </w:rPr>
        <w:t>Source</w:t>
      </w:r>
      <w:proofErr w:type="spellEnd"/>
      <w:r w:rsidRPr="00D47AF1">
        <w:rPr>
          <w:rFonts w:ascii="Arial" w:hAnsi="Arial" w:cs="Arial"/>
          <w:sz w:val="18"/>
          <w:szCs w:val="18"/>
          <w:lang w:val="es-ES"/>
        </w:rPr>
        <w:t xml:space="preserve">: </w:t>
      </w:r>
      <w:r>
        <w:rPr>
          <w:rFonts w:ascii="Arial" w:hAnsi="Arial" w:cs="Arial"/>
          <w:sz w:val="18"/>
          <w:szCs w:val="18"/>
          <w:lang w:val="en-US"/>
        </w:rPr>
        <w:fldChar w:fldCharType="begin"/>
      </w:r>
      <w:r w:rsidRPr="00D47AF1">
        <w:rPr>
          <w:rFonts w:ascii="Arial" w:hAnsi="Arial" w:cs="Arial"/>
          <w:sz w:val="18"/>
          <w:szCs w:val="18"/>
          <w:lang w:val="es-ES"/>
        </w:rPr>
        <w:instrText>ADDIN RW.CITE{{191 Ministerio del Poder Popular para las Industrias Básicas y Minería 2011}}</w:instrText>
      </w:r>
      <w:r>
        <w:rPr>
          <w:rFonts w:ascii="Arial" w:hAnsi="Arial" w:cs="Arial"/>
          <w:sz w:val="18"/>
          <w:szCs w:val="18"/>
          <w:lang w:val="en-US"/>
        </w:rPr>
        <w:fldChar w:fldCharType="separate"/>
      </w:r>
      <w:r w:rsidR="00DE6E4E" w:rsidRPr="00DE6E4E">
        <w:rPr>
          <w:rFonts w:ascii="Arial" w:hAnsi="Arial" w:cs="Arial"/>
          <w:sz w:val="18"/>
          <w:szCs w:val="18"/>
          <w:lang w:val="es-ES"/>
        </w:rPr>
        <w:t xml:space="preserve">(Ministerio del Poder Popular para las Industrias Básicas y Minería. </w:t>
      </w:r>
      <w:r w:rsidR="00DE6E4E">
        <w:rPr>
          <w:rFonts w:ascii="Arial" w:hAnsi="Arial" w:cs="Arial"/>
          <w:sz w:val="18"/>
          <w:szCs w:val="18"/>
        </w:rPr>
        <w:t>2011)</w:t>
      </w:r>
      <w:r>
        <w:rPr>
          <w:rFonts w:ascii="Arial" w:hAnsi="Arial" w:cs="Arial"/>
          <w:sz w:val="18"/>
          <w:szCs w:val="18"/>
          <w:lang w:val="en-US"/>
        </w:rPr>
        <w:fldChar w:fldCharType="end"/>
      </w:r>
      <w:r w:rsidRPr="00361A24">
        <w:rPr>
          <w:rFonts w:ascii="Arial" w:hAnsi="Arial" w:cs="Arial"/>
          <w:sz w:val="18"/>
          <w:szCs w:val="18"/>
          <w:lang w:val="en-US"/>
        </w:rPr>
        <w:t>,</w:t>
      </w:r>
      <w:r w:rsidRPr="00361A24">
        <w:rPr>
          <w:rFonts w:ascii="Arial" w:hAnsi="Arial" w:cs="Arial"/>
          <w:sz w:val="18"/>
          <w:szCs w:val="18"/>
          <w:lang w:val="en-US"/>
        </w:rPr>
        <w:br/>
        <w:t>own elaboration.</w:t>
      </w:r>
    </w:p>
    <w:p w:rsidR="006877B0" w:rsidRDefault="006877B0" w:rsidP="003E62E0">
      <w:pPr>
        <w:rPr>
          <w:rFonts w:ascii="Arial" w:hAnsi="Arial" w:cs="Arial"/>
          <w:sz w:val="18"/>
          <w:szCs w:val="18"/>
          <w:lang w:val="en-US"/>
        </w:rPr>
      </w:pPr>
    </w:p>
    <w:p w:rsidR="003E62E0" w:rsidRDefault="003E62E0" w:rsidP="00B543BC">
      <w:pPr>
        <w:jc w:val="both"/>
        <w:rPr>
          <w:lang w:val="en-US"/>
        </w:rPr>
      </w:pPr>
      <w:r>
        <w:t xml:space="preserve">However, due to the nature of </w:t>
      </w:r>
      <w:proofErr w:type="gramStart"/>
      <w:r>
        <w:t>I&amp;S</w:t>
      </w:r>
      <w:proofErr w:type="gramEnd"/>
      <w:r>
        <w:t xml:space="preserve"> activity, other imported inputs are a</w:t>
      </w:r>
      <w:r w:rsidR="00604520">
        <w:t>l</w:t>
      </w:r>
      <w:r>
        <w:t>s</w:t>
      </w:r>
      <w:r w:rsidR="00604520">
        <w:t>o</w:t>
      </w:r>
      <w:r>
        <w:t xml:space="preserve"> important. For instance, refractory material, ferro-alloys, and spare parts are imported (Interview 08, Interview 09, Interview 11a, </w:t>
      </w:r>
      <w:proofErr w:type="gramStart"/>
      <w:r>
        <w:t>Interview</w:t>
      </w:r>
      <w:proofErr w:type="gramEnd"/>
      <w:r>
        <w:t xml:space="preserve"> 12). </w:t>
      </w:r>
      <w:r w:rsidRPr="001F5901">
        <w:rPr>
          <w:lang w:val="en-US"/>
        </w:rPr>
        <w:t>Intera</w:t>
      </w:r>
      <w:r w:rsidRPr="001F5901">
        <w:rPr>
          <w:lang w:val="en-US"/>
        </w:rPr>
        <w:t>c</w:t>
      </w:r>
      <w:r w:rsidRPr="001F5901">
        <w:rPr>
          <w:lang w:val="en-US"/>
        </w:rPr>
        <w:t>tions with non</w:t>
      </w:r>
      <w:r>
        <w:rPr>
          <w:lang w:val="en-US"/>
        </w:rPr>
        <w:t>-</w:t>
      </w:r>
      <w:r w:rsidRPr="001F5901">
        <w:rPr>
          <w:lang w:val="en-US"/>
        </w:rPr>
        <w:t>local suppliers are deemed to be substantial</w:t>
      </w:r>
      <w:r>
        <w:rPr>
          <w:lang w:val="en-US"/>
        </w:rPr>
        <w:t xml:space="preserve"> and negotiated</w:t>
      </w:r>
      <w:r w:rsidRPr="001F5901">
        <w:rPr>
          <w:lang w:val="en-US"/>
        </w:rPr>
        <w:t>, as respon</w:t>
      </w:r>
      <w:r>
        <w:rPr>
          <w:lang w:val="en-US"/>
        </w:rPr>
        <w:t>d</w:t>
      </w:r>
      <w:r w:rsidRPr="001F5901">
        <w:rPr>
          <w:lang w:val="en-US"/>
        </w:rPr>
        <w:t>ent</w:t>
      </w:r>
      <w:r>
        <w:rPr>
          <w:lang w:val="en-US"/>
        </w:rPr>
        <w:t>s</w:t>
      </w:r>
      <w:r w:rsidRPr="001F5901">
        <w:rPr>
          <w:lang w:val="en-US"/>
        </w:rPr>
        <w:t xml:space="preserve"> </w:t>
      </w:r>
      <w:r>
        <w:rPr>
          <w:lang w:val="en-US"/>
        </w:rPr>
        <w:t>reported:</w:t>
      </w:r>
    </w:p>
    <w:p w:rsidR="003E62E0" w:rsidRPr="001F5901" w:rsidRDefault="003E62E0" w:rsidP="00B543BC">
      <w:pPr>
        <w:pStyle w:val="Quote"/>
        <w:jc w:val="both"/>
        <w:rPr>
          <w:lang w:val="en-US"/>
        </w:rPr>
      </w:pPr>
      <w:r>
        <w:rPr>
          <w:lang w:val="en-US"/>
        </w:rPr>
        <w:t>In steel industry, regarding suppliers as local is half a true; normally suppliers to steel industry are external because of the imported material. Logically, spare parts are imported because of the nature of the industry, being large, being one of great complexity and strength (Interview 14)</w:t>
      </w:r>
    </w:p>
    <w:p w:rsidR="003E62E0" w:rsidRPr="001F5901" w:rsidRDefault="003E62E0" w:rsidP="003E62E0">
      <w:pPr>
        <w:pStyle w:val="Quote"/>
        <w:rPr>
          <w:lang w:val="en-US"/>
        </w:rPr>
      </w:pPr>
      <w:r>
        <w:rPr>
          <w:lang w:val="en-US"/>
        </w:rPr>
        <w:lastRenderedPageBreak/>
        <w:t>There are spare parts that are specific for the industry that are sold by a few suppliers, you cannot go to the market and buy them freely, there are specific suppliers for that purpose (Interview 09)</w:t>
      </w:r>
    </w:p>
    <w:p w:rsidR="003E62E0" w:rsidRDefault="005200D5" w:rsidP="00B543BC">
      <w:pPr>
        <w:jc w:val="both"/>
      </w:pPr>
      <w:r>
        <w:t xml:space="preserve">As for non-local embedded networks, </w:t>
      </w:r>
      <w:r w:rsidR="007262B3">
        <w:t>Table 4.1</w:t>
      </w:r>
      <w:r w:rsidR="003E62E0">
        <w:t xml:space="preserve"> shows</w:t>
      </w:r>
      <w:r>
        <w:t xml:space="preserve"> that</w:t>
      </w:r>
      <w:r w:rsidR="003E62E0">
        <w:t xml:space="preserve"> 36% of total</w:t>
      </w:r>
      <w:r>
        <w:t xml:space="preserve"> I&amp;S </w:t>
      </w:r>
      <w:r w:rsidR="003E62E0">
        <w:t>production is traded non-locally. For instance, it was informed by respondents that steel production is committed to clients outside the district (I</w:t>
      </w:r>
      <w:r w:rsidR="003E62E0">
        <w:t>n</w:t>
      </w:r>
      <w:r w:rsidR="003E62E0">
        <w:t>terview 11a, Interview 14). Both steel mills at local level, SIDOR and CASIMA, seem to have long-term commitments with their customers. R</w:t>
      </w:r>
      <w:r w:rsidR="003E62E0">
        <w:t>e</w:t>
      </w:r>
      <w:r w:rsidR="003E62E0">
        <w:t>spondent of the former explained: “the bulk of those (private-owned) firms have born and grown along with SIDOR</w:t>
      </w:r>
      <w:r>
        <w:t xml:space="preserve"> in terms of </w:t>
      </w:r>
      <w:r w:rsidR="003E62E0">
        <w:t>a long-term project” (I</w:t>
      </w:r>
      <w:r w:rsidR="003E62E0">
        <w:t>n</w:t>
      </w:r>
      <w:r w:rsidR="003E62E0">
        <w:t>terview 11a</w:t>
      </w:r>
      <w:r w:rsidR="00CE7625">
        <w:t>, emphases added</w:t>
      </w:r>
      <w:r w:rsidR="003E62E0">
        <w:t>). Respondent from the latter explained that CASIMA used to send its production to other establishments of the same firm outside the district, thus committed in a long-term fashion (Interview 14). A</w:t>
      </w:r>
      <w:r w:rsidR="003E62E0">
        <w:t>d</w:t>
      </w:r>
      <w:r w:rsidR="003E62E0">
        <w:t xml:space="preserve">ditionally, </w:t>
      </w:r>
      <w:r>
        <w:t xml:space="preserve">as seen in Table 4.1, </w:t>
      </w:r>
      <w:r w:rsidR="003E62E0">
        <w:t>28% of iron production is to be exported, out of that 21% would be raw material and 7% would be briquettes, a more s</w:t>
      </w:r>
      <w:r w:rsidR="003E62E0">
        <w:t>o</w:t>
      </w:r>
      <w:r w:rsidR="003E62E0">
        <w:t>phisticated iron presenta</w:t>
      </w:r>
      <w:r>
        <w:t>tion</w:t>
      </w:r>
      <w:r w:rsidR="003E62E0">
        <w:t>.</w:t>
      </w:r>
    </w:p>
    <w:p w:rsidR="003E62E0" w:rsidRDefault="003E62E0" w:rsidP="003E62E0">
      <w:pPr>
        <w:pStyle w:val="Heading2"/>
      </w:pPr>
      <w:bookmarkStart w:id="53" w:name="_Toc309142438"/>
      <w:r>
        <w:t>4.</w:t>
      </w:r>
      <w:r w:rsidR="00F96426">
        <w:t>3</w:t>
      </w:r>
      <w:r>
        <w:tab/>
        <w:t>Mapping out Ciudad Guayana’s I&amp;S industry</w:t>
      </w:r>
      <w:bookmarkEnd w:id="53"/>
    </w:p>
    <w:p w:rsidR="003E62E0" w:rsidRDefault="003E62E0" w:rsidP="00B543BC">
      <w:pPr>
        <w:pStyle w:val="Normalfirstparagraph"/>
        <w:jc w:val="both"/>
      </w:pPr>
      <w:r>
        <w:t xml:space="preserve">Ciudad Guayana’s I&amp;S industry has shown a dynamic throughout the time that </w:t>
      </w:r>
      <w:r w:rsidR="007C7989">
        <w:t xml:space="preserve">can be </w:t>
      </w:r>
      <w:r>
        <w:t>present</w:t>
      </w:r>
      <w:r w:rsidR="007C7989">
        <w:t>ed</w:t>
      </w:r>
      <w:r>
        <w:t xml:space="preserve"> schematically. </w:t>
      </w:r>
      <w:r w:rsidR="00F96426">
        <w:t>Figure 4.1</w:t>
      </w:r>
      <w:r>
        <w:t xml:space="preserve">, </w:t>
      </w:r>
      <w:r w:rsidR="00F96426">
        <w:t>Figure 4.2</w:t>
      </w:r>
      <w:r>
        <w:t xml:space="preserve"> and </w:t>
      </w:r>
      <w:r w:rsidR="00F96426">
        <w:t>Figure 4.3</w:t>
      </w:r>
      <w:r>
        <w:t xml:space="preserve"> show firm relationships within the district depicted inside the circle and firms relatio</w:t>
      </w:r>
      <w:r>
        <w:t>n</w:t>
      </w:r>
      <w:r>
        <w:t>ships outside the district illustrated by arrows coming in and out the circle. The size of the bubbles shows relative size of the firms. The visual models were elaborated based on the information garnered from the field.</w:t>
      </w:r>
    </w:p>
    <w:p w:rsidR="00503CBB" w:rsidRDefault="003E62E0" w:rsidP="00B543BC">
      <w:pPr>
        <w:jc w:val="both"/>
      </w:pPr>
      <w:r>
        <w:t>The history of Ciudad Guayana’s I&amp;S industry can be split in three per</w:t>
      </w:r>
      <w:r>
        <w:t>i</w:t>
      </w:r>
      <w:r>
        <w:t xml:space="preserve">ods taking into account the prevalence of ownership structure. The first stage corresponds to the early 1960s to 1998 where state-owned firms dominated business structure. For the purpose of analysis, this period will be known as state ownership. It is shown schematically in </w:t>
      </w:r>
      <w:r w:rsidR="00F96426">
        <w:t>Figure 4.1</w:t>
      </w:r>
      <w:r>
        <w:t>. As can be seen, it r</w:t>
      </w:r>
      <w:r>
        <w:t>e</w:t>
      </w:r>
      <w:r>
        <w:t xml:space="preserve">sembles in shape, the hub-and-spoke district suggested by Markusen </w:t>
      </w:r>
      <w:r>
        <w:fldChar w:fldCharType="begin"/>
      </w:r>
      <w:r>
        <w:instrText>ADDIN RW.CITE{{87 Markusen, A. 1996/a/f: 297;}}</w:instrText>
      </w:r>
      <w:r>
        <w:fldChar w:fldCharType="separate"/>
      </w:r>
      <w:r w:rsidR="00DE6E4E">
        <w:t>(1996: 297)</w:t>
      </w:r>
      <w:r>
        <w:fldChar w:fldCharType="end"/>
      </w:r>
      <w:r>
        <w:t>.</w:t>
      </w:r>
    </w:p>
    <w:p w:rsidR="00503CBB" w:rsidRDefault="00503CBB" w:rsidP="00503CBB">
      <w:pPr>
        <w:pStyle w:val="Figuretitle"/>
        <w:spacing w:after="0"/>
        <w:rPr>
          <w:noProof/>
          <w:lang w:val="en-US" w:eastAsia="en-US"/>
        </w:rPr>
      </w:pPr>
      <w:bookmarkStart w:id="54" w:name="_Toc309142455"/>
      <w:r>
        <w:t>Figure 4.1</w:t>
      </w:r>
      <w:r>
        <w:br/>
      </w:r>
      <w:r>
        <w:rPr>
          <w:noProof/>
          <w:lang w:val="en-US" w:eastAsia="en-US"/>
        </w:rPr>
        <w:t>Mapping out state ownership</w:t>
      </w:r>
      <w:bookmarkEnd w:id="54"/>
    </w:p>
    <w:p w:rsidR="00503CBB" w:rsidRDefault="00503CBB" w:rsidP="00503CBB">
      <w:pPr>
        <w:pStyle w:val="Figuretitle"/>
        <w:spacing w:after="0"/>
        <w:rPr>
          <w:noProof/>
          <w:lang w:val="en-US" w:eastAsia="en-US"/>
        </w:rPr>
      </w:pPr>
    </w:p>
    <w:p w:rsidR="00503CBB" w:rsidRDefault="00503CBB" w:rsidP="00503CBB">
      <w:pPr>
        <w:pStyle w:val="Normalfirstparagraph"/>
        <w:jc w:val="center"/>
        <w:rPr>
          <w:lang w:val="en-US" w:eastAsia="en-US"/>
        </w:rPr>
      </w:pPr>
      <w:r>
        <w:rPr>
          <w:noProof/>
          <w:lang w:val="en-US" w:eastAsia="en-US"/>
        </w:rPr>
        <w:drawing>
          <wp:inline distT="0" distB="0" distL="0" distR="0" wp14:anchorId="7A23D0C4" wp14:editId="4B0CF1F4">
            <wp:extent cx="2670466" cy="1610435"/>
            <wp:effectExtent l="0" t="0" r="0" b="889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srcRect l="39941" t="39650" r="21866" b="23498"/>
                    <a:stretch/>
                  </pic:blipFill>
                  <pic:spPr bwMode="auto">
                    <a:xfrm>
                      <a:off x="0" y="0"/>
                      <a:ext cx="2669765" cy="1610012"/>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eastAsia="en-US"/>
        </w:rPr>
        <w:drawing>
          <wp:inline distT="0" distB="0" distL="0" distR="0" wp14:anchorId="4AAAF621" wp14:editId="1BB13DB0">
            <wp:extent cx="1050877" cy="595858"/>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49709" t="31020" r="36151" b="56152"/>
                    <a:stretch/>
                  </pic:blipFill>
                  <pic:spPr bwMode="auto">
                    <a:xfrm>
                      <a:off x="0" y="0"/>
                      <a:ext cx="1062563" cy="602484"/>
                    </a:xfrm>
                    <a:prstGeom prst="rect">
                      <a:avLst/>
                    </a:prstGeom>
                    <a:ln>
                      <a:noFill/>
                    </a:ln>
                    <a:extLst>
                      <a:ext uri="{53640926-AAD7-44D8-BBD7-CCE9431645EC}">
                        <a14:shadowObscured xmlns:a14="http://schemas.microsoft.com/office/drawing/2010/main"/>
                      </a:ext>
                    </a:extLst>
                  </pic:spPr>
                </pic:pic>
              </a:graphicData>
            </a:graphic>
          </wp:inline>
        </w:drawing>
      </w:r>
    </w:p>
    <w:p w:rsidR="00503CBB" w:rsidRDefault="00503CBB" w:rsidP="00503CBB">
      <w:pPr>
        <w:pStyle w:val="Normalfirstparagraph"/>
        <w:jc w:val="center"/>
        <w:rPr>
          <w:rFonts w:ascii="Arial" w:hAnsi="Arial" w:cs="Arial"/>
          <w:sz w:val="18"/>
          <w:szCs w:val="18"/>
        </w:rPr>
      </w:pPr>
      <w:r w:rsidRPr="00C00AEC">
        <w:rPr>
          <w:rFonts w:ascii="Arial" w:hAnsi="Arial" w:cs="Arial"/>
          <w:sz w:val="18"/>
          <w:szCs w:val="18"/>
        </w:rPr>
        <w:t xml:space="preserve">Source: author own elaboration based on Markusen </w:t>
      </w:r>
      <w:r w:rsidRPr="00C00AEC">
        <w:rPr>
          <w:rFonts w:ascii="Arial" w:hAnsi="Arial" w:cs="Arial"/>
          <w:sz w:val="18"/>
          <w:szCs w:val="18"/>
        </w:rPr>
        <w:fldChar w:fldCharType="begin"/>
      </w:r>
      <w:r w:rsidRPr="00C00AEC">
        <w:rPr>
          <w:rFonts w:ascii="Arial" w:hAnsi="Arial" w:cs="Arial"/>
          <w:sz w:val="18"/>
          <w:szCs w:val="18"/>
        </w:rPr>
        <w:instrText>ADDIN RW.CITE{{87 Markusen, A. 1996/a;}}</w:instrText>
      </w:r>
      <w:r w:rsidRPr="00C00AEC">
        <w:rPr>
          <w:rFonts w:ascii="Arial" w:hAnsi="Arial" w:cs="Arial"/>
          <w:sz w:val="18"/>
          <w:szCs w:val="18"/>
        </w:rPr>
        <w:fldChar w:fldCharType="separate"/>
      </w:r>
      <w:r w:rsidR="00DE6E4E">
        <w:rPr>
          <w:rFonts w:ascii="Arial" w:hAnsi="Arial" w:cs="Arial"/>
          <w:sz w:val="18"/>
          <w:szCs w:val="18"/>
        </w:rPr>
        <w:t>(1996)</w:t>
      </w:r>
      <w:r w:rsidRPr="00C00AEC">
        <w:rPr>
          <w:rFonts w:ascii="Arial" w:hAnsi="Arial" w:cs="Arial"/>
          <w:sz w:val="18"/>
          <w:szCs w:val="18"/>
        </w:rPr>
        <w:fldChar w:fldCharType="end"/>
      </w:r>
      <w:r>
        <w:rPr>
          <w:rFonts w:ascii="Arial" w:hAnsi="Arial" w:cs="Arial"/>
          <w:sz w:val="18"/>
          <w:szCs w:val="18"/>
        </w:rPr>
        <w:t xml:space="preserve"> and fieldwork 2011</w:t>
      </w:r>
    </w:p>
    <w:p w:rsidR="00503CBB" w:rsidRDefault="00503CBB" w:rsidP="00503CBB">
      <w:pPr>
        <w:jc w:val="both"/>
      </w:pPr>
    </w:p>
    <w:p w:rsidR="003E62E0" w:rsidRDefault="003E62E0" w:rsidP="00B543BC">
      <w:pPr>
        <w:jc w:val="both"/>
      </w:pPr>
      <w:r>
        <w:t xml:space="preserve">The district seems to be dominated by two large vertically integrated state-owned firms: FMO and SIDOR, which developed a thick relationship of </w:t>
      </w:r>
      <w:r>
        <w:lastRenderedPageBreak/>
        <w:t>c</w:t>
      </w:r>
      <w:r>
        <w:t>o</w:t>
      </w:r>
      <w:r>
        <w:t>operation (Interview 15) shown by the width of the arrow. These two hubs also succeeded in inducing positive agglomeration externalities, for example, the creation of a pool of skilled workers:</w:t>
      </w:r>
    </w:p>
    <w:p w:rsidR="003E62E0" w:rsidRDefault="003E62E0" w:rsidP="00B543BC">
      <w:pPr>
        <w:pStyle w:val="Quote"/>
        <w:jc w:val="both"/>
      </w:pPr>
      <w:r>
        <w:t>SIDOR has been a school for Venezuela and the World, a lot of people have left from here to work somewhere else in the centre of the country: eng</w:t>
      </w:r>
      <w:r>
        <w:t>i</w:t>
      </w:r>
      <w:r>
        <w:t>neers, graduates, economists all kind of professionals that worked here in Plan IV when this pole was created, but still there many people here that can be useful because of their knowledge (Interview 05)</w:t>
      </w:r>
    </w:p>
    <w:p w:rsidR="003E62E0" w:rsidRPr="00B3421A" w:rsidRDefault="003E62E0" w:rsidP="00B543BC">
      <w:pPr>
        <w:pStyle w:val="Quote"/>
        <w:jc w:val="both"/>
      </w:pPr>
      <w:r w:rsidRPr="00B3421A">
        <w:rPr>
          <w:rStyle w:val="QuoteChar"/>
        </w:rPr>
        <w:t>FMO supported a lot the Mutun in Bolivia, with our miners, our geologists, that was a deposit that Bolivia opened…FMO supported that exploration, then we have got the (skilled) personnel, our geologists are good, if they can open a mine abroad they are good…if you go abroad is because you are competitive (Interview 15, emphases added</w:t>
      </w:r>
      <w:r>
        <w:t>)</w:t>
      </w:r>
    </w:p>
    <w:p w:rsidR="00EE3DB8" w:rsidRDefault="003E62E0" w:rsidP="00B543BC">
      <w:pPr>
        <w:jc w:val="both"/>
      </w:pPr>
      <w:r>
        <w:t xml:space="preserve">Additionally, </w:t>
      </w:r>
      <w:r w:rsidR="008324A9">
        <w:t xml:space="preserve">negotiated </w:t>
      </w:r>
      <w:r>
        <w:t xml:space="preserve">collaboration between FMO and private sector gave rise in the 1970s to a lab called FIOR to produce briquettes from iron ore fines which benefited the district from the creation of a pool of skilled workers in direct reduction (Interview 06, Interview 08, </w:t>
      </w:r>
      <w:proofErr w:type="gramStart"/>
      <w:r>
        <w:t>Interview</w:t>
      </w:r>
      <w:proofErr w:type="gramEnd"/>
      <w:r>
        <w:t xml:space="preserve"> 09).</w:t>
      </w:r>
      <w:r w:rsidR="00EE3DB8">
        <w:t xml:space="preserve"> </w:t>
      </w:r>
      <w:r>
        <w:t>Small bubbles within the circle represent local-public and -private suppliers of inputs for the hubs</w:t>
      </w:r>
      <w:r w:rsidR="00EE3DB8">
        <w:t xml:space="preserve">. The large size of SIDOR generates several networks with private sector both upstream and downstream. It was gathered information about a sizable private sector (SMEs) that provides services to SIDOR at local level: </w:t>
      </w:r>
      <w:r w:rsidR="00EE3DB8" w:rsidRPr="00B11329">
        <w:t>survei</w:t>
      </w:r>
      <w:r w:rsidR="00EE3DB8" w:rsidRPr="00B11329">
        <w:t>l</w:t>
      </w:r>
      <w:r w:rsidR="00EE3DB8" w:rsidRPr="00B11329">
        <w:t>lance</w:t>
      </w:r>
      <w:r w:rsidR="00EE3DB8">
        <w:t>, consultancy, maintenance, freight transport and the like (Interview 11a). According to one respondent, the municipality revenues come primarily from tax collection, being central government transfers of less importance for them and taxes levied from local state-owned firms null (Interview 10b). This was a striking finding since municipalities tend to rely on central government tran</w:t>
      </w:r>
      <w:r w:rsidR="00EE3DB8">
        <w:t>s</w:t>
      </w:r>
      <w:r w:rsidR="00EE3DB8">
        <w:t>fers and it was expected stated-owned firms to pay municipal taxes. However, it might suggest a sizable local private sector that thrives along with the state-owned firms as municipality respondent elaborated:</w:t>
      </w:r>
    </w:p>
    <w:p w:rsidR="00EE3DB8" w:rsidRDefault="00EE3DB8" w:rsidP="00B543BC">
      <w:pPr>
        <w:pStyle w:val="Quote"/>
        <w:jc w:val="both"/>
        <w:rPr>
          <w:lang w:val="en-US"/>
        </w:rPr>
      </w:pPr>
      <w:r w:rsidRPr="00F26469">
        <w:rPr>
          <w:lang w:val="en-US"/>
        </w:rPr>
        <w:t>Here are the basic industries, but around them it developed an important commerce and service sector, the main revenues are taxes levied on licen</w:t>
      </w:r>
      <w:r w:rsidRPr="00F26469">
        <w:rPr>
          <w:lang w:val="en-US"/>
        </w:rPr>
        <w:t>s</w:t>
      </w:r>
      <w:r w:rsidRPr="00F26469">
        <w:rPr>
          <w:lang w:val="en-US"/>
        </w:rPr>
        <w:t xml:space="preserve">es…you can see many private firms that provide services to </w:t>
      </w:r>
      <w:r>
        <w:t>state-owned</w:t>
      </w:r>
      <w:r w:rsidRPr="00F26469">
        <w:rPr>
          <w:lang w:val="en-US"/>
        </w:rPr>
        <w:t xml:space="preserve"> </w:t>
      </w:r>
      <w:r>
        <w:rPr>
          <w:lang w:val="en-US"/>
        </w:rPr>
        <w:t>firms…the municipality has survived out of own tax collection (Interview 10b)</w:t>
      </w:r>
    </w:p>
    <w:p w:rsidR="00EE3DB8" w:rsidRDefault="00EE3DB8" w:rsidP="00EE3DB8">
      <w:pPr>
        <w:rPr>
          <w:lang w:val="en-US"/>
        </w:rPr>
      </w:pPr>
      <w:r>
        <w:rPr>
          <w:lang w:val="en-US"/>
        </w:rPr>
        <w:t>Other respondent from SIDOR explained:</w:t>
      </w:r>
    </w:p>
    <w:p w:rsidR="00EE3DB8" w:rsidRPr="009177A8" w:rsidRDefault="00EE3DB8" w:rsidP="00B543BC">
      <w:pPr>
        <w:pStyle w:val="Quote"/>
        <w:jc w:val="both"/>
      </w:pPr>
      <w:r w:rsidRPr="009177A8">
        <w:t>Thanks to SIDOR</w:t>
      </w:r>
      <w:r>
        <w:t>,</w:t>
      </w:r>
      <w:r w:rsidRPr="009177A8">
        <w:t xml:space="preserve"> </w:t>
      </w:r>
      <w:r>
        <w:t>t</w:t>
      </w:r>
      <w:r w:rsidRPr="009177A8">
        <w:t>he zones you can see nearby</w:t>
      </w:r>
      <w:r>
        <w:t xml:space="preserve"> grew significantly</w:t>
      </w:r>
      <w:r w:rsidRPr="009177A8">
        <w:t>, what it is called small and medium enterprises SMEs…some of them provide</w:t>
      </w:r>
      <w:r>
        <w:t>s</w:t>
      </w:r>
      <w:r w:rsidRPr="009177A8">
        <w:t xml:space="preserve"> services exclusively to SIDOR (Interview 12)</w:t>
      </w:r>
    </w:p>
    <w:p w:rsidR="00DF7258" w:rsidRPr="007859F7" w:rsidRDefault="00EE3DB8" w:rsidP="00B543BC">
      <w:pPr>
        <w:jc w:val="both"/>
      </w:pPr>
      <w:r>
        <w:rPr>
          <w:lang w:val="en-US"/>
        </w:rPr>
        <w:t>Private sector downstream spin-off was also reported, albeit non-local embedded since the majority is located outside the locality in the northern-coastal region of Venezuela (Interview 11a). There are approximately 306 domestic SMEs that are users of SIDOR’s steel production</w:t>
      </w:r>
      <w:r w:rsidR="00534C3C">
        <w:rPr>
          <w:lang w:val="en-US"/>
        </w:rPr>
        <w:t xml:space="preserve"> </w:t>
      </w:r>
      <w:r w:rsidR="00534C3C">
        <w:rPr>
          <w:lang w:val="en-US"/>
        </w:rPr>
        <w:fldChar w:fldCharType="begin"/>
      </w:r>
      <w:r w:rsidR="00534C3C">
        <w:rPr>
          <w:lang w:val="en-US"/>
        </w:rPr>
        <w:instrText>ADDIN RW.CITE{{200 Siderúrgica del Orinoco "Alfredo Maneiro" 2010}}</w:instrText>
      </w:r>
      <w:r w:rsidR="00534C3C">
        <w:rPr>
          <w:lang w:val="en-US"/>
        </w:rPr>
        <w:fldChar w:fldCharType="separate"/>
      </w:r>
      <w:r w:rsidR="00DE6E4E">
        <w:t xml:space="preserve">(Siderúrgica </w:t>
      </w:r>
      <w:proofErr w:type="gramStart"/>
      <w:r w:rsidR="00DE6E4E">
        <w:t>del</w:t>
      </w:r>
      <w:proofErr w:type="gramEnd"/>
      <w:r w:rsidR="00DE6E4E">
        <w:t xml:space="preserve"> Orinoco "Alfredo Maneiro". 2010)</w:t>
      </w:r>
      <w:r w:rsidR="00534C3C">
        <w:rPr>
          <w:lang w:val="en-US"/>
        </w:rPr>
        <w:fldChar w:fldCharType="end"/>
      </w:r>
      <w:r>
        <w:t>.</w:t>
      </w:r>
    </w:p>
    <w:p w:rsidR="003E62E0" w:rsidRDefault="003E62E0" w:rsidP="00B543BC">
      <w:pPr>
        <w:jc w:val="both"/>
      </w:pPr>
      <w:r>
        <w:t>As mentioned above, Ciudad Guayana’s I&amp;S industry highly depend on inputs supplied by local firms both from public and private sector. State-</w:t>
      </w:r>
      <w:r>
        <w:lastRenderedPageBreak/>
        <w:t xml:space="preserve">owned firms provide iron ore, industrial water, natural gas and electricity whereas SME’s provide services to </w:t>
      </w:r>
      <w:proofErr w:type="gramStart"/>
      <w:r>
        <w:t>I&amp;S</w:t>
      </w:r>
      <w:proofErr w:type="gramEnd"/>
      <w:r>
        <w:t xml:space="preserve"> industry. Just after 30 years, in the ea</w:t>
      </w:r>
      <w:r>
        <w:t>r</w:t>
      </w:r>
      <w:r>
        <w:t>ly 1990s private-owned I&amp;S producers started to establish in the district: a) CASIMA, a private-domestic-owned steel mill which production is committed to non-local producers; b) VENPRECAR a private-domestic-owned br</w:t>
      </w:r>
      <w:r>
        <w:t>i</w:t>
      </w:r>
      <w:r>
        <w:t>quetting plant which production is used by CASIMA and external markets and c) OPCO (nowadays FMO briquetting plant), a private-foreign-owned br</w:t>
      </w:r>
      <w:r>
        <w:t>i</w:t>
      </w:r>
      <w:r>
        <w:t xml:space="preserve">quetting plant which production is committed to external markets. Bubbles outside the circle represent external suppliers which are deemed to be of a great importance for </w:t>
      </w:r>
      <w:proofErr w:type="gramStart"/>
      <w:r>
        <w:t>I&amp;S</w:t>
      </w:r>
      <w:proofErr w:type="gramEnd"/>
      <w:r>
        <w:t xml:space="preserve"> industry. Arrows coming out the circle show non-local commitment of the district. As seen, steel production (SIDOR and CASIMA) tend to be non-locally embedded while iron production (FMO and briquetting firms) is committed both locally and non-locally.</w:t>
      </w:r>
    </w:p>
    <w:p w:rsidR="003E62E0" w:rsidRDefault="003E62E0" w:rsidP="00B543BC">
      <w:pPr>
        <w:jc w:val="both"/>
      </w:pPr>
      <w:r>
        <w:t>The second stage will be known as private ownership structure and co</w:t>
      </w:r>
      <w:r>
        <w:t>m</w:t>
      </w:r>
      <w:r>
        <w:t xml:space="preserve">prises the years from 1998 to 2008. During this period I&amp;S producers within the locality were private-owned firms, except for FMO. </w:t>
      </w:r>
      <w:r w:rsidR="00F96426">
        <w:t>Figure 4.2</w:t>
      </w:r>
      <w:r>
        <w:t xml:space="preserve"> shows the visual model for this period. As can be seen, it still resembles in shape the hub-and-spoke category of district. The largest steel mill, SIDOR, is now a private-foreign-owned firm. CASIMA remains operating as a private firm which inte</w:t>
      </w:r>
      <w:r>
        <w:t>r</w:t>
      </w:r>
      <w:r>
        <w:t xml:space="preserve">actions appear not to have changed significantly in this period. </w:t>
      </w:r>
      <w:r w:rsidR="00B63436">
        <w:t>Private-owned b</w:t>
      </w:r>
      <w:r>
        <w:t>riquetting sector expanded substantially during this stage. OPCO was natio</w:t>
      </w:r>
      <w:r>
        <w:t>n</w:t>
      </w:r>
      <w:r>
        <w:t>alized in 2007 and transformed into FMO briquetting plant, so it functioned as a private-owned firm a greater part of the period as it was previously. FIOR transformed into O.IRON a briquetting plant that uses iron ore fines to pr</w:t>
      </w:r>
      <w:r>
        <w:t>o</w:t>
      </w:r>
      <w:r>
        <w:t>duce briquettes for export. VENPRECAR consolidated as the oldest private-domestic briquetting firm in the district. COMSIGUA showed up in 1998, a private-foreign-owned plant to produce briquettes for exports. Finally, MATESI (former POSVEN and nowadays BRIQVEN) started in 2000, a pr</w:t>
      </w:r>
      <w:r>
        <w:t>i</w:t>
      </w:r>
      <w:r>
        <w:t>vate-foreign-owned and export-oriented briquetting plant.</w:t>
      </w:r>
    </w:p>
    <w:p w:rsidR="003E62E0" w:rsidRDefault="003E62E0" w:rsidP="003E62E0"/>
    <w:p w:rsidR="003E62E0" w:rsidRDefault="00F96426" w:rsidP="003E62E0">
      <w:pPr>
        <w:pStyle w:val="Figuretitle"/>
        <w:rPr>
          <w:noProof/>
          <w:lang w:val="en-US" w:eastAsia="en-US"/>
        </w:rPr>
      </w:pPr>
      <w:bookmarkStart w:id="55" w:name="_Toc309142456"/>
      <w:r>
        <w:t>Figure 4.2</w:t>
      </w:r>
      <w:r w:rsidR="003E62E0">
        <w:br/>
      </w:r>
      <w:r w:rsidR="003E62E0">
        <w:rPr>
          <w:noProof/>
          <w:lang w:val="en-US" w:eastAsia="en-US"/>
        </w:rPr>
        <w:t>Mapping out private ownership</w:t>
      </w:r>
      <w:bookmarkEnd w:id="55"/>
    </w:p>
    <w:p w:rsidR="003E62E0" w:rsidRDefault="003E62E0" w:rsidP="003E62E0">
      <w:pPr>
        <w:pStyle w:val="Normalfirstparagraph"/>
        <w:jc w:val="center"/>
        <w:rPr>
          <w:lang w:val="en-US" w:eastAsia="en-US"/>
        </w:rPr>
      </w:pPr>
      <w:r>
        <w:rPr>
          <w:noProof/>
          <w:lang w:val="en-US" w:eastAsia="en-US"/>
        </w:rPr>
        <w:drawing>
          <wp:inline distT="0" distB="0" distL="0" distR="0" wp14:anchorId="6A7F7162" wp14:editId="362D9B9D">
            <wp:extent cx="2758859" cy="1624084"/>
            <wp:effectExtent l="0" t="0" r="3810" b="0"/>
            <wp:docPr id="1408" name="Picture 14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39504" t="40350" r="21866" b="23264"/>
                    <a:stretch/>
                  </pic:blipFill>
                  <pic:spPr bwMode="auto">
                    <a:xfrm>
                      <a:off x="0" y="0"/>
                      <a:ext cx="2763929" cy="1627069"/>
                    </a:xfrm>
                    <a:prstGeom prst="rect">
                      <a:avLst/>
                    </a:prstGeom>
                    <a:ln>
                      <a:noFill/>
                    </a:ln>
                    <a:extLst>
                      <a:ext uri="{53640926-AAD7-44D8-BBD7-CCE9431645EC}">
                        <a14:shadowObscured xmlns:a14="http://schemas.microsoft.com/office/drawing/2010/main"/>
                      </a:ext>
                    </a:extLst>
                  </pic:spPr>
                </pic:pic>
              </a:graphicData>
            </a:graphic>
          </wp:inline>
        </w:drawing>
      </w:r>
      <w:r>
        <w:rPr>
          <w:lang w:val="en-US" w:eastAsia="en-US"/>
        </w:rPr>
        <w:t xml:space="preserve"> </w:t>
      </w:r>
      <w:r>
        <w:rPr>
          <w:noProof/>
          <w:lang w:val="en-US" w:eastAsia="en-US"/>
        </w:rPr>
        <w:drawing>
          <wp:inline distT="0" distB="0" distL="0" distR="0" wp14:anchorId="0EB795CD" wp14:editId="33FAA30E">
            <wp:extent cx="1050877" cy="595858"/>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srcRect l="49709" t="31020" r="36151" b="56152"/>
                    <a:stretch/>
                  </pic:blipFill>
                  <pic:spPr bwMode="auto">
                    <a:xfrm>
                      <a:off x="0" y="0"/>
                      <a:ext cx="1062563" cy="602484"/>
                    </a:xfrm>
                    <a:prstGeom prst="rect">
                      <a:avLst/>
                    </a:prstGeom>
                    <a:ln>
                      <a:noFill/>
                    </a:ln>
                    <a:extLst>
                      <a:ext uri="{53640926-AAD7-44D8-BBD7-CCE9431645EC}">
                        <a14:shadowObscured xmlns:a14="http://schemas.microsoft.com/office/drawing/2010/main"/>
                      </a:ext>
                    </a:extLst>
                  </pic:spPr>
                </pic:pic>
              </a:graphicData>
            </a:graphic>
          </wp:inline>
        </w:drawing>
      </w:r>
    </w:p>
    <w:p w:rsidR="003E62E0" w:rsidRDefault="003E62E0" w:rsidP="003E62E0">
      <w:pPr>
        <w:jc w:val="center"/>
        <w:rPr>
          <w:rFonts w:ascii="Arial" w:hAnsi="Arial" w:cs="Arial"/>
          <w:sz w:val="18"/>
          <w:szCs w:val="18"/>
        </w:rPr>
      </w:pPr>
      <w:r w:rsidRPr="00C00AEC">
        <w:rPr>
          <w:rFonts w:ascii="Arial" w:hAnsi="Arial" w:cs="Arial"/>
          <w:sz w:val="18"/>
          <w:szCs w:val="18"/>
        </w:rPr>
        <w:t xml:space="preserve">Source: author own elaboration based on Markusen </w:t>
      </w:r>
      <w:r w:rsidRPr="00C00AEC">
        <w:rPr>
          <w:rFonts w:ascii="Arial" w:hAnsi="Arial" w:cs="Arial"/>
          <w:sz w:val="18"/>
          <w:szCs w:val="18"/>
        </w:rPr>
        <w:fldChar w:fldCharType="begin"/>
      </w:r>
      <w:r w:rsidRPr="00C00AEC">
        <w:rPr>
          <w:rFonts w:ascii="Arial" w:hAnsi="Arial" w:cs="Arial"/>
          <w:sz w:val="18"/>
          <w:szCs w:val="18"/>
        </w:rPr>
        <w:instrText>ADDIN RW.CITE{{87 Markusen, A. 1996/a;}}</w:instrText>
      </w:r>
      <w:r w:rsidRPr="00C00AEC">
        <w:rPr>
          <w:rFonts w:ascii="Arial" w:hAnsi="Arial" w:cs="Arial"/>
          <w:sz w:val="18"/>
          <w:szCs w:val="18"/>
        </w:rPr>
        <w:fldChar w:fldCharType="separate"/>
      </w:r>
      <w:r w:rsidR="00DE6E4E">
        <w:rPr>
          <w:rFonts w:ascii="Arial" w:hAnsi="Arial" w:cs="Arial"/>
          <w:sz w:val="18"/>
          <w:szCs w:val="18"/>
        </w:rPr>
        <w:t>(1996)</w:t>
      </w:r>
      <w:r w:rsidRPr="00C00AEC">
        <w:rPr>
          <w:rFonts w:ascii="Arial" w:hAnsi="Arial" w:cs="Arial"/>
          <w:sz w:val="18"/>
          <w:szCs w:val="18"/>
        </w:rPr>
        <w:fldChar w:fldCharType="end"/>
      </w:r>
      <w:r>
        <w:rPr>
          <w:rFonts w:ascii="Arial" w:hAnsi="Arial" w:cs="Arial"/>
          <w:sz w:val="18"/>
          <w:szCs w:val="18"/>
        </w:rPr>
        <w:t xml:space="preserve"> and fieldwork 2011</w:t>
      </w:r>
    </w:p>
    <w:p w:rsidR="003E62E0" w:rsidRPr="00C00AEC" w:rsidRDefault="003E62E0" w:rsidP="003E62E0">
      <w:pPr>
        <w:jc w:val="center"/>
      </w:pPr>
    </w:p>
    <w:p w:rsidR="00B63436" w:rsidRDefault="00B63436" w:rsidP="00B543BC">
      <w:pPr>
        <w:jc w:val="both"/>
        <w:rPr>
          <w:lang w:val="en-US"/>
        </w:rPr>
      </w:pPr>
      <w:r>
        <w:t>The expansion of briquetting sector seems to be associated with further development of competitive advantages created in previous stage</w:t>
      </w:r>
      <w:r>
        <w:rPr>
          <w:lang w:val="en-US"/>
        </w:rPr>
        <w:t>,</w:t>
      </w:r>
      <w:r>
        <w:t xml:space="preserve"> notably, a</w:t>
      </w:r>
      <w:r>
        <w:t>c</w:t>
      </w:r>
      <w:r>
        <w:t xml:space="preserve">cess to skilled labour, specialized inputs and technology spillovers. </w:t>
      </w:r>
      <w:r w:rsidR="004F45FC">
        <w:t xml:space="preserve">As seen in preceding chapter, </w:t>
      </w:r>
      <w:r>
        <w:t xml:space="preserve">voluntary co-operation emerged during this stage, </w:t>
      </w:r>
      <w:r>
        <w:lastRenderedPageBreak/>
        <w:t>som</w:t>
      </w:r>
      <w:r>
        <w:t>e</w:t>
      </w:r>
      <w:r>
        <w:t>what suggesting a connection between private ownership and the expected source of qualitative advantages that accrue to industrial districts according to the literature.</w:t>
      </w:r>
    </w:p>
    <w:p w:rsidR="003E62E0" w:rsidRDefault="003E62E0" w:rsidP="00B543BC">
      <w:pPr>
        <w:jc w:val="both"/>
      </w:pPr>
      <w:r>
        <w:t>The third stage will be known as state ownership and workers’ self-management. It comprises the years from 2008 to the present. From 2008 o</w:t>
      </w:r>
      <w:r>
        <w:t>n</w:t>
      </w:r>
      <w:r>
        <w:t xml:space="preserve">wards the state </w:t>
      </w:r>
      <w:r w:rsidR="00C148A1">
        <w:t xml:space="preserve">through MIBAM, </w:t>
      </w:r>
      <w:r>
        <w:t xml:space="preserve">progressively has been taken over the former private-owned firms and has been claiming its dominance over the district business structure. All I&amp;S producers in the district are now state-owned firms. A new dimension: workers’ self-management is added this time which colours differently the district from the first stage of SOS. </w:t>
      </w:r>
    </w:p>
    <w:p w:rsidR="003E62E0" w:rsidRPr="00B84C4B" w:rsidRDefault="003E62E0" w:rsidP="003E62E0"/>
    <w:p w:rsidR="003E62E0" w:rsidRDefault="00F96426" w:rsidP="003E62E0">
      <w:pPr>
        <w:pStyle w:val="Figuretitle"/>
        <w:rPr>
          <w:noProof/>
          <w:lang w:val="en-US" w:eastAsia="en-US"/>
        </w:rPr>
      </w:pPr>
      <w:bookmarkStart w:id="56" w:name="_Toc309142457"/>
      <w:r>
        <w:t>Figure 4.3</w:t>
      </w:r>
      <w:r w:rsidR="003E62E0">
        <w:br/>
      </w:r>
      <w:r w:rsidR="003E62E0">
        <w:rPr>
          <w:noProof/>
          <w:lang w:val="en-US" w:eastAsia="en-US"/>
        </w:rPr>
        <w:t>Mapping out state ownership and workers’ self-management</w:t>
      </w:r>
      <w:bookmarkEnd w:id="56"/>
    </w:p>
    <w:p w:rsidR="003E62E0" w:rsidRDefault="003E62E0" w:rsidP="003E62E0">
      <w:pPr>
        <w:pStyle w:val="Normalfirstparagraph"/>
        <w:jc w:val="center"/>
        <w:rPr>
          <w:lang w:val="en-US" w:eastAsia="en-US"/>
        </w:rPr>
      </w:pPr>
      <w:r>
        <w:rPr>
          <w:noProof/>
          <w:lang w:val="en-US" w:eastAsia="en-US"/>
        </w:rPr>
        <w:drawing>
          <wp:inline distT="0" distB="0" distL="0" distR="0" wp14:anchorId="04F8A98B" wp14:editId="528CFEA7">
            <wp:extent cx="2654490" cy="1877319"/>
            <wp:effectExtent l="0" t="0" r="0" b="8890"/>
            <wp:docPr id="1410" name="Picture 14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39650" t="33119" r="22011" b="23499"/>
                    <a:stretch/>
                  </pic:blipFill>
                  <pic:spPr bwMode="auto">
                    <a:xfrm>
                      <a:off x="0" y="0"/>
                      <a:ext cx="2654490" cy="1877319"/>
                    </a:xfrm>
                    <a:prstGeom prst="rect">
                      <a:avLst/>
                    </a:prstGeom>
                    <a:ln>
                      <a:noFill/>
                    </a:ln>
                    <a:extLst>
                      <a:ext uri="{53640926-AAD7-44D8-BBD7-CCE9431645EC}">
                        <a14:shadowObscured xmlns:a14="http://schemas.microsoft.com/office/drawing/2010/main"/>
                      </a:ext>
                    </a:extLst>
                  </pic:spPr>
                </pic:pic>
              </a:graphicData>
            </a:graphic>
          </wp:inline>
        </w:drawing>
      </w:r>
      <w:r>
        <w:rPr>
          <w:noProof/>
          <w:lang w:val="en-US" w:eastAsia="en-US"/>
        </w:rPr>
        <w:drawing>
          <wp:inline distT="0" distB="0" distL="0" distR="0" wp14:anchorId="06123F9D" wp14:editId="051F0F94">
            <wp:extent cx="1092832" cy="627797"/>
            <wp:effectExtent l="0" t="0" r="0" b="127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50000" t="49446" r="36298" b="37959"/>
                    <a:stretch/>
                  </pic:blipFill>
                  <pic:spPr bwMode="auto">
                    <a:xfrm>
                      <a:off x="0" y="0"/>
                      <a:ext cx="1095763" cy="629481"/>
                    </a:xfrm>
                    <a:prstGeom prst="rect">
                      <a:avLst/>
                    </a:prstGeom>
                    <a:ln>
                      <a:noFill/>
                    </a:ln>
                    <a:extLst>
                      <a:ext uri="{53640926-AAD7-44D8-BBD7-CCE9431645EC}">
                        <a14:shadowObscured xmlns:a14="http://schemas.microsoft.com/office/drawing/2010/main"/>
                      </a:ext>
                    </a:extLst>
                  </pic:spPr>
                </pic:pic>
              </a:graphicData>
            </a:graphic>
          </wp:inline>
        </w:drawing>
      </w:r>
      <w:r>
        <w:rPr>
          <w:lang w:val="en-US" w:eastAsia="en-US"/>
        </w:rPr>
        <w:t xml:space="preserve"> </w:t>
      </w:r>
    </w:p>
    <w:p w:rsidR="003E62E0" w:rsidRDefault="003E62E0" w:rsidP="003E62E0">
      <w:pPr>
        <w:jc w:val="center"/>
        <w:rPr>
          <w:rFonts w:ascii="Arial" w:hAnsi="Arial" w:cs="Arial"/>
          <w:sz w:val="18"/>
          <w:szCs w:val="18"/>
        </w:rPr>
      </w:pPr>
      <w:r w:rsidRPr="00C00AEC">
        <w:rPr>
          <w:rFonts w:ascii="Arial" w:hAnsi="Arial" w:cs="Arial"/>
          <w:sz w:val="18"/>
          <w:szCs w:val="18"/>
        </w:rPr>
        <w:t xml:space="preserve">Source: author own elaboration based on Markusen </w:t>
      </w:r>
      <w:r w:rsidRPr="00C00AEC">
        <w:rPr>
          <w:rFonts w:ascii="Arial" w:hAnsi="Arial" w:cs="Arial"/>
          <w:sz w:val="18"/>
          <w:szCs w:val="18"/>
        </w:rPr>
        <w:fldChar w:fldCharType="begin"/>
      </w:r>
      <w:r w:rsidRPr="00C00AEC">
        <w:rPr>
          <w:rFonts w:ascii="Arial" w:hAnsi="Arial" w:cs="Arial"/>
          <w:sz w:val="18"/>
          <w:szCs w:val="18"/>
        </w:rPr>
        <w:instrText>ADDIN RW.CITE{{87 Markusen, A. 1996/a;}}</w:instrText>
      </w:r>
      <w:r w:rsidRPr="00C00AEC">
        <w:rPr>
          <w:rFonts w:ascii="Arial" w:hAnsi="Arial" w:cs="Arial"/>
          <w:sz w:val="18"/>
          <w:szCs w:val="18"/>
        </w:rPr>
        <w:fldChar w:fldCharType="separate"/>
      </w:r>
      <w:r w:rsidR="00DE6E4E">
        <w:rPr>
          <w:rFonts w:ascii="Arial" w:hAnsi="Arial" w:cs="Arial"/>
          <w:sz w:val="18"/>
          <w:szCs w:val="18"/>
        </w:rPr>
        <w:t>(1996)</w:t>
      </w:r>
      <w:r w:rsidRPr="00C00AEC">
        <w:rPr>
          <w:rFonts w:ascii="Arial" w:hAnsi="Arial" w:cs="Arial"/>
          <w:sz w:val="18"/>
          <w:szCs w:val="18"/>
        </w:rPr>
        <w:fldChar w:fldCharType="end"/>
      </w:r>
      <w:r>
        <w:rPr>
          <w:rFonts w:ascii="Arial" w:hAnsi="Arial" w:cs="Arial"/>
          <w:sz w:val="18"/>
          <w:szCs w:val="18"/>
        </w:rPr>
        <w:t xml:space="preserve"> and fieldwork 2011</w:t>
      </w:r>
    </w:p>
    <w:p w:rsidR="000621B0" w:rsidRDefault="000621B0" w:rsidP="003E62E0"/>
    <w:p w:rsidR="007C7BED" w:rsidRDefault="00F96426" w:rsidP="00B543BC">
      <w:pPr>
        <w:jc w:val="both"/>
      </w:pPr>
      <w:r>
        <w:t>Figure 4.3</w:t>
      </w:r>
      <w:r w:rsidR="003E62E0">
        <w:t xml:space="preserve"> shows the current map of the district. As can be seen, the di</w:t>
      </w:r>
      <w:r w:rsidR="003E62E0">
        <w:t>s</w:t>
      </w:r>
      <w:r w:rsidR="003E62E0">
        <w:t>trict is akin to the prior period, although MATESI is nowadays known as BRIQVEN and OPCO was transformed into FMO briquetting plant. Add</w:t>
      </w:r>
      <w:r w:rsidR="003E62E0">
        <w:t>i</w:t>
      </w:r>
      <w:r w:rsidR="003E62E0">
        <w:t>tionally, three state-owned firms are currently being constructed and represen</w:t>
      </w:r>
      <w:r w:rsidR="003E62E0">
        <w:t>t</w:t>
      </w:r>
      <w:r w:rsidR="003E62E0">
        <w:t>ed in the map in dotted shapes which would spin-off from the district. TSC will be located in the district while RYP and SNAC will be located outside the district. All of them are expected to grow along district positive externalities.</w:t>
      </w:r>
    </w:p>
    <w:p w:rsidR="007C7BED" w:rsidRDefault="007C7BED" w:rsidP="00B543BC">
      <w:pPr>
        <w:jc w:val="both"/>
        <w:rPr>
          <w:lang w:val="en-US"/>
        </w:rPr>
      </w:pPr>
      <w:r>
        <w:t>The general finding regarding workers’ self-management suggests it is not in full swing so far. There is some advancement, for example the president of some firms has been designated from the transition committees, and former workers have been designated as president of the firms. Although, i</w:t>
      </w:r>
      <w:r w:rsidRPr="008F400B">
        <w:rPr>
          <w:lang w:val="en-US"/>
        </w:rPr>
        <w:t>t seems too early to e</w:t>
      </w:r>
      <w:r>
        <w:rPr>
          <w:lang w:val="en-US"/>
        </w:rPr>
        <w:t>valuate workers’ self-management and it appears not to be fully u</w:t>
      </w:r>
      <w:r>
        <w:rPr>
          <w:lang w:val="en-US"/>
        </w:rPr>
        <w:t>n</w:t>
      </w:r>
      <w:r>
        <w:rPr>
          <w:lang w:val="en-US"/>
        </w:rPr>
        <w:t>derstood by some respondents. One reacted: “we don’t know what workers’ self-management is all about” (Interview 07). Some internal and external fa</w:t>
      </w:r>
      <w:r>
        <w:rPr>
          <w:lang w:val="en-US"/>
        </w:rPr>
        <w:t>c</w:t>
      </w:r>
      <w:r>
        <w:rPr>
          <w:lang w:val="en-US"/>
        </w:rPr>
        <w:t>tors may have curbed the process:</w:t>
      </w:r>
    </w:p>
    <w:p w:rsidR="007C7BED" w:rsidRDefault="007C7BED" w:rsidP="00B543BC">
      <w:pPr>
        <w:pStyle w:val="Quote"/>
        <w:jc w:val="both"/>
        <w:rPr>
          <w:lang w:val="en-US"/>
        </w:rPr>
      </w:pPr>
      <w:r>
        <w:rPr>
          <w:lang w:val="en-US"/>
        </w:rPr>
        <w:t>We are progressing slowly and with difficulties, but logically it has to be like that, for the workers to assume the control of the firm, but it is not that easy, there are factors even within the government that are opposed to this pr</w:t>
      </w:r>
      <w:r>
        <w:rPr>
          <w:lang w:val="en-US"/>
        </w:rPr>
        <w:t>o</w:t>
      </w:r>
      <w:r>
        <w:rPr>
          <w:lang w:val="en-US"/>
        </w:rPr>
        <w:t>cess…it has enemies, many of them within and outside the government, within and outside the firms, that is why it has been difficult to progress (I</w:t>
      </w:r>
      <w:r>
        <w:rPr>
          <w:lang w:val="en-US"/>
        </w:rPr>
        <w:t>n</w:t>
      </w:r>
      <w:r>
        <w:rPr>
          <w:lang w:val="en-US"/>
        </w:rPr>
        <w:t>terview 12).</w:t>
      </w:r>
    </w:p>
    <w:p w:rsidR="00CF4235" w:rsidRDefault="003E62E0" w:rsidP="00CF4235">
      <w:pPr>
        <w:pStyle w:val="Heading2"/>
      </w:pPr>
      <w:bookmarkStart w:id="57" w:name="_Toc309142439"/>
      <w:r>
        <w:lastRenderedPageBreak/>
        <w:t>4</w:t>
      </w:r>
      <w:r w:rsidR="00CF4235">
        <w:t>.</w:t>
      </w:r>
      <w:r w:rsidR="00F96426">
        <w:t>4</w:t>
      </w:r>
      <w:r w:rsidR="00CF4235">
        <w:tab/>
        <w:t>Conclusion</w:t>
      </w:r>
      <w:bookmarkEnd w:id="57"/>
    </w:p>
    <w:p w:rsidR="00C11FC0" w:rsidRDefault="00421477" w:rsidP="00B543BC">
      <w:pPr>
        <w:pStyle w:val="Normalfirstparagraph"/>
        <w:jc w:val="both"/>
      </w:pPr>
      <w:r>
        <w:rPr>
          <w:lang w:val="en-US"/>
        </w:rPr>
        <w:t>This chapter has shown that I&amp;S industry in Ciudad Guayana could be categ</w:t>
      </w:r>
      <w:r>
        <w:rPr>
          <w:lang w:val="en-US"/>
        </w:rPr>
        <w:t>o</w:t>
      </w:r>
      <w:r>
        <w:rPr>
          <w:lang w:val="en-US"/>
        </w:rPr>
        <w:t>rized as a state-anchored district according to the hypothesized features pr</w:t>
      </w:r>
      <w:r>
        <w:rPr>
          <w:lang w:val="en-US"/>
        </w:rPr>
        <w:t>o</w:t>
      </w:r>
      <w:r>
        <w:rPr>
          <w:lang w:val="en-US"/>
        </w:rPr>
        <w:t xml:space="preserve">posed </w:t>
      </w:r>
      <w:r w:rsidRPr="00421477">
        <w:t xml:space="preserve">by Markusen </w:t>
      </w:r>
      <w:r w:rsidRPr="00421477">
        <w:fldChar w:fldCharType="begin"/>
      </w:r>
      <w:r w:rsidRPr="00421477">
        <w:instrText>ADDIN RW.CITE{{87 Markusen, A. 1996/a;}}</w:instrText>
      </w:r>
      <w:r w:rsidRPr="00421477">
        <w:fldChar w:fldCharType="separate"/>
      </w:r>
      <w:r w:rsidR="00DE6E4E">
        <w:t>(1996)</w:t>
      </w:r>
      <w:r w:rsidRPr="00421477">
        <w:fldChar w:fldCharType="end"/>
      </w:r>
      <w:r>
        <w:t xml:space="preserve">. </w:t>
      </w:r>
      <w:r w:rsidR="007934F7">
        <w:t>The role of the state has been addressed; it was shown that national state have played an important role in promoting and su</w:t>
      </w:r>
      <w:r w:rsidR="007934F7">
        <w:t>s</w:t>
      </w:r>
      <w:r w:rsidR="007934F7">
        <w:t xml:space="preserve">taining the district; it was found a weak local government in promoting core industries as hypothesized by Markusen. </w:t>
      </w:r>
      <w:r w:rsidR="000B3EB4">
        <w:t xml:space="preserve">The role </w:t>
      </w:r>
      <w:r w:rsidR="007934F7">
        <w:t>of large firm, notably FMO and SIDOR</w:t>
      </w:r>
      <w:r w:rsidR="000B3EB4">
        <w:t>,</w:t>
      </w:r>
      <w:r w:rsidR="007934F7">
        <w:t xml:space="preserve"> in shaping district business structure</w:t>
      </w:r>
      <w:r w:rsidR="000B3EB4">
        <w:t xml:space="preserve"> has been addressed; it was shown their success in attracting private sector investment both upstream and downstream</w:t>
      </w:r>
      <w:r w:rsidR="007934F7">
        <w:t>. Local and non-local embeddedness has been analysed</w:t>
      </w:r>
      <w:r w:rsidR="000B3EB4">
        <w:t>;</w:t>
      </w:r>
      <w:r w:rsidR="007934F7">
        <w:t xml:space="preserve"> it was found that local commitment is higher than that of non-local. </w:t>
      </w:r>
      <w:r w:rsidR="00C11FC0">
        <w:t>Although, n</w:t>
      </w:r>
      <w:r>
        <w:t xml:space="preserve">ot all features have been tested and the district has shown </w:t>
      </w:r>
      <w:r w:rsidR="00C11FC0">
        <w:t>that some features are contrary to that of state-anchored district, but according to Markusen:</w:t>
      </w:r>
    </w:p>
    <w:p w:rsidR="00C148A1" w:rsidRPr="00C148A1" w:rsidRDefault="00C11FC0" w:rsidP="00B543BC">
      <w:pPr>
        <w:pStyle w:val="Quote"/>
        <w:jc w:val="both"/>
      </w:pPr>
      <w:r>
        <w:t xml:space="preserve">A real-world district may be an amalgam of one or more types, and over time districts may mutate from one type to another </w:t>
      </w:r>
      <w:r>
        <w:fldChar w:fldCharType="begin"/>
      </w:r>
      <w:r>
        <w:instrText>ADDIN RW.CITE{{87 Markusen, A. 1996/f: 296;}}</w:instrText>
      </w:r>
      <w:r>
        <w:fldChar w:fldCharType="separate"/>
      </w:r>
      <w:r w:rsidR="00DE6E4E">
        <w:t>(Markusen 1996: 296)</w:t>
      </w:r>
      <w:r>
        <w:fldChar w:fldCharType="end"/>
      </w:r>
    </w:p>
    <w:p w:rsidR="00604520" w:rsidRDefault="00604520" w:rsidP="00B543BC">
      <w:pPr>
        <w:jc w:val="both"/>
      </w:pPr>
      <w:r>
        <w:rPr>
          <w:lang w:val="en-US"/>
        </w:rPr>
        <w:t xml:space="preserve">This chapter has </w:t>
      </w:r>
      <w:r w:rsidR="00421477">
        <w:rPr>
          <w:lang w:val="en-US"/>
        </w:rPr>
        <w:t xml:space="preserve">also </w:t>
      </w:r>
      <w:r>
        <w:rPr>
          <w:lang w:val="en-US"/>
        </w:rPr>
        <w:t xml:space="preserve">shown that </w:t>
      </w:r>
      <w:r>
        <w:t>I&amp;S industry in Ciudad Guayana has undergone a</w:t>
      </w:r>
      <w:r>
        <w:rPr>
          <w:lang w:val="en-US"/>
        </w:rPr>
        <w:t xml:space="preserve"> trajectory that </w:t>
      </w:r>
      <w:r>
        <w:t>can be split into three historical periods where a di</w:t>
      </w:r>
      <w:r>
        <w:t>s</w:t>
      </w:r>
      <w:r>
        <w:t>tinct form of ownership was prevalent. The first stage of state ownership was dominated by the presence of FMO and SIDOR both under the egis of CVG (the state agency with mandate to develop Ciudad Guayana) which appears to have succeeded in inducing initial competitive advantages in district. The s</w:t>
      </w:r>
      <w:r>
        <w:t>e</w:t>
      </w:r>
      <w:r>
        <w:t>cond stage of private ownership depicted a district which seems to have further developed competitive advantages from previous stage as to show volu</w:t>
      </w:r>
      <w:r>
        <w:t>n</w:t>
      </w:r>
      <w:r>
        <w:t>tary co-operati</w:t>
      </w:r>
      <w:r w:rsidR="00E73947">
        <w:t>on</w:t>
      </w:r>
      <w:r>
        <w:t xml:space="preserve"> (joint action) which according to literature, it is expected for an industrial district to succeed. The third stage of state ownership with wor</w:t>
      </w:r>
      <w:r>
        <w:t>k</w:t>
      </w:r>
      <w:r>
        <w:t>ers’ self-management shows a district in redefinition. MIBAM took the lead in coordinating nationalization process of former private–owned firms which seems to have created a climate of uncertainty among firms, especially from briquetting sector.</w:t>
      </w:r>
    </w:p>
    <w:p w:rsidR="00866D6E" w:rsidRPr="00866D6E" w:rsidRDefault="00866D6E" w:rsidP="00866D6E"/>
    <w:p w:rsidR="00D271B6" w:rsidRDefault="00CF4235" w:rsidP="00D271B6">
      <w:pPr>
        <w:pStyle w:val="Heading1"/>
      </w:pPr>
      <w:bookmarkStart w:id="58" w:name="_Toc309142440"/>
      <w:r>
        <w:lastRenderedPageBreak/>
        <w:t>Chapter 5</w:t>
      </w:r>
      <w:r w:rsidR="00D271B6">
        <w:br/>
      </w:r>
      <w:r w:rsidR="009C1DAA" w:rsidRPr="009C1DAA">
        <w:t xml:space="preserve">Ownership Structure and Other </w:t>
      </w:r>
      <w:r w:rsidR="009C1DAA">
        <w:t>F</w:t>
      </w:r>
      <w:r w:rsidR="009C1DAA" w:rsidRPr="009C1DAA">
        <w:t>actors</w:t>
      </w:r>
      <w:bookmarkEnd w:id="58"/>
    </w:p>
    <w:p w:rsidR="00645D15" w:rsidRPr="00EC588C" w:rsidRDefault="003E62E0" w:rsidP="00645D15">
      <w:pPr>
        <w:pStyle w:val="Heading2"/>
      </w:pPr>
      <w:bookmarkStart w:id="59" w:name="_Toc309142441"/>
      <w:r>
        <w:t>5</w:t>
      </w:r>
      <w:r w:rsidR="00645D15">
        <w:t>.1</w:t>
      </w:r>
      <w:r w:rsidR="00645D15">
        <w:tab/>
        <w:t>Introduction</w:t>
      </w:r>
      <w:bookmarkEnd w:id="59"/>
    </w:p>
    <w:p w:rsidR="00CA67F1" w:rsidRDefault="00B43C8D" w:rsidP="00B543BC">
      <w:pPr>
        <w:pStyle w:val="Normalfirstparagraph"/>
        <w:jc w:val="both"/>
      </w:pPr>
      <w:r w:rsidRPr="001D3D90">
        <w:t xml:space="preserve">The aim of this chapter is to answer the last </w:t>
      </w:r>
      <w:r w:rsidR="00166137" w:rsidRPr="001D3D90">
        <w:t>t</w:t>
      </w:r>
      <w:r w:rsidR="00800DDC" w:rsidRPr="001D3D90">
        <w:t>wo</w:t>
      </w:r>
      <w:r w:rsidRPr="001D3D90">
        <w:t xml:space="preserve"> research questions</w:t>
      </w:r>
      <w:r w:rsidR="00166137" w:rsidRPr="001D3D90">
        <w:t xml:space="preserve">. </w:t>
      </w:r>
      <w:r w:rsidR="001D3D90">
        <w:t>It explores h</w:t>
      </w:r>
      <w:r w:rsidR="001D3D90" w:rsidRPr="001D3D90">
        <w:t>ow ownership structure influence</w:t>
      </w:r>
      <w:r w:rsidR="001D3D90">
        <w:t>s</w:t>
      </w:r>
      <w:r w:rsidR="001D3D90" w:rsidRPr="001D3D90">
        <w:t xml:space="preserve"> inter-firm interactions in Ciudad Guayana’s I&amp;S industry</w:t>
      </w:r>
      <w:r w:rsidR="001D3D90">
        <w:t xml:space="preserve"> as well as other factors. </w:t>
      </w:r>
      <w:r w:rsidR="00921B79" w:rsidRPr="001D3D90">
        <w:t>The analysis is based on inte</w:t>
      </w:r>
      <w:r w:rsidR="00921B79" w:rsidRPr="001D3D90">
        <w:t>r</w:t>
      </w:r>
      <w:r w:rsidR="00921B79" w:rsidRPr="001D3D90">
        <w:t>views undertaken with key respondents during fieldwork</w:t>
      </w:r>
      <w:r w:rsidR="00D357F4" w:rsidRPr="001D3D90">
        <w:t xml:space="preserve"> and substantiated with desk review. </w:t>
      </w:r>
      <w:r w:rsidR="00166137" w:rsidRPr="001D3D90">
        <w:t>First</w:t>
      </w:r>
      <w:r w:rsidR="00004446" w:rsidRPr="001D3D90">
        <w:t>,</w:t>
      </w:r>
      <w:r w:rsidR="00166137" w:rsidRPr="001D3D90">
        <w:t xml:space="preserve"> it </w:t>
      </w:r>
      <w:r w:rsidR="00CA67F1" w:rsidRPr="001D3D90">
        <w:t xml:space="preserve">draws on </w:t>
      </w:r>
      <w:r w:rsidR="001D3D90">
        <w:t xml:space="preserve">how ownership structure influences </w:t>
      </w:r>
      <w:r w:rsidR="00864605" w:rsidRPr="001D3D90">
        <w:t>inter-firm interactions in Ciudad Guayana’s I&amp;S industry</w:t>
      </w:r>
      <w:r w:rsidR="00905C92" w:rsidRPr="001D3D90">
        <w:t xml:space="preserve">. </w:t>
      </w:r>
      <w:r w:rsidR="001D3D90">
        <w:t xml:space="preserve">Second, other factors are explored to explain </w:t>
      </w:r>
      <w:r w:rsidR="00864605" w:rsidRPr="001D3D90">
        <w:t>changes in inter-firm interactions</w:t>
      </w:r>
      <w:r w:rsidR="00CA67F1">
        <w:t>.</w:t>
      </w:r>
    </w:p>
    <w:p w:rsidR="00035DC1" w:rsidRDefault="003E62E0" w:rsidP="00035DC1">
      <w:pPr>
        <w:pStyle w:val="Heading2"/>
      </w:pPr>
      <w:bookmarkStart w:id="60" w:name="_Toc309142442"/>
      <w:r>
        <w:t>5</w:t>
      </w:r>
      <w:r w:rsidR="00035DC1">
        <w:t>.</w:t>
      </w:r>
      <w:r>
        <w:t>2</w:t>
      </w:r>
      <w:r w:rsidR="00035DC1">
        <w:tab/>
      </w:r>
      <w:r w:rsidR="005128CB">
        <w:t>Changes in i</w:t>
      </w:r>
      <w:r w:rsidR="0037695F">
        <w:t xml:space="preserve">nter-firm interactions </w:t>
      </w:r>
      <w:r w:rsidR="00CA67F1">
        <w:t xml:space="preserve">due </w:t>
      </w:r>
      <w:r w:rsidR="0037695F">
        <w:t>to</w:t>
      </w:r>
      <w:r w:rsidR="00CA67F1">
        <w:t xml:space="preserve"> ownership structure</w:t>
      </w:r>
      <w:bookmarkEnd w:id="60"/>
    </w:p>
    <w:p w:rsidR="0079069C" w:rsidRDefault="00C83AA1" w:rsidP="00B543BC">
      <w:pPr>
        <w:pStyle w:val="Normalfirstparagraph"/>
        <w:jc w:val="both"/>
      </w:pPr>
      <w:r>
        <w:t xml:space="preserve">This section </w:t>
      </w:r>
      <w:r w:rsidR="001D3D90">
        <w:t>build</w:t>
      </w:r>
      <w:r w:rsidR="000643A5">
        <w:t>s</w:t>
      </w:r>
      <w:r>
        <w:t xml:space="preserve"> on the question of </w:t>
      </w:r>
      <w:r w:rsidR="001D3D90">
        <w:t xml:space="preserve">how </w:t>
      </w:r>
      <w:r w:rsidR="000643A5">
        <w:t xml:space="preserve">ownership structure influences </w:t>
      </w:r>
      <w:r w:rsidRPr="00864605">
        <w:t>i</w:t>
      </w:r>
      <w:r w:rsidRPr="00864605">
        <w:t>n</w:t>
      </w:r>
      <w:r w:rsidRPr="00864605">
        <w:t>ter-firm interactions</w:t>
      </w:r>
      <w:r>
        <w:t>. It aims to find out whether nature of interactions has changed among sectors that have experience changes in ownership. Those sectors are: mining, briquetting and steel-making. The hypothesis is that owne</w:t>
      </w:r>
      <w:r>
        <w:t>r</w:t>
      </w:r>
      <w:r>
        <w:t>ship structure influences nature of co-operation: state-ownership is expected to bring about coerced co-operation while private ownership</w:t>
      </w:r>
      <w:r w:rsidR="00B574F0">
        <w:t xml:space="preserve"> is</w:t>
      </w:r>
      <w:r>
        <w:t xml:space="preserve"> deemed to pr</w:t>
      </w:r>
      <w:r>
        <w:t>o</w:t>
      </w:r>
      <w:r>
        <w:t xml:space="preserve">duce </w:t>
      </w:r>
      <w:r w:rsidR="00B574F0">
        <w:t>voluntary</w:t>
      </w:r>
      <w:r>
        <w:t xml:space="preserve"> co-operation</w:t>
      </w:r>
      <w:r w:rsidR="00B574F0">
        <w:t>, as it is implied in the bulk of industrial district analysis</w:t>
      </w:r>
      <w:r>
        <w:t>. As a result, it is envisioned to observe different pattern of inter-firm interactions due to changes in ownership structure.</w:t>
      </w:r>
    </w:p>
    <w:p w:rsidR="00FF7451" w:rsidRDefault="002E34F9" w:rsidP="00FF7451">
      <w:pPr>
        <w:pStyle w:val="Heading3"/>
      </w:pPr>
      <w:bookmarkStart w:id="61" w:name="_Toc309142443"/>
      <w:r>
        <w:t>5</w:t>
      </w:r>
      <w:r w:rsidR="00FF7451">
        <w:t>.</w:t>
      </w:r>
      <w:r>
        <w:t>2.</w:t>
      </w:r>
      <w:r w:rsidR="00FF7451">
        <w:t>1 Mining</w:t>
      </w:r>
      <w:bookmarkEnd w:id="61"/>
    </w:p>
    <w:p w:rsidR="00CB3F3F" w:rsidRDefault="00FF7451" w:rsidP="00B543BC">
      <w:pPr>
        <w:pStyle w:val="Normalfirstparagraph"/>
        <w:jc w:val="both"/>
      </w:pPr>
      <w:r>
        <w:t xml:space="preserve">As seen in previous sections, state-ownership over iron ore </w:t>
      </w:r>
      <w:r w:rsidR="00233B5E">
        <w:t>mining was conso</w:t>
      </w:r>
      <w:r w:rsidR="00233B5E">
        <w:t>l</w:t>
      </w:r>
      <w:r w:rsidR="00233B5E">
        <w:t xml:space="preserve">idated in 1975 when FMO </w:t>
      </w:r>
      <w:r>
        <w:t>was created</w:t>
      </w:r>
      <w:r w:rsidR="00233B5E">
        <w:t xml:space="preserve"> and maintained thereafter</w:t>
      </w:r>
      <w:r>
        <w:t xml:space="preserve">. </w:t>
      </w:r>
      <w:r w:rsidR="00AB72DB">
        <w:t xml:space="preserve">Prior to 1975, iron ore mining was dominated by </w:t>
      </w:r>
      <w:r w:rsidR="00AD1E8E">
        <w:t xml:space="preserve">two </w:t>
      </w:r>
      <w:r w:rsidR="00AB72DB">
        <w:t>private-foreign-owned firms</w:t>
      </w:r>
      <w:r w:rsidR="00AD1E8E">
        <w:t>: Orinoco Mining Company and Iron Mines Company of Venezuela, subsidia</w:t>
      </w:r>
      <w:r w:rsidR="00AD1E8E">
        <w:t>r</w:t>
      </w:r>
      <w:r w:rsidR="00AD1E8E">
        <w:t xml:space="preserve">ies of US Steel and </w:t>
      </w:r>
      <w:r w:rsidR="00AD1E8E" w:rsidRPr="00AD1E8E">
        <w:t xml:space="preserve">Bethlehem </w:t>
      </w:r>
      <w:r w:rsidR="00AD1E8E">
        <w:t>Steel, respectively, both North</w:t>
      </w:r>
      <w:r w:rsidR="008759DF">
        <w:t xml:space="preserve"> </w:t>
      </w:r>
      <w:r w:rsidR="00AD1E8E">
        <w:t>American tran</w:t>
      </w:r>
      <w:r w:rsidR="00AD1E8E">
        <w:t>s</w:t>
      </w:r>
      <w:r w:rsidR="00AD1E8E">
        <w:t>nationals</w:t>
      </w:r>
      <w:r w:rsidR="00AB72DB">
        <w:t>.</w:t>
      </w:r>
      <w:r w:rsidR="00D06021">
        <w:t xml:space="preserve"> </w:t>
      </w:r>
      <w:r w:rsidR="00CF7B3A">
        <w:t xml:space="preserve">From one </w:t>
      </w:r>
      <w:r w:rsidR="00272EA4">
        <w:t>respondent</w:t>
      </w:r>
      <w:r w:rsidR="00CF7B3A">
        <w:t>’s</w:t>
      </w:r>
      <w:r w:rsidR="00272EA4">
        <w:t xml:space="preserve"> elaborat</w:t>
      </w:r>
      <w:r w:rsidR="00CF7B3A">
        <w:t xml:space="preserve">ion it is possible to observe how </w:t>
      </w:r>
      <w:r w:rsidR="00DD1406">
        <w:t>n</w:t>
      </w:r>
      <w:r w:rsidR="00DD1406">
        <w:t>a</w:t>
      </w:r>
      <w:r w:rsidR="00DD1406">
        <w:t xml:space="preserve">ture of interaction </w:t>
      </w:r>
      <w:r w:rsidR="00272EA4">
        <w:t>between FMO and SIDOR</w:t>
      </w:r>
      <w:r w:rsidR="00441A20">
        <w:t xml:space="preserve"> </w:t>
      </w:r>
      <w:r w:rsidR="00DD1406">
        <w:t xml:space="preserve">changed, </w:t>
      </w:r>
      <w:r w:rsidR="00441A20">
        <w:t>when FMO experience</w:t>
      </w:r>
      <w:r w:rsidR="00DD1406">
        <w:t>d</w:t>
      </w:r>
      <w:r w:rsidR="00441A20">
        <w:t xml:space="preserve"> change in ownership</w:t>
      </w:r>
      <w:r w:rsidR="007F0C87">
        <w:t xml:space="preserve"> leading to more integration between them</w:t>
      </w:r>
      <w:r w:rsidR="00272EA4">
        <w:t>:</w:t>
      </w:r>
    </w:p>
    <w:p w:rsidR="00CB3F3F" w:rsidRPr="002F3312" w:rsidRDefault="00272EA4" w:rsidP="00B543BC">
      <w:pPr>
        <w:pStyle w:val="Quote"/>
        <w:jc w:val="both"/>
        <w:rPr>
          <w:lang w:val="en-US"/>
        </w:rPr>
      </w:pPr>
      <w:r>
        <w:t>By the late 1960s, between the middle and late 1960s, when the plan started</w:t>
      </w:r>
      <w:r w:rsidR="007A232D">
        <w:t>,</w:t>
      </w:r>
      <w:r>
        <w:t xml:space="preserve"> </w:t>
      </w:r>
      <w:r w:rsidR="007A232D">
        <w:t>FMO was owned by two foreign enterprises, iron mining concessions were g</w:t>
      </w:r>
      <w:r w:rsidR="002F3312">
        <w:t>iven</w:t>
      </w:r>
      <w:r w:rsidR="007A232D">
        <w:t xml:space="preserve"> to </w:t>
      </w:r>
      <w:r w:rsidR="007A232D" w:rsidRPr="007A232D">
        <w:t xml:space="preserve">Bethlehem Steel </w:t>
      </w:r>
      <w:r w:rsidR="007A232D">
        <w:t>and</w:t>
      </w:r>
      <w:r w:rsidR="007A232D" w:rsidRPr="007A232D">
        <w:t xml:space="preserve"> US Steel</w:t>
      </w:r>
      <w:r w:rsidR="007A232D">
        <w:t xml:space="preserve">, both North American firms. What happened in the interim? </w:t>
      </w:r>
      <w:r w:rsidR="007A232D" w:rsidRPr="007A232D">
        <w:rPr>
          <w:lang w:val="en-US"/>
        </w:rPr>
        <w:t>Nationalization</w:t>
      </w:r>
      <w:r w:rsidR="007A232D" w:rsidRPr="00FE3123">
        <w:rPr>
          <w:lang w:val="en-US"/>
        </w:rPr>
        <w:t xml:space="preserve"> of </w:t>
      </w:r>
      <w:r w:rsidR="007A232D" w:rsidRPr="007A232D">
        <w:rPr>
          <w:lang w:val="en-US"/>
        </w:rPr>
        <w:t>iron</w:t>
      </w:r>
      <w:r w:rsidR="007A232D" w:rsidRPr="00FE3123">
        <w:rPr>
          <w:lang w:val="en-US"/>
        </w:rPr>
        <w:t xml:space="preserve"> ore </w:t>
      </w:r>
      <w:r w:rsidR="007A232D" w:rsidRPr="007A232D">
        <w:rPr>
          <w:lang w:val="en-US"/>
        </w:rPr>
        <w:t>mining</w:t>
      </w:r>
      <w:r w:rsidR="007A232D" w:rsidRPr="00FE3123">
        <w:rPr>
          <w:lang w:val="en-US"/>
        </w:rPr>
        <w:t xml:space="preserve"> </w:t>
      </w:r>
      <w:r w:rsidR="007A232D" w:rsidRPr="007A232D">
        <w:rPr>
          <w:lang w:val="en-US"/>
        </w:rPr>
        <w:t>came</w:t>
      </w:r>
      <w:r w:rsidR="007A232D" w:rsidRPr="00FE3123">
        <w:rPr>
          <w:lang w:val="en-US"/>
        </w:rPr>
        <w:t xml:space="preserve">. </w:t>
      </w:r>
      <w:r w:rsidR="007A232D" w:rsidRPr="007A232D">
        <w:rPr>
          <w:lang w:val="en-US"/>
        </w:rPr>
        <w:t>Why</w:t>
      </w:r>
      <w:r w:rsidR="007A232D" w:rsidRPr="00FE3123">
        <w:rPr>
          <w:lang w:val="en-US"/>
        </w:rPr>
        <w:t>?</w:t>
      </w:r>
      <w:r w:rsidR="002F3312" w:rsidRPr="00FE3123">
        <w:rPr>
          <w:lang w:val="en-US"/>
        </w:rPr>
        <w:t xml:space="preserve"> </w:t>
      </w:r>
      <w:r w:rsidR="002F3312" w:rsidRPr="002F3312">
        <w:rPr>
          <w:lang w:val="en-US"/>
        </w:rPr>
        <w:t>B</w:t>
      </w:r>
      <w:r w:rsidR="002F3312" w:rsidRPr="002F3312">
        <w:rPr>
          <w:lang w:val="en-US"/>
        </w:rPr>
        <w:t>e</w:t>
      </w:r>
      <w:r w:rsidR="002F3312" w:rsidRPr="002F3312">
        <w:rPr>
          <w:lang w:val="en-US"/>
        </w:rPr>
        <w:t>cause it was necessary, you ha</w:t>
      </w:r>
      <w:r w:rsidR="002F3312">
        <w:rPr>
          <w:lang w:val="en-US"/>
        </w:rPr>
        <w:t>d</w:t>
      </w:r>
      <w:r w:rsidR="002F3312" w:rsidRPr="002F3312">
        <w:rPr>
          <w:lang w:val="en-US"/>
        </w:rPr>
        <w:t xml:space="preserve"> a policy…</w:t>
      </w:r>
      <w:r w:rsidR="002F3312">
        <w:rPr>
          <w:lang w:val="en-US"/>
        </w:rPr>
        <w:t>you wanted to create value added, that was the mandate that was given to CVG. The concessions were given to CVG and CVG created FMO for managing the concessions</w:t>
      </w:r>
      <w:r w:rsidR="00CF7B3A">
        <w:rPr>
          <w:lang w:val="en-US"/>
        </w:rPr>
        <w:t>…then SIDOR was created and FMO was used to develop SIDOR</w:t>
      </w:r>
      <w:r w:rsidR="00ED248B">
        <w:rPr>
          <w:lang w:val="en-US"/>
        </w:rPr>
        <w:t>, FMO constructed SIDOR’s ports, and so on</w:t>
      </w:r>
      <w:r w:rsidR="007775AF">
        <w:rPr>
          <w:lang w:val="en-US"/>
        </w:rPr>
        <w:t>,</w:t>
      </w:r>
      <w:r w:rsidR="007775AF" w:rsidRPr="007775AF">
        <w:rPr>
          <w:lang w:val="en-US"/>
        </w:rPr>
        <w:t xml:space="preserve"> </w:t>
      </w:r>
      <w:r w:rsidR="007775AF">
        <w:rPr>
          <w:lang w:val="en-US"/>
        </w:rPr>
        <w:t>the two firms were always seen as totally integra</w:t>
      </w:r>
      <w:r w:rsidR="007775AF">
        <w:rPr>
          <w:lang w:val="en-US"/>
        </w:rPr>
        <w:t>t</w:t>
      </w:r>
      <w:r w:rsidR="007775AF">
        <w:rPr>
          <w:lang w:val="en-US"/>
        </w:rPr>
        <w:t>ed…the state was fixing everything in such a way the two firms</w:t>
      </w:r>
      <w:r w:rsidR="007775AF" w:rsidRPr="00CD5264">
        <w:rPr>
          <w:lang w:val="en-US"/>
        </w:rPr>
        <w:t xml:space="preserve"> </w:t>
      </w:r>
      <w:r w:rsidR="007775AF">
        <w:rPr>
          <w:lang w:val="en-US"/>
        </w:rPr>
        <w:t>(were int</w:t>
      </w:r>
      <w:r w:rsidR="007775AF">
        <w:rPr>
          <w:lang w:val="en-US"/>
        </w:rPr>
        <w:t>e</w:t>
      </w:r>
      <w:r w:rsidR="007775AF">
        <w:rPr>
          <w:lang w:val="en-US"/>
        </w:rPr>
        <w:t>grated)</w:t>
      </w:r>
      <w:r w:rsidR="00CF7B3A">
        <w:rPr>
          <w:lang w:val="en-US"/>
        </w:rPr>
        <w:t xml:space="preserve"> </w:t>
      </w:r>
      <w:r w:rsidRPr="002F3312">
        <w:rPr>
          <w:lang w:val="en-US"/>
        </w:rPr>
        <w:t>(Interview 15, emphases added)</w:t>
      </w:r>
    </w:p>
    <w:p w:rsidR="00C31518" w:rsidRDefault="00620F08" w:rsidP="00B543BC">
      <w:pPr>
        <w:jc w:val="both"/>
      </w:pPr>
      <w:r>
        <w:lastRenderedPageBreak/>
        <w:t>The respondent continued her elaboration stressing what FMO and SIDOR exchange:</w:t>
      </w:r>
    </w:p>
    <w:p w:rsidR="00C31518" w:rsidRDefault="00620F08" w:rsidP="00B543BC">
      <w:pPr>
        <w:pStyle w:val="Quote"/>
        <w:jc w:val="both"/>
        <w:rPr>
          <w:lang w:val="en-US"/>
        </w:rPr>
      </w:pPr>
      <w:r>
        <w:rPr>
          <w:lang w:val="en-US"/>
        </w:rPr>
        <w:t>A</w:t>
      </w:r>
      <w:r w:rsidR="00C31518">
        <w:rPr>
          <w:lang w:val="en-US"/>
        </w:rPr>
        <w:t>ctually SIDOR’s iron ore courtyard was constructed in FMO…FMO had to make SIDOR a train, FMO did it, had to support to develop SIDOR, FMO did it. Because FMO was the first firm in the locality it owned the land…and it was the only income-generating firm as it exported mineral, so the revenues it generated were used to develop everything, of course, along with state grants since FMO alone could not do it, but it was to develop SIDOR and the rest of mining (Interview 15, emphases added).</w:t>
      </w:r>
    </w:p>
    <w:p w:rsidR="0098437F" w:rsidRDefault="00453A56" w:rsidP="00B543BC">
      <w:pPr>
        <w:jc w:val="both"/>
      </w:pPr>
      <w:r>
        <w:t xml:space="preserve">The </w:t>
      </w:r>
      <w:r w:rsidR="00ED248B">
        <w:t xml:space="preserve">interaction between </w:t>
      </w:r>
      <w:r>
        <w:t>FMO and SIDOR can be regarded as coerced since they were driven by CVG</w:t>
      </w:r>
      <w:r w:rsidR="00AA69AB">
        <w:t xml:space="preserve"> as a centralized </w:t>
      </w:r>
      <w:r w:rsidR="000C1A3F">
        <w:t>policy</w:t>
      </w:r>
      <w:r w:rsidR="00007C87">
        <w:t xml:space="preserve"> leading to </w:t>
      </w:r>
      <w:r w:rsidR="00BE01F9">
        <w:t>FMO ma</w:t>
      </w:r>
      <w:r w:rsidR="00BE01F9">
        <w:t>n</w:t>
      </w:r>
      <w:r w:rsidR="00BE01F9">
        <w:t>date</w:t>
      </w:r>
      <w:r w:rsidR="00A65628">
        <w:t xml:space="preserve"> to develop SIDOR</w:t>
      </w:r>
      <w:r w:rsidR="00AA69AB">
        <w:t>.</w:t>
      </w:r>
    </w:p>
    <w:p w:rsidR="00FF7451" w:rsidRDefault="00D22F7D" w:rsidP="00B543BC">
      <w:pPr>
        <w:jc w:val="both"/>
      </w:pPr>
      <w:r>
        <w:t xml:space="preserve">FMO commitment to the district can be depicted through the uses of iron ore production. </w:t>
      </w:r>
      <w:r w:rsidR="00DE1D91">
        <w:t xml:space="preserve">It seems that commitment to district has changed due to change in ownership. </w:t>
      </w:r>
      <w:r w:rsidR="00AC1641">
        <w:t>Figure 5.1</w:t>
      </w:r>
      <w:r w:rsidR="00405F2E">
        <w:t xml:space="preserve"> shows destiny of production of iron ore </w:t>
      </w:r>
      <w:r w:rsidR="001D0343">
        <w:t xml:space="preserve">in Venezuela </w:t>
      </w:r>
      <w:r w:rsidR="00405F2E">
        <w:t>from 1968 to 2010. As can be seen, during the decade 1968-1978 whe</w:t>
      </w:r>
      <w:r w:rsidR="00636EA9">
        <w:t>n</w:t>
      </w:r>
      <w:r w:rsidR="00405F2E">
        <w:t xml:space="preserve"> iron ore mining was mainly private-foreign controlled, the production was </w:t>
      </w:r>
      <w:r w:rsidR="005D27D0">
        <w:t xml:space="preserve">almost entirely </w:t>
      </w:r>
      <w:r w:rsidR="00405F2E">
        <w:t>committed to external markets.</w:t>
      </w:r>
      <w:r w:rsidR="00636EA9">
        <w:t xml:space="preserve"> </w:t>
      </w:r>
    </w:p>
    <w:p w:rsidR="004A4B85" w:rsidRPr="004A4B85" w:rsidRDefault="004A4B85" w:rsidP="004A4B85"/>
    <w:p w:rsidR="004A4B85" w:rsidRDefault="00AC1641" w:rsidP="004A4B85">
      <w:pPr>
        <w:pStyle w:val="Figuretitle"/>
        <w:rPr>
          <w:noProof/>
          <w:lang w:val="en-US" w:eastAsia="en-US"/>
        </w:rPr>
      </w:pPr>
      <w:bookmarkStart w:id="62" w:name="_Toc309142458"/>
      <w:r>
        <w:t>Figure 5.1</w:t>
      </w:r>
      <w:r w:rsidR="004A4B85">
        <w:br/>
      </w:r>
      <w:r w:rsidR="004A4B85">
        <w:rPr>
          <w:noProof/>
          <w:lang w:val="en-US" w:eastAsia="en-US"/>
        </w:rPr>
        <w:t xml:space="preserve">Destiny of iron ore production </w:t>
      </w:r>
      <w:r w:rsidR="001D0343">
        <w:rPr>
          <w:noProof/>
          <w:lang w:val="en-US" w:eastAsia="en-US"/>
        </w:rPr>
        <w:t xml:space="preserve">in Venezuela </w:t>
      </w:r>
      <w:r w:rsidR="004A4B85">
        <w:rPr>
          <w:noProof/>
          <w:lang w:val="en-US" w:eastAsia="en-US"/>
        </w:rPr>
        <w:t>1968-2010</w:t>
      </w:r>
      <w:bookmarkEnd w:id="62"/>
    </w:p>
    <w:p w:rsidR="004A4B85" w:rsidRPr="004A4B85" w:rsidRDefault="00990B0E" w:rsidP="004A4B85">
      <w:pPr>
        <w:jc w:val="center"/>
      </w:pPr>
      <w:r>
        <w:rPr>
          <w:noProof/>
          <w:lang w:val="en-US" w:eastAsia="en-US"/>
        </w:rPr>
        <w:drawing>
          <wp:inline distT="0" distB="0" distL="0" distR="0" wp14:anchorId="028557F4" wp14:editId="508BCCFC">
            <wp:extent cx="3121650" cy="1862919"/>
            <wp:effectExtent l="0" t="0" r="317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0"/>
                    <a:srcRect l="51458" t="30554" r="12391" b="34927"/>
                    <a:stretch/>
                  </pic:blipFill>
                  <pic:spPr bwMode="auto">
                    <a:xfrm>
                      <a:off x="0" y="0"/>
                      <a:ext cx="3120828" cy="1862428"/>
                    </a:xfrm>
                    <a:prstGeom prst="rect">
                      <a:avLst/>
                    </a:prstGeom>
                    <a:ln>
                      <a:noFill/>
                    </a:ln>
                    <a:extLst>
                      <a:ext uri="{53640926-AAD7-44D8-BBD7-CCE9431645EC}">
                        <a14:shadowObscured xmlns:a14="http://schemas.microsoft.com/office/drawing/2010/main"/>
                      </a:ext>
                    </a:extLst>
                  </pic:spPr>
                </pic:pic>
              </a:graphicData>
            </a:graphic>
          </wp:inline>
        </w:drawing>
      </w:r>
    </w:p>
    <w:p w:rsidR="00B218BF" w:rsidRDefault="00B218BF" w:rsidP="007A47DD">
      <w:pPr>
        <w:jc w:val="center"/>
        <w:rPr>
          <w:rFonts w:ascii="Arial" w:hAnsi="Arial" w:cs="Arial"/>
          <w:sz w:val="18"/>
          <w:szCs w:val="18"/>
          <w:lang w:val="en-US"/>
        </w:rPr>
      </w:pPr>
      <w:r w:rsidRPr="007A47DD">
        <w:rPr>
          <w:rFonts w:ascii="Arial" w:hAnsi="Arial" w:cs="Arial"/>
          <w:sz w:val="18"/>
          <w:szCs w:val="18"/>
          <w:lang w:val="en-US"/>
        </w:rPr>
        <w:t>Source</w:t>
      </w:r>
      <w:r w:rsidRPr="007A47DD">
        <w:rPr>
          <w:rFonts w:ascii="Arial" w:hAnsi="Arial" w:cs="Arial"/>
          <w:sz w:val="18"/>
          <w:szCs w:val="18"/>
          <w:lang w:val="es-ES"/>
        </w:rPr>
        <w:t xml:space="preserve">: </w:t>
      </w:r>
      <w:r w:rsidR="007A47DD">
        <w:rPr>
          <w:rFonts w:ascii="Arial" w:hAnsi="Arial" w:cs="Arial"/>
          <w:sz w:val="18"/>
          <w:szCs w:val="18"/>
          <w:lang w:val="en-US"/>
        </w:rPr>
        <w:fldChar w:fldCharType="begin"/>
      </w:r>
      <w:r w:rsidR="007A47DD">
        <w:rPr>
          <w:rFonts w:ascii="Arial" w:hAnsi="Arial" w:cs="Arial"/>
          <w:sz w:val="18"/>
          <w:szCs w:val="18"/>
          <w:lang w:val="es-ES"/>
        </w:rPr>
        <w:instrText>ADDIN RW.CITE{{193 British Geological Survey ;194 Banco Central de Venezuela 2011;}}</w:instrText>
      </w:r>
      <w:r w:rsidR="007A47DD">
        <w:rPr>
          <w:rFonts w:ascii="Arial" w:hAnsi="Arial" w:cs="Arial"/>
          <w:sz w:val="18"/>
          <w:szCs w:val="18"/>
          <w:lang w:val="en-US"/>
        </w:rPr>
        <w:fldChar w:fldCharType="separate"/>
      </w:r>
      <w:r w:rsidR="00DE6E4E">
        <w:rPr>
          <w:rFonts w:ascii="Arial" w:hAnsi="Arial" w:cs="Arial"/>
          <w:sz w:val="18"/>
          <w:szCs w:val="18"/>
          <w:lang w:val="es-ES"/>
        </w:rPr>
        <w:t xml:space="preserve">(British Geological </w:t>
      </w:r>
      <w:proofErr w:type="spellStart"/>
      <w:r w:rsidR="00DE6E4E">
        <w:rPr>
          <w:rFonts w:ascii="Arial" w:hAnsi="Arial" w:cs="Arial"/>
          <w:sz w:val="18"/>
          <w:szCs w:val="18"/>
          <w:lang w:val="es-ES"/>
        </w:rPr>
        <w:t>Survey</w:t>
      </w:r>
      <w:proofErr w:type="spellEnd"/>
      <w:r w:rsidR="00DE6E4E">
        <w:rPr>
          <w:rFonts w:ascii="Arial" w:hAnsi="Arial" w:cs="Arial"/>
          <w:sz w:val="18"/>
          <w:szCs w:val="18"/>
          <w:lang w:val="es-ES"/>
        </w:rPr>
        <w:t>., Banco Central de Venezuela. 2011)</w:t>
      </w:r>
      <w:r w:rsidR="007A47DD">
        <w:rPr>
          <w:rFonts w:ascii="Arial" w:hAnsi="Arial" w:cs="Arial"/>
          <w:sz w:val="18"/>
          <w:szCs w:val="18"/>
          <w:lang w:val="en-US"/>
        </w:rPr>
        <w:fldChar w:fldCharType="end"/>
      </w:r>
      <w:r w:rsidRPr="007A47DD">
        <w:rPr>
          <w:rFonts w:ascii="Arial" w:hAnsi="Arial" w:cs="Arial"/>
          <w:sz w:val="18"/>
          <w:szCs w:val="18"/>
          <w:lang w:val="es-ES"/>
        </w:rPr>
        <w:t xml:space="preserve">. </w:t>
      </w:r>
      <w:r>
        <w:rPr>
          <w:rFonts w:ascii="Arial" w:hAnsi="Arial" w:cs="Arial"/>
          <w:sz w:val="18"/>
          <w:szCs w:val="18"/>
          <w:lang w:val="en-US"/>
        </w:rPr>
        <w:t>Own elabor</w:t>
      </w:r>
      <w:r>
        <w:rPr>
          <w:rFonts w:ascii="Arial" w:hAnsi="Arial" w:cs="Arial"/>
          <w:sz w:val="18"/>
          <w:szCs w:val="18"/>
          <w:lang w:val="en-US"/>
        </w:rPr>
        <w:t>a</w:t>
      </w:r>
      <w:r>
        <w:rPr>
          <w:rFonts w:ascii="Arial" w:hAnsi="Arial" w:cs="Arial"/>
          <w:sz w:val="18"/>
          <w:szCs w:val="18"/>
          <w:lang w:val="en-US"/>
        </w:rPr>
        <w:t>tion</w:t>
      </w:r>
    </w:p>
    <w:p w:rsidR="00405F2E" w:rsidRDefault="00405F2E" w:rsidP="00B218BF">
      <w:pPr>
        <w:rPr>
          <w:rFonts w:ascii="Arial" w:hAnsi="Arial" w:cs="Arial"/>
          <w:sz w:val="18"/>
          <w:szCs w:val="18"/>
          <w:lang w:val="en-US"/>
        </w:rPr>
      </w:pPr>
    </w:p>
    <w:p w:rsidR="00636EA9" w:rsidRDefault="009F0500" w:rsidP="00B543BC">
      <w:pPr>
        <w:jc w:val="both"/>
        <w:rPr>
          <w:lang w:val="en-US"/>
        </w:rPr>
      </w:pPr>
      <w:r>
        <w:rPr>
          <w:lang w:val="en-US"/>
        </w:rPr>
        <w:t xml:space="preserve">During the fieldwork </w:t>
      </w:r>
      <w:r w:rsidR="00636EA9">
        <w:rPr>
          <w:lang w:val="en-US"/>
        </w:rPr>
        <w:t xml:space="preserve">was gathered the opinion that </w:t>
      </w:r>
      <w:r w:rsidR="00813D96">
        <w:rPr>
          <w:lang w:val="en-US"/>
        </w:rPr>
        <w:t>mining</w:t>
      </w:r>
      <w:r w:rsidR="00636EA9">
        <w:rPr>
          <w:lang w:val="en-US"/>
        </w:rPr>
        <w:t xml:space="preserve"> commitment was primarily ex</w:t>
      </w:r>
      <w:r w:rsidR="00813D96">
        <w:rPr>
          <w:lang w:val="en-US"/>
        </w:rPr>
        <w:t>port</w:t>
      </w:r>
      <w:r w:rsidR="00636EA9">
        <w:rPr>
          <w:lang w:val="en-US"/>
        </w:rPr>
        <w:t xml:space="preserve">-oriented since it was developed to satisfy the demand of transnational corporations. </w:t>
      </w:r>
      <w:r>
        <w:rPr>
          <w:lang w:val="en-US"/>
        </w:rPr>
        <w:t>One</w:t>
      </w:r>
      <w:r w:rsidR="00636EA9">
        <w:rPr>
          <w:lang w:val="en-US"/>
        </w:rPr>
        <w:t xml:space="preserve"> respondent elaborated:</w:t>
      </w:r>
    </w:p>
    <w:p w:rsidR="00636EA9" w:rsidRDefault="00636EA9" w:rsidP="00B543BC">
      <w:pPr>
        <w:pStyle w:val="Quote"/>
        <w:jc w:val="both"/>
        <w:rPr>
          <w:lang w:val="en-US"/>
        </w:rPr>
      </w:pPr>
      <w:r>
        <w:rPr>
          <w:lang w:val="en-US"/>
        </w:rPr>
        <w:t>In the case of the Venezuelan southern region, what I can remember when we were told about a growth pole, is that it was meant to supply raw material to transnational corporations, namely it was not meant to develop a region that had an immense amount of natural resources that could have served to develop the country, to industrialize the country. Instead of that, it was to guarantee raw material to transnational corporations and developed countries. (Interview 13)</w:t>
      </w:r>
    </w:p>
    <w:p w:rsidR="00405F2E" w:rsidRPr="00B218BF" w:rsidRDefault="009F0500" w:rsidP="00B543BC">
      <w:pPr>
        <w:jc w:val="both"/>
      </w:pPr>
      <w:r>
        <w:t>However, as seen</w:t>
      </w:r>
      <w:r w:rsidR="00EA11DE">
        <w:t xml:space="preserve"> in </w:t>
      </w:r>
      <w:r w:rsidR="00AC1641">
        <w:t>Figure 5.1</w:t>
      </w:r>
      <w:r>
        <w:t xml:space="preserve"> the trend of iron ore production dedicated to exports have decreased </w:t>
      </w:r>
      <w:r w:rsidR="004B7B68">
        <w:t xml:space="preserve">substantially </w:t>
      </w:r>
      <w:r>
        <w:t>from the decade 1968-</w:t>
      </w:r>
      <w:r w:rsidR="004B7B68">
        <w:t>19</w:t>
      </w:r>
      <w:r>
        <w:t xml:space="preserve">78 to the </w:t>
      </w:r>
      <w:r>
        <w:lastRenderedPageBreak/>
        <w:t>de</w:t>
      </w:r>
      <w:r>
        <w:t>c</w:t>
      </w:r>
      <w:r>
        <w:t xml:space="preserve">ade 1998-2008 when </w:t>
      </w:r>
      <w:r w:rsidR="001A760B">
        <w:t>exports</w:t>
      </w:r>
      <w:r>
        <w:t xml:space="preserve"> </w:t>
      </w:r>
      <w:r w:rsidR="004B7B68">
        <w:t>stabilized</w:t>
      </w:r>
      <w:r>
        <w:t xml:space="preserve"> at round 40% of </w:t>
      </w:r>
      <w:r w:rsidR="009E0B35">
        <w:t xml:space="preserve">iron ore </w:t>
      </w:r>
      <w:r w:rsidR="001A760B">
        <w:t xml:space="preserve">destiny of </w:t>
      </w:r>
      <w:r>
        <w:t>production.</w:t>
      </w:r>
      <w:r w:rsidR="004B7B68">
        <w:t xml:space="preserve"> </w:t>
      </w:r>
      <w:r w:rsidR="00813D96">
        <w:t xml:space="preserve">Currently, almost two third of </w:t>
      </w:r>
      <w:r w:rsidR="009E0B35">
        <w:t xml:space="preserve">iron ore </w:t>
      </w:r>
      <w:r w:rsidR="00813D96">
        <w:t>production is used locally</w:t>
      </w:r>
      <w:r w:rsidR="009E0B35">
        <w:t xml:space="preserve"> by SIDOR and briquetting sector</w:t>
      </w:r>
      <w:r w:rsidR="00813D96">
        <w:t xml:space="preserve">. Since this trend has been driven by </w:t>
      </w:r>
      <w:r w:rsidR="009E0B35">
        <w:t xml:space="preserve">the state-owned </w:t>
      </w:r>
      <w:r w:rsidR="00813D96">
        <w:t>FMO as from 1975, it can be argued that for mining activity, change in ownership structure from private-foreign ownership to state owne</w:t>
      </w:r>
      <w:r w:rsidR="00813D96">
        <w:t>r</w:t>
      </w:r>
      <w:r w:rsidR="00813D96">
        <w:t xml:space="preserve">ship </w:t>
      </w:r>
      <w:r w:rsidR="00DA1A26">
        <w:t>seems to have influenced f</w:t>
      </w:r>
      <w:r w:rsidR="00813D96">
        <w:t xml:space="preserve">ostering </w:t>
      </w:r>
      <w:r w:rsidR="00DA1A26">
        <w:t xml:space="preserve">of </w:t>
      </w:r>
      <w:r w:rsidR="00813D96">
        <w:t>local embedded networks</w:t>
      </w:r>
      <w:r w:rsidR="004C791A">
        <w:t xml:space="preserve"> leading to integration of district</w:t>
      </w:r>
      <w:r w:rsidR="00813D96">
        <w:t>.</w:t>
      </w:r>
    </w:p>
    <w:p w:rsidR="00FF7451" w:rsidRDefault="002E34F9" w:rsidP="00FF7451">
      <w:pPr>
        <w:pStyle w:val="Heading3"/>
      </w:pPr>
      <w:bookmarkStart w:id="63" w:name="_Toc309142444"/>
      <w:r>
        <w:t>5</w:t>
      </w:r>
      <w:r w:rsidR="00FF7451">
        <w:t>.</w:t>
      </w:r>
      <w:r>
        <w:t>2</w:t>
      </w:r>
      <w:r w:rsidR="00FF7451">
        <w:t>.2 Briquetting</w:t>
      </w:r>
      <w:r w:rsidR="00807198">
        <w:t xml:space="preserve"> sector</w:t>
      </w:r>
      <w:bookmarkEnd w:id="63"/>
    </w:p>
    <w:p w:rsidR="00B51530" w:rsidRDefault="00161F00" w:rsidP="00B543BC">
      <w:pPr>
        <w:pStyle w:val="Normalfirstparagraph"/>
        <w:jc w:val="both"/>
      </w:pPr>
      <w:r>
        <w:t>Briquetting sector throve during the decade 1998-2008 when private owne</w:t>
      </w:r>
      <w:r>
        <w:t>r</w:t>
      </w:r>
      <w:r>
        <w:t xml:space="preserve">ship </w:t>
      </w:r>
      <w:r w:rsidR="00852CF1">
        <w:t>was prevalent in</w:t>
      </w:r>
      <w:r>
        <w:t xml:space="preserve"> Ciudad Guayana’s </w:t>
      </w:r>
      <w:proofErr w:type="gramStart"/>
      <w:r>
        <w:t>I&amp;S</w:t>
      </w:r>
      <w:proofErr w:type="gramEnd"/>
      <w:r>
        <w:t xml:space="preserve"> industry</w:t>
      </w:r>
      <w:r w:rsidR="00FF7451">
        <w:t xml:space="preserve">. </w:t>
      </w:r>
      <w:r w:rsidR="0001436D">
        <w:t>Among this sector</w:t>
      </w:r>
      <w:r w:rsidR="0052684F">
        <w:t>,</w:t>
      </w:r>
      <w:r w:rsidR="0001436D">
        <w:t xml:space="preserve"> clu</w:t>
      </w:r>
      <w:r w:rsidR="0001436D">
        <w:t>s</w:t>
      </w:r>
      <w:r w:rsidR="0001436D">
        <w:t xml:space="preserve">tering externalities </w:t>
      </w:r>
      <w:r w:rsidR="0052684F">
        <w:t>and co</w:t>
      </w:r>
      <w:r w:rsidR="00E71868">
        <w:t>-</w:t>
      </w:r>
      <w:r w:rsidR="0052684F">
        <w:t xml:space="preserve">operative behaviours </w:t>
      </w:r>
      <w:r w:rsidR="003F20F5">
        <w:t>emerged</w:t>
      </w:r>
      <w:r w:rsidR="0052684F">
        <w:t xml:space="preserve"> beyond locational advantages coming fro</w:t>
      </w:r>
      <w:r w:rsidR="003640A2">
        <w:t>m proximity to inputs (</w:t>
      </w:r>
      <w:r w:rsidR="00D109B9">
        <w:t>mineral</w:t>
      </w:r>
      <w:r w:rsidR="003640A2">
        <w:t>, industrial water, electri</w:t>
      </w:r>
      <w:r w:rsidR="003640A2">
        <w:t>c</w:t>
      </w:r>
      <w:r w:rsidR="003640A2">
        <w:t>ity and natural gas)</w:t>
      </w:r>
      <w:r w:rsidR="0052684F">
        <w:t>.</w:t>
      </w:r>
      <w:r w:rsidR="00852CF1">
        <w:t xml:space="preserve"> </w:t>
      </w:r>
      <w:r w:rsidR="00E87686">
        <w:t xml:space="preserve">As seen in chapter 3, external economies were reported, such as free availability of skilled labour (Interview 06, Interview 07, </w:t>
      </w:r>
      <w:proofErr w:type="gramStart"/>
      <w:r w:rsidR="00E87686">
        <w:t>Interview</w:t>
      </w:r>
      <w:proofErr w:type="gramEnd"/>
      <w:r w:rsidR="00E87686">
        <w:t xml:space="preserve"> 09) and information flows about technologies of production (Interview 08). </w:t>
      </w:r>
      <w:r w:rsidR="00A70B76">
        <w:t>But also p</w:t>
      </w:r>
      <w:r w:rsidR="003F20F5">
        <w:t xml:space="preserve">rivate-owned </w:t>
      </w:r>
      <w:r w:rsidR="00773830">
        <w:t xml:space="preserve">briquetting firms seem to have </w:t>
      </w:r>
      <w:r w:rsidR="003F20F5">
        <w:t xml:space="preserve">shown </w:t>
      </w:r>
      <w:r w:rsidR="00773830">
        <w:t>voluntary co-operation as it is expected to find in industrial districts according to the liter</w:t>
      </w:r>
      <w:r w:rsidR="00773830">
        <w:t>a</w:t>
      </w:r>
      <w:r w:rsidR="00773830">
        <w:t>ture; respondents from these firms informed autonomy from any governme</w:t>
      </w:r>
      <w:r w:rsidR="00773830">
        <w:t>n</w:t>
      </w:r>
      <w:r w:rsidR="00773830">
        <w:t>tal influence during their stage of private ownership. As stated above, a</w:t>
      </w:r>
      <w:r w:rsidR="00773830">
        <w:t>d</w:t>
      </w:r>
      <w:r w:rsidR="00773830">
        <w:t>vantages arising by the presence of local resources appear to have elicited briquetting sector agglomeration in Ciudad Guayana. But also collective action was reported by respondents</w:t>
      </w:r>
      <w:r w:rsidR="00773830" w:rsidRPr="00773830">
        <w:t xml:space="preserve"> </w:t>
      </w:r>
      <w:r w:rsidR="00773830">
        <w:t>during private ownership. For example, the Palua Port was conceded by FMO to briquetting firms for them to have a facility to export their products through the navigable Orinoco River (Interview 06, I</w:t>
      </w:r>
      <w:r w:rsidR="00773830">
        <w:t>n</w:t>
      </w:r>
      <w:r w:rsidR="00773830">
        <w:t>terview 09).</w:t>
      </w:r>
    </w:p>
    <w:p w:rsidR="00B51530" w:rsidRPr="00B51530" w:rsidRDefault="00B51530" w:rsidP="00B51530"/>
    <w:p w:rsidR="00B51530" w:rsidRDefault="00B51530" w:rsidP="00B51530">
      <w:pPr>
        <w:pStyle w:val="Figuretitle"/>
        <w:rPr>
          <w:noProof/>
          <w:lang w:val="en-US" w:eastAsia="en-US"/>
        </w:rPr>
      </w:pPr>
      <w:bookmarkStart w:id="64" w:name="_Toc309142459"/>
      <w:r>
        <w:t>Figure 5.2</w:t>
      </w:r>
      <w:r>
        <w:br/>
      </w:r>
      <w:r>
        <w:rPr>
          <w:noProof/>
          <w:lang w:val="en-US" w:eastAsia="en-US"/>
        </w:rPr>
        <w:t>Photo of Palua Port</w:t>
      </w:r>
      <w:bookmarkEnd w:id="64"/>
    </w:p>
    <w:p w:rsidR="00B51530" w:rsidRDefault="00B51530" w:rsidP="00B51530">
      <w:pPr>
        <w:jc w:val="center"/>
      </w:pPr>
      <w:r w:rsidRPr="00857655">
        <w:rPr>
          <w:noProof/>
          <w:lang w:val="en-US" w:eastAsia="en-US"/>
        </w:rPr>
        <w:drawing>
          <wp:inline distT="0" distB="0" distL="0" distR="0" wp14:anchorId="63B2E7E7" wp14:editId="61776694">
            <wp:extent cx="2286000" cy="2678543"/>
            <wp:effectExtent l="0" t="0" r="0" b="762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2286000" cy="2678543"/>
                    </a:xfrm>
                    <a:prstGeom prst="rect">
                      <a:avLst/>
                    </a:prstGeom>
                    <a:noFill/>
                    <a:ln>
                      <a:noFill/>
                    </a:ln>
                  </pic:spPr>
                </pic:pic>
              </a:graphicData>
            </a:graphic>
          </wp:inline>
        </w:drawing>
      </w:r>
    </w:p>
    <w:p w:rsidR="00B51530" w:rsidRPr="0049172C" w:rsidRDefault="00B51530" w:rsidP="00B51530">
      <w:pPr>
        <w:ind w:firstLine="0"/>
        <w:jc w:val="center"/>
        <w:rPr>
          <w:rFonts w:ascii="Arial" w:hAnsi="Arial" w:cs="Arial"/>
          <w:sz w:val="18"/>
          <w:szCs w:val="18"/>
          <w:lang w:val="es-ES"/>
        </w:rPr>
      </w:pPr>
      <w:proofErr w:type="spellStart"/>
      <w:r w:rsidRPr="000819A6">
        <w:rPr>
          <w:rFonts w:ascii="Arial" w:hAnsi="Arial" w:cs="Arial"/>
          <w:sz w:val="18"/>
          <w:szCs w:val="18"/>
          <w:lang w:val="es-ES"/>
        </w:rPr>
        <w:t>Source</w:t>
      </w:r>
      <w:proofErr w:type="spellEnd"/>
      <w:r w:rsidRPr="0049172C">
        <w:rPr>
          <w:rFonts w:ascii="Arial" w:hAnsi="Arial" w:cs="Arial"/>
          <w:sz w:val="18"/>
          <w:szCs w:val="18"/>
          <w:lang w:val="es-ES"/>
        </w:rPr>
        <w:t xml:space="preserve">: </w:t>
      </w:r>
      <w:r w:rsidR="0049172C">
        <w:rPr>
          <w:rFonts w:ascii="Arial" w:hAnsi="Arial" w:cs="Arial"/>
          <w:sz w:val="18"/>
          <w:szCs w:val="18"/>
          <w:lang w:val="en-US"/>
        </w:rPr>
        <w:fldChar w:fldCharType="begin"/>
      </w:r>
      <w:r w:rsidR="0049172C" w:rsidRPr="0049172C">
        <w:rPr>
          <w:rFonts w:ascii="Arial" w:hAnsi="Arial" w:cs="Arial"/>
          <w:sz w:val="18"/>
          <w:szCs w:val="18"/>
          <w:lang w:val="es-ES"/>
        </w:rPr>
        <w:instrText>ADDIN RW.CITE{{202 Complejo Siderúrgico de Guayana 2011}}</w:instrText>
      </w:r>
      <w:r w:rsidR="0049172C">
        <w:rPr>
          <w:rFonts w:ascii="Arial" w:hAnsi="Arial" w:cs="Arial"/>
          <w:sz w:val="18"/>
          <w:szCs w:val="18"/>
          <w:lang w:val="en-US"/>
        </w:rPr>
        <w:fldChar w:fldCharType="separate"/>
      </w:r>
      <w:r w:rsidR="00DE6E4E" w:rsidRPr="00DE6E4E">
        <w:rPr>
          <w:rFonts w:ascii="Arial" w:hAnsi="Arial" w:cs="Arial"/>
          <w:sz w:val="18"/>
          <w:szCs w:val="18"/>
          <w:lang w:val="es-ES"/>
        </w:rPr>
        <w:t xml:space="preserve">(Complejo Siderúrgico de Guayana. </w:t>
      </w:r>
      <w:r w:rsidR="00DE6E4E">
        <w:rPr>
          <w:rFonts w:ascii="Arial" w:hAnsi="Arial" w:cs="Arial"/>
          <w:sz w:val="18"/>
          <w:szCs w:val="18"/>
        </w:rPr>
        <w:t>2011)</w:t>
      </w:r>
      <w:r w:rsidR="0049172C">
        <w:rPr>
          <w:rFonts w:ascii="Arial" w:hAnsi="Arial" w:cs="Arial"/>
          <w:sz w:val="18"/>
          <w:szCs w:val="18"/>
          <w:lang w:val="en-US"/>
        </w:rPr>
        <w:fldChar w:fldCharType="end"/>
      </w:r>
    </w:p>
    <w:p w:rsidR="00B51530" w:rsidRPr="0049172C" w:rsidRDefault="00B51530" w:rsidP="00B51530">
      <w:pPr>
        <w:rPr>
          <w:lang w:val="es-ES"/>
        </w:rPr>
      </w:pPr>
    </w:p>
    <w:p w:rsidR="00773830" w:rsidRDefault="00773830" w:rsidP="00B543BC">
      <w:pPr>
        <w:jc w:val="both"/>
      </w:pPr>
      <w:r>
        <w:lastRenderedPageBreak/>
        <w:t xml:space="preserve">The firms jointly created in 1998 an operator called </w:t>
      </w:r>
      <w:proofErr w:type="spellStart"/>
      <w:r w:rsidRPr="00857655">
        <w:rPr>
          <w:i/>
        </w:rPr>
        <w:t>Compañía</w:t>
      </w:r>
      <w:proofErr w:type="spellEnd"/>
      <w:r w:rsidRPr="00857655">
        <w:rPr>
          <w:i/>
        </w:rPr>
        <w:t xml:space="preserve"> Puerto de Palua</w:t>
      </w:r>
      <w:r>
        <w:t xml:space="preserve"> (COPAL) which was in charge of managing Palua Port. After being granted Palua Port, the firms cooperatively made investments to adapt it pre</w:t>
      </w:r>
      <w:r>
        <w:t>m</w:t>
      </w:r>
      <w:r>
        <w:t xml:space="preserve">ises for reception, stacking and loading the briquettes into the vessels. </w:t>
      </w:r>
      <w:r w:rsidR="001D0627">
        <w:t>Figure 5.2</w:t>
      </w:r>
      <w:r>
        <w:t xml:space="preserve"> shows Palua Port and its facilities. As seen the Port has the capacity to a</w:t>
      </w:r>
      <w:r>
        <w:t>n</w:t>
      </w:r>
      <w:r>
        <w:t>chor one vessel at a time. The photo shows two of the material piles; there are actually four piles, one for each firm that co-ordinately transport by train their products from plants to designated piles in Palua Port. They also invested in a soft-loader system that prevents briquettes from breaking down and to be downloaded softly into the vessel.</w:t>
      </w:r>
    </w:p>
    <w:p w:rsidR="00773830" w:rsidRDefault="00773830" w:rsidP="00B543BC">
      <w:pPr>
        <w:jc w:val="both"/>
        <w:rPr>
          <w:lang w:val="en-US"/>
        </w:rPr>
      </w:pPr>
      <w:r>
        <w:rPr>
          <w:lang w:val="en-US"/>
        </w:rPr>
        <w:t>Firms also reported (Interview 06) being part of the Hot Briquetted Iron Association (HBIA) headquartered in the USA that according to its webpage is a:</w:t>
      </w:r>
    </w:p>
    <w:p w:rsidR="00773830" w:rsidRDefault="00773830" w:rsidP="00773830">
      <w:pPr>
        <w:pStyle w:val="Quote"/>
        <w:rPr>
          <w:lang w:val="en-US"/>
        </w:rPr>
      </w:pPr>
      <w:r>
        <w:rPr>
          <w:lang w:val="en-US"/>
        </w:rPr>
        <w:t>N</w:t>
      </w:r>
      <w:r w:rsidRPr="00001260">
        <w:rPr>
          <w:lang w:val="en-US"/>
        </w:rPr>
        <w:t>ot-for-profit Corporation whose purpose is:</w:t>
      </w:r>
    </w:p>
    <w:p w:rsidR="00773830" w:rsidRDefault="00773830" w:rsidP="00773830">
      <w:pPr>
        <w:pStyle w:val="Quote"/>
        <w:numPr>
          <w:ilvl w:val="0"/>
          <w:numId w:val="37"/>
        </w:numPr>
        <w:rPr>
          <w:lang w:val="en-US"/>
        </w:rPr>
      </w:pPr>
      <w:r>
        <w:rPr>
          <w:lang w:val="en-US"/>
        </w:rPr>
        <w:t>T</w:t>
      </w:r>
      <w:r w:rsidRPr="00001260">
        <w:rPr>
          <w:lang w:val="en-US"/>
        </w:rPr>
        <w:t xml:space="preserve">o promote HBI as the preferred source of merchant steelmaking </w:t>
      </w:r>
      <w:proofErr w:type="spellStart"/>
      <w:r w:rsidRPr="00001260">
        <w:rPr>
          <w:lang w:val="en-US"/>
        </w:rPr>
        <w:t>meta</w:t>
      </w:r>
      <w:r w:rsidRPr="00001260">
        <w:rPr>
          <w:lang w:val="en-US"/>
        </w:rPr>
        <w:t>l</w:t>
      </w:r>
      <w:r w:rsidRPr="00001260">
        <w:rPr>
          <w:lang w:val="en-US"/>
        </w:rPr>
        <w:t>lics</w:t>
      </w:r>
      <w:proofErr w:type="spellEnd"/>
      <w:r w:rsidRPr="00001260">
        <w:rPr>
          <w:lang w:val="en-US"/>
        </w:rPr>
        <w:t>.</w:t>
      </w:r>
    </w:p>
    <w:p w:rsidR="00773830" w:rsidRDefault="00773830" w:rsidP="00773830">
      <w:pPr>
        <w:pStyle w:val="Quote"/>
        <w:numPr>
          <w:ilvl w:val="0"/>
          <w:numId w:val="37"/>
        </w:numPr>
        <w:rPr>
          <w:lang w:val="en-US"/>
        </w:rPr>
      </w:pPr>
      <w:r w:rsidRPr="00001260">
        <w:rPr>
          <w:lang w:val="en-US"/>
        </w:rPr>
        <w:t>To inform ship owner/operators and charterers and terminal operators of the handling, shipping, and storage benefits of HBI.</w:t>
      </w:r>
    </w:p>
    <w:p w:rsidR="00773830" w:rsidRDefault="00773830" w:rsidP="00773830">
      <w:pPr>
        <w:pStyle w:val="Quote"/>
        <w:numPr>
          <w:ilvl w:val="0"/>
          <w:numId w:val="37"/>
        </w:numPr>
        <w:rPr>
          <w:lang w:val="en-US"/>
        </w:rPr>
      </w:pPr>
      <w:r w:rsidRPr="00001260">
        <w:rPr>
          <w:lang w:val="en-US"/>
        </w:rPr>
        <w:t xml:space="preserve">To assist iron and steel producers in the effective use of </w:t>
      </w:r>
      <w:r>
        <w:rPr>
          <w:lang w:val="en-US"/>
        </w:rPr>
        <w:t>HBI</w:t>
      </w:r>
      <w:r w:rsidR="007A47DD">
        <w:rPr>
          <w:lang w:val="en-US"/>
        </w:rPr>
        <w:t xml:space="preserve"> </w:t>
      </w:r>
      <w:r w:rsidR="007A47DD">
        <w:rPr>
          <w:lang w:val="en-US"/>
        </w:rPr>
        <w:fldChar w:fldCharType="begin"/>
      </w:r>
      <w:r w:rsidR="007A47DD">
        <w:rPr>
          <w:lang w:val="en-US"/>
        </w:rPr>
        <w:instrText>ADDIN RW.CITE{{197 Hot Briquetted Iron Association}}</w:instrText>
      </w:r>
      <w:r w:rsidR="007A47DD">
        <w:rPr>
          <w:lang w:val="en-US"/>
        </w:rPr>
        <w:fldChar w:fldCharType="separate"/>
      </w:r>
      <w:r w:rsidR="00DE6E4E">
        <w:rPr>
          <w:lang w:val="en-US"/>
        </w:rPr>
        <w:t>(Hot Briquetted Iron Association.)</w:t>
      </w:r>
      <w:r w:rsidR="007A47DD">
        <w:rPr>
          <w:lang w:val="en-US"/>
        </w:rPr>
        <w:fldChar w:fldCharType="end"/>
      </w:r>
      <w:r>
        <w:rPr>
          <w:lang w:val="en-US"/>
        </w:rPr>
        <w:t>.</w:t>
      </w:r>
    </w:p>
    <w:p w:rsidR="00773830" w:rsidRDefault="00773830" w:rsidP="00B543BC">
      <w:pPr>
        <w:jc w:val="both"/>
        <w:rPr>
          <w:lang w:val="en-US"/>
        </w:rPr>
      </w:pPr>
      <w:r>
        <w:rPr>
          <w:lang w:val="en-US"/>
        </w:rPr>
        <w:t>By joining this association they gained in promoting their product and benefit from world-wide information and networks of producers, suppliers and traders of HBI.</w:t>
      </w:r>
      <w:r w:rsidR="0069370E">
        <w:rPr>
          <w:lang w:val="en-US"/>
        </w:rPr>
        <w:t xml:space="preserve"> It seems that for private-owned briquetting firms in Ciudad Guayana, interacting in proximity within the same sector somewhat triggered collective action, as reported above.</w:t>
      </w:r>
    </w:p>
    <w:p w:rsidR="006357BB" w:rsidRDefault="00786369" w:rsidP="00B543BC">
      <w:pPr>
        <w:jc w:val="both"/>
      </w:pPr>
      <w:r>
        <w:t xml:space="preserve">Other forms of co-operation were also reported. </w:t>
      </w:r>
      <w:r w:rsidR="004A5854">
        <w:t xml:space="preserve">As seen in chapter 3, </w:t>
      </w:r>
      <w:r w:rsidR="008037B4">
        <w:t>interactions between briquetting sector and hubs have been source of innov</w:t>
      </w:r>
      <w:r w:rsidR="008037B4">
        <w:t>a</w:t>
      </w:r>
      <w:r w:rsidR="008037B4">
        <w:t>tions, for example co-operation between O.IRON and FMO gave rise to d</w:t>
      </w:r>
      <w:r w:rsidR="008037B4">
        <w:t>e</w:t>
      </w:r>
      <w:r w:rsidR="008037B4">
        <w:t>veloping a unique technology to produce briquettes from iron ore fines called FINMET and co-operation between O.IRON and SIDOR triggered the fabr</w:t>
      </w:r>
      <w:r w:rsidR="008037B4">
        <w:t>i</w:t>
      </w:r>
      <w:r w:rsidR="008037B4">
        <w:t>cation of a new product: mini-briquette, much more suitable for SIDOR steel-making process. W</w:t>
      </w:r>
      <w:r w:rsidR="002B65B5">
        <w:t xml:space="preserve">hen it comes to inputs, </w:t>
      </w:r>
      <w:r w:rsidR="008037B4">
        <w:t xml:space="preserve">the </w:t>
      </w:r>
      <w:r w:rsidR="002B65B5">
        <w:t>b</w:t>
      </w:r>
      <w:r w:rsidR="002B770F">
        <w:t>riquetting sector local embe</w:t>
      </w:r>
      <w:r w:rsidR="002B770F">
        <w:t>d</w:t>
      </w:r>
      <w:r w:rsidR="002B770F">
        <w:t>ded networks are</w:t>
      </w:r>
      <w:r w:rsidR="002B65B5">
        <w:t xml:space="preserve"> strong</w:t>
      </w:r>
      <w:r w:rsidR="002B770F">
        <w:t>.</w:t>
      </w:r>
      <w:r w:rsidR="006357BB">
        <w:t xml:space="preserve"> One respondent elaborated:</w:t>
      </w:r>
    </w:p>
    <w:p w:rsidR="006357BB" w:rsidRPr="006357BB" w:rsidRDefault="006357BB" w:rsidP="00B543BC">
      <w:pPr>
        <w:pStyle w:val="Quote"/>
        <w:jc w:val="both"/>
        <w:rPr>
          <w:lang w:val="en-US"/>
        </w:rPr>
      </w:pPr>
      <w:r>
        <w:t>Our inputs are pellets, natural gas, electricity and water; those are the four basic inputs.  In the case of pellets we have a contract with FMO. They fabr</w:t>
      </w:r>
      <w:r>
        <w:t>i</w:t>
      </w:r>
      <w:r>
        <w:t xml:space="preserve">cate pellets at the plant next to us. Natural gas comes from PDVSA, through gas pipes. </w:t>
      </w:r>
      <w:r w:rsidRPr="006357BB">
        <w:rPr>
          <w:lang w:val="en-US"/>
        </w:rPr>
        <w:t>The</w:t>
      </w:r>
      <w:r w:rsidRPr="00736090">
        <w:rPr>
          <w:lang w:val="en-US"/>
        </w:rPr>
        <w:t xml:space="preserve"> </w:t>
      </w:r>
      <w:r w:rsidRPr="006357BB">
        <w:rPr>
          <w:lang w:val="en-US"/>
        </w:rPr>
        <w:t>electricity</w:t>
      </w:r>
      <w:r w:rsidRPr="00736090">
        <w:rPr>
          <w:lang w:val="en-US"/>
        </w:rPr>
        <w:t xml:space="preserve"> comes </w:t>
      </w:r>
      <w:r w:rsidRPr="006357BB">
        <w:rPr>
          <w:lang w:val="en-US"/>
        </w:rPr>
        <w:t>from</w:t>
      </w:r>
      <w:r w:rsidRPr="00736090">
        <w:rPr>
          <w:lang w:val="en-US"/>
        </w:rPr>
        <w:t xml:space="preserve"> EDELCA (local </w:t>
      </w:r>
      <w:r w:rsidRPr="006357BB">
        <w:rPr>
          <w:lang w:val="en-US"/>
        </w:rPr>
        <w:t>producer</w:t>
      </w:r>
      <w:r w:rsidRPr="00736090">
        <w:rPr>
          <w:lang w:val="en-US"/>
        </w:rPr>
        <w:t>) and indu</w:t>
      </w:r>
      <w:r w:rsidRPr="00736090">
        <w:rPr>
          <w:lang w:val="en-US"/>
        </w:rPr>
        <w:t>s</w:t>
      </w:r>
      <w:r w:rsidRPr="00736090">
        <w:rPr>
          <w:lang w:val="en-US"/>
        </w:rPr>
        <w:t xml:space="preserve">trial </w:t>
      </w:r>
      <w:r w:rsidRPr="006357BB">
        <w:rPr>
          <w:lang w:val="en-US"/>
        </w:rPr>
        <w:t>water</w:t>
      </w:r>
      <w:r w:rsidRPr="00736090">
        <w:rPr>
          <w:lang w:val="en-US"/>
        </w:rPr>
        <w:t xml:space="preserve"> comes </w:t>
      </w:r>
      <w:r w:rsidRPr="006357BB">
        <w:rPr>
          <w:lang w:val="en-US"/>
        </w:rPr>
        <w:t>from</w:t>
      </w:r>
      <w:r w:rsidRPr="00736090">
        <w:rPr>
          <w:lang w:val="en-US"/>
        </w:rPr>
        <w:t xml:space="preserve"> HIDRO BOLIVAR (local </w:t>
      </w:r>
      <w:r w:rsidRPr="006357BB">
        <w:rPr>
          <w:lang w:val="en-US"/>
        </w:rPr>
        <w:t>producer</w:t>
      </w:r>
      <w:r w:rsidRPr="00736090">
        <w:rPr>
          <w:lang w:val="en-US"/>
        </w:rPr>
        <w:t xml:space="preserve">). </w:t>
      </w:r>
      <w:r w:rsidRPr="006357BB">
        <w:rPr>
          <w:lang w:val="en-US"/>
        </w:rPr>
        <w:t>Those are the four basic inputs</w:t>
      </w:r>
      <w:r>
        <w:rPr>
          <w:lang w:val="en-US"/>
        </w:rPr>
        <w:t xml:space="preserve"> that represent around 70% of production costs</w:t>
      </w:r>
      <w:r w:rsidRPr="006357BB">
        <w:rPr>
          <w:lang w:val="en-US"/>
        </w:rPr>
        <w:t xml:space="preserve"> (Interview 09, emphases added)</w:t>
      </w:r>
    </w:p>
    <w:p w:rsidR="00297B4E" w:rsidRDefault="004A5854" w:rsidP="00B543BC">
      <w:pPr>
        <w:jc w:val="both"/>
      </w:pPr>
      <w:r>
        <w:t>However, when it comes to customers, they exchange mainly with exte</w:t>
      </w:r>
      <w:r>
        <w:t>r</w:t>
      </w:r>
      <w:r>
        <w:t xml:space="preserve">nal markets and </w:t>
      </w:r>
      <w:r w:rsidRPr="004A5854">
        <w:t xml:space="preserve">their </w:t>
      </w:r>
      <w:r w:rsidR="00E205CC">
        <w:t xml:space="preserve">relationship </w:t>
      </w:r>
      <w:r w:rsidRPr="004A5854">
        <w:t xml:space="preserve">with SIDOR </w:t>
      </w:r>
      <w:r w:rsidR="00E205CC">
        <w:t xml:space="preserve">seems to be weak </w:t>
      </w:r>
      <w:r w:rsidRPr="004A5854">
        <w:t xml:space="preserve">(Interview 06, Interview </w:t>
      </w:r>
      <w:r>
        <w:t>07, Interview 08, Interview 09)</w:t>
      </w:r>
      <w:r w:rsidR="00930951">
        <w:t>. T</w:t>
      </w:r>
      <w:r w:rsidR="00930951" w:rsidRPr="0082337A">
        <w:rPr>
          <w:lang w:val="en-US"/>
        </w:rPr>
        <w:t>he briquette production is committed to external markets leading to disintegration of district</w:t>
      </w:r>
      <w:r w:rsidR="00930951">
        <w:rPr>
          <w:lang w:val="en-US"/>
        </w:rPr>
        <w:t xml:space="preserve"> inasmuch as this product could be used locally by the steel mills</w:t>
      </w:r>
      <w:r w:rsidR="00930951">
        <w:t>:</w:t>
      </w:r>
    </w:p>
    <w:p w:rsidR="00017F08" w:rsidRDefault="00017F08" w:rsidP="00D87A42">
      <w:pPr>
        <w:pStyle w:val="Quote"/>
        <w:jc w:val="both"/>
      </w:pPr>
      <w:r>
        <w:lastRenderedPageBreak/>
        <w:t>The firm have not been related with SIDOR, because this firm was created to produce briquettes to export, that was its purpose (Interview 06)</w:t>
      </w:r>
    </w:p>
    <w:p w:rsidR="00017F08" w:rsidRPr="00017F08" w:rsidRDefault="00017F08" w:rsidP="00D87A42">
      <w:pPr>
        <w:pStyle w:val="Quote"/>
        <w:jc w:val="both"/>
      </w:pPr>
      <w:r>
        <w:t>VENPRECAR was created to export; in that sense it had little relationship with SIDOR</w:t>
      </w:r>
      <w:r w:rsidR="00DE7F6D">
        <w:t>…the only local client was CASIMA</w:t>
      </w:r>
      <w:r>
        <w:t xml:space="preserve"> (Interview 07)</w:t>
      </w:r>
    </w:p>
    <w:p w:rsidR="00087E47" w:rsidRDefault="00087E47" w:rsidP="00D87A42">
      <w:pPr>
        <w:pStyle w:val="Quote"/>
        <w:jc w:val="both"/>
      </w:pPr>
      <w:r>
        <w:t>We are basically exporters, we do not sell to domestic market, some material around 10% or 15% with low content of iron, we used to sell it to CASIMA and other portion to SIDOR, but basically firm’s business vision was to e</w:t>
      </w:r>
      <w:r>
        <w:t>x</w:t>
      </w:r>
      <w:r>
        <w:t>port (Interview 08)</w:t>
      </w:r>
    </w:p>
    <w:p w:rsidR="00017F08" w:rsidRDefault="00EA17C1" w:rsidP="00D87A42">
      <w:pPr>
        <w:pStyle w:val="Quote"/>
        <w:jc w:val="both"/>
      </w:pPr>
      <w:r>
        <w:t>Briquette is made to export</w:t>
      </w:r>
      <w:r w:rsidR="00017F08">
        <w:t xml:space="preserve"> (Interview 0</w:t>
      </w:r>
      <w:r>
        <w:t>9</w:t>
      </w:r>
      <w:r w:rsidR="00017F08">
        <w:t>)</w:t>
      </w:r>
    </w:p>
    <w:p w:rsidR="00950721" w:rsidRDefault="00A66D50" w:rsidP="00D87A42">
      <w:pPr>
        <w:jc w:val="both"/>
      </w:pPr>
      <w:r>
        <w:t xml:space="preserve">To answer how ownership structure influences inter-firm interactions, it is worth to look at the evolution of briquette production. </w:t>
      </w:r>
      <w:r w:rsidR="001D0627">
        <w:t>Figure 5.3</w:t>
      </w:r>
      <w:r w:rsidR="00864F3F">
        <w:t xml:space="preserve"> shows br</w:t>
      </w:r>
      <w:r w:rsidR="00864F3F">
        <w:t>i</w:t>
      </w:r>
      <w:r w:rsidR="00864F3F">
        <w:t xml:space="preserve">quette production (HBI) from 1991 to 2010. As can be seen, HBI production </w:t>
      </w:r>
      <w:r w:rsidR="009D0AAD">
        <w:t xml:space="preserve">stood at around 2 million tonnes per year in the 1990s up to 1998. </w:t>
      </w:r>
      <w:r w:rsidR="00950721">
        <w:t xml:space="preserve">Then it grew up </w:t>
      </w:r>
      <w:r w:rsidR="0084536E">
        <w:t>substantially</w:t>
      </w:r>
      <w:r w:rsidR="00950721">
        <w:t xml:space="preserve"> from 1998 to 2005 when briquetting sector reached its maximum level of production with slightly more than 5 million tonnes.</w:t>
      </w:r>
    </w:p>
    <w:p w:rsidR="00FF7451" w:rsidRDefault="00FF7451" w:rsidP="00FF7451">
      <w:pPr>
        <w:pStyle w:val="Normalfirstparagraph"/>
        <w:jc w:val="both"/>
      </w:pPr>
    </w:p>
    <w:p w:rsidR="003F205F" w:rsidRDefault="001D0627" w:rsidP="003F205F">
      <w:pPr>
        <w:pStyle w:val="Figuretitle"/>
        <w:rPr>
          <w:noProof/>
          <w:lang w:val="en-US" w:eastAsia="en-US"/>
        </w:rPr>
      </w:pPr>
      <w:bookmarkStart w:id="65" w:name="_Toc309142460"/>
      <w:r>
        <w:t xml:space="preserve">Figure </w:t>
      </w:r>
      <w:proofErr w:type="gramStart"/>
      <w:r>
        <w:t>5.3</w:t>
      </w:r>
      <w:r w:rsidR="009B27EA">
        <w:br/>
      </w:r>
      <w:r w:rsidR="00347776">
        <w:t>Hot briquetted iron production</w:t>
      </w:r>
      <w:proofErr w:type="gramEnd"/>
      <w:r w:rsidR="009B27EA">
        <w:t xml:space="preserve"> </w:t>
      </w:r>
      <w:r w:rsidR="00EE7341">
        <w:t xml:space="preserve">in the district </w:t>
      </w:r>
      <w:r w:rsidR="00347776">
        <w:t>1991-2010</w:t>
      </w:r>
      <w:bookmarkEnd w:id="65"/>
    </w:p>
    <w:p w:rsidR="00F01A82" w:rsidRDefault="00F01A82" w:rsidP="00F01A82">
      <w:pPr>
        <w:jc w:val="center"/>
      </w:pPr>
      <w:r>
        <w:rPr>
          <w:noProof/>
          <w:lang w:val="en-US" w:eastAsia="en-US"/>
        </w:rPr>
        <w:drawing>
          <wp:inline distT="0" distB="0" distL="0" distR="0" wp14:anchorId="1E43B2DF" wp14:editId="2631DEE5">
            <wp:extent cx="3061710" cy="1849272"/>
            <wp:effectExtent l="0" t="0" r="571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2"/>
                    <a:srcRect l="51750" t="35452" r="11807" b="29329"/>
                    <a:stretch/>
                  </pic:blipFill>
                  <pic:spPr bwMode="auto">
                    <a:xfrm>
                      <a:off x="0" y="0"/>
                      <a:ext cx="3066292" cy="1852040"/>
                    </a:xfrm>
                    <a:prstGeom prst="rect">
                      <a:avLst/>
                    </a:prstGeom>
                    <a:ln>
                      <a:noFill/>
                    </a:ln>
                    <a:extLst>
                      <a:ext uri="{53640926-AAD7-44D8-BBD7-CCE9431645EC}">
                        <a14:shadowObscured xmlns:a14="http://schemas.microsoft.com/office/drawing/2010/main"/>
                      </a:ext>
                    </a:extLst>
                  </pic:spPr>
                </pic:pic>
              </a:graphicData>
            </a:graphic>
          </wp:inline>
        </w:drawing>
      </w:r>
    </w:p>
    <w:p w:rsidR="00F01A82" w:rsidRPr="000819A6" w:rsidRDefault="00F01A82" w:rsidP="00F01A82">
      <w:pPr>
        <w:jc w:val="center"/>
        <w:rPr>
          <w:rFonts w:ascii="Arial" w:hAnsi="Arial" w:cs="Arial"/>
          <w:sz w:val="18"/>
          <w:szCs w:val="18"/>
          <w:lang w:val="es-ES"/>
        </w:rPr>
      </w:pPr>
      <w:proofErr w:type="spellStart"/>
      <w:r w:rsidRPr="008670C1">
        <w:rPr>
          <w:rFonts w:ascii="Arial" w:hAnsi="Arial" w:cs="Arial"/>
          <w:sz w:val="18"/>
          <w:szCs w:val="18"/>
          <w:lang w:val="es-ES"/>
        </w:rPr>
        <w:t>Source</w:t>
      </w:r>
      <w:proofErr w:type="spellEnd"/>
      <w:r w:rsidRPr="00AE7AE4">
        <w:rPr>
          <w:rFonts w:ascii="Arial" w:hAnsi="Arial" w:cs="Arial"/>
          <w:sz w:val="18"/>
          <w:szCs w:val="18"/>
          <w:lang w:val="es-ES"/>
        </w:rPr>
        <w:t xml:space="preserve">: </w:t>
      </w:r>
      <w:r w:rsidR="00CE1D23">
        <w:rPr>
          <w:rFonts w:ascii="Arial" w:hAnsi="Arial" w:cs="Arial"/>
          <w:sz w:val="18"/>
          <w:szCs w:val="18"/>
        </w:rPr>
        <w:fldChar w:fldCharType="begin"/>
      </w:r>
      <w:r w:rsidR="000819A6">
        <w:rPr>
          <w:rFonts w:ascii="Arial" w:hAnsi="Arial" w:cs="Arial"/>
          <w:sz w:val="18"/>
          <w:szCs w:val="18"/>
          <w:lang w:val="es-ES"/>
        </w:rPr>
        <w:instrText>ADDIN RW.CITE{{196 Instituto Venezolano de Siderugia; 201 Briquetera de Venezuela 2011; 202 Complejo Siderúrgico de Guayana 2011; 203 Orinoco Iron 2011; 204 Venezolana de Prerreducidos Caroní 2011}}</w:instrText>
      </w:r>
      <w:r w:rsidR="00CE1D23">
        <w:rPr>
          <w:rFonts w:ascii="Arial" w:hAnsi="Arial" w:cs="Arial"/>
          <w:sz w:val="18"/>
          <w:szCs w:val="18"/>
        </w:rPr>
        <w:fldChar w:fldCharType="separate"/>
      </w:r>
      <w:r w:rsidR="00DE6E4E" w:rsidRPr="00DE6E4E">
        <w:rPr>
          <w:rFonts w:ascii="Arial" w:hAnsi="Arial" w:cs="Arial"/>
          <w:sz w:val="18"/>
          <w:szCs w:val="18"/>
          <w:lang w:val="es-ES"/>
        </w:rPr>
        <w:t>(Briquetera de Venezuela. 2011, Complejo Siderúrgico de Guayana. 2011, Venezolana de Prerreducidos Caroní. 2011, Orinoco Iron. 2011, Instituto Venezolano de Siderurgia.)</w:t>
      </w:r>
      <w:r w:rsidR="00CE1D23">
        <w:rPr>
          <w:rFonts w:ascii="Arial" w:hAnsi="Arial" w:cs="Arial"/>
          <w:sz w:val="18"/>
          <w:szCs w:val="18"/>
        </w:rPr>
        <w:fldChar w:fldCharType="end"/>
      </w:r>
    </w:p>
    <w:p w:rsidR="007A5B23" w:rsidRPr="000819A6" w:rsidRDefault="007A5B23" w:rsidP="009D0AAD">
      <w:pPr>
        <w:rPr>
          <w:lang w:val="es-ES"/>
        </w:rPr>
      </w:pPr>
    </w:p>
    <w:p w:rsidR="00A66D50" w:rsidRDefault="00A66D50" w:rsidP="00D87A42">
      <w:pPr>
        <w:jc w:val="both"/>
      </w:pPr>
      <w:r>
        <w:t>It is worth mentioning that HBI production experienced a decline in the early 2000s due to worldwide steel crisis. One respondent (Interview 07) o</w:t>
      </w:r>
      <w:r>
        <w:t>b</w:t>
      </w:r>
      <w:r>
        <w:t>served that Venezuela positioned as the first producer of HBI in the world. However, as from 2006 briquette production has decreased 16% between 2006 and 2010</w:t>
      </w:r>
      <w:r>
        <w:rPr>
          <w:rStyle w:val="FootnoteReference"/>
        </w:rPr>
        <w:footnoteReference w:id="4"/>
      </w:r>
      <w:r>
        <w:t>. Briquetting firms reported as main explanation of poorly perform: pellets and mineral (fines and lumps) shortages, worldwide steel crisis starting in 2008, prices to fall in competitor products (metal scrap) in 2008 and trans</w:t>
      </w:r>
      <w:r>
        <w:t>i</w:t>
      </w:r>
      <w:r>
        <w:t>tion from private to state ownership starting in 2009 (Interview 06, Interview 07, Interview 08, Interview 09).</w:t>
      </w:r>
    </w:p>
    <w:p w:rsidR="00646E17" w:rsidRDefault="00A66D50" w:rsidP="00D02B3E">
      <w:pPr>
        <w:jc w:val="both"/>
      </w:pPr>
      <w:r>
        <w:lastRenderedPageBreak/>
        <w:t>C</w:t>
      </w:r>
      <w:r w:rsidR="00A25438">
        <w:t>hange in ownership structure as from 2009 appears to be just one among other factors that influenced briquetting sector performance</w:t>
      </w:r>
      <w:r w:rsidR="004D78E1">
        <w:t xml:space="preserve">. </w:t>
      </w:r>
      <w:r w:rsidR="00646E17">
        <w:t xml:space="preserve">But </w:t>
      </w:r>
      <w:r w:rsidR="00725485">
        <w:t>it may not be the case. T</w:t>
      </w:r>
      <w:r w:rsidR="00646E17">
        <w:t>he change from private to state ownership seems to have created an environment of uncertainty among briquetting firms:</w:t>
      </w:r>
    </w:p>
    <w:p w:rsidR="00646E17" w:rsidRDefault="00646E17" w:rsidP="00D02B3E">
      <w:pPr>
        <w:pStyle w:val="Quote"/>
        <w:jc w:val="both"/>
      </w:pPr>
      <w:r>
        <w:t>Currently we are in process of transition from private to public, but we are not yet a state-owned firm…because negotiation between the state and SIVENSA has not been completed yet (Interview 08, emphases added)</w:t>
      </w:r>
    </w:p>
    <w:p w:rsidR="00646E17" w:rsidRDefault="00646E17" w:rsidP="00D02B3E">
      <w:pPr>
        <w:jc w:val="both"/>
      </w:pPr>
      <w:r>
        <w:t>Moreover, private owned firm could have anticipated potential national</w:t>
      </w:r>
      <w:r>
        <w:t>i</w:t>
      </w:r>
      <w:r>
        <w:t xml:space="preserve">zation that could have </w:t>
      </w:r>
      <w:r w:rsidR="008C4C01">
        <w:t xml:space="preserve">reduced necessary investment leading to </w:t>
      </w:r>
      <w:r w:rsidR="009E7708">
        <w:t>poor</w:t>
      </w:r>
      <w:r w:rsidR="008C4C01">
        <w:t xml:space="preserve"> perfo</w:t>
      </w:r>
      <w:r w:rsidR="008C4C01">
        <w:t>r</w:t>
      </w:r>
      <w:r w:rsidR="008C4C01">
        <w:t>mance of firms:</w:t>
      </w:r>
    </w:p>
    <w:p w:rsidR="00646E17" w:rsidRDefault="008C4C01" w:rsidP="00D02B3E">
      <w:pPr>
        <w:pStyle w:val="Quote"/>
        <w:jc w:val="both"/>
      </w:pPr>
      <w:r>
        <w:t>In its (O.IRON’s) SWOT (strengthens, weaknesses, opportunities and threa</w:t>
      </w:r>
      <w:r>
        <w:t>t</w:t>
      </w:r>
      <w:r>
        <w:t xml:space="preserve">ens) analysis, there was threat of nationalization…they stop investing because they thought they were going to be </w:t>
      </w:r>
      <w:r w:rsidR="009E7708">
        <w:t>nationalized</w:t>
      </w:r>
      <w:r>
        <w:t xml:space="preserve"> (Interview 08, emphases added)</w:t>
      </w:r>
    </w:p>
    <w:p w:rsidR="00E52782" w:rsidRDefault="00725485" w:rsidP="00D02B3E">
      <w:pPr>
        <w:jc w:val="both"/>
      </w:pPr>
      <w:r>
        <w:t xml:space="preserve">Additionally, </w:t>
      </w:r>
      <w:r w:rsidR="005914CC">
        <w:t xml:space="preserve">exchanges to customers are likely to change due to change in ownership structure as it </w:t>
      </w:r>
      <w:r w:rsidR="00A25438">
        <w:t>was stressed by respondents</w:t>
      </w:r>
      <w:r>
        <w:t xml:space="preserve">, leading to </w:t>
      </w:r>
      <w:r w:rsidR="00B17E29">
        <w:t>coerced co-operation</w:t>
      </w:r>
      <w:r w:rsidR="006E7063">
        <w:t>.</w:t>
      </w:r>
      <w:r>
        <w:t xml:space="preserve"> The potential creation of an Iron and Steel Corporation, that would coordinate the whole I&amp;S industry may induce coerce co-operation. </w:t>
      </w:r>
      <w:r w:rsidR="002B7FCC">
        <w:t>One r</w:t>
      </w:r>
      <w:r w:rsidR="00E52782">
        <w:t xml:space="preserve">espondent from briquetting sector </w:t>
      </w:r>
      <w:r w:rsidR="00953BF5">
        <w:t>speculated about the influence of national</w:t>
      </w:r>
      <w:r w:rsidR="00953BF5">
        <w:t>i</w:t>
      </w:r>
      <w:r w:rsidR="00953BF5">
        <w:t>zation on interactions</w:t>
      </w:r>
      <w:r w:rsidR="00E52782">
        <w:t>:</w:t>
      </w:r>
    </w:p>
    <w:p w:rsidR="00A25438" w:rsidRDefault="0041489B" w:rsidP="00D02B3E">
      <w:pPr>
        <w:pStyle w:val="Quote"/>
        <w:jc w:val="both"/>
      </w:pPr>
      <w:r>
        <w:t>Let’s talk hypothetically, the fact that briquetting firms have been nationalized to integrate them into the so called Iron and Steel Corporation, it was</w:t>
      </w:r>
      <w:r w:rsidR="002E6B73">
        <w:t>, for i</w:t>
      </w:r>
      <w:r w:rsidR="002E6B73">
        <w:t>n</w:t>
      </w:r>
      <w:r w:rsidR="002E6B73">
        <w:t xml:space="preserve">stance, </w:t>
      </w:r>
      <w:r>
        <w:t xml:space="preserve">to make COMSIGUA to produce and send products to SNAC </w:t>
      </w:r>
      <w:r w:rsidR="002E6B73">
        <w:t xml:space="preserve">in Ciudad Piar </w:t>
      </w:r>
      <w:r>
        <w:t xml:space="preserve">for them to make slabs, </w:t>
      </w:r>
      <w:r w:rsidR="007D066E">
        <w:t>so</w:t>
      </w:r>
      <w:r>
        <w:t xml:space="preserve"> in theory</w:t>
      </w:r>
      <w:r w:rsidR="002E6B73">
        <w:t>,</w:t>
      </w:r>
      <w:r>
        <w:t xml:space="preserve"> it would change the pu</w:t>
      </w:r>
      <w:r>
        <w:t>r</w:t>
      </w:r>
      <w:r>
        <w:t xml:space="preserve">pose of the firm </w:t>
      </w:r>
      <w:r w:rsidR="00791F96">
        <w:t>(Interview 06)</w:t>
      </w:r>
    </w:p>
    <w:p w:rsidR="009C6223" w:rsidRDefault="009C6223" w:rsidP="00D02B3E">
      <w:pPr>
        <w:jc w:val="both"/>
        <w:rPr>
          <w:lang w:val="en-US"/>
        </w:rPr>
      </w:pPr>
      <w:r>
        <w:rPr>
          <w:lang w:val="en-US"/>
        </w:rPr>
        <w:t>One respondent from a firm that had been inoperative in 2009 and started operations in 2010 after central government financial support, reacted to the question whether they would keep exporting their products:</w:t>
      </w:r>
    </w:p>
    <w:p w:rsidR="009C6223" w:rsidRDefault="009C6223" w:rsidP="00D02B3E">
      <w:pPr>
        <w:pStyle w:val="Quote"/>
        <w:jc w:val="both"/>
        <w:rPr>
          <w:lang w:val="en-US"/>
        </w:rPr>
      </w:pPr>
      <w:r>
        <w:rPr>
          <w:lang w:val="en-US"/>
        </w:rPr>
        <w:t>There is a particular situation: the government wants us to satisfy local ma</w:t>
      </w:r>
      <w:r>
        <w:rPr>
          <w:lang w:val="en-US"/>
        </w:rPr>
        <w:t>r</w:t>
      </w:r>
      <w:r>
        <w:rPr>
          <w:lang w:val="en-US"/>
        </w:rPr>
        <w:t>ket, which is our priority now, but we face a reality, namely, our reality is that SIDOR is our local market (Interview 09)</w:t>
      </w:r>
    </w:p>
    <w:p w:rsidR="00821254" w:rsidRDefault="00821254" w:rsidP="00D02B3E">
      <w:pPr>
        <w:jc w:val="both"/>
        <w:rPr>
          <w:lang w:val="en-US"/>
        </w:rPr>
      </w:pPr>
      <w:r>
        <w:rPr>
          <w:lang w:val="en-US"/>
        </w:rPr>
        <w:t>When the researcher aske</w:t>
      </w:r>
      <w:r w:rsidR="00EF15F0">
        <w:rPr>
          <w:lang w:val="en-US"/>
        </w:rPr>
        <w:t xml:space="preserve">d about potential changes in industry due to implementation </w:t>
      </w:r>
      <w:r>
        <w:rPr>
          <w:lang w:val="en-US"/>
        </w:rPr>
        <w:t>of workers’ self-management respondent</w:t>
      </w:r>
      <w:r w:rsidR="00041328">
        <w:rPr>
          <w:lang w:val="en-US"/>
        </w:rPr>
        <w:t>s</w:t>
      </w:r>
      <w:r>
        <w:rPr>
          <w:lang w:val="en-US"/>
        </w:rPr>
        <w:t xml:space="preserve"> </w:t>
      </w:r>
      <w:r w:rsidR="00CD1923">
        <w:rPr>
          <w:lang w:val="en-US"/>
        </w:rPr>
        <w:t>from briquetting se</w:t>
      </w:r>
      <w:r w:rsidR="00CD1923">
        <w:rPr>
          <w:lang w:val="en-US"/>
        </w:rPr>
        <w:t>c</w:t>
      </w:r>
      <w:r w:rsidR="00CD1923">
        <w:rPr>
          <w:lang w:val="en-US"/>
        </w:rPr>
        <w:t xml:space="preserve">tor </w:t>
      </w:r>
      <w:r>
        <w:rPr>
          <w:lang w:val="en-US"/>
        </w:rPr>
        <w:t>stated:</w:t>
      </w:r>
    </w:p>
    <w:p w:rsidR="00041328" w:rsidRPr="00041328" w:rsidRDefault="00041328" w:rsidP="00D02B3E">
      <w:pPr>
        <w:pStyle w:val="Quote"/>
        <w:jc w:val="both"/>
      </w:pPr>
      <w:r w:rsidRPr="00041328">
        <w:t>We don’t know what workers’ self-management is all about (Interview 07).</w:t>
      </w:r>
    </w:p>
    <w:p w:rsidR="00EF15F0" w:rsidRPr="00041328" w:rsidRDefault="00EF15F0" w:rsidP="00D02B3E">
      <w:pPr>
        <w:pStyle w:val="Quote"/>
        <w:jc w:val="both"/>
      </w:pPr>
      <w:r w:rsidRPr="00041328">
        <w:t>That makes me feel uneasy an uncertainty about</w:t>
      </w:r>
      <w:r w:rsidR="0095467B" w:rsidRPr="00041328">
        <w:t xml:space="preserve"> (</w:t>
      </w:r>
      <w:r w:rsidRPr="00041328">
        <w:t>Interview 08)</w:t>
      </w:r>
    </w:p>
    <w:p w:rsidR="00953BF5" w:rsidRDefault="00953BF5" w:rsidP="00D02B3E">
      <w:pPr>
        <w:jc w:val="both"/>
        <w:rPr>
          <w:lang w:val="en-US"/>
        </w:rPr>
      </w:pPr>
      <w:r>
        <w:rPr>
          <w:lang w:val="en-US"/>
        </w:rPr>
        <w:t>Along with nationalization of briquetting firms other forms of co-operation between them and the hubs were observed that led to integration of district. For example, one respondent mentioned:</w:t>
      </w:r>
    </w:p>
    <w:p w:rsidR="00953BF5" w:rsidRDefault="00953BF5" w:rsidP="00D02B3E">
      <w:pPr>
        <w:pStyle w:val="Quote"/>
        <w:jc w:val="both"/>
        <w:rPr>
          <w:lang w:val="en-US"/>
        </w:rPr>
      </w:pPr>
      <w:r>
        <w:rPr>
          <w:lang w:val="en-US"/>
        </w:rPr>
        <w:t>Due to steel crisis in 2008 the briquette prices fell down. FMO financed VENPRECAR through dispatching pellets for a whole year without any compensation, thus subsidizing raw material (Interview 07)</w:t>
      </w:r>
    </w:p>
    <w:p w:rsidR="00C32160" w:rsidRPr="00C32160" w:rsidRDefault="00C32160" w:rsidP="00D02B3E">
      <w:pPr>
        <w:jc w:val="both"/>
        <w:rPr>
          <w:lang w:val="en-US"/>
        </w:rPr>
      </w:pPr>
      <w:r>
        <w:rPr>
          <w:lang w:val="en-US"/>
        </w:rPr>
        <w:t>It appears that when state ownership is prevalent, interaction tends to strengthen local embeddedness leading to integration of district.</w:t>
      </w:r>
    </w:p>
    <w:p w:rsidR="00FF7451" w:rsidRDefault="002E34F9" w:rsidP="00FF7451">
      <w:pPr>
        <w:pStyle w:val="Heading3"/>
      </w:pPr>
      <w:bookmarkStart w:id="66" w:name="_Toc309142445"/>
      <w:r>
        <w:lastRenderedPageBreak/>
        <w:t>5</w:t>
      </w:r>
      <w:r w:rsidR="00FF7451">
        <w:t>.</w:t>
      </w:r>
      <w:r>
        <w:t>2</w:t>
      </w:r>
      <w:r w:rsidR="00FF7451">
        <w:t>.3 Steel</w:t>
      </w:r>
      <w:r w:rsidR="00807198">
        <w:t>-making sector</w:t>
      </w:r>
      <w:bookmarkEnd w:id="66"/>
    </w:p>
    <w:p w:rsidR="002E3DB0" w:rsidRDefault="0097239A" w:rsidP="00D02B3E">
      <w:pPr>
        <w:pStyle w:val="Normalfirstparagraph"/>
        <w:jc w:val="both"/>
      </w:pPr>
      <w:r>
        <w:t xml:space="preserve">Steel manufacturing in the locality is largely dominated by SIDOR which </w:t>
      </w:r>
      <w:r w:rsidRPr="0097239A">
        <w:t>has undergone changes in ownership</w:t>
      </w:r>
      <w:r>
        <w:t xml:space="preserve"> structure throughout its trajectory. </w:t>
      </w:r>
      <w:r w:rsidR="00DD35EC">
        <w:t xml:space="preserve">SIDOR started operations in 1964 and </w:t>
      </w:r>
      <w:r w:rsidR="00736090">
        <w:t>functioned as a state-owned firm until 1998 when it was privati</w:t>
      </w:r>
      <w:r w:rsidR="007F2AC9">
        <w:t>z</w:t>
      </w:r>
      <w:r w:rsidR="00736090">
        <w:t>ed</w:t>
      </w:r>
      <w:r w:rsidR="007F2AC9">
        <w:t xml:space="preserve"> and eventually the firm was nationalized again in 2008. </w:t>
      </w:r>
      <w:r w:rsidR="00746253">
        <w:t xml:space="preserve">The main question is whether these changes in ownership have influence </w:t>
      </w:r>
      <w:r w:rsidR="002E3DB0">
        <w:t xml:space="preserve">inter-firm </w:t>
      </w:r>
      <w:r w:rsidR="00746253">
        <w:t>interactions.</w:t>
      </w:r>
    </w:p>
    <w:p w:rsidR="007F12C2" w:rsidRDefault="007F12C2" w:rsidP="00D02B3E">
      <w:pPr>
        <w:jc w:val="both"/>
      </w:pPr>
      <w:r>
        <w:t>As seen above, interactions between SIDOR and FMO seem to have changed due to changes in ownership. The trend appears to show a coerced interaction under state ownership as FMO had the mandate to develop SIDOR. However, the trend seems to have changed as a result of change in ownership: when SIDOR was privatised they could no longer continue to be as integrated as before:</w:t>
      </w:r>
    </w:p>
    <w:p w:rsidR="007F12C2" w:rsidRDefault="007F12C2" w:rsidP="00D02B3E">
      <w:pPr>
        <w:pStyle w:val="Quote"/>
        <w:jc w:val="both"/>
      </w:pPr>
      <w:r>
        <w:t>FMO’s directors used to be SIDOR’s presidents and vice versa…the Ma</w:t>
      </w:r>
      <w:r>
        <w:t>n</w:t>
      </w:r>
      <w:r>
        <w:t>agement and Board of Directors were all integrated, that was normal because it was a sole vision directed by CVG…that was created from the beginning, but that relationship obviously started to break down. When? When it (SIDOR) was privatized…the relationship was different because private se</w:t>
      </w:r>
      <w:r>
        <w:t>c</w:t>
      </w:r>
      <w:r>
        <w:t>tor has different goals than the state. The state needs to think about the fo</w:t>
      </w:r>
      <w:r>
        <w:t>r</w:t>
      </w:r>
      <w:r>
        <w:t>est while private firms generally see the tree which is normal (Interview 15, emphases added)</w:t>
      </w:r>
    </w:p>
    <w:p w:rsidR="007F12C2" w:rsidRDefault="007F12C2" w:rsidP="00D02B3E">
      <w:pPr>
        <w:jc w:val="both"/>
      </w:pPr>
      <w:r>
        <w:t>However, the respondent stated that when SIDOR was private-owned</w:t>
      </w:r>
      <w:r w:rsidR="008B1C87">
        <w:t>,</w:t>
      </w:r>
      <w:r>
        <w:t xml:space="preserve"> negotiated co-operation gave rise in terms of setting iron ore prices:</w:t>
      </w:r>
    </w:p>
    <w:p w:rsidR="007F12C2" w:rsidRDefault="007F12C2" w:rsidP="00D02B3E">
      <w:pPr>
        <w:pStyle w:val="Quote"/>
        <w:jc w:val="both"/>
      </w:pPr>
      <w:r>
        <w:t>Private-owned SIDOR accepted our (FMO’s) price rise, while as a state-owned firm it was much more difficult…the private tries to negotiate the prices, it tries to get the best price possible…but they accepted price to rise…however, state-owned SIDOR did not (Interview 15, emphases added)</w:t>
      </w:r>
    </w:p>
    <w:p w:rsidR="00FC6177" w:rsidRDefault="00FC6177" w:rsidP="00D02B3E">
      <w:pPr>
        <w:jc w:val="both"/>
      </w:pPr>
      <w:r>
        <w:t>The respondent speculated on the change in interactions due to re-nationalization of SIDOR and the eventual creation of Iron and Steel Corpor</w:t>
      </w:r>
      <w:r>
        <w:t>a</w:t>
      </w:r>
      <w:r>
        <w:t>tion:</w:t>
      </w:r>
    </w:p>
    <w:p w:rsidR="00FC6177" w:rsidRDefault="00FC6177" w:rsidP="00D02B3E">
      <w:pPr>
        <w:pStyle w:val="Quote"/>
        <w:jc w:val="both"/>
      </w:pPr>
      <w:r>
        <w:t>The (I&amp;S) corporation is different, because SIDOR, We, everyone will b</w:t>
      </w:r>
      <w:r>
        <w:t>e</w:t>
      </w:r>
      <w:r>
        <w:t>come a centre of cost, that would be another thing (Interview 15, emphases added)</w:t>
      </w:r>
    </w:p>
    <w:p w:rsidR="002112E7" w:rsidRDefault="00A20FFC" w:rsidP="00D02B3E">
      <w:pPr>
        <w:jc w:val="both"/>
        <w:rPr>
          <w:lang w:val="en-US"/>
        </w:rPr>
      </w:pPr>
      <w:r>
        <w:t xml:space="preserve">On the other hand, interactions between SIDOR and briquetting sector seem to be weak under private-owned SIDOR but it appears to be somewhat strengthening under </w:t>
      </w:r>
      <w:r w:rsidR="00372929">
        <w:t xml:space="preserve">new </w:t>
      </w:r>
      <w:r>
        <w:t xml:space="preserve">state-ownership </w:t>
      </w:r>
      <w:r w:rsidR="00372929">
        <w:t>with workers’ self-management, as seen in th</w:t>
      </w:r>
      <w:r w:rsidR="002112E7">
        <w:t xml:space="preserve">is </w:t>
      </w:r>
      <w:r w:rsidR="00372929">
        <w:t>example</w:t>
      </w:r>
      <w:r w:rsidR="002112E7">
        <w:t>:</w:t>
      </w:r>
    </w:p>
    <w:p w:rsidR="002E3DB0" w:rsidRPr="002112E7" w:rsidRDefault="002112E7" w:rsidP="00D02B3E">
      <w:pPr>
        <w:pStyle w:val="Quote"/>
        <w:jc w:val="both"/>
        <w:rPr>
          <w:lang w:val="en-US"/>
        </w:rPr>
      </w:pPr>
      <w:r>
        <w:rPr>
          <w:lang w:val="en-US"/>
        </w:rPr>
        <w:t xml:space="preserve">We started to supply SIDOR a bit more volume as compared to what we used to supply (before nationalization). We are dispatching now almost 1000 tonnes per weak, thus there was a negotiation which I am not fully aware of, but I do know the </w:t>
      </w:r>
      <w:r w:rsidR="00A84489">
        <w:rPr>
          <w:lang w:val="en-US"/>
        </w:rPr>
        <w:t>volume I managed it s</w:t>
      </w:r>
      <w:r w:rsidR="00A84489" w:rsidRPr="00A84489">
        <w:rPr>
          <w:lang w:val="en-US"/>
        </w:rPr>
        <w:t>tatistically</w:t>
      </w:r>
      <w:r>
        <w:rPr>
          <w:lang w:val="en-US"/>
        </w:rPr>
        <w:t xml:space="preserve"> (Interview 08, emphases added)</w:t>
      </w:r>
    </w:p>
    <w:p w:rsidR="002E52AA" w:rsidRDefault="002E52AA" w:rsidP="00D02B3E">
      <w:pPr>
        <w:jc w:val="both"/>
      </w:pPr>
      <w:r>
        <w:t xml:space="preserve">Interactions between SIDOR and CASIMA seem </w:t>
      </w:r>
      <w:r w:rsidR="00CA1F3A">
        <w:t>to be voluntary as me</w:t>
      </w:r>
      <w:r w:rsidR="00CA1F3A">
        <w:t>n</w:t>
      </w:r>
      <w:r w:rsidR="00CA1F3A">
        <w:t xml:space="preserve">tioned in chapter 3. As in the case of briquetting sector, these firms within the same sector seem to have developed co-operative behaviour. Apparently, </w:t>
      </w:r>
      <w:r w:rsidR="00CA1F3A">
        <w:lastRenderedPageBreak/>
        <w:t>this behaviour has no</w:t>
      </w:r>
      <w:r>
        <w:t>t changed significantly due to changes in ownership</w:t>
      </w:r>
      <w:r w:rsidR="00CA1F3A">
        <w:t>.</w:t>
      </w:r>
      <w:r w:rsidR="00940624">
        <w:t xml:space="preserve"> On</w:t>
      </w:r>
      <w:r>
        <w:t>e r</w:t>
      </w:r>
      <w:r>
        <w:t>e</w:t>
      </w:r>
      <w:r>
        <w:t>spondent from CASIMA</w:t>
      </w:r>
      <w:r w:rsidR="00940624">
        <w:t xml:space="preserve"> stated</w:t>
      </w:r>
      <w:r>
        <w:t>:</w:t>
      </w:r>
    </w:p>
    <w:p w:rsidR="002E52AA" w:rsidRDefault="002E52AA" w:rsidP="00D02B3E">
      <w:pPr>
        <w:pStyle w:val="Quote"/>
        <w:jc w:val="both"/>
      </w:pPr>
      <w:r>
        <w:t>We have maintained a relationship with SIDOR more as associates rather than as competitors. I can tell you</w:t>
      </w:r>
      <w:r w:rsidR="00F51629">
        <w:t>,</w:t>
      </w:r>
      <w:r>
        <w:t xml:space="preserve"> if SIDOR is lacking something and we has it, no in excess, but enough quantity…we have lent SIDOR many things as well as SIDOR has lent us many things when we have needed them</w:t>
      </w:r>
      <w:r w:rsidR="00F51629">
        <w:t>, because we are in the same business. That was true when SIDOR was state-owned in its first stage, when it was private-owned by Ternium too, and now (re-nationalized SIDOR) it is the same</w:t>
      </w:r>
      <w:r>
        <w:t xml:space="preserve"> (Interview 14, emphases added).</w:t>
      </w:r>
    </w:p>
    <w:p w:rsidR="001B4F1A" w:rsidRDefault="00015445" w:rsidP="00D02B3E">
      <w:pPr>
        <w:jc w:val="both"/>
        <w:rPr>
          <w:rFonts w:ascii="Arial" w:hAnsi="Arial" w:cs="Arial"/>
          <w:sz w:val="18"/>
          <w:szCs w:val="18"/>
          <w:lang w:val="en-US"/>
        </w:rPr>
      </w:pPr>
      <w:r>
        <w:t xml:space="preserve">However, </w:t>
      </w:r>
      <w:r w:rsidR="00F60E9D">
        <w:t xml:space="preserve">SIDOR commitment to the district seems to have changed due to changes in ownership. </w:t>
      </w:r>
      <w:r w:rsidR="001D0627">
        <w:t>Figure 5.4</w:t>
      </w:r>
      <w:r w:rsidR="00746253">
        <w:t xml:space="preserve"> shows destiny of steel production in the three distinct periods</w:t>
      </w:r>
      <w:r w:rsidR="00AE0085">
        <w:t xml:space="preserve"> starting in 1968</w:t>
      </w:r>
      <w:r w:rsidR="00AE0085">
        <w:rPr>
          <w:rStyle w:val="FootnoteReference"/>
        </w:rPr>
        <w:footnoteReference w:id="5"/>
      </w:r>
      <w:r w:rsidR="00746253">
        <w:t xml:space="preserve">. </w:t>
      </w:r>
      <w:r w:rsidR="00D24F21">
        <w:t>These figures correspond to a large e</w:t>
      </w:r>
      <w:r w:rsidR="00D24F21">
        <w:t>x</w:t>
      </w:r>
      <w:r w:rsidR="00D24F21">
        <w:t xml:space="preserve">tent to SIDOR since according to </w:t>
      </w:r>
      <w:r w:rsidR="00254065">
        <w:t>data</w:t>
      </w:r>
      <w:r w:rsidR="00D24F21">
        <w:t xml:space="preserve"> given by the firm it accounted for 90% of steel production in Venezuela from 1990 to 2010. Prior 1990 CASIMA did not exist and SIZUCA has been always a small firm nowadays accounting for </w:t>
      </w:r>
      <w:r w:rsidR="00D24F21">
        <w:rPr>
          <w:lang w:val="en-US"/>
        </w:rPr>
        <w:t>only 2% of steel production capacity in Venezuela</w:t>
      </w:r>
      <w:r w:rsidR="00D24F21">
        <w:t xml:space="preserve">. </w:t>
      </w:r>
      <w:r w:rsidR="004168B0">
        <w:t>As can be seen</w:t>
      </w:r>
      <w:r w:rsidR="00BB241D">
        <w:t xml:space="preserve"> in </w:t>
      </w:r>
      <w:r w:rsidR="001D0627">
        <w:t>Figure 5.4</w:t>
      </w:r>
      <w:r w:rsidR="004168B0">
        <w:t>, steel</w:t>
      </w:r>
      <w:r w:rsidR="001B4F1A">
        <w:rPr>
          <w:lang w:val="en-US"/>
        </w:rPr>
        <w:t xml:space="preserve"> production seems to be committed to non</w:t>
      </w:r>
      <w:r w:rsidR="007B0A33">
        <w:rPr>
          <w:lang w:val="en-US"/>
        </w:rPr>
        <w:t>-</w:t>
      </w:r>
      <w:r w:rsidR="001B4F1A">
        <w:rPr>
          <w:lang w:val="en-US"/>
        </w:rPr>
        <w:t>local domestic market</w:t>
      </w:r>
      <w:r w:rsidR="004168B0">
        <w:rPr>
          <w:lang w:val="en-US"/>
        </w:rPr>
        <w:t xml:space="preserve"> throughout the </w:t>
      </w:r>
      <w:r w:rsidR="004168B0" w:rsidRPr="004168B0">
        <w:rPr>
          <w:lang w:val="en-US"/>
        </w:rPr>
        <w:t>series</w:t>
      </w:r>
      <w:r w:rsidR="001B4F1A">
        <w:rPr>
          <w:lang w:val="en-US"/>
        </w:rPr>
        <w:t xml:space="preserve">. </w:t>
      </w:r>
      <w:r w:rsidR="00C63D23">
        <w:rPr>
          <w:lang w:val="en-US"/>
        </w:rPr>
        <w:t>Nonetheless</w:t>
      </w:r>
      <w:r w:rsidR="00B167CF">
        <w:rPr>
          <w:lang w:val="en-US"/>
        </w:rPr>
        <w:t xml:space="preserve">, it is observed that the pattern of </w:t>
      </w:r>
      <w:r w:rsidR="00BB241D">
        <w:rPr>
          <w:lang w:val="en-US"/>
        </w:rPr>
        <w:t>share</w:t>
      </w:r>
      <w:r w:rsidR="00B167CF">
        <w:rPr>
          <w:lang w:val="en-US"/>
        </w:rPr>
        <w:t xml:space="preserve"> </w:t>
      </w:r>
      <w:r w:rsidR="00BB241D">
        <w:rPr>
          <w:lang w:val="en-US"/>
        </w:rPr>
        <w:t>changes</w:t>
      </w:r>
      <w:r w:rsidR="00B167CF">
        <w:rPr>
          <w:lang w:val="en-US"/>
        </w:rPr>
        <w:t xml:space="preserve"> when ownership structure changes. </w:t>
      </w:r>
    </w:p>
    <w:p w:rsidR="00B42871" w:rsidRDefault="00B42871" w:rsidP="00276A1A"/>
    <w:p w:rsidR="00B42871" w:rsidRDefault="001D0627" w:rsidP="00B42871">
      <w:pPr>
        <w:pStyle w:val="Figuretitle"/>
        <w:rPr>
          <w:noProof/>
          <w:lang w:val="en-US" w:eastAsia="en-US"/>
        </w:rPr>
      </w:pPr>
      <w:bookmarkStart w:id="67" w:name="_Toc309142461"/>
      <w:r>
        <w:t>Figure 5.4</w:t>
      </w:r>
      <w:r w:rsidR="00B42871">
        <w:br/>
      </w:r>
      <w:r w:rsidR="00B42871">
        <w:rPr>
          <w:noProof/>
          <w:lang w:val="en-US" w:eastAsia="en-US"/>
        </w:rPr>
        <w:t xml:space="preserve">Destiny </w:t>
      </w:r>
      <w:r w:rsidR="00746253">
        <w:rPr>
          <w:noProof/>
          <w:lang w:val="en-US" w:eastAsia="en-US"/>
        </w:rPr>
        <w:t>of steel production</w:t>
      </w:r>
      <w:r w:rsidR="00B42871">
        <w:rPr>
          <w:noProof/>
          <w:lang w:val="en-US" w:eastAsia="en-US"/>
        </w:rPr>
        <w:t xml:space="preserve"> </w:t>
      </w:r>
      <w:r w:rsidR="00212DA1">
        <w:rPr>
          <w:noProof/>
          <w:lang w:val="en-US" w:eastAsia="en-US"/>
        </w:rPr>
        <w:t xml:space="preserve">in Venezuela </w:t>
      </w:r>
      <w:r w:rsidR="00B42871">
        <w:rPr>
          <w:noProof/>
          <w:lang w:val="en-US" w:eastAsia="en-US"/>
        </w:rPr>
        <w:t>1968-2010</w:t>
      </w:r>
      <w:bookmarkEnd w:id="67"/>
    </w:p>
    <w:p w:rsidR="00B42871" w:rsidRDefault="000C3507" w:rsidP="00B42871">
      <w:pPr>
        <w:jc w:val="center"/>
      </w:pPr>
      <w:r>
        <w:rPr>
          <w:noProof/>
          <w:lang w:val="en-US" w:eastAsia="en-US"/>
        </w:rPr>
        <w:drawing>
          <wp:inline distT="0" distB="0" distL="0" distR="0" wp14:anchorId="2695F5D0" wp14:editId="6203EAC1">
            <wp:extent cx="2845558" cy="1839677"/>
            <wp:effectExtent l="0" t="0" r="0" b="8255"/>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3"/>
                    <a:srcRect l="50928" t="55977" r="19534" b="13469"/>
                    <a:stretch/>
                  </pic:blipFill>
                  <pic:spPr bwMode="auto">
                    <a:xfrm>
                      <a:off x="0" y="0"/>
                      <a:ext cx="2844810" cy="1839194"/>
                    </a:xfrm>
                    <a:prstGeom prst="rect">
                      <a:avLst/>
                    </a:prstGeom>
                    <a:ln>
                      <a:noFill/>
                    </a:ln>
                    <a:extLst>
                      <a:ext uri="{53640926-AAD7-44D8-BBD7-CCE9431645EC}">
                        <a14:shadowObscured xmlns:a14="http://schemas.microsoft.com/office/drawing/2010/main"/>
                      </a:ext>
                    </a:extLst>
                  </pic:spPr>
                </pic:pic>
              </a:graphicData>
            </a:graphic>
          </wp:inline>
        </w:drawing>
      </w:r>
    </w:p>
    <w:p w:rsidR="00B42871" w:rsidRDefault="00B42871" w:rsidP="00B42871">
      <w:pPr>
        <w:jc w:val="center"/>
      </w:pPr>
      <w:r w:rsidRPr="0043010A">
        <w:rPr>
          <w:rFonts w:ascii="Arial" w:hAnsi="Arial" w:cs="Arial"/>
          <w:sz w:val="18"/>
          <w:szCs w:val="18"/>
          <w:lang w:val="en-US"/>
        </w:rPr>
        <w:t xml:space="preserve">Source: </w:t>
      </w:r>
      <w:r w:rsidR="008F4541">
        <w:rPr>
          <w:rFonts w:ascii="Arial" w:hAnsi="Arial" w:cs="Arial"/>
          <w:sz w:val="18"/>
          <w:szCs w:val="18"/>
          <w:lang w:val="en-US"/>
        </w:rPr>
        <w:fldChar w:fldCharType="begin"/>
      </w:r>
      <w:r w:rsidR="00996586">
        <w:rPr>
          <w:rFonts w:ascii="Arial" w:hAnsi="Arial" w:cs="Arial"/>
          <w:sz w:val="18"/>
          <w:szCs w:val="18"/>
          <w:lang w:val="en-US"/>
        </w:rPr>
        <w:instrText>ADDIN RW.CITE{{195 World Steel Association ;}}</w:instrText>
      </w:r>
      <w:r w:rsidR="008F4541">
        <w:rPr>
          <w:rFonts w:ascii="Arial" w:hAnsi="Arial" w:cs="Arial"/>
          <w:sz w:val="18"/>
          <w:szCs w:val="18"/>
          <w:lang w:val="en-US"/>
        </w:rPr>
        <w:fldChar w:fldCharType="separate"/>
      </w:r>
      <w:r w:rsidR="00DE6E4E">
        <w:rPr>
          <w:rFonts w:ascii="Arial" w:hAnsi="Arial" w:cs="Arial"/>
          <w:sz w:val="18"/>
          <w:szCs w:val="18"/>
          <w:lang w:val="en-US"/>
        </w:rPr>
        <w:t>(World Steel Association.)</w:t>
      </w:r>
      <w:r w:rsidR="008F4541">
        <w:rPr>
          <w:rFonts w:ascii="Arial" w:hAnsi="Arial" w:cs="Arial"/>
          <w:sz w:val="18"/>
          <w:szCs w:val="18"/>
          <w:lang w:val="en-US"/>
        </w:rPr>
        <w:fldChar w:fldCharType="end"/>
      </w:r>
      <w:r w:rsidR="008F4541">
        <w:rPr>
          <w:rFonts w:ascii="Arial" w:hAnsi="Arial" w:cs="Arial"/>
          <w:sz w:val="18"/>
          <w:szCs w:val="18"/>
          <w:lang w:val="en-US"/>
        </w:rPr>
        <w:t>.</w:t>
      </w:r>
      <w:r>
        <w:rPr>
          <w:rFonts w:ascii="Arial" w:hAnsi="Arial" w:cs="Arial"/>
          <w:sz w:val="18"/>
          <w:szCs w:val="18"/>
          <w:lang w:val="en-US"/>
        </w:rPr>
        <w:t xml:space="preserve"> Own elaboration</w:t>
      </w:r>
    </w:p>
    <w:p w:rsidR="00B36169" w:rsidRDefault="00B36169" w:rsidP="00B42871">
      <w:pPr>
        <w:jc w:val="center"/>
      </w:pPr>
    </w:p>
    <w:p w:rsidR="001102B7" w:rsidRDefault="00282F49" w:rsidP="00D02B3E">
      <w:pPr>
        <w:jc w:val="both"/>
        <w:rPr>
          <w:lang w:val="en-US"/>
        </w:rPr>
      </w:pPr>
      <w:r>
        <w:rPr>
          <w:lang w:val="en-US"/>
        </w:rPr>
        <w:t>During the period 1968-97 when SIDOR was a state-owned firm</w:t>
      </w:r>
      <w:r w:rsidR="001102B7">
        <w:rPr>
          <w:lang w:val="en-US"/>
        </w:rPr>
        <w:t>,</w:t>
      </w:r>
      <w:r>
        <w:rPr>
          <w:lang w:val="en-US"/>
        </w:rPr>
        <w:t xml:space="preserve"> </w:t>
      </w:r>
      <w:r w:rsidR="001102B7">
        <w:rPr>
          <w:lang w:val="en-US"/>
        </w:rPr>
        <w:t xml:space="preserve">70% of steel production was exchanged to non-local domestic markets on average, but </w:t>
      </w:r>
      <w:r w:rsidR="000C3507">
        <w:rPr>
          <w:lang w:val="en-US"/>
        </w:rPr>
        <w:t>during the period 1998-07</w:t>
      </w:r>
      <w:r w:rsidR="001102B7">
        <w:rPr>
          <w:lang w:val="en-US"/>
        </w:rPr>
        <w:t xml:space="preserve"> when SIDOR was a private-foreign-owned firm, it tended to lower the level of exchange with non-local producers to favor external market</w:t>
      </w:r>
      <w:r w:rsidR="00BC5814">
        <w:rPr>
          <w:lang w:val="en-US"/>
        </w:rPr>
        <w:t>s</w:t>
      </w:r>
      <w:r w:rsidR="001102B7">
        <w:rPr>
          <w:lang w:val="en-US"/>
        </w:rPr>
        <w:t>. As can be seen, the share of exchange with external markets i</w:t>
      </w:r>
      <w:r w:rsidR="001102B7">
        <w:rPr>
          <w:lang w:val="en-US"/>
        </w:rPr>
        <w:t>n</w:t>
      </w:r>
      <w:r w:rsidR="001102B7">
        <w:rPr>
          <w:lang w:val="en-US"/>
        </w:rPr>
        <w:t>creased 1</w:t>
      </w:r>
      <w:r w:rsidR="000C3507">
        <w:rPr>
          <w:lang w:val="en-US"/>
        </w:rPr>
        <w:t>2</w:t>
      </w:r>
      <w:r w:rsidR="001102B7">
        <w:rPr>
          <w:lang w:val="en-US"/>
        </w:rPr>
        <w:t>% between 1998 and 200</w:t>
      </w:r>
      <w:r w:rsidR="000C3507">
        <w:rPr>
          <w:lang w:val="en-US"/>
        </w:rPr>
        <w:t>7</w:t>
      </w:r>
      <w:r w:rsidR="001102B7">
        <w:rPr>
          <w:lang w:val="en-US"/>
        </w:rPr>
        <w:t xml:space="preserve">, somewhat resembling a growing </w:t>
      </w:r>
      <w:r w:rsidR="00BC5814">
        <w:rPr>
          <w:lang w:val="en-US"/>
        </w:rPr>
        <w:t xml:space="preserve">export-oriented strategy </w:t>
      </w:r>
      <w:r w:rsidR="001102B7">
        <w:rPr>
          <w:lang w:val="en-US"/>
        </w:rPr>
        <w:t xml:space="preserve">during this period. </w:t>
      </w:r>
      <w:r w:rsidR="00A93CE5">
        <w:rPr>
          <w:lang w:val="en-US"/>
        </w:rPr>
        <w:t>This argument was mentioned by r</w:t>
      </w:r>
      <w:r w:rsidR="00A93CE5">
        <w:rPr>
          <w:lang w:val="en-US"/>
        </w:rPr>
        <w:t>e</w:t>
      </w:r>
      <w:r w:rsidR="00A93CE5">
        <w:rPr>
          <w:lang w:val="en-US"/>
        </w:rPr>
        <w:t>spondents.</w:t>
      </w:r>
    </w:p>
    <w:p w:rsidR="00DF194F" w:rsidRDefault="00634078" w:rsidP="00D02B3E">
      <w:pPr>
        <w:pStyle w:val="Quote"/>
        <w:jc w:val="both"/>
        <w:rPr>
          <w:lang w:val="en-US"/>
        </w:rPr>
      </w:pPr>
      <w:r>
        <w:rPr>
          <w:lang w:val="en-US"/>
        </w:rPr>
        <w:lastRenderedPageBreak/>
        <w:t>When SIDOR bought HYLSA (in Mexico) they already</w:t>
      </w:r>
      <w:r w:rsidR="00B15539">
        <w:rPr>
          <w:lang w:val="en-US"/>
        </w:rPr>
        <w:t xml:space="preserve"> had steel mills abroad; they were interested in exporting slabs; they satisfied local market and the remaining they could export it, they played at saturating local market</w:t>
      </w:r>
      <w:r w:rsidR="000046F6">
        <w:rPr>
          <w:lang w:val="en-US"/>
        </w:rPr>
        <w:t>s</w:t>
      </w:r>
      <w:r w:rsidR="00B15539">
        <w:rPr>
          <w:lang w:val="en-US"/>
        </w:rPr>
        <w:t xml:space="preserve"> and exporting. The external prices were good and the costs of production were very low: the labour, other inputs. They sent slabs to their own steel mills abroad </w:t>
      </w:r>
      <w:r w:rsidR="000F4782">
        <w:rPr>
          <w:lang w:val="en-US"/>
        </w:rPr>
        <w:t xml:space="preserve">to produce more </w:t>
      </w:r>
      <w:r w:rsidR="00967E9F">
        <w:rPr>
          <w:lang w:val="en-US"/>
        </w:rPr>
        <w:t xml:space="preserve">value added abroad </w:t>
      </w:r>
      <w:r w:rsidR="00B15539">
        <w:rPr>
          <w:lang w:val="en-US"/>
        </w:rPr>
        <w:t>(Interview 12</w:t>
      </w:r>
      <w:r>
        <w:rPr>
          <w:lang w:val="en-US"/>
        </w:rPr>
        <w:t>, emphases added</w:t>
      </w:r>
      <w:r w:rsidR="00B15539">
        <w:rPr>
          <w:lang w:val="en-US"/>
        </w:rPr>
        <w:t>)</w:t>
      </w:r>
    </w:p>
    <w:p w:rsidR="00923565" w:rsidRDefault="00634078" w:rsidP="00D02B3E">
      <w:pPr>
        <w:pStyle w:val="Quote"/>
        <w:jc w:val="both"/>
        <w:rPr>
          <w:lang w:val="en-US"/>
        </w:rPr>
      </w:pPr>
      <w:r>
        <w:rPr>
          <w:lang w:val="en-US"/>
        </w:rPr>
        <w:t>The product that they (SIDOR) sold the most…- and I can tell you because at that time I was not in Human Resources Department but in a technical-productive area - was the steel slabs that they sold at briquette price, namely as if they did not have any transformation…logically they (SIDOR) were transferring (the slabs) to Mexico to add value (Interview 13, emphases added</w:t>
      </w:r>
    </w:p>
    <w:p w:rsidR="00A445C1" w:rsidRPr="0010662A" w:rsidRDefault="00A445C1" w:rsidP="00D02B3E">
      <w:pPr>
        <w:pStyle w:val="Quote"/>
        <w:jc w:val="both"/>
        <w:rPr>
          <w:lang w:val="en-US"/>
        </w:rPr>
      </w:pPr>
      <w:r w:rsidRPr="0010662A">
        <w:rPr>
          <w:lang w:val="en-US"/>
        </w:rPr>
        <w:t>SIDOR increased</w:t>
      </w:r>
      <w:r>
        <w:rPr>
          <w:lang w:val="en-US"/>
        </w:rPr>
        <w:t xml:space="preserve"> its productivity with privatisation, that’s not a secret, they invested money, and they had comparatives advantages because they had many firms (abroad) to which they could trade and make business plans, they could purchase many things at lower prices and they focused on exports (I</w:t>
      </w:r>
      <w:r>
        <w:rPr>
          <w:lang w:val="en-US"/>
        </w:rPr>
        <w:t>n</w:t>
      </w:r>
      <w:r>
        <w:rPr>
          <w:lang w:val="en-US"/>
        </w:rPr>
        <w:t>terview 14, emphases added)</w:t>
      </w:r>
    </w:p>
    <w:p w:rsidR="00923565" w:rsidRDefault="00CA7FB1" w:rsidP="00D02B3E">
      <w:pPr>
        <w:jc w:val="both"/>
        <w:rPr>
          <w:lang w:val="en-US"/>
        </w:rPr>
      </w:pPr>
      <w:r>
        <w:rPr>
          <w:lang w:val="en-US"/>
        </w:rPr>
        <w:t xml:space="preserve">This pattern of interaction with external markets changed when SIDOR was nationalized in 2008. As can be seen in </w:t>
      </w:r>
      <w:r w:rsidR="001D0627">
        <w:rPr>
          <w:lang w:val="en-US"/>
        </w:rPr>
        <w:t>Figure 5.4</w:t>
      </w:r>
      <w:r>
        <w:rPr>
          <w:lang w:val="en-US"/>
        </w:rPr>
        <w:t>, during the years 200</w:t>
      </w:r>
      <w:r w:rsidR="000C3507">
        <w:rPr>
          <w:lang w:val="en-US"/>
        </w:rPr>
        <w:t>8</w:t>
      </w:r>
      <w:r>
        <w:rPr>
          <w:lang w:val="en-US"/>
        </w:rPr>
        <w:t xml:space="preserve"> and 2010</w:t>
      </w:r>
      <w:r w:rsidR="00857A13">
        <w:rPr>
          <w:lang w:val="en-US"/>
        </w:rPr>
        <w:t xml:space="preserve"> the share of exchange with non-local domestic market increased by 23% somewhat resembling a substantial change </w:t>
      </w:r>
      <w:r w:rsidR="002C2661">
        <w:rPr>
          <w:lang w:val="en-US"/>
        </w:rPr>
        <w:t xml:space="preserve">towards an </w:t>
      </w:r>
      <w:r w:rsidR="00857A13">
        <w:rPr>
          <w:lang w:val="en-US"/>
        </w:rPr>
        <w:t xml:space="preserve">increase </w:t>
      </w:r>
      <w:r w:rsidR="002C2661">
        <w:rPr>
          <w:lang w:val="en-US"/>
        </w:rPr>
        <w:t xml:space="preserve">in </w:t>
      </w:r>
      <w:r w:rsidR="00857A13">
        <w:rPr>
          <w:lang w:val="en-US"/>
        </w:rPr>
        <w:t xml:space="preserve">district commitment to domestic market rather than to external market. </w:t>
      </w:r>
      <w:r w:rsidR="00C10C7A">
        <w:rPr>
          <w:lang w:val="en-US"/>
        </w:rPr>
        <w:t xml:space="preserve">One </w:t>
      </w:r>
      <w:r w:rsidR="00857A13">
        <w:rPr>
          <w:lang w:val="en-US"/>
        </w:rPr>
        <w:t>R</w:t>
      </w:r>
      <w:r w:rsidR="00857A13">
        <w:rPr>
          <w:lang w:val="en-US"/>
        </w:rPr>
        <w:t>e</w:t>
      </w:r>
      <w:r w:rsidR="00857A13">
        <w:rPr>
          <w:lang w:val="en-US"/>
        </w:rPr>
        <w:t>spondent’ reaction supported this argument.</w:t>
      </w:r>
    </w:p>
    <w:p w:rsidR="00923565" w:rsidRPr="00923565" w:rsidRDefault="00923565" w:rsidP="00D02B3E">
      <w:pPr>
        <w:pStyle w:val="Quote"/>
        <w:jc w:val="both"/>
        <w:rPr>
          <w:lang w:val="en-US"/>
        </w:rPr>
      </w:pPr>
      <w:r>
        <w:rPr>
          <w:lang w:val="en-US"/>
        </w:rPr>
        <w:t>SIDOR has changed from being an export-oriented firm to increase what e</w:t>
      </w:r>
      <w:r>
        <w:rPr>
          <w:lang w:val="en-US"/>
        </w:rPr>
        <w:t>x</w:t>
      </w:r>
      <w:r>
        <w:rPr>
          <w:lang w:val="en-US"/>
        </w:rPr>
        <w:t>change domestically, nowadays is 70% domestic markets and 30% exports (Interview 11a)</w:t>
      </w:r>
    </w:p>
    <w:p w:rsidR="00625C8B" w:rsidRDefault="00625C8B" w:rsidP="00D02B3E">
      <w:pPr>
        <w:pStyle w:val="Quote"/>
        <w:ind w:left="432"/>
        <w:jc w:val="both"/>
        <w:rPr>
          <w:lang w:val="en-US"/>
        </w:rPr>
      </w:pPr>
      <w:r>
        <w:rPr>
          <w:lang w:val="en-US"/>
        </w:rPr>
        <w:t>We (SIDOR</w:t>
      </w:r>
      <w:r w:rsidR="004661A3">
        <w:rPr>
          <w:lang w:val="en-US"/>
        </w:rPr>
        <w:t>)</w:t>
      </w:r>
      <w:r>
        <w:rPr>
          <w:lang w:val="en-US"/>
        </w:rPr>
        <w:t xml:space="preserve"> do have competitor abroad, but because we are not exporting now, they </w:t>
      </w:r>
      <w:r w:rsidR="004661A3">
        <w:rPr>
          <w:lang w:val="en-US"/>
        </w:rPr>
        <w:t xml:space="preserve">are taking over those markets </w:t>
      </w:r>
      <w:r>
        <w:rPr>
          <w:lang w:val="en-US"/>
        </w:rPr>
        <w:t>(Interview 12</w:t>
      </w:r>
      <w:r w:rsidR="004661A3">
        <w:rPr>
          <w:lang w:val="en-US"/>
        </w:rPr>
        <w:t>, emphases added</w:t>
      </w:r>
      <w:r>
        <w:rPr>
          <w:lang w:val="en-US"/>
        </w:rPr>
        <w:t>)</w:t>
      </w:r>
    </w:p>
    <w:p w:rsidR="00502272" w:rsidRDefault="00C10C7A" w:rsidP="00D02B3E">
      <w:pPr>
        <w:jc w:val="both"/>
        <w:rPr>
          <w:lang w:val="en-US"/>
        </w:rPr>
      </w:pPr>
      <w:r>
        <w:rPr>
          <w:lang w:val="en-US"/>
        </w:rPr>
        <w:t xml:space="preserve">Another respondent </w:t>
      </w:r>
      <w:r w:rsidR="00502272">
        <w:rPr>
          <w:lang w:val="en-US"/>
        </w:rPr>
        <w:t xml:space="preserve">elaborated on the </w:t>
      </w:r>
      <w:r>
        <w:rPr>
          <w:lang w:val="en-US"/>
        </w:rPr>
        <w:t xml:space="preserve">new </w:t>
      </w:r>
      <w:r w:rsidR="004C0293">
        <w:rPr>
          <w:lang w:val="en-US"/>
        </w:rPr>
        <w:t>plan for state-owned firms</w:t>
      </w:r>
      <w:r w:rsidR="00502272">
        <w:rPr>
          <w:lang w:val="en-US"/>
        </w:rPr>
        <w:t>:</w:t>
      </w:r>
    </w:p>
    <w:p w:rsidR="00C10C7A" w:rsidRDefault="00502272" w:rsidP="00D02B3E">
      <w:pPr>
        <w:pStyle w:val="Quote"/>
        <w:jc w:val="both"/>
        <w:rPr>
          <w:lang w:val="en-US"/>
        </w:rPr>
      </w:pPr>
      <w:r>
        <w:rPr>
          <w:lang w:val="en-US"/>
        </w:rPr>
        <w:t>Socialist Guayana Plan established a new scheme for the firms towards int</w:t>
      </w:r>
      <w:r>
        <w:rPr>
          <w:lang w:val="en-US"/>
        </w:rPr>
        <w:t>e</w:t>
      </w:r>
      <w:r>
        <w:rPr>
          <w:lang w:val="en-US"/>
        </w:rPr>
        <w:t>grated value chains; we started that at MIBAM in 2006. It was thought crea</w:t>
      </w:r>
      <w:r>
        <w:rPr>
          <w:lang w:val="en-US"/>
        </w:rPr>
        <w:t>t</w:t>
      </w:r>
      <w:r>
        <w:rPr>
          <w:lang w:val="en-US"/>
        </w:rPr>
        <w:t>ing value chains and those value chains led us to design productive trains, every single wagon represented one process linked to another and a single l</w:t>
      </w:r>
      <w:r>
        <w:rPr>
          <w:lang w:val="en-US"/>
        </w:rPr>
        <w:t>o</w:t>
      </w:r>
      <w:r>
        <w:rPr>
          <w:lang w:val="en-US"/>
        </w:rPr>
        <w:t>comotive</w:t>
      </w:r>
      <w:r w:rsidR="00EC6D6C">
        <w:rPr>
          <w:lang w:val="en-US"/>
        </w:rPr>
        <w:t>, one orientation, one purpose…then came up the idea of creating a</w:t>
      </w:r>
      <w:r w:rsidR="000E6053">
        <w:rPr>
          <w:lang w:val="en-US"/>
        </w:rPr>
        <w:t>n</w:t>
      </w:r>
      <w:r w:rsidR="00EC6D6C">
        <w:rPr>
          <w:lang w:val="en-US"/>
        </w:rPr>
        <w:t xml:space="preserve"> Iron and Steel</w:t>
      </w:r>
      <w:r w:rsidR="000E6053" w:rsidRPr="000E6053">
        <w:rPr>
          <w:lang w:val="en-US"/>
        </w:rPr>
        <w:t xml:space="preserve"> </w:t>
      </w:r>
      <w:r w:rsidR="000E6053">
        <w:rPr>
          <w:lang w:val="en-US"/>
        </w:rPr>
        <w:t>Corporation</w:t>
      </w:r>
      <w:r w:rsidR="00EC6D6C">
        <w:rPr>
          <w:lang w:val="en-US"/>
        </w:rPr>
        <w:t>…I do believe in that to make possible a n</w:t>
      </w:r>
      <w:r w:rsidR="00EC6D6C">
        <w:rPr>
          <w:lang w:val="en-US"/>
        </w:rPr>
        <w:t>a</w:t>
      </w:r>
      <w:r w:rsidR="00EC6D6C">
        <w:rPr>
          <w:lang w:val="en-US"/>
        </w:rPr>
        <w:t xml:space="preserve">tional development, a national value added, a </w:t>
      </w:r>
      <w:r w:rsidR="000E6053">
        <w:rPr>
          <w:lang w:val="en-US"/>
        </w:rPr>
        <w:t xml:space="preserve">downstream </w:t>
      </w:r>
      <w:r w:rsidR="00EC6D6C">
        <w:rPr>
          <w:lang w:val="en-US"/>
        </w:rPr>
        <w:t>transformation of ra</w:t>
      </w:r>
      <w:r w:rsidR="000E6053">
        <w:rPr>
          <w:lang w:val="en-US"/>
        </w:rPr>
        <w:t>w material to import-substitute products and generate wealth and emplo</w:t>
      </w:r>
      <w:r w:rsidR="000E6053">
        <w:rPr>
          <w:lang w:val="en-US"/>
        </w:rPr>
        <w:t>y</w:t>
      </w:r>
      <w:r w:rsidR="000E6053">
        <w:rPr>
          <w:lang w:val="en-US"/>
        </w:rPr>
        <w:t>ment down here (Interview 11b)</w:t>
      </w:r>
    </w:p>
    <w:p w:rsidR="0010242B" w:rsidRDefault="004956BE" w:rsidP="00D02B3E">
      <w:pPr>
        <w:jc w:val="both"/>
        <w:rPr>
          <w:lang w:val="en-US"/>
        </w:rPr>
      </w:pPr>
      <w:r>
        <w:rPr>
          <w:lang w:val="en-US"/>
        </w:rPr>
        <w:t xml:space="preserve">This </w:t>
      </w:r>
      <w:r w:rsidR="00CC73AA">
        <w:rPr>
          <w:lang w:val="en-US"/>
        </w:rPr>
        <w:t>P</w:t>
      </w:r>
      <w:r>
        <w:rPr>
          <w:lang w:val="en-US"/>
        </w:rPr>
        <w:t>lan seems to be the main explanation to the extent state-ownership is likely to change SIDOR’s interactions</w:t>
      </w:r>
      <w:r w:rsidR="0087081A">
        <w:rPr>
          <w:lang w:val="en-US"/>
        </w:rPr>
        <w:t xml:space="preserve">. The way it would relate with other state-owned firms would largely depend on a deliberated policy to integrate firms around a corporation ultimately accountable to central government. </w:t>
      </w:r>
      <w:r w:rsidR="00CC73AA">
        <w:rPr>
          <w:lang w:val="en-US"/>
        </w:rPr>
        <w:t>Thus, coerced co-operation would lead to integration of the district.</w:t>
      </w:r>
    </w:p>
    <w:p w:rsidR="00C93C0F" w:rsidRDefault="00C93C0F" w:rsidP="00D02B3E">
      <w:pPr>
        <w:jc w:val="both"/>
        <w:rPr>
          <w:lang w:val="en-US"/>
        </w:rPr>
      </w:pPr>
      <w:r>
        <w:rPr>
          <w:lang w:val="en-US"/>
        </w:rPr>
        <w:t>Patterns of SIDOR’s labour and steel production seem to have been i</w:t>
      </w:r>
      <w:r>
        <w:rPr>
          <w:lang w:val="en-US"/>
        </w:rPr>
        <w:t>n</w:t>
      </w:r>
      <w:r>
        <w:rPr>
          <w:lang w:val="en-US"/>
        </w:rPr>
        <w:t xml:space="preserve">fluenced by changes in ownership. </w:t>
      </w:r>
      <w:r w:rsidR="001D0627">
        <w:rPr>
          <w:lang w:val="en-US"/>
        </w:rPr>
        <w:t>Figure 5.5</w:t>
      </w:r>
      <w:r>
        <w:rPr>
          <w:lang w:val="en-US"/>
        </w:rPr>
        <w:t xml:space="preserve"> shows SIDOR’s labour and steel production from 1990 and 2010. Left axis shows numbers of employees </w:t>
      </w:r>
      <w:r>
        <w:rPr>
          <w:lang w:val="en-US"/>
        </w:rPr>
        <w:lastRenderedPageBreak/>
        <w:t>and right axis level of production. The vertical dotted lines advert changes in ow</w:t>
      </w:r>
      <w:r>
        <w:rPr>
          <w:lang w:val="en-US"/>
        </w:rPr>
        <w:t>n</w:t>
      </w:r>
      <w:r>
        <w:rPr>
          <w:lang w:val="en-US"/>
        </w:rPr>
        <w:t>ership</w:t>
      </w:r>
    </w:p>
    <w:p w:rsidR="00C93C0F" w:rsidRDefault="00C93C0F" w:rsidP="00C00EA5">
      <w:pPr>
        <w:jc w:val="both"/>
        <w:rPr>
          <w:lang w:val="en-US"/>
        </w:rPr>
      </w:pPr>
    </w:p>
    <w:p w:rsidR="00C93C0F" w:rsidRPr="00B36169" w:rsidRDefault="001D0627" w:rsidP="00C93C0F">
      <w:pPr>
        <w:pStyle w:val="Figuretitle"/>
        <w:rPr>
          <w:noProof/>
          <w:lang w:val="en-US" w:eastAsia="en-US"/>
        </w:rPr>
      </w:pPr>
      <w:bookmarkStart w:id="68" w:name="_Toc309142462"/>
      <w:r>
        <w:t>Figure 5.5</w:t>
      </w:r>
      <w:r w:rsidR="00C93C0F">
        <w:br/>
      </w:r>
      <w:r w:rsidR="00C93C0F">
        <w:rPr>
          <w:noProof/>
          <w:lang w:val="en-US" w:eastAsia="en-US"/>
        </w:rPr>
        <w:t>SIDOR’s labour and steel production 1990-2010</w:t>
      </w:r>
      <w:bookmarkEnd w:id="68"/>
    </w:p>
    <w:p w:rsidR="00C93C0F" w:rsidRPr="00B36169" w:rsidRDefault="00C93C0F" w:rsidP="00C93C0F">
      <w:pPr>
        <w:spacing w:after="0"/>
        <w:ind w:firstLine="0"/>
        <w:jc w:val="center"/>
        <w:rPr>
          <w:rFonts w:ascii="Calibri" w:hAnsi="Calibri" w:cs="Calibri"/>
          <w:color w:val="000000"/>
          <w:sz w:val="22"/>
          <w:szCs w:val="22"/>
          <w:lang w:val="en-US" w:eastAsia="en-US"/>
        </w:rPr>
      </w:pPr>
      <w:r>
        <w:rPr>
          <w:noProof/>
          <w:lang w:val="en-US" w:eastAsia="en-US"/>
        </w:rPr>
        <w:drawing>
          <wp:inline distT="0" distB="0" distL="0" distR="0" wp14:anchorId="4C477F01" wp14:editId="6DE03841">
            <wp:extent cx="4640238" cy="1445253"/>
            <wp:effectExtent l="0" t="0" r="0" b="317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4"/>
                    <a:srcRect l="17987" t="45842" r="7143" b="16846"/>
                    <a:stretch/>
                  </pic:blipFill>
                  <pic:spPr bwMode="auto">
                    <a:xfrm>
                      <a:off x="0" y="0"/>
                      <a:ext cx="4650034" cy="1448304"/>
                    </a:xfrm>
                    <a:prstGeom prst="rect">
                      <a:avLst/>
                    </a:prstGeom>
                    <a:ln>
                      <a:noFill/>
                    </a:ln>
                    <a:extLst>
                      <a:ext uri="{53640926-AAD7-44D8-BBD7-CCE9431645EC}">
                        <a14:shadowObscured xmlns:a14="http://schemas.microsoft.com/office/drawing/2010/main"/>
                      </a:ext>
                    </a:extLst>
                  </pic:spPr>
                </pic:pic>
              </a:graphicData>
            </a:graphic>
          </wp:inline>
        </w:drawing>
      </w:r>
    </w:p>
    <w:p w:rsidR="00C93C0F" w:rsidRDefault="00C93C0F" w:rsidP="00C93C0F">
      <w:pPr>
        <w:jc w:val="center"/>
      </w:pPr>
      <w:proofErr w:type="spellStart"/>
      <w:r w:rsidRPr="009F2230">
        <w:rPr>
          <w:rFonts w:ascii="Arial" w:hAnsi="Arial" w:cs="Arial"/>
          <w:sz w:val="18"/>
          <w:szCs w:val="18"/>
          <w:lang w:val="es-ES"/>
        </w:rPr>
        <w:t>Source</w:t>
      </w:r>
      <w:proofErr w:type="spellEnd"/>
      <w:r w:rsidRPr="009F2230">
        <w:rPr>
          <w:rFonts w:ascii="Arial" w:hAnsi="Arial" w:cs="Arial"/>
          <w:sz w:val="18"/>
          <w:szCs w:val="18"/>
          <w:lang w:val="es-ES"/>
        </w:rPr>
        <w:t xml:space="preserve">: </w:t>
      </w:r>
      <w:r w:rsidR="009F2230">
        <w:rPr>
          <w:rFonts w:ascii="Arial" w:hAnsi="Arial" w:cs="Arial"/>
          <w:sz w:val="18"/>
          <w:szCs w:val="18"/>
          <w:lang w:val="en-US"/>
        </w:rPr>
        <w:fldChar w:fldCharType="begin"/>
      </w:r>
      <w:r w:rsidR="009F2230" w:rsidRPr="009F2230">
        <w:rPr>
          <w:rFonts w:ascii="Arial" w:hAnsi="Arial" w:cs="Arial"/>
          <w:sz w:val="18"/>
          <w:szCs w:val="18"/>
          <w:lang w:val="es-ES"/>
        </w:rPr>
        <w:instrText>ADDIN RW.CITE{{199 Siderúrgica del Orinoco "Alfredo Maneiro" 2011}}</w:instrText>
      </w:r>
      <w:r w:rsidR="009F2230">
        <w:rPr>
          <w:rFonts w:ascii="Arial" w:hAnsi="Arial" w:cs="Arial"/>
          <w:sz w:val="18"/>
          <w:szCs w:val="18"/>
          <w:lang w:val="en-US"/>
        </w:rPr>
        <w:fldChar w:fldCharType="separate"/>
      </w:r>
      <w:r w:rsidR="00DE6E4E" w:rsidRPr="00DE6E4E">
        <w:rPr>
          <w:rFonts w:ascii="Arial" w:hAnsi="Arial" w:cs="Arial"/>
          <w:sz w:val="18"/>
          <w:szCs w:val="18"/>
          <w:lang w:val="es-ES"/>
        </w:rPr>
        <w:t xml:space="preserve">(Siderúrgica del Orinoco "Alfredo Maneiro". </w:t>
      </w:r>
      <w:r w:rsidR="00DE6E4E">
        <w:rPr>
          <w:rFonts w:ascii="Arial" w:hAnsi="Arial" w:cs="Arial"/>
          <w:sz w:val="18"/>
          <w:szCs w:val="18"/>
        </w:rPr>
        <w:t>2011)</w:t>
      </w:r>
      <w:r w:rsidR="009F2230">
        <w:rPr>
          <w:rFonts w:ascii="Arial" w:hAnsi="Arial" w:cs="Arial"/>
          <w:sz w:val="18"/>
          <w:szCs w:val="18"/>
          <w:lang w:val="en-US"/>
        </w:rPr>
        <w:fldChar w:fldCharType="end"/>
      </w:r>
      <w:r w:rsidRPr="009F2230">
        <w:rPr>
          <w:rFonts w:ascii="Arial" w:hAnsi="Arial" w:cs="Arial"/>
          <w:sz w:val="18"/>
          <w:szCs w:val="18"/>
          <w:lang w:val="es-ES"/>
        </w:rPr>
        <w:t xml:space="preserve">. </w:t>
      </w:r>
      <w:r>
        <w:rPr>
          <w:rFonts w:ascii="Arial" w:hAnsi="Arial" w:cs="Arial"/>
          <w:sz w:val="18"/>
          <w:szCs w:val="18"/>
          <w:lang w:val="en-US"/>
        </w:rPr>
        <w:t>Own elaboration</w:t>
      </w:r>
    </w:p>
    <w:p w:rsidR="00C93C0F" w:rsidRDefault="00C93C0F" w:rsidP="00C00EA5">
      <w:pPr>
        <w:jc w:val="both"/>
        <w:rPr>
          <w:lang w:val="en-US"/>
        </w:rPr>
      </w:pPr>
    </w:p>
    <w:p w:rsidR="00CC73AA" w:rsidRDefault="00C93C0F" w:rsidP="00D02B3E">
      <w:pPr>
        <w:jc w:val="both"/>
        <w:rPr>
          <w:lang w:val="en-US"/>
        </w:rPr>
      </w:pPr>
      <w:r>
        <w:rPr>
          <w:lang w:val="en-US"/>
        </w:rPr>
        <w:t>As can be seen, the firm showed an important decline in its labour force which dropped at a constant percentage change of 4% between 1990 a</w:t>
      </w:r>
      <w:r w:rsidR="0007194A">
        <w:rPr>
          <w:lang w:val="en-US"/>
        </w:rPr>
        <w:t xml:space="preserve">nd 1997 prior to privatisation. Then labour force dropped 30% in 1998, when it was fired more than 3000 employees in one year. Private-owned SIDOR kept firing employees until 2007 when labour force stood at nearly half of that in 1997. Finally, as from 2008 when SIDOR was </w:t>
      </w:r>
      <w:r w:rsidR="0007194A">
        <w:t>nationalized, it was hired more 1000 workers because they were considered to be related to core operations and (I</w:t>
      </w:r>
      <w:r w:rsidR="0007194A">
        <w:t>n</w:t>
      </w:r>
      <w:r w:rsidR="0007194A">
        <w:t>terview 12).</w:t>
      </w:r>
      <w:r w:rsidR="00696874">
        <w:t xml:space="preserve"> Similarly, production grew up steadily from 1990 to 1997. Then </w:t>
      </w:r>
      <w:r w:rsidR="00696874">
        <w:rPr>
          <w:lang w:val="en-US"/>
        </w:rPr>
        <w:t>steel production systematically increased from 1998 to 2007 when it reached production record of 4.3 million tonnes</w:t>
      </w:r>
      <w:r w:rsidR="00696874">
        <w:t xml:space="preserve">. </w:t>
      </w:r>
      <w:r w:rsidR="00F03A35">
        <w:rPr>
          <w:lang w:val="en-US"/>
        </w:rPr>
        <w:t>According to one respondent (Inte</w:t>
      </w:r>
      <w:r w:rsidR="00F03A35">
        <w:rPr>
          <w:lang w:val="en-US"/>
        </w:rPr>
        <w:t>r</w:t>
      </w:r>
      <w:r w:rsidR="00F03A35">
        <w:rPr>
          <w:lang w:val="en-US"/>
        </w:rPr>
        <w:t>view 11b) SIDOR managed to add one million ton to its production capacity without adding of a new steel mill, but improving operations: they invested in information technology, they invested in slab making process, they invested in training young professionals and they outsourced processes that were not d</w:t>
      </w:r>
      <w:r w:rsidR="00F03A35">
        <w:rPr>
          <w:lang w:val="en-US"/>
        </w:rPr>
        <w:t>i</w:t>
      </w:r>
      <w:r w:rsidR="00F03A35">
        <w:rPr>
          <w:lang w:val="en-US"/>
        </w:rPr>
        <w:t xml:space="preserve">rectly related with slab production. </w:t>
      </w:r>
      <w:r w:rsidR="00696874">
        <w:t xml:space="preserve">Finally, steel production has dropped at a constant percentage change of 20% between 2008 and 2010. </w:t>
      </w:r>
      <w:r w:rsidR="007F1B5E">
        <w:t>According to this findings, changes</w:t>
      </w:r>
      <w:r w:rsidR="00CB2C73">
        <w:rPr>
          <w:lang w:val="en-US"/>
        </w:rPr>
        <w:t xml:space="preserve"> </w:t>
      </w:r>
      <w:r w:rsidR="007F1B5E">
        <w:rPr>
          <w:lang w:val="en-US"/>
        </w:rPr>
        <w:t>in</w:t>
      </w:r>
      <w:r w:rsidR="00CB2C73">
        <w:rPr>
          <w:lang w:val="en-US"/>
        </w:rPr>
        <w:t xml:space="preserve"> ownership structure </w:t>
      </w:r>
      <w:r w:rsidR="007F1B5E">
        <w:rPr>
          <w:lang w:val="en-US"/>
        </w:rPr>
        <w:t>seems to have</w:t>
      </w:r>
      <w:r w:rsidR="00D12BF4">
        <w:rPr>
          <w:lang w:val="en-US"/>
        </w:rPr>
        <w:t xml:space="preserve"> influenced </w:t>
      </w:r>
      <w:r w:rsidR="00AD5D76">
        <w:rPr>
          <w:lang w:val="en-US"/>
        </w:rPr>
        <w:t xml:space="preserve">changes in patterns of </w:t>
      </w:r>
      <w:r w:rsidR="007F1B5E">
        <w:rPr>
          <w:lang w:val="en-US"/>
        </w:rPr>
        <w:t>exchange</w:t>
      </w:r>
      <w:r w:rsidR="00AD5D76">
        <w:rPr>
          <w:lang w:val="en-US"/>
        </w:rPr>
        <w:t xml:space="preserve">s, albeit </w:t>
      </w:r>
      <w:r w:rsidR="00CB2C73">
        <w:rPr>
          <w:lang w:val="en-US"/>
        </w:rPr>
        <w:t xml:space="preserve">do not seem to entirely illuminate about </w:t>
      </w:r>
      <w:r w:rsidR="00AD5D76">
        <w:rPr>
          <w:lang w:val="en-US"/>
        </w:rPr>
        <w:t xml:space="preserve">those </w:t>
      </w:r>
      <w:r w:rsidR="00CB2C73">
        <w:rPr>
          <w:lang w:val="en-US"/>
        </w:rPr>
        <w:t xml:space="preserve">changes. </w:t>
      </w:r>
      <w:r w:rsidR="00CC73AA">
        <w:rPr>
          <w:lang w:val="en-US"/>
        </w:rPr>
        <w:t>A number of other factors were gathered to expla</w:t>
      </w:r>
      <w:r w:rsidR="001A3EB0">
        <w:rPr>
          <w:lang w:val="en-US"/>
        </w:rPr>
        <w:t>in changes in di</w:t>
      </w:r>
      <w:r w:rsidR="001A3EB0">
        <w:rPr>
          <w:lang w:val="en-US"/>
        </w:rPr>
        <w:t>s</w:t>
      </w:r>
      <w:r w:rsidR="001A3EB0">
        <w:rPr>
          <w:lang w:val="en-US"/>
        </w:rPr>
        <w:t>trict interaction</w:t>
      </w:r>
      <w:r w:rsidR="00CB2C73">
        <w:rPr>
          <w:lang w:val="en-US"/>
        </w:rPr>
        <w:t>s</w:t>
      </w:r>
      <w:r w:rsidR="001A3EB0">
        <w:rPr>
          <w:lang w:val="en-US"/>
        </w:rPr>
        <w:t>. Next section draws on those factors.</w:t>
      </w:r>
    </w:p>
    <w:p w:rsidR="00ED2F4F" w:rsidRDefault="003E62E0" w:rsidP="00ED2F4F">
      <w:pPr>
        <w:pStyle w:val="Heading2"/>
      </w:pPr>
      <w:bookmarkStart w:id="69" w:name="_Toc309142446"/>
      <w:r>
        <w:t>5</w:t>
      </w:r>
      <w:r w:rsidR="00ED2F4F">
        <w:t>.</w:t>
      </w:r>
      <w:r>
        <w:t>3</w:t>
      </w:r>
      <w:r w:rsidR="00ED2F4F">
        <w:tab/>
      </w:r>
      <w:r w:rsidR="005128CB">
        <w:t>Changes in i</w:t>
      </w:r>
      <w:r w:rsidR="0037695F">
        <w:t>nter-firm interactions</w:t>
      </w:r>
      <w:r w:rsidR="00CA67F1">
        <w:t xml:space="preserve"> due to other factor</w:t>
      </w:r>
      <w:r w:rsidR="008A5376">
        <w:t>s</w:t>
      </w:r>
      <w:bookmarkEnd w:id="69"/>
    </w:p>
    <w:p w:rsidR="00AD5D76" w:rsidRDefault="00E16293" w:rsidP="00D02B3E">
      <w:pPr>
        <w:pStyle w:val="Normalfirstparagraph"/>
        <w:jc w:val="both"/>
      </w:pPr>
      <w:r>
        <w:t xml:space="preserve">This section draws on changes in inter-firm interactions among state-owned firms in Ciudad Guayana’s </w:t>
      </w:r>
      <w:proofErr w:type="gramStart"/>
      <w:r>
        <w:t>I&amp;S</w:t>
      </w:r>
      <w:proofErr w:type="gramEnd"/>
      <w:r>
        <w:t xml:space="preserve"> industry due to factors others than ownership. It is acknowledged that ownership alone cannot explain changes in pattern of interactions, accordingly, a number of others factors were </w:t>
      </w:r>
      <w:r w:rsidR="00AD5D76">
        <w:t>reported: pellets shortages, worldwide steel crisis starting in 2008</w:t>
      </w:r>
      <w:r w:rsidR="002F38C6">
        <w:t>,</w:t>
      </w:r>
      <w:r w:rsidR="002452F8">
        <w:t xml:space="preserve"> government power saving program</w:t>
      </w:r>
      <w:r w:rsidR="00310528">
        <w:t xml:space="preserve">, </w:t>
      </w:r>
      <w:r w:rsidR="002F38C6">
        <w:t>lacking of financial resources coming from the state</w:t>
      </w:r>
      <w:r w:rsidR="00310528">
        <w:t xml:space="preserve"> and reconve</w:t>
      </w:r>
      <w:r w:rsidR="00310528">
        <w:t>r</w:t>
      </w:r>
      <w:r w:rsidR="00310528">
        <w:t xml:space="preserve">sion plan </w:t>
      </w:r>
      <w:r w:rsidR="002452F8">
        <w:t>as factors that triggered changes in interactions.</w:t>
      </w:r>
    </w:p>
    <w:p w:rsidR="006A7967" w:rsidRDefault="006A7967" w:rsidP="006A7967">
      <w:pPr>
        <w:pStyle w:val="Heading4"/>
      </w:pPr>
      <w:r>
        <w:lastRenderedPageBreak/>
        <w:t>Pellets shortages</w:t>
      </w:r>
    </w:p>
    <w:p w:rsidR="00713FB4" w:rsidRDefault="00713FB4" w:rsidP="00D02B3E">
      <w:pPr>
        <w:pStyle w:val="Normalfirstparagraph"/>
        <w:jc w:val="both"/>
      </w:pPr>
      <w:r>
        <w:t>Complaining about FMO current inability to provide sufficient pellets to sati</w:t>
      </w:r>
      <w:r>
        <w:t>s</w:t>
      </w:r>
      <w:r>
        <w:t xml:space="preserve">fy local demand were gathered from briquetting sector (Interview 06, Interview 07, Interview 08, </w:t>
      </w:r>
      <w:proofErr w:type="gramStart"/>
      <w:r>
        <w:t>Interview</w:t>
      </w:r>
      <w:proofErr w:type="gramEnd"/>
      <w:r>
        <w:t xml:space="preserve"> 09). Currently, neither SIDOR nor FMO have the capacity to supply growing demand for pellets of briquetting sector. Table 5.1 shows the estimated supply and demand of pellets in the district from 2011 to 2013. As can be seen, there is need to import 1.2 million tonnes of pellets in 2011 since the estimated production would be 7.9 million tonnes as opposed to 9.1 million tonnes of local demand. This gap is projected to continue in 2012 and 2013 that reinforces the argument of local incapacity to satisfy gro</w:t>
      </w:r>
      <w:r>
        <w:t>w</w:t>
      </w:r>
      <w:r>
        <w:t>ing local demand of pellets which has been triggered by a recovery of br</w:t>
      </w:r>
      <w:r>
        <w:t>i</w:t>
      </w:r>
      <w:r>
        <w:t>quetting sector in a current scenario of attractive international prices of br</w:t>
      </w:r>
      <w:r>
        <w:t>i</w:t>
      </w:r>
      <w:r>
        <w:t xml:space="preserve">quettes (Interview 07, Interview 08, </w:t>
      </w:r>
      <w:proofErr w:type="gramStart"/>
      <w:r>
        <w:t>Interview</w:t>
      </w:r>
      <w:proofErr w:type="gramEnd"/>
      <w:r>
        <w:t xml:space="preserve"> 09). The local pellets demand is expected to stand at around 12 million tonnes by 2013 since the firms might reach their full capacity of production.</w:t>
      </w:r>
    </w:p>
    <w:p w:rsidR="00713FB4" w:rsidRDefault="00713FB4" w:rsidP="00713FB4">
      <w:pPr>
        <w:rPr>
          <w:lang w:val="en-US"/>
        </w:rPr>
      </w:pPr>
    </w:p>
    <w:p w:rsidR="00713FB4" w:rsidRPr="00AB5FF7" w:rsidRDefault="00713FB4" w:rsidP="00713FB4">
      <w:pPr>
        <w:pStyle w:val="Tabletitle"/>
        <w:spacing w:after="0"/>
      </w:pPr>
      <w:bookmarkStart w:id="70" w:name="_Toc309142452"/>
      <w:r>
        <w:t>Table 5.1</w:t>
      </w:r>
      <w:r w:rsidRPr="00AB5FF7">
        <w:br/>
      </w:r>
      <w:r>
        <w:t>Supply and demand of pellets in the district (Million tonnes)</w:t>
      </w:r>
      <w:bookmarkEnd w:id="70"/>
    </w:p>
    <w:p w:rsidR="00713FB4" w:rsidRDefault="00713FB4" w:rsidP="00713FB4">
      <w:pPr>
        <w:jc w:val="center"/>
      </w:pPr>
      <w:r w:rsidRPr="00A64FDD">
        <w:rPr>
          <w:noProof/>
          <w:lang w:val="en-US" w:eastAsia="en-US"/>
        </w:rPr>
        <w:drawing>
          <wp:inline distT="0" distB="0" distL="0" distR="0" wp14:anchorId="4DDB0F39" wp14:editId="67E3D00D">
            <wp:extent cx="3459708" cy="1937671"/>
            <wp:effectExtent l="0" t="0" r="7620" b="571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459864" cy="1937759"/>
                    </a:xfrm>
                    <a:prstGeom prst="rect">
                      <a:avLst/>
                    </a:prstGeom>
                    <a:noFill/>
                    <a:ln>
                      <a:noFill/>
                    </a:ln>
                  </pic:spPr>
                </pic:pic>
              </a:graphicData>
            </a:graphic>
          </wp:inline>
        </w:drawing>
      </w:r>
    </w:p>
    <w:p w:rsidR="006877B0" w:rsidRPr="00361A24" w:rsidRDefault="006877B0" w:rsidP="006877B0">
      <w:pPr>
        <w:ind w:firstLine="0"/>
        <w:jc w:val="center"/>
        <w:rPr>
          <w:rFonts w:ascii="Arial" w:hAnsi="Arial" w:cs="Arial"/>
          <w:sz w:val="18"/>
          <w:szCs w:val="18"/>
          <w:lang w:val="en-US"/>
        </w:rPr>
      </w:pPr>
      <w:proofErr w:type="spellStart"/>
      <w:r w:rsidRPr="0051405F">
        <w:rPr>
          <w:rFonts w:ascii="Arial" w:hAnsi="Arial" w:cs="Arial"/>
          <w:sz w:val="18"/>
          <w:szCs w:val="18"/>
          <w:lang w:val="es-ES"/>
        </w:rPr>
        <w:t>Source</w:t>
      </w:r>
      <w:proofErr w:type="spellEnd"/>
      <w:r w:rsidRPr="00D47AF1">
        <w:rPr>
          <w:rFonts w:ascii="Arial" w:hAnsi="Arial" w:cs="Arial"/>
          <w:sz w:val="18"/>
          <w:szCs w:val="18"/>
          <w:lang w:val="es-ES"/>
        </w:rPr>
        <w:t xml:space="preserve">: </w:t>
      </w:r>
      <w:r>
        <w:rPr>
          <w:rFonts w:ascii="Arial" w:hAnsi="Arial" w:cs="Arial"/>
          <w:sz w:val="18"/>
          <w:szCs w:val="18"/>
          <w:lang w:val="en-US"/>
        </w:rPr>
        <w:fldChar w:fldCharType="begin"/>
      </w:r>
      <w:r w:rsidRPr="00D47AF1">
        <w:rPr>
          <w:rFonts w:ascii="Arial" w:hAnsi="Arial" w:cs="Arial"/>
          <w:sz w:val="18"/>
          <w:szCs w:val="18"/>
          <w:lang w:val="es-ES"/>
        </w:rPr>
        <w:instrText>ADDIN RW.CITE{{191 Ministerio del Poder Popular para las Industrias Básicas y Minería 2011}}</w:instrText>
      </w:r>
      <w:r>
        <w:rPr>
          <w:rFonts w:ascii="Arial" w:hAnsi="Arial" w:cs="Arial"/>
          <w:sz w:val="18"/>
          <w:szCs w:val="18"/>
          <w:lang w:val="en-US"/>
        </w:rPr>
        <w:fldChar w:fldCharType="separate"/>
      </w:r>
      <w:r w:rsidR="00DE6E4E" w:rsidRPr="00DE6E4E">
        <w:rPr>
          <w:rFonts w:ascii="Arial" w:hAnsi="Arial" w:cs="Arial"/>
          <w:sz w:val="18"/>
          <w:szCs w:val="18"/>
          <w:lang w:val="es-ES"/>
        </w:rPr>
        <w:t xml:space="preserve">(Ministerio del Poder Popular para las Industrias Básicas y Minería. </w:t>
      </w:r>
      <w:r w:rsidR="00DE6E4E">
        <w:rPr>
          <w:rFonts w:ascii="Arial" w:hAnsi="Arial" w:cs="Arial"/>
          <w:sz w:val="18"/>
          <w:szCs w:val="18"/>
        </w:rPr>
        <w:t>2011)</w:t>
      </w:r>
      <w:r>
        <w:rPr>
          <w:rFonts w:ascii="Arial" w:hAnsi="Arial" w:cs="Arial"/>
          <w:sz w:val="18"/>
          <w:szCs w:val="18"/>
          <w:lang w:val="en-US"/>
        </w:rPr>
        <w:fldChar w:fldCharType="end"/>
      </w:r>
    </w:p>
    <w:p w:rsidR="00713FB4" w:rsidRPr="009E22E9" w:rsidRDefault="00713FB4" w:rsidP="00A6080A">
      <w:pPr>
        <w:pStyle w:val="Normalfirstparagraph"/>
        <w:rPr>
          <w:lang w:val="en-US"/>
        </w:rPr>
      </w:pPr>
    </w:p>
    <w:p w:rsidR="006A7967" w:rsidRDefault="006874D8" w:rsidP="00D02B3E">
      <w:pPr>
        <w:jc w:val="both"/>
        <w:rPr>
          <w:lang w:val="en-US"/>
        </w:rPr>
      </w:pPr>
      <w:r>
        <w:rPr>
          <w:lang w:val="en-US"/>
        </w:rPr>
        <w:t xml:space="preserve">Pellets shortages are likely to change local interactions. As seen above, both briquetting and steel manufacturing sectors depend on local supply of pellets. </w:t>
      </w:r>
      <w:r w:rsidR="00333085">
        <w:rPr>
          <w:lang w:val="en-US"/>
        </w:rPr>
        <w:t xml:space="preserve">Current deficit of pellets may trigger necessity of importing pellets which it is envisioned in MIBAM corporative plan (see </w:t>
      </w:r>
      <w:r w:rsidR="00123F7A">
        <w:rPr>
          <w:lang w:val="en-US"/>
        </w:rPr>
        <w:t>Table 5.1</w:t>
      </w:r>
      <w:r w:rsidR="00333085">
        <w:rPr>
          <w:lang w:val="en-US"/>
        </w:rPr>
        <w:t>) leading to disintegration of district due to an increase in linkages to non-local suppliers.</w:t>
      </w:r>
      <w:r w:rsidR="00FD4236">
        <w:rPr>
          <w:lang w:val="en-US"/>
        </w:rPr>
        <w:t xml:space="preserve"> Respondents elaborated:</w:t>
      </w:r>
    </w:p>
    <w:p w:rsidR="00FD4236" w:rsidRPr="0022288C" w:rsidRDefault="00FD4236" w:rsidP="00D02B3E">
      <w:pPr>
        <w:pStyle w:val="Quote"/>
        <w:jc w:val="both"/>
        <w:rPr>
          <w:lang w:val="en-US"/>
        </w:rPr>
      </w:pPr>
      <w:r>
        <w:rPr>
          <w:lang w:val="en-US"/>
        </w:rPr>
        <w:t xml:space="preserve">Basically the decline of production was due to raw material shortages, which one? </w:t>
      </w:r>
      <w:r w:rsidRPr="00FD4236">
        <w:rPr>
          <w:lang w:val="en-US"/>
        </w:rPr>
        <w:t>Pellets, pellets shortages</w:t>
      </w:r>
      <w:r>
        <w:rPr>
          <w:lang w:val="en-US"/>
        </w:rPr>
        <w:t>;</w:t>
      </w:r>
      <w:r w:rsidRPr="00FD4236">
        <w:rPr>
          <w:lang w:val="en-US"/>
        </w:rPr>
        <w:t xml:space="preserve"> (FMO) pellet</w:t>
      </w:r>
      <w:r w:rsidR="000A3604">
        <w:rPr>
          <w:lang w:val="en-US"/>
        </w:rPr>
        <w:t>izing</w:t>
      </w:r>
      <w:r w:rsidRPr="00FD4236">
        <w:rPr>
          <w:lang w:val="en-US"/>
        </w:rPr>
        <w:t xml:space="preserve"> plant</w:t>
      </w:r>
      <w:r>
        <w:rPr>
          <w:lang w:val="en-US"/>
        </w:rPr>
        <w:t xml:space="preserve"> started to have pro</w:t>
      </w:r>
      <w:r>
        <w:rPr>
          <w:lang w:val="en-US"/>
        </w:rPr>
        <w:t>b</w:t>
      </w:r>
      <w:r>
        <w:rPr>
          <w:lang w:val="en-US"/>
        </w:rPr>
        <w:t>lems…they could not manage to supply the amount of pellets needed.</w:t>
      </w:r>
      <w:r w:rsidRPr="00FD4236">
        <w:rPr>
          <w:lang w:val="en-US"/>
        </w:rPr>
        <w:t xml:space="preserve"> </w:t>
      </w:r>
      <w:r w:rsidR="0022288C">
        <w:rPr>
          <w:lang w:val="en-US"/>
        </w:rPr>
        <w:t>There was need to import pellets from Brazil, Qatar, we had to import pellets in 2007 and 2008 had we not imported pellets the plant would have shut down.</w:t>
      </w:r>
      <w:r w:rsidRPr="00FD4236">
        <w:rPr>
          <w:lang w:val="en-US"/>
        </w:rPr>
        <w:t xml:space="preserve"> </w:t>
      </w:r>
      <w:r w:rsidRPr="0022288C">
        <w:rPr>
          <w:lang w:val="en-US"/>
        </w:rPr>
        <w:t xml:space="preserve">(Interview 06, </w:t>
      </w:r>
      <w:r w:rsidRPr="00FD4236">
        <w:rPr>
          <w:lang w:val="en-US"/>
        </w:rPr>
        <w:t>emphases</w:t>
      </w:r>
      <w:r w:rsidRPr="0022288C">
        <w:rPr>
          <w:lang w:val="en-US"/>
        </w:rPr>
        <w:t xml:space="preserve">, </w:t>
      </w:r>
      <w:r w:rsidRPr="00FD4236">
        <w:rPr>
          <w:lang w:val="en-US"/>
        </w:rPr>
        <w:t>added</w:t>
      </w:r>
      <w:r w:rsidRPr="0022288C">
        <w:rPr>
          <w:lang w:val="en-US"/>
        </w:rPr>
        <w:t>)</w:t>
      </w:r>
    </w:p>
    <w:p w:rsidR="00FD4236" w:rsidRDefault="00653DB2" w:rsidP="00D02B3E">
      <w:pPr>
        <w:pStyle w:val="Quote"/>
        <w:jc w:val="both"/>
        <w:rPr>
          <w:lang w:val="en-US"/>
        </w:rPr>
      </w:pPr>
      <w:r>
        <w:rPr>
          <w:lang w:val="en-US"/>
        </w:rPr>
        <w:t>Nowadays t</w:t>
      </w:r>
      <w:r w:rsidRPr="00653DB2">
        <w:rPr>
          <w:lang w:val="en-US"/>
        </w:rPr>
        <w:t xml:space="preserve">here is no enough pellets and the </w:t>
      </w:r>
      <w:r>
        <w:rPr>
          <w:lang w:val="en-US"/>
        </w:rPr>
        <w:t>quality of pellets have decreased (Interview 07)</w:t>
      </w:r>
    </w:p>
    <w:p w:rsidR="00653DB2" w:rsidRDefault="00653DB2" w:rsidP="00D02B3E">
      <w:pPr>
        <w:pStyle w:val="Quote"/>
        <w:jc w:val="both"/>
        <w:rPr>
          <w:lang w:val="en-US"/>
        </w:rPr>
      </w:pPr>
      <w:r>
        <w:rPr>
          <w:lang w:val="en-US"/>
        </w:rPr>
        <w:lastRenderedPageBreak/>
        <w:t xml:space="preserve">The plant (FMO </w:t>
      </w:r>
      <w:r w:rsidR="000A3604">
        <w:rPr>
          <w:lang w:val="en-US"/>
        </w:rPr>
        <w:t>pelletiz</w:t>
      </w:r>
      <w:r>
        <w:rPr>
          <w:lang w:val="en-US"/>
        </w:rPr>
        <w:t>ing plant) next to us was inoperative in 2010 and part of 2011, I think it started recently the pellet</w:t>
      </w:r>
      <w:r w:rsidR="000A3604">
        <w:rPr>
          <w:lang w:val="en-US"/>
        </w:rPr>
        <w:t>izing</w:t>
      </w:r>
      <w:r>
        <w:rPr>
          <w:lang w:val="en-US"/>
        </w:rPr>
        <w:t xml:space="preserve"> plant (the interview was in August 2011) (Interview 09, emphases added)</w:t>
      </w:r>
    </w:p>
    <w:p w:rsidR="00D005AD" w:rsidRDefault="00D005AD" w:rsidP="00D005AD">
      <w:pPr>
        <w:pStyle w:val="Heading4"/>
      </w:pPr>
      <w:r>
        <w:t>Steel crisis</w:t>
      </w:r>
    </w:p>
    <w:p w:rsidR="00521F45" w:rsidRPr="002B7FCC" w:rsidRDefault="00D005AD" w:rsidP="00D02B3E">
      <w:pPr>
        <w:ind w:firstLine="0"/>
        <w:jc w:val="both"/>
        <w:rPr>
          <w:lang w:val="en-US"/>
        </w:rPr>
      </w:pPr>
      <w:r>
        <w:rPr>
          <w:lang w:val="en-US"/>
        </w:rPr>
        <w:t>Briquetting sector and hubs developed a</w:t>
      </w:r>
      <w:r w:rsidR="00521F45">
        <w:rPr>
          <w:lang w:val="en-US"/>
        </w:rPr>
        <w:t xml:space="preserve">nother form of co-operation that gave rise </w:t>
      </w:r>
      <w:r>
        <w:rPr>
          <w:lang w:val="en-US"/>
        </w:rPr>
        <w:t xml:space="preserve">after nationalization of firms </w:t>
      </w:r>
      <w:r w:rsidR="00521F45">
        <w:rPr>
          <w:lang w:val="en-US"/>
        </w:rPr>
        <w:t>that tend</w:t>
      </w:r>
      <w:r>
        <w:rPr>
          <w:lang w:val="en-US"/>
        </w:rPr>
        <w:t>s</w:t>
      </w:r>
      <w:r w:rsidR="00521F45">
        <w:rPr>
          <w:lang w:val="en-US"/>
        </w:rPr>
        <w:t xml:space="preserve"> to integrate networks to the di</w:t>
      </w:r>
      <w:r w:rsidR="00521F45">
        <w:rPr>
          <w:lang w:val="en-US"/>
        </w:rPr>
        <w:t>s</w:t>
      </w:r>
      <w:r w:rsidR="00521F45">
        <w:rPr>
          <w:lang w:val="en-US"/>
        </w:rPr>
        <w:t>trict</w:t>
      </w:r>
      <w:r>
        <w:rPr>
          <w:lang w:val="en-US"/>
        </w:rPr>
        <w:t xml:space="preserve">. That was </w:t>
      </w:r>
      <w:r w:rsidR="00521F45">
        <w:rPr>
          <w:lang w:val="en-US"/>
        </w:rPr>
        <w:t>t</w:t>
      </w:r>
      <w:r w:rsidR="00521F45" w:rsidRPr="002B7FCC">
        <w:rPr>
          <w:lang w:val="en-US"/>
        </w:rPr>
        <w:t>olling agreements</w:t>
      </w:r>
      <w:r w:rsidR="00521F45">
        <w:rPr>
          <w:lang w:val="en-US"/>
        </w:rPr>
        <w:t>, where FMO or SIDOR dispatched pellets to briquetting firms for them to fabricate briquettes and everyone could keep producing after steel crisis in 2008</w:t>
      </w:r>
      <w:r w:rsidR="00521F45" w:rsidRPr="00F0311B">
        <w:rPr>
          <w:lang w:val="en-US"/>
        </w:rPr>
        <w:t xml:space="preserve"> </w:t>
      </w:r>
      <w:r w:rsidR="00521F45">
        <w:rPr>
          <w:lang w:val="en-US"/>
        </w:rPr>
        <w:t xml:space="preserve">when </w:t>
      </w:r>
      <w:r w:rsidR="003E3AC6">
        <w:rPr>
          <w:lang w:val="en-US"/>
        </w:rPr>
        <w:t>metal</w:t>
      </w:r>
      <w:r w:rsidR="00521F45">
        <w:rPr>
          <w:lang w:val="en-US"/>
        </w:rPr>
        <w:t xml:space="preserve"> prices dropped sharply inclu</w:t>
      </w:r>
      <w:r w:rsidR="00521F45">
        <w:rPr>
          <w:lang w:val="en-US"/>
        </w:rPr>
        <w:t>d</w:t>
      </w:r>
      <w:r w:rsidR="00521F45">
        <w:rPr>
          <w:lang w:val="en-US"/>
        </w:rPr>
        <w:t>ing metal scrap which is a substitute of briquettes. One respondent elaborated:</w:t>
      </w:r>
    </w:p>
    <w:p w:rsidR="00521F45" w:rsidRPr="00F80763" w:rsidRDefault="00521F45" w:rsidP="00D02B3E">
      <w:pPr>
        <w:pStyle w:val="Quote"/>
        <w:jc w:val="both"/>
        <w:rPr>
          <w:lang w:val="en-US"/>
        </w:rPr>
      </w:pPr>
      <w:r w:rsidRPr="00F80763">
        <w:rPr>
          <w:lang w:val="en-US"/>
        </w:rPr>
        <w:t xml:space="preserve">What did we do in 2010? </w:t>
      </w:r>
      <w:r>
        <w:rPr>
          <w:lang w:val="en-US"/>
        </w:rPr>
        <w:t>We made a tolling agreement with SIDOR, they dispatched us pellets and we produced the briquettes. Because a ton a briquettes had more value added than a ton a pellets, we sent them the propo</w:t>
      </w:r>
      <w:r>
        <w:rPr>
          <w:lang w:val="en-US"/>
        </w:rPr>
        <w:t>r</w:t>
      </w:r>
      <w:r>
        <w:rPr>
          <w:lang w:val="en-US"/>
        </w:rPr>
        <w:t xml:space="preserve">tional material and we kept the remainder </w:t>
      </w:r>
      <w:r w:rsidRPr="00F80763">
        <w:rPr>
          <w:lang w:val="en-US"/>
        </w:rPr>
        <w:t>(Interview 09)</w:t>
      </w:r>
    </w:p>
    <w:p w:rsidR="00521F45" w:rsidRDefault="00521F45" w:rsidP="00D02B3E">
      <w:pPr>
        <w:pStyle w:val="Quote"/>
        <w:jc w:val="both"/>
        <w:rPr>
          <w:lang w:val="en-US"/>
        </w:rPr>
      </w:pPr>
      <w:r>
        <w:rPr>
          <w:lang w:val="en-US"/>
        </w:rPr>
        <w:t>We implemented tolling agreements as an opportunity to keep doing bus</w:t>
      </w:r>
      <w:r>
        <w:rPr>
          <w:lang w:val="en-US"/>
        </w:rPr>
        <w:t>i</w:t>
      </w:r>
      <w:r>
        <w:rPr>
          <w:lang w:val="en-US"/>
        </w:rPr>
        <w:t>ness. FMO supplied pellets and VENPRECAR fabricated briquettes, then we charged FMO transformation services and FMO exported the briquettes (I</w:t>
      </w:r>
      <w:r>
        <w:rPr>
          <w:lang w:val="en-US"/>
        </w:rPr>
        <w:t>n</w:t>
      </w:r>
      <w:r>
        <w:rPr>
          <w:lang w:val="en-US"/>
        </w:rPr>
        <w:t>terview 07)</w:t>
      </w:r>
    </w:p>
    <w:p w:rsidR="00AA45D9" w:rsidRDefault="00AA45D9" w:rsidP="00D02B3E">
      <w:pPr>
        <w:jc w:val="both"/>
        <w:rPr>
          <w:lang w:val="en-US"/>
        </w:rPr>
      </w:pPr>
      <w:r>
        <w:rPr>
          <w:lang w:val="en-US"/>
        </w:rPr>
        <w:t xml:space="preserve">One respondent reported variations in exchanges due to steel crisis: </w:t>
      </w:r>
    </w:p>
    <w:p w:rsidR="00AA45D9" w:rsidRDefault="00AA45D9" w:rsidP="00D02B3E">
      <w:pPr>
        <w:pStyle w:val="Quote"/>
        <w:jc w:val="both"/>
        <w:rPr>
          <w:lang w:val="en-US"/>
        </w:rPr>
      </w:pPr>
      <w:r>
        <w:rPr>
          <w:lang w:val="en-US"/>
        </w:rPr>
        <w:t xml:space="preserve">We began here (in 2008) and sold the steel in 1250 to 1300 </w:t>
      </w:r>
      <w:r w:rsidRPr="001C63E4">
        <w:rPr>
          <w:lang w:val="en-US"/>
        </w:rPr>
        <w:t>dollars</w:t>
      </w:r>
      <w:r>
        <w:rPr>
          <w:lang w:val="en-US"/>
        </w:rPr>
        <w:t xml:space="preserve"> per ton and it dropped to 380 to 360 dollars per ton, the international market d</w:t>
      </w:r>
      <w:r>
        <w:rPr>
          <w:lang w:val="en-US"/>
        </w:rPr>
        <w:t>e</w:t>
      </w:r>
      <w:r>
        <w:rPr>
          <w:lang w:val="en-US"/>
        </w:rPr>
        <w:t>clined as well as the domestic market… we had an important crisis, we had to export our inventories of finished products in disadvantage (Interview 11b, emphases added)</w:t>
      </w:r>
    </w:p>
    <w:p w:rsidR="00CB4FE1" w:rsidRDefault="00AA45D9" w:rsidP="00CB4FE1">
      <w:pPr>
        <w:pStyle w:val="Heading4"/>
      </w:pPr>
      <w:r>
        <w:t>G</w:t>
      </w:r>
      <w:r w:rsidR="00CB4FE1">
        <w:t>overnment power saving program</w:t>
      </w:r>
    </w:p>
    <w:p w:rsidR="002F38C6" w:rsidRDefault="00AA45D9" w:rsidP="00D02B3E">
      <w:pPr>
        <w:ind w:firstLine="0"/>
        <w:jc w:val="both"/>
        <w:rPr>
          <w:lang w:val="en-US"/>
        </w:rPr>
      </w:pPr>
      <w:r>
        <w:rPr>
          <w:lang w:val="en-US"/>
        </w:rPr>
        <w:t>I&amp;S industry is one of highly demanding of electricity to produce. A gover</w:t>
      </w:r>
      <w:r>
        <w:rPr>
          <w:lang w:val="en-US"/>
        </w:rPr>
        <w:t>n</w:t>
      </w:r>
      <w:r>
        <w:rPr>
          <w:lang w:val="en-US"/>
        </w:rPr>
        <w:t>ment power saving program launched in 2010 due to climate factors that d</w:t>
      </w:r>
      <w:r>
        <w:rPr>
          <w:lang w:val="en-US"/>
        </w:rPr>
        <w:t>i</w:t>
      </w:r>
      <w:r>
        <w:rPr>
          <w:lang w:val="en-US"/>
        </w:rPr>
        <w:t xml:space="preserve">minished hydroelectric production, influenced greatly I&amp;S production. </w:t>
      </w:r>
      <w:r w:rsidR="00B5364B">
        <w:rPr>
          <w:lang w:val="en-US"/>
        </w:rPr>
        <w:t xml:space="preserve">This kind of government decision seems to reinforce coerced interactions among local constituents. </w:t>
      </w:r>
      <w:r>
        <w:rPr>
          <w:lang w:val="en-US"/>
        </w:rPr>
        <w:t xml:space="preserve">The effect </w:t>
      </w:r>
      <w:r w:rsidR="00B5364B">
        <w:rPr>
          <w:lang w:val="en-US"/>
        </w:rPr>
        <w:t xml:space="preserve">of power savings program </w:t>
      </w:r>
      <w:r>
        <w:rPr>
          <w:lang w:val="en-US"/>
        </w:rPr>
        <w:t xml:space="preserve">was notably observed in SIDOR production </w:t>
      </w:r>
      <w:r w:rsidR="005B0CAC">
        <w:rPr>
          <w:lang w:val="en-US"/>
        </w:rPr>
        <w:t>as one respondent explain</w:t>
      </w:r>
      <w:r w:rsidR="002F38C6">
        <w:rPr>
          <w:lang w:val="en-US"/>
        </w:rPr>
        <w:t>ed:</w:t>
      </w:r>
    </w:p>
    <w:p w:rsidR="002F38C6" w:rsidRDefault="005B0CAC" w:rsidP="00D02B3E">
      <w:pPr>
        <w:pStyle w:val="Quote"/>
        <w:jc w:val="both"/>
        <w:rPr>
          <w:lang w:val="en-US"/>
        </w:rPr>
      </w:pPr>
      <w:r w:rsidRPr="005B0CAC">
        <w:rPr>
          <w:lang w:val="en-US"/>
        </w:rPr>
        <w:t>The plant needs 750 megawatts to be operative, and the government put a top of 300 megawatts…we had to reduce production by 80%” (Interview 11b)</w:t>
      </w:r>
      <w:r w:rsidR="00B5364B">
        <w:rPr>
          <w:lang w:val="en-US"/>
        </w:rPr>
        <w:t xml:space="preserve"> </w:t>
      </w:r>
    </w:p>
    <w:p w:rsidR="005B0CAC" w:rsidRDefault="005B0CAC" w:rsidP="00D02B3E">
      <w:pPr>
        <w:pStyle w:val="Quote"/>
        <w:jc w:val="both"/>
        <w:rPr>
          <w:lang w:val="en-US"/>
        </w:rPr>
      </w:pPr>
      <w:r>
        <w:rPr>
          <w:lang w:val="en-US"/>
        </w:rPr>
        <w:t>This is not a Guayana’s curse, aluminum and steel are highly electricity co</w:t>
      </w:r>
      <w:r>
        <w:rPr>
          <w:lang w:val="en-US"/>
        </w:rPr>
        <w:t>n</w:t>
      </w:r>
      <w:r>
        <w:rPr>
          <w:lang w:val="en-US"/>
        </w:rPr>
        <w:t>sumers, one furnace, one electric arc furnace and we have got 6, one furnace can consume the power that needs Maracay, the whole city of Maracay with all air conditioners, malls, discos, households everything  switched on (Inte</w:t>
      </w:r>
      <w:r>
        <w:rPr>
          <w:lang w:val="en-US"/>
        </w:rPr>
        <w:t>r</w:t>
      </w:r>
      <w:r>
        <w:rPr>
          <w:lang w:val="en-US"/>
        </w:rPr>
        <w:t>view 11b)</w:t>
      </w:r>
    </w:p>
    <w:p w:rsidR="00292CAA" w:rsidRDefault="00292CAA" w:rsidP="00292CAA">
      <w:pPr>
        <w:pStyle w:val="Heading4"/>
      </w:pPr>
      <w:r>
        <w:t xml:space="preserve">Lacking of </w:t>
      </w:r>
      <w:r w:rsidR="00046FA0">
        <w:t xml:space="preserve">central government </w:t>
      </w:r>
      <w:r>
        <w:t>resource</w:t>
      </w:r>
      <w:r w:rsidR="00046FA0">
        <w:t xml:space="preserve"> allocation</w:t>
      </w:r>
    </w:p>
    <w:p w:rsidR="005B0CAC" w:rsidRDefault="00292CAA" w:rsidP="00D02B3E">
      <w:pPr>
        <w:pStyle w:val="Normalfirstparagraph"/>
        <w:jc w:val="both"/>
        <w:rPr>
          <w:lang w:val="en-US"/>
        </w:rPr>
      </w:pPr>
      <w:r>
        <w:rPr>
          <w:lang w:val="en-US"/>
        </w:rPr>
        <w:t xml:space="preserve">One common claim among respondents was the lack of resources that were supposed to be </w:t>
      </w:r>
      <w:r w:rsidR="00046FA0">
        <w:rPr>
          <w:lang w:val="en-US"/>
        </w:rPr>
        <w:t>allocated</w:t>
      </w:r>
      <w:r>
        <w:rPr>
          <w:lang w:val="en-US"/>
        </w:rPr>
        <w:t xml:space="preserve"> by central government once again leading to coerced interactions within the district.</w:t>
      </w:r>
    </w:p>
    <w:p w:rsidR="00946EF9" w:rsidRPr="00946EF9" w:rsidRDefault="00946EF9" w:rsidP="00D02B3E">
      <w:pPr>
        <w:pStyle w:val="Quote"/>
        <w:jc w:val="both"/>
        <w:rPr>
          <w:lang w:val="en-US"/>
        </w:rPr>
      </w:pPr>
      <w:r>
        <w:rPr>
          <w:lang w:val="en-US"/>
        </w:rPr>
        <w:lastRenderedPageBreak/>
        <w:t>On top of other issues we have not received resources from the state…neither in quantity nor in opportunity (Interview 11b)</w:t>
      </w:r>
    </w:p>
    <w:p w:rsidR="00946EF9" w:rsidRPr="00946EF9" w:rsidRDefault="00946EF9" w:rsidP="00D02B3E">
      <w:pPr>
        <w:pStyle w:val="Quote"/>
        <w:jc w:val="both"/>
        <w:rPr>
          <w:lang w:val="en-US"/>
        </w:rPr>
      </w:pPr>
      <w:r>
        <w:rPr>
          <w:lang w:val="en-US"/>
        </w:rPr>
        <w:t>Guayana needs to receive large investments because we are too old in steel world, SIDOR has more than 35 years that is very old in steel world when you are old after 20 years, an old firms needs more maintenance…this a f</w:t>
      </w:r>
      <w:r>
        <w:rPr>
          <w:lang w:val="en-US"/>
        </w:rPr>
        <w:t>i</w:t>
      </w:r>
      <w:r>
        <w:rPr>
          <w:lang w:val="en-US"/>
        </w:rPr>
        <w:t xml:space="preserve">nancial resource issue, we need to renovate including technology, nowadays </w:t>
      </w:r>
      <w:r w:rsidR="00A11D73">
        <w:rPr>
          <w:lang w:val="en-US"/>
        </w:rPr>
        <w:t>exists green technology although it is more expensive. I think there is a fina</w:t>
      </w:r>
      <w:r w:rsidR="00A11D73">
        <w:rPr>
          <w:lang w:val="en-US"/>
        </w:rPr>
        <w:t>n</w:t>
      </w:r>
      <w:r w:rsidR="00A11D73">
        <w:rPr>
          <w:lang w:val="en-US"/>
        </w:rPr>
        <w:t>cial resource issue and there has always been</w:t>
      </w:r>
      <w:r>
        <w:rPr>
          <w:lang w:val="en-US"/>
        </w:rPr>
        <w:t xml:space="preserve"> (Interview 15)</w:t>
      </w:r>
    </w:p>
    <w:p w:rsidR="002F38C6" w:rsidRPr="00292CAA" w:rsidRDefault="0005395D" w:rsidP="00D02B3E">
      <w:pPr>
        <w:pStyle w:val="Quote"/>
        <w:jc w:val="both"/>
        <w:rPr>
          <w:lang w:val="en-US"/>
        </w:rPr>
      </w:pPr>
      <w:r>
        <w:rPr>
          <w:lang w:val="en-US"/>
        </w:rPr>
        <w:t>Because of nationalization and investment shortages, namely because we don’t have financial resources</w:t>
      </w:r>
      <w:r w:rsidR="00503735">
        <w:rPr>
          <w:lang w:val="en-US"/>
        </w:rPr>
        <w:t xml:space="preserve"> coming from the state, we haven’t received a penny, that’s the truth, we hope we will receive in the near future</w:t>
      </w:r>
      <w:r>
        <w:rPr>
          <w:lang w:val="en-US"/>
        </w:rPr>
        <w:t xml:space="preserve"> (Interview 08)</w:t>
      </w:r>
    </w:p>
    <w:p w:rsidR="00A62DA0" w:rsidRDefault="00A62DA0" w:rsidP="00A62DA0">
      <w:pPr>
        <w:pStyle w:val="Heading4"/>
      </w:pPr>
      <w:r>
        <w:t>Reconversion plan</w:t>
      </w:r>
    </w:p>
    <w:p w:rsidR="003D16BF" w:rsidRDefault="003D16BF" w:rsidP="00D02B3E">
      <w:pPr>
        <w:pStyle w:val="Normalfirstparagraph"/>
        <w:jc w:val="both"/>
        <w:rPr>
          <w:lang w:val="en-US"/>
        </w:rPr>
      </w:pPr>
      <w:r>
        <w:rPr>
          <w:lang w:val="en-US"/>
        </w:rPr>
        <w:t>As can be seen</w:t>
      </w:r>
      <w:r w:rsidR="00C93C0F">
        <w:rPr>
          <w:lang w:val="en-US"/>
        </w:rPr>
        <w:t xml:space="preserve"> in </w:t>
      </w:r>
      <w:r w:rsidR="001D0627">
        <w:rPr>
          <w:lang w:val="en-US"/>
        </w:rPr>
        <w:t>Figure 5.5</w:t>
      </w:r>
      <w:r>
        <w:rPr>
          <w:lang w:val="en-US"/>
        </w:rPr>
        <w:t xml:space="preserve">, </w:t>
      </w:r>
      <w:r w:rsidR="00EF6461">
        <w:rPr>
          <w:lang w:val="en-US"/>
        </w:rPr>
        <w:t>SIDOR</w:t>
      </w:r>
      <w:r>
        <w:rPr>
          <w:lang w:val="en-US"/>
        </w:rPr>
        <w:t xml:space="preserve"> showed an important decline in its l</w:t>
      </w:r>
      <w:r>
        <w:rPr>
          <w:lang w:val="en-US"/>
        </w:rPr>
        <w:t>a</w:t>
      </w:r>
      <w:r>
        <w:rPr>
          <w:lang w:val="en-US"/>
        </w:rPr>
        <w:t>bour force which dropped at a constant percentage change of 4% between 1990 and 1997 prior to nationalization. This decline in labour force was e</w:t>
      </w:r>
      <w:r>
        <w:rPr>
          <w:lang w:val="en-US"/>
        </w:rPr>
        <w:t>x</w:t>
      </w:r>
      <w:r>
        <w:rPr>
          <w:lang w:val="en-US"/>
        </w:rPr>
        <w:t xml:space="preserve">plained due to implementation of a reconversion plan that involved shutting down of old plant </w:t>
      </w:r>
      <w:r w:rsidRPr="00E705CD">
        <w:rPr>
          <w:lang w:val="en-US"/>
        </w:rPr>
        <w:t>Siemens-Martin</w:t>
      </w:r>
      <w:r>
        <w:rPr>
          <w:lang w:val="en-US"/>
        </w:rPr>
        <w:t xml:space="preserve"> and firing more than 4000 employees. One respondent elaborated: </w:t>
      </w:r>
    </w:p>
    <w:p w:rsidR="003D16BF" w:rsidRDefault="003D16BF" w:rsidP="00D02B3E">
      <w:pPr>
        <w:pStyle w:val="Quote"/>
        <w:jc w:val="both"/>
        <w:rPr>
          <w:lang w:val="en-US"/>
        </w:rPr>
      </w:pPr>
      <w:r>
        <w:rPr>
          <w:lang w:val="en-US"/>
        </w:rPr>
        <w:t>In 1990-1991 we (SIDOR) started what we called a reconversion plan. It was determined that one steel casting in Siemens-Martin lasted 9 hours while making it in electric arcs of Plan IV it lasted 1 hour… Siemens-Martin was shut down and we had to fire 4000 people or so. We kept Plan IV only; Plan IV had already a learning curve of 14 years (Interview 11b, emphases added)</w:t>
      </w:r>
    </w:p>
    <w:p w:rsidR="00E13BF8" w:rsidRDefault="003D16BF" w:rsidP="00D02B3E">
      <w:pPr>
        <w:jc w:val="both"/>
        <w:rPr>
          <w:lang w:val="en-US"/>
        </w:rPr>
      </w:pPr>
      <w:r>
        <w:rPr>
          <w:lang w:val="en-US"/>
        </w:rPr>
        <w:t xml:space="preserve">The reconversion plan was </w:t>
      </w:r>
      <w:r w:rsidR="00A62DA0">
        <w:rPr>
          <w:lang w:val="en-US"/>
        </w:rPr>
        <w:t xml:space="preserve">probably </w:t>
      </w:r>
      <w:r>
        <w:rPr>
          <w:lang w:val="en-US"/>
        </w:rPr>
        <w:t>a government attempt to keep SIDOR competitive towards external markets (Interview 11b) or perhaps pr</w:t>
      </w:r>
      <w:r>
        <w:rPr>
          <w:lang w:val="en-US"/>
        </w:rPr>
        <w:t>e</w:t>
      </w:r>
      <w:r>
        <w:rPr>
          <w:lang w:val="en-US"/>
        </w:rPr>
        <w:t>paring the firm f</w:t>
      </w:r>
      <w:r w:rsidR="001C366C">
        <w:rPr>
          <w:lang w:val="en-US"/>
        </w:rPr>
        <w:t>or its imminent privatization (I</w:t>
      </w:r>
      <w:r>
        <w:rPr>
          <w:lang w:val="en-US"/>
        </w:rPr>
        <w:t>nterview 13).</w:t>
      </w:r>
    </w:p>
    <w:p w:rsidR="00E01303" w:rsidRDefault="003E62E0" w:rsidP="00E01303">
      <w:pPr>
        <w:pStyle w:val="Heading2"/>
      </w:pPr>
      <w:bookmarkStart w:id="71" w:name="_Toc309142447"/>
      <w:r>
        <w:t>5.4</w:t>
      </w:r>
      <w:r w:rsidR="00E01303">
        <w:tab/>
        <w:t>Conclusion</w:t>
      </w:r>
      <w:bookmarkEnd w:id="71"/>
    </w:p>
    <w:p w:rsidR="00FF6D8E" w:rsidRDefault="00A67933" w:rsidP="00D02B3E">
      <w:pPr>
        <w:pStyle w:val="Normalfirstparagraph"/>
        <w:jc w:val="both"/>
      </w:pPr>
      <w:r>
        <w:t>This chapter has shown that there are good reasons to believe that ownership structure matters for industrial district analysis.</w:t>
      </w:r>
      <w:r w:rsidR="00FF6D8E">
        <w:t xml:space="preserve"> The case of Ciudad Guayana showed that when </w:t>
      </w:r>
      <w:r w:rsidR="0027423D">
        <w:t xml:space="preserve">state ownership was prevalent, coerced co-operation tends to occur and the state appears to induce local embedded networks leading to integration of district. On the other hand, when </w:t>
      </w:r>
      <w:r w:rsidR="00FF6D8E">
        <w:t>private ownership</w:t>
      </w:r>
      <w:r w:rsidR="0027423D">
        <w:t xml:space="preserve"> was pr</w:t>
      </w:r>
      <w:r w:rsidR="0027423D">
        <w:t>e</w:t>
      </w:r>
      <w:r w:rsidR="0027423D">
        <w:t>ponderant</w:t>
      </w:r>
      <w:r w:rsidR="00FF6D8E">
        <w:t xml:space="preserve">, voluntary co-operation </w:t>
      </w:r>
      <w:r w:rsidR="0027423D">
        <w:t xml:space="preserve">seemed to </w:t>
      </w:r>
      <w:r w:rsidR="00FF6D8E">
        <w:t>emerge somewhat suggesting a connection between private ownership and the expected source of qualitative advantages that accrue to industrial districts according to the literature.</w:t>
      </w:r>
      <w:r w:rsidR="0027423D">
        <w:t xml:space="preserve"> These finding</w:t>
      </w:r>
      <w:r w:rsidR="004F126D">
        <w:t>s</w:t>
      </w:r>
      <w:r w:rsidR="0027423D">
        <w:t xml:space="preserve"> may not be generalized, but it might explain why industrial districts tend to succeed within production system of private </w:t>
      </w:r>
      <w:r w:rsidR="0062164E">
        <w:t>SMEs</w:t>
      </w:r>
      <w:r w:rsidR="0027423D">
        <w:t xml:space="preserve"> that happen to be g</w:t>
      </w:r>
      <w:r w:rsidR="0027423D">
        <w:t>e</w:t>
      </w:r>
      <w:r w:rsidR="0027423D">
        <w:t>ographical and sectorial concentrated.</w:t>
      </w:r>
    </w:p>
    <w:p w:rsidR="00E01303" w:rsidRPr="00E01303" w:rsidRDefault="00E16293" w:rsidP="00D02B3E">
      <w:pPr>
        <w:jc w:val="both"/>
      </w:pPr>
      <w:r>
        <w:t xml:space="preserve">This chapter has also shown that ownership alone </w:t>
      </w:r>
      <w:r w:rsidR="00951F63">
        <w:t xml:space="preserve">cannot explain patterns of interactions. </w:t>
      </w:r>
      <w:r w:rsidR="00B422A8">
        <w:t xml:space="preserve">It was found that both domestic and external factors have influenced </w:t>
      </w:r>
      <w:r w:rsidR="003C54FF">
        <w:t xml:space="preserve">pattern </w:t>
      </w:r>
      <w:r w:rsidR="00B422A8">
        <w:t>of interaction</w:t>
      </w:r>
      <w:r w:rsidR="003C54FF">
        <w:t>s. Interestingly, when it comes to domestic factors (pellets shortages, power saving program, resource allocation and reco</w:t>
      </w:r>
      <w:r w:rsidR="003C54FF">
        <w:t>n</w:t>
      </w:r>
      <w:r w:rsidR="003C54FF">
        <w:t>version plan) the state seems to be involved somewhat highlighting the importance of ownership structure for industrial districts.</w:t>
      </w:r>
    </w:p>
    <w:p w:rsidR="00D271B6" w:rsidRDefault="00CF4235" w:rsidP="00D271B6">
      <w:pPr>
        <w:pStyle w:val="Heading1"/>
      </w:pPr>
      <w:bookmarkStart w:id="72" w:name="_Toc309142448"/>
      <w:r>
        <w:lastRenderedPageBreak/>
        <w:t>Chapter 6</w:t>
      </w:r>
      <w:r w:rsidR="00D271B6">
        <w:br/>
        <w:t>Conclusions</w:t>
      </w:r>
      <w:bookmarkEnd w:id="72"/>
    </w:p>
    <w:p w:rsidR="00F6455C" w:rsidRDefault="00F6455C" w:rsidP="00D02B3E">
      <w:pPr>
        <w:pStyle w:val="Normalfirstparagraph"/>
        <w:jc w:val="both"/>
      </w:pPr>
      <w:r w:rsidRPr="00F94DE6">
        <w:t xml:space="preserve">This thesis analyses </w:t>
      </w:r>
      <w:r>
        <w:t>inter-firm interactions both inside and outside the iron and steel (I&amp;S) industrial district in Ciudad Guayana, Venezuela, and explores the question of to what extent those interactions change as a result of changes in ownership structure as well as other factors.</w:t>
      </w:r>
      <w:r w:rsidR="00ED2D7B">
        <w:t xml:space="preserve"> Theories on industrial districts stresses the advantages that accrue to production systems based on private </w:t>
      </w:r>
      <w:r w:rsidR="0062164E">
        <w:t>SMEs</w:t>
      </w:r>
      <w:r w:rsidR="00ED2D7B">
        <w:t xml:space="preserve"> that are geographical and sectorial concentrated. Positive external economies </w:t>
      </w:r>
      <w:r w:rsidR="00A811C0">
        <w:t>could emerge from agglomeration of firms that are known as ‘pa</w:t>
      </w:r>
      <w:r w:rsidR="00A811C0">
        <w:t>s</w:t>
      </w:r>
      <w:r w:rsidR="00A811C0">
        <w:t>sive collective efficiency’ and include external economies such as a pool of skilled workers, access to suppliers of specialized inputs and new knowledge spillovers. But what distinguish an industrial district from mere a</w:t>
      </w:r>
      <w:r w:rsidR="00A811C0">
        <w:t>g</w:t>
      </w:r>
      <w:r w:rsidR="00A811C0">
        <w:t>glomeration of firms is the qualitative feature derived from voluntary co-operation called ‘a</w:t>
      </w:r>
      <w:r w:rsidR="00A811C0">
        <w:t>c</w:t>
      </w:r>
      <w:r w:rsidR="00A811C0">
        <w:t>tive collective efficiency’ meaning a “conscious pursuit of joint action”</w:t>
      </w:r>
      <w:r w:rsidR="00A811C0" w:rsidRPr="00DA128A">
        <w:t xml:space="preserve"> </w:t>
      </w:r>
      <w:r w:rsidR="00ED2D7B" w:rsidRPr="00DA128A">
        <w:t>Schmitz and Nadvi</w:t>
      </w:r>
      <w:r w:rsidR="00ED2D7B">
        <w:t xml:space="preserve"> </w:t>
      </w:r>
      <w:r w:rsidR="00ED2D7B">
        <w:fldChar w:fldCharType="begin"/>
      </w:r>
      <w:r w:rsidR="00A811C0">
        <w:instrText>ADDIN RW.CITE{{169 Schmitz, H. 1999/a/f: 1504;}}</w:instrText>
      </w:r>
      <w:r w:rsidR="00ED2D7B">
        <w:fldChar w:fldCharType="separate"/>
      </w:r>
      <w:r w:rsidR="00DE6E4E">
        <w:t>(1999: 1504)</w:t>
      </w:r>
      <w:r w:rsidR="00ED2D7B">
        <w:fldChar w:fldCharType="end"/>
      </w:r>
      <w:r w:rsidR="00D97993">
        <w:t>.</w:t>
      </w:r>
    </w:p>
    <w:p w:rsidR="00D97993" w:rsidRDefault="00D97993" w:rsidP="00D02B3E">
      <w:pPr>
        <w:jc w:val="both"/>
      </w:pPr>
      <w:r>
        <w:t xml:space="preserve">The study builds on typology of industrial districts put forward by Markusen </w:t>
      </w:r>
      <w:r>
        <w:fldChar w:fldCharType="begin"/>
      </w:r>
      <w:r>
        <w:instrText>ADDIN RW.CITE{{87 Markusen, A. 1996/a;}}</w:instrText>
      </w:r>
      <w:r>
        <w:fldChar w:fldCharType="separate"/>
      </w:r>
      <w:r w:rsidR="00DE6E4E">
        <w:t>(1996)</w:t>
      </w:r>
      <w:r>
        <w:fldChar w:fldCharType="end"/>
      </w:r>
      <w:r w:rsidR="008F72EA">
        <w:t xml:space="preserve"> to explore Ciudad Guayana’s </w:t>
      </w:r>
      <w:proofErr w:type="gramStart"/>
      <w:r w:rsidR="008F72EA">
        <w:t>I&amp;S</w:t>
      </w:r>
      <w:proofErr w:type="gramEnd"/>
      <w:r w:rsidR="008F72EA">
        <w:t xml:space="preserve"> industry. Markusen contr</w:t>
      </w:r>
      <w:r w:rsidR="008F72EA">
        <w:t>i</w:t>
      </w:r>
      <w:r w:rsidR="008F72EA">
        <w:t>bution to industrial district analysis was design</w:t>
      </w:r>
      <w:r w:rsidR="00AF05F0">
        <w:t>ing</w:t>
      </w:r>
      <w:r w:rsidR="008F72EA">
        <w:t xml:space="preserve"> a comprehensive framework that includes inter-firm connections, the role of national and local government, the role of large firms and embeddedness in local and non-local networks to conceptualized typology of industrial districts.</w:t>
      </w:r>
      <w:r w:rsidR="00AF05F0">
        <w:t xml:space="preserve"> </w:t>
      </w:r>
      <w:r w:rsidR="007947F7">
        <w:t>Ownership structure is not d</w:t>
      </w:r>
      <w:r w:rsidR="007947F7">
        <w:t>i</w:t>
      </w:r>
      <w:r w:rsidR="007947F7">
        <w:t xml:space="preserve">rectly addressed within Markusen’s framework, although she claimed that “the study of industrial districts requires a broader institutional approach” </w:t>
      </w:r>
      <w:r w:rsidR="007947F7">
        <w:fldChar w:fldCharType="begin"/>
      </w:r>
      <w:r w:rsidR="007947F7">
        <w:instrText>ADDIN RW.CITE{{87 Markusen, A. 1996/f: 293;}}</w:instrText>
      </w:r>
      <w:r w:rsidR="007947F7">
        <w:fldChar w:fldCharType="separate"/>
      </w:r>
      <w:r w:rsidR="00DE6E4E">
        <w:t>(Markusen 1996: 293)</w:t>
      </w:r>
      <w:r w:rsidR="007947F7">
        <w:fldChar w:fldCharType="end"/>
      </w:r>
      <w:r w:rsidR="007947F7">
        <w:t>. This research attempts to contribute to industrial district anal</w:t>
      </w:r>
      <w:r w:rsidR="007947F7">
        <w:t>y</w:t>
      </w:r>
      <w:r w:rsidR="007947F7">
        <w:t xml:space="preserve">sis by </w:t>
      </w:r>
      <w:r w:rsidR="001C128B">
        <w:t>introducing</w:t>
      </w:r>
      <w:r w:rsidR="007947F7">
        <w:t xml:space="preserve"> ownership structure in the debate.</w:t>
      </w:r>
    </w:p>
    <w:p w:rsidR="00E52F5A" w:rsidRDefault="00F6455C" w:rsidP="00D02B3E">
      <w:pPr>
        <w:jc w:val="both"/>
      </w:pPr>
      <w:r>
        <w:t xml:space="preserve">This </w:t>
      </w:r>
      <w:r w:rsidR="007C251F">
        <w:t xml:space="preserve">study has explored </w:t>
      </w:r>
      <w:r>
        <w:t xml:space="preserve">inter-firm interactions among state-owned firms in Ciudad Guayana’s I&amp;S. The findings suggest that along the productive chain: mining, pelletizing, briquetting and steel-making, the nature of co-operation seems to change. At the beginning of the chain the nature of co-operation seems to be coerced as </w:t>
      </w:r>
      <w:r w:rsidR="007C251F">
        <w:t xml:space="preserve">the state </w:t>
      </w:r>
      <w:r w:rsidR="00C63C4F">
        <w:t xml:space="preserve">functions as the only </w:t>
      </w:r>
      <w:r>
        <w:t>supplier of mineral for the district</w:t>
      </w:r>
      <w:r w:rsidR="00C63C4F">
        <w:t xml:space="preserve"> leading to greater bargaining power</w:t>
      </w:r>
      <w:r>
        <w:t xml:space="preserve">. </w:t>
      </w:r>
      <w:r w:rsidR="004F11C9">
        <w:t xml:space="preserve">It was also found that </w:t>
      </w:r>
      <w:r>
        <w:t>among firms within the same sector, voluntary co-operation seems to emerge, as seen in briquetting sector creating a joint operator to manage a Port, and in steel–making lending to each other specialized inputs and outputs which is in line with literature o</w:t>
      </w:r>
      <w:r w:rsidR="00E52F5A">
        <w:t>n</w:t>
      </w:r>
      <w:r>
        <w:t xml:space="preserve"> industrial districts</w:t>
      </w:r>
      <w:r w:rsidR="00E52F5A">
        <w:t>.</w:t>
      </w:r>
    </w:p>
    <w:p w:rsidR="00F6455C" w:rsidRPr="00C148A1" w:rsidRDefault="00F6455C" w:rsidP="00D02B3E">
      <w:pPr>
        <w:jc w:val="both"/>
      </w:pPr>
      <w:r>
        <w:rPr>
          <w:lang w:val="en-US"/>
        </w:rPr>
        <w:t xml:space="preserve">I&amp;S industry in Ciudad Guayana could be categorized as a state-anchored district according to the hypothesized features proposed </w:t>
      </w:r>
      <w:r w:rsidRPr="00421477">
        <w:t xml:space="preserve">by Markusen </w:t>
      </w:r>
      <w:r w:rsidRPr="00421477">
        <w:fldChar w:fldCharType="begin"/>
      </w:r>
      <w:r w:rsidRPr="00421477">
        <w:instrText>ADDIN RW.CITE{{87 Markusen, A. 1996/a;}}</w:instrText>
      </w:r>
      <w:r w:rsidRPr="00421477">
        <w:fldChar w:fldCharType="separate"/>
      </w:r>
      <w:r w:rsidR="00DE6E4E">
        <w:t>(1996)</w:t>
      </w:r>
      <w:r w:rsidRPr="00421477">
        <w:fldChar w:fldCharType="end"/>
      </w:r>
      <w:r>
        <w:t xml:space="preserve">. The role of the state </w:t>
      </w:r>
      <w:r w:rsidR="00CC12F1">
        <w:t>was</w:t>
      </w:r>
      <w:r>
        <w:t xml:space="preserve"> addressed; it was shown that national state have played an important role in promoting and sustaining the district; it was found a weak local government in promoting core industries as hypothesized by Markusen. The role of large firm, notably FMO and SIDOR, in shaping di</w:t>
      </w:r>
      <w:r>
        <w:t>s</w:t>
      </w:r>
      <w:r>
        <w:t xml:space="preserve">trict business structure </w:t>
      </w:r>
      <w:r w:rsidR="00CC12F1">
        <w:t>was</w:t>
      </w:r>
      <w:r>
        <w:t xml:space="preserve"> </w:t>
      </w:r>
      <w:r w:rsidR="00CC12F1">
        <w:t>explored</w:t>
      </w:r>
      <w:r>
        <w:t xml:space="preserve">; it was shown their success in attracting private sector investment both upstream and downstream. Local and non-local embeddedness </w:t>
      </w:r>
      <w:r w:rsidR="00CC12F1">
        <w:t>was</w:t>
      </w:r>
      <w:r>
        <w:t xml:space="preserve"> analysed; it was found that local commitment is higher than that of non-local. Although, not all features have been tested and the </w:t>
      </w:r>
      <w:r>
        <w:lastRenderedPageBreak/>
        <w:t>district has shown that some features are contrary to that of state-anchored di</w:t>
      </w:r>
      <w:r>
        <w:t>s</w:t>
      </w:r>
      <w:r>
        <w:t>trict, but according to Markusen:</w:t>
      </w:r>
      <w:r w:rsidR="00CC12F1">
        <w:t xml:space="preserve"> “a</w:t>
      </w:r>
      <w:r>
        <w:t xml:space="preserve"> real-world district may be an amalgam of one or more types, and over time districts may mutate from one type to anot</w:t>
      </w:r>
      <w:r>
        <w:t>h</w:t>
      </w:r>
      <w:r>
        <w:t>er</w:t>
      </w:r>
      <w:r w:rsidR="00CC12F1">
        <w:t>”</w:t>
      </w:r>
      <w:r>
        <w:t xml:space="preserve"> </w:t>
      </w:r>
      <w:r>
        <w:fldChar w:fldCharType="begin"/>
      </w:r>
      <w:r>
        <w:instrText>ADDIN RW.CITE{{87 Markusen, A. 1996/f: 296;}}</w:instrText>
      </w:r>
      <w:r>
        <w:fldChar w:fldCharType="separate"/>
      </w:r>
      <w:r w:rsidR="00DE6E4E">
        <w:t>(Markusen 1996: 296)</w:t>
      </w:r>
      <w:r>
        <w:fldChar w:fldCharType="end"/>
      </w:r>
      <w:r w:rsidR="00CC12F1">
        <w:t>.</w:t>
      </w:r>
    </w:p>
    <w:p w:rsidR="00CC12F1" w:rsidRDefault="00CC12F1" w:rsidP="00D02B3E">
      <w:pPr>
        <w:jc w:val="both"/>
      </w:pPr>
      <w:r>
        <w:t>The study has shown that I&amp;S industry has undertaken a trajectory that can be split into three historical periods where a distinct form of ownership is preponderant. The first stage was characterized as state ownership. Here the business structure of the district was dominated by two large state-owned firms: FMO and SIDOR. The role of CVG (the state agency with mandate to develop Ciudad Guayana) was deemed to be significant; it has served as key anchor tenant in the district. Through CVG leadership, the district appears to have succeeded in inducing agglomeration externalities, notably, access to skilled labour, specialized inputs (i.e. pellets) and technology spillovers (i.e. FIOR lab). Co-operation behaviour between firms was exhibited during this stage, albeit in a coerced fashion due to CVG ascendancy on the district which centrally commanded the construction of Ciudad Guayana with little particip</w:t>
      </w:r>
      <w:r>
        <w:t>a</w:t>
      </w:r>
      <w:r>
        <w:t>tion of local authorities.</w:t>
      </w:r>
    </w:p>
    <w:p w:rsidR="00CC12F1" w:rsidRDefault="00CC12F1" w:rsidP="00D02B3E">
      <w:pPr>
        <w:jc w:val="both"/>
      </w:pPr>
      <w:r>
        <w:t>The second stage depicted a district where the business structure was dominated by private sector. The district exhibited co-operative behaviour (i.e. creation of joint port operator: COPAL) leading to collective action among briquetting sector. This sector comprised by medium enterprises, largely ben</w:t>
      </w:r>
      <w:r>
        <w:t>e</w:t>
      </w:r>
      <w:r>
        <w:t>fited from positive externalities created in prior stage. The nature of co-operation between FMO and now private-owned SIDOR became mainly negotiated. The ascendancy of CVG on the district diminished substantially du</w:t>
      </w:r>
      <w:r>
        <w:t>r</w:t>
      </w:r>
      <w:r>
        <w:t>ing this period and involvement of local authorities in promoting district seem to remain weak. It appears that there was a shift towards more commitment of firms to external markets leading to disintegration of district.</w:t>
      </w:r>
    </w:p>
    <w:p w:rsidR="00CC12F1" w:rsidRPr="00C32160" w:rsidRDefault="00CC12F1" w:rsidP="00D02B3E">
      <w:pPr>
        <w:jc w:val="both"/>
        <w:rPr>
          <w:lang w:val="en-US"/>
        </w:rPr>
      </w:pPr>
      <w:r>
        <w:t>The third stage of state ownership with workers’ self-management shows a district in redefinition as it is nowadays. The state owns the whole I&amp;S indu</w:t>
      </w:r>
      <w:r>
        <w:t>s</w:t>
      </w:r>
      <w:r>
        <w:t>trial complex in Ciudad Guayana after being nationalized the private firms from 2007 and 2010. The nature of co-operation between state-owned firms seems to be in line with expected behaviour. They appear to interact under c</w:t>
      </w:r>
      <w:r>
        <w:t>o</w:t>
      </w:r>
      <w:r>
        <w:t>erced fashion, albeit this time coercion is exerted by MIBAM (Ministry for Basic Industries and Mining) which in turn purports to implement workers’ self-management approach. The success of this approach seems to be und</w:t>
      </w:r>
      <w:r>
        <w:t>e</w:t>
      </w:r>
      <w:r>
        <w:t>fined, as managers, especially from newly nationalized briquetting sector, man</w:t>
      </w:r>
      <w:r>
        <w:t>i</w:t>
      </w:r>
      <w:r>
        <w:t xml:space="preserve">fested uncertainty of strategy. </w:t>
      </w:r>
      <w:r>
        <w:rPr>
          <w:lang w:val="en-US"/>
        </w:rPr>
        <w:t>It was found that when state ownership is prev</w:t>
      </w:r>
      <w:r>
        <w:rPr>
          <w:lang w:val="en-US"/>
        </w:rPr>
        <w:t>a</w:t>
      </w:r>
      <w:r>
        <w:rPr>
          <w:lang w:val="en-US"/>
        </w:rPr>
        <w:t>lent, interactions tend to strengthen local embeddedness leading to integration of district.</w:t>
      </w:r>
    </w:p>
    <w:p w:rsidR="00F6455C" w:rsidRDefault="00F6455C" w:rsidP="00D02B3E">
      <w:pPr>
        <w:jc w:val="both"/>
      </w:pPr>
      <w:r>
        <w:t xml:space="preserve">This </w:t>
      </w:r>
      <w:r w:rsidR="00D646FA">
        <w:t>study</w:t>
      </w:r>
      <w:r>
        <w:t xml:space="preserve"> has shown that there are good reasons to believe that owne</w:t>
      </w:r>
      <w:r>
        <w:t>r</w:t>
      </w:r>
      <w:r>
        <w:t>ship structure matters for industrial district analysis. The case of Ciudad Guayana showed that when state ownership was prevalent, coerced co-operation tends to occur and the state appears to induce local embedded networks leading to integration of district. On the other hand, when private ow</w:t>
      </w:r>
      <w:r>
        <w:t>n</w:t>
      </w:r>
      <w:r>
        <w:t>ership was preponderant, voluntary co-operation seemed to emerge somewhat suggesting a connection between private ownership and the expected source of qualitative advantages that accrue to industrial districts according to the liter</w:t>
      </w:r>
      <w:r>
        <w:t>a</w:t>
      </w:r>
      <w:r>
        <w:t xml:space="preserve">ture. These findings may not be generalized, but it might </w:t>
      </w:r>
      <w:r>
        <w:lastRenderedPageBreak/>
        <w:t xml:space="preserve">explain why industrial districts tend to succeed within production system of private </w:t>
      </w:r>
      <w:r w:rsidR="0062164E">
        <w:t>SME</w:t>
      </w:r>
      <w:r>
        <w:t>s that ha</w:t>
      </w:r>
      <w:r>
        <w:t>p</w:t>
      </w:r>
      <w:r>
        <w:t>pen to be geographical and sectorial concentrated.</w:t>
      </w:r>
      <w:r w:rsidR="00D646FA">
        <w:t xml:space="preserve"> It is acknowledged that </w:t>
      </w:r>
      <w:r>
        <w:t>ownership alone cannot explain patterns of interactions. It was found that both domestic and external factors have influenced pattern of interactions. Interestingly, when it comes to domestic factors (pellets shor</w:t>
      </w:r>
      <w:r>
        <w:t>t</w:t>
      </w:r>
      <w:r>
        <w:t>ages, power saving program, resource allocation and reconversion plan) the state seems to be i</w:t>
      </w:r>
      <w:r>
        <w:t>n</w:t>
      </w:r>
      <w:r>
        <w:t>volved somewhat highlighting the importance of ownership structure for i</w:t>
      </w:r>
      <w:r>
        <w:t>n</w:t>
      </w:r>
      <w:r>
        <w:t>dustrial districts.</w:t>
      </w:r>
    </w:p>
    <w:p w:rsidR="00D646FA" w:rsidRPr="00E01303" w:rsidRDefault="00D646FA" w:rsidP="00F6455C"/>
    <w:p w:rsidR="009400BC" w:rsidRDefault="00D271B6" w:rsidP="00DA405A">
      <w:pPr>
        <w:pStyle w:val="Heading1notchapter"/>
      </w:pPr>
      <w:r>
        <w:br w:type="page"/>
      </w:r>
      <w:bookmarkStart w:id="73" w:name="_Toc309142449"/>
      <w:r w:rsidR="009400BC">
        <w:lastRenderedPageBreak/>
        <w:t>Appendices</w:t>
      </w:r>
      <w:bookmarkEnd w:id="48"/>
      <w:bookmarkEnd w:id="73"/>
    </w:p>
    <w:p w:rsidR="009B5D4E" w:rsidRPr="009B5D4E" w:rsidRDefault="00133BFC">
      <w:pPr>
        <w:spacing w:after="0"/>
        <w:ind w:firstLine="0"/>
        <w:rPr>
          <w:b/>
        </w:rPr>
      </w:pPr>
      <w:bookmarkStart w:id="74" w:name="_Toc266283475"/>
      <w:r>
        <w:rPr>
          <w:b/>
        </w:rPr>
        <w:t>Appendix I</w:t>
      </w:r>
      <w:r w:rsidR="009B5D4E" w:rsidRPr="009B5D4E">
        <w:rPr>
          <w:b/>
        </w:rPr>
        <w:t>. List of Interview</w:t>
      </w:r>
      <w:r w:rsidR="0061558B">
        <w:rPr>
          <w:b/>
        </w:rPr>
        <w:t>ee</w:t>
      </w:r>
      <w:r w:rsidR="009B5D4E" w:rsidRPr="009B5D4E">
        <w:rPr>
          <w:b/>
        </w:rPr>
        <w:t>s</w:t>
      </w:r>
    </w:p>
    <w:p w:rsidR="009B5D4E" w:rsidRDefault="009B5D4E">
      <w:pPr>
        <w:spacing w:after="0"/>
        <w:ind w:firstLine="0"/>
      </w:pPr>
    </w:p>
    <w:tbl>
      <w:tblPr>
        <w:tblStyle w:val="TableGrid"/>
        <w:tblW w:w="0" w:type="auto"/>
        <w:jc w:val="center"/>
        <w:tblLayout w:type="fixed"/>
        <w:tblLook w:val="04A0" w:firstRow="1" w:lastRow="0" w:firstColumn="1" w:lastColumn="0" w:noHBand="0" w:noVBand="1"/>
      </w:tblPr>
      <w:tblGrid>
        <w:gridCol w:w="1526"/>
        <w:gridCol w:w="2542"/>
        <w:gridCol w:w="1530"/>
        <w:gridCol w:w="1350"/>
      </w:tblGrid>
      <w:tr w:rsidR="009B5D4E" w:rsidTr="00475A7F">
        <w:trPr>
          <w:jc w:val="center"/>
        </w:trPr>
        <w:tc>
          <w:tcPr>
            <w:tcW w:w="1526" w:type="dxa"/>
          </w:tcPr>
          <w:p w:rsidR="009B5D4E" w:rsidRPr="00DE2C07" w:rsidRDefault="009B5D4E" w:rsidP="009B5D4E">
            <w:pPr>
              <w:pStyle w:val="Normalfirstparagraph"/>
              <w:jc w:val="center"/>
              <w:rPr>
                <w:b/>
                <w:sz w:val="22"/>
                <w:szCs w:val="22"/>
              </w:rPr>
            </w:pPr>
            <w:r w:rsidRPr="00DE2C07">
              <w:rPr>
                <w:b/>
                <w:sz w:val="22"/>
                <w:szCs w:val="22"/>
              </w:rPr>
              <w:t>Code</w:t>
            </w:r>
          </w:p>
        </w:tc>
        <w:tc>
          <w:tcPr>
            <w:tcW w:w="2542" w:type="dxa"/>
          </w:tcPr>
          <w:p w:rsidR="009B5D4E" w:rsidRPr="00DE2C07" w:rsidRDefault="00AC6968" w:rsidP="00AC6968">
            <w:pPr>
              <w:pStyle w:val="Normalfirstparagraph"/>
              <w:jc w:val="center"/>
              <w:rPr>
                <w:b/>
                <w:sz w:val="22"/>
                <w:szCs w:val="22"/>
              </w:rPr>
            </w:pPr>
            <w:r>
              <w:rPr>
                <w:b/>
                <w:sz w:val="22"/>
                <w:szCs w:val="22"/>
              </w:rPr>
              <w:t>Respondent</w:t>
            </w:r>
          </w:p>
        </w:tc>
        <w:tc>
          <w:tcPr>
            <w:tcW w:w="1530" w:type="dxa"/>
          </w:tcPr>
          <w:p w:rsidR="009B5D4E" w:rsidRPr="00DE2C07" w:rsidRDefault="00181023" w:rsidP="009B5D4E">
            <w:pPr>
              <w:pStyle w:val="Normalfirstparagraph"/>
              <w:jc w:val="center"/>
              <w:rPr>
                <w:b/>
                <w:sz w:val="22"/>
                <w:szCs w:val="22"/>
              </w:rPr>
            </w:pPr>
            <w:r>
              <w:rPr>
                <w:b/>
                <w:sz w:val="22"/>
                <w:szCs w:val="22"/>
              </w:rPr>
              <w:t>Organis</w:t>
            </w:r>
            <w:r w:rsidR="009B5D4E" w:rsidRPr="00DE2C07">
              <w:rPr>
                <w:b/>
                <w:sz w:val="22"/>
                <w:szCs w:val="22"/>
              </w:rPr>
              <w:t>ation</w:t>
            </w:r>
          </w:p>
        </w:tc>
        <w:tc>
          <w:tcPr>
            <w:tcW w:w="1350" w:type="dxa"/>
          </w:tcPr>
          <w:p w:rsidR="009B5D4E" w:rsidRPr="00DE2C07" w:rsidRDefault="009B5D4E" w:rsidP="009B5D4E">
            <w:pPr>
              <w:pStyle w:val="Normalfirstparagraph"/>
              <w:jc w:val="center"/>
              <w:rPr>
                <w:b/>
                <w:sz w:val="22"/>
                <w:szCs w:val="22"/>
              </w:rPr>
            </w:pPr>
            <w:r w:rsidRPr="00DE2C07">
              <w:rPr>
                <w:b/>
                <w:sz w:val="22"/>
                <w:szCs w:val="22"/>
              </w:rPr>
              <w:t>Date</w:t>
            </w:r>
          </w:p>
        </w:tc>
      </w:tr>
      <w:tr w:rsidR="009B5D4E" w:rsidTr="00475A7F">
        <w:trPr>
          <w:jc w:val="center"/>
        </w:trPr>
        <w:tc>
          <w:tcPr>
            <w:tcW w:w="1526" w:type="dxa"/>
          </w:tcPr>
          <w:p w:rsidR="009B5D4E" w:rsidRDefault="00523B7B" w:rsidP="00176119">
            <w:pPr>
              <w:pStyle w:val="Normalfirstparagraph"/>
            </w:pPr>
            <w:r>
              <w:t>Interview 01</w:t>
            </w:r>
          </w:p>
        </w:tc>
        <w:tc>
          <w:tcPr>
            <w:tcW w:w="2542" w:type="dxa"/>
          </w:tcPr>
          <w:p w:rsidR="009B5D4E" w:rsidRDefault="00345B5E" w:rsidP="00345B5E">
            <w:pPr>
              <w:pStyle w:val="Normalfirstparagraph"/>
            </w:pPr>
            <w:r>
              <w:t>Administration Director</w:t>
            </w:r>
          </w:p>
        </w:tc>
        <w:tc>
          <w:tcPr>
            <w:tcW w:w="1530" w:type="dxa"/>
          </w:tcPr>
          <w:p w:rsidR="009B5D4E" w:rsidRDefault="009B5D4E" w:rsidP="009B5D4E">
            <w:pPr>
              <w:pStyle w:val="Normalfirstparagraph"/>
            </w:pPr>
            <w:r>
              <w:t>MIBAM</w:t>
            </w:r>
          </w:p>
        </w:tc>
        <w:tc>
          <w:tcPr>
            <w:tcW w:w="1350" w:type="dxa"/>
          </w:tcPr>
          <w:p w:rsidR="009B5D4E" w:rsidRPr="009B5D4E" w:rsidRDefault="009B5D4E" w:rsidP="009B5D4E">
            <w:pPr>
              <w:pStyle w:val="Normalfirstparagraph"/>
            </w:pPr>
            <w:r>
              <w:t>28-07-2011</w:t>
            </w:r>
          </w:p>
        </w:tc>
      </w:tr>
      <w:tr w:rsidR="00523B7B" w:rsidTr="00475A7F">
        <w:trPr>
          <w:jc w:val="center"/>
        </w:trPr>
        <w:tc>
          <w:tcPr>
            <w:tcW w:w="1526" w:type="dxa"/>
          </w:tcPr>
          <w:p w:rsidR="00523B7B" w:rsidRDefault="00523B7B" w:rsidP="00523B7B">
            <w:pPr>
              <w:ind w:firstLine="0"/>
            </w:pPr>
            <w:r w:rsidRPr="004D51C8">
              <w:t>Interview 0</w:t>
            </w:r>
            <w:r>
              <w:t>2</w:t>
            </w:r>
          </w:p>
        </w:tc>
        <w:tc>
          <w:tcPr>
            <w:tcW w:w="2542" w:type="dxa"/>
          </w:tcPr>
          <w:p w:rsidR="00523B7B" w:rsidRDefault="00523B7B" w:rsidP="009B5D4E">
            <w:pPr>
              <w:pStyle w:val="Normalfirstparagraph"/>
            </w:pPr>
            <w:r w:rsidRPr="00345B5E">
              <w:t>Advisor to the President</w:t>
            </w:r>
          </w:p>
        </w:tc>
        <w:tc>
          <w:tcPr>
            <w:tcW w:w="1530" w:type="dxa"/>
          </w:tcPr>
          <w:p w:rsidR="00523B7B" w:rsidRDefault="00523B7B" w:rsidP="009B5D4E">
            <w:pPr>
              <w:pStyle w:val="Normalfirstparagraph"/>
            </w:pPr>
            <w:r>
              <w:t>CVG</w:t>
            </w:r>
          </w:p>
        </w:tc>
        <w:tc>
          <w:tcPr>
            <w:tcW w:w="1350" w:type="dxa"/>
          </w:tcPr>
          <w:p w:rsidR="00523B7B" w:rsidRPr="009B5D4E" w:rsidRDefault="00523B7B" w:rsidP="009B5D4E">
            <w:pPr>
              <w:pStyle w:val="Normalfirstparagraph"/>
            </w:pPr>
            <w:r>
              <w:t>29-07-2011</w:t>
            </w:r>
          </w:p>
        </w:tc>
      </w:tr>
      <w:tr w:rsidR="00523B7B" w:rsidTr="00475A7F">
        <w:trPr>
          <w:jc w:val="center"/>
        </w:trPr>
        <w:tc>
          <w:tcPr>
            <w:tcW w:w="1526" w:type="dxa"/>
          </w:tcPr>
          <w:p w:rsidR="00523B7B" w:rsidRDefault="00523B7B" w:rsidP="00523B7B">
            <w:pPr>
              <w:ind w:firstLine="0"/>
            </w:pPr>
            <w:r w:rsidRPr="004D51C8">
              <w:t>Interview 0</w:t>
            </w:r>
            <w:r>
              <w:t>3</w:t>
            </w:r>
          </w:p>
        </w:tc>
        <w:tc>
          <w:tcPr>
            <w:tcW w:w="2542" w:type="dxa"/>
          </w:tcPr>
          <w:p w:rsidR="00523B7B" w:rsidRDefault="00523B7B" w:rsidP="00345B5E">
            <w:pPr>
              <w:pStyle w:val="Normalfirstparagraph"/>
            </w:pPr>
            <w:r>
              <w:t>Planning Executive</w:t>
            </w:r>
          </w:p>
        </w:tc>
        <w:tc>
          <w:tcPr>
            <w:tcW w:w="1530" w:type="dxa"/>
          </w:tcPr>
          <w:p w:rsidR="00523B7B" w:rsidRDefault="00523B7B" w:rsidP="009B5D4E">
            <w:pPr>
              <w:pStyle w:val="Normalfirstparagraph"/>
            </w:pPr>
            <w:r>
              <w:t>TSC</w:t>
            </w:r>
          </w:p>
        </w:tc>
        <w:tc>
          <w:tcPr>
            <w:tcW w:w="1350" w:type="dxa"/>
          </w:tcPr>
          <w:p w:rsidR="00523B7B" w:rsidRPr="009B5D4E" w:rsidRDefault="00523B7B" w:rsidP="009B5D4E">
            <w:pPr>
              <w:pStyle w:val="Normalfirstparagraph"/>
            </w:pPr>
            <w:r w:rsidRPr="009B5D4E">
              <w:t>02-08-2011</w:t>
            </w:r>
          </w:p>
        </w:tc>
      </w:tr>
      <w:tr w:rsidR="00523B7B" w:rsidTr="00475A7F">
        <w:trPr>
          <w:jc w:val="center"/>
        </w:trPr>
        <w:tc>
          <w:tcPr>
            <w:tcW w:w="1526" w:type="dxa"/>
          </w:tcPr>
          <w:p w:rsidR="00523B7B" w:rsidRDefault="00523B7B" w:rsidP="00523B7B">
            <w:pPr>
              <w:ind w:firstLine="0"/>
            </w:pPr>
            <w:r w:rsidRPr="004D51C8">
              <w:t>Interview 0</w:t>
            </w:r>
            <w:r>
              <w:t>4a</w:t>
            </w:r>
          </w:p>
        </w:tc>
        <w:tc>
          <w:tcPr>
            <w:tcW w:w="2542" w:type="dxa"/>
          </w:tcPr>
          <w:p w:rsidR="00523B7B" w:rsidRDefault="00523B7B" w:rsidP="009B5D4E">
            <w:pPr>
              <w:pStyle w:val="Normalfirstparagraph"/>
            </w:pPr>
            <w:r>
              <w:t>President</w:t>
            </w:r>
          </w:p>
        </w:tc>
        <w:tc>
          <w:tcPr>
            <w:tcW w:w="1530" w:type="dxa"/>
          </w:tcPr>
          <w:p w:rsidR="00523B7B" w:rsidRDefault="00523B7B" w:rsidP="009B5D4E">
            <w:pPr>
              <w:pStyle w:val="Normalfirstparagraph"/>
            </w:pPr>
            <w:r>
              <w:t>TSC</w:t>
            </w:r>
          </w:p>
        </w:tc>
        <w:tc>
          <w:tcPr>
            <w:tcW w:w="1350" w:type="dxa"/>
          </w:tcPr>
          <w:p w:rsidR="00523B7B" w:rsidRPr="009B5D4E" w:rsidRDefault="00523B7B" w:rsidP="009B5D4E">
            <w:pPr>
              <w:pStyle w:val="Normalfirstparagraph"/>
            </w:pPr>
            <w:r w:rsidRPr="009B5D4E">
              <w:t>0</w:t>
            </w:r>
            <w:r>
              <w:t>4</w:t>
            </w:r>
            <w:r w:rsidRPr="009B5D4E">
              <w:t>-08-2011</w:t>
            </w:r>
          </w:p>
        </w:tc>
      </w:tr>
      <w:tr w:rsidR="00523B7B" w:rsidTr="00475A7F">
        <w:trPr>
          <w:jc w:val="center"/>
        </w:trPr>
        <w:tc>
          <w:tcPr>
            <w:tcW w:w="1526" w:type="dxa"/>
          </w:tcPr>
          <w:p w:rsidR="00523B7B" w:rsidRDefault="00523B7B" w:rsidP="00523B7B">
            <w:pPr>
              <w:ind w:firstLine="0"/>
            </w:pPr>
            <w:r w:rsidRPr="004D51C8">
              <w:t>Interview 0</w:t>
            </w:r>
            <w:r>
              <w:t>4b</w:t>
            </w:r>
          </w:p>
        </w:tc>
        <w:tc>
          <w:tcPr>
            <w:tcW w:w="2542" w:type="dxa"/>
          </w:tcPr>
          <w:p w:rsidR="00523B7B" w:rsidRDefault="00523B7B" w:rsidP="00345B5E">
            <w:pPr>
              <w:pStyle w:val="Normalfirstparagraph"/>
            </w:pPr>
            <w:r>
              <w:t>Worker Representative</w:t>
            </w:r>
          </w:p>
        </w:tc>
        <w:tc>
          <w:tcPr>
            <w:tcW w:w="1530" w:type="dxa"/>
          </w:tcPr>
          <w:p w:rsidR="00523B7B" w:rsidRDefault="00523B7B" w:rsidP="009B5D4E">
            <w:pPr>
              <w:pStyle w:val="Normalfirstparagraph"/>
            </w:pPr>
            <w:r>
              <w:t>TSC</w:t>
            </w:r>
          </w:p>
        </w:tc>
        <w:tc>
          <w:tcPr>
            <w:tcW w:w="1350" w:type="dxa"/>
          </w:tcPr>
          <w:p w:rsidR="00523B7B" w:rsidRPr="009B5D4E" w:rsidRDefault="00523B7B" w:rsidP="009B5D4E">
            <w:pPr>
              <w:pStyle w:val="Normalfirstparagraph"/>
            </w:pPr>
            <w:r w:rsidRPr="009B5D4E">
              <w:t>0</w:t>
            </w:r>
            <w:r>
              <w:t>4</w:t>
            </w:r>
            <w:r w:rsidRPr="009B5D4E">
              <w:t>-08-2011</w:t>
            </w:r>
          </w:p>
        </w:tc>
      </w:tr>
      <w:tr w:rsidR="00523B7B" w:rsidTr="00475A7F">
        <w:trPr>
          <w:jc w:val="center"/>
        </w:trPr>
        <w:tc>
          <w:tcPr>
            <w:tcW w:w="1526" w:type="dxa"/>
          </w:tcPr>
          <w:p w:rsidR="00523B7B" w:rsidRDefault="00523B7B" w:rsidP="00523B7B">
            <w:pPr>
              <w:ind w:firstLine="0"/>
            </w:pPr>
            <w:r w:rsidRPr="004D51C8">
              <w:t>Interview 0</w:t>
            </w:r>
            <w:r>
              <w:t>4c</w:t>
            </w:r>
          </w:p>
        </w:tc>
        <w:tc>
          <w:tcPr>
            <w:tcW w:w="2542" w:type="dxa"/>
          </w:tcPr>
          <w:p w:rsidR="00523B7B" w:rsidRDefault="00523B7B" w:rsidP="00345B5E">
            <w:pPr>
              <w:pStyle w:val="Normalfirstparagraph"/>
            </w:pPr>
            <w:r>
              <w:t>Worker Representative</w:t>
            </w:r>
          </w:p>
        </w:tc>
        <w:tc>
          <w:tcPr>
            <w:tcW w:w="1530" w:type="dxa"/>
          </w:tcPr>
          <w:p w:rsidR="00523B7B" w:rsidRDefault="00523B7B" w:rsidP="009B5D4E">
            <w:pPr>
              <w:pStyle w:val="Normalfirstparagraph"/>
            </w:pPr>
            <w:r>
              <w:t>TSC</w:t>
            </w:r>
          </w:p>
        </w:tc>
        <w:tc>
          <w:tcPr>
            <w:tcW w:w="1350" w:type="dxa"/>
          </w:tcPr>
          <w:p w:rsidR="00523B7B" w:rsidRPr="009B5D4E" w:rsidRDefault="00523B7B" w:rsidP="009B5D4E">
            <w:pPr>
              <w:pStyle w:val="Normalfirstparagraph"/>
            </w:pPr>
            <w:r w:rsidRPr="009B5D4E">
              <w:t>0</w:t>
            </w:r>
            <w:r>
              <w:t>4</w:t>
            </w:r>
            <w:r w:rsidRPr="009B5D4E">
              <w:t>-08-2011</w:t>
            </w:r>
          </w:p>
        </w:tc>
      </w:tr>
      <w:tr w:rsidR="00523B7B" w:rsidTr="00475A7F">
        <w:trPr>
          <w:jc w:val="center"/>
        </w:trPr>
        <w:tc>
          <w:tcPr>
            <w:tcW w:w="1526" w:type="dxa"/>
          </w:tcPr>
          <w:p w:rsidR="00523B7B" w:rsidRDefault="00523B7B" w:rsidP="00523B7B">
            <w:pPr>
              <w:ind w:firstLine="0"/>
            </w:pPr>
            <w:r w:rsidRPr="004D51C8">
              <w:t>Interview 0</w:t>
            </w:r>
            <w:r>
              <w:t>4d</w:t>
            </w:r>
          </w:p>
        </w:tc>
        <w:tc>
          <w:tcPr>
            <w:tcW w:w="2542" w:type="dxa"/>
          </w:tcPr>
          <w:p w:rsidR="00523B7B" w:rsidRDefault="00523B7B" w:rsidP="00345B5E">
            <w:pPr>
              <w:pStyle w:val="Normalfirstparagraph"/>
            </w:pPr>
            <w:r>
              <w:t>Worker Representative</w:t>
            </w:r>
          </w:p>
        </w:tc>
        <w:tc>
          <w:tcPr>
            <w:tcW w:w="1530" w:type="dxa"/>
          </w:tcPr>
          <w:p w:rsidR="00523B7B" w:rsidRDefault="00523B7B" w:rsidP="009B5D4E">
            <w:pPr>
              <w:pStyle w:val="Normalfirstparagraph"/>
            </w:pPr>
            <w:r>
              <w:t>TSC</w:t>
            </w:r>
          </w:p>
        </w:tc>
        <w:tc>
          <w:tcPr>
            <w:tcW w:w="1350" w:type="dxa"/>
          </w:tcPr>
          <w:p w:rsidR="00523B7B" w:rsidRPr="009B5D4E" w:rsidRDefault="00523B7B" w:rsidP="009B5D4E">
            <w:pPr>
              <w:pStyle w:val="Normalfirstparagraph"/>
            </w:pPr>
            <w:r w:rsidRPr="009B5D4E">
              <w:t>0</w:t>
            </w:r>
            <w:r>
              <w:t>4</w:t>
            </w:r>
            <w:r w:rsidRPr="009B5D4E">
              <w:t>-08-2011</w:t>
            </w:r>
          </w:p>
        </w:tc>
      </w:tr>
      <w:tr w:rsidR="00523B7B" w:rsidTr="00475A7F">
        <w:trPr>
          <w:jc w:val="center"/>
        </w:trPr>
        <w:tc>
          <w:tcPr>
            <w:tcW w:w="1526" w:type="dxa"/>
          </w:tcPr>
          <w:p w:rsidR="00523B7B" w:rsidRDefault="00523B7B" w:rsidP="00523B7B">
            <w:pPr>
              <w:ind w:firstLine="0"/>
            </w:pPr>
            <w:r w:rsidRPr="004D51C8">
              <w:t>Interview 0</w:t>
            </w:r>
            <w:r>
              <w:t>5</w:t>
            </w:r>
          </w:p>
        </w:tc>
        <w:tc>
          <w:tcPr>
            <w:tcW w:w="2542" w:type="dxa"/>
          </w:tcPr>
          <w:p w:rsidR="00523B7B" w:rsidRDefault="00523B7B" w:rsidP="009B5D4E">
            <w:pPr>
              <w:pStyle w:val="Normalfirstparagraph"/>
            </w:pPr>
            <w:r>
              <w:t>Finance Director</w:t>
            </w:r>
          </w:p>
        </w:tc>
        <w:tc>
          <w:tcPr>
            <w:tcW w:w="1530" w:type="dxa"/>
          </w:tcPr>
          <w:p w:rsidR="00523B7B" w:rsidRDefault="00523B7B" w:rsidP="009B5D4E">
            <w:pPr>
              <w:pStyle w:val="Normalfirstparagraph"/>
            </w:pPr>
            <w:r>
              <w:t>SNAC</w:t>
            </w:r>
          </w:p>
        </w:tc>
        <w:tc>
          <w:tcPr>
            <w:tcW w:w="1350" w:type="dxa"/>
          </w:tcPr>
          <w:p w:rsidR="00523B7B" w:rsidRPr="009B5D4E" w:rsidRDefault="00523B7B" w:rsidP="009B5D4E">
            <w:pPr>
              <w:pStyle w:val="Normalfirstparagraph"/>
            </w:pPr>
            <w:r>
              <w:t>05-08-2011</w:t>
            </w:r>
          </w:p>
        </w:tc>
      </w:tr>
      <w:tr w:rsidR="00523B7B" w:rsidTr="00475A7F">
        <w:trPr>
          <w:jc w:val="center"/>
        </w:trPr>
        <w:tc>
          <w:tcPr>
            <w:tcW w:w="1526" w:type="dxa"/>
          </w:tcPr>
          <w:p w:rsidR="00523B7B" w:rsidRDefault="00523B7B" w:rsidP="00523B7B">
            <w:pPr>
              <w:ind w:firstLine="0"/>
            </w:pPr>
            <w:r w:rsidRPr="004D51C8">
              <w:t>Interview 0</w:t>
            </w:r>
            <w:r>
              <w:t>6</w:t>
            </w:r>
          </w:p>
        </w:tc>
        <w:tc>
          <w:tcPr>
            <w:tcW w:w="2542" w:type="dxa"/>
          </w:tcPr>
          <w:p w:rsidR="00523B7B" w:rsidRDefault="00523B7B" w:rsidP="009B5D4E">
            <w:pPr>
              <w:pStyle w:val="Normalfirstparagraph"/>
            </w:pPr>
            <w:r>
              <w:t>Planning Manager</w:t>
            </w:r>
          </w:p>
        </w:tc>
        <w:tc>
          <w:tcPr>
            <w:tcW w:w="1530" w:type="dxa"/>
          </w:tcPr>
          <w:p w:rsidR="00523B7B" w:rsidRDefault="00523B7B" w:rsidP="009B5D4E">
            <w:pPr>
              <w:pStyle w:val="Normalfirstparagraph"/>
            </w:pPr>
            <w:r>
              <w:t>Comsigua</w:t>
            </w:r>
          </w:p>
        </w:tc>
        <w:tc>
          <w:tcPr>
            <w:tcW w:w="1350" w:type="dxa"/>
          </w:tcPr>
          <w:p w:rsidR="00523B7B" w:rsidRPr="009B5D4E" w:rsidRDefault="00523B7B" w:rsidP="009B5D4E">
            <w:pPr>
              <w:pStyle w:val="Normalfirstparagraph"/>
            </w:pPr>
            <w:r>
              <w:t>08-08-2011</w:t>
            </w:r>
          </w:p>
        </w:tc>
      </w:tr>
      <w:tr w:rsidR="00523B7B" w:rsidTr="00475A7F">
        <w:trPr>
          <w:jc w:val="center"/>
        </w:trPr>
        <w:tc>
          <w:tcPr>
            <w:tcW w:w="1526" w:type="dxa"/>
          </w:tcPr>
          <w:p w:rsidR="00523B7B" w:rsidRDefault="00523B7B" w:rsidP="00523B7B">
            <w:pPr>
              <w:ind w:firstLine="0"/>
            </w:pPr>
            <w:r w:rsidRPr="004D51C8">
              <w:t>Interview 0</w:t>
            </w:r>
            <w:r>
              <w:t>7</w:t>
            </w:r>
          </w:p>
        </w:tc>
        <w:tc>
          <w:tcPr>
            <w:tcW w:w="2542" w:type="dxa"/>
          </w:tcPr>
          <w:p w:rsidR="00523B7B" w:rsidRDefault="00523B7B" w:rsidP="00345B5E">
            <w:pPr>
              <w:pStyle w:val="Normalfirstparagraph"/>
            </w:pPr>
            <w:r>
              <w:t>Planning S</w:t>
            </w:r>
            <w:r w:rsidRPr="00345B5E">
              <w:t>upe</w:t>
            </w:r>
            <w:r>
              <w:t>rvisor</w:t>
            </w:r>
          </w:p>
        </w:tc>
        <w:tc>
          <w:tcPr>
            <w:tcW w:w="1530" w:type="dxa"/>
          </w:tcPr>
          <w:p w:rsidR="00523B7B" w:rsidRDefault="00523B7B" w:rsidP="009B5D4E">
            <w:pPr>
              <w:pStyle w:val="Normalfirstparagraph"/>
            </w:pPr>
            <w:r>
              <w:t>Venprecar</w:t>
            </w:r>
          </w:p>
        </w:tc>
        <w:tc>
          <w:tcPr>
            <w:tcW w:w="1350" w:type="dxa"/>
          </w:tcPr>
          <w:p w:rsidR="00523B7B" w:rsidRPr="009B5D4E" w:rsidRDefault="00523B7B" w:rsidP="009B5D4E">
            <w:pPr>
              <w:pStyle w:val="Normalfirstparagraph"/>
            </w:pPr>
            <w:r>
              <w:t>09-08-2011</w:t>
            </w:r>
          </w:p>
        </w:tc>
      </w:tr>
      <w:tr w:rsidR="00523B7B" w:rsidTr="00475A7F">
        <w:trPr>
          <w:jc w:val="center"/>
        </w:trPr>
        <w:tc>
          <w:tcPr>
            <w:tcW w:w="1526" w:type="dxa"/>
          </w:tcPr>
          <w:p w:rsidR="00523B7B" w:rsidRDefault="00523B7B" w:rsidP="00523B7B">
            <w:pPr>
              <w:ind w:firstLine="0"/>
            </w:pPr>
            <w:r w:rsidRPr="004D51C8">
              <w:t>Interview 0</w:t>
            </w:r>
            <w:r>
              <w:t>8</w:t>
            </w:r>
          </w:p>
        </w:tc>
        <w:tc>
          <w:tcPr>
            <w:tcW w:w="2542" w:type="dxa"/>
          </w:tcPr>
          <w:p w:rsidR="00523B7B" w:rsidRDefault="00523B7B" w:rsidP="00345B5E">
            <w:pPr>
              <w:pStyle w:val="Normalfirstparagraph"/>
            </w:pPr>
            <w:r>
              <w:t>Planning S</w:t>
            </w:r>
            <w:r w:rsidRPr="00345B5E">
              <w:t>upe</w:t>
            </w:r>
            <w:r>
              <w:t>rvisor</w:t>
            </w:r>
          </w:p>
        </w:tc>
        <w:tc>
          <w:tcPr>
            <w:tcW w:w="1530" w:type="dxa"/>
          </w:tcPr>
          <w:p w:rsidR="00523B7B" w:rsidRDefault="00523B7B" w:rsidP="009B5D4E">
            <w:pPr>
              <w:pStyle w:val="Normalfirstparagraph"/>
            </w:pPr>
            <w:r>
              <w:t>OI</w:t>
            </w:r>
          </w:p>
        </w:tc>
        <w:tc>
          <w:tcPr>
            <w:tcW w:w="1350" w:type="dxa"/>
          </w:tcPr>
          <w:p w:rsidR="00523B7B" w:rsidRPr="009B5D4E" w:rsidRDefault="00523B7B" w:rsidP="009B5D4E">
            <w:pPr>
              <w:pStyle w:val="Normalfirstparagraph"/>
            </w:pPr>
            <w:r>
              <w:t>11-08-2011</w:t>
            </w:r>
          </w:p>
        </w:tc>
      </w:tr>
      <w:tr w:rsidR="00523B7B" w:rsidTr="00475A7F">
        <w:trPr>
          <w:jc w:val="center"/>
        </w:trPr>
        <w:tc>
          <w:tcPr>
            <w:tcW w:w="1526" w:type="dxa"/>
          </w:tcPr>
          <w:p w:rsidR="00523B7B" w:rsidRDefault="00523B7B" w:rsidP="00523B7B">
            <w:pPr>
              <w:ind w:firstLine="0"/>
            </w:pPr>
            <w:r w:rsidRPr="004D51C8">
              <w:t>Interview 0</w:t>
            </w:r>
            <w:r>
              <w:t>9</w:t>
            </w:r>
          </w:p>
        </w:tc>
        <w:tc>
          <w:tcPr>
            <w:tcW w:w="2542" w:type="dxa"/>
          </w:tcPr>
          <w:p w:rsidR="00523B7B" w:rsidRDefault="00523B7B" w:rsidP="009B5D4E">
            <w:pPr>
              <w:pStyle w:val="Normalfirstparagraph"/>
            </w:pPr>
            <w:r>
              <w:t>Planning Manager</w:t>
            </w:r>
          </w:p>
        </w:tc>
        <w:tc>
          <w:tcPr>
            <w:tcW w:w="1530" w:type="dxa"/>
          </w:tcPr>
          <w:p w:rsidR="00523B7B" w:rsidRDefault="00523B7B" w:rsidP="009B5D4E">
            <w:pPr>
              <w:pStyle w:val="Normalfirstparagraph"/>
            </w:pPr>
            <w:r>
              <w:t>Briqven</w:t>
            </w:r>
          </w:p>
        </w:tc>
        <w:tc>
          <w:tcPr>
            <w:tcW w:w="1350" w:type="dxa"/>
          </w:tcPr>
          <w:p w:rsidR="00523B7B" w:rsidRPr="009B5D4E" w:rsidRDefault="00523B7B" w:rsidP="009B5D4E">
            <w:pPr>
              <w:pStyle w:val="Normalfirstparagraph"/>
            </w:pPr>
            <w:r>
              <w:t>12-08-2011</w:t>
            </w:r>
          </w:p>
        </w:tc>
      </w:tr>
      <w:tr w:rsidR="00523B7B" w:rsidTr="00475A7F">
        <w:trPr>
          <w:jc w:val="center"/>
        </w:trPr>
        <w:tc>
          <w:tcPr>
            <w:tcW w:w="1526" w:type="dxa"/>
          </w:tcPr>
          <w:p w:rsidR="00523B7B" w:rsidRDefault="00523B7B" w:rsidP="00523B7B">
            <w:pPr>
              <w:ind w:firstLine="0"/>
            </w:pPr>
            <w:r w:rsidRPr="004D51C8">
              <w:t>Interview 1</w:t>
            </w:r>
            <w:r>
              <w:t>0a</w:t>
            </w:r>
          </w:p>
        </w:tc>
        <w:tc>
          <w:tcPr>
            <w:tcW w:w="2542" w:type="dxa"/>
          </w:tcPr>
          <w:p w:rsidR="00523B7B" w:rsidRDefault="00523B7B" w:rsidP="001505D3">
            <w:pPr>
              <w:pStyle w:val="Normalfirstparagraph"/>
            </w:pPr>
            <w:r>
              <w:t>Advisor to the Planning Coordinator</w:t>
            </w:r>
          </w:p>
        </w:tc>
        <w:tc>
          <w:tcPr>
            <w:tcW w:w="1530" w:type="dxa"/>
          </w:tcPr>
          <w:p w:rsidR="00523B7B" w:rsidRDefault="00523B7B" w:rsidP="009B5D4E">
            <w:pPr>
              <w:pStyle w:val="Normalfirstparagraph"/>
            </w:pPr>
            <w:r>
              <w:t>Municipality</w:t>
            </w:r>
          </w:p>
        </w:tc>
        <w:tc>
          <w:tcPr>
            <w:tcW w:w="1350" w:type="dxa"/>
          </w:tcPr>
          <w:p w:rsidR="00523B7B" w:rsidRPr="009B5D4E" w:rsidRDefault="00523B7B" w:rsidP="009B5D4E">
            <w:pPr>
              <w:pStyle w:val="Normalfirstparagraph"/>
            </w:pPr>
            <w:r>
              <w:t>16-08-2011</w:t>
            </w:r>
          </w:p>
        </w:tc>
      </w:tr>
      <w:tr w:rsidR="00523B7B" w:rsidTr="00475A7F">
        <w:trPr>
          <w:jc w:val="center"/>
        </w:trPr>
        <w:tc>
          <w:tcPr>
            <w:tcW w:w="1526" w:type="dxa"/>
          </w:tcPr>
          <w:p w:rsidR="00523B7B" w:rsidRDefault="00523B7B" w:rsidP="00523B7B">
            <w:pPr>
              <w:ind w:firstLine="0"/>
            </w:pPr>
            <w:r w:rsidRPr="004D51C8">
              <w:t xml:space="preserve">Interview </w:t>
            </w:r>
            <w:r>
              <w:t>10b</w:t>
            </w:r>
          </w:p>
        </w:tc>
        <w:tc>
          <w:tcPr>
            <w:tcW w:w="2542" w:type="dxa"/>
          </w:tcPr>
          <w:p w:rsidR="00523B7B" w:rsidRDefault="00523B7B" w:rsidP="007C653B">
            <w:pPr>
              <w:pStyle w:val="Normalfirstparagraph"/>
            </w:pPr>
            <w:r>
              <w:t>Planning Employee</w:t>
            </w:r>
          </w:p>
        </w:tc>
        <w:tc>
          <w:tcPr>
            <w:tcW w:w="1530" w:type="dxa"/>
          </w:tcPr>
          <w:p w:rsidR="00523B7B" w:rsidRDefault="00523B7B" w:rsidP="00E51DE8">
            <w:pPr>
              <w:pStyle w:val="Normalfirstparagraph"/>
            </w:pPr>
            <w:r>
              <w:t>Municipality</w:t>
            </w:r>
          </w:p>
        </w:tc>
        <w:tc>
          <w:tcPr>
            <w:tcW w:w="1350" w:type="dxa"/>
          </w:tcPr>
          <w:p w:rsidR="00523B7B" w:rsidRPr="009B5D4E" w:rsidRDefault="00523B7B" w:rsidP="00E51DE8">
            <w:pPr>
              <w:pStyle w:val="Normalfirstparagraph"/>
            </w:pPr>
            <w:r>
              <w:t>16-08-2011</w:t>
            </w:r>
          </w:p>
        </w:tc>
      </w:tr>
      <w:tr w:rsidR="00523B7B" w:rsidTr="00475A7F">
        <w:trPr>
          <w:jc w:val="center"/>
        </w:trPr>
        <w:tc>
          <w:tcPr>
            <w:tcW w:w="1526" w:type="dxa"/>
          </w:tcPr>
          <w:p w:rsidR="00523B7B" w:rsidRDefault="00523B7B" w:rsidP="00523B7B">
            <w:pPr>
              <w:ind w:firstLine="0"/>
            </w:pPr>
            <w:r w:rsidRPr="004D51C8">
              <w:t xml:space="preserve">Interview </w:t>
            </w:r>
            <w:r>
              <w:t>11a</w:t>
            </w:r>
          </w:p>
        </w:tc>
        <w:tc>
          <w:tcPr>
            <w:tcW w:w="2542" w:type="dxa"/>
          </w:tcPr>
          <w:p w:rsidR="00523B7B" w:rsidRDefault="00523B7B" w:rsidP="009B5D4E">
            <w:pPr>
              <w:pStyle w:val="Normalfirstparagraph"/>
            </w:pPr>
            <w:r>
              <w:t>Planning Manager</w:t>
            </w:r>
          </w:p>
        </w:tc>
        <w:tc>
          <w:tcPr>
            <w:tcW w:w="1530" w:type="dxa"/>
          </w:tcPr>
          <w:p w:rsidR="00523B7B" w:rsidRDefault="00523B7B" w:rsidP="009B5D4E">
            <w:pPr>
              <w:pStyle w:val="Normalfirstparagraph"/>
            </w:pPr>
            <w:r>
              <w:t>Sidor</w:t>
            </w:r>
          </w:p>
        </w:tc>
        <w:tc>
          <w:tcPr>
            <w:tcW w:w="1350" w:type="dxa"/>
          </w:tcPr>
          <w:p w:rsidR="00523B7B" w:rsidRPr="009B5D4E" w:rsidRDefault="00523B7B" w:rsidP="009B5D4E">
            <w:pPr>
              <w:pStyle w:val="Normalfirstparagraph"/>
            </w:pPr>
            <w:r>
              <w:t>17-08-2011</w:t>
            </w:r>
          </w:p>
        </w:tc>
      </w:tr>
      <w:tr w:rsidR="00523B7B" w:rsidTr="00475A7F">
        <w:trPr>
          <w:jc w:val="center"/>
        </w:trPr>
        <w:tc>
          <w:tcPr>
            <w:tcW w:w="1526" w:type="dxa"/>
          </w:tcPr>
          <w:p w:rsidR="00523B7B" w:rsidRDefault="00523B7B" w:rsidP="00523B7B">
            <w:pPr>
              <w:ind w:firstLine="0"/>
            </w:pPr>
            <w:r w:rsidRPr="004D51C8">
              <w:t xml:space="preserve">Interview </w:t>
            </w:r>
            <w:r>
              <w:t>11b</w:t>
            </w:r>
          </w:p>
        </w:tc>
        <w:tc>
          <w:tcPr>
            <w:tcW w:w="2542" w:type="dxa"/>
          </w:tcPr>
          <w:p w:rsidR="00523B7B" w:rsidRDefault="00523B7B" w:rsidP="009D5C55">
            <w:pPr>
              <w:pStyle w:val="Normalfirstparagraph"/>
            </w:pPr>
            <w:r>
              <w:t>Advisor to the Industrial Director</w:t>
            </w:r>
          </w:p>
        </w:tc>
        <w:tc>
          <w:tcPr>
            <w:tcW w:w="1530" w:type="dxa"/>
          </w:tcPr>
          <w:p w:rsidR="00523B7B" w:rsidRDefault="00523B7B" w:rsidP="009B5D4E">
            <w:pPr>
              <w:pStyle w:val="Normalfirstparagraph"/>
            </w:pPr>
            <w:r>
              <w:t>Sidor</w:t>
            </w:r>
          </w:p>
        </w:tc>
        <w:tc>
          <w:tcPr>
            <w:tcW w:w="1350" w:type="dxa"/>
          </w:tcPr>
          <w:p w:rsidR="00523B7B" w:rsidRPr="009B5D4E" w:rsidRDefault="00523B7B" w:rsidP="009B5D4E">
            <w:pPr>
              <w:pStyle w:val="Normalfirstparagraph"/>
            </w:pPr>
            <w:r>
              <w:t>17-08-2011</w:t>
            </w:r>
          </w:p>
        </w:tc>
      </w:tr>
      <w:tr w:rsidR="00523B7B" w:rsidTr="00475A7F">
        <w:trPr>
          <w:jc w:val="center"/>
        </w:trPr>
        <w:tc>
          <w:tcPr>
            <w:tcW w:w="1526" w:type="dxa"/>
          </w:tcPr>
          <w:p w:rsidR="00523B7B" w:rsidRDefault="00523B7B" w:rsidP="00523B7B">
            <w:pPr>
              <w:ind w:firstLine="0"/>
            </w:pPr>
            <w:r w:rsidRPr="004D51C8">
              <w:t xml:space="preserve">Interview </w:t>
            </w:r>
            <w:r>
              <w:t>12</w:t>
            </w:r>
          </w:p>
        </w:tc>
        <w:tc>
          <w:tcPr>
            <w:tcW w:w="2542" w:type="dxa"/>
          </w:tcPr>
          <w:p w:rsidR="00523B7B" w:rsidRDefault="00523B7B" w:rsidP="009D5C55">
            <w:pPr>
              <w:pStyle w:val="Normalfirstparagraph"/>
            </w:pPr>
            <w:r>
              <w:t>HHRR Head-of-Department</w:t>
            </w:r>
          </w:p>
        </w:tc>
        <w:tc>
          <w:tcPr>
            <w:tcW w:w="1530" w:type="dxa"/>
          </w:tcPr>
          <w:p w:rsidR="00523B7B" w:rsidRDefault="00523B7B" w:rsidP="009B5D4E">
            <w:pPr>
              <w:pStyle w:val="Normalfirstparagraph"/>
            </w:pPr>
            <w:r>
              <w:t>Sidor</w:t>
            </w:r>
          </w:p>
        </w:tc>
        <w:tc>
          <w:tcPr>
            <w:tcW w:w="1350" w:type="dxa"/>
          </w:tcPr>
          <w:p w:rsidR="00523B7B" w:rsidRPr="009B5D4E" w:rsidRDefault="00523B7B" w:rsidP="00E51DE8">
            <w:pPr>
              <w:pStyle w:val="Normalfirstparagraph"/>
            </w:pPr>
            <w:r>
              <w:t>17-08-2011</w:t>
            </w:r>
          </w:p>
        </w:tc>
      </w:tr>
      <w:tr w:rsidR="00523B7B" w:rsidTr="00475A7F">
        <w:trPr>
          <w:jc w:val="center"/>
        </w:trPr>
        <w:tc>
          <w:tcPr>
            <w:tcW w:w="1526" w:type="dxa"/>
          </w:tcPr>
          <w:p w:rsidR="00523B7B" w:rsidRDefault="00523B7B" w:rsidP="00523B7B">
            <w:pPr>
              <w:ind w:firstLine="0"/>
            </w:pPr>
            <w:r w:rsidRPr="004D51C8">
              <w:t xml:space="preserve">Interview </w:t>
            </w:r>
            <w:r>
              <w:t>13</w:t>
            </w:r>
          </w:p>
        </w:tc>
        <w:tc>
          <w:tcPr>
            <w:tcW w:w="2542" w:type="dxa"/>
          </w:tcPr>
          <w:p w:rsidR="00523B7B" w:rsidRDefault="00523B7B" w:rsidP="009B5D4E">
            <w:pPr>
              <w:pStyle w:val="Normalfirstparagraph"/>
            </w:pPr>
            <w:r>
              <w:t>Former Worker Repr</w:t>
            </w:r>
            <w:r>
              <w:t>e</w:t>
            </w:r>
            <w:r>
              <w:t>sentative</w:t>
            </w:r>
          </w:p>
        </w:tc>
        <w:tc>
          <w:tcPr>
            <w:tcW w:w="1530" w:type="dxa"/>
          </w:tcPr>
          <w:p w:rsidR="00523B7B" w:rsidRDefault="00523B7B" w:rsidP="009B5D4E">
            <w:pPr>
              <w:pStyle w:val="Normalfirstparagraph"/>
            </w:pPr>
            <w:r>
              <w:t>Sidor</w:t>
            </w:r>
          </w:p>
        </w:tc>
        <w:tc>
          <w:tcPr>
            <w:tcW w:w="1350" w:type="dxa"/>
          </w:tcPr>
          <w:p w:rsidR="00523B7B" w:rsidRPr="009B5D4E" w:rsidRDefault="00523B7B" w:rsidP="00E51DE8">
            <w:pPr>
              <w:pStyle w:val="Normalfirstparagraph"/>
            </w:pPr>
            <w:r>
              <w:t>19-08-2011</w:t>
            </w:r>
          </w:p>
        </w:tc>
      </w:tr>
      <w:tr w:rsidR="00523B7B" w:rsidTr="00475A7F">
        <w:trPr>
          <w:jc w:val="center"/>
        </w:trPr>
        <w:tc>
          <w:tcPr>
            <w:tcW w:w="1526" w:type="dxa"/>
          </w:tcPr>
          <w:p w:rsidR="00523B7B" w:rsidRDefault="00523B7B" w:rsidP="00523B7B">
            <w:pPr>
              <w:ind w:firstLine="0"/>
            </w:pPr>
            <w:r w:rsidRPr="004D51C8">
              <w:t>Interview 1</w:t>
            </w:r>
            <w:r>
              <w:t>4</w:t>
            </w:r>
          </w:p>
        </w:tc>
        <w:tc>
          <w:tcPr>
            <w:tcW w:w="2542" w:type="dxa"/>
          </w:tcPr>
          <w:p w:rsidR="00523B7B" w:rsidRDefault="00523B7B" w:rsidP="00963C6E">
            <w:pPr>
              <w:pStyle w:val="Normalfirstparagraph"/>
            </w:pPr>
            <w:r>
              <w:t>Plant General Manager</w:t>
            </w:r>
          </w:p>
        </w:tc>
        <w:tc>
          <w:tcPr>
            <w:tcW w:w="1530" w:type="dxa"/>
          </w:tcPr>
          <w:p w:rsidR="00523B7B" w:rsidRDefault="00523B7B" w:rsidP="009B5D4E">
            <w:pPr>
              <w:pStyle w:val="Normalfirstparagraph"/>
            </w:pPr>
            <w:r>
              <w:t>Casima</w:t>
            </w:r>
          </w:p>
        </w:tc>
        <w:tc>
          <w:tcPr>
            <w:tcW w:w="1350" w:type="dxa"/>
          </w:tcPr>
          <w:p w:rsidR="00523B7B" w:rsidRPr="009B5D4E" w:rsidRDefault="00523B7B" w:rsidP="009B5D4E">
            <w:pPr>
              <w:pStyle w:val="Normalfirstparagraph"/>
            </w:pPr>
            <w:r>
              <w:t>22-08-2011</w:t>
            </w:r>
          </w:p>
        </w:tc>
      </w:tr>
      <w:tr w:rsidR="00523B7B" w:rsidTr="00475A7F">
        <w:trPr>
          <w:jc w:val="center"/>
        </w:trPr>
        <w:tc>
          <w:tcPr>
            <w:tcW w:w="1526" w:type="dxa"/>
          </w:tcPr>
          <w:p w:rsidR="00523B7B" w:rsidRDefault="00523B7B" w:rsidP="00523B7B">
            <w:pPr>
              <w:ind w:firstLine="0"/>
            </w:pPr>
            <w:r w:rsidRPr="004D51C8">
              <w:t xml:space="preserve">Interview </w:t>
            </w:r>
            <w:r>
              <w:t>15</w:t>
            </w:r>
          </w:p>
        </w:tc>
        <w:tc>
          <w:tcPr>
            <w:tcW w:w="2542" w:type="dxa"/>
          </w:tcPr>
          <w:p w:rsidR="00523B7B" w:rsidRDefault="00523B7B" w:rsidP="009B5D4E">
            <w:pPr>
              <w:pStyle w:val="Normalfirstparagraph"/>
            </w:pPr>
            <w:r>
              <w:t>Planning Manager</w:t>
            </w:r>
          </w:p>
        </w:tc>
        <w:tc>
          <w:tcPr>
            <w:tcW w:w="1530" w:type="dxa"/>
          </w:tcPr>
          <w:p w:rsidR="00523B7B" w:rsidRDefault="00523B7B" w:rsidP="009B5D4E">
            <w:pPr>
              <w:pStyle w:val="Normalfirstparagraph"/>
            </w:pPr>
            <w:r>
              <w:t>FMO</w:t>
            </w:r>
          </w:p>
        </w:tc>
        <w:tc>
          <w:tcPr>
            <w:tcW w:w="1350" w:type="dxa"/>
          </w:tcPr>
          <w:p w:rsidR="00523B7B" w:rsidRPr="009B5D4E" w:rsidRDefault="00523B7B" w:rsidP="009B5D4E">
            <w:pPr>
              <w:pStyle w:val="Normalfirstparagraph"/>
            </w:pPr>
            <w:r>
              <w:t>24-08-2011</w:t>
            </w:r>
          </w:p>
        </w:tc>
      </w:tr>
      <w:tr w:rsidR="00523B7B" w:rsidTr="00475A7F">
        <w:trPr>
          <w:jc w:val="center"/>
        </w:trPr>
        <w:tc>
          <w:tcPr>
            <w:tcW w:w="1526" w:type="dxa"/>
          </w:tcPr>
          <w:p w:rsidR="00523B7B" w:rsidRDefault="00523B7B" w:rsidP="00523B7B">
            <w:pPr>
              <w:ind w:firstLine="0"/>
            </w:pPr>
            <w:r w:rsidRPr="004D51C8">
              <w:t xml:space="preserve">Interview </w:t>
            </w:r>
            <w:r>
              <w:t>16a</w:t>
            </w:r>
          </w:p>
        </w:tc>
        <w:tc>
          <w:tcPr>
            <w:tcW w:w="2542" w:type="dxa"/>
          </w:tcPr>
          <w:p w:rsidR="00523B7B" w:rsidRDefault="00523B7B" w:rsidP="00DE2C07">
            <w:pPr>
              <w:pStyle w:val="Normalfirstparagraph"/>
            </w:pPr>
            <w:r>
              <w:t>Technical Department Engineer</w:t>
            </w:r>
          </w:p>
        </w:tc>
        <w:tc>
          <w:tcPr>
            <w:tcW w:w="1530" w:type="dxa"/>
          </w:tcPr>
          <w:p w:rsidR="00523B7B" w:rsidRDefault="00523B7B" w:rsidP="00DE2C07">
            <w:pPr>
              <w:pStyle w:val="Normalfirstparagraph"/>
            </w:pPr>
            <w:r>
              <w:t>RYP</w:t>
            </w:r>
          </w:p>
        </w:tc>
        <w:tc>
          <w:tcPr>
            <w:tcW w:w="1350" w:type="dxa"/>
          </w:tcPr>
          <w:p w:rsidR="00523B7B" w:rsidRPr="009B5D4E" w:rsidRDefault="00523B7B" w:rsidP="00DE2C07">
            <w:pPr>
              <w:pStyle w:val="Normalfirstparagraph"/>
            </w:pPr>
            <w:r>
              <w:t>25-08-2011</w:t>
            </w:r>
          </w:p>
        </w:tc>
      </w:tr>
      <w:tr w:rsidR="00523B7B" w:rsidTr="00475A7F">
        <w:trPr>
          <w:jc w:val="center"/>
        </w:trPr>
        <w:tc>
          <w:tcPr>
            <w:tcW w:w="1526" w:type="dxa"/>
          </w:tcPr>
          <w:p w:rsidR="00523B7B" w:rsidRDefault="00523B7B" w:rsidP="00523B7B">
            <w:pPr>
              <w:ind w:firstLine="0"/>
            </w:pPr>
            <w:r w:rsidRPr="004D51C8">
              <w:t xml:space="preserve">Interview </w:t>
            </w:r>
            <w:r>
              <w:t>16b</w:t>
            </w:r>
          </w:p>
        </w:tc>
        <w:tc>
          <w:tcPr>
            <w:tcW w:w="2542" w:type="dxa"/>
          </w:tcPr>
          <w:p w:rsidR="00523B7B" w:rsidRDefault="00523B7B" w:rsidP="00E51DE8">
            <w:pPr>
              <w:pStyle w:val="Normalfirstparagraph"/>
            </w:pPr>
            <w:r>
              <w:t>Technical Department Engineer</w:t>
            </w:r>
          </w:p>
        </w:tc>
        <w:tc>
          <w:tcPr>
            <w:tcW w:w="1530" w:type="dxa"/>
          </w:tcPr>
          <w:p w:rsidR="00523B7B" w:rsidRDefault="00523B7B" w:rsidP="00E51DE8">
            <w:pPr>
              <w:pStyle w:val="Normalfirstparagraph"/>
            </w:pPr>
            <w:r>
              <w:t>RYP</w:t>
            </w:r>
          </w:p>
        </w:tc>
        <w:tc>
          <w:tcPr>
            <w:tcW w:w="1350" w:type="dxa"/>
          </w:tcPr>
          <w:p w:rsidR="00523B7B" w:rsidRPr="009B5D4E" w:rsidRDefault="00523B7B" w:rsidP="00DE2C07">
            <w:pPr>
              <w:pStyle w:val="Normalfirstparagraph"/>
            </w:pPr>
            <w:r>
              <w:t>25-08-2011</w:t>
            </w:r>
          </w:p>
        </w:tc>
      </w:tr>
    </w:tbl>
    <w:p w:rsidR="00133BFC" w:rsidRDefault="00133BFC" w:rsidP="00133BFC">
      <w:pPr>
        <w:spacing w:after="0"/>
        <w:ind w:firstLine="0"/>
        <w:rPr>
          <w:b/>
        </w:rPr>
      </w:pPr>
    </w:p>
    <w:p w:rsidR="004F0CA1" w:rsidRDefault="004F0CA1" w:rsidP="00133BFC">
      <w:pPr>
        <w:spacing w:after="0"/>
        <w:ind w:firstLine="0"/>
        <w:rPr>
          <w:b/>
        </w:rPr>
      </w:pPr>
    </w:p>
    <w:p w:rsidR="004F0CA1" w:rsidRDefault="004F0CA1" w:rsidP="00133BFC">
      <w:pPr>
        <w:spacing w:after="0"/>
        <w:ind w:firstLine="0"/>
        <w:rPr>
          <w:b/>
        </w:rPr>
      </w:pPr>
    </w:p>
    <w:p w:rsidR="004F0CA1" w:rsidRDefault="004F0CA1" w:rsidP="00133BFC">
      <w:pPr>
        <w:spacing w:after="0"/>
        <w:ind w:firstLine="0"/>
        <w:rPr>
          <w:b/>
        </w:rPr>
      </w:pPr>
    </w:p>
    <w:p w:rsidR="004F0CA1" w:rsidRDefault="004F0CA1" w:rsidP="00133BFC">
      <w:pPr>
        <w:spacing w:after="0"/>
        <w:ind w:firstLine="0"/>
        <w:rPr>
          <w:b/>
        </w:rPr>
      </w:pPr>
    </w:p>
    <w:p w:rsidR="004F0CA1" w:rsidRDefault="004F0CA1" w:rsidP="00133BFC">
      <w:pPr>
        <w:spacing w:after="0"/>
        <w:ind w:firstLine="0"/>
        <w:rPr>
          <w:b/>
        </w:rPr>
      </w:pPr>
    </w:p>
    <w:p w:rsidR="004F0CA1" w:rsidRDefault="004F0CA1" w:rsidP="00133BFC">
      <w:pPr>
        <w:spacing w:after="0"/>
        <w:ind w:firstLine="0"/>
        <w:rPr>
          <w:b/>
        </w:rPr>
      </w:pPr>
    </w:p>
    <w:p w:rsidR="004F0CA1" w:rsidRDefault="004F0CA1" w:rsidP="00133BFC">
      <w:pPr>
        <w:spacing w:after="0"/>
        <w:ind w:firstLine="0"/>
        <w:rPr>
          <w:b/>
        </w:rPr>
      </w:pPr>
    </w:p>
    <w:p w:rsidR="004F0CA1" w:rsidRDefault="004F0CA1" w:rsidP="00133BFC">
      <w:pPr>
        <w:spacing w:after="0"/>
        <w:ind w:firstLine="0"/>
        <w:rPr>
          <w:b/>
        </w:rPr>
      </w:pPr>
    </w:p>
    <w:p w:rsidR="00AD1FA4" w:rsidRDefault="00AD1FA4" w:rsidP="00AD1FA4">
      <w:pPr>
        <w:spacing w:after="0"/>
        <w:ind w:firstLine="0"/>
        <w:rPr>
          <w:b/>
        </w:rPr>
      </w:pPr>
      <w:proofErr w:type="gramStart"/>
      <w:r>
        <w:rPr>
          <w:b/>
        </w:rPr>
        <w:lastRenderedPageBreak/>
        <w:t>Appendix II</w:t>
      </w:r>
      <w:r w:rsidRPr="009B5D4E">
        <w:rPr>
          <w:b/>
        </w:rPr>
        <w:t>.</w:t>
      </w:r>
      <w:proofErr w:type="gramEnd"/>
      <w:r w:rsidRPr="009B5D4E">
        <w:rPr>
          <w:b/>
        </w:rPr>
        <w:t xml:space="preserve"> </w:t>
      </w:r>
      <w:r>
        <w:rPr>
          <w:b/>
        </w:rPr>
        <w:t>Hypothesized features of state-anchored district</w:t>
      </w:r>
    </w:p>
    <w:p w:rsidR="00AD1FA4" w:rsidRDefault="00AD1FA4" w:rsidP="00AD1FA4">
      <w:pPr>
        <w:spacing w:after="0"/>
        <w:ind w:firstLine="0"/>
        <w:rPr>
          <w:b/>
        </w:rPr>
      </w:pPr>
    </w:p>
    <w:p w:rsidR="00AD1FA4" w:rsidRDefault="00AD1FA4" w:rsidP="00AD1FA4">
      <w:pPr>
        <w:spacing w:after="0"/>
        <w:ind w:firstLine="0"/>
        <w:jc w:val="center"/>
        <w:rPr>
          <w:b/>
        </w:rPr>
      </w:pPr>
      <w:r>
        <w:rPr>
          <w:noProof/>
          <w:lang w:val="en-US" w:eastAsia="en-US"/>
        </w:rPr>
        <w:drawing>
          <wp:inline distT="0" distB="0" distL="0" distR="0" wp14:anchorId="5E67BC75" wp14:editId="4CB5AA26">
            <wp:extent cx="4556226" cy="2470245"/>
            <wp:effectExtent l="0" t="0" r="0" b="635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a:srcRect l="20882" t="28038" r="18516" b="19392"/>
                    <a:stretch/>
                  </pic:blipFill>
                  <pic:spPr bwMode="auto">
                    <a:xfrm>
                      <a:off x="0" y="0"/>
                      <a:ext cx="4557464" cy="2470916"/>
                    </a:xfrm>
                    <a:prstGeom prst="rect">
                      <a:avLst/>
                    </a:prstGeom>
                    <a:ln>
                      <a:noFill/>
                    </a:ln>
                    <a:extLst>
                      <a:ext uri="{53640926-AAD7-44D8-BBD7-CCE9431645EC}">
                        <a14:shadowObscured xmlns:a14="http://schemas.microsoft.com/office/drawing/2010/main"/>
                      </a:ext>
                    </a:extLst>
                  </pic:spPr>
                </pic:pic>
              </a:graphicData>
            </a:graphic>
          </wp:inline>
        </w:drawing>
      </w:r>
    </w:p>
    <w:p w:rsidR="0056614B" w:rsidRDefault="00AD1FA4" w:rsidP="00F428AF">
      <w:pPr>
        <w:jc w:val="center"/>
        <w:rPr>
          <w:b/>
          <w:kern w:val="28"/>
          <w:sz w:val="36"/>
          <w:szCs w:val="28"/>
        </w:rPr>
      </w:pPr>
      <w:r w:rsidRPr="00AD1FA4">
        <w:rPr>
          <w:rFonts w:ascii="Arial" w:hAnsi="Arial" w:cs="Arial"/>
          <w:sz w:val="18"/>
          <w:szCs w:val="18"/>
        </w:rPr>
        <w:t xml:space="preserve">Source: Markusen </w:t>
      </w:r>
      <w:r w:rsidRPr="00AD1FA4">
        <w:rPr>
          <w:rFonts w:ascii="Arial" w:hAnsi="Arial" w:cs="Arial"/>
          <w:sz w:val="18"/>
          <w:szCs w:val="18"/>
        </w:rPr>
        <w:fldChar w:fldCharType="begin"/>
      </w:r>
      <w:r>
        <w:rPr>
          <w:rFonts w:ascii="Arial" w:hAnsi="Arial" w:cs="Arial"/>
          <w:sz w:val="18"/>
          <w:szCs w:val="18"/>
        </w:rPr>
        <w:instrText>ADDIN RW.CITE{{87 Markusen, A. 1996/a/f: 299;}}</w:instrText>
      </w:r>
      <w:r w:rsidRPr="00AD1FA4">
        <w:rPr>
          <w:rFonts w:ascii="Arial" w:hAnsi="Arial" w:cs="Arial"/>
          <w:sz w:val="18"/>
          <w:szCs w:val="18"/>
        </w:rPr>
        <w:fldChar w:fldCharType="separate"/>
      </w:r>
      <w:r w:rsidR="00DE6E4E">
        <w:rPr>
          <w:rFonts w:ascii="Arial" w:hAnsi="Arial" w:cs="Arial"/>
          <w:sz w:val="18"/>
          <w:szCs w:val="18"/>
        </w:rPr>
        <w:t>(1996: 299)</w:t>
      </w:r>
      <w:r w:rsidRPr="00AD1FA4">
        <w:rPr>
          <w:rFonts w:ascii="Arial" w:hAnsi="Arial" w:cs="Arial"/>
          <w:sz w:val="18"/>
          <w:szCs w:val="18"/>
        </w:rPr>
        <w:fldChar w:fldCharType="end"/>
      </w:r>
      <w:bookmarkEnd w:id="74"/>
      <w:r w:rsidR="0056614B">
        <w:br w:type="page"/>
      </w:r>
    </w:p>
    <w:p w:rsidR="00582DCD" w:rsidRDefault="00E366C3" w:rsidP="00582DCD">
      <w:pPr>
        <w:pStyle w:val="Heading1notchapter"/>
        <w:divId w:val="174538235"/>
      </w:pPr>
      <w:bookmarkStart w:id="75" w:name="_Toc309142450"/>
      <w:r>
        <w:lastRenderedPageBreak/>
        <w:t>R</w:t>
      </w:r>
      <w:r w:rsidR="00582DCD">
        <w:t>eferences</w:t>
      </w:r>
      <w:bookmarkEnd w:id="75"/>
    </w:p>
    <w:p w:rsidR="00DE6E4E" w:rsidRDefault="00DE6E4E" w:rsidP="00AB1800">
      <w:pPr>
        <w:pStyle w:val="Reference"/>
        <w:divId w:val="41516635"/>
      </w:pPr>
      <w:r>
        <w:fldChar w:fldCharType="begin"/>
      </w:r>
      <w:r>
        <w:instrText>ADDIN RW.BIB</w:instrText>
      </w:r>
      <w:r>
        <w:fldChar w:fldCharType="separate"/>
      </w:r>
      <w:r>
        <w:t>Altenburg, T. and J. Meyer-Stamer (1999) 'How to Promote Clusters: Policy Experiences from Latin America'</w:t>
      </w:r>
      <w:r>
        <w:rPr>
          <w:i/>
          <w:iCs/>
        </w:rPr>
        <w:t xml:space="preserve">, World Development </w:t>
      </w:r>
      <w:r>
        <w:t xml:space="preserve">27(9): 1693-1713. </w:t>
      </w:r>
    </w:p>
    <w:p w:rsidR="00DE6E4E" w:rsidRDefault="00DE6E4E" w:rsidP="00AB1800">
      <w:pPr>
        <w:pStyle w:val="Reference"/>
        <w:divId w:val="41516635"/>
      </w:pPr>
      <w:r w:rsidRPr="00DE6E4E">
        <w:rPr>
          <w:lang w:val="es-ES"/>
        </w:rPr>
        <w:t xml:space="preserve">Banco Central de Venezuela, </w:t>
      </w:r>
      <w:proofErr w:type="spellStart"/>
      <w:r w:rsidRPr="00DE6E4E">
        <w:rPr>
          <w:lang w:val="es-ES"/>
        </w:rPr>
        <w:t>Anonymous</w:t>
      </w:r>
      <w:proofErr w:type="spellEnd"/>
      <w:r w:rsidRPr="00DE6E4E">
        <w:rPr>
          <w:lang w:val="es-ES"/>
        </w:rPr>
        <w:t xml:space="preserve"> 2011. Indicadores De Ferrominera Del Orinoco 2000-2011. </w:t>
      </w:r>
      <w:r>
        <w:t>Caracas</w:t>
      </w:r>
      <w:proofErr w:type="gramStart"/>
      <w:r>
        <w:t>: .</w:t>
      </w:r>
      <w:proofErr w:type="gramEnd"/>
      <w:r>
        <w:t xml:space="preserve"> </w:t>
      </w:r>
    </w:p>
    <w:p w:rsidR="00DE6E4E" w:rsidRDefault="00DE6E4E" w:rsidP="00AB1800">
      <w:pPr>
        <w:pStyle w:val="Reference"/>
        <w:divId w:val="41516635"/>
      </w:pPr>
      <w:r>
        <w:t xml:space="preserve">Benton, L. (ed.) (1992) </w:t>
      </w:r>
      <w:proofErr w:type="gramStart"/>
      <w:r>
        <w:rPr>
          <w:i/>
          <w:iCs/>
        </w:rPr>
        <w:t>The</w:t>
      </w:r>
      <w:proofErr w:type="gramEnd"/>
      <w:r>
        <w:rPr>
          <w:i/>
          <w:iCs/>
        </w:rPr>
        <w:t xml:space="preserve"> Emergence of Industrial Districts in Spain: Industrial Restructuring and Diverging Regional Responses. </w:t>
      </w:r>
      <w:r>
        <w:t xml:space="preserve">(F. Pyke and W. Sengenberger </w:t>
      </w:r>
      <w:proofErr w:type="spellStart"/>
      <w:r>
        <w:t>edn</w:t>
      </w:r>
      <w:proofErr w:type="spellEnd"/>
      <w:r>
        <w:t xml:space="preserve">) Geneva: International Institute for Labour Studies. </w:t>
      </w:r>
    </w:p>
    <w:p w:rsidR="00DE6E4E" w:rsidRDefault="00DE6E4E" w:rsidP="00AB1800">
      <w:pPr>
        <w:pStyle w:val="Reference"/>
        <w:divId w:val="41516635"/>
      </w:pPr>
      <w:r>
        <w:t>Birner, J. and R. Ege (1999) 'Two Views on Social Stability: An Unsettled Question'</w:t>
      </w:r>
      <w:r>
        <w:rPr>
          <w:i/>
          <w:iCs/>
        </w:rPr>
        <w:t xml:space="preserve">, American Journal of Economics and Sociology </w:t>
      </w:r>
      <w:r>
        <w:t xml:space="preserve">58(4): 749-780. </w:t>
      </w:r>
    </w:p>
    <w:p w:rsidR="00DE6E4E" w:rsidRDefault="00DE6E4E" w:rsidP="00AB1800">
      <w:pPr>
        <w:pStyle w:val="Reference"/>
        <w:divId w:val="41516635"/>
      </w:pPr>
      <w:r w:rsidRPr="00DE6E4E">
        <w:rPr>
          <w:lang w:val="es-ES"/>
        </w:rPr>
        <w:t xml:space="preserve">Briquetera de Venezuela, </w:t>
      </w:r>
      <w:proofErr w:type="spellStart"/>
      <w:r w:rsidRPr="00DE6E4E">
        <w:rPr>
          <w:lang w:val="es-ES"/>
        </w:rPr>
        <w:t>Anonymous</w:t>
      </w:r>
      <w:proofErr w:type="spellEnd"/>
      <w:r w:rsidRPr="00DE6E4E">
        <w:rPr>
          <w:lang w:val="es-ES"/>
        </w:rPr>
        <w:t xml:space="preserve"> 2011. Avances, Logros y Perspectivas De BRIQVEN. </w:t>
      </w:r>
      <w:r>
        <w:t>Ciudad Guayana</w:t>
      </w:r>
      <w:proofErr w:type="gramStart"/>
      <w:r>
        <w:t>: .</w:t>
      </w:r>
      <w:proofErr w:type="gramEnd"/>
      <w:r>
        <w:t xml:space="preserve"> </w:t>
      </w:r>
    </w:p>
    <w:p w:rsidR="00041DEC" w:rsidRDefault="00041DEC" w:rsidP="00041DEC">
      <w:pPr>
        <w:pStyle w:val="Reference"/>
        <w:divId w:val="41516635"/>
      </w:pPr>
      <w:r>
        <w:t>British Geological Survey 'Statistical Summary of the Minerals Industry 1960s' Accessed 23 September 2011 &lt;</w:t>
      </w:r>
      <w:hyperlink r:id="rId27" w:tgtFrame="_blank" w:history="1">
        <w:r>
          <w:rPr>
            <w:rStyle w:val="Hyperlink"/>
            <w:szCs w:val="22"/>
          </w:rPr>
          <w:t>http://www.bgs.ac.uk/mineralsuk/statistics/worldStatistics.html</w:t>
        </w:r>
      </w:hyperlink>
      <w:r>
        <w:t>&gt;.</w:t>
      </w:r>
    </w:p>
    <w:p w:rsidR="00041DEC" w:rsidRDefault="00041DEC" w:rsidP="00041DEC">
      <w:pPr>
        <w:pStyle w:val="Reference"/>
        <w:divId w:val="41516635"/>
      </w:pPr>
      <w:r>
        <w:t>British Geological Survey 'World Mineral Statistics 1970s' Accessed 23 September 2011 &lt;</w:t>
      </w:r>
      <w:hyperlink r:id="rId28" w:tgtFrame="_blank" w:history="1">
        <w:r>
          <w:rPr>
            <w:rStyle w:val="Hyperlink"/>
            <w:szCs w:val="22"/>
          </w:rPr>
          <w:t>http://www.bgs.ac.uk/mineralsuk/statistics/worldStatistics.html</w:t>
        </w:r>
      </w:hyperlink>
      <w:r>
        <w:t>&gt;.</w:t>
      </w:r>
    </w:p>
    <w:p w:rsidR="00041DEC" w:rsidRDefault="00041DEC" w:rsidP="00041DEC">
      <w:pPr>
        <w:pStyle w:val="Reference"/>
        <w:divId w:val="41516635"/>
      </w:pPr>
      <w:r>
        <w:t>British Geological Survey 'World Mineral Statistics 1980s' Accessed 23 September 2011 &lt;</w:t>
      </w:r>
      <w:hyperlink r:id="rId29" w:tgtFrame="_blank" w:history="1">
        <w:r>
          <w:rPr>
            <w:rStyle w:val="Hyperlink"/>
            <w:szCs w:val="22"/>
          </w:rPr>
          <w:t>http://www.bgs.ac.uk/mineralsuk/statistics/worldStatistics.html</w:t>
        </w:r>
      </w:hyperlink>
      <w:r>
        <w:t>&gt;.</w:t>
      </w:r>
    </w:p>
    <w:p w:rsidR="00041DEC" w:rsidRDefault="00041DEC" w:rsidP="00041DEC">
      <w:pPr>
        <w:pStyle w:val="Reference"/>
        <w:divId w:val="41516635"/>
      </w:pPr>
      <w:r>
        <w:t>British Geological Survey 'World Mineral Statistics 1990s' Accessed 23 September 2011 &lt;</w:t>
      </w:r>
      <w:hyperlink r:id="rId30" w:tgtFrame="_blank" w:history="1">
        <w:r>
          <w:rPr>
            <w:rStyle w:val="Hyperlink"/>
            <w:szCs w:val="22"/>
          </w:rPr>
          <w:t>http://www.bgs.ac.uk/mineralsuk/statistics/worldStatistics.html</w:t>
        </w:r>
      </w:hyperlink>
      <w:r>
        <w:t>&gt;.</w:t>
      </w:r>
    </w:p>
    <w:p w:rsidR="00041DEC" w:rsidRDefault="00041DEC" w:rsidP="00041DEC">
      <w:pPr>
        <w:pStyle w:val="Reference"/>
        <w:divId w:val="41516635"/>
      </w:pPr>
      <w:proofErr w:type="gramStart"/>
      <w:r>
        <w:t>British Geological Survey 'World Mineral Production 2000s' Accessed 23 September 2011 &lt;</w:t>
      </w:r>
      <w:hyperlink r:id="rId31" w:tgtFrame="_blank" w:history="1">
        <w:r>
          <w:rPr>
            <w:rStyle w:val="Hyperlink"/>
            <w:szCs w:val="22"/>
          </w:rPr>
          <w:t>http://www.bgs.ac.uk/mineralsuk/statistics/worldStatistics.html</w:t>
        </w:r>
      </w:hyperlink>
      <w:r>
        <w:t>&gt;.</w:t>
      </w:r>
      <w:proofErr w:type="gramEnd"/>
    </w:p>
    <w:p w:rsidR="00DE6E4E" w:rsidRDefault="00DE6E4E" w:rsidP="00AB1800">
      <w:pPr>
        <w:pStyle w:val="Reference"/>
        <w:divId w:val="41516635"/>
      </w:pPr>
      <w:proofErr w:type="gramStart"/>
      <w:r>
        <w:t>British Geological Survey 'World Mineral Production 2005-2009' Accessed 23 September 2011 &lt;</w:t>
      </w:r>
      <w:hyperlink r:id="rId32" w:tgtFrame="_blank" w:history="1">
        <w:r>
          <w:rPr>
            <w:rStyle w:val="Hyperlink"/>
            <w:szCs w:val="22"/>
          </w:rPr>
          <w:t>http://www.bgs.ac.uk/mineralsuk/statistics/worldStatistics.html</w:t>
        </w:r>
      </w:hyperlink>
      <w:r>
        <w:t>&gt;.</w:t>
      </w:r>
      <w:proofErr w:type="gramEnd"/>
      <w:r>
        <w:t xml:space="preserve"> </w:t>
      </w:r>
    </w:p>
    <w:p w:rsidR="00DE6E4E" w:rsidRDefault="00DE6E4E" w:rsidP="00AB1800">
      <w:pPr>
        <w:pStyle w:val="Reference"/>
        <w:divId w:val="41516635"/>
      </w:pPr>
      <w:proofErr w:type="gramStart"/>
      <w:r>
        <w:t xml:space="preserve">Brusco, S. (ed.) (1992) </w:t>
      </w:r>
      <w:r>
        <w:rPr>
          <w:i/>
          <w:iCs/>
        </w:rPr>
        <w:t>Small Firms and the Provision of Real Services.</w:t>
      </w:r>
      <w:proofErr w:type="gramEnd"/>
      <w:r>
        <w:rPr>
          <w:i/>
          <w:iCs/>
        </w:rPr>
        <w:t xml:space="preserve"> </w:t>
      </w:r>
      <w:r>
        <w:t xml:space="preserve">(F. Pyke and W. Sengenberger </w:t>
      </w:r>
      <w:proofErr w:type="spellStart"/>
      <w:r>
        <w:t>edn</w:t>
      </w:r>
      <w:proofErr w:type="spellEnd"/>
      <w:r>
        <w:t xml:space="preserve">) Geneva: International Institute for Labour Studies. </w:t>
      </w:r>
    </w:p>
    <w:p w:rsidR="00DE6E4E" w:rsidRPr="00DE6E4E" w:rsidRDefault="00DE6E4E" w:rsidP="00AB1800">
      <w:pPr>
        <w:pStyle w:val="Reference"/>
        <w:divId w:val="41516635"/>
        <w:rPr>
          <w:lang w:val="es-ES"/>
        </w:rPr>
      </w:pPr>
      <w:r w:rsidRPr="00DE6E4E">
        <w:rPr>
          <w:lang w:val="es-ES"/>
        </w:rPr>
        <w:t xml:space="preserve">Complejo Siderúrgico de Guayana, </w:t>
      </w:r>
      <w:proofErr w:type="spellStart"/>
      <w:r w:rsidRPr="00DE6E4E">
        <w:rPr>
          <w:lang w:val="es-ES"/>
        </w:rPr>
        <w:t>Anonymous</w:t>
      </w:r>
      <w:proofErr w:type="spellEnd"/>
      <w:r w:rsidRPr="00DE6E4E">
        <w:rPr>
          <w:lang w:val="es-ES"/>
        </w:rPr>
        <w:t xml:space="preserve"> 2011. COMSIGUA 10 Años 1998-2008. Ciudad Guayana</w:t>
      </w:r>
      <w:proofErr w:type="gramStart"/>
      <w:r w:rsidRPr="00DE6E4E">
        <w:rPr>
          <w:lang w:val="es-ES"/>
        </w:rPr>
        <w:t>: .</w:t>
      </w:r>
      <w:proofErr w:type="gramEnd"/>
      <w:r w:rsidRPr="00DE6E4E">
        <w:rPr>
          <w:lang w:val="es-ES"/>
        </w:rPr>
        <w:t xml:space="preserve"> </w:t>
      </w:r>
    </w:p>
    <w:p w:rsidR="00DE6E4E" w:rsidRPr="00DE6E4E" w:rsidRDefault="00DE6E4E" w:rsidP="00AB1800">
      <w:pPr>
        <w:pStyle w:val="Reference"/>
        <w:divId w:val="41516635"/>
        <w:rPr>
          <w:lang w:val="es-ES"/>
        </w:rPr>
      </w:pPr>
      <w:r w:rsidRPr="00DE6E4E">
        <w:rPr>
          <w:lang w:val="es-ES"/>
        </w:rPr>
        <w:t xml:space="preserve">Corporación Venezolana de Guayana (1990) 'CVG Hacia Sus 30 Años', pp. 1-29Sol de Guayana. </w:t>
      </w:r>
    </w:p>
    <w:p w:rsidR="00DE6E4E" w:rsidRDefault="00DE6E4E" w:rsidP="00AB1800">
      <w:pPr>
        <w:pStyle w:val="Reference"/>
        <w:divId w:val="41516635"/>
      </w:pPr>
      <w:proofErr w:type="gramStart"/>
      <w:r>
        <w:t>Dam, O., R. Whipp and C. Osborne (1998) 'Venezuela's Role in the Merchant DRI Market', Metal Bulletin's Latin American Steel and Iron Ore Conference, Rio de Janeiro, 22 March.</w:t>
      </w:r>
      <w:proofErr w:type="gramEnd"/>
      <w:r>
        <w:t xml:space="preserve"> </w:t>
      </w:r>
      <w:proofErr w:type="gramStart"/>
      <w:r>
        <w:t>pp1-12</w:t>
      </w:r>
      <w:proofErr w:type="gramEnd"/>
      <w:r>
        <w:t xml:space="preserve">. </w:t>
      </w:r>
    </w:p>
    <w:p w:rsidR="00DE6E4E" w:rsidRDefault="00DE6E4E" w:rsidP="00AB1800">
      <w:pPr>
        <w:pStyle w:val="Reference"/>
        <w:divId w:val="41516635"/>
      </w:pPr>
      <w:r>
        <w:t>Granovetter, M. (1985) 'Economic Action and Social Structure: The Problem of Embeddedness'</w:t>
      </w:r>
      <w:r>
        <w:rPr>
          <w:i/>
          <w:iCs/>
        </w:rPr>
        <w:t xml:space="preserve">, AJS </w:t>
      </w:r>
      <w:r>
        <w:t xml:space="preserve">91(3). </w:t>
      </w:r>
    </w:p>
    <w:p w:rsidR="00DE6E4E" w:rsidRDefault="00DE6E4E" w:rsidP="00AB1800">
      <w:pPr>
        <w:pStyle w:val="Reference"/>
        <w:divId w:val="41516635"/>
      </w:pPr>
      <w:r>
        <w:t>Hilhorst, J. (1998) 'Industrialization and Local/Regional Development Revisited'</w:t>
      </w:r>
      <w:r>
        <w:rPr>
          <w:i/>
          <w:iCs/>
        </w:rPr>
        <w:t xml:space="preserve">, Development and Change </w:t>
      </w:r>
      <w:r>
        <w:t xml:space="preserve">29(1): 1-26. </w:t>
      </w:r>
    </w:p>
    <w:p w:rsidR="00DE6E4E" w:rsidRDefault="00DE6E4E" w:rsidP="00AB1800">
      <w:pPr>
        <w:pStyle w:val="Reference"/>
        <w:divId w:val="41516635"/>
      </w:pPr>
      <w:r>
        <w:t>Hite, A. (2004) 'Natural Resource Growth Poles and Frontier Urbanization in Latin America'</w:t>
      </w:r>
      <w:r>
        <w:rPr>
          <w:i/>
          <w:iCs/>
        </w:rPr>
        <w:t xml:space="preserve">, Studies in Comparative International Development </w:t>
      </w:r>
      <w:r>
        <w:t xml:space="preserve">39(3): 50-75. </w:t>
      </w:r>
    </w:p>
    <w:p w:rsidR="00DE6E4E" w:rsidRDefault="00DE6E4E" w:rsidP="00AB1800">
      <w:pPr>
        <w:pStyle w:val="Reference"/>
        <w:divId w:val="41516635"/>
      </w:pPr>
      <w:r>
        <w:t>Hot Briquetted Iron Association 'What is HBI Association' Accessed 17 October 2011 &lt;</w:t>
      </w:r>
      <w:hyperlink r:id="rId33" w:tgtFrame="_blank" w:history="1">
        <w:r>
          <w:rPr>
            <w:rStyle w:val="Hyperlink"/>
            <w:szCs w:val="22"/>
          </w:rPr>
          <w:t>http://www.hbia.org/membershipinformation.cfm</w:t>
        </w:r>
      </w:hyperlink>
      <w:r>
        <w:t xml:space="preserve">&gt;. </w:t>
      </w:r>
    </w:p>
    <w:p w:rsidR="00DE6E4E" w:rsidRDefault="00DE6E4E" w:rsidP="00AB1800">
      <w:pPr>
        <w:pStyle w:val="Reference"/>
        <w:divId w:val="41516635"/>
      </w:pPr>
      <w:proofErr w:type="spellStart"/>
      <w:proofErr w:type="gramStart"/>
      <w:r>
        <w:t>Instituto</w:t>
      </w:r>
      <w:proofErr w:type="spellEnd"/>
      <w:r>
        <w:t xml:space="preserve"> </w:t>
      </w:r>
      <w:proofErr w:type="spellStart"/>
      <w:r>
        <w:t>Venezolano</w:t>
      </w:r>
      <w:proofErr w:type="spellEnd"/>
      <w:r>
        <w:t xml:space="preserve"> de </w:t>
      </w:r>
      <w:proofErr w:type="spellStart"/>
      <w:r>
        <w:t>Siderurgia</w:t>
      </w:r>
      <w:proofErr w:type="spellEnd"/>
      <w:r>
        <w:t xml:space="preserve"> '</w:t>
      </w:r>
      <w:proofErr w:type="spellStart"/>
      <w:r>
        <w:t>Informe</w:t>
      </w:r>
      <w:proofErr w:type="spellEnd"/>
      <w:r>
        <w:t xml:space="preserve"> </w:t>
      </w:r>
      <w:proofErr w:type="spellStart"/>
      <w:r>
        <w:t>Anual</w:t>
      </w:r>
      <w:proofErr w:type="spellEnd"/>
      <w:r>
        <w:t xml:space="preserve"> IVES 2005' Accessed 27 October 2011 &lt;</w:t>
      </w:r>
      <w:hyperlink r:id="rId34" w:tgtFrame="_blank" w:history="1">
        <w:r>
          <w:rPr>
            <w:rStyle w:val="Hyperlink"/>
            <w:szCs w:val="22"/>
          </w:rPr>
          <w:t>http://www.ives.org.ve/publicaciones.html</w:t>
        </w:r>
      </w:hyperlink>
      <w:r>
        <w:t>&gt;.</w:t>
      </w:r>
      <w:proofErr w:type="gramEnd"/>
      <w:r>
        <w:t xml:space="preserve"> </w:t>
      </w:r>
    </w:p>
    <w:p w:rsidR="00DE6E4E" w:rsidRDefault="00DE6E4E" w:rsidP="00AB1800">
      <w:pPr>
        <w:pStyle w:val="Reference"/>
        <w:divId w:val="41516635"/>
      </w:pPr>
      <w:r>
        <w:t xml:space="preserve">Kristensen, P.H. (ed.) (1992) </w:t>
      </w:r>
      <w:r>
        <w:rPr>
          <w:i/>
          <w:iCs/>
        </w:rPr>
        <w:t xml:space="preserve">Industrial Districts in West Jutland, Denmark. </w:t>
      </w:r>
      <w:r>
        <w:t xml:space="preserve">(F. Pyke and W. Sengenberger </w:t>
      </w:r>
      <w:proofErr w:type="spellStart"/>
      <w:r>
        <w:t>edn</w:t>
      </w:r>
      <w:proofErr w:type="spellEnd"/>
      <w:r>
        <w:t xml:space="preserve">) Geneva: International Institute for Labour Studies. </w:t>
      </w:r>
    </w:p>
    <w:p w:rsidR="00DE6E4E" w:rsidRDefault="00DE6E4E" w:rsidP="00AB1800">
      <w:pPr>
        <w:pStyle w:val="Reference"/>
        <w:divId w:val="41516635"/>
      </w:pPr>
      <w:r>
        <w:lastRenderedPageBreak/>
        <w:t>Luong, P.J. and E. Weinthal (2006) 'Rethinking the Resource Curse: Ownership Structure, Institutional Capacity, and Domestic Constraints'</w:t>
      </w:r>
      <w:r>
        <w:rPr>
          <w:i/>
          <w:iCs/>
        </w:rPr>
        <w:t xml:space="preserve">, Annual Review of Political Science </w:t>
      </w:r>
      <w:r>
        <w:t xml:space="preserve">9(1): 241-263. </w:t>
      </w:r>
    </w:p>
    <w:p w:rsidR="00DE6E4E" w:rsidRDefault="00DE6E4E" w:rsidP="00AB1800">
      <w:pPr>
        <w:pStyle w:val="Reference"/>
        <w:divId w:val="41516635"/>
      </w:pPr>
      <w:r>
        <w:t>Markusen, A. (1996) 'Sticky Places in Slippery Space: A Typology of Industrial Districts'</w:t>
      </w:r>
      <w:r>
        <w:rPr>
          <w:i/>
          <w:iCs/>
        </w:rPr>
        <w:t xml:space="preserve">, Economic Geography </w:t>
      </w:r>
      <w:r>
        <w:t xml:space="preserve">72(3): 293-313. </w:t>
      </w:r>
    </w:p>
    <w:p w:rsidR="00DE6E4E" w:rsidRDefault="00DE6E4E" w:rsidP="00AB1800">
      <w:pPr>
        <w:pStyle w:val="Reference"/>
        <w:divId w:val="41516635"/>
      </w:pPr>
      <w:r>
        <w:t>Markusen, A. (1994) 'Studying Regions by Studying Firms'</w:t>
      </w:r>
      <w:r>
        <w:rPr>
          <w:i/>
          <w:iCs/>
        </w:rPr>
        <w:t xml:space="preserve">, </w:t>
      </w:r>
      <w:proofErr w:type="gramStart"/>
      <w:r>
        <w:rPr>
          <w:i/>
          <w:iCs/>
        </w:rPr>
        <w:t>The</w:t>
      </w:r>
      <w:proofErr w:type="gramEnd"/>
      <w:r>
        <w:rPr>
          <w:i/>
          <w:iCs/>
        </w:rPr>
        <w:t xml:space="preserve"> Professional Geographer </w:t>
      </w:r>
      <w:r>
        <w:t xml:space="preserve">46(4): 477-490. </w:t>
      </w:r>
    </w:p>
    <w:p w:rsidR="00DE6E4E" w:rsidRDefault="00DE6E4E" w:rsidP="00AB1800">
      <w:pPr>
        <w:pStyle w:val="Reference"/>
        <w:divId w:val="41516635"/>
      </w:pPr>
      <w:r>
        <w:t>Markusen, A. and S.O. Park (1993) '</w:t>
      </w:r>
      <w:proofErr w:type="gramStart"/>
      <w:r>
        <w:t>The</w:t>
      </w:r>
      <w:proofErr w:type="gramEnd"/>
      <w:r>
        <w:t xml:space="preserve"> State as Industrial Locator and District Builder: The Case of </w:t>
      </w:r>
      <w:proofErr w:type="spellStart"/>
      <w:r>
        <w:t>Changwon</w:t>
      </w:r>
      <w:proofErr w:type="spellEnd"/>
      <w:r>
        <w:t>, South Korea'</w:t>
      </w:r>
      <w:r>
        <w:rPr>
          <w:i/>
          <w:iCs/>
        </w:rPr>
        <w:t xml:space="preserve">, Economic Geography </w:t>
      </w:r>
      <w:r>
        <w:t xml:space="preserve">69(2): 157-181. </w:t>
      </w:r>
    </w:p>
    <w:p w:rsidR="00DE6E4E" w:rsidRPr="00DE6E4E" w:rsidRDefault="00DE6E4E" w:rsidP="00AB1800">
      <w:pPr>
        <w:pStyle w:val="Reference"/>
        <w:divId w:val="41516635"/>
        <w:rPr>
          <w:lang w:val="es-ES"/>
        </w:rPr>
      </w:pPr>
      <w:r w:rsidRPr="00DE6E4E">
        <w:rPr>
          <w:lang w:val="es-ES"/>
        </w:rPr>
        <w:t xml:space="preserve">Ministerio del Poder Popular para las Industrias Básicas y Minería, </w:t>
      </w:r>
      <w:proofErr w:type="spellStart"/>
      <w:r w:rsidRPr="00DE6E4E">
        <w:rPr>
          <w:lang w:val="es-ES"/>
        </w:rPr>
        <w:t>Anonymous</w:t>
      </w:r>
      <w:proofErr w:type="spellEnd"/>
      <w:r w:rsidRPr="00DE6E4E">
        <w:rPr>
          <w:lang w:val="es-ES"/>
        </w:rPr>
        <w:t xml:space="preserve"> 2011. Plan Corporativo 2011-2013. Caracas</w:t>
      </w:r>
      <w:proofErr w:type="gramStart"/>
      <w:r w:rsidRPr="00DE6E4E">
        <w:rPr>
          <w:lang w:val="es-ES"/>
        </w:rPr>
        <w:t>: .</w:t>
      </w:r>
      <w:proofErr w:type="gramEnd"/>
      <w:r w:rsidRPr="00DE6E4E">
        <w:rPr>
          <w:lang w:val="es-ES"/>
        </w:rPr>
        <w:t xml:space="preserve"> </w:t>
      </w:r>
    </w:p>
    <w:p w:rsidR="00DE6E4E" w:rsidRPr="00DE6E4E" w:rsidRDefault="00DE6E4E" w:rsidP="00AB1800">
      <w:pPr>
        <w:pStyle w:val="Reference"/>
        <w:divId w:val="41516635"/>
        <w:rPr>
          <w:lang w:val="es-ES"/>
        </w:rPr>
      </w:pPr>
      <w:r w:rsidRPr="00DE6E4E">
        <w:rPr>
          <w:lang w:val="es-ES"/>
        </w:rPr>
        <w:t xml:space="preserve">Ministerio del Poder Popular para las Industrias Básicas y Minería, </w:t>
      </w:r>
      <w:proofErr w:type="spellStart"/>
      <w:r w:rsidRPr="00DE6E4E">
        <w:rPr>
          <w:lang w:val="es-ES"/>
        </w:rPr>
        <w:t>Anonymous</w:t>
      </w:r>
      <w:proofErr w:type="spellEnd"/>
      <w:r w:rsidRPr="00DE6E4E">
        <w:rPr>
          <w:lang w:val="es-ES"/>
        </w:rPr>
        <w:t xml:space="preserve"> 2010. Plan Guayana Socialista: Situación Sectores De Industrias Básicas. Caracas</w:t>
      </w:r>
      <w:proofErr w:type="gramStart"/>
      <w:r w:rsidRPr="00DE6E4E">
        <w:rPr>
          <w:lang w:val="es-ES"/>
        </w:rPr>
        <w:t>: .</w:t>
      </w:r>
      <w:proofErr w:type="gramEnd"/>
      <w:r w:rsidRPr="00DE6E4E">
        <w:rPr>
          <w:lang w:val="es-ES"/>
        </w:rPr>
        <w:t xml:space="preserve"> </w:t>
      </w:r>
    </w:p>
    <w:p w:rsidR="00DE6E4E" w:rsidRPr="00DE6E4E" w:rsidRDefault="00DE6E4E" w:rsidP="00AB1800">
      <w:pPr>
        <w:pStyle w:val="Reference"/>
        <w:divId w:val="41516635"/>
        <w:rPr>
          <w:lang w:val="es-ES"/>
        </w:rPr>
      </w:pPr>
      <w:r w:rsidRPr="00DE6E4E">
        <w:rPr>
          <w:lang w:val="es-ES"/>
        </w:rPr>
        <w:t xml:space="preserve">Orinoco Iron, </w:t>
      </w:r>
      <w:proofErr w:type="spellStart"/>
      <w:r w:rsidRPr="00DE6E4E">
        <w:rPr>
          <w:lang w:val="es-ES"/>
        </w:rPr>
        <w:t>Anonymous</w:t>
      </w:r>
      <w:proofErr w:type="spellEnd"/>
      <w:r w:rsidRPr="00DE6E4E">
        <w:rPr>
          <w:lang w:val="es-ES"/>
        </w:rPr>
        <w:t xml:space="preserve"> 2011. Visita Técnica MIBAM. Ciudad Guayana</w:t>
      </w:r>
      <w:proofErr w:type="gramStart"/>
      <w:r w:rsidRPr="00DE6E4E">
        <w:rPr>
          <w:lang w:val="es-ES"/>
        </w:rPr>
        <w:t>: .</w:t>
      </w:r>
      <w:proofErr w:type="gramEnd"/>
      <w:r w:rsidRPr="00DE6E4E">
        <w:rPr>
          <w:lang w:val="es-ES"/>
        </w:rPr>
        <w:t xml:space="preserve"> </w:t>
      </w:r>
    </w:p>
    <w:p w:rsidR="00DE6E4E" w:rsidRDefault="00DE6E4E" w:rsidP="00AB1800">
      <w:pPr>
        <w:pStyle w:val="Reference"/>
        <w:divId w:val="41516635"/>
      </w:pPr>
      <w:r>
        <w:t>Parrilli, M.D. (2009) 'Collective Efficiency, Policy Inducement and Social Embeddedness: Drivers for the Development of Industrial Districts'</w:t>
      </w:r>
      <w:r>
        <w:rPr>
          <w:i/>
          <w:iCs/>
        </w:rPr>
        <w:t xml:space="preserve">, Entrepreneurship &amp; Regional Development </w:t>
      </w:r>
      <w:r>
        <w:t xml:space="preserve">21(1): 1-24. </w:t>
      </w:r>
    </w:p>
    <w:p w:rsidR="00DE6E4E" w:rsidRDefault="00DE6E4E" w:rsidP="00AB1800">
      <w:pPr>
        <w:pStyle w:val="Reference"/>
        <w:divId w:val="41516635"/>
      </w:pPr>
      <w:r>
        <w:t xml:space="preserve">Piore, M. and C. Sabel (1984) </w:t>
      </w:r>
      <w:r>
        <w:rPr>
          <w:i/>
          <w:iCs/>
        </w:rPr>
        <w:t xml:space="preserve">The Second Industrial Divide. </w:t>
      </w:r>
      <w:r>
        <w:t xml:space="preserve">New </w:t>
      </w:r>
      <w:proofErr w:type="gramStart"/>
      <w:r>
        <w:t>York :</w:t>
      </w:r>
      <w:proofErr w:type="gramEnd"/>
      <w:r>
        <w:t xml:space="preserve"> Basic Books. </w:t>
      </w:r>
    </w:p>
    <w:p w:rsidR="00DE6E4E" w:rsidRDefault="00DE6E4E" w:rsidP="00AB1800">
      <w:pPr>
        <w:pStyle w:val="Reference"/>
        <w:divId w:val="41516635"/>
      </w:pPr>
      <w:r>
        <w:t>Porter, M.E. (1998) 'Clusters and the New Economics of Competition'</w:t>
      </w:r>
      <w:r>
        <w:rPr>
          <w:i/>
          <w:iCs/>
        </w:rPr>
        <w:t xml:space="preserve">, Harvard Business Review </w:t>
      </w:r>
      <w:r>
        <w:t xml:space="preserve">76(6): 77-90. </w:t>
      </w:r>
    </w:p>
    <w:p w:rsidR="00DE6E4E" w:rsidRDefault="00DE6E4E" w:rsidP="00AB1800">
      <w:pPr>
        <w:pStyle w:val="Reference"/>
        <w:divId w:val="41516635"/>
      </w:pPr>
      <w:r>
        <w:t xml:space="preserve">Porter, M.E. (1990) </w:t>
      </w:r>
      <w:proofErr w:type="gramStart"/>
      <w:r>
        <w:rPr>
          <w:i/>
          <w:iCs/>
        </w:rPr>
        <w:t>The</w:t>
      </w:r>
      <w:proofErr w:type="gramEnd"/>
      <w:r>
        <w:rPr>
          <w:i/>
          <w:iCs/>
        </w:rPr>
        <w:t xml:space="preserve"> Competitive Advantage of Nations. </w:t>
      </w:r>
      <w:r>
        <w:t xml:space="preserve">London and Basingstoke: Macmillan. </w:t>
      </w:r>
    </w:p>
    <w:p w:rsidR="00DE6E4E" w:rsidRDefault="00DE6E4E" w:rsidP="00AB1800">
      <w:pPr>
        <w:pStyle w:val="Reference"/>
        <w:divId w:val="41516635"/>
      </w:pPr>
      <w:r>
        <w:t>Pyke, F. and W. Sengenberger (</w:t>
      </w:r>
      <w:proofErr w:type="spellStart"/>
      <w:proofErr w:type="gramStart"/>
      <w:r>
        <w:t>eds</w:t>
      </w:r>
      <w:proofErr w:type="spellEnd"/>
      <w:proofErr w:type="gramEnd"/>
      <w:r>
        <w:t xml:space="preserve">) (1992) </w:t>
      </w:r>
      <w:r>
        <w:rPr>
          <w:i/>
          <w:iCs/>
        </w:rPr>
        <w:t xml:space="preserve">Industrial Districts and Local Economic Regeneration: Research and Policy Issues. </w:t>
      </w:r>
      <w:r>
        <w:t xml:space="preserve">Geneva: International Institute for Labour Studies. </w:t>
      </w:r>
    </w:p>
    <w:p w:rsidR="00DE6E4E" w:rsidRDefault="00DE6E4E" w:rsidP="00AB1800">
      <w:pPr>
        <w:pStyle w:val="Reference"/>
        <w:divId w:val="41516635"/>
      </w:pPr>
      <w:r>
        <w:t xml:space="preserve">Sabel, C.F. (ed.) (1992) </w:t>
      </w:r>
      <w:r>
        <w:rPr>
          <w:i/>
          <w:iCs/>
        </w:rPr>
        <w:t xml:space="preserve">Studied Trust: Building New Forms of Co-Operation in a Volatile Economy. </w:t>
      </w:r>
      <w:r>
        <w:t xml:space="preserve">(F. Pyke and W. Sengenberger </w:t>
      </w:r>
      <w:proofErr w:type="spellStart"/>
      <w:r>
        <w:t>edn</w:t>
      </w:r>
      <w:proofErr w:type="spellEnd"/>
      <w:r>
        <w:t xml:space="preserve">) Geneva: International Institute for Labour Studies. </w:t>
      </w:r>
    </w:p>
    <w:p w:rsidR="00DE6E4E" w:rsidRDefault="00DE6E4E" w:rsidP="00AB1800">
      <w:pPr>
        <w:pStyle w:val="Reference"/>
        <w:divId w:val="41516635"/>
      </w:pPr>
      <w:r>
        <w:t>Schmitz, H. (1995) 'Collective Efficiency: Growth Path for Small</w:t>
      </w:r>
      <w:r>
        <w:rPr>
          <w:rFonts w:ascii="Cambria Math" w:hAnsi="Cambria Math" w:cs="Cambria Math"/>
        </w:rPr>
        <w:t>‐</w:t>
      </w:r>
      <w:r>
        <w:t>Scale Industry'</w:t>
      </w:r>
      <w:r>
        <w:rPr>
          <w:i/>
          <w:iCs/>
        </w:rPr>
        <w:t xml:space="preserve">, </w:t>
      </w:r>
      <w:proofErr w:type="gramStart"/>
      <w:r>
        <w:rPr>
          <w:i/>
          <w:iCs/>
        </w:rPr>
        <w:t>The</w:t>
      </w:r>
      <w:proofErr w:type="gramEnd"/>
      <w:r>
        <w:rPr>
          <w:i/>
          <w:iCs/>
        </w:rPr>
        <w:t xml:space="preserve"> Journal of Development Studies </w:t>
      </w:r>
      <w:r>
        <w:t xml:space="preserve">31(4): 529-566. </w:t>
      </w:r>
    </w:p>
    <w:p w:rsidR="00DE6E4E" w:rsidRDefault="00DE6E4E" w:rsidP="00AB1800">
      <w:pPr>
        <w:pStyle w:val="Reference"/>
        <w:divId w:val="41516635"/>
      </w:pPr>
      <w:r>
        <w:t>Schmitz, H. and K. Nadvi (1999) 'Clustering and Industrialization: Introduction'</w:t>
      </w:r>
      <w:r>
        <w:rPr>
          <w:i/>
          <w:iCs/>
        </w:rPr>
        <w:t xml:space="preserve">, World Development </w:t>
      </w:r>
      <w:r>
        <w:t xml:space="preserve">27(9): 1503-1514. </w:t>
      </w:r>
    </w:p>
    <w:p w:rsidR="00DE6E4E" w:rsidRDefault="00DE6E4E" w:rsidP="00AB1800">
      <w:pPr>
        <w:pStyle w:val="Reference"/>
        <w:divId w:val="41516635"/>
      </w:pPr>
      <w:r>
        <w:t xml:space="preserve">Schmitz, H. (ed.) (1992) </w:t>
      </w:r>
      <w:r>
        <w:rPr>
          <w:i/>
          <w:iCs/>
        </w:rPr>
        <w:t xml:space="preserve">Industrial Districts: Model and Reality in Baden-Württemberg, Germany. </w:t>
      </w:r>
      <w:r>
        <w:t xml:space="preserve">(F. Pyke and W. Sengenberger </w:t>
      </w:r>
      <w:proofErr w:type="spellStart"/>
      <w:r>
        <w:t>edn</w:t>
      </w:r>
      <w:proofErr w:type="spellEnd"/>
      <w:r>
        <w:t xml:space="preserve">) Geneva: International Institute for Labour Studies. </w:t>
      </w:r>
    </w:p>
    <w:p w:rsidR="00DE6E4E" w:rsidRDefault="00DE6E4E" w:rsidP="00AB1800">
      <w:pPr>
        <w:pStyle w:val="Reference"/>
        <w:divId w:val="41516635"/>
      </w:pPr>
      <w:r>
        <w:t>Scott, A.J. (1992) '</w:t>
      </w:r>
      <w:proofErr w:type="gramStart"/>
      <w:r>
        <w:t>The</w:t>
      </w:r>
      <w:proofErr w:type="gramEnd"/>
      <w:r>
        <w:t xml:space="preserve"> Role of Large Producers in Industrial Districts: A Case Study of High Technology Systems Houses in Southern California'</w:t>
      </w:r>
      <w:r>
        <w:rPr>
          <w:i/>
          <w:iCs/>
        </w:rPr>
        <w:t xml:space="preserve">, Regional Studies </w:t>
      </w:r>
      <w:r>
        <w:t xml:space="preserve">26(3): 265-275. </w:t>
      </w:r>
    </w:p>
    <w:p w:rsidR="00DE6E4E" w:rsidRPr="00AB1800" w:rsidRDefault="00DE6E4E" w:rsidP="00AB1800">
      <w:pPr>
        <w:pStyle w:val="Reference"/>
        <w:divId w:val="41516635"/>
        <w:rPr>
          <w:lang w:val="es-ES"/>
        </w:rPr>
      </w:pPr>
      <w:r w:rsidRPr="00AB1800">
        <w:rPr>
          <w:lang w:val="es-ES"/>
        </w:rPr>
        <w:t xml:space="preserve">Siderúrgica del Orinoco "Alfredo Maneiro", </w:t>
      </w:r>
      <w:proofErr w:type="spellStart"/>
      <w:r w:rsidRPr="00AB1800">
        <w:rPr>
          <w:lang w:val="es-ES"/>
        </w:rPr>
        <w:t>Anonymous</w:t>
      </w:r>
      <w:proofErr w:type="spellEnd"/>
      <w:r w:rsidRPr="00AB1800">
        <w:rPr>
          <w:lang w:val="es-ES"/>
        </w:rPr>
        <w:t xml:space="preserve"> 2011. Evolución De Producción De Acero Líquido y De La Fuerza Laboral. Caracas</w:t>
      </w:r>
      <w:proofErr w:type="gramStart"/>
      <w:r w:rsidRPr="00AB1800">
        <w:rPr>
          <w:lang w:val="es-ES"/>
        </w:rPr>
        <w:t>: .</w:t>
      </w:r>
      <w:proofErr w:type="gramEnd"/>
      <w:r w:rsidRPr="00AB1800">
        <w:rPr>
          <w:lang w:val="es-ES"/>
        </w:rPr>
        <w:t xml:space="preserve"> </w:t>
      </w:r>
    </w:p>
    <w:p w:rsidR="00DE6E4E" w:rsidRDefault="00DE6E4E" w:rsidP="00AB1800">
      <w:pPr>
        <w:pStyle w:val="Reference"/>
        <w:divId w:val="41516635"/>
      </w:pPr>
      <w:r w:rsidRPr="00AB1800">
        <w:rPr>
          <w:lang w:val="es-ES"/>
        </w:rPr>
        <w:t xml:space="preserve">Siderúrgica del Orinoco "Alfredo Maneiro", </w:t>
      </w:r>
      <w:proofErr w:type="spellStart"/>
      <w:r w:rsidRPr="00AB1800">
        <w:rPr>
          <w:lang w:val="es-ES"/>
        </w:rPr>
        <w:t>Anonymous</w:t>
      </w:r>
      <w:proofErr w:type="spellEnd"/>
      <w:r w:rsidRPr="00AB1800">
        <w:rPr>
          <w:lang w:val="es-ES"/>
        </w:rPr>
        <w:t xml:space="preserve"> 2010. Procesos Industriales SIDOR. </w:t>
      </w:r>
      <w:r>
        <w:t>Ciudad Guayana</w:t>
      </w:r>
      <w:proofErr w:type="gramStart"/>
      <w:r>
        <w:t>: .</w:t>
      </w:r>
      <w:proofErr w:type="gramEnd"/>
      <w:r>
        <w:t xml:space="preserve"> </w:t>
      </w:r>
    </w:p>
    <w:p w:rsidR="00DE6E4E" w:rsidRDefault="00DE6E4E" w:rsidP="00AB1800">
      <w:pPr>
        <w:pStyle w:val="Reference"/>
        <w:divId w:val="41516635"/>
      </w:pPr>
      <w:r>
        <w:t>Uphoff, N. (1989) 'Distinguishing Power, Authority &amp; Legitimacy: Taking Max Weber at His Word by using Resources-Exchange Analysis'</w:t>
      </w:r>
      <w:r>
        <w:rPr>
          <w:i/>
          <w:iCs/>
        </w:rPr>
        <w:t xml:space="preserve">, </w:t>
      </w:r>
      <w:proofErr w:type="gramStart"/>
      <w:r>
        <w:rPr>
          <w:i/>
          <w:iCs/>
        </w:rPr>
        <w:t xml:space="preserve">Polity </w:t>
      </w:r>
      <w:r>
        <w:t>:</w:t>
      </w:r>
      <w:proofErr w:type="gramEnd"/>
      <w:r>
        <w:t xml:space="preserve"> 295-322. </w:t>
      </w:r>
    </w:p>
    <w:p w:rsidR="00DE6E4E" w:rsidRDefault="00DE6E4E" w:rsidP="00AB1800">
      <w:pPr>
        <w:pStyle w:val="Reference"/>
        <w:divId w:val="41516635"/>
      </w:pPr>
      <w:r>
        <w:t>Vakhitov, V. and C. Bollinger (2010) 'Effects of Ownership on Agglomeration Economies: Evidence from Ukrainian Firm Level Data'</w:t>
      </w:r>
      <w:r>
        <w:rPr>
          <w:i/>
          <w:iCs/>
        </w:rPr>
        <w:t xml:space="preserve">, Discussion </w:t>
      </w:r>
      <w:proofErr w:type="gramStart"/>
      <w:r>
        <w:rPr>
          <w:i/>
          <w:iCs/>
        </w:rPr>
        <w:t xml:space="preserve">Papers </w:t>
      </w:r>
      <w:r>
        <w:t>.</w:t>
      </w:r>
      <w:proofErr w:type="gramEnd"/>
      <w:r>
        <w:t xml:space="preserve"> </w:t>
      </w:r>
    </w:p>
    <w:p w:rsidR="00DE6E4E" w:rsidRDefault="00DE6E4E" w:rsidP="00AB1800">
      <w:pPr>
        <w:pStyle w:val="Reference"/>
        <w:divId w:val="41516635"/>
      </w:pPr>
      <w:r w:rsidRPr="00AB1800">
        <w:rPr>
          <w:lang w:val="es-ES"/>
        </w:rPr>
        <w:t xml:space="preserve">Venezolana de Prerreducidos Caroní, </w:t>
      </w:r>
      <w:proofErr w:type="spellStart"/>
      <w:r w:rsidRPr="00AB1800">
        <w:rPr>
          <w:lang w:val="es-ES"/>
        </w:rPr>
        <w:t>Anonymous</w:t>
      </w:r>
      <w:proofErr w:type="spellEnd"/>
      <w:r w:rsidRPr="00AB1800">
        <w:rPr>
          <w:lang w:val="es-ES"/>
        </w:rPr>
        <w:t xml:space="preserve"> 2011. Nacimos En Guayana </w:t>
      </w:r>
      <w:proofErr w:type="spellStart"/>
      <w:r w:rsidRPr="00AB1800">
        <w:rPr>
          <w:lang w:val="es-ES"/>
        </w:rPr>
        <w:t>Briqueteando</w:t>
      </w:r>
      <w:proofErr w:type="spellEnd"/>
      <w:r w:rsidRPr="00AB1800">
        <w:rPr>
          <w:lang w:val="es-ES"/>
        </w:rPr>
        <w:t xml:space="preserve"> Hierro Venezolano. </w:t>
      </w:r>
      <w:r>
        <w:t>Ciudad Guayana</w:t>
      </w:r>
      <w:proofErr w:type="gramStart"/>
      <w:r>
        <w:t>: .</w:t>
      </w:r>
      <w:proofErr w:type="gramEnd"/>
      <w:r>
        <w:t xml:space="preserve"> </w:t>
      </w:r>
    </w:p>
    <w:p w:rsidR="003F0B37" w:rsidRDefault="003F0B37" w:rsidP="00AB1800">
      <w:pPr>
        <w:pStyle w:val="Reference"/>
        <w:divId w:val="41516635"/>
      </w:pPr>
      <w:r w:rsidRPr="003F0B37">
        <w:lastRenderedPageBreak/>
        <w:t>World Steel Association 'Steel Statistical Yearbooks 1978-1999' Accessed 19 October 2011 &lt;</w:t>
      </w:r>
      <w:hyperlink r:id="rId35" w:tgtFrame="_blank" w:history="1">
        <w:r>
          <w:rPr>
            <w:rStyle w:val="Hyperlink"/>
            <w:szCs w:val="22"/>
          </w:rPr>
          <w:t>http://www.worldsteel.org/statistics/statistics-archive.html</w:t>
        </w:r>
      </w:hyperlink>
      <w:r>
        <w:t>&gt;.</w:t>
      </w:r>
    </w:p>
    <w:p w:rsidR="00DE6E4E" w:rsidRDefault="00DE6E4E" w:rsidP="00AB1800">
      <w:pPr>
        <w:pStyle w:val="Reference"/>
        <w:divId w:val="41516635"/>
      </w:pPr>
      <w:r>
        <w:t>World Steel Association 'Steel Statistical Yearbooks 2000-2011' Accessed 19 October 2011 &lt;</w:t>
      </w:r>
      <w:hyperlink r:id="rId36" w:tgtFrame="_blank" w:history="1">
        <w:r>
          <w:rPr>
            <w:rStyle w:val="Hyperlink"/>
            <w:szCs w:val="22"/>
          </w:rPr>
          <w:t>http://www.worldsteel.org/statistics/statistics-archive.html</w:t>
        </w:r>
      </w:hyperlink>
      <w:r>
        <w:t>&gt;.</w:t>
      </w:r>
    </w:p>
    <w:p w:rsidR="0056132D" w:rsidRPr="00582DCD" w:rsidRDefault="00DE6E4E" w:rsidP="00423C49">
      <w:pPr>
        <w:pStyle w:val="Reference"/>
        <w:divId w:val="174538235"/>
      </w:pPr>
      <w:r>
        <w:fldChar w:fldCharType="end"/>
      </w:r>
    </w:p>
    <w:sectPr w:rsidR="0056132D" w:rsidRPr="00582DCD" w:rsidSect="00347776">
      <w:headerReference w:type="even" r:id="rId37"/>
      <w:endnotePr>
        <w:numFmt w:val="decimal"/>
      </w:endnotePr>
      <w:pgSz w:w="11906" w:h="16838" w:code="9"/>
      <w:pgMar w:top="1699" w:right="2275" w:bottom="1699" w:left="2275" w:header="706" w:footer="850"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C4F47" w:rsidRPr="00FE124C" w:rsidRDefault="005C4F47" w:rsidP="00FE124C">
      <w:pPr>
        <w:pStyle w:val="Footer"/>
        <w:rPr>
          <w:sz w:val="4"/>
          <w:szCs w:val="4"/>
        </w:rPr>
      </w:pPr>
    </w:p>
  </w:endnote>
  <w:endnote w:type="continuationSeparator" w:id="0">
    <w:p w:rsidR="005C4F47" w:rsidRPr="00BE1BB7" w:rsidRDefault="005C4F47" w:rsidP="00BE1BB7">
      <w:pPr>
        <w:pStyle w:val="Footer"/>
        <w:rPr>
          <w:sz w:val="4"/>
          <w:szCs w:val="4"/>
        </w:rPr>
      </w:pPr>
    </w:p>
    <w:p w:rsidR="005C4F47" w:rsidRDefault="005C4F47"/>
  </w:endnote>
  <w:endnote w:type="continuationNotice" w:id="1">
    <w:p w:rsidR="005C4F47" w:rsidRPr="00BE1BB7" w:rsidRDefault="005C4F47">
      <w:pPr>
        <w:rPr>
          <w:sz w:val="4"/>
          <w:szCs w:val="4"/>
        </w:rPr>
      </w:pPr>
    </w:p>
    <w:p w:rsidR="005C4F47" w:rsidRDefault="005C4F4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10002FF" w:usb1="4000ACFF" w:usb2="00000009" w:usb3="00000000" w:csb0="0000019F" w:csb1="00000000"/>
  </w:font>
  <w:font w:name="Cambria Math">
    <w:panose1 w:val="02040503050406030204"/>
    <w:charset w:val="00"/>
    <w:family w:val="roman"/>
    <w:pitch w:val="variable"/>
    <w:sig w:usb0="E00002FF" w:usb1="420024FF"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A71" w:rsidRPr="008B3247" w:rsidRDefault="00C70A71" w:rsidP="00E2172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C70A71" w:rsidRPr="008B3247" w:rsidRDefault="00C70A71" w:rsidP="007A0F82">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A71" w:rsidRDefault="00C70A71" w:rsidP="00E2172B">
    <w:pPr>
      <w:pStyle w:val="Footer"/>
      <w:framePr w:wrap="around" w:vAnchor="text" w:hAnchor="margin" w:xAlign="center" w:y="1"/>
      <w:spacing w:before="60" w:after="0"/>
      <w:ind w:firstLine="0"/>
      <w:jc w:val="center"/>
      <w:rPr>
        <w:rStyle w:val="PageNumber"/>
      </w:rPr>
    </w:pPr>
    <w:r>
      <w:rPr>
        <w:rStyle w:val="PageNumber"/>
      </w:rPr>
      <w:fldChar w:fldCharType="begin"/>
    </w:r>
    <w:r>
      <w:rPr>
        <w:rStyle w:val="PageNumber"/>
      </w:rPr>
      <w:instrText xml:space="preserve">PAGE  </w:instrText>
    </w:r>
    <w:r>
      <w:rPr>
        <w:rStyle w:val="PageNumber"/>
      </w:rPr>
      <w:fldChar w:fldCharType="separate"/>
    </w:r>
    <w:r w:rsidR="000A3837">
      <w:rPr>
        <w:rStyle w:val="PageNumber"/>
        <w:noProof/>
      </w:rPr>
      <w:t>iii</w:t>
    </w:r>
    <w:r>
      <w:rPr>
        <w:rStyle w:val="PageNumber"/>
      </w:rPr>
      <w:fldChar w:fldCharType="end"/>
    </w:r>
  </w:p>
  <w:p w:rsidR="00C70A71" w:rsidRPr="008B3247" w:rsidRDefault="00C70A71" w:rsidP="000908A6">
    <w:pPr>
      <w:pStyle w:val="Footer"/>
      <w:spacing w:before="100"/>
      <w:ind w:firstLine="0"/>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A71" w:rsidRDefault="00C70A71" w:rsidP="00397138">
    <w:pPr>
      <w:pStyle w:val="Footer"/>
      <w:framePr w:wrap="around" w:vAnchor="text" w:hAnchor="margin" w:xAlign="center" w:y="1"/>
      <w:rPr>
        <w:rStyle w:val="PageNumber"/>
      </w:rPr>
    </w:pPr>
  </w:p>
  <w:p w:rsidR="00C70A71" w:rsidRDefault="00C70A7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C4F47" w:rsidRDefault="005C4F47" w:rsidP="002F2282">
      <w:pPr>
        <w:spacing w:after="40"/>
        <w:ind w:firstLine="0"/>
      </w:pPr>
      <w:r>
        <w:separator/>
      </w:r>
    </w:p>
  </w:footnote>
  <w:footnote w:type="continuationSeparator" w:id="0">
    <w:p w:rsidR="005C4F47" w:rsidRDefault="005C4F47" w:rsidP="001F4E93">
      <w:pPr>
        <w:ind w:firstLine="0"/>
      </w:pPr>
      <w:r>
        <w:continuationSeparator/>
      </w:r>
    </w:p>
  </w:footnote>
  <w:footnote w:type="continuationNotice" w:id="1">
    <w:p w:rsidR="005C4F47" w:rsidRPr="002F2282" w:rsidRDefault="005C4F47" w:rsidP="002F2282">
      <w:pPr>
        <w:pStyle w:val="Footer"/>
        <w:ind w:firstLine="0"/>
        <w:rPr>
          <w:lang w:val="en-US"/>
        </w:rPr>
      </w:pPr>
    </w:p>
  </w:footnote>
  <w:footnote w:id="2">
    <w:p w:rsidR="00C70A71" w:rsidRPr="00A41349" w:rsidRDefault="00C70A71">
      <w:pPr>
        <w:pStyle w:val="FootnoteText"/>
        <w:rPr>
          <w:lang w:val="en-US"/>
        </w:rPr>
      </w:pPr>
      <w:r>
        <w:rPr>
          <w:rStyle w:val="FootnoteReference"/>
        </w:rPr>
        <w:footnoteRef/>
      </w:r>
      <w:r w:rsidRPr="00A41349">
        <w:rPr>
          <w:lang w:val="en-US"/>
        </w:rPr>
        <w:t xml:space="preserve"> The hypothesized</w:t>
      </w:r>
      <w:r>
        <w:rPr>
          <w:lang w:val="en-US"/>
        </w:rPr>
        <w:t xml:space="preserve"> features of state-anchored district can be seen in Appendix II.</w:t>
      </w:r>
    </w:p>
  </w:footnote>
  <w:footnote w:id="3">
    <w:p w:rsidR="00C70A71" w:rsidRPr="0057374C" w:rsidRDefault="00C70A71" w:rsidP="00604520">
      <w:pPr>
        <w:pStyle w:val="FootnoteText"/>
        <w:rPr>
          <w:lang w:val="en-US"/>
        </w:rPr>
      </w:pPr>
      <w:r>
        <w:rPr>
          <w:rStyle w:val="FootnoteReference"/>
        </w:rPr>
        <w:footnoteRef/>
      </w:r>
      <w:r>
        <w:t xml:space="preserve"> Direct r</w:t>
      </w:r>
      <w:r w:rsidRPr="0057374C">
        <w:t xml:space="preserve">eduction </w:t>
      </w:r>
      <w:r>
        <w:t>technology</w:t>
      </w:r>
      <w:r w:rsidRPr="0057374C">
        <w:t xml:space="preserve"> </w:t>
      </w:r>
      <w:r>
        <w:t xml:space="preserve">consists of industrial processes </w:t>
      </w:r>
      <w:r w:rsidRPr="0057374C">
        <w:t xml:space="preserve">to separate the oxygen from iron (Interview 06, Interview 08, </w:t>
      </w:r>
      <w:proofErr w:type="gramStart"/>
      <w:r w:rsidRPr="0057374C">
        <w:t>Interview</w:t>
      </w:r>
      <w:proofErr w:type="gramEnd"/>
      <w:r w:rsidRPr="0057374C">
        <w:t xml:space="preserve"> 09).</w:t>
      </w:r>
    </w:p>
  </w:footnote>
  <w:footnote w:id="4">
    <w:p w:rsidR="00C70A71" w:rsidRPr="00494417" w:rsidRDefault="00C70A71" w:rsidP="00A66D50">
      <w:pPr>
        <w:pStyle w:val="FootnoteText"/>
        <w:jc w:val="both"/>
        <w:rPr>
          <w:lang w:val="en-US"/>
        </w:rPr>
      </w:pPr>
      <w:r>
        <w:rPr>
          <w:rStyle w:val="FootnoteReference"/>
        </w:rPr>
        <w:footnoteRef/>
      </w:r>
      <w:r>
        <w:t xml:space="preserve"> Own estimation based on geometric mean of annual percentage change between 2006 and 2010.</w:t>
      </w:r>
    </w:p>
  </w:footnote>
  <w:footnote w:id="5">
    <w:p w:rsidR="00C70A71" w:rsidRPr="00AE0085" w:rsidRDefault="00C70A71">
      <w:pPr>
        <w:pStyle w:val="FootnoteText"/>
        <w:rPr>
          <w:lang w:val="en-US"/>
        </w:rPr>
      </w:pPr>
      <w:r>
        <w:rPr>
          <w:rStyle w:val="FootnoteReference"/>
        </w:rPr>
        <w:footnoteRef/>
      </w:r>
      <w:r>
        <w:t xml:space="preserve"> </w:t>
      </w:r>
      <w:r>
        <w:rPr>
          <w:lang w:val="en-US"/>
        </w:rPr>
        <w:t>It was not possible to find data for the years from 1964 to 1967.</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A71" w:rsidRDefault="00C70A71" w:rsidP="00816D21">
    <w:pPr>
      <w:spacing w:after="100"/>
      <w:ind w:firstLine="0"/>
      <w:jc w:val="center"/>
      <w:rPr>
        <w:rFonts w:ascii="Arial" w:hAnsi="Arial" w:cs="Arial"/>
        <w:spacing w:val="4"/>
        <w:w w:val="115"/>
        <w:position w:val="-18"/>
      </w:rPr>
    </w:pPr>
  </w:p>
  <w:p w:rsidR="00C70A71" w:rsidRDefault="00C70A71" w:rsidP="00816D21">
    <w:pPr>
      <w:spacing w:after="100"/>
      <w:ind w:firstLine="0"/>
      <w:jc w:val="center"/>
      <w:rPr>
        <w:rFonts w:ascii="Arial" w:hAnsi="Arial" w:cs="Arial"/>
        <w:spacing w:val="4"/>
        <w:w w:val="115"/>
        <w:position w:val="-18"/>
      </w:rPr>
    </w:pPr>
    <w:r>
      <w:rPr>
        <w:noProof/>
        <w:lang w:val="en-US" w:eastAsia="en-US"/>
      </w:rPr>
      <w:drawing>
        <wp:anchor distT="0" distB="0" distL="114300" distR="114300" simplePos="0" relativeHeight="251659264" behindDoc="0" locked="0" layoutInCell="1" allowOverlap="0" wp14:anchorId="0D5D3C98" wp14:editId="4CEA4A84">
          <wp:simplePos x="0" y="0"/>
          <wp:positionH relativeFrom="column">
            <wp:posOffset>254000</wp:posOffset>
          </wp:positionH>
          <wp:positionV relativeFrom="page">
            <wp:posOffset>813435</wp:posOffset>
          </wp:positionV>
          <wp:extent cx="3695700" cy="1400175"/>
          <wp:effectExtent l="0" t="0" r="0" b="9525"/>
          <wp:wrapTopAndBottom/>
          <wp:docPr id="9" name="Picture 9" descr="a logo ISS-EU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logo ISS-EU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695700" cy="1400175"/>
                  </a:xfrm>
                  <a:prstGeom prst="rect">
                    <a:avLst/>
                  </a:prstGeom>
                  <a:noFill/>
                </pic:spPr>
              </pic:pic>
            </a:graphicData>
          </a:graphic>
          <wp14:sizeRelH relativeFrom="page">
            <wp14:pctWidth>0</wp14:pctWidth>
          </wp14:sizeRelH>
          <wp14:sizeRelV relativeFrom="page">
            <wp14:pctHeight>0</wp14:pctHeight>
          </wp14:sizeRelV>
        </wp:anchor>
      </w:drawing>
    </w:r>
  </w:p>
  <w:p w:rsidR="00C70A71" w:rsidRDefault="00C70A71" w:rsidP="00816D21">
    <w:pPr>
      <w:spacing w:after="100"/>
      <w:ind w:firstLine="0"/>
      <w:jc w:val="center"/>
      <w:rPr>
        <w:rFonts w:ascii="Arial" w:hAnsi="Arial" w:cs="Arial"/>
        <w:spacing w:val="4"/>
        <w:w w:val="115"/>
        <w:position w:val="-18"/>
      </w:rPr>
    </w:pPr>
  </w:p>
  <w:p w:rsidR="00C70A71" w:rsidRDefault="00C70A71" w:rsidP="00816D21">
    <w:pPr>
      <w:spacing w:after="100"/>
      <w:ind w:firstLine="0"/>
      <w:jc w:val="center"/>
      <w:rPr>
        <w:rFonts w:ascii="Arial" w:hAnsi="Arial" w:cs="Arial"/>
        <w:spacing w:val="4"/>
        <w:w w:val="115"/>
        <w:position w:val="-18"/>
      </w:rPr>
    </w:pPr>
  </w:p>
  <w:p w:rsidR="00C70A71" w:rsidRDefault="00C70A71" w:rsidP="00816D21">
    <w:pPr>
      <w:spacing w:after="100"/>
      <w:ind w:firstLine="0"/>
      <w:jc w:val="center"/>
      <w:rPr>
        <w:rFonts w:ascii="Arial" w:hAnsi="Arial" w:cs="Arial"/>
        <w:spacing w:val="4"/>
        <w:w w:val="115"/>
        <w:position w:val="-18"/>
      </w:rPr>
    </w:pPr>
  </w:p>
  <w:p w:rsidR="00C70A71" w:rsidRDefault="00C70A71" w:rsidP="00816D21">
    <w:pPr>
      <w:spacing w:after="100"/>
      <w:ind w:firstLine="0"/>
      <w:jc w:val="center"/>
      <w:rPr>
        <w:rFonts w:ascii="Arial" w:hAnsi="Arial" w:cs="Arial"/>
        <w:spacing w:val="4"/>
        <w:w w:val="115"/>
        <w:position w:val="-18"/>
      </w:rPr>
    </w:pPr>
  </w:p>
  <w:p w:rsidR="00C70A71" w:rsidRDefault="00C70A71" w:rsidP="00816D21">
    <w:pPr>
      <w:spacing w:after="100"/>
      <w:ind w:firstLine="0"/>
      <w:jc w:val="center"/>
      <w:rPr>
        <w:rFonts w:ascii="Arial" w:hAnsi="Arial" w:cs="Arial"/>
        <w:spacing w:val="4"/>
        <w:w w:val="115"/>
        <w:position w:val="-18"/>
      </w:rPr>
    </w:pPr>
  </w:p>
  <w:p w:rsidR="00C70A71" w:rsidRDefault="00C70A71" w:rsidP="00816D21">
    <w:pPr>
      <w:spacing w:after="100"/>
      <w:ind w:firstLine="0"/>
      <w:jc w:val="center"/>
      <w:rPr>
        <w:rFonts w:ascii="Arial" w:hAnsi="Arial" w:cs="Arial"/>
        <w:spacing w:val="4"/>
        <w:w w:val="115"/>
        <w:position w:val="-18"/>
      </w:rPr>
    </w:pPr>
  </w:p>
  <w:p w:rsidR="00C70A71" w:rsidRDefault="00C70A71">
    <w:pPr>
      <w:pStyle w:val="Header"/>
    </w:pPr>
  </w:p>
  <w:p w:rsidR="00C70A71" w:rsidRDefault="00C70A7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70A71" w:rsidRDefault="00C70A71"/>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B9661E96"/>
    <w:lvl w:ilvl="0">
      <w:start w:val="1"/>
      <w:numFmt w:val="decimal"/>
      <w:lvlText w:val="%1."/>
      <w:lvlJc w:val="left"/>
      <w:pPr>
        <w:tabs>
          <w:tab w:val="num" w:pos="1492"/>
        </w:tabs>
        <w:ind w:left="1492" w:hanging="360"/>
      </w:pPr>
    </w:lvl>
  </w:abstractNum>
  <w:abstractNum w:abstractNumId="1">
    <w:nsid w:val="FFFFFF7D"/>
    <w:multiLevelType w:val="singleLevel"/>
    <w:tmpl w:val="37505266"/>
    <w:lvl w:ilvl="0">
      <w:start w:val="1"/>
      <w:numFmt w:val="decimal"/>
      <w:lvlText w:val="%1."/>
      <w:lvlJc w:val="left"/>
      <w:pPr>
        <w:tabs>
          <w:tab w:val="num" w:pos="1209"/>
        </w:tabs>
        <w:ind w:left="1209" w:hanging="360"/>
      </w:pPr>
    </w:lvl>
  </w:abstractNum>
  <w:abstractNum w:abstractNumId="2">
    <w:nsid w:val="FFFFFF7E"/>
    <w:multiLevelType w:val="singleLevel"/>
    <w:tmpl w:val="59C2C8AE"/>
    <w:lvl w:ilvl="0">
      <w:start w:val="1"/>
      <w:numFmt w:val="decimal"/>
      <w:lvlText w:val="%1."/>
      <w:lvlJc w:val="left"/>
      <w:pPr>
        <w:tabs>
          <w:tab w:val="num" w:pos="926"/>
        </w:tabs>
        <w:ind w:left="926" w:hanging="360"/>
      </w:pPr>
    </w:lvl>
  </w:abstractNum>
  <w:abstractNum w:abstractNumId="3">
    <w:nsid w:val="FFFFFF7F"/>
    <w:multiLevelType w:val="singleLevel"/>
    <w:tmpl w:val="6ACEBBE4"/>
    <w:lvl w:ilvl="0">
      <w:start w:val="1"/>
      <w:numFmt w:val="decimal"/>
      <w:lvlText w:val="%1."/>
      <w:lvlJc w:val="left"/>
      <w:pPr>
        <w:tabs>
          <w:tab w:val="num" w:pos="643"/>
        </w:tabs>
        <w:ind w:left="643" w:hanging="360"/>
      </w:pPr>
    </w:lvl>
  </w:abstractNum>
  <w:abstractNum w:abstractNumId="4">
    <w:nsid w:val="FFFFFF80"/>
    <w:multiLevelType w:val="singleLevel"/>
    <w:tmpl w:val="F4285918"/>
    <w:lvl w:ilvl="0">
      <w:start w:val="1"/>
      <w:numFmt w:val="bullet"/>
      <w:lvlText w:val=""/>
      <w:lvlJc w:val="left"/>
      <w:pPr>
        <w:tabs>
          <w:tab w:val="num" w:pos="1492"/>
        </w:tabs>
        <w:ind w:left="1492" w:hanging="360"/>
      </w:pPr>
      <w:rPr>
        <w:rFonts w:ascii="Symbol" w:hAnsi="Symbol" w:hint="default"/>
      </w:rPr>
    </w:lvl>
  </w:abstractNum>
  <w:abstractNum w:abstractNumId="5">
    <w:nsid w:val="FFFFFF81"/>
    <w:multiLevelType w:val="singleLevel"/>
    <w:tmpl w:val="2938CC12"/>
    <w:lvl w:ilvl="0">
      <w:start w:val="1"/>
      <w:numFmt w:val="bullet"/>
      <w:lvlText w:val=""/>
      <w:lvlJc w:val="left"/>
      <w:pPr>
        <w:tabs>
          <w:tab w:val="num" w:pos="1209"/>
        </w:tabs>
        <w:ind w:left="1209" w:hanging="360"/>
      </w:pPr>
      <w:rPr>
        <w:rFonts w:ascii="Symbol" w:hAnsi="Symbol" w:hint="default"/>
      </w:rPr>
    </w:lvl>
  </w:abstractNum>
  <w:abstractNum w:abstractNumId="6">
    <w:nsid w:val="FFFFFF82"/>
    <w:multiLevelType w:val="singleLevel"/>
    <w:tmpl w:val="0F46636C"/>
    <w:lvl w:ilvl="0">
      <w:start w:val="1"/>
      <w:numFmt w:val="bullet"/>
      <w:lvlText w:val=""/>
      <w:lvlJc w:val="left"/>
      <w:pPr>
        <w:tabs>
          <w:tab w:val="num" w:pos="926"/>
        </w:tabs>
        <w:ind w:left="926" w:hanging="360"/>
      </w:pPr>
      <w:rPr>
        <w:rFonts w:ascii="Symbol" w:hAnsi="Symbol" w:hint="default"/>
      </w:rPr>
    </w:lvl>
  </w:abstractNum>
  <w:abstractNum w:abstractNumId="7">
    <w:nsid w:val="FFFFFF83"/>
    <w:multiLevelType w:val="singleLevel"/>
    <w:tmpl w:val="91E6AF46"/>
    <w:lvl w:ilvl="0">
      <w:start w:val="1"/>
      <w:numFmt w:val="bullet"/>
      <w:lvlText w:val=""/>
      <w:lvlJc w:val="left"/>
      <w:pPr>
        <w:tabs>
          <w:tab w:val="num" w:pos="643"/>
        </w:tabs>
        <w:ind w:left="643" w:hanging="360"/>
      </w:pPr>
      <w:rPr>
        <w:rFonts w:ascii="Symbol" w:hAnsi="Symbol" w:hint="default"/>
      </w:rPr>
    </w:lvl>
  </w:abstractNum>
  <w:abstractNum w:abstractNumId="8">
    <w:nsid w:val="FFFFFF88"/>
    <w:multiLevelType w:val="singleLevel"/>
    <w:tmpl w:val="B53AEB64"/>
    <w:lvl w:ilvl="0">
      <w:start w:val="1"/>
      <w:numFmt w:val="decimal"/>
      <w:lvlText w:val="%1."/>
      <w:lvlJc w:val="left"/>
      <w:pPr>
        <w:tabs>
          <w:tab w:val="num" w:pos="360"/>
        </w:tabs>
        <w:ind w:left="360" w:hanging="360"/>
      </w:pPr>
    </w:lvl>
  </w:abstractNum>
  <w:abstractNum w:abstractNumId="9">
    <w:nsid w:val="FFFFFF89"/>
    <w:multiLevelType w:val="singleLevel"/>
    <w:tmpl w:val="6D82B518"/>
    <w:lvl w:ilvl="0">
      <w:start w:val="1"/>
      <w:numFmt w:val="bullet"/>
      <w:lvlText w:val=""/>
      <w:lvlJc w:val="left"/>
      <w:pPr>
        <w:tabs>
          <w:tab w:val="num" w:pos="360"/>
        </w:tabs>
        <w:ind w:left="0" w:firstLine="0"/>
      </w:pPr>
      <w:rPr>
        <w:rFonts w:ascii="Symbol" w:hAnsi="Symbol" w:hint="default"/>
        <w:sz w:val="16"/>
      </w:rPr>
    </w:lvl>
  </w:abstractNum>
  <w:abstractNum w:abstractNumId="10">
    <w:nsid w:val="FFFFFFFE"/>
    <w:multiLevelType w:val="singleLevel"/>
    <w:tmpl w:val="B8C4CA6A"/>
    <w:lvl w:ilvl="0">
      <w:numFmt w:val="bullet"/>
      <w:lvlText w:val="*"/>
      <w:lvlJc w:val="left"/>
    </w:lvl>
  </w:abstractNum>
  <w:abstractNum w:abstractNumId="11">
    <w:nsid w:val="016124AA"/>
    <w:multiLevelType w:val="multilevel"/>
    <w:tmpl w:val="42529E9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lvlText w:val=""/>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2">
    <w:nsid w:val="04957948"/>
    <w:multiLevelType w:val="multilevel"/>
    <w:tmpl w:val="210054F2"/>
    <w:lvl w:ilvl="0">
      <w:start w:val="1"/>
      <w:numFmt w:val="decimal"/>
      <w:lvlText w:val="%1"/>
      <w:lvlJc w:val="left"/>
      <w:pPr>
        <w:tabs>
          <w:tab w:val="num" w:pos="720"/>
        </w:tabs>
        <w:ind w:left="360" w:hanging="360"/>
      </w:pPr>
      <w:rPr>
        <w:rFonts w:hint="default"/>
      </w:rPr>
    </w:lvl>
    <w:lvl w:ilvl="1">
      <w:start w:val="1"/>
      <w:numFmt w:val="decimal"/>
      <w:lvlText w:val=".%2%1"/>
      <w:lvlJc w:val="left"/>
      <w:pPr>
        <w:tabs>
          <w:tab w:val="num" w:pos="1440"/>
        </w:tabs>
        <w:ind w:left="792" w:hanging="432"/>
      </w:pPr>
      <w:rPr>
        <w:rFonts w:hint="default"/>
      </w:rPr>
    </w:lvl>
    <w:lvl w:ilvl="2">
      <w:start w:val="1"/>
      <w:numFmt w:val="decimal"/>
      <w:lvlText w:val="%1.%3.%2"/>
      <w:lvlJc w:val="left"/>
      <w:pPr>
        <w:tabs>
          <w:tab w:val="num" w:pos="2160"/>
        </w:tabs>
        <w:ind w:left="1224" w:hanging="50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3">
    <w:nsid w:val="05FE0C3D"/>
    <w:multiLevelType w:val="hybridMultilevel"/>
    <w:tmpl w:val="A94C587E"/>
    <w:lvl w:ilvl="0" w:tplc="1C7E53F8">
      <w:start w:val="1"/>
      <w:numFmt w:val="decimal"/>
      <w:pStyle w:val="Numberedtext"/>
      <w:lvlText w:val="%1."/>
      <w:lvlJc w:val="left"/>
      <w:pPr>
        <w:tabs>
          <w:tab w:val="num" w:pos="284"/>
        </w:tabs>
        <w:ind w:left="425" w:hanging="42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4">
    <w:nsid w:val="07BB3C4C"/>
    <w:multiLevelType w:val="multilevel"/>
    <w:tmpl w:val="315AC07A"/>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5">
    <w:nsid w:val="0A127BED"/>
    <w:multiLevelType w:val="hybridMultilevel"/>
    <w:tmpl w:val="07F234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15405BF2"/>
    <w:multiLevelType w:val="multilevel"/>
    <w:tmpl w:val="5606B050"/>
    <w:name w:val="ISSresearchpaper"/>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pStyle w:val="Heading3"/>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pStyle w:val="Heading4"/>
      <w:suff w:val="nothing"/>
      <w:lvlText w:val=""/>
      <w:lvlJc w:val="left"/>
      <w:pPr>
        <w:ind w:left="567" w:hanging="567"/>
      </w:pPr>
      <w:rPr>
        <w:rFonts w:hint="default"/>
      </w:rPr>
    </w:lvl>
    <w:lvl w:ilvl="4">
      <w:start w:val="1"/>
      <w:numFmt w:val="decimal"/>
      <w:pStyle w:val="Heading5"/>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7">
    <w:nsid w:val="1576749B"/>
    <w:multiLevelType w:val="multilevel"/>
    <w:tmpl w:val="6016C480"/>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4.%3"/>
      <w:lvlJc w:val="left"/>
      <w:pPr>
        <w:tabs>
          <w:tab w:val="num" w:pos="3240"/>
        </w:tabs>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8">
    <w:nsid w:val="17250F75"/>
    <w:multiLevelType w:val="multilevel"/>
    <w:tmpl w:val="6A80274C"/>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lvlText w:val="%1.%2.%4.%3"/>
      <w:lvlJc w:val="left"/>
      <w:pPr>
        <w:tabs>
          <w:tab w:val="num" w:pos="3240"/>
        </w:tabs>
        <w:ind w:left="567" w:hanging="567"/>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19">
    <w:nsid w:val="1B4C5809"/>
    <w:multiLevelType w:val="hybridMultilevel"/>
    <w:tmpl w:val="0D061AC0"/>
    <w:lvl w:ilvl="0" w:tplc="20F4863C">
      <w:start w:val="3"/>
      <w:numFmt w:val="bullet"/>
      <w:lvlText w:val="-"/>
      <w:lvlJc w:val="left"/>
      <w:pPr>
        <w:ind w:left="785" w:hanging="360"/>
      </w:pPr>
      <w:rPr>
        <w:rFonts w:ascii="Garamond" w:eastAsia="Times New Roman" w:hAnsi="Garamond" w:cs="Times New Roman" w:hint="default"/>
      </w:rPr>
    </w:lvl>
    <w:lvl w:ilvl="1" w:tplc="04090003" w:tentative="1">
      <w:start w:val="1"/>
      <w:numFmt w:val="bullet"/>
      <w:lvlText w:val="o"/>
      <w:lvlJc w:val="left"/>
      <w:pPr>
        <w:ind w:left="1505" w:hanging="360"/>
      </w:pPr>
      <w:rPr>
        <w:rFonts w:ascii="Courier New" w:hAnsi="Courier New" w:cs="Courier New" w:hint="default"/>
      </w:rPr>
    </w:lvl>
    <w:lvl w:ilvl="2" w:tplc="04090005" w:tentative="1">
      <w:start w:val="1"/>
      <w:numFmt w:val="bullet"/>
      <w:lvlText w:val=""/>
      <w:lvlJc w:val="left"/>
      <w:pPr>
        <w:ind w:left="2225" w:hanging="360"/>
      </w:pPr>
      <w:rPr>
        <w:rFonts w:ascii="Wingdings" w:hAnsi="Wingdings" w:hint="default"/>
      </w:rPr>
    </w:lvl>
    <w:lvl w:ilvl="3" w:tplc="04090001" w:tentative="1">
      <w:start w:val="1"/>
      <w:numFmt w:val="bullet"/>
      <w:lvlText w:val=""/>
      <w:lvlJc w:val="left"/>
      <w:pPr>
        <w:ind w:left="2945" w:hanging="360"/>
      </w:pPr>
      <w:rPr>
        <w:rFonts w:ascii="Symbol" w:hAnsi="Symbol" w:hint="default"/>
      </w:rPr>
    </w:lvl>
    <w:lvl w:ilvl="4" w:tplc="04090003" w:tentative="1">
      <w:start w:val="1"/>
      <w:numFmt w:val="bullet"/>
      <w:lvlText w:val="o"/>
      <w:lvlJc w:val="left"/>
      <w:pPr>
        <w:ind w:left="3665" w:hanging="360"/>
      </w:pPr>
      <w:rPr>
        <w:rFonts w:ascii="Courier New" w:hAnsi="Courier New" w:cs="Courier New" w:hint="default"/>
      </w:rPr>
    </w:lvl>
    <w:lvl w:ilvl="5" w:tplc="04090005" w:tentative="1">
      <w:start w:val="1"/>
      <w:numFmt w:val="bullet"/>
      <w:lvlText w:val=""/>
      <w:lvlJc w:val="left"/>
      <w:pPr>
        <w:ind w:left="4385" w:hanging="360"/>
      </w:pPr>
      <w:rPr>
        <w:rFonts w:ascii="Wingdings" w:hAnsi="Wingdings" w:hint="default"/>
      </w:rPr>
    </w:lvl>
    <w:lvl w:ilvl="6" w:tplc="04090001" w:tentative="1">
      <w:start w:val="1"/>
      <w:numFmt w:val="bullet"/>
      <w:lvlText w:val=""/>
      <w:lvlJc w:val="left"/>
      <w:pPr>
        <w:ind w:left="5105" w:hanging="360"/>
      </w:pPr>
      <w:rPr>
        <w:rFonts w:ascii="Symbol" w:hAnsi="Symbol" w:hint="default"/>
      </w:rPr>
    </w:lvl>
    <w:lvl w:ilvl="7" w:tplc="04090003" w:tentative="1">
      <w:start w:val="1"/>
      <w:numFmt w:val="bullet"/>
      <w:lvlText w:val="o"/>
      <w:lvlJc w:val="left"/>
      <w:pPr>
        <w:ind w:left="5825" w:hanging="360"/>
      </w:pPr>
      <w:rPr>
        <w:rFonts w:ascii="Courier New" w:hAnsi="Courier New" w:cs="Courier New" w:hint="default"/>
      </w:rPr>
    </w:lvl>
    <w:lvl w:ilvl="8" w:tplc="04090005" w:tentative="1">
      <w:start w:val="1"/>
      <w:numFmt w:val="bullet"/>
      <w:lvlText w:val=""/>
      <w:lvlJc w:val="left"/>
      <w:pPr>
        <w:ind w:left="6545" w:hanging="360"/>
      </w:pPr>
      <w:rPr>
        <w:rFonts w:ascii="Wingdings" w:hAnsi="Wingdings" w:hint="default"/>
      </w:rPr>
    </w:lvl>
  </w:abstractNum>
  <w:abstractNum w:abstractNumId="20">
    <w:nsid w:val="1BD452C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1">
    <w:nsid w:val="221C4A2E"/>
    <w:multiLevelType w:val="multilevel"/>
    <w:tmpl w:val="46FCA67A"/>
    <w:lvl w:ilvl="0">
      <w:start w:val="1"/>
      <w:numFmt w:val="bullet"/>
      <w:lvlText w:val=""/>
      <w:lvlJc w:val="left"/>
      <w:pPr>
        <w:tabs>
          <w:tab w:val="num" w:pos="720"/>
        </w:tabs>
        <w:ind w:left="720" w:hanging="720"/>
      </w:pPr>
      <w:rPr>
        <w:rFonts w:ascii="Wingdings" w:hAnsi="Wingdings" w:hint="default"/>
      </w:rPr>
    </w:lvl>
    <w:lvl w:ilvl="1">
      <w:start w:val="1"/>
      <w:numFmt w:val="bullet"/>
      <w:lvlText w:val=""/>
      <w:lvlJc w:val="left"/>
      <w:pPr>
        <w:tabs>
          <w:tab w:val="num" w:pos="720"/>
        </w:tabs>
        <w:ind w:left="720" w:hanging="720"/>
      </w:pPr>
      <w:rPr>
        <w:rFonts w:ascii="Wingdings" w:hAnsi="Wingdings"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2">
    <w:nsid w:val="24702283"/>
    <w:multiLevelType w:val="hybridMultilevel"/>
    <w:tmpl w:val="EC702B1A"/>
    <w:lvl w:ilvl="0" w:tplc="DA98A982">
      <w:start w:val="1"/>
      <w:numFmt w:val="bullet"/>
      <w:lvlText w:val=""/>
      <w:lvlJc w:val="left"/>
      <w:pPr>
        <w:tabs>
          <w:tab w:val="num" w:pos="720"/>
        </w:tabs>
        <w:ind w:left="720" w:hanging="720"/>
      </w:pPr>
      <w:rPr>
        <w:rFonts w:ascii="Wingdings" w:hAnsi="Wingdings" w:hint="default"/>
      </w:rPr>
    </w:lvl>
    <w:lvl w:ilvl="1" w:tplc="DEEC8146">
      <w:start w:val="1"/>
      <w:numFmt w:val="bullet"/>
      <w:lvlText w:val=""/>
      <w:lvlJc w:val="left"/>
      <w:pPr>
        <w:tabs>
          <w:tab w:val="num" w:pos="360"/>
        </w:tabs>
        <w:ind w:left="360" w:hanging="360"/>
      </w:pPr>
      <w:rPr>
        <w:rFonts w:ascii="Wingdings" w:hAnsi="Wingdings" w:hint="default"/>
        <w:sz w:val="16"/>
        <w:szCs w:val="16"/>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3">
    <w:nsid w:val="257F3280"/>
    <w:multiLevelType w:val="multilevel"/>
    <w:tmpl w:val="5606B050"/>
    <w:lvl w:ilvl="0">
      <w:start w:val="1"/>
      <w:numFmt w:val="decimal"/>
      <w:lvlText w:val="Chapter %1"/>
      <w:lvlJc w:val="left"/>
      <w:pPr>
        <w:tabs>
          <w:tab w:val="num" w:pos="960"/>
        </w:tabs>
        <w:ind w:left="240" w:firstLine="0"/>
      </w:pPr>
      <w:rPr>
        <w:rFonts w:hint="default"/>
      </w:rPr>
    </w:lvl>
    <w:lvl w:ilvl="1">
      <w:start w:val="1"/>
      <w:numFmt w:val="decimal"/>
      <w:lvlText w:val="%1.%2"/>
      <w:lvlJc w:val="left"/>
      <w:pPr>
        <w:tabs>
          <w:tab w:val="num" w:pos="851"/>
        </w:tabs>
        <w:ind w:left="567" w:hanging="567"/>
      </w:pPr>
      <w:rPr>
        <w:rFonts w:hint="default"/>
      </w:rPr>
    </w:lvl>
    <w:lvl w:ilvl="2">
      <w:start w:val="1"/>
      <w:numFmt w:val="none"/>
      <w:suff w:val="nothing"/>
      <w:lvlText w:val=""/>
      <w:lvlJc w:val="left"/>
      <w:pPr>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4">
    <w:nsid w:val="29E45CD6"/>
    <w:multiLevelType w:val="multilevel"/>
    <w:tmpl w:val="C6986BD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794"/>
        </w:tabs>
        <w:ind w:left="792" w:hanging="792"/>
      </w:pPr>
      <w:rPr>
        <w:rFonts w:hint="default"/>
      </w:rPr>
    </w:lvl>
    <w:lvl w:ilvl="2">
      <w:start w:val="1"/>
      <w:numFmt w:val="decimal"/>
      <w:lvlText w:val="%1.%3.%2"/>
      <w:lvlJc w:val="left"/>
      <w:pPr>
        <w:tabs>
          <w:tab w:val="num" w:pos="794"/>
        </w:tabs>
        <w:ind w:left="794" w:hanging="79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5">
    <w:nsid w:val="31902538"/>
    <w:multiLevelType w:val="multilevel"/>
    <w:tmpl w:val="733AE130"/>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351768C3"/>
    <w:multiLevelType w:val="hybridMultilevel"/>
    <w:tmpl w:val="84A088EA"/>
    <w:lvl w:ilvl="0" w:tplc="12B4E768">
      <w:start w:val="4"/>
      <w:numFmt w:val="bullet"/>
      <w:lvlText w:val="•"/>
      <w:lvlJc w:val="left"/>
      <w:pPr>
        <w:ind w:left="720" w:hanging="360"/>
      </w:pPr>
      <w:rPr>
        <w:rFonts w:ascii="Garamond" w:eastAsia="Times New Roman" w:hAnsi="Garamond" w:cs="Times New Roman"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nsid w:val="3AA472A5"/>
    <w:multiLevelType w:val="multilevel"/>
    <w:tmpl w:val="32A2CFE0"/>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8">
    <w:nsid w:val="3AE5351B"/>
    <w:multiLevelType w:val="multilevel"/>
    <w:tmpl w:val="3C84165C"/>
    <w:lvl w:ilvl="0">
      <w:start w:val="1"/>
      <w:numFmt w:val="decimal"/>
      <w:lvlText w:val="Chapter %1"/>
      <w:lvlJc w:val="left"/>
      <w:pPr>
        <w:tabs>
          <w:tab w:val="num" w:pos="720"/>
        </w:tabs>
        <w:ind w:left="360" w:hanging="360"/>
      </w:pPr>
      <w:rPr>
        <w:rFonts w:hint="default"/>
      </w:rPr>
    </w:lvl>
    <w:lvl w:ilvl="1">
      <w:start w:val="1"/>
      <w:numFmt w:val="decimal"/>
      <w:lvlText w:val="%2.%1"/>
      <w:lvlJc w:val="left"/>
      <w:pPr>
        <w:tabs>
          <w:tab w:val="num" w:pos="1440"/>
        </w:tabs>
        <w:ind w:left="792" w:hanging="792"/>
      </w:pPr>
      <w:rPr>
        <w:rFonts w:hint="default"/>
      </w:rPr>
    </w:lvl>
    <w:lvl w:ilvl="2">
      <w:start w:val="1"/>
      <w:numFmt w:val="decimal"/>
      <w:lvlText w:val="%1.%3.%2"/>
      <w:lvlJc w:val="left"/>
      <w:pPr>
        <w:tabs>
          <w:tab w:val="num" w:pos="2160"/>
        </w:tabs>
        <w:ind w:left="1224" w:hanging="1224"/>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29">
    <w:nsid w:val="3C0253CE"/>
    <w:multiLevelType w:val="hybridMultilevel"/>
    <w:tmpl w:val="D230178C"/>
    <w:lvl w:ilvl="0" w:tplc="FFFFFFFF">
      <w:numFmt w:val="bullet"/>
      <w:lvlText w:val="-"/>
      <w:lvlJc w:val="left"/>
      <w:pPr>
        <w:tabs>
          <w:tab w:val="num" w:pos="360"/>
        </w:tabs>
        <w:ind w:left="360" w:hanging="360"/>
      </w:pPr>
      <w:rPr>
        <w:rFonts w:ascii="Garamond" w:eastAsia="SimSun" w:hAnsi="Garamond" w:cs="Comic Sans MS"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30">
    <w:nsid w:val="48C149C3"/>
    <w:multiLevelType w:val="hybridMultilevel"/>
    <w:tmpl w:val="77D2329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nsid w:val="53D25610"/>
    <w:multiLevelType w:val="multilevel"/>
    <w:tmpl w:val="C270F2DE"/>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2">
    <w:nsid w:val="581561D8"/>
    <w:multiLevelType w:val="multilevel"/>
    <w:tmpl w:val="DC60EA34"/>
    <w:lvl w:ilvl="0">
      <w:start w:val="1"/>
      <w:numFmt w:val="decimal"/>
      <w:lvlText w:val="%1"/>
      <w:lvlJc w:val="left"/>
      <w:pPr>
        <w:ind w:left="570" w:hanging="57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3">
    <w:nsid w:val="60A31852"/>
    <w:multiLevelType w:val="hybridMultilevel"/>
    <w:tmpl w:val="F0FA44AC"/>
    <w:lvl w:ilvl="0" w:tplc="2F84544A">
      <w:start w:val="1"/>
      <w:numFmt w:val="bullet"/>
      <w:pStyle w:val="bullet"/>
      <w:lvlText w:val=""/>
      <w:lvlJc w:val="left"/>
      <w:pPr>
        <w:tabs>
          <w:tab w:val="num" w:pos="284"/>
        </w:tabs>
        <w:ind w:left="567" w:hanging="142"/>
      </w:pPr>
      <w:rPr>
        <w:rFonts w:ascii="Wingdings" w:hAnsi="Wingdings" w:hint="default"/>
      </w:rPr>
    </w:lvl>
    <w:lvl w:ilvl="1" w:tplc="19483634">
      <w:start w:val="1"/>
      <w:numFmt w:val="bullet"/>
      <w:pStyle w:val="bullet"/>
      <w:lvlText w:val=""/>
      <w:lvlJc w:val="left"/>
      <w:pPr>
        <w:tabs>
          <w:tab w:val="num" w:pos="720"/>
        </w:tabs>
        <w:ind w:left="720" w:hanging="720"/>
      </w:pPr>
      <w:rPr>
        <w:rFonts w:ascii="Wingdings" w:hAnsi="Wingdings"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4">
    <w:nsid w:val="66D37A35"/>
    <w:multiLevelType w:val="multilevel"/>
    <w:tmpl w:val="A5729166"/>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5">
    <w:nsid w:val="6DC55BB0"/>
    <w:multiLevelType w:val="multilevel"/>
    <w:tmpl w:val="7C30B044"/>
    <w:lvl w:ilvl="0">
      <w:start w:val="1"/>
      <w:numFmt w:val="decimal"/>
      <w:lvlText w:val="Chapter %1"/>
      <w:lvlJc w:val="left"/>
      <w:pPr>
        <w:tabs>
          <w:tab w:val="num" w:pos="720"/>
        </w:tabs>
        <w:ind w:left="0" w:firstLine="0"/>
      </w:pPr>
      <w:rPr>
        <w:rFonts w:hint="default"/>
      </w:rPr>
    </w:lvl>
    <w:lvl w:ilvl="1">
      <w:start w:val="1"/>
      <w:numFmt w:val="decimal"/>
      <w:lvlText w:val="%1.%2"/>
      <w:lvlJc w:val="left"/>
      <w:pPr>
        <w:tabs>
          <w:tab w:val="num" w:pos="851"/>
        </w:tabs>
        <w:ind w:left="567" w:hanging="567"/>
      </w:pPr>
      <w:rPr>
        <w:rFonts w:hint="default"/>
      </w:rPr>
    </w:lvl>
    <w:lvl w:ilvl="2">
      <w:start w:val="1"/>
      <w:numFmt w:val="decimal"/>
      <w:lvlText w:val="%1.%3.%2"/>
      <w:lvlJc w:val="left"/>
      <w:pPr>
        <w:tabs>
          <w:tab w:val="num" w:pos="851"/>
        </w:tabs>
        <w:ind w:left="567" w:hanging="567"/>
      </w:pPr>
      <w:rPr>
        <w:rFonts w:cs="Times New Roman"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none"/>
      <w:suff w:val="nothing"/>
      <w:lvlText w:val=""/>
      <w:lvlJc w:val="left"/>
      <w:pPr>
        <w:ind w:left="567" w:hanging="567"/>
      </w:pPr>
      <w:rPr>
        <w:rFonts w:hint="default"/>
      </w:rPr>
    </w:lvl>
    <w:lvl w:ilvl="4">
      <w:start w:val="1"/>
      <w:numFmt w:val="decimal"/>
      <w:lvlText w:val="%1.%2.%3..%5%4"/>
      <w:lvlJc w:val="left"/>
      <w:pPr>
        <w:tabs>
          <w:tab w:val="num" w:pos="3960"/>
        </w:tabs>
        <w:ind w:left="2232" w:hanging="223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abstractNum w:abstractNumId="36">
    <w:nsid w:val="702E6A86"/>
    <w:multiLevelType w:val="multilevel"/>
    <w:tmpl w:val="AEC654D4"/>
    <w:lvl w:ilvl="0">
      <w:start w:val="1"/>
      <w:numFmt w:val="decimal"/>
      <w:lvlText w:val="Chapter %1"/>
      <w:lvlJc w:val="left"/>
      <w:pPr>
        <w:tabs>
          <w:tab w:val="num" w:pos="720"/>
        </w:tabs>
        <w:ind w:left="0" w:firstLine="0"/>
      </w:pPr>
      <w:rPr>
        <w:rFonts w:hint="default"/>
      </w:rPr>
    </w:lvl>
    <w:lvl w:ilvl="1">
      <w:start w:val="1"/>
      <w:numFmt w:val="decimal"/>
      <w:lvlText w:val="%2.%1"/>
      <w:lvlJc w:val="left"/>
      <w:pPr>
        <w:tabs>
          <w:tab w:val="num" w:pos="851"/>
        </w:tabs>
        <w:ind w:left="851" w:hanging="851"/>
      </w:pPr>
      <w:rPr>
        <w:rFonts w:hint="default"/>
      </w:rPr>
    </w:lvl>
    <w:lvl w:ilvl="2">
      <w:start w:val="1"/>
      <w:numFmt w:val="decimal"/>
      <w:lvlText w:val="%1.%3.%2"/>
      <w:lvlJc w:val="left"/>
      <w:pPr>
        <w:tabs>
          <w:tab w:val="num" w:pos="851"/>
        </w:tabs>
        <w:ind w:left="851" w:hanging="851"/>
      </w:pPr>
      <w:rPr>
        <w:rFonts w:hint="default"/>
      </w:rPr>
    </w:lvl>
    <w:lvl w:ilvl="3">
      <w:start w:val="1"/>
      <w:numFmt w:val="decimal"/>
      <w:lvlText w:val="%1.%2..%4%3"/>
      <w:lvlJc w:val="left"/>
      <w:pPr>
        <w:tabs>
          <w:tab w:val="num" w:pos="3240"/>
        </w:tabs>
        <w:ind w:left="1728" w:hanging="648"/>
      </w:pPr>
      <w:rPr>
        <w:rFonts w:hint="default"/>
      </w:rPr>
    </w:lvl>
    <w:lvl w:ilvl="4">
      <w:start w:val="1"/>
      <w:numFmt w:val="decimal"/>
      <w:lvlText w:val="%1.%2.%3.%4.%5."/>
      <w:lvlJc w:val="left"/>
      <w:pPr>
        <w:tabs>
          <w:tab w:val="num" w:pos="3960"/>
        </w:tabs>
        <w:ind w:left="2232" w:hanging="792"/>
      </w:pPr>
      <w:rPr>
        <w:rFonts w:hint="default"/>
      </w:rPr>
    </w:lvl>
    <w:lvl w:ilvl="5">
      <w:start w:val="1"/>
      <w:numFmt w:val="decimal"/>
      <w:lvlText w:val="%1.%2.%3.%4.%5.%6."/>
      <w:lvlJc w:val="left"/>
      <w:pPr>
        <w:tabs>
          <w:tab w:val="num" w:pos="4680"/>
        </w:tabs>
        <w:ind w:left="2736" w:hanging="936"/>
      </w:pPr>
      <w:rPr>
        <w:rFonts w:hint="default"/>
      </w:rPr>
    </w:lvl>
    <w:lvl w:ilvl="6">
      <w:start w:val="1"/>
      <w:numFmt w:val="decimal"/>
      <w:lvlText w:val="%1.%2.%3.%4.%5.%6.%7."/>
      <w:lvlJc w:val="left"/>
      <w:pPr>
        <w:tabs>
          <w:tab w:val="num" w:pos="5760"/>
        </w:tabs>
        <w:ind w:left="3240" w:hanging="1080"/>
      </w:pPr>
      <w:rPr>
        <w:rFonts w:hint="default"/>
      </w:rPr>
    </w:lvl>
    <w:lvl w:ilvl="7">
      <w:start w:val="1"/>
      <w:numFmt w:val="decimal"/>
      <w:lvlText w:val="%1.%2.%3.%4.%5.%6.%7.%8."/>
      <w:lvlJc w:val="left"/>
      <w:pPr>
        <w:tabs>
          <w:tab w:val="num" w:pos="6480"/>
        </w:tabs>
        <w:ind w:left="3744" w:hanging="1224"/>
      </w:pPr>
      <w:rPr>
        <w:rFonts w:hint="default"/>
      </w:rPr>
    </w:lvl>
    <w:lvl w:ilvl="8">
      <w:start w:val="1"/>
      <w:numFmt w:val="decimal"/>
      <w:lvlText w:val="%1.%2.%3.%4.%5.%6.%7.%8.%9."/>
      <w:lvlJc w:val="left"/>
      <w:pPr>
        <w:tabs>
          <w:tab w:val="num" w:pos="7200"/>
        </w:tabs>
        <w:ind w:left="4320" w:hanging="1440"/>
      </w:pPr>
      <w:rPr>
        <w:rFonts w:hint="default"/>
      </w:rPr>
    </w:lvl>
  </w:abstractNum>
  <w:num w:numId="1">
    <w:abstractNumId w:val="9"/>
  </w:num>
  <w:num w:numId="2">
    <w:abstractNumId w:val="33"/>
  </w:num>
  <w:num w:numId="3">
    <w:abstractNumId w:val="22"/>
  </w:num>
  <w:num w:numId="4">
    <w:abstractNumId w:val="7"/>
  </w:num>
  <w:num w:numId="5">
    <w:abstractNumId w:val="6"/>
  </w:num>
  <w:num w:numId="6">
    <w:abstractNumId w:val="5"/>
  </w:num>
  <w:num w:numId="7">
    <w:abstractNumId w:val="4"/>
  </w:num>
  <w:num w:numId="8">
    <w:abstractNumId w:val="8"/>
  </w:num>
  <w:num w:numId="9">
    <w:abstractNumId w:val="3"/>
  </w:num>
  <w:num w:numId="10">
    <w:abstractNumId w:val="2"/>
  </w:num>
  <w:num w:numId="11">
    <w:abstractNumId w:val="1"/>
  </w:num>
  <w:num w:numId="12">
    <w:abstractNumId w:val="0"/>
  </w:num>
  <w:num w:numId="13">
    <w:abstractNumId w:val="13"/>
  </w:num>
  <w:num w:numId="14">
    <w:abstractNumId w:val="16"/>
  </w:num>
  <w:num w:numId="15">
    <w:abstractNumId w:val="12"/>
  </w:num>
  <w:num w:numId="16">
    <w:abstractNumId w:val="28"/>
  </w:num>
  <w:num w:numId="17">
    <w:abstractNumId w:val="27"/>
  </w:num>
  <w:num w:numId="18">
    <w:abstractNumId w:val="24"/>
  </w:num>
  <w:num w:numId="19">
    <w:abstractNumId w:val="36"/>
  </w:num>
  <w:num w:numId="20">
    <w:abstractNumId w:val="34"/>
  </w:num>
  <w:num w:numId="21">
    <w:abstractNumId w:val="14"/>
  </w:num>
  <w:num w:numId="22">
    <w:abstractNumId w:val="31"/>
  </w:num>
  <w:num w:numId="23">
    <w:abstractNumId w:val="18"/>
  </w:num>
  <w:num w:numId="24">
    <w:abstractNumId w:val="17"/>
  </w:num>
  <w:num w:numId="25">
    <w:abstractNumId w:val="11"/>
  </w:num>
  <w:num w:numId="26">
    <w:abstractNumId w:val="35"/>
  </w:num>
  <w:num w:numId="27">
    <w:abstractNumId w:val="21"/>
  </w:num>
  <w:num w:numId="28">
    <w:abstractNumId w:val="25"/>
  </w:num>
  <w:num w:numId="29">
    <w:abstractNumId w:val="20"/>
  </w:num>
  <w:num w:numId="30">
    <w:abstractNumId w:val="23"/>
  </w:num>
  <w:num w:numId="31">
    <w:abstractNumId w:val="10"/>
    <w:lvlOverride w:ilvl="0">
      <w:lvl w:ilvl="0">
        <w:numFmt w:val="bullet"/>
        <w:lvlText w:val="-"/>
        <w:legacy w:legacy="1" w:legacySpace="0" w:legacyIndent="0"/>
        <w:lvlJc w:val="left"/>
        <w:rPr>
          <w:rFonts w:ascii="Times New Roman" w:hAnsi="Times New Roman" w:cs="Times New Roman" w:hint="default"/>
          <w:sz w:val="24"/>
        </w:rPr>
      </w:lvl>
    </w:lvlOverride>
  </w:num>
  <w:num w:numId="32">
    <w:abstractNumId w:val="29"/>
  </w:num>
  <w:num w:numId="33">
    <w:abstractNumId w:val="15"/>
  </w:num>
  <w:num w:numId="34">
    <w:abstractNumId w:val="30"/>
  </w:num>
  <w:num w:numId="35">
    <w:abstractNumId w:val="26"/>
  </w:num>
  <w:num w:numId="36">
    <w:abstractNumId w:val="16"/>
  </w:num>
  <w:num w:numId="37">
    <w:abstractNumId w:val="19"/>
  </w:num>
  <w:num w:numId="38">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activeWritingStyle w:appName="MSWord" w:lang="en-GB" w:vendorID="64" w:dllVersion="131078" w:nlCheck="1" w:checkStyle="1"/>
  <w:activeWritingStyle w:appName="MSWord" w:lang="en-AU" w:vendorID="64" w:dllVersion="131078" w:nlCheck="1" w:checkStyle="1"/>
  <w:activeWritingStyle w:appName="MSWord" w:lang="en-US" w:vendorID="64" w:dllVersion="131078" w:nlCheck="1" w:checkStyle="1"/>
  <w:activeWritingStyle w:appName="MSWord" w:lang="es-ES" w:vendorID="64" w:dllVersion="131078" w:nlCheck="1" w:checkStyle="1"/>
  <w:activeWritingStyle w:appName="MSWord" w:lang="en-GB" w:vendorID="64" w:dllVersion="131077" w:nlCheck="1" w:checkStyle="1"/>
  <w:activeWritingStyle w:appName="MSWord" w:lang="en-US" w:vendorID="64" w:dllVersion="131077" w:nlCheck="1" w:checkStyle="1"/>
  <w:activeWritingStyle w:appName="MSWord" w:lang="en-AU" w:vendorID="64" w:dllVersion="131077" w:nlCheck="1" w:checkStyle="1"/>
  <w:activeWritingStyle w:appName="MSWord" w:lang="es-VE" w:vendorID="64" w:dllVersion="131078" w:nlCheck="1" w:checkStyle="1"/>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20"/>
  <w:consecutiveHyphenLimit w:val="3"/>
  <w:hyphenationZone w:val="357"/>
  <w:doNotHyphenateCaps/>
  <w:drawingGridHorizontalSpacing w:val="120"/>
  <w:displayHorizontalDrawingGridEvery w:val="0"/>
  <w:displayVerticalDrawingGridEvery w:val="0"/>
  <w:noPunctuationKerning/>
  <w:characterSpacingControl w:val="doNotCompress"/>
  <w:hdrShapeDefaults>
    <o:shapedefaults v:ext="edit" spidmax="2049"/>
  </w:hdrShapeDefaults>
  <w:footnotePr>
    <w:footnote w:id="-1"/>
    <w:footnote w:id="0"/>
    <w:footnote w:id="1"/>
  </w:footnotePr>
  <w:endnotePr>
    <w:pos w:val="sectEnd"/>
    <w:numFmt w:val="decimal"/>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D7E5A"/>
    <w:rsid w:val="00000C6E"/>
    <w:rsid w:val="00000E11"/>
    <w:rsid w:val="00001260"/>
    <w:rsid w:val="00002B3F"/>
    <w:rsid w:val="00002D89"/>
    <w:rsid w:val="00002FFC"/>
    <w:rsid w:val="00003239"/>
    <w:rsid w:val="000037D9"/>
    <w:rsid w:val="000042BB"/>
    <w:rsid w:val="00004446"/>
    <w:rsid w:val="000045F6"/>
    <w:rsid w:val="000046F6"/>
    <w:rsid w:val="00004B93"/>
    <w:rsid w:val="00004C65"/>
    <w:rsid w:val="00005182"/>
    <w:rsid w:val="000054DE"/>
    <w:rsid w:val="00005855"/>
    <w:rsid w:val="00005AC6"/>
    <w:rsid w:val="00005FA8"/>
    <w:rsid w:val="000076F0"/>
    <w:rsid w:val="00007BFD"/>
    <w:rsid w:val="00007C87"/>
    <w:rsid w:val="00007EC8"/>
    <w:rsid w:val="00010422"/>
    <w:rsid w:val="00010709"/>
    <w:rsid w:val="00010988"/>
    <w:rsid w:val="00011027"/>
    <w:rsid w:val="00011A48"/>
    <w:rsid w:val="000123D2"/>
    <w:rsid w:val="00012455"/>
    <w:rsid w:val="00012A52"/>
    <w:rsid w:val="0001307E"/>
    <w:rsid w:val="000134B4"/>
    <w:rsid w:val="0001388A"/>
    <w:rsid w:val="00013E2A"/>
    <w:rsid w:val="0001436D"/>
    <w:rsid w:val="000146B6"/>
    <w:rsid w:val="000149BC"/>
    <w:rsid w:val="00014B52"/>
    <w:rsid w:val="00014D18"/>
    <w:rsid w:val="00015445"/>
    <w:rsid w:val="00016F07"/>
    <w:rsid w:val="00017F08"/>
    <w:rsid w:val="000200F2"/>
    <w:rsid w:val="00020F04"/>
    <w:rsid w:val="00020FE5"/>
    <w:rsid w:val="00021200"/>
    <w:rsid w:val="00021FA0"/>
    <w:rsid w:val="000223EC"/>
    <w:rsid w:val="00022A03"/>
    <w:rsid w:val="00023B86"/>
    <w:rsid w:val="00023BA9"/>
    <w:rsid w:val="000240A4"/>
    <w:rsid w:val="00024321"/>
    <w:rsid w:val="00024796"/>
    <w:rsid w:val="00025285"/>
    <w:rsid w:val="00025DA9"/>
    <w:rsid w:val="00026B84"/>
    <w:rsid w:val="00027476"/>
    <w:rsid w:val="00027A05"/>
    <w:rsid w:val="00027C5D"/>
    <w:rsid w:val="0003267F"/>
    <w:rsid w:val="000330C8"/>
    <w:rsid w:val="00033347"/>
    <w:rsid w:val="0003465E"/>
    <w:rsid w:val="000347AC"/>
    <w:rsid w:val="00034982"/>
    <w:rsid w:val="00034E93"/>
    <w:rsid w:val="00035BA7"/>
    <w:rsid w:val="00035DC1"/>
    <w:rsid w:val="000367DD"/>
    <w:rsid w:val="0004014C"/>
    <w:rsid w:val="0004064A"/>
    <w:rsid w:val="00040FB5"/>
    <w:rsid w:val="00041328"/>
    <w:rsid w:val="00041760"/>
    <w:rsid w:val="00041DEC"/>
    <w:rsid w:val="000426D6"/>
    <w:rsid w:val="00043460"/>
    <w:rsid w:val="00043795"/>
    <w:rsid w:val="00043E75"/>
    <w:rsid w:val="0004410D"/>
    <w:rsid w:val="00045345"/>
    <w:rsid w:val="000459E6"/>
    <w:rsid w:val="00045A8B"/>
    <w:rsid w:val="000466FE"/>
    <w:rsid w:val="00046FA0"/>
    <w:rsid w:val="0004709A"/>
    <w:rsid w:val="000477AC"/>
    <w:rsid w:val="00047E23"/>
    <w:rsid w:val="0005099B"/>
    <w:rsid w:val="00051678"/>
    <w:rsid w:val="00052813"/>
    <w:rsid w:val="00052973"/>
    <w:rsid w:val="0005395D"/>
    <w:rsid w:val="0005408D"/>
    <w:rsid w:val="00054868"/>
    <w:rsid w:val="00054C31"/>
    <w:rsid w:val="00055E9D"/>
    <w:rsid w:val="000574F6"/>
    <w:rsid w:val="000579E1"/>
    <w:rsid w:val="00057C6F"/>
    <w:rsid w:val="00057D68"/>
    <w:rsid w:val="00057E15"/>
    <w:rsid w:val="000600BE"/>
    <w:rsid w:val="0006032F"/>
    <w:rsid w:val="000603C0"/>
    <w:rsid w:val="00060541"/>
    <w:rsid w:val="000608AF"/>
    <w:rsid w:val="000609D2"/>
    <w:rsid w:val="0006117B"/>
    <w:rsid w:val="000621B0"/>
    <w:rsid w:val="00062B1E"/>
    <w:rsid w:val="00062F37"/>
    <w:rsid w:val="000630C4"/>
    <w:rsid w:val="00063549"/>
    <w:rsid w:val="00063E2E"/>
    <w:rsid w:val="0006422F"/>
    <w:rsid w:val="000643A5"/>
    <w:rsid w:val="00064B40"/>
    <w:rsid w:val="00064B7D"/>
    <w:rsid w:val="000653A2"/>
    <w:rsid w:val="00065912"/>
    <w:rsid w:val="00065A33"/>
    <w:rsid w:val="000662E2"/>
    <w:rsid w:val="00067464"/>
    <w:rsid w:val="000677B9"/>
    <w:rsid w:val="00067971"/>
    <w:rsid w:val="00070CF8"/>
    <w:rsid w:val="00070EC5"/>
    <w:rsid w:val="0007194A"/>
    <w:rsid w:val="00072CA9"/>
    <w:rsid w:val="00072F3F"/>
    <w:rsid w:val="000736BC"/>
    <w:rsid w:val="00074CF3"/>
    <w:rsid w:val="00075CC7"/>
    <w:rsid w:val="00075ED2"/>
    <w:rsid w:val="00076A0D"/>
    <w:rsid w:val="00076A83"/>
    <w:rsid w:val="0008010E"/>
    <w:rsid w:val="00080280"/>
    <w:rsid w:val="0008141B"/>
    <w:rsid w:val="000819A6"/>
    <w:rsid w:val="00081AE7"/>
    <w:rsid w:val="00083064"/>
    <w:rsid w:val="0008384E"/>
    <w:rsid w:val="00083B51"/>
    <w:rsid w:val="00084A2C"/>
    <w:rsid w:val="00084C75"/>
    <w:rsid w:val="00084E94"/>
    <w:rsid w:val="000858CF"/>
    <w:rsid w:val="00085C34"/>
    <w:rsid w:val="00085E4F"/>
    <w:rsid w:val="00086003"/>
    <w:rsid w:val="00086725"/>
    <w:rsid w:val="000870FE"/>
    <w:rsid w:val="000877EF"/>
    <w:rsid w:val="00087E47"/>
    <w:rsid w:val="000908A6"/>
    <w:rsid w:val="00091356"/>
    <w:rsid w:val="00091BB9"/>
    <w:rsid w:val="0009277C"/>
    <w:rsid w:val="00092AE0"/>
    <w:rsid w:val="00093252"/>
    <w:rsid w:val="0009339C"/>
    <w:rsid w:val="000933F4"/>
    <w:rsid w:val="00093825"/>
    <w:rsid w:val="00093A65"/>
    <w:rsid w:val="00094C64"/>
    <w:rsid w:val="000951D6"/>
    <w:rsid w:val="00096D62"/>
    <w:rsid w:val="000A11AB"/>
    <w:rsid w:val="000A222E"/>
    <w:rsid w:val="000A2731"/>
    <w:rsid w:val="000A284C"/>
    <w:rsid w:val="000A287E"/>
    <w:rsid w:val="000A32E4"/>
    <w:rsid w:val="000A3572"/>
    <w:rsid w:val="000A3604"/>
    <w:rsid w:val="000A3837"/>
    <w:rsid w:val="000A46D4"/>
    <w:rsid w:val="000A4810"/>
    <w:rsid w:val="000A4833"/>
    <w:rsid w:val="000A48C1"/>
    <w:rsid w:val="000A5A87"/>
    <w:rsid w:val="000A6559"/>
    <w:rsid w:val="000A6D9D"/>
    <w:rsid w:val="000A6DC4"/>
    <w:rsid w:val="000A7874"/>
    <w:rsid w:val="000B0241"/>
    <w:rsid w:val="000B2014"/>
    <w:rsid w:val="000B36AC"/>
    <w:rsid w:val="000B3ADA"/>
    <w:rsid w:val="000B3EB4"/>
    <w:rsid w:val="000B4019"/>
    <w:rsid w:val="000B477E"/>
    <w:rsid w:val="000B4BDB"/>
    <w:rsid w:val="000B4D31"/>
    <w:rsid w:val="000B579D"/>
    <w:rsid w:val="000B5B24"/>
    <w:rsid w:val="000B5BDD"/>
    <w:rsid w:val="000B649F"/>
    <w:rsid w:val="000B6922"/>
    <w:rsid w:val="000B6A7E"/>
    <w:rsid w:val="000B6E2F"/>
    <w:rsid w:val="000B6EA9"/>
    <w:rsid w:val="000B776B"/>
    <w:rsid w:val="000B77AC"/>
    <w:rsid w:val="000B788A"/>
    <w:rsid w:val="000B7AD1"/>
    <w:rsid w:val="000C019E"/>
    <w:rsid w:val="000C0606"/>
    <w:rsid w:val="000C0C35"/>
    <w:rsid w:val="000C1563"/>
    <w:rsid w:val="000C169E"/>
    <w:rsid w:val="000C18B4"/>
    <w:rsid w:val="000C1A3F"/>
    <w:rsid w:val="000C1BD4"/>
    <w:rsid w:val="000C1D15"/>
    <w:rsid w:val="000C1DC0"/>
    <w:rsid w:val="000C2DC0"/>
    <w:rsid w:val="000C319C"/>
    <w:rsid w:val="000C3463"/>
    <w:rsid w:val="000C3507"/>
    <w:rsid w:val="000C3DDA"/>
    <w:rsid w:val="000C4B29"/>
    <w:rsid w:val="000C542A"/>
    <w:rsid w:val="000C5756"/>
    <w:rsid w:val="000C5C18"/>
    <w:rsid w:val="000C62AB"/>
    <w:rsid w:val="000C67BD"/>
    <w:rsid w:val="000C6E8A"/>
    <w:rsid w:val="000C6F7B"/>
    <w:rsid w:val="000C758A"/>
    <w:rsid w:val="000C760C"/>
    <w:rsid w:val="000D00A6"/>
    <w:rsid w:val="000D0195"/>
    <w:rsid w:val="000D0496"/>
    <w:rsid w:val="000D0976"/>
    <w:rsid w:val="000D0A08"/>
    <w:rsid w:val="000D1101"/>
    <w:rsid w:val="000D1200"/>
    <w:rsid w:val="000D1593"/>
    <w:rsid w:val="000D1DC2"/>
    <w:rsid w:val="000D2184"/>
    <w:rsid w:val="000D2524"/>
    <w:rsid w:val="000D27B7"/>
    <w:rsid w:val="000D3884"/>
    <w:rsid w:val="000D4042"/>
    <w:rsid w:val="000D41F1"/>
    <w:rsid w:val="000D4770"/>
    <w:rsid w:val="000D48F9"/>
    <w:rsid w:val="000D5908"/>
    <w:rsid w:val="000D5943"/>
    <w:rsid w:val="000D6108"/>
    <w:rsid w:val="000D66D3"/>
    <w:rsid w:val="000D69CF"/>
    <w:rsid w:val="000D69D2"/>
    <w:rsid w:val="000D6B85"/>
    <w:rsid w:val="000D6FC2"/>
    <w:rsid w:val="000D7102"/>
    <w:rsid w:val="000E032C"/>
    <w:rsid w:val="000E0435"/>
    <w:rsid w:val="000E0CE9"/>
    <w:rsid w:val="000E1378"/>
    <w:rsid w:val="000E13FA"/>
    <w:rsid w:val="000E1EA1"/>
    <w:rsid w:val="000E22B3"/>
    <w:rsid w:val="000E2371"/>
    <w:rsid w:val="000E3D06"/>
    <w:rsid w:val="000E47AC"/>
    <w:rsid w:val="000E4F9E"/>
    <w:rsid w:val="000E530F"/>
    <w:rsid w:val="000E6053"/>
    <w:rsid w:val="000E617D"/>
    <w:rsid w:val="000E7B60"/>
    <w:rsid w:val="000E7DFA"/>
    <w:rsid w:val="000F0E71"/>
    <w:rsid w:val="000F111A"/>
    <w:rsid w:val="000F1169"/>
    <w:rsid w:val="000F16FD"/>
    <w:rsid w:val="000F1AAE"/>
    <w:rsid w:val="000F1B7D"/>
    <w:rsid w:val="000F2046"/>
    <w:rsid w:val="000F20C3"/>
    <w:rsid w:val="000F250F"/>
    <w:rsid w:val="000F291D"/>
    <w:rsid w:val="000F382C"/>
    <w:rsid w:val="000F41AC"/>
    <w:rsid w:val="000F422C"/>
    <w:rsid w:val="000F4338"/>
    <w:rsid w:val="000F4782"/>
    <w:rsid w:val="000F47B3"/>
    <w:rsid w:val="000F4BCE"/>
    <w:rsid w:val="000F50E0"/>
    <w:rsid w:val="000F5712"/>
    <w:rsid w:val="000F5C0D"/>
    <w:rsid w:val="000F69C2"/>
    <w:rsid w:val="000F7A4E"/>
    <w:rsid w:val="00100BFD"/>
    <w:rsid w:val="00101204"/>
    <w:rsid w:val="001016E4"/>
    <w:rsid w:val="0010214F"/>
    <w:rsid w:val="0010242B"/>
    <w:rsid w:val="00102D7F"/>
    <w:rsid w:val="00102F38"/>
    <w:rsid w:val="00103542"/>
    <w:rsid w:val="00103B23"/>
    <w:rsid w:val="00103DDD"/>
    <w:rsid w:val="00104187"/>
    <w:rsid w:val="0010444C"/>
    <w:rsid w:val="00105369"/>
    <w:rsid w:val="00105A7A"/>
    <w:rsid w:val="00105C35"/>
    <w:rsid w:val="00105E44"/>
    <w:rsid w:val="00106455"/>
    <w:rsid w:val="0010662A"/>
    <w:rsid w:val="00106B4A"/>
    <w:rsid w:val="00106F72"/>
    <w:rsid w:val="0010743E"/>
    <w:rsid w:val="0011020B"/>
    <w:rsid w:val="001102B7"/>
    <w:rsid w:val="00111148"/>
    <w:rsid w:val="00111759"/>
    <w:rsid w:val="00111A5E"/>
    <w:rsid w:val="0011358B"/>
    <w:rsid w:val="00113A1A"/>
    <w:rsid w:val="00113B15"/>
    <w:rsid w:val="0011433C"/>
    <w:rsid w:val="0011457C"/>
    <w:rsid w:val="0011458E"/>
    <w:rsid w:val="00114BAD"/>
    <w:rsid w:val="00114CF1"/>
    <w:rsid w:val="00115DA2"/>
    <w:rsid w:val="00116023"/>
    <w:rsid w:val="00117FEF"/>
    <w:rsid w:val="0012013D"/>
    <w:rsid w:val="001201E7"/>
    <w:rsid w:val="00120A3C"/>
    <w:rsid w:val="00120D14"/>
    <w:rsid w:val="00120F84"/>
    <w:rsid w:val="001215D4"/>
    <w:rsid w:val="00121DF4"/>
    <w:rsid w:val="00122057"/>
    <w:rsid w:val="00122314"/>
    <w:rsid w:val="001229A5"/>
    <w:rsid w:val="00122AFE"/>
    <w:rsid w:val="0012372C"/>
    <w:rsid w:val="00123F7A"/>
    <w:rsid w:val="0012429E"/>
    <w:rsid w:val="00124B73"/>
    <w:rsid w:val="00124DF8"/>
    <w:rsid w:val="0012674D"/>
    <w:rsid w:val="00126E79"/>
    <w:rsid w:val="00127091"/>
    <w:rsid w:val="001278CB"/>
    <w:rsid w:val="00127C27"/>
    <w:rsid w:val="00127D27"/>
    <w:rsid w:val="001304D0"/>
    <w:rsid w:val="00130DA7"/>
    <w:rsid w:val="001311A0"/>
    <w:rsid w:val="00131CE7"/>
    <w:rsid w:val="00132AB3"/>
    <w:rsid w:val="001336B0"/>
    <w:rsid w:val="00133BFC"/>
    <w:rsid w:val="0013539E"/>
    <w:rsid w:val="00135660"/>
    <w:rsid w:val="00135B79"/>
    <w:rsid w:val="00136247"/>
    <w:rsid w:val="00136D3E"/>
    <w:rsid w:val="00136E6E"/>
    <w:rsid w:val="00137577"/>
    <w:rsid w:val="00137A20"/>
    <w:rsid w:val="00140A77"/>
    <w:rsid w:val="00140CC1"/>
    <w:rsid w:val="00141334"/>
    <w:rsid w:val="0014182E"/>
    <w:rsid w:val="00143653"/>
    <w:rsid w:val="00143735"/>
    <w:rsid w:val="001438A1"/>
    <w:rsid w:val="001446BE"/>
    <w:rsid w:val="001449BE"/>
    <w:rsid w:val="00144E02"/>
    <w:rsid w:val="0014534C"/>
    <w:rsid w:val="0014540D"/>
    <w:rsid w:val="00145F30"/>
    <w:rsid w:val="00146235"/>
    <w:rsid w:val="00147246"/>
    <w:rsid w:val="00147FEB"/>
    <w:rsid w:val="001505D3"/>
    <w:rsid w:val="00150658"/>
    <w:rsid w:val="0015065C"/>
    <w:rsid w:val="001506D9"/>
    <w:rsid w:val="00150738"/>
    <w:rsid w:val="001523CE"/>
    <w:rsid w:val="00152E99"/>
    <w:rsid w:val="00152F15"/>
    <w:rsid w:val="00153F3D"/>
    <w:rsid w:val="00154AA5"/>
    <w:rsid w:val="00154C8F"/>
    <w:rsid w:val="00154F46"/>
    <w:rsid w:val="00155DE1"/>
    <w:rsid w:val="0015629A"/>
    <w:rsid w:val="0015768C"/>
    <w:rsid w:val="00157C82"/>
    <w:rsid w:val="001601C5"/>
    <w:rsid w:val="00160563"/>
    <w:rsid w:val="00160B34"/>
    <w:rsid w:val="001619A3"/>
    <w:rsid w:val="00161D94"/>
    <w:rsid w:val="00161EC6"/>
    <w:rsid w:val="00161F00"/>
    <w:rsid w:val="00162501"/>
    <w:rsid w:val="00162D24"/>
    <w:rsid w:val="00162DE2"/>
    <w:rsid w:val="00162E43"/>
    <w:rsid w:val="00163127"/>
    <w:rsid w:val="00163476"/>
    <w:rsid w:val="00163D8C"/>
    <w:rsid w:val="00164179"/>
    <w:rsid w:val="001645E9"/>
    <w:rsid w:val="00164EE2"/>
    <w:rsid w:val="001651C9"/>
    <w:rsid w:val="0016580A"/>
    <w:rsid w:val="00165B26"/>
    <w:rsid w:val="00166137"/>
    <w:rsid w:val="00166C6C"/>
    <w:rsid w:val="001674A1"/>
    <w:rsid w:val="00170380"/>
    <w:rsid w:val="00170598"/>
    <w:rsid w:val="00170E8C"/>
    <w:rsid w:val="00171E9C"/>
    <w:rsid w:val="001725D4"/>
    <w:rsid w:val="0017298C"/>
    <w:rsid w:val="00173D66"/>
    <w:rsid w:val="00174897"/>
    <w:rsid w:val="001749EF"/>
    <w:rsid w:val="00174B96"/>
    <w:rsid w:val="00174BD0"/>
    <w:rsid w:val="00174C22"/>
    <w:rsid w:val="0017607B"/>
    <w:rsid w:val="00176119"/>
    <w:rsid w:val="00176184"/>
    <w:rsid w:val="00176740"/>
    <w:rsid w:val="0017756A"/>
    <w:rsid w:val="001777D4"/>
    <w:rsid w:val="00180FDB"/>
    <w:rsid w:val="00181023"/>
    <w:rsid w:val="001816CA"/>
    <w:rsid w:val="001838A3"/>
    <w:rsid w:val="001842A1"/>
    <w:rsid w:val="00184734"/>
    <w:rsid w:val="00184E7C"/>
    <w:rsid w:val="001853F7"/>
    <w:rsid w:val="00186437"/>
    <w:rsid w:val="00187E69"/>
    <w:rsid w:val="0019036B"/>
    <w:rsid w:val="0019242E"/>
    <w:rsid w:val="00193D9E"/>
    <w:rsid w:val="0019419D"/>
    <w:rsid w:val="0019431B"/>
    <w:rsid w:val="00194AD5"/>
    <w:rsid w:val="00194D7F"/>
    <w:rsid w:val="00194F07"/>
    <w:rsid w:val="00195574"/>
    <w:rsid w:val="001957A6"/>
    <w:rsid w:val="00195A28"/>
    <w:rsid w:val="00195C79"/>
    <w:rsid w:val="00195EA7"/>
    <w:rsid w:val="0019630B"/>
    <w:rsid w:val="001968B7"/>
    <w:rsid w:val="00196E68"/>
    <w:rsid w:val="001973C2"/>
    <w:rsid w:val="0019780A"/>
    <w:rsid w:val="00197C94"/>
    <w:rsid w:val="001A0176"/>
    <w:rsid w:val="001A0346"/>
    <w:rsid w:val="001A0473"/>
    <w:rsid w:val="001A1D0D"/>
    <w:rsid w:val="001A2E30"/>
    <w:rsid w:val="001A3022"/>
    <w:rsid w:val="001A3A84"/>
    <w:rsid w:val="001A3EB0"/>
    <w:rsid w:val="001A44F6"/>
    <w:rsid w:val="001A60DA"/>
    <w:rsid w:val="001A6389"/>
    <w:rsid w:val="001A760B"/>
    <w:rsid w:val="001A7734"/>
    <w:rsid w:val="001B04C9"/>
    <w:rsid w:val="001B04CF"/>
    <w:rsid w:val="001B05C0"/>
    <w:rsid w:val="001B0DB5"/>
    <w:rsid w:val="001B16C2"/>
    <w:rsid w:val="001B1BB0"/>
    <w:rsid w:val="001B2E44"/>
    <w:rsid w:val="001B3FE9"/>
    <w:rsid w:val="001B4F1A"/>
    <w:rsid w:val="001B5AE7"/>
    <w:rsid w:val="001B70DB"/>
    <w:rsid w:val="001B72E5"/>
    <w:rsid w:val="001B7B8E"/>
    <w:rsid w:val="001C067F"/>
    <w:rsid w:val="001C128B"/>
    <w:rsid w:val="001C23AD"/>
    <w:rsid w:val="001C271E"/>
    <w:rsid w:val="001C28FD"/>
    <w:rsid w:val="001C3630"/>
    <w:rsid w:val="001C366C"/>
    <w:rsid w:val="001C428D"/>
    <w:rsid w:val="001C42A0"/>
    <w:rsid w:val="001C623D"/>
    <w:rsid w:val="001C63E4"/>
    <w:rsid w:val="001C6CB1"/>
    <w:rsid w:val="001C716F"/>
    <w:rsid w:val="001D0343"/>
    <w:rsid w:val="001D0627"/>
    <w:rsid w:val="001D0AF9"/>
    <w:rsid w:val="001D0E19"/>
    <w:rsid w:val="001D0E84"/>
    <w:rsid w:val="001D10A7"/>
    <w:rsid w:val="001D1314"/>
    <w:rsid w:val="001D219E"/>
    <w:rsid w:val="001D24C1"/>
    <w:rsid w:val="001D24EA"/>
    <w:rsid w:val="001D2E33"/>
    <w:rsid w:val="001D33B7"/>
    <w:rsid w:val="001D3D90"/>
    <w:rsid w:val="001D5D11"/>
    <w:rsid w:val="001D5E45"/>
    <w:rsid w:val="001D655C"/>
    <w:rsid w:val="001E0BED"/>
    <w:rsid w:val="001E1D4B"/>
    <w:rsid w:val="001E3124"/>
    <w:rsid w:val="001E3F2B"/>
    <w:rsid w:val="001E4453"/>
    <w:rsid w:val="001E4820"/>
    <w:rsid w:val="001E4A67"/>
    <w:rsid w:val="001E4B3C"/>
    <w:rsid w:val="001E4B41"/>
    <w:rsid w:val="001E524B"/>
    <w:rsid w:val="001E5A1B"/>
    <w:rsid w:val="001E64B7"/>
    <w:rsid w:val="001E69EC"/>
    <w:rsid w:val="001E69F0"/>
    <w:rsid w:val="001E70DC"/>
    <w:rsid w:val="001E7279"/>
    <w:rsid w:val="001E7B4F"/>
    <w:rsid w:val="001E7C70"/>
    <w:rsid w:val="001F03B5"/>
    <w:rsid w:val="001F1565"/>
    <w:rsid w:val="001F1754"/>
    <w:rsid w:val="001F1994"/>
    <w:rsid w:val="001F4526"/>
    <w:rsid w:val="001F4639"/>
    <w:rsid w:val="001F4E93"/>
    <w:rsid w:val="001F53B3"/>
    <w:rsid w:val="001F5901"/>
    <w:rsid w:val="001F5ECF"/>
    <w:rsid w:val="001F5FE8"/>
    <w:rsid w:val="001F60E9"/>
    <w:rsid w:val="001F6A0B"/>
    <w:rsid w:val="001F6B6A"/>
    <w:rsid w:val="001F6D58"/>
    <w:rsid w:val="001F7700"/>
    <w:rsid w:val="00200474"/>
    <w:rsid w:val="00200BFD"/>
    <w:rsid w:val="00200EF8"/>
    <w:rsid w:val="002017EF"/>
    <w:rsid w:val="00202211"/>
    <w:rsid w:val="00202A9D"/>
    <w:rsid w:val="002033CC"/>
    <w:rsid w:val="0020372C"/>
    <w:rsid w:val="00203895"/>
    <w:rsid w:val="002038F7"/>
    <w:rsid w:val="00203DFA"/>
    <w:rsid w:val="00205D2E"/>
    <w:rsid w:val="00205D68"/>
    <w:rsid w:val="0020660A"/>
    <w:rsid w:val="00206A53"/>
    <w:rsid w:val="00206C6A"/>
    <w:rsid w:val="00207CBC"/>
    <w:rsid w:val="00207ECA"/>
    <w:rsid w:val="002103EB"/>
    <w:rsid w:val="0021081C"/>
    <w:rsid w:val="00210891"/>
    <w:rsid w:val="00210A8A"/>
    <w:rsid w:val="00210D54"/>
    <w:rsid w:val="002112E7"/>
    <w:rsid w:val="00211358"/>
    <w:rsid w:val="00211CC5"/>
    <w:rsid w:val="00212803"/>
    <w:rsid w:val="00212A26"/>
    <w:rsid w:val="00212DA1"/>
    <w:rsid w:val="002130D2"/>
    <w:rsid w:val="00213776"/>
    <w:rsid w:val="00213B49"/>
    <w:rsid w:val="00213C78"/>
    <w:rsid w:val="00213D80"/>
    <w:rsid w:val="00213E80"/>
    <w:rsid w:val="002144D0"/>
    <w:rsid w:val="00214609"/>
    <w:rsid w:val="0021466B"/>
    <w:rsid w:val="00214E0A"/>
    <w:rsid w:val="00215EC8"/>
    <w:rsid w:val="00217F88"/>
    <w:rsid w:val="00217F98"/>
    <w:rsid w:val="002209D6"/>
    <w:rsid w:val="0022288C"/>
    <w:rsid w:val="0022352F"/>
    <w:rsid w:val="00223B5D"/>
    <w:rsid w:val="00223C63"/>
    <w:rsid w:val="00223FB8"/>
    <w:rsid w:val="0022408D"/>
    <w:rsid w:val="002242CD"/>
    <w:rsid w:val="00224721"/>
    <w:rsid w:val="00225D85"/>
    <w:rsid w:val="00226A7D"/>
    <w:rsid w:val="00227999"/>
    <w:rsid w:val="002308B8"/>
    <w:rsid w:val="00231269"/>
    <w:rsid w:val="0023127A"/>
    <w:rsid w:val="002315B2"/>
    <w:rsid w:val="00231C2F"/>
    <w:rsid w:val="002321A5"/>
    <w:rsid w:val="0023233B"/>
    <w:rsid w:val="00232EB8"/>
    <w:rsid w:val="002330FA"/>
    <w:rsid w:val="00233B5E"/>
    <w:rsid w:val="00233B8B"/>
    <w:rsid w:val="0023495D"/>
    <w:rsid w:val="00234CD3"/>
    <w:rsid w:val="002351EC"/>
    <w:rsid w:val="002356E1"/>
    <w:rsid w:val="00235928"/>
    <w:rsid w:val="00235F6F"/>
    <w:rsid w:val="00237134"/>
    <w:rsid w:val="00240B24"/>
    <w:rsid w:val="00240DDC"/>
    <w:rsid w:val="0024106B"/>
    <w:rsid w:val="0024154F"/>
    <w:rsid w:val="0024175C"/>
    <w:rsid w:val="002417A4"/>
    <w:rsid w:val="00242458"/>
    <w:rsid w:val="0024252D"/>
    <w:rsid w:val="00242AA6"/>
    <w:rsid w:val="00242BAD"/>
    <w:rsid w:val="00242D2F"/>
    <w:rsid w:val="00242F8C"/>
    <w:rsid w:val="00243150"/>
    <w:rsid w:val="00243151"/>
    <w:rsid w:val="0024322B"/>
    <w:rsid w:val="002435F7"/>
    <w:rsid w:val="002440F7"/>
    <w:rsid w:val="002447CF"/>
    <w:rsid w:val="00244B3B"/>
    <w:rsid w:val="00244E02"/>
    <w:rsid w:val="002452F8"/>
    <w:rsid w:val="0024596F"/>
    <w:rsid w:val="00246F1D"/>
    <w:rsid w:val="00247A4A"/>
    <w:rsid w:val="002501B9"/>
    <w:rsid w:val="0025027F"/>
    <w:rsid w:val="00250A4B"/>
    <w:rsid w:val="00250C3D"/>
    <w:rsid w:val="00250EB4"/>
    <w:rsid w:val="00251B1C"/>
    <w:rsid w:val="00251BAD"/>
    <w:rsid w:val="00251C06"/>
    <w:rsid w:val="00251C9C"/>
    <w:rsid w:val="002525BD"/>
    <w:rsid w:val="002536B0"/>
    <w:rsid w:val="002537C2"/>
    <w:rsid w:val="00253D95"/>
    <w:rsid w:val="00254065"/>
    <w:rsid w:val="002548AE"/>
    <w:rsid w:val="002548B0"/>
    <w:rsid w:val="002558F7"/>
    <w:rsid w:val="002559AF"/>
    <w:rsid w:val="00255FBA"/>
    <w:rsid w:val="00256D46"/>
    <w:rsid w:val="00256F44"/>
    <w:rsid w:val="00256FB8"/>
    <w:rsid w:val="002574F4"/>
    <w:rsid w:val="002577C1"/>
    <w:rsid w:val="00260BB0"/>
    <w:rsid w:val="00260C6E"/>
    <w:rsid w:val="00261EB2"/>
    <w:rsid w:val="002620F4"/>
    <w:rsid w:val="0026237C"/>
    <w:rsid w:val="002625FF"/>
    <w:rsid w:val="00263825"/>
    <w:rsid w:val="00264454"/>
    <w:rsid w:val="002649B8"/>
    <w:rsid w:val="00264D06"/>
    <w:rsid w:val="00264D3C"/>
    <w:rsid w:val="00265402"/>
    <w:rsid w:val="002656DC"/>
    <w:rsid w:val="002657D1"/>
    <w:rsid w:val="00266118"/>
    <w:rsid w:val="0026654D"/>
    <w:rsid w:val="002668DD"/>
    <w:rsid w:val="0026723B"/>
    <w:rsid w:val="0026725D"/>
    <w:rsid w:val="00267EB6"/>
    <w:rsid w:val="0027055B"/>
    <w:rsid w:val="00270720"/>
    <w:rsid w:val="00271C3E"/>
    <w:rsid w:val="00271D8F"/>
    <w:rsid w:val="00272EA4"/>
    <w:rsid w:val="0027423D"/>
    <w:rsid w:val="00274554"/>
    <w:rsid w:val="00274DAC"/>
    <w:rsid w:val="002750B2"/>
    <w:rsid w:val="002756CE"/>
    <w:rsid w:val="002757CB"/>
    <w:rsid w:val="00275A50"/>
    <w:rsid w:val="00275B0C"/>
    <w:rsid w:val="00276580"/>
    <w:rsid w:val="00276A1A"/>
    <w:rsid w:val="00277676"/>
    <w:rsid w:val="00277D45"/>
    <w:rsid w:val="00280A87"/>
    <w:rsid w:val="00280EB2"/>
    <w:rsid w:val="002816F0"/>
    <w:rsid w:val="00281C56"/>
    <w:rsid w:val="00282BCD"/>
    <w:rsid w:val="00282F49"/>
    <w:rsid w:val="00283406"/>
    <w:rsid w:val="00283C8C"/>
    <w:rsid w:val="00283D5B"/>
    <w:rsid w:val="0028477A"/>
    <w:rsid w:val="00285B77"/>
    <w:rsid w:val="00286289"/>
    <w:rsid w:val="00286A13"/>
    <w:rsid w:val="00286B2A"/>
    <w:rsid w:val="00287077"/>
    <w:rsid w:val="0028794D"/>
    <w:rsid w:val="002906BB"/>
    <w:rsid w:val="0029106C"/>
    <w:rsid w:val="002911A2"/>
    <w:rsid w:val="00291965"/>
    <w:rsid w:val="00291FC5"/>
    <w:rsid w:val="00292C08"/>
    <w:rsid w:val="00292CAA"/>
    <w:rsid w:val="0029390D"/>
    <w:rsid w:val="00293EE4"/>
    <w:rsid w:val="00294150"/>
    <w:rsid w:val="00295584"/>
    <w:rsid w:val="002965E5"/>
    <w:rsid w:val="00296DB4"/>
    <w:rsid w:val="00296F6F"/>
    <w:rsid w:val="00297B4E"/>
    <w:rsid w:val="00297FD9"/>
    <w:rsid w:val="002A050A"/>
    <w:rsid w:val="002A086E"/>
    <w:rsid w:val="002A1390"/>
    <w:rsid w:val="002A142B"/>
    <w:rsid w:val="002A2048"/>
    <w:rsid w:val="002A22EC"/>
    <w:rsid w:val="002A26A0"/>
    <w:rsid w:val="002A2C10"/>
    <w:rsid w:val="002A3487"/>
    <w:rsid w:val="002A36D6"/>
    <w:rsid w:val="002A3818"/>
    <w:rsid w:val="002A418E"/>
    <w:rsid w:val="002A461F"/>
    <w:rsid w:val="002A4D84"/>
    <w:rsid w:val="002A4FD9"/>
    <w:rsid w:val="002A5BD4"/>
    <w:rsid w:val="002A604D"/>
    <w:rsid w:val="002A7CC0"/>
    <w:rsid w:val="002B092F"/>
    <w:rsid w:val="002B0EEB"/>
    <w:rsid w:val="002B0F8C"/>
    <w:rsid w:val="002B1638"/>
    <w:rsid w:val="002B187D"/>
    <w:rsid w:val="002B1CEF"/>
    <w:rsid w:val="002B2AEF"/>
    <w:rsid w:val="002B3133"/>
    <w:rsid w:val="002B3493"/>
    <w:rsid w:val="002B3B29"/>
    <w:rsid w:val="002B4B35"/>
    <w:rsid w:val="002B508A"/>
    <w:rsid w:val="002B5179"/>
    <w:rsid w:val="002B5B39"/>
    <w:rsid w:val="002B5E82"/>
    <w:rsid w:val="002B65B5"/>
    <w:rsid w:val="002B7009"/>
    <w:rsid w:val="002B713A"/>
    <w:rsid w:val="002B7570"/>
    <w:rsid w:val="002B75C8"/>
    <w:rsid w:val="002B770F"/>
    <w:rsid w:val="002B77AB"/>
    <w:rsid w:val="002B7F81"/>
    <w:rsid w:val="002B7FCC"/>
    <w:rsid w:val="002C04AD"/>
    <w:rsid w:val="002C112D"/>
    <w:rsid w:val="002C16D6"/>
    <w:rsid w:val="002C2661"/>
    <w:rsid w:val="002C3B33"/>
    <w:rsid w:val="002C520F"/>
    <w:rsid w:val="002C5572"/>
    <w:rsid w:val="002C567F"/>
    <w:rsid w:val="002C56DE"/>
    <w:rsid w:val="002C5A28"/>
    <w:rsid w:val="002C5DF7"/>
    <w:rsid w:val="002C6203"/>
    <w:rsid w:val="002C6FC2"/>
    <w:rsid w:val="002D0510"/>
    <w:rsid w:val="002D0860"/>
    <w:rsid w:val="002D0F08"/>
    <w:rsid w:val="002D1039"/>
    <w:rsid w:val="002D1768"/>
    <w:rsid w:val="002D1A4C"/>
    <w:rsid w:val="002D1DFD"/>
    <w:rsid w:val="002D1FC0"/>
    <w:rsid w:val="002D2542"/>
    <w:rsid w:val="002D34E0"/>
    <w:rsid w:val="002D39CF"/>
    <w:rsid w:val="002D3BF9"/>
    <w:rsid w:val="002D3D24"/>
    <w:rsid w:val="002D40B2"/>
    <w:rsid w:val="002D422F"/>
    <w:rsid w:val="002D432C"/>
    <w:rsid w:val="002D4F33"/>
    <w:rsid w:val="002D5A74"/>
    <w:rsid w:val="002D5E6A"/>
    <w:rsid w:val="002D697C"/>
    <w:rsid w:val="002D7A4A"/>
    <w:rsid w:val="002E00E1"/>
    <w:rsid w:val="002E0CF0"/>
    <w:rsid w:val="002E0E26"/>
    <w:rsid w:val="002E26AF"/>
    <w:rsid w:val="002E2886"/>
    <w:rsid w:val="002E3383"/>
    <w:rsid w:val="002E34F9"/>
    <w:rsid w:val="002E3DB0"/>
    <w:rsid w:val="002E4E85"/>
    <w:rsid w:val="002E52AA"/>
    <w:rsid w:val="002E5621"/>
    <w:rsid w:val="002E6A59"/>
    <w:rsid w:val="002E6B73"/>
    <w:rsid w:val="002E7329"/>
    <w:rsid w:val="002E7887"/>
    <w:rsid w:val="002F03A3"/>
    <w:rsid w:val="002F05A1"/>
    <w:rsid w:val="002F093F"/>
    <w:rsid w:val="002F0E70"/>
    <w:rsid w:val="002F2282"/>
    <w:rsid w:val="002F3312"/>
    <w:rsid w:val="002F38C6"/>
    <w:rsid w:val="002F422A"/>
    <w:rsid w:val="002F57D0"/>
    <w:rsid w:val="002F6D4D"/>
    <w:rsid w:val="002F7691"/>
    <w:rsid w:val="002F7965"/>
    <w:rsid w:val="002F7A9E"/>
    <w:rsid w:val="00300382"/>
    <w:rsid w:val="00300984"/>
    <w:rsid w:val="0030102B"/>
    <w:rsid w:val="00302143"/>
    <w:rsid w:val="00302B53"/>
    <w:rsid w:val="0030333A"/>
    <w:rsid w:val="003035F5"/>
    <w:rsid w:val="003049B3"/>
    <w:rsid w:val="00305E4F"/>
    <w:rsid w:val="003061C3"/>
    <w:rsid w:val="003064F3"/>
    <w:rsid w:val="00307635"/>
    <w:rsid w:val="00310528"/>
    <w:rsid w:val="00310974"/>
    <w:rsid w:val="003109AD"/>
    <w:rsid w:val="003109F7"/>
    <w:rsid w:val="00310CB7"/>
    <w:rsid w:val="00311E7E"/>
    <w:rsid w:val="00311ED8"/>
    <w:rsid w:val="003133A7"/>
    <w:rsid w:val="0031340A"/>
    <w:rsid w:val="00313D81"/>
    <w:rsid w:val="00313ED8"/>
    <w:rsid w:val="003148AF"/>
    <w:rsid w:val="00314900"/>
    <w:rsid w:val="003159B7"/>
    <w:rsid w:val="0031614B"/>
    <w:rsid w:val="00316175"/>
    <w:rsid w:val="00316B6C"/>
    <w:rsid w:val="00316EDA"/>
    <w:rsid w:val="00316F4A"/>
    <w:rsid w:val="003179B6"/>
    <w:rsid w:val="00317CD3"/>
    <w:rsid w:val="0032077B"/>
    <w:rsid w:val="00321B18"/>
    <w:rsid w:val="00321CA0"/>
    <w:rsid w:val="00322374"/>
    <w:rsid w:val="003223A3"/>
    <w:rsid w:val="003223DB"/>
    <w:rsid w:val="003231E1"/>
    <w:rsid w:val="00324329"/>
    <w:rsid w:val="00325B17"/>
    <w:rsid w:val="00325E72"/>
    <w:rsid w:val="00326C19"/>
    <w:rsid w:val="00327623"/>
    <w:rsid w:val="003309D9"/>
    <w:rsid w:val="00330B99"/>
    <w:rsid w:val="003311D3"/>
    <w:rsid w:val="00331961"/>
    <w:rsid w:val="00331963"/>
    <w:rsid w:val="00331ADE"/>
    <w:rsid w:val="0033258F"/>
    <w:rsid w:val="00332E9F"/>
    <w:rsid w:val="00333085"/>
    <w:rsid w:val="00334D73"/>
    <w:rsid w:val="0033540B"/>
    <w:rsid w:val="00335478"/>
    <w:rsid w:val="003355D6"/>
    <w:rsid w:val="00335A72"/>
    <w:rsid w:val="003371CE"/>
    <w:rsid w:val="00337814"/>
    <w:rsid w:val="00337996"/>
    <w:rsid w:val="00340DBF"/>
    <w:rsid w:val="00340E7E"/>
    <w:rsid w:val="00340FA7"/>
    <w:rsid w:val="00342AE7"/>
    <w:rsid w:val="00342CCE"/>
    <w:rsid w:val="00343D9A"/>
    <w:rsid w:val="0034429E"/>
    <w:rsid w:val="003456D2"/>
    <w:rsid w:val="00345B5E"/>
    <w:rsid w:val="00345D1C"/>
    <w:rsid w:val="00346140"/>
    <w:rsid w:val="0034641C"/>
    <w:rsid w:val="00346736"/>
    <w:rsid w:val="0034699A"/>
    <w:rsid w:val="0034776C"/>
    <w:rsid w:val="00347776"/>
    <w:rsid w:val="00347DDC"/>
    <w:rsid w:val="00350480"/>
    <w:rsid w:val="0035063E"/>
    <w:rsid w:val="00350809"/>
    <w:rsid w:val="00350FF5"/>
    <w:rsid w:val="003511A7"/>
    <w:rsid w:val="003511EE"/>
    <w:rsid w:val="003517FA"/>
    <w:rsid w:val="00351C4C"/>
    <w:rsid w:val="00351D9E"/>
    <w:rsid w:val="003526F2"/>
    <w:rsid w:val="00352EEA"/>
    <w:rsid w:val="003541D1"/>
    <w:rsid w:val="00354F0A"/>
    <w:rsid w:val="00355AD4"/>
    <w:rsid w:val="00356ED2"/>
    <w:rsid w:val="003573A3"/>
    <w:rsid w:val="003600D2"/>
    <w:rsid w:val="003601BC"/>
    <w:rsid w:val="003612FB"/>
    <w:rsid w:val="00361A24"/>
    <w:rsid w:val="00362522"/>
    <w:rsid w:val="00362A1F"/>
    <w:rsid w:val="00362DBD"/>
    <w:rsid w:val="00362EEE"/>
    <w:rsid w:val="003636D0"/>
    <w:rsid w:val="003640A2"/>
    <w:rsid w:val="00365501"/>
    <w:rsid w:val="00365BB4"/>
    <w:rsid w:val="00366D5C"/>
    <w:rsid w:val="00367AF6"/>
    <w:rsid w:val="00371BDC"/>
    <w:rsid w:val="00372562"/>
    <w:rsid w:val="00372929"/>
    <w:rsid w:val="003729D7"/>
    <w:rsid w:val="00374221"/>
    <w:rsid w:val="003746E0"/>
    <w:rsid w:val="00374E05"/>
    <w:rsid w:val="0037534A"/>
    <w:rsid w:val="00375F10"/>
    <w:rsid w:val="00376641"/>
    <w:rsid w:val="0037695F"/>
    <w:rsid w:val="00376BDA"/>
    <w:rsid w:val="00376EAC"/>
    <w:rsid w:val="00377139"/>
    <w:rsid w:val="00377471"/>
    <w:rsid w:val="003779B9"/>
    <w:rsid w:val="00381088"/>
    <w:rsid w:val="00381FAF"/>
    <w:rsid w:val="0038285D"/>
    <w:rsid w:val="0038287D"/>
    <w:rsid w:val="003844D8"/>
    <w:rsid w:val="00384727"/>
    <w:rsid w:val="00384B3E"/>
    <w:rsid w:val="00384C8D"/>
    <w:rsid w:val="00385146"/>
    <w:rsid w:val="00385484"/>
    <w:rsid w:val="00385B21"/>
    <w:rsid w:val="00387D36"/>
    <w:rsid w:val="003902C9"/>
    <w:rsid w:val="00392891"/>
    <w:rsid w:val="00393AA5"/>
    <w:rsid w:val="00393F3C"/>
    <w:rsid w:val="00394813"/>
    <w:rsid w:val="003948D5"/>
    <w:rsid w:val="003950E3"/>
    <w:rsid w:val="00395CB6"/>
    <w:rsid w:val="00396DEC"/>
    <w:rsid w:val="00397138"/>
    <w:rsid w:val="0039770F"/>
    <w:rsid w:val="00397B20"/>
    <w:rsid w:val="00397DFB"/>
    <w:rsid w:val="003A0B55"/>
    <w:rsid w:val="003A0C77"/>
    <w:rsid w:val="003A0F79"/>
    <w:rsid w:val="003A317D"/>
    <w:rsid w:val="003A3FBC"/>
    <w:rsid w:val="003A4AF0"/>
    <w:rsid w:val="003A4B45"/>
    <w:rsid w:val="003A4B81"/>
    <w:rsid w:val="003A4C9A"/>
    <w:rsid w:val="003A5692"/>
    <w:rsid w:val="003A6758"/>
    <w:rsid w:val="003B008F"/>
    <w:rsid w:val="003B0388"/>
    <w:rsid w:val="003B088D"/>
    <w:rsid w:val="003B0F51"/>
    <w:rsid w:val="003B1C91"/>
    <w:rsid w:val="003B215B"/>
    <w:rsid w:val="003B21CD"/>
    <w:rsid w:val="003B23C2"/>
    <w:rsid w:val="003B2520"/>
    <w:rsid w:val="003B25AF"/>
    <w:rsid w:val="003B308C"/>
    <w:rsid w:val="003B33C4"/>
    <w:rsid w:val="003B3837"/>
    <w:rsid w:val="003B3C2F"/>
    <w:rsid w:val="003B431C"/>
    <w:rsid w:val="003B45D3"/>
    <w:rsid w:val="003B573C"/>
    <w:rsid w:val="003B5F9B"/>
    <w:rsid w:val="003B6D96"/>
    <w:rsid w:val="003B7D44"/>
    <w:rsid w:val="003B7F31"/>
    <w:rsid w:val="003C00B5"/>
    <w:rsid w:val="003C13C1"/>
    <w:rsid w:val="003C2566"/>
    <w:rsid w:val="003C29B6"/>
    <w:rsid w:val="003C3F44"/>
    <w:rsid w:val="003C42BD"/>
    <w:rsid w:val="003C53A2"/>
    <w:rsid w:val="003C54FF"/>
    <w:rsid w:val="003C5D42"/>
    <w:rsid w:val="003C70E8"/>
    <w:rsid w:val="003C7144"/>
    <w:rsid w:val="003C718B"/>
    <w:rsid w:val="003C7CAA"/>
    <w:rsid w:val="003C7F7C"/>
    <w:rsid w:val="003D00B1"/>
    <w:rsid w:val="003D028A"/>
    <w:rsid w:val="003D0BDC"/>
    <w:rsid w:val="003D1066"/>
    <w:rsid w:val="003D164B"/>
    <w:rsid w:val="003D16BF"/>
    <w:rsid w:val="003D208A"/>
    <w:rsid w:val="003D20CD"/>
    <w:rsid w:val="003D228D"/>
    <w:rsid w:val="003D3B44"/>
    <w:rsid w:val="003D3CFF"/>
    <w:rsid w:val="003D4968"/>
    <w:rsid w:val="003D5C8F"/>
    <w:rsid w:val="003D5FC6"/>
    <w:rsid w:val="003D718A"/>
    <w:rsid w:val="003D75BB"/>
    <w:rsid w:val="003D7F0B"/>
    <w:rsid w:val="003E0BD3"/>
    <w:rsid w:val="003E1421"/>
    <w:rsid w:val="003E1CBA"/>
    <w:rsid w:val="003E2A23"/>
    <w:rsid w:val="003E3797"/>
    <w:rsid w:val="003E3AC6"/>
    <w:rsid w:val="003E3BA6"/>
    <w:rsid w:val="003E4055"/>
    <w:rsid w:val="003E40B7"/>
    <w:rsid w:val="003E41E2"/>
    <w:rsid w:val="003E4D74"/>
    <w:rsid w:val="003E4DA2"/>
    <w:rsid w:val="003E52BF"/>
    <w:rsid w:val="003E6072"/>
    <w:rsid w:val="003E60DB"/>
    <w:rsid w:val="003E62E0"/>
    <w:rsid w:val="003E640B"/>
    <w:rsid w:val="003E64E8"/>
    <w:rsid w:val="003E662C"/>
    <w:rsid w:val="003E76A0"/>
    <w:rsid w:val="003F08EB"/>
    <w:rsid w:val="003F0B37"/>
    <w:rsid w:val="003F0D34"/>
    <w:rsid w:val="003F1096"/>
    <w:rsid w:val="003F10D3"/>
    <w:rsid w:val="003F1923"/>
    <w:rsid w:val="003F1C5D"/>
    <w:rsid w:val="003F205F"/>
    <w:rsid w:val="003F20F5"/>
    <w:rsid w:val="003F4FE8"/>
    <w:rsid w:val="003F5643"/>
    <w:rsid w:val="003F65DF"/>
    <w:rsid w:val="003F6F03"/>
    <w:rsid w:val="003F702D"/>
    <w:rsid w:val="003F7CF9"/>
    <w:rsid w:val="00400D50"/>
    <w:rsid w:val="00401244"/>
    <w:rsid w:val="0040198C"/>
    <w:rsid w:val="004020CA"/>
    <w:rsid w:val="004025AC"/>
    <w:rsid w:val="0040337E"/>
    <w:rsid w:val="004033EB"/>
    <w:rsid w:val="004035D6"/>
    <w:rsid w:val="00403D75"/>
    <w:rsid w:val="004043CE"/>
    <w:rsid w:val="004044D3"/>
    <w:rsid w:val="00404AFC"/>
    <w:rsid w:val="00405300"/>
    <w:rsid w:val="00405E1E"/>
    <w:rsid w:val="00405F2E"/>
    <w:rsid w:val="004063B5"/>
    <w:rsid w:val="0040669F"/>
    <w:rsid w:val="00407435"/>
    <w:rsid w:val="0041070D"/>
    <w:rsid w:val="0041141B"/>
    <w:rsid w:val="00411662"/>
    <w:rsid w:val="00411E4B"/>
    <w:rsid w:val="00411FA5"/>
    <w:rsid w:val="004123B0"/>
    <w:rsid w:val="00413034"/>
    <w:rsid w:val="00413078"/>
    <w:rsid w:val="00413133"/>
    <w:rsid w:val="0041375B"/>
    <w:rsid w:val="0041429E"/>
    <w:rsid w:val="0041489B"/>
    <w:rsid w:val="00415156"/>
    <w:rsid w:val="004155FC"/>
    <w:rsid w:val="00415B1B"/>
    <w:rsid w:val="00415CE1"/>
    <w:rsid w:val="004168B0"/>
    <w:rsid w:val="00416927"/>
    <w:rsid w:val="00417302"/>
    <w:rsid w:val="00417699"/>
    <w:rsid w:val="0042002B"/>
    <w:rsid w:val="0042026A"/>
    <w:rsid w:val="00420529"/>
    <w:rsid w:val="00421477"/>
    <w:rsid w:val="0042214D"/>
    <w:rsid w:val="0042218B"/>
    <w:rsid w:val="0042221E"/>
    <w:rsid w:val="0042245C"/>
    <w:rsid w:val="0042297E"/>
    <w:rsid w:val="00422CCA"/>
    <w:rsid w:val="004230DA"/>
    <w:rsid w:val="00423456"/>
    <w:rsid w:val="0042347F"/>
    <w:rsid w:val="00423724"/>
    <w:rsid w:val="00423BC4"/>
    <w:rsid w:val="00423C49"/>
    <w:rsid w:val="00424048"/>
    <w:rsid w:val="00424570"/>
    <w:rsid w:val="004252DE"/>
    <w:rsid w:val="004256E7"/>
    <w:rsid w:val="004256FF"/>
    <w:rsid w:val="00426BD8"/>
    <w:rsid w:val="00427336"/>
    <w:rsid w:val="004300EC"/>
    <w:rsid w:val="0043010A"/>
    <w:rsid w:val="004316DA"/>
    <w:rsid w:val="00431E85"/>
    <w:rsid w:val="004324D6"/>
    <w:rsid w:val="0043295E"/>
    <w:rsid w:val="00432AB7"/>
    <w:rsid w:val="00432B49"/>
    <w:rsid w:val="00433C35"/>
    <w:rsid w:val="00433E86"/>
    <w:rsid w:val="004347B2"/>
    <w:rsid w:val="00434CE4"/>
    <w:rsid w:val="00435D80"/>
    <w:rsid w:val="004361DD"/>
    <w:rsid w:val="00437E30"/>
    <w:rsid w:val="004403A1"/>
    <w:rsid w:val="0044082D"/>
    <w:rsid w:val="0044088E"/>
    <w:rsid w:val="004419A6"/>
    <w:rsid w:val="00441A20"/>
    <w:rsid w:val="004433AA"/>
    <w:rsid w:val="00443E4B"/>
    <w:rsid w:val="004446EE"/>
    <w:rsid w:val="00444FC5"/>
    <w:rsid w:val="00446359"/>
    <w:rsid w:val="00446526"/>
    <w:rsid w:val="004465F8"/>
    <w:rsid w:val="004470F2"/>
    <w:rsid w:val="0044733A"/>
    <w:rsid w:val="0045062D"/>
    <w:rsid w:val="0045073E"/>
    <w:rsid w:val="004508F7"/>
    <w:rsid w:val="00451AB7"/>
    <w:rsid w:val="0045228D"/>
    <w:rsid w:val="004526BE"/>
    <w:rsid w:val="004528A2"/>
    <w:rsid w:val="00452E7A"/>
    <w:rsid w:val="0045312B"/>
    <w:rsid w:val="004538AD"/>
    <w:rsid w:val="00453954"/>
    <w:rsid w:val="00453A56"/>
    <w:rsid w:val="00454C53"/>
    <w:rsid w:val="00454D9A"/>
    <w:rsid w:val="00454E10"/>
    <w:rsid w:val="004552D3"/>
    <w:rsid w:val="0045582D"/>
    <w:rsid w:val="00455EF5"/>
    <w:rsid w:val="00456C69"/>
    <w:rsid w:val="004578DF"/>
    <w:rsid w:val="00460885"/>
    <w:rsid w:val="00462A41"/>
    <w:rsid w:val="00462B7C"/>
    <w:rsid w:val="004631FB"/>
    <w:rsid w:val="004637C6"/>
    <w:rsid w:val="004641B9"/>
    <w:rsid w:val="00464212"/>
    <w:rsid w:val="00464338"/>
    <w:rsid w:val="00465B9B"/>
    <w:rsid w:val="004661A3"/>
    <w:rsid w:val="0046711B"/>
    <w:rsid w:val="00471E2B"/>
    <w:rsid w:val="0047282E"/>
    <w:rsid w:val="00472CD3"/>
    <w:rsid w:val="00472E87"/>
    <w:rsid w:val="0047324F"/>
    <w:rsid w:val="0047395C"/>
    <w:rsid w:val="00473980"/>
    <w:rsid w:val="00473B15"/>
    <w:rsid w:val="00474271"/>
    <w:rsid w:val="004745AA"/>
    <w:rsid w:val="00474638"/>
    <w:rsid w:val="00474880"/>
    <w:rsid w:val="00474ACD"/>
    <w:rsid w:val="0047585D"/>
    <w:rsid w:val="00475A7F"/>
    <w:rsid w:val="00475B2C"/>
    <w:rsid w:val="00476B51"/>
    <w:rsid w:val="004770B0"/>
    <w:rsid w:val="0047761C"/>
    <w:rsid w:val="004803D0"/>
    <w:rsid w:val="00480664"/>
    <w:rsid w:val="00480F38"/>
    <w:rsid w:val="004834E7"/>
    <w:rsid w:val="00483839"/>
    <w:rsid w:val="00484272"/>
    <w:rsid w:val="004848F8"/>
    <w:rsid w:val="00484FD7"/>
    <w:rsid w:val="00485392"/>
    <w:rsid w:val="00485B9B"/>
    <w:rsid w:val="00486EFB"/>
    <w:rsid w:val="00487DF9"/>
    <w:rsid w:val="00490E96"/>
    <w:rsid w:val="004910CB"/>
    <w:rsid w:val="00491562"/>
    <w:rsid w:val="0049172C"/>
    <w:rsid w:val="00492B00"/>
    <w:rsid w:val="0049301A"/>
    <w:rsid w:val="00494417"/>
    <w:rsid w:val="00494552"/>
    <w:rsid w:val="00494ACD"/>
    <w:rsid w:val="004956BE"/>
    <w:rsid w:val="00495C0D"/>
    <w:rsid w:val="00495F8F"/>
    <w:rsid w:val="00496BDC"/>
    <w:rsid w:val="00496EB9"/>
    <w:rsid w:val="004A0B5B"/>
    <w:rsid w:val="004A14EF"/>
    <w:rsid w:val="004A1BFD"/>
    <w:rsid w:val="004A2687"/>
    <w:rsid w:val="004A2BDE"/>
    <w:rsid w:val="004A2EFA"/>
    <w:rsid w:val="004A2F94"/>
    <w:rsid w:val="004A3959"/>
    <w:rsid w:val="004A400B"/>
    <w:rsid w:val="004A488D"/>
    <w:rsid w:val="004A4B35"/>
    <w:rsid w:val="004A4B85"/>
    <w:rsid w:val="004A5115"/>
    <w:rsid w:val="004A5638"/>
    <w:rsid w:val="004A5854"/>
    <w:rsid w:val="004A6A2B"/>
    <w:rsid w:val="004A71A0"/>
    <w:rsid w:val="004A7CA1"/>
    <w:rsid w:val="004A7CF2"/>
    <w:rsid w:val="004B071C"/>
    <w:rsid w:val="004B09AA"/>
    <w:rsid w:val="004B0E2E"/>
    <w:rsid w:val="004B182F"/>
    <w:rsid w:val="004B1862"/>
    <w:rsid w:val="004B1D28"/>
    <w:rsid w:val="004B2411"/>
    <w:rsid w:val="004B258B"/>
    <w:rsid w:val="004B26FA"/>
    <w:rsid w:val="004B3006"/>
    <w:rsid w:val="004B357F"/>
    <w:rsid w:val="004B35BA"/>
    <w:rsid w:val="004B3675"/>
    <w:rsid w:val="004B3F48"/>
    <w:rsid w:val="004B429C"/>
    <w:rsid w:val="004B4E5B"/>
    <w:rsid w:val="004B566D"/>
    <w:rsid w:val="004B5AC8"/>
    <w:rsid w:val="004B6750"/>
    <w:rsid w:val="004B6B63"/>
    <w:rsid w:val="004B6FBC"/>
    <w:rsid w:val="004B737A"/>
    <w:rsid w:val="004B7B68"/>
    <w:rsid w:val="004C0293"/>
    <w:rsid w:val="004C1916"/>
    <w:rsid w:val="004C1EC3"/>
    <w:rsid w:val="004C30C0"/>
    <w:rsid w:val="004C36B3"/>
    <w:rsid w:val="004C3CAA"/>
    <w:rsid w:val="004C46DD"/>
    <w:rsid w:val="004C6A94"/>
    <w:rsid w:val="004C6B1A"/>
    <w:rsid w:val="004C791A"/>
    <w:rsid w:val="004D00AE"/>
    <w:rsid w:val="004D0564"/>
    <w:rsid w:val="004D0890"/>
    <w:rsid w:val="004D0B48"/>
    <w:rsid w:val="004D1B6A"/>
    <w:rsid w:val="004D2211"/>
    <w:rsid w:val="004D249D"/>
    <w:rsid w:val="004D2DF9"/>
    <w:rsid w:val="004D5B1B"/>
    <w:rsid w:val="004D5E15"/>
    <w:rsid w:val="004D6D27"/>
    <w:rsid w:val="004D7797"/>
    <w:rsid w:val="004D78E1"/>
    <w:rsid w:val="004E0795"/>
    <w:rsid w:val="004E0C8B"/>
    <w:rsid w:val="004E104C"/>
    <w:rsid w:val="004E1539"/>
    <w:rsid w:val="004E161D"/>
    <w:rsid w:val="004E2189"/>
    <w:rsid w:val="004E29C7"/>
    <w:rsid w:val="004E2E97"/>
    <w:rsid w:val="004E37BF"/>
    <w:rsid w:val="004E387E"/>
    <w:rsid w:val="004E4006"/>
    <w:rsid w:val="004E5403"/>
    <w:rsid w:val="004E58BC"/>
    <w:rsid w:val="004E63E5"/>
    <w:rsid w:val="004E6941"/>
    <w:rsid w:val="004E6CD9"/>
    <w:rsid w:val="004E7668"/>
    <w:rsid w:val="004E77DA"/>
    <w:rsid w:val="004F00B8"/>
    <w:rsid w:val="004F0CA1"/>
    <w:rsid w:val="004F11C9"/>
    <w:rsid w:val="004F126D"/>
    <w:rsid w:val="004F14BA"/>
    <w:rsid w:val="004F1F7F"/>
    <w:rsid w:val="004F2644"/>
    <w:rsid w:val="004F3ACC"/>
    <w:rsid w:val="004F45FC"/>
    <w:rsid w:val="004F4712"/>
    <w:rsid w:val="004F53BD"/>
    <w:rsid w:val="004F5819"/>
    <w:rsid w:val="004F5A44"/>
    <w:rsid w:val="004F5AD7"/>
    <w:rsid w:val="004F6537"/>
    <w:rsid w:val="004F676D"/>
    <w:rsid w:val="004F6C3A"/>
    <w:rsid w:val="004F6E3C"/>
    <w:rsid w:val="004F71AD"/>
    <w:rsid w:val="004F78E3"/>
    <w:rsid w:val="005000E1"/>
    <w:rsid w:val="005006AC"/>
    <w:rsid w:val="005011BE"/>
    <w:rsid w:val="005012D3"/>
    <w:rsid w:val="00501673"/>
    <w:rsid w:val="00502272"/>
    <w:rsid w:val="00502413"/>
    <w:rsid w:val="0050314E"/>
    <w:rsid w:val="00503735"/>
    <w:rsid w:val="00503CBB"/>
    <w:rsid w:val="00503FB0"/>
    <w:rsid w:val="00504D60"/>
    <w:rsid w:val="00504E73"/>
    <w:rsid w:val="00504F9E"/>
    <w:rsid w:val="00505520"/>
    <w:rsid w:val="005055A7"/>
    <w:rsid w:val="0050690D"/>
    <w:rsid w:val="00507827"/>
    <w:rsid w:val="005078F2"/>
    <w:rsid w:val="00507BBB"/>
    <w:rsid w:val="005106E9"/>
    <w:rsid w:val="00512110"/>
    <w:rsid w:val="00512720"/>
    <w:rsid w:val="005128CB"/>
    <w:rsid w:val="00512EE2"/>
    <w:rsid w:val="0051405F"/>
    <w:rsid w:val="00514D13"/>
    <w:rsid w:val="00514F51"/>
    <w:rsid w:val="005154D8"/>
    <w:rsid w:val="00516102"/>
    <w:rsid w:val="005200D5"/>
    <w:rsid w:val="00520B63"/>
    <w:rsid w:val="00520D1C"/>
    <w:rsid w:val="00520F2A"/>
    <w:rsid w:val="005216E7"/>
    <w:rsid w:val="00521E6C"/>
    <w:rsid w:val="00521F45"/>
    <w:rsid w:val="00522036"/>
    <w:rsid w:val="00522A07"/>
    <w:rsid w:val="00523057"/>
    <w:rsid w:val="00523B7B"/>
    <w:rsid w:val="005249B4"/>
    <w:rsid w:val="00524A89"/>
    <w:rsid w:val="005251A8"/>
    <w:rsid w:val="0052540A"/>
    <w:rsid w:val="005259E8"/>
    <w:rsid w:val="00525F55"/>
    <w:rsid w:val="005262FF"/>
    <w:rsid w:val="0052684F"/>
    <w:rsid w:val="00526F2E"/>
    <w:rsid w:val="00527A5B"/>
    <w:rsid w:val="005300C2"/>
    <w:rsid w:val="0053012B"/>
    <w:rsid w:val="005305E6"/>
    <w:rsid w:val="00530D32"/>
    <w:rsid w:val="0053179F"/>
    <w:rsid w:val="00531D44"/>
    <w:rsid w:val="00532278"/>
    <w:rsid w:val="005325AF"/>
    <w:rsid w:val="00532F55"/>
    <w:rsid w:val="00533656"/>
    <w:rsid w:val="00533B1F"/>
    <w:rsid w:val="0053476C"/>
    <w:rsid w:val="00534AF8"/>
    <w:rsid w:val="00534C3C"/>
    <w:rsid w:val="00535928"/>
    <w:rsid w:val="005369A4"/>
    <w:rsid w:val="0053723B"/>
    <w:rsid w:val="005373FF"/>
    <w:rsid w:val="00537C6D"/>
    <w:rsid w:val="00537C8F"/>
    <w:rsid w:val="00537D3D"/>
    <w:rsid w:val="0054060D"/>
    <w:rsid w:val="005410DE"/>
    <w:rsid w:val="0054134A"/>
    <w:rsid w:val="00541E52"/>
    <w:rsid w:val="00542FD1"/>
    <w:rsid w:val="00543670"/>
    <w:rsid w:val="00543B52"/>
    <w:rsid w:val="005451C1"/>
    <w:rsid w:val="005456A5"/>
    <w:rsid w:val="005456F7"/>
    <w:rsid w:val="0054647A"/>
    <w:rsid w:val="0055042C"/>
    <w:rsid w:val="005506A2"/>
    <w:rsid w:val="00550D4F"/>
    <w:rsid w:val="00550D82"/>
    <w:rsid w:val="00550DFF"/>
    <w:rsid w:val="005510A5"/>
    <w:rsid w:val="00551BB1"/>
    <w:rsid w:val="005537A1"/>
    <w:rsid w:val="005537DF"/>
    <w:rsid w:val="00553ACB"/>
    <w:rsid w:val="00554355"/>
    <w:rsid w:val="005544D2"/>
    <w:rsid w:val="0055471B"/>
    <w:rsid w:val="00554908"/>
    <w:rsid w:val="00554A59"/>
    <w:rsid w:val="005550FF"/>
    <w:rsid w:val="005551AB"/>
    <w:rsid w:val="00555988"/>
    <w:rsid w:val="00556FCE"/>
    <w:rsid w:val="005570FD"/>
    <w:rsid w:val="005606DD"/>
    <w:rsid w:val="0056132D"/>
    <w:rsid w:val="005618CF"/>
    <w:rsid w:val="00561984"/>
    <w:rsid w:val="00561A39"/>
    <w:rsid w:val="005636BC"/>
    <w:rsid w:val="00563ECC"/>
    <w:rsid w:val="0056409F"/>
    <w:rsid w:val="00564170"/>
    <w:rsid w:val="00564459"/>
    <w:rsid w:val="00564CA8"/>
    <w:rsid w:val="00565CE9"/>
    <w:rsid w:val="00565F9C"/>
    <w:rsid w:val="0056614B"/>
    <w:rsid w:val="005667EF"/>
    <w:rsid w:val="005676AD"/>
    <w:rsid w:val="005679E3"/>
    <w:rsid w:val="0057013C"/>
    <w:rsid w:val="00570965"/>
    <w:rsid w:val="00570BBD"/>
    <w:rsid w:val="00572F11"/>
    <w:rsid w:val="0057374C"/>
    <w:rsid w:val="005737D7"/>
    <w:rsid w:val="00573D82"/>
    <w:rsid w:val="00573EDE"/>
    <w:rsid w:val="0057407F"/>
    <w:rsid w:val="0057451C"/>
    <w:rsid w:val="005748A6"/>
    <w:rsid w:val="0057494A"/>
    <w:rsid w:val="00575ADA"/>
    <w:rsid w:val="00575C9A"/>
    <w:rsid w:val="00576D5D"/>
    <w:rsid w:val="00576FED"/>
    <w:rsid w:val="0058137F"/>
    <w:rsid w:val="00581FAD"/>
    <w:rsid w:val="005823AB"/>
    <w:rsid w:val="005824D1"/>
    <w:rsid w:val="0058277A"/>
    <w:rsid w:val="00582D1A"/>
    <w:rsid w:val="00582DCD"/>
    <w:rsid w:val="005832ED"/>
    <w:rsid w:val="00584697"/>
    <w:rsid w:val="00584B34"/>
    <w:rsid w:val="00584E64"/>
    <w:rsid w:val="00585633"/>
    <w:rsid w:val="00585F27"/>
    <w:rsid w:val="00587AD7"/>
    <w:rsid w:val="00587D1C"/>
    <w:rsid w:val="0059101B"/>
    <w:rsid w:val="005914CC"/>
    <w:rsid w:val="005915F3"/>
    <w:rsid w:val="0059168C"/>
    <w:rsid w:val="005916D2"/>
    <w:rsid w:val="00591932"/>
    <w:rsid w:val="005919CD"/>
    <w:rsid w:val="00592645"/>
    <w:rsid w:val="00592EEE"/>
    <w:rsid w:val="00593183"/>
    <w:rsid w:val="00593F70"/>
    <w:rsid w:val="00594691"/>
    <w:rsid w:val="00595B63"/>
    <w:rsid w:val="00596006"/>
    <w:rsid w:val="005961E0"/>
    <w:rsid w:val="00596250"/>
    <w:rsid w:val="00596514"/>
    <w:rsid w:val="0059661E"/>
    <w:rsid w:val="005967B8"/>
    <w:rsid w:val="00597233"/>
    <w:rsid w:val="00597D43"/>
    <w:rsid w:val="005A02AA"/>
    <w:rsid w:val="005A0A34"/>
    <w:rsid w:val="005A2EA2"/>
    <w:rsid w:val="005A60B0"/>
    <w:rsid w:val="005A6A49"/>
    <w:rsid w:val="005A70AA"/>
    <w:rsid w:val="005A7C5B"/>
    <w:rsid w:val="005B07AC"/>
    <w:rsid w:val="005B0CAC"/>
    <w:rsid w:val="005B0F1D"/>
    <w:rsid w:val="005B19D8"/>
    <w:rsid w:val="005B3210"/>
    <w:rsid w:val="005B3C38"/>
    <w:rsid w:val="005B3D91"/>
    <w:rsid w:val="005B4332"/>
    <w:rsid w:val="005B4B6F"/>
    <w:rsid w:val="005B703C"/>
    <w:rsid w:val="005C16C1"/>
    <w:rsid w:val="005C1887"/>
    <w:rsid w:val="005C3C01"/>
    <w:rsid w:val="005C411D"/>
    <w:rsid w:val="005C4AA9"/>
    <w:rsid w:val="005C4F47"/>
    <w:rsid w:val="005C5030"/>
    <w:rsid w:val="005C5054"/>
    <w:rsid w:val="005C6540"/>
    <w:rsid w:val="005C74DC"/>
    <w:rsid w:val="005C7BF9"/>
    <w:rsid w:val="005C7DE4"/>
    <w:rsid w:val="005D01F1"/>
    <w:rsid w:val="005D0A5B"/>
    <w:rsid w:val="005D0D1C"/>
    <w:rsid w:val="005D12EE"/>
    <w:rsid w:val="005D1F00"/>
    <w:rsid w:val="005D27D0"/>
    <w:rsid w:val="005D2DFF"/>
    <w:rsid w:val="005D3CA7"/>
    <w:rsid w:val="005D47C7"/>
    <w:rsid w:val="005D4AA6"/>
    <w:rsid w:val="005D4DD2"/>
    <w:rsid w:val="005D5639"/>
    <w:rsid w:val="005D5BE8"/>
    <w:rsid w:val="005D6437"/>
    <w:rsid w:val="005D6B9A"/>
    <w:rsid w:val="005D6D73"/>
    <w:rsid w:val="005D6F7C"/>
    <w:rsid w:val="005E0690"/>
    <w:rsid w:val="005E0EBD"/>
    <w:rsid w:val="005E1362"/>
    <w:rsid w:val="005E1522"/>
    <w:rsid w:val="005E1E6E"/>
    <w:rsid w:val="005E205B"/>
    <w:rsid w:val="005E23E0"/>
    <w:rsid w:val="005E2C74"/>
    <w:rsid w:val="005E367D"/>
    <w:rsid w:val="005E38D2"/>
    <w:rsid w:val="005E3BDB"/>
    <w:rsid w:val="005E4AF0"/>
    <w:rsid w:val="005E4B4B"/>
    <w:rsid w:val="005E5E19"/>
    <w:rsid w:val="005E65DB"/>
    <w:rsid w:val="005E6879"/>
    <w:rsid w:val="005E693D"/>
    <w:rsid w:val="005F09DD"/>
    <w:rsid w:val="005F0CEC"/>
    <w:rsid w:val="005F0FF4"/>
    <w:rsid w:val="005F30B2"/>
    <w:rsid w:val="005F36CB"/>
    <w:rsid w:val="005F398A"/>
    <w:rsid w:val="005F4630"/>
    <w:rsid w:val="005F5539"/>
    <w:rsid w:val="005F57D2"/>
    <w:rsid w:val="005F5DA9"/>
    <w:rsid w:val="005F6271"/>
    <w:rsid w:val="005F6F35"/>
    <w:rsid w:val="005F70C7"/>
    <w:rsid w:val="005F74EE"/>
    <w:rsid w:val="00600FFA"/>
    <w:rsid w:val="00601DD6"/>
    <w:rsid w:val="00602754"/>
    <w:rsid w:val="00602A41"/>
    <w:rsid w:val="006039BA"/>
    <w:rsid w:val="00604520"/>
    <w:rsid w:val="006049CD"/>
    <w:rsid w:val="00605CFD"/>
    <w:rsid w:val="00606CC4"/>
    <w:rsid w:val="00607443"/>
    <w:rsid w:val="00607554"/>
    <w:rsid w:val="00607970"/>
    <w:rsid w:val="006104E5"/>
    <w:rsid w:val="00611816"/>
    <w:rsid w:val="006122B0"/>
    <w:rsid w:val="00612B43"/>
    <w:rsid w:val="0061513A"/>
    <w:rsid w:val="0061558B"/>
    <w:rsid w:val="00616190"/>
    <w:rsid w:val="00616F78"/>
    <w:rsid w:val="00617676"/>
    <w:rsid w:val="006176E8"/>
    <w:rsid w:val="00617AFC"/>
    <w:rsid w:val="00620489"/>
    <w:rsid w:val="006207AD"/>
    <w:rsid w:val="00620F08"/>
    <w:rsid w:val="0062164E"/>
    <w:rsid w:val="00621741"/>
    <w:rsid w:val="006226D2"/>
    <w:rsid w:val="00623424"/>
    <w:rsid w:val="006237BD"/>
    <w:rsid w:val="00623844"/>
    <w:rsid w:val="006239D0"/>
    <w:rsid w:val="006243A9"/>
    <w:rsid w:val="00624A98"/>
    <w:rsid w:val="00624AD1"/>
    <w:rsid w:val="00625C8B"/>
    <w:rsid w:val="00626084"/>
    <w:rsid w:val="006261C9"/>
    <w:rsid w:val="0062792C"/>
    <w:rsid w:val="00627C37"/>
    <w:rsid w:val="006300AD"/>
    <w:rsid w:val="006304B7"/>
    <w:rsid w:val="00631CC0"/>
    <w:rsid w:val="00631ED1"/>
    <w:rsid w:val="00632643"/>
    <w:rsid w:val="006326CB"/>
    <w:rsid w:val="00632E2C"/>
    <w:rsid w:val="00632FD4"/>
    <w:rsid w:val="0063300C"/>
    <w:rsid w:val="006336BF"/>
    <w:rsid w:val="00633B02"/>
    <w:rsid w:val="00633B9D"/>
    <w:rsid w:val="00633D0E"/>
    <w:rsid w:val="00633FE0"/>
    <w:rsid w:val="00634078"/>
    <w:rsid w:val="00634614"/>
    <w:rsid w:val="00634A6D"/>
    <w:rsid w:val="006357BB"/>
    <w:rsid w:val="00635FF4"/>
    <w:rsid w:val="00636EA9"/>
    <w:rsid w:val="006373F1"/>
    <w:rsid w:val="006377DA"/>
    <w:rsid w:val="00637D94"/>
    <w:rsid w:val="006401E9"/>
    <w:rsid w:val="00640EE3"/>
    <w:rsid w:val="00641BB7"/>
    <w:rsid w:val="006422D8"/>
    <w:rsid w:val="00642316"/>
    <w:rsid w:val="006428C8"/>
    <w:rsid w:val="006435DB"/>
    <w:rsid w:val="0064423E"/>
    <w:rsid w:val="00644825"/>
    <w:rsid w:val="006449F1"/>
    <w:rsid w:val="00644AB7"/>
    <w:rsid w:val="006453EA"/>
    <w:rsid w:val="00645D15"/>
    <w:rsid w:val="00646173"/>
    <w:rsid w:val="00646279"/>
    <w:rsid w:val="006467F8"/>
    <w:rsid w:val="00646E17"/>
    <w:rsid w:val="0064711B"/>
    <w:rsid w:val="0064728B"/>
    <w:rsid w:val="00650076"/>
    <w:rsid w:val="00650E9E"/>
    <w:rsid w:val="006516CF"/>
    <w:rsid w:val="00651C98"/>
    <w:rsid w:val="006524AB"/>
    <w:rsid w:val="00652B7E"/>
    <w:rsid w:val="00652FEC"/>
    <w:rsid w:val="006539DF"/>
    <w:rsid w:val="00653DB2"/>
    <w:rsid w:val="00654461"/>
    <w:rsid w:val="006551C1"/>
    <w:rsid w:val="00655576"/>
    <w:rsid w:val="0065558D"/>
    <w:rsid w:val="006556B5"/>
    <w:rsid w:val="006560FB"/>
    <w:rsid w:val="006563C2"/>
    <w:rsid w:val="0066059B"/>
    <w:rsid w:val="00660628"/>
    <w:rsid w:val="00660E97"/>
    <w:rsid w:val="00662EF5"/>
    <w:rsid w:val="00663168"/>
    <w:rsid w:val="00663760"/>
    <w:rsid w:val="00663B85"/>
    <w:rsid w:val="006641A2"/>
    <w:rsid w:val="00665611"/>
    <w:rsid w:val="00666018"/>
    <w:rsid w:val="006669A3"/>
    <w:rsid w:val="00666F48"/>
    <w:rsid w:val="00667F8D"/>
    <w:rsid w:val="00670938"/>
    <w:rsid w:val="00671A6D"/>
    <w:rsid w:val="0067290F"/>
    <w:rsid w:val="00672F69"/>
    <w:rsid w:val="006733D9"/>
    <w:rsid w:val="0067394A"/>
    <w:rsid w:val="00673DF7"/>
    <w:rsid w:val="00673FB0"/>
    <w:rsid w:val="0067485E"/>
    <w:rsid w:val="0067541F"/>
    <w:rsid w:val="006756B3"/>
    <w:rsid w:val="00675A01"/>
    <w:rsid w:val="00676111"/>
    <w:rsid w:val="00676AC7"/>
    <w:rsid w:val="00676B56"/>
    <w:rsid w:val="00682484"/>
    <w:rsid w:val="00682650"/>
    <w:rsid w:val="00683498"/>
    <w:rsid w:val="006836D7"/>
    <w:rsid w:val="00683A92"/>
    <w:rsid w:val="00683A96"/>
    <w:rsid w:val="006854F6"/>
    <w:rsid w:val="006862C0"/>
    <w:rsid w:val="0068664C"/>
    <w:rsid w:val="0068677E"/>
    <w:rsid w:val="006874D8"/>
    <w:rsid w:val="006877B0"/>
    <w:rsid w:val="00687CD7"/>
    <w:rsid w:val="00691AEB"/>
    <w:rsid w:val="00691D7C"/>
    <w:rsid w:val="00692092"/>
    <w:rsid w:val="0069370E"/>
    <w:rsid w:val="00693F14"/>
    <w:rsid w:val="00694192"/>
    <w:rsid w:val="0069558A"/>
    <w:rsid w:val="00695762"/>
    <w:rsid w:val="00695DC4"/>
    <w:rsid w:val="00695E33"/>
    <w:rsid w:val="00696145"/>
    <w:rsid w:val="00696874"/>
    <w:rsid w:val="00697121"/>
    <w:rsid w:val="00697FF8"/>
    <w:rsid w:val="006A0580"/>
    <w:rsid w:val="006A0C41"/>
    <w:rsid w:val="006A246A"/>
    <w:rsid w:val="006A25BA"/>
    <w:rsid w:val="006A3486"/>
    <w:rsid w:val="006A38CA"/>
    <w:rsid w:val="006A41D6"/>
    <w:rsid w:val="006A4809"/>
    <w:rsid w:val="006A5A26"/>
    <w:rsid w:val="006A6044"/>
    <w:rsid w:val="006A7967"/>
    <w:rsid w:val="006B0189"/>
    <w:rsid w:val="006B0335"/>
    <w:rsid w:val="006B070C"/>
    <w:rsid w:val="006B1E68"/>
    <w:rsid w:val="006B22F2"/>
    <w:rsid w:val="006B29DB"/>
    <w:rsid w:val="006B2BF3"/>
    <w:rsid w:val="006B2DD4"/>
    <w:rsid w:val="006B49E0"/>
    <w:rsid w:val="006C0147"/>
    <w:rsid w:val="006C02AE"/>
    <w:rsid w:val="006C03B4"/>
    <w:rsid w:val="006C2946"/>
    <w:rsid w:val="006C3D0F"/>
    <w:rsid w:val="006C4C55"/>
    <w:rsid w:val="006C5133"/>
    <w:rsid w:val="006C5944"/>
    <w:rsid w:val="006C5B1B"/>
    <w:rsid w:val="006C636F"/>
    <w:rsid w:val="006C6F83"/>
    <w:rsid w:val="006C7C5C"/>
    <w:rsid w:val="006C7F8F"/>
    <w:rsid w:val="006D0A0B"/>
    <w:rsid w:val="006D0F26"/>
    <w:rsid w:val="006D0FC8"/>
    <w:rsid w:val="006D11D9"/>
    <w:rsid w:val="006D24E7"/>
    <w:rsid w:val="006D24F4"/>
    <w:rsid w:val="006D2A07"/>
    <w:rsid w:val="006D2D71"/>
    <w:rsid w:val="006D336B"/>
    <w:rsid w:val="006D46CF"/>
    <w:rsid w:val="006D50D3"/>
    <w:rsid w:val="006D51F8"/>
    <w:rsid w:val="006E0412"/>
    <w:rsid w:val="006E0897"/>
    <w:rsid w:val="006E13D9"/>
    <w:rsid w:val="006E1763"/>
    <w:rsid w:val="006E21FD"/>
    <w:rsid w:val="006E22F9"/>
    <w:rsid w:val="006E25B1"/>
    <w:rsid w:val="006E2CD4"/>
    <w:rsid w:val="006E2F1F"/>
    <w:rsid w:val="006E306C"/>
    <w:rsid w:val="006E344B"/>
    <w:rsid w:val="006E3499"/>
    <w:rsid w:val="006E3638"/>
    <w:rsid w:val="006E3758"/>
    <w:rsid w:val="006E3C1F"/>
    <w:rsid w:val="006E431F"/>
    <w:rsid w:val="006E4A7F"/>
    <w:rsid w:val="006E583A"/>
    <w:rsid w:val="006E5CF1"/>
    <w:rsid w:val="006E5DFD"/>
    <w:rsid w:val="006E5ECC"/>
    <w:rsid w:val="006E6D22"/>
    <w:rsid w:val="006E6E72"/>
    <w:rsid w:val="006E7063"/>
    <w:rsid w:val="006F00B1"/>
    <w:rsid w:val="006F0453"/>
    <w:rsid w:val="006F0FF3"/>
    <w:rsid w:val="006F1D6D"/>
    <w:rsid w:val="006F1F8D"/>
    <w:rsid w:val="006F2753"/>
    <w:rsid w:val="006F306D"/>
    <w:rsid w:val="006F3B49"/>
    <w:rsid w:val="006F43E1"/>
    <w:rsid w:val="006F44B7"/>
    <w:rsid w:val="006F6199"/>
    <w:rsid w:val="006F636D"/>
    <w:rsid w:val="006F6420"/>
    <w:rsid w:val="006F6BF6"/>
    <w:rsid w:val="006F7635"/>
    <w:rsid w:val="00700608"/>
    <w:rsid w:val="00701436"/>
    <w:rsid w:val="00701CBB"/>
    <w:rsid w:val="0070203D"/>
    <w:rsid w:val="00703045"/>
    <w:rsid w:val="00703C49"/>
    <w:rsid w:val="00704043"/>
    <w:rsid w:val="007048C7"/>
    <w:rsid w:val="0070573C"/>
    <w:rsid w:val="00705F4F"/>
    <w:rsid w:val="0070717F"/>
    <w:rsid w:val="007075EF"/>
    <w:rsid w:val="00710086"/>
    <w:rsid w:val="007100D8"/>
    <w:rsid w:val="0071068D"/>
    <w:rsid w:val="00710A69"/>
    <w:rsid w:val="00711C3D"/>
    <w:rsid w:val="00711C66"/>
    <w:rsid w:val="0071222B"/>
    <w:rsid w:val="007124D0"/>
    <w:rsid w:val="00713747"/>
    <w:rsid w:val="00713FB4"/>
    <w:rsid w:val="007141A1"/>
    <w:rsid w:val="0071470A"/>
    <w:rsid w:val="00714A91"/>
    <w:rsid w:val="00714F83"/>
    <w:rsid w:val="00714FB2"/>
    <w:rsid w:val="00715107"/>
    <w:rsid w:val="007152C3"/>
    <w:rsid w:val="00715F39"/>
    <w:rsid w:val="007160B0"/>
    <w:rsid w:val="0071642B"/>
    <w:rsid w:val="00716B26"/>
    <w:rsid w:val="00716D47"/>
    <w:rsid w:val="00720C60"/>
    <w:rsid w:val="007225D6"/>
    <w:rsid w:val="0072269C"/>
    <w:rsid w:val="007233AB"/>
    <w:rsid w:val="00723A19"/>
    <w:rsid w:val="00723BDE"/>
    <w:rsid w:val="00724F01"/>
    <w:rsid w:val="00725485"/>
    <w:rsid w:val="007255C9"/>
    <w:rsid w:val="00725D0A"/>
    <w:rsid w:val="007262B3"/>
    <w:rsid w:val="007269A8"/>
    <w:rsid w:val="00727857"/>
    <w:rsid w:val="00727B7F"/>
    <w:rsid w:val="0073129C"/>
    <w:rsid w:val="00731AB2"/>
    <w:rsid w:val="00733E4F"/>
    <w:rsid w:val="0073408B"/>
    <w:rsid w:val="007341B9"/>
    <w:rsid w:val="00734430"/>
    <w:rsid w:val="00734FA6"/>
    <w:rsid w:val="00734FFA"/>
    <w:rsid w:val="0073505B"/>
    <w:rsid w:val="00735AC6"/>
    <w:rsid w:val="00736090"/>
    <w:rsid w:val="007360CE"/>
    <w:rsid w:val="00736782"/>
    <w:rsid w:val="0073681A"/>
    <w:rsid w:val="00736D4B"/>
    <w:rsid w:val="00737946"/>
    <w:rsid w:val="00740572"/>
    <w:rsid w:val="00740CD0"/>
    <w:rsid w:val="007422FD"/>
    <w:rsid w:val="00742C3D"/>
    <w:rsid w:val="00742EE3"/>
    <w:rsid w:val="0074312F"/>
    <w:rsid w:val="00743389"/>
    <w:rsid w:val="00744162"/>
    <w:rsid w:val="00744CEC"/>
    <w:rsid w:val="00744EE1"/>
    <w:rsid w:val="00744F1D"/>
    <w:rsid w:val="007456B3"/>
    <w:rsid w:val="00746253"/>
    <w:rsid w:val="00746478"/>
    <w:rsid w:val="007465BF"/>
    <w:rsid w:val="00746B5A"/>
    <w:rsid w:val="0074796D"/>
    <w:rsid w:val="00750229"/>
    <w:rsid w:val="0075048D"/>
    <w:rsid w:val="007507F6"/>
    <w:rsid w:val="00750807"/>
    <w:rsid w:val="00750B3A"/>
    <w:rsid w:val="007511F6"/>
    <w:rsid w:val="007522B9"/>
    <w:rsid w:val="0075295D"/>
    <w:rsid w:val="0075338B"/>
    <w:rsid w:val="007537BE"/>
    <w:rsid w:val="007545D4"/>
    <w:rsid w:val="00754883"/>
    <w:rsid w:val="00754E4F"/>
    <w:rsid w:val="00755E93"/>
    <w:rsid w:val="00755F27"/>
    <w:rsid w:val="00756D90"/>
    <w:rsid w:val="00756DD2"/>
    <w:rsid w:val="0076061A"/>
    <w:rsid w:val="00760CD0"/>
    <w:rsid w:val="00761037"/>
    <w:rsid w:val="007618D4"/>
    <w:rsid w:val="00761C20"/>
    <w:rsid w:val="00762CE6"/>
    <w:rsid w:val="00762E1A"/>
    <w:rsid w:val="00763507"/>
    <w:rsid w:val="007635C4"/>
    <w:rsid w:val="007637AC"/>
    <w:rsid w:val="007645B7"/>
    <w:rsid w:val="00764BD7"/>
    <w:rsid w:val="00765436"/>
    <w:rsid w:val="00765595"/>
    <w:rsid w:val="00765729"/>
    <w:rsid w:val="00765A6D"/>
    <w:rsid w:val="0076636D"/>
    <w:rsid w:val="00766804"/>
    <w:rsid w:val="00766AED"/>
    <w:rsid w:val="00766F24"/>
    <w:rsid w:val="007670D7"/>
    <w:rsid w:val="00767969"/>
    <w:rsid w:val="00767B74"/>
    <w:rsid w:val="007705FC"/>
    <w:rsid w:val="0077068F"/>
    <w:rsid w:val="00770E72"/>
    <w:rsid w:val="00771943"/>
    <w:rsid w:val="00772D58"/>
    <w:rsid w:val="007730F7"/>
    <w:rsid w:val="0077380A"/>
    <w:rsid w:val="00773830"/>
    <w:rsid w:val="00774141"/>
    <w:rsid w:val="00774DB4"/>
    <w:rsid w:val="00775211"/>
    <w:rsid w:val="00775C84"/>
    <w:rsid w:val="007764CA"/>
    <w:rsid w:val="00776AD7"/>
    <w:rsid w:val="007774A0"/>
    <w:rsid w:val="007775AF"/>
    <w:rsid w:val="007809ED"/>
    <w:rsid w:val="00780C1A"/>
    <w:rsid w:val="00780C4B"/>
    <w:rsid w:val="00781E2A"/>
    <w:rsid w:val="00781F25"/>
    <w:rsid w:val="0078219C"/>
    <w:rsid w:val="0078232E"/>
    <w:rsid w:val="00782E62"/>
    <w:rsid w:val="00782E66"/>
    <w:rsid w:val="00783B16"/>
    <w:rsid w:val="00784058"/>
    <w:rsid w:val="00784595"/>
    <w:rsid w:val="007854A5"/>
    <w:rsid w:val="007859F7"/>
    <w:rsid w:val="00786369"/>
    <w:rsid w:val="00786825"/>
    <w:rsid w:val="007877A5"/>
    <w:rsid w:val="00787ABF"/>
    <w:rsid w:val="00787B06"/>
    <w:rsid w:val="007905AB"/>
    <w:rsid w:val="007905B4"/>
    <w:rsid w:val="0079069C"/>
    <w:rsid w:val="00790865"/>
    <w:rsid w:val="00791AC4"/>
    <w:rsid w:val="00791F96"/>
    <w:rsid w:val="00792439"/>
    <w:rsid w:val="00792AB9"/>
    <w:rsid w:val="00792C4E"/>
    <w:rsid w:val="0079331B"/>
    <w:rsid w:val="0079332C"/>
    <w:rsid w:val="007934F7"/>
    <w:rsid w:val="00793C1E"/>
    <w:rsid w:val="00794093"/>
    <w:rsid w:val="0079441B"/>
    <w:rsid w:val="007947F7"/>
    <w:rsid w:val="00796A78"/>
    <w:rsid w:val="00797208"/>
    <w:rsid w:val="0079773F"/>
    <w:rsid w:val="007A04E4"/>
    <w:rsid w:val="007A0526"/>
    <w:rsid w:val="007A0A3E"/>
    <w:rsid w:val="007A0F82"/>
    <w:rsid w:val="007A10C3"/>
    <w:rsid w:val="007A16AD"/>
    <w:rsid w:val="007A172C"/>
    <w:rsid w:val="007A1A05"/>
    <w:rsid w:val="007A1D75"/>
    <w:rsid w:val="007A1D9F"/>
    <w:rsid w:val="007A232D"/>
    <w:rsid w:val="007A2B93"/>
    <w:rsid w:val="007A2D50"/>
    <w:rsid w:val="007A3210"/>
    <w:rsid w:val="007A3A85"/>
    <w:rsid w:val="007A47DD"/>
    <w:rsid w:val="007A48F7"/>
    <w:rsid w:val="007A5358"/>
    <w:rsid w:val="007A5B23"/>
    <w:rsid w:val="007A5E86"/>
    <w:rsid w:val="007A609F"/>
    <w:rsid w:val="007A6713"/>
    <w:rsid w:val="007B04DB"/>
    <w:rsid w:val="007B0A33"/>
    <w:rsid w:val="007B0BE4"/>
    <w:rsid w:val="007B1BD0"/>
    <w:rsid w:val="007B1CF7"/>
    <w:rsid w:val="007B3632"/>
    <w:rsid w:val="007B44C2"/>
    <w:rsid w:val="007B4A34"/>
    <w:rsid w:val="007B5339"/>
    <w:rsid w:val="007B54EE"/>
    <w:rsid w:val="007B5964"/>
    <w:rsid w:val="007B5A1C"/>
    <w:rsid w:val="007B5DF2"/>
    <w:rsid w:val="007B60AA"/>
    <w:rsid w:val="007B7540"/>
    <w:rsid w:val="007B79D9"/>
    <w:rsid w:val="007B7F3E"/>
    <w:rsid w:val="007C0148"/>
    <w:rsid w:val="007C02A1"/>
    <w:rsid w:val="007C0C68"/>
    <w:rsid w:val="007C18B7"/>
    <w:rsid w:val="007C239A"/>
    <w:rsid w:val="007C251F"/>
    <w:rsid w:val="007C2702"/>
    <w:rsid w:val="007C29EE"/>
    <w:rsid w:val="007C2A6F"/>
    <w:rsid w:val="007C3080"/>
    <w:rsid w:val="007C3436"/>
    <w:rsid w:val="007C3F12"/>
    <w:rsid w:val="007C3FBB"/>
    <w:rsid w:val="007C41A4"/>
    <w:rsid w:val="007C4411"/>
    <w:rsid w:val="007C4C34"/>
    <w:rsid w:val="007C5F4A"/>
    <w:rsid w:val="007C653B"/>
    <w:rsid w:val="007C7220"/>
    <w:rsid w:val="007C7930"/>
    <w:rsid w:val="007C7989"/>
    <w:rsid w:val="007C79D5"/>
    <w:rsid w:val="007C7BED"/>
    <w:rsid w:val="007D066E"/>
    <w:rsid w:val="007D36D3"/>
    <w:rsid w:val="007D3B77"/>
    <w:rsid w:val="007D3D8E"/>
    <w:rsid w:val="007D41FF"/>
    <w:rsid w:val="007D4DD9"/>
    <w:rsid w:val="007D63D5"/>
    <w:rsid w:val="007D7447"/>
    <w:rsid w:val="007E01ED"/>
    <w:rsid w:val="007E0560"/>
    <w:rsid w:val="007E0952"/>
    <w:rsid w:val="007E28D7"/>
    <w:rsid w:val="007E30FD"/>
    <w:rsid w:val="007E36E0"/>
    <w:rsid w:val="007E3B4D"/>
    <w:rsid w:val="007E4401"/>
    <w:rsid w:val="007E5351"/>
    <w:rsid w:val="007E567B"/>
    <w:rsid w:val="007E56C8"/>
    <w:rsid w:val="007E5992"/>
    <w:rsid w:val="007E61E0"/>
    <w:rsid w:val="007E655F"/>
    <w:rsid w:val="007E7991"/>
    <w:rsid w:val="007E7AD8"/>
    <w:rsid w:val="007E7EC0"/>
    <w:rsid w:val="007F09F6"/>
    <w:rsid w:val="007F0C87"/>
    <w:rsid w:val="007F1092"/>
    <w:rsid w:val="007F12C2"/>
    <w:rsid w:val="007F17B6"/>
    <w:rsid w:val="007F1B5E"/>
    <w:rsid w:val="007F264B"/>
    <w:rsid w:val="007F2AC9"/>
    <w:rsid w:val="007F2B1A"/>
    <w:rsid w:val="007F3071"/>
    <w:rsid w:val="007F311F"/>
    <w:rsid w:val="007F3F00"/>
    <w:rsid w:val="007F435F"/>
    <w:rsid w:val="007F5496"/>
    <w:rsid w:val="007F5C02"/>
    <w:rsid w:val="007F6105"/>
    <w:rsid w:val="007F622C"/>
    <w:rsid w:val="007F68E4"/>
    <w:rsid w:val="007F7597"/>
    <w:rsid w:val="00800DDC"/>
    <w:rsid w:val="0080113E"/>
    <w:rsid w:val="0080121B"/>
    <w:rsid w:val="0080166A"/>
    <w:rsid w:val="00801E10"/>
    <w:rsid w:val="00801E76"/>
    <w:rsid w:val="00801FD7"/>
    <w:rsid w:val="00802908"/>
    <w:rsid w:val="00803495"/>
    <w:rsid w:val="008037B4"/>
    <w:rsid w:val="0080388D"/>
    <w:rsid w:val="00803911"/>
    <w:rsid w:val="00803D33"/>
    <w:rsid w:val="00804367"/>
    <w:rsid w:val="00804500"/>
    <w:rsid w:val="0080490D"/>
    <w:rsid w:val="008053D2"/>
    <w:rsid w:val="00805B32"/>
    <w:rsid w:val="00805D00"/>
    <w:rsid w:val="008069D7"/>
    <w:rsid w:val="00806B31"/>
    <w:rsid w:val="008070C0"/>
    <w:rsid w:val="00807198"/>
    <w:rsid w:val="0081092A"/>
    <w:rsid w:val="00810E56"/>
    <w:rsid w:val="0081171C"/>
    <w:rsid w:val="00812B26"/>
    <w:rsid w:val="00812DD2"/>
    <w:rsid w:val="008135F2"/>
    <w:rsid w:val="00813D96"/>
    <w:rsid w:val="00814508"/>
    <w:rsid w:val="00814C53"/>
    <w:rsid w:val="00814FA6"/>
    <w:rsid w:val="008154E1"/>
    <w:rsid w:val="00815609"/>
    <w:rsid w:val="0081575D"/>
    <w:rsid w:val="00815CAE"/>
    <w:rsid w:val="00816D21"/>
    <w:rsid w:val="00817659"/>
    <w:rsid w:val="00820D2F"/>
    <w:rsid w:val="00821254"/>
    <w:rsid w:val="00821613"/>
    <w:rsid w:val="00822501"/>
    <w:rsid w:val="00822B91"/>
    <w:rsid w:val="00822CBF"/>
    <w:rsid w:val="0082337A"/>
    <w:rsid w:val="00824B47"/>
    <w:rsid w:val="0082512D"/>
    <w:rsid w:val="00825D94"/>
    <w:rsid w:val="00825DA2"/>
    <w:rsid w:val="008270CF"/>
    <w:rsid w:val="0082713F"/>
    <w:rsid w:val="00827459"/>
    <w:rsid w:val="008276F0"/>
    <w:rsid w:val="008279B0"/>
    <w:rsid w:val="00827E22"/>
    <w:rsid w:val="00830611"/>
    <w:rsid w:val="00830647"/>
    <w:rsid w:val="00830693"/>
    <w:rsid w:val="00830BD5"/>
    <w:rsid w:val="00831093"/>
    <w:rsid w:val="008313FA"/>
    <w:rsid w:val="008318C1"/>
    <w:rsid w:val="00831DD1"/>
    <w:rsid w:val="00832101"/>
    <w:rsid w:val="008324A9"/>
    <w:rsid w:val="00832948"/>
    <w:rsid w:val="00832A76"/>
    <w:rsid w:val="00832B61"/>
    <w:rsid w:val="008332CB"/>
    <w:rsid w:val="00833D85"/>
    <w:rsid w:val="00833FA0"/>
    <w:rsid w:val="00834C76"/>
    <w:rsid w:val="00834D6A"/>
    <w:rsid w:val="00836F2C"/>
    <w:rsid w:val="008402BC"/>
    <w:rsid w:val="00840569"/>
    <w:rsid w:val="00840FF6"/>
    <w:rsid w:val="00841711"/>
    <w:rsid w:val="008420A2"/>
    <w:rsid w:val="00842D4A"/>
    <w:rsid w:val="00843396"/>
    <w:rsid w:val="008443A7"/>
    <w:rsid w:val="0084536E"/>
    <w:rsid w:val="00845A03"/>
    <w:rsid w:val="0084603F"/>
    <w:rsid w:val="008465CD"/>
    <w:rsid w:val="0084668A"/>
    <w:rsid w:val="00847188"/>
    <w:rsid w:val="0085021E"/>
    <w:rsid w:val="0085100E"/>
    <w:rsid w:val="008510E1"/>
    <w:rsid w:val="00851A89"/>
    <w:rsid w:val="00852112"/>
    <w:rsid w:val="00852683"/>
    <w:rsid w:val="0085296F"/>
    <w:rsid w:val="00852A3E"/>
    <w:rsid w:val="00852CF1"/>
    <w:rsid w:val="00853539"/>
    <w:rsid w:val="00854B8C"/>
    <w:rsid w:val="00855D91"/>
    <w:rsid w:val="00856459"/>
    <w:rsid w:val="00856C14"/>
    <w:rsid w:val="00857655"/>
    <w:rsid w:val="0085791E"/>
    <w:rsid w:val="00857A13"/>
    <w:rsid w:val="00860390"/>
    <w:rsid w:val="0086041D"/>
    <w:rsid w:val="00860649"/>
    <w:rsid w:val="00860A5C"/>
    <w:rsid w:val="00860BB8"/>
    <w:rsid w:val="0086188B"/>
    <w:rsid w:val="008621CF"/>
    <w:rsid w:val="00862453"/>
    <w:rsid w:val="00863F81"/>
    <w:rsid w:val="00864096"/>
    <w:rsid w:val="00864509"/>
    <w:rsid w:val="00864605"/>
    <w:rsid w:val="008647D1"/>
    <w:rsid w:val="00864F3F"/>
    <w:rsid w:val="00865767"/>
    <w:rsid w:val="00865BA9"/>
    <w:rsid w:val="008664BF"/>
    <w:rsid w:val="00866D6E"/>
    <w:rsid w:val="008670C1"/>
    <w:rsid w:val="0086772F"/>
    <w:rsid w:val="00867C92"/>
    <w:rsid w:val="00867D2F"/>
    <w:rsid w:val="0087081A"/>
    <w:rsid w:val="00871209"/>
    <w:rsid w:val="00871238"/>
    <w:rsid w:val="00871543"/>
    <w:rsid w:val="00871FF8"/>
    <w:rsid w:val="008723F1"/>
    <w:rsid w:val="0087255C"/>
    <w:rsid w:val="00872614"/>
    <w:rsid w:val="00873D3C"/>
    <w:rsid w:val="00874C33"/>
    <w:rsid w:val="00874FB3"/>
    <w:rsid w:val="008759DF"/>
    <w:rsid w:val="00876305"/>
    <w:rsid w:val="00877162"/>
    <w:rsid w:val="008818B4"/>
    <w:rsid w:val="00881E04"/>
    <w:rsid w:val="00882CC3"/>
    <w:rsid w:val="008838D2"/>
    <w:rsid w:val="0088399A"/>
    <w:rsid w:val="008849AC"/>
    <w:rsid w:val="00884A58"/>
    <w:rsid w:val="00884C79"/>
    <w:rsid w:val="00884E2E"/>
    <w:rsid w:val="008859A8"/>
    <w:rsid w:val="00885C88"/>
    <w:rsid w:val="00886062"/>
    <w:rsid w:val="00886230"/>
    <w:rsid w:val="008865AA"/>
    <w:rsid w:val="008868C1"/>
    <w:rsid w:val="0088696A"/>
    <w:rsid w:val="00886F2A"/>
    <w:rsid w:val="00887A37"/>
    <w:rsid w:val="00887F31"/>
    <w:rsid w:val="00887F3B"/>
    <w:rsid w:val="008908B8"/>
    <w:rsid w:val="00890A83"/>
    <w:rsid w:val="00890D6A"/>
    <w:rsid w:val="00891121"/>
    <w:rsid w:val="00891A6E"/>
    <w:rsid w:val="0089205F"/>
    <w:rsid w:val="00892301"/>
    <w:rsid w:val="008924CB"/>
    <w:rsid w:val="00892FE0"/>
    <w:rsid w:val="00893887"/>
    <w:rsid w:val="00894D8A"/>
    <w:rsid w:val="00895037"/>
    <w:rsid w:val="00895474"/>
    <w:rsid w:val="0089607A"/>
    <w:rsid w:val="008A0FFF"/>
    <w:rsid w:val="008A1A8A"/>
    <w:rsid w:val="008A1FA6"/>
    <w:rsid w:val="008A22E5"/>
    <w:rsid w:val="008A2608"/>
    <w:rsid w:val="008A29E0"/>
    <w:rsid w:val="008A2E86"/>
    <w:rsid w:val="008A35A4"/>
    <w:rsid w:val="008A3E04"/>
    <w:rsid w:val="008A5202"/>
    <w:rsid w:val="008A5376"/>
    <w:rsid w:val="008A5989"/>
    <w:rsid w:val="008A5C4E"/>
    <w:rsid w:val="008A6447"/>
    <w:rsid w:val="008A6DA8"/>
    <w:rsid w:val="008A7CAA"/>
    <w:rsid w:val="008A7F47"/>
    <w:rsid w:val="008B07F4"/>
    <w:rsid w:val="008B1C87"/>
    <w:rsid w:val="008B265D"/>
    <w:rsid w:val="008B3247"/>
    <w:rsid w:val="008B348C"/>
    <w:rsid w:val="008B3CBD"/>
    <w:rsid w:val="008B400E"/>
    <w:rsid w:val="008B4223"/>
    <w:rsid w:val="008B52DA"/>
    <w:rsid w:val="008B5381"/>
    <w:rsid w:val="008B5F3A"/>
    <w:rsid w:val="008B64F0"/>
    <w:rsid w:val="008B6697"/>
    <w:rsid w:val="008B7692"/>
    <w:rsid w:val="008B76E1"/>
    <w:rsid w:val="008B7CE0"/>
    <w:rsid w:val="008C0CC1"/>
    <w:rsid w:val="008C2869"/>
    <w:rsid w:val="008C3452"/>
    <w:rsid w:val="008C3506"/>
    <w:rsid w:val="008C367A"/>
    <w:rsid w:val="008C3930"/>
    <w:rsid w:val="008C482B"/>
    <w:rsid w:val="008C4C01"/>
    <w:rsid w:val="008C5BF6"/>
    <w:rsid w:val="008C7E83"/>
    <w:rsid w:val="008D0188"/>
    <w:rsid w:val="008D0574"/>
    <w:rsid w:val="008D0D96"/>
    <w:rsid w:val="008D1216"/>
    <w:rsid w:val="008D14BD"/>
    <w:rsid w:val="008D1745"/>
    <w:rsid w:val="008D1E9D"/>
    <w:rsid w:val="008D1EE7"/>
    <w:rsid w:val="008D32AC"/>
    <w:rsid w:val="008D375D"/>
    <w:rsid w:val="008D396E"/>
    <w:rsid w:val="008D434F"/>
    <w:rsid w:val="008D4E92"/>
    <w:rsid w:val="008D5864"/>
    <w:rsid w:val="008D6004"/>
    <w:rsid w:val="008D6131"/>
    <w:rsid w:val="008D67B5"/>
    <w:rsid w:val="008D79B2"/>
    <w:rsid w:val="008D7E5A"/>
    <w:rsid w:val="008D7E79"/>
    <w:rsid w:val="008E0149"/>
    <w:rsid w:val="008E050F"/>
    <w:rsid w:val="008E0982"/>
    <w:rsid w:val="008E4036"/>
    <w:rsid w:val="008E5118"/>
    <w:rsid w:val="008E578D"/>
    <w:rsid w:val="008E57AA"/>
    <w:rsid w:val="008E5C55"/>
    <w:rsid w:val="008E6310"/>
    <w:rsid w:val="008E7F9E"/>
    <w:rsid w:val="008F09B7"/>
    <w:rsid w:val="008F13C2"/>
    <w:rsid w:val="008F1440"/>
    <w:rsid w:val="008F149E"/>
    <w:rsid w:val="008F19C4"/>
    <w:rsid w:val="008F1B3D"/>
    <w:rsid w:val="008F2804"/>
    <w:rsid w:val="008F2A37"/>
    <w:rsid w:val="008F39C6"/>
    <w:rsid w:val="008F3A6D"/>
    <w:rsid w:val="008F3A70"/>
    <w:rsid w:val="008F3B79"/>
    <w:rsid w:val="008F400B"/>
    <w:rsid w:val="008F4541"/>
    <w:rsid w:val="008F5AC2"/>
    <w:rsid w:val="008F5EE4"/>
    <w:rsid w:val="008F6159"/>
    <w:rsid w:val="008F68F9"/>
    <w:rsid w:val="008F723B"/>
    <w:rsid w:val="008F72B9"/>
    <w:rsid w:val="008F72EA"/>
    <w:rsid w:val="008F76D1"/>
    <w:rsid w:val="00900FEC"/>
    <w:rsid w:val="00901656"/>
    <w:rsid w:val="009019B1"/>
    <w:rsid w:val="00903C59"/>
    <w:rsid w:val="009047F1"/>
    <w:rsid w:val="0090485B"/>
    <w:rsid w:val="00904ACD"/>
    <w:rsid w:val="00904C9A"/>
    <w:rsid w:val="00905289"/>
    <w:rsid w:val="009053F9"/>
    <w:rsid w:val="00905C92"/>
    <w:rsid w:val="00905D26"/>
    <w:rsid w:val="0090630E"/>
    <w:rsid w:val="009068E7"/>
    <w:rsid w:val="00906BC8"/>
    <w:rsid w:val="009072D2"/>
    <w:rsid w:val="009102DC"/>
    <w:rsid w:val="00910E81"/>
    <w:rsid w:val="00911743"/>
    <w:rsid w:val="0091174F"/>
    <w:rsid w:val="00911EC9"/>
    <w:rsid w:val="00912488"/>
    <w:rsid w:val="00912596"/>
    <w:rsid w:val="00913E24"/>
    <w:rsid w:val="009142D2"/>
    <w:rsid w:val="00915B46"/>
    <w:rsid w:val="009168FD"/>
    <w:rsid w:val="00916A96"/>
    <w:rsid w:val="00916BD9"/>
    <w:rsid w:val="00916FCE"/>
    <w:rsid w:val="009177A8"/>
    <w:rsid w:val="00917C4E"/>
    <w:rsid w:val="00920772"/>
    <w:rsid w:val="0092089D"/>
    <w:rsid w:val="00920E29"/>
    <w:rsid w:val="00921AE7"/>
    <w:rsid w:val="00921B79"/>
    <w:rsid w:val="00921E72"/>
    <w:rsid w:val="00922552"/>
    <w:rsid w:val="009226ED"/>
    <w:rsid w:val="00922790"/>
    <w:rsid w:val="00922BB4"/>
    <w:rsid w:val="0092310C"/>
    <w:rsid w:val="00923565"/>
    <w:rsid w:val="00923AB2"/>
    <w:rsid w:val="00923FB9"/>
    <w:rsid w:val="0092412A"/>
    <w:rsid w:val="009242FB"/>
    <w:rsid w:val="009245D1"/>
    <w:rsid w:val="00924748"/>
    <w:rsid w:val="0092500A"/>
    <w:rsid w:val="00927A75"/>
    <w:rsid w:val="0093089C"/>
    <w:rsid w:val="00930951"/>
    <w:rsid w:val="009310D0"/>
    <w:rsid w:val="0093131B"/>
    <w:rsid w:val="009314CA"/>
    <w:rsid w:val="00931A42"/>
    <w:rsid w:val="00931A48"/>
    <w:rsid w:val="009322F6"/>
    <w:rsid w:val="00932929"/>
    <w:rsid w:val="00932B41"/>
    <w:rsid w:val="009332C8"/>
    <w:rsid w:val="009345A6"/>
    <w:rsid w:val="009349F3"/>
    <w:rsid w:val="00934A6A"/>
    <w:rsid w:val="00934FA4"/>
    <w:rsid w:val="0093506C"/>
    <w:rsid w:val="009350F2"/>
    <w:rsid w:val="00935FF7"/>
    <w:rsid w:val="00936532"/>
    <w:rsid w:val="00936DAC"/>
    <w:rsid w:val="00937502"/>
    <w:rsid w:val="00937613"/>
    <w:rsid w:val="009400BC"/>
    <w:rsid w:val="00940624"/>
    <w:rsid w:val="00940A56"/>
    <w:rsid w:val="00940D60"/>
    <w:rsid w:val="009421A7"/>
    <w:rsid w:val="0094344A"/>
    <w:rsid w:val="00943CE2"/>
    <w:rsid w:val="00945784"/>
    <w:rsid w:val="00945C3A"/>
    <w:rsid w:val="009466D3"/>
    <w:rsid w:val="00946A3D"/>
    <w:rsid w:val="00946EF9"/>
    <w:rsid w:val="00947333"/>
    <w:rsid w:val="00947509"/>
    <w:rsid w:val="0095015C"/>
    <w:rsid w:val="0095039A"/>
    <w:rsid w:val="00950721"/>
    <w:rsid w:val="00951F63"/>
    <w:rsid w:val="00952837"/>
    <w:rsid w:val="00953BF5"/>
    <w:rsid w:val="0095467B"/>
    <w:rsid w:val="0095519C"/>
    <w:rsid w:val="009552F6"/>
    <w:rsid w:val="009554F7"/>
    <w:rsid w:val="00957C48"/>
    <w:rsid w:val="00957CFC"/>
    <w:rsid w:val="00957F8D"/>
    <w:rsid w:val="009601FF"/>
    <w:rsid w:val="00960DA7"/>
    <w:rsid w:val="00961082"/>
    <w:rsid w:val="0096139F"/>
    <w:rsid w:val="00961D8C"/>
    <w:rsid w:val="00962ED9"/>
    <w:rsid w:val="00963289"/>
    <w:rsid w:val="00963C6E"/>
    <w:rsid w:val="0096417C"/>
    <w:rsid w:val="00964324"/>
    <w:rsid w:val="009647AA"/>
    <w:rsid w:val="00964D4F"/>
    <w:rsid w:val="00965ADE"/>
    <w:rsid w:val="009669A6"/>
    <w:rsid w:val="00966A0C"/>
    <w:rsid w:val="0096713E"/>
    <w:rsid w:val="00967E9F"/>
    <w:rsid w:val="00970035"/>
    <w:rsid w:val="00970ADE"/>
    <w:rsid w:val="009711C6"/>
    <w:rsid w:val="00971461"/>
    <w:rsid w:val="00971B82"/>
    <w:rsid w:val="0097239A"/>
    <w:rsid w:val="00972EC4"/>
    <w:rsid w:val="009730D0"/>
    <w:rsid w:val="0097352B"/>
    <w:rsid w:val="00973906"/>
    <w:rsid w:val="00974A20"/>
    <w:rsid w:val="00975DF6"/>
    <w:rsid w:val="00976BE6"/>
    <w:rsid w:val="0097717E"/>
    <w:rsid w:val="00977263"/>
    <w:rsid w:val="00977858"/>
    <w:rsid w:val="0097790E"/>
    <w:rsid w:val="00977F9C"/>
    <w:rsid w:val="009810EF"/>
    <w:rsid w:val="00981142"/>
    <w:rsid w:val="0098125C"/>
    <w:rsid w:val="00982940"/>
    <w:rsid w:val="00982A34"/>
    <w:rsid w:val="0098437F"/>
    <w:rsid w:val="00984889"/>
    <w:rsid w:val="00984BF2"/>
    <w:rsid w:val="00984E22"/>
    <w:rsid w:val="0098525D"/>
    <w:rsid w:val="009852E1"/>
    <w:rsid w:val="009857BD"/>
    <w:rsid w:val="00985A28"/>
    <w:rsid w:val="00985EDC"/>
    <w:rsid w:val="0098602E"/>
    <w:rsid w:val="009873F7"/>
    <w:rsid w:val="0098782E"/>
    <w:rsid w:val="00990B0E"/>
    <w:rsid w:val="00991574"/>
    <w:rsid w:val="009916ED"/>
    <w:rsid w:val="009926C1"/>
    <w:rsid w:val="00992AC7"/>
    <w:rsid w:val="00992C9D"/>
    <w:rsid w:val="00992EFB"/>
    <w:rsid w:val="009940D6"/>
    <w:rsid w:val="00994390"/>
    <w:rsid w:val="00994915"/>
    <w:rsid w:val="00994D3F"/>
    <w:rsid w:val="00995194"/>
    <w:rsid w:val="00995634"/>
    <w:rsid w:val="00995C50"/>
    <w:rsid w:val="00996042"/>
    <w:rsid w:val="0099618B"/>
    <w:rsid w:val="00996586"/>
    <w:rsid w:val="00997B7C"/>
    <w:rsid w:val="009A068A"/>
    <w:rsid w:val="009A08FD"/>
    <w:rsid w:val="009A14C9"/>
    <w:rsid w:val="009A16FB"/>
    <w:rsid w:val="009A1F27"/>
    <w:rsid w:val="009A3FB0"/>
    <w:rsid w:val="009A4E2A"/>
    <w:rsid w:val="009A5BA5"/>
    <w:rsid w:val="009A668C"/>
    <w:rsid w:val="009A669F"/>
    <w:rsid w:val="009B078C"/>
    <w:rsid w:val="009B0861"/>
    <w:rsid w:val="009B0DDE"/>
    <w:rsid w:val="009B2105"/>
    <w:rsid w:val="009B2637"/>
    <w:rsid w:val="009B27EA"/>
    <w:rsid w:val="009B2CA1"/>
    <w:rsid w:val="009B5B52"/>
    <w:rsid w:val="009B5D4E"/>
    <w:rsid w:val="009B653A"/>
    <w:rsid w:val="009B6A84"/>
    <w:rsid w:val="009B768A"/>
    <w:rsid w:val="009B7D9A"/>
    <w:rsid w:val="009C00B2"/>
    <w:rsid w:val="009C03EA"/>
    <w:rsid w:val="009C05C9"/>
    <w:rsid w:val="009C0892"/>
    <w:rsid w:val="009C135B"/>
    <w:rsid w:val="009C1DAA"/>
    <w:rsid w:val="009C215A"/>
    <w:rsid w:val="009C2229"/>
    <w:rsid w:val="009C24D7"/>
    <w:rsid w:val="009C3D05"/>
    <w:rsid w:val="009C489E"/>
    <w:rsid w:val="009C6223"/>
    <w:rsid w:val="009C651A"/>
    <w:rsid w:val="009C6AFA"/>
    <w:rsid w:val="009C6C2D"/>
    <w:rsid w:val="009C6E59"/>
    <w:rsid w:val="009C7555"/>
    <w:rsid w:val="009C7D9F"/>
    <w:rsid w:val="009D0079"/>
    <w:rsid w:val="009D04B5"/>
    <w:rsid w:val="009D0AAD"/>
    <w:rsid w:val="009D11C8"/>
    <w:rsid w:val="009D1ABE"/>
    <w:rsid w:val="009D1AEC"/>
    <w:rsid w:val="009D260F"/>
    <w:rsid w:val="009D2678"/>
    <w:rsid w:val="009D275D"/>
    <w:rsid w:val="009D33F6"/>
    <w:rsid w:val="009D3BAF"/>
    <w:rsid w:val="009D3BB4"/>
    <w:rsid w:val="009D3EE4"/>
    <w:rsid w:val="009D434A"/>
    <w:rsid w:val="009D447A"/>
    <w:rsid w:val="009D4CED"/>
    <w:rsid w:val="009D4F12"/>
    <w:rsid w:val="009D5551"/>
    <w:rsid w:val="009D56F3"/>
    <w:rsid w:val="009D5C55"/>
    <w:rsid w:val="009D5E45"/>
    <w:rsid w:val="009D605E"/>
    <w:rsid w:val="009D6273"/>
    <w:rsid w:val="009D6881"/>
    <w:rsid w:val="009D7BEA"/>
    <w:rsid w:val="009D7E14"/>
    <w:rsid w:val="009E026C"/>
    <w:rsid w:val="009E03C8"/>
    <w:rsid w:val="009E0B35"/>
    <w:rsid w:val="009E22E9"/>
    <w:rsid w:val="009E2A23"/>
    <w:rsid w:val="009E2B39"/>
    <w:rsid w:val="009E2D6A"/>
    <w:rsid w:val="009E2DC7"/>
    <w:rsid w:val="009E43F6"/>
    <w:rsid w:val="009E4A3C"/>
    <w:rsid w:val="009E59B9"/>
    <w:rsid w:val="009E63FB"/>
    <w:rsid w:val="009E65B8"/>
    <w:rsid w:val="009E6D83"/>
    <w:rsid w:val="009E7708"/>
    <w:rsid w:val="009E7930"/>
    <w:rsid w:val="009F0500"/>
    <w:rsid w:val="009F14C5"/>
    <w:rsid w:val="009F1FDC"/>
    <w:rsid w:val="009F2230"/>
    <w:rsid w:val="009F23F1"/>
    <w:rsid w:val="009F24C5"/>
    <w:rsid w:val="009F27B1"/>
    <w:rsid w:val="009F410E"/>
    <w:rsid w:val="009F4DE9"/>
    <w:rsid w:val="009F539B"/>
    <w:rsid w:val="009F54A9"/>
    <w:rsid w:val="009F59DC"/>
    <w:rsid w:val="009F5CCF"/>
    <w:rsid w:val="009F60C2"/>
    <w:rsid w:val="009F6360"/>
    <w:rsid w:val="009F69B7"/>
    <w:rsid w:val="00A00A90"/>
    <w:rsid w:val="00A01015"/>
    <w:rsid w:val="00A0167D"/>
    <w:rsid w:val="00A01958"/>
    <w:rsid w:val="00A01DEA"/>
    <w:rsid w:val="00A0271B"/>
    <w:rsid w:val="00A0278F"/>
    <w:rsid w:val="00A02CD8"/>
    <w:rsid w:val="00A03EA2"/>
    <w:rsid w:val="00A0643F"/>
    <w:rsid w:val="00A0649F"/>
    <w:rsid w:val="00A07840"/>
    <w:rsid w:val="00A100E2"/>
    <w:rsid w:val="00A1097E"/>
    <w:rsid w:val="00A10A35"/>
    <w:rsid w:val="00A11D73"/>
    <w:rsid w:val="00A128CC"/>
    <w:rsid w:val="00A12E3B"/>
    <w:rsid w:val="00A133EC"/>
    <w:rsid w:val="00A14562"/>
    <w:rsid w:val="00A14D36"/>
    <w:rsid w:val="00A14DAC"/>
    <w:rsid w:val="00A15558"/>
    <w:rsid w:val="00A15639"/>
    <w:rsid w:val="00A1646B"/>
    <w:rsid w:val="00A16597"/>
    <w:rsid w:val="00A16C5A"/>
    <w:rsid w:val="00A17412"/>
    <w:rsid w:val="00A20451"/>
    <w:rsid w:val="00A20947"/>
    <w:rsid w:val="00A20FFC"/>
    <w:rsid w:val="00A216A9"/>
    <w:rsid w:val="00A223E9"/>
    <w:rsid w:val="00A22C4A"/>
    <w:rsid w:val="00A22DF2"/>
    <w:rsid w:val="00A22F31"/>
    <w:rsid w:val="00A230B7"/>
    <w:rsid w:val="00A23662"/>
    <w:rsid w:val="00A23A58"/>
    <w:rsid w:val="00A24744"/>
    <w:rsid w:val="00A2524B"/>
    <w:rsid w:val="00A25438"/>
    <w:rsid w:val="00A26972"/>
    <w:rsid w:val="00A269C8"/>
    <w:rsid w:val="00A2744C"/>
    <w:rsid w:val="00A27D5C"/>
    <w:rsid w:val="00A30962"/>
    <w:rsid w:val="00A30C78"/>
    <w:rsid w:val="00A312F9"/>
    <w:rsid w:val="00A3149B"/>
    <w:rsid w:val="00A31A07"/>
    <w:rsid w:val="00A31C99"/>
    <w:rsid w:val="00A321D0"/>
    <w:rsid w:val="00A3265B"/>
    <w:rsid w:val="00A3339A"/>
    <w:rsid w:val="00A3367A"/>
    <w:rsid w:val="00A33853"/>
    <w:rsid w:val="00A34640"/>
    <w:rsid w:val="00A34673"/>
    <w:rsid w:val="00A34923"/>
    <w:rsid w:val="00A35056"/>
    <w:rsid w:val="00A35273"/>
    <w:rsid w:val="00A35A86"/>
    <w:rsid w:val="00A36B1E"/>
    <w:rsid w:val="00A37796"/>
    <w:rsid w:val="00A37916"/>
    <w:rsid w:val="00A4020A"/>
    <w:rsid w:val="00A40C0C"/>
    <w:rsid w:val="00A40EA3"/>
    <w:rsid w:val="00A40EC1"/>
    <w:rsid w:val="00A41188"/>
    <w:rsid w:val="00A41221"/>
    <w:rsid w:val="00A41349"/>
    <w:rsid w:val="00A41D0F"/>
    <w:rsid w:val="00A41F75"/>
    <w:rsid w:val="00A423BF"/>
    <w:rsid w:val="00A42408"/>
    <w:rsid w:val="00A42811"/>
    <w:rsid w:val="00A4322A"/>
    <w:rsid w:val="00A43EB0"/>
    <w:rsid w:val="00A445C1"/>
    <w:rsid w:val="00A44DA2"/>
    <w:rsid w:val="00A44EC1"/>
    <w:rsid w:val="00A46653"/>
    <w:rsid w:val="00A4742F"/>
    <w:rsid w:val="00A47C68"/>
    <w:rsid w:val="00A50B8A"/>
    <w:rsid w:val="00A50C0A"/>
    <w:rsid w:val="00A50D0C"/>
    <w:rsid w:val="00A50FBE"/>
    <w:rsid w:val="00A50FF9"/>
    <w:rsid w:val="00A51003"/>
    <w:rsid w:val="00A512F0"/>
    <w:rsid w:val="00A53516"/>
    <w:rsid w:val="00A53D8B"/>
    <w:rsid w:val="00A53EFC"/>
    <w:rsid w:val="00A540D7"/>
    <w:rsid w:val="00A54419"/>
    <w:rsid w:val="00A546BE"/>
    <w:rsid w:val="00A548C7"/>
    <w:rsid w:val="00A54B17"/>
    <w:rsid w:val="00A559E5"/>
    <w:rsid w:val="00A55A6B"/>
    <w:rsid w:val="00A55FEE"/>
    <w:rsid w:val="00A56161"/>
    <w:rsid w:val="00A56497"/>
    <w:rsid w:val="00A56744"/>
    <w:rsid w:val="00A567C6"/>
    <w:rsid w:val="00A57323"/>
    <w:rsid w:val="00A60208"/>
    <w:rsid w:val="00A60302"/>
    <w:rsid w:val="00A603D6"/>
    <w:rsid w:val="00A6080A"/>
    <w:rsid w:val="00A60CE2"/>
    <w:rsid w:val="00A60D5F"/>
    <w:rsid w:val="00A60F28"/>
    <w:rsid w:val="00A617BB"/>
    <w:rsid w:val="00A61AC3"/>
    <w:rsid w:val="00A62197"/>
    <w:rsid w:val="00A62678"/>
    <w:rsid w:val="00A626C9"/>
    <w:rsid w:val="00A6273B"/>
    <w:rsid w:val="00A62809"/>
    <w:rsid w:val="00A62DA0"/>
    <w:rsid w:val="00A62EAC"/>
    <w:rsid w:val="00A635A4"/>
    <w:rsid w:val="00A63E47"/>
    <w:rsid w:val="00A63E82"/>
    <w:rsid w:val="00A6401E"/>
    <w:rsid w:val="00A64596"/>
    <w:rsid w:val="00A648FE"/>
    <w:rsid w:val="00A64E7B"/>
    <w:rsid w:val="00A64FDD"/>
    <w:rsid w:val="00A65628"/>
    <w:rsid w:val="00A65F8B"/>
    <w:rsid w:val="00A661C2"/>
    <w:rsid w:val="00A66622"/>
    <w:rsid w:val="00A66D50"/>
    <w:rsid w:val="00A66DAF"/>
    <w:rsid w:val="00A67095"/>
    <w:rsid w:val="00A67217"/>
    <w:rsid w:val="00A67933"/>
    <w:rsid w:val="00A67F7E"/>
    <w:rsid w:val="00A70936"/>
    <w:rsid w:val="00A70B76"/>
    <w:rsid w:val="00A71118"/>
    <w:rsid w:val="00A71D9B"/>
    <w:rsid w:val="00A72532"/>
    <w:rsid w:val="00A72681"/>
    <w:rsid w:val="00A72A70"/>
    <w:rsid w:val="00A73BBF"/>
    <w:rsid w:val="00A744C4"/>
    <w:rsid w:val="00A7557F"/>
    <w:rsid w:val="00A75A41"/>
    <w:rsid w:val="00A761F4"/>
    <w:rsid w:val="00A76654"/>
    <w:rsid w:val="00A76C39"/>
    <w:rsid w:val="00A808DA"/>
    <w:rsid w:val="00A8108A"/>
    <w:rsid w:val="00A811C0"/>
    <w:rsid w:val="00A82430"/>
    <w:rsid w:val="00A82448"/>
    <w:rsid w:val="00A83549"/>
    <w:rsid w:val="00A836BE"/>
    <w:rsid w:val="00A8374D"/>
    <w:rsid w:val="00A83AB4"/>
    <w:rsid w:val="00A83BCA"/>
    <w:rsid w:val="00A84489"/>
    <w:rsid w:val="00A84C22"/>
    <w:rsid w:val="00A84CA8"/>
    <w:rsid w:val="00A84D5E"/>
    <w:rsid w:val="00A85896"/>
    <w:rsid w:val="00A85F37"/>
    <w:rsid w:val="00A86ABD"/>
    <w:rsid w:val="00A87416"/>
    <w:rsid w:val="00A90117"/>
    <w:rsid w:val="00A90260"/>
    <w:rsid w:val="00A916FA"/>
    <w:rsid w:val="00A927CB"/>
    <w:rsid w:val="00A92CC2"/>
    <w:rsid w:val="00A92D20"/>
    <w:rsid w:val="00A937F2"/>
    <w:rsid w:val="00A938AB"/>
    <w:rsid w:val="00A938C9"/>
    <w:rsid w:val="00A93CE5"/>
    <w:rsid w:val="00A93ED5"/>
    <w:rsid w:val="00A94038"/>
    <w:rsid w:val="00A94510"/>
    <w:rsid w:val="00A94ADB"/>
    <w:rsid w:val="00A9517E"/>
    <w:rsid w:val="00A95C18"/>
    <w:rsid w:val="00A95D17"/>
    <w:rsid w:val="00A968B6"/>
    <w:rsid w:val="00A96F00"/>
    <w:rsid w:val="00A97DA5"/>
    <w:rsid w:val="00A97FEE"/>
    <w:rsid w:val="00AA0C00"/>
    <w:rsid w:val="00AA12A9"/>
    <w:rsid w:val="00AA17CA"/>
    <w:rsid w:val="00AA237D"/>
    <w:rsid w:val="00AA2460"/>
    <w:rsid w:val="00AA2C99"/>
    <w:rsid w:val="00AA414D"/>
    <w:rsid w:val="00AA45D9"/>
    <w:rsid w:val="00AA4935"/>
    <w:rsid w:val="00AA4A5E"/>
    <w:rsid w:val="00AA57A3"/>
    <w:rsid w:val="00AA6398"/>
    <w:rsid w:val="00AA67BC"/>
    <w:rsid w:val="00AA6910"/>
    <w:rsid w:val="00AA69AB"/>
    <w:rsid w:val="00AA6E08"/>
    <w:rsid w:val="00AB042A"/>
    <w:rsid w:val="00AB0595"/>
    <w:rsid w:val="00AB0EE5"/>
    <w:rsid w:val="00AB1800"/>
    <w:rsid w:val="00AB21C8"/>
    <w:rsid w:val="00AB3A30"/>
    <w:rsid w:val="00AB3C81"/>
    <w:rsid w:val="00AB3DE6"/>
    <w:rsid w:val="00AB5418"/>
    <w:rsid w:val="00AB5AB6"/>
    <w:rsid w:val="00AB5CF7"/>
    <w:rsid w:val="00AB5FF7"/>
    <w:rsid w:val="00AB6376"/>
    <w:rsid w:val="00AB6CAD"/>
    <w:rsid w:val="00AB72DB"/>
    <w:rsid w:val="00AB7FD9"/>
    <w:rsid w:val="00AC0421"/>
    <w:rsid w:val="00AC106E"/>
    <w:rsid w:val="00AC1641"/>
    <w:rsid w:val="00AC1F60"/>
    <w:rsid w:val="00AC3563"/>
    <w:rsid w:val="00AC3DAA"/>
    <w:rsid w:val="00AC5189"/>
    <w:rsid w:val="00AC5214"/>
    <w:rsid w:val="00AC53D6"/>
    <w:rsid w:val="00AC54BB"/>
    <w:rsid w:val="00AC5766"/>
    <w:rsid w:val="00AC579B"/>
    <w:rsid w:val="00AC62B3"/>
    <w:rsid w:val="00AC6878"/>
    <w:rsid w:val="00AC6968"/>
    <w:rsid w:val="00AC6C57"/>
    <w:rsid w:val="00AC760C"/>
    <w:rsid w:val="00AD162D"/>
    <w:rsid w:val="00AD165A"/>
    <w:rsid w:val="00AD1E8E"/>
    <w:rsid w:val="00AD1FA4"/>
    <w:rsid w:val="00AD2B0D"/>
    <w:rsid w:val="00AD2B17"/>
    <w:rsid w:val="00AD318A"/>
    <w:rsid w:val="00AD3790"/>
    <w:rsid w:val="00AD4626"/>
    <w:rsid w:val="00AD4C73"/>
    <w:rsid w:val="00AD52F3"/>
    <w:rsid w:val="00AD54E8"/>
    <w:rsid w:val="00AD5AFF"/>
    <w:rsid w:val="00AD5D76"/>
    <w:rsid w:val="00AD5D7B"/>
    <w:rsid w:val="00AD6425"/>
    <w:rsid w:val="00AD68B0"/>
    <w:rsid w:val="00AD6A41"/>
    <w:rsid w:val="00AD73C6"/>
    <w:rsid w:val="00AD798C"/>
    <w:rsid w:val="00AE0085"/>
    <w:rsid w:val="00AE03EF"/>
    <w:rsid w:val="00AE0D74"/>
    <w:rsid w:val="00AE0F42"/>
    <w:rsid w:val="00AE1C51"/>
    <w:rsid w:val="00AE248B"/>
    <w:rsid w:val="00AE31AC"/>
    <w:rsid w:val="00AE493C"/>
    <w:rsid w:val="00AE5551"/>
    <w:rsid w:val="00AE7AE4"/>
    <w:rsid w:val="00AF0159"/>
    <w:rsid w:val="00AF05F0"/>
    <w:rsid w:val="00AF1CBD"/>
    <w:rsid w:val="00AF1EAB"/>
    <w:rsid w:val="00AF1F0A"/>
    <w:rsid w:val="00AF2080"/>
    <w:rsid w:val="00AF2198"/>
    <w:rsid w:val="00AF3D91"/>
    <w:rsid w:val="00AF4549"/>
    <w:rsid w:val="00AF4596"/>
    <w:rsid w:val="00AF521A"/>
    <w:rsid w:val="00AF6237"/>
    <w:rsid w:val="00AF6401"/>
    <w:rsid w:val="00AF76F6"/>
    <w:rsid w:val="00AF775F"/>
    <w:rsid w:val="00B0010A"/>
    <w:rsid w:val="00B00522"/>
    <w:rsid w:val="00B00523"/>
    <w:rsid w:val="00B0059A"/>
    <w:rsid w:val="00B01372"/>
    <w:rsid w:val="00B01844"/>
    <w:rsid w:val="00B01B62"/>
    <w:rsid w:val="00B02024"/>
    <w:rsid w:val="00B02789"/>
    <w:rsid w:val="00B0280C"/>
    <w:rsid w:val="00B02905"/>
    <w:rsid w:val="00B03065"/>
    <w:rsid w:val="00B03118"/>
    <w:rsid w:val="00B0373E"/>
    <w:rsid w:val="00B04559"/>
    <w:rsid w:val="00B04664"/>
    <w:rsid w:val="00B04BB0"/>
    <w:rsid w:val="00B04F50"/>
    <w:rsid w:val="00B058BB"/>
    <w:rsid w:val="00B05F42"/>
    <w:rsid w:val="00B06493"/>
    <w:rsid w:val="00B0731F"/>
    <w:rsid w:val="00B07AFE"/>
    <w:rsid w:val="00B108A1"/>
    <w:rsid w:val="00B11316"/>
    <w:rsid w:val="00B11329"/>
    <w:rsid w:val="00B119D7"/>
    <w:rsid w:val="00B11F79"/>
    <w:rsid w:val="00B12067"/>
    <w:rsid w:val="00B122C6"/>
    <w:rsid w:val="00B12C16"/>
    <w:rsid w:val="00B12F13"/>
    <w:rsid w:val="00B13341"/>
    <w:rsid w:val="00B142F6"/>
    <w:rsid w:val="00B15539"/>
    <w:rsid w:val="00B1657E"/>
    <w:rsid w:val="00B167CF"/>
    <w:rsid w:val="00B16A15"/>
    <w:rsid w:val="00B17E29"/>
    <w:rsid w:val="00B20AA7"/>
    <w:rsid w:val="00B21686"/>
    <w:rsid w:val="00B2178D"/>
    <w:rsid w:val="00B2181E"/>
    <w:rsid w:val="00B218BF"/>
    <w:rsid w:val="00B22E2C"/>
    <w:rsid w:val="00B23A9B"/>
    <w:rsid w:val="00B23ED0"/>
    <w:rsid w:val="00B245BE"/>
    <w:rsid w:val="00B24877"/>
    <w:rsid w:val="00B24CA7"/>
    <w:rsid w:val="00B26233"/>
    <w:rsid w:val="00B268F6"/>
    <w:rsid w:val="00B27358"/>
    <w:rsid w:val="00B30250"/>
    <w:rsid w:val="00B31439"/>
    <w:rsid w:val="00B31B98"/>
    <w:rsid w:val="00B321DF"/>
    <w:rsid w:val="00B3421A"/>
    <w:rsid w:val="00B342C2"/>
    <w:rsid w:val="00B34987"/>
    <w:rsid w:val="00B35D12"/>
    <w:rsid w:val="00B36039"/>
    <w:rsid w:val="00B36169"/>
    <w:rsid w:val="00B363CF"/>
    <w:rsid w:val="00B3666B"/>
    <w:rsid w:val="00B36FA1"/>
    <w:rsid w:val="00B4002E"/>
    <w:rsid w:val="00B40971"/>
    <w:rsid w:val="00B414E2"/>
    <w:rsid w:val="00B41D74"/>
    <w:rsid w:val="00B422A8"/>
    <w:rsid w:val="00B4246B"/>
    <w:rsid w:val="00B42871"/>
    <w:rsid w:val="00B42D37"/>
    <w:rsid w:val="00B43C8D"/>
    <w:rsid w:val="00B44B34"/>
    <w:rsid w:val="00B452E5"/>
    <w:rsid w:val="00B45CBA"/>
    <w:rsid w:val="00B47653"/>
    <w:rsid w:val="00B50749"/>
    <w:rsid w:val="00B51530"/>
    <w:rsid w:val="00B5364B"/>
    <w:rsid w:val="00B536C6"/>
    <w:rsid w:val="00B53B37"/>
    <w:rsid w:val="00B53CEF"/>
    <w:rsid w:val="00B543BC"/>
    <w:rsid w:val="00B54C66"/>
    <w:rsid w:val="00B54CD2"/>
    <w:rsid w:val="00B54FE2"/>
    <w:rsid w:val="00B5630E"/>
    <w:rsid w:val="00B5694A"/>
    <w:rsid w:val="00B57456"/>
    <w:rsid w:val="00B574F0"/>
    <w:rsid w:val="00B57B6E"/>
    <w:rsid w:val="00B600BE"/>
    <w:rsid w:val="00B602ED"/>
    <w:rsid w:val="00B60635"/>
    <w:rsid w:val="00B6093B"/>
    <w:rsid w:val="00B6099D"/>
    <w:rsid w:val="00B60B5B"/>
    <w:rsid w:val="00B61943"/>
    <w:rsid w:val="00B627A8"/>
    <w:rsid w:val="00B63436"/>
    <w:rsid w:val="00B63919"/>
    <w:rsid w:val="00B6449E"/>
    <w:rsid w:val="00B64832"/>
    <w:rsid w:val="00B64A0D"/>
    <w:rsid w:val="00B64CDC"/>
    <w:rsid w:val="00B64D48"/>
    <w:rsid w:val="00B652BD"/>
    <w:rsid w:val="00B65836"/>
    <w:rsid w:val="00B65B3D"/>
    <w:rsid w:val="00B65B94"/>
    <w:rsid w:val="00B65DAC"/>
    <w:rsid w:val="00B66AEE"/>
    <w:rsid w:val="00B66BEE"/>
    <w:rsid w:val="00B67712"/>
    <w:rsid w:val="00B70716"/>
    <w:rsid w:val="00B70CD1"/>
    <w:rsid w:val="00B7133F"/>
    <w:rsid w:val="00B72393"/>
    <w:rsid w:val="00B724C8"/>
    <w:rsid w:val="00B7268D"/>
    <w:rsid w:val="00B73BE2"/>
    <w:rsid w:val="00B73CC4"/>
    <w:rsid w:val="00B75410"/>
    <w:rsid w:val="00B75983"/>
    <w:rsid w:val="00B75A5D"/>
    <w:rsid w:val="00B75D3B"/>
    <w:rsid w:val="00B75D7C"/>
    <w:rsid w:val="00B76152"/>
    <w:rsid w:val="00B76644"/>
    <w:rsid w:val="00B76941"/>
    <w:rsid w:val="00B76AB7"/>
    <w:rsid w:val="00B76C90"/>
    <w:rsid w:val="00B778F5"/>
    <w:rsid w:val="00B80A63"/>
    <w:rsid w:val="00B80A88"/>
    <w:rsid w:val="00B80F12"/>
    <w:rsid w:val="00B8132E"/>
    <w:rsid w:val="00B8146E"/>
    <w:rsid w:val="00B81D2D"/>
    <w:rsid w:val="00B821C6"/>
    <w:rsid w:val="00B82C18"/>
    <w:rsid w:val="00B830EC"/>
    <w:rsid w:val="00B8325E"/>
    <w:rsid w:val="00B83B4F"/>
    <w:rsid w:val="00B842F5"/>
    <w:rsid w:val="00B84C4B"/>
    <w:rsid w:val="00B85100"/>
    <w:rsid w:val="00B85641"/>
    <w:rsid w:val="00B85A81"/>
    <w:rsid w:val="00B85CEA"/>
    <w:rsid w:val="00B861E3"/>
    <w:rsid w:val="00B8636C"/>
    <w:rsid w:val="00B86975"/>
    <w:rsid w:val="00B86FB2"/>
    <w:rsid w:val="00B876B6"/>
    <w:rsid w:val="00B876BB"/>
    <w:rsid w:val="00B877F5"/>
    <w:rsid w:val="00B87B75"/>
    <w:rsid w:val="00B87CBF"/>
    <w:rsid w:val="00B90A1E"/>
    <w:rsid w:val="00B911A6"/>
    <w:rsid w:val="00B91CAD"/>
    <w:rsid w:val="00B929DA"/>
    <w:rsid w:val="00B938E0"/>
    <w:rsid w:val="00B93C73"/>
    <w:rsid w:val="00B94275"/>
    <w:rsid w:val="00B94864"/>
    <w:rsid w:val="00B9520F"/>
    <w:rsid w:val="00B9536E"/>
    <w:rsid w:val="00B9651C"/>
    <w:rsid w:val="00B9687B"/>
    <w:rsid w:val="00B971FB"/>
    <w:rsid w:val="00B97626"/>
    <w:rsid w:val="00BA25F3"/>
    <w:rsid w:val="00BA332E"/>
    <w:rsid w:val="00BA495A"/>
    <w:rsid w:val="00BA4C29"/>
    <w:rsid w:val="00BA4CAD"/>
    <w:rsid w:val="00BA4DB7"/>
    <w:rsid w:val="00BA4EF3"/>
    <w:rsid w:val="00BA518F"/>
    <w:rsid w:val="00BA56AB"/>
    <w:rsid w:val="00BA5DBD"/>
    <w:rsid w:val="00BA6F5C"/>
    <w:rsid w:val="00BB0C01"/>
    <w:rsid w:val="00BB18E7"/>
    <w:rsid w:val="00BB241D"/>
    <w:rsid w:val="00BB2E9D"/>
    <w:rsid w:val="00BB369E"/>
    <w:rsid w:val="00BB3DA9"/>
    <w:rsid w:val="00BB3F73"/>
    <w:rsid w:val="00BB5CB2"/>
    <w:rsid w:val="00BB669E"/>
    <w:rsid w:val="00BB6DDB"/>
    <w:rsid w:val="00BB714F"/>
    <w:rsid w:val="00BB7398"/>
    <w:rsid w:val="00BC00C0"/>
    <w:rsid w:val="00BC252A"/>
    <w:rsid w:val="00BC252C"/>
    <w:rsid w:val="00BC29A3"/>
    <w:rsid w:val="00BC2C32"/>
    <w:rsid w:val="00BC2EF1"/>
    <w:rsid w:val="00BC35B3"/>
    <w:rsid w:val="00BC3A83"/>
    <w:rsid w:val="00BC3B6D"/>
    <w:rsid w:val="00BC4801"/>
    <w:rsid w:val="00BC56C7"/>
    <w:rsid w:val="00BC5814"/>
    <w:rsid w:val="00BC5ECF"/>
    <w:rsid w:val="00BC6A5E"/>
    <w:rsid w:val="00BC710C"/>
    <w:rsid w:val="00BC75EE"/>
    <w:rsid w:val="00BC7C7D"/>
    <w:rsid w:val="00BD0790"/>
    <w:rsid w:val="00BD080D"/>
    <w:rsid w:val="00BD105C"/>
    <w:rsid w:val="00BD1154"/>
    <w:rsid w:val="00BD1B8F"/>
    <w:rsid w:val="00BD2367"/>
    <w:rsid w:val="00BD2DCF"/>
    <w:rsid w:val="00BD3236"/>
    <w:rsid w:val="00BD3C90"/>
    <w:rsid w:val="00BD415D"/>
    <w:rsid w:val="00BD4244"/>
    <w:rsid w:val="00BD43C9"/>
    <w:rsid w:val="00BD4870"/>
    <w:rsid w:val="00BD4ADE"/>
    <w:rsid w:val="00BD57CE"/>
    <w:rsid w:val="00BD5ABC"/>
    <w:rsid w:val="00BD6B07"/>
    <w:rsid w:val="00BD7E07"/>
    <w:rsid w:val="00BE01F9"/>
    <w:rsid w:val="00BE08C3"/>
    <w:rsid w:val="00BE1277"/>
    <w:rsid w:val="00BE1444"/>
    <w:rsid w:val="00BE1865"/>
    <w:rsid w:val="00BE1BB7"/>
    <w:rsid w:val="00BE3001"/>
    <w:rsid w:val="00BE3023"/>
    <w:rsid w:val="00BE409E"/>
    <w:rsid w:val="00BE48D0"/>
    <w:rsid w:val="00BE4D5A"/>
    <w:rsid w:val="00BE67FA"/>
    <w:rsid w:val="00BE68B6"/>
    <w:rsid w:val="00BE6B19"/>
    <w:rsid w:val="00BE6E72"/>
    <w:rsid w:val="00BE7020"/>
    <w:rsid w:val="00BE7080"/>
    <w:rsid w:val="00BE7435"/>
    <w:rsid w:val="00BF162A"/>
    <w:rsid w:val="00BF2EA6"/>
    <w:rsid w:val="00BF4384"/>
    <w:rsid w:val="00BF4B5F"/>
    <w:rsid w:val="00BF4F09"/>
    <w:rsid w:val="00BF50A4"/>
    <w:rsid w:val="00BF5555"/>
    <w:rsid w:val="00BF592C"/>
    <w:rsid w:val="00BF5C6C"/>
    <w:rsid w:val="00BF6968"/>
    <w:rsid w:val="00BF74C7"/>
    <w:rsid w:val="00BF7620"/>
    <w:rsid w:val="00C00605"/>
    <w:rsid w:val="00C006F5"/>
    <w:rsid w:val="00C00AEC"/>
    <w:rsid w:val="00C00EA5"/>
    <w:rsid w:val="00C018FA"/>
    <w:rsid w:val="00C03E05"/>
    <w:rsid w:val="00C0431B"/>
    <w:rsid w:val="00C050FF"/>
    <w:rsid w:val="00C05465"/>
    <w:rsid w:val="00C05DD3"/>
    <w:rsid w:val="00C063B2"/>
    <w:rsid w:val="00C06802"/>
    <w:rsid w:val="00C0701F"/>
    <w:rsid w:val="00C07397"/>
    <w:rsid w:val="00C10C7A"/>
    <w:rsid w:val="00C114E5"/>
    <w:rsid w:val="00C11BB7"/>
    <w:rsid w:val="00C11CCC"/>
    <w:rsid w:val="00C11FC0"/>
    <w:rsid w:val="00C12A75"/>
    <w:rsid w:val="00C12C60"/>
    <w:rsid w:val="00C139FA"/>
    <w:rsid w:val="00C13C75"/>
    <w:rsid w:val="00C148A1"/>
    <w:rsid w:val="00C14FA0"/>
    <w:rsid w:val="00C15571"/>
    <w:rsid w:val="00C156B8"/>
    <w:rsid w:val="00C15DAB"/>
    <w:rsid w:val="00C17359"/>
    <w:rsid w:val="00C17F91"/>
    <w:rsid w:val="00C20DA4"/>
    <w:rsid w:val="00C2111A"/>
    <w:rsid w:val="00C21B40"/>
    <w:rsid w:val="00C22124"/>
    <w:rsid w:val="00C22B6E"/>
    <w:rsid w:val="00C22D3A"/>
    <w:rsid w:val="00C22EC5"/>
    <w:rsid w:val="00C24252"/>
    <w:rsid w:val="00C24329"/>
    <w:rsid w:val="00C24D4E"/>
    <w:rsid w:val="00C26C97"/>
    <w:rsid w:val="00C26F49"/>
    <w:rsid w:val="00C3012A"/>
    <w:rsid w:val="00C301C2"/>
    <w:rsid w:val="00C31518"/>
    <w:rsid w:val="00C3196D"/>
    <w:rsid w:val="00C31E1A"/>
    <w:rsid w:val="00C32145"/>
    <w:rsid w:val="00C32160"/>
    <w:rsid w:val="00C327B2"/>
    <w:rsid w:val="00C330D5"/>
    <w:rsid w:val="00C333B2"/>
    <w:rsid w:val="00C333DB"/>
    <w:rsid w:val="00C33841"/>
    <w:rsid w:val="00C3404E"/>
    <w:rsid w:val="00C34CF1"/>
    <w:rsid w:val="00C35F5B"/>
    <w:rsid w:val="00C36E28"/>
    <w:rsid w:val="00C36EAB"/>
    <w:rsid w:val="00C377E0"/>
    <w:rsid w:val="00C379A8"/>
    <w:rsid w:val="00C40566"/>
    <w:rsid w:val="00C40862"/>
    <w:rsid w:val="00C40B0B"/>
    <w:rsid w:val="00C40D89"/>
    <w:rsid w:val="00C40E63"/>
    <w:rsid w:val="00C414E4"/>
    <w:rsid w:val="00C42311"/>
    <w:rsid w:val="00C428BC"/>
    <w:rsid w:val="00C433B5"/>
    <w:rsid w:val="00C4367E"/>
    <w:rsid w:val="00C43B2E"/>
    <w:rsid w:val="00C45CE3"/>
    <w:rsid w:val="00C460AC"/>
    <w:rsid w:val="00C46476"/>
    <w:rsid w:val="00C470FB"/>
    <w:rsid w:val="00C50291"/>
    <w:rsid w:val="00C505BE"/>
    <w:rsid w:val="00C51ECD"/>
    <w:rsid w:val="00C520E4"/>
    <w:rsid w:val="00C52145"/>
    <w:rsid w:val="00C52696"/>
    <w:rsid w:val="00C531E7"/>
    <w:rsid w:val="00C53714"/>
    <w:rsid w:val="00C54021"/>
    <w:rsid w:val="00C540AF"/>
    <w:rsid w:val="00C5438D"/>
    <w:rsid w:val="00C54F4F"/>
    <w:rsid w:val="00C563B8"/>
    <w:rsid w:val="00C567EC"/>
    <w:rsid w:val="00C56B5F"/>
    <w:rsid w:val="00C56FE9"/>
    <w:rsid w:val="00C57D6A"/>
    <w:rsid w:val="00C6055F"/>
    <w:rsid w:val="00C61454"/>
    <w:rsid w:val="00C61903"/>
    <w:rsid w:val="00C61B6F"/>
    <w:rsid w:val="00C62174"/>
    <w:rsid w:val="00C634A5"/>
    <w:rsid w:val="00C6358D"/>
    <w:rsid w:val="00C635BD"/>
    <w:rsid w:val="00C63888"/>
    <w:rsid w:val="00C638A1"/>
    <w:rsid w:val="00C63C4F"/>
    <w:rsid w:val="00C63D23"/>
    <w:rsid w:val="00C63FA4"/>
    <w:rsid w:val="00C648E9"/>
    <w:rsid w:val="00C64A26"/>
    <w:rsid w:val="00C661E8"/>
    <w:rsid w:val="00C66B6F"/>
    <w:rsid w:val="00C66E73"/>
    <w:rsid w:val="00C67036"/>
    <w:rsid w:val="00C672E0"/>
    <w:rsid w:val="00C672F2"/>
    <w:rsid w:val="00C70A71"/>
    <w:rsid w:val="00C70D59"/>
    <w:rsid w:val="00C7127C"/>
    <w:rsid w:val="00C72536"/>
    <w:rsid w:val="00C72906"/>
    <w:rsid w:val="00C72E04"/>
    <w:rsid w:val="00C7330E"/>
    <w:rsid w:val="00C73784"/>
    <w:rsid w:val="00C737B0"/>
    <w:rsid w:val="00C73B2E"/>
    <w:rsid w:val="00C7429E"/>
    <w:rsid w:val="00C74FE3"/>
    <w:rsid w:val="00C750AB"/>
    <w:rsid w:val="00C76262"/>
    <w:rsid w:val="00C809D7"/>
    <w:rsid w:val="00C80AFD"/>
    <w:rsid w:val="00C81013"/>
    <w:rsid w:val="00C8316C"/>
    <w:rsid w:val="00C83AA1"/>
    <w:rsid w:val="00C84B10"/>
    <w:rsid w:val="00C8569B"/>
    <w:rsid w:val="00C85A78"/>
    <w:rsid w:val="00C85F81"/>
    <w:rsid w:val="00C86741"/>
    <w:rsid w:val="00C86F90"/>
    <w:rsid w:val="00C87CD2"/>
    <w:rsid w:val="00C90071"/>
    <w:rsid w:val="00C90612"/>
    <w:rsid w:val="00C90EA9"/>
    <w:rsid w:val="00C91436"/>
    <w:rsid w:val="00C91715"/>
    <w:rsid w:val="00C91943"/>
    <w:rsid w:val="00C922BE"/>
    <w:rsid w:val="00C9296E"/>
    <w:rsid w:val="00C93C0F"/>
    <w:rsid w:val="00C94021"/>
    <w:rsid w:val="00C946F0"/>
    <w:rsid w:val="00C9532D"/>
    <w:rsid w:val="00C95CF5"/>
    <w:rsid w:val="00C95DF9"/>
    <w:rsid w:val="00C96565"/>
    <w:rsid w:val="00C96C94"/>
    <w:rsid w:val="00C972AE"/>
    <w:rsid w:val="00CA0105"/>
    <w:rsid w:val="00CA06F6"/>
    <w:rsid w:val="00CA0722"/>
    <w:rsid w:val="00CA09E8"/>
    <w:rsid w:val="00CA0B16"/>
    <w:rsid w:val="00CA1CBB"/>
    <w:rsid w:val="00CA1F3A"/>
    <w:rsid w:val="00CA241A"/>
    <w:rsid w:val="00CA2535"/>
    <w:rsid w:val="00CA31BD"/>
    <w:rsid w:val="00CA3982"/>
    <w:rsid w:val="00CA3C30"/>
    <w:rsid w:val="00CA553D"/>
    <w:rsid w:val="00CA5FAB"/>
    <w:rsid w:val="00CA65B7"/>
    <w:rsid w:val="00CA67F1"/>
    <w:rsid w:val="00CA6C3C"/>
    <w:rsid w:val="00CA766C"/>
    <w:rsid w:val="00CA7F03"/>
    <w:rsid w:val="00CA7FB1"/>
    <w:rsid w:val="00CB053B"/>
    <w:rsid w:val="00CB1B7F"/>
    <w:rsid w:val="00CB1C4B"/>
    <w:rsid w:val="00CB1D44"/>
    <w:rsid w:val="00CB2745"/>
    <w:rsid w:val="00CB2C73"/>
    <w:rsid w:val="00CB3A96"/>
    <w:rsid w:val="00CB3F3F"/>
    <w:rsid w:val="00CB43B7"/>
    <w:rsid w:val="00CB4FE1"/>
    <w:rsid w:val="00CB5024"/>
    <w:rsid w:val="00CB571E"/>
    <w:rsid w:val="00CB58CD"/>
    <w:rsid w:val="00CB6275"/>
    <w:rsid w:val="00CB6823"/>
    <w:rsid w:val="00CB6FD1"/>
    <w:rsid w:val="00CC07CB"/>
    <w:rsid w:val="00CC12F1"/>
    <w:rsid w:val="00CC29E8"/>
    <w:rsid w:val="00CC31EE"/>
    <w:rsid w:val="00CC365E"/>
    <w:rsid w:val="00CC37A7"/>
    <w:rsid w:val="00CC39DD"/>
    <w:rsid w:val="00CC3AE7"/>
    <w:rsid w:val="00CC3B23"/>
    <w:rsid w:val="00CC4EF1"/>
    <w:rsid w:val="00CC5C32"/>
    <w:rsid w:val="00CC73AA"/>
    <w:rsid w:val="00CC7877"/>
    <w:rsid w:val="00CC7C20"/>
    <w:rsid w:val="00CD08A9"/>
    <w:rsid w:val="00CD11F5"/>
    <w:rsid w:val="00CD1614"/>
    <w:rsid w:val="00CD1923"/>
    <w:rsid w:val="00CD1DE1"/>
    <w:rsid w:val="00CD1EE1"/>
    <w:rsid w:val="00CD1FA3"/>
    <w:rsid w:val="00CD2215"/>
    <w:rsid w:val="00CD2B87"/>
    <w:rsid w:val="00CD3D10"/>
    <w:rsid w:val="00CD4059"/>
    <w:rsid w:val="00CD41EC"/>
    <w:rsid w:val="00CD4214"/>
    <w:rsid w:val="00CD4335"/>
    <w:rsid w:val="00CD5264"/>
    <w:rsid w:val="00CD53AA"/>
    <w:rsid w:val="00CD5593"/>
    <w:rsid w:val="00CD5A11"/>
    <w:rsid w:val="00CD5F97"/>
    <w:rsid w:val="00CD6849"/>
    <w:rsid w:val="00CD6DB8"/>
    <w:rsid w:val="00CD70B3"/>
    <w:rsid w:val="00CD71BE"/>
    <w:rsid w:val="00CD7EF8"/>
    <w:rsid w:val="00CE066A"/>
    <w:rsid w:val="00CE07E7"/>
    <w:rsid w:val="00CE08E3"/>
    <w:rsid w:val="00CE0F37"/>
    <w:rsid w:val="00CE11DA"/>
    <w:rsid w:val="00CE1D23"/>
    <w:rsid w:val="00CE2D9E"/>
    <w:rsid w:val="00CE3105"/>
    <w:rsid w:val="00CE33DB"/>
    <w:rsid w:val="00CE3648"/>
    <w:rsid w:val="00CE384C"/>
    <w:rsid w:val="00CE3BC9"/>
    <w:rsid w:val="00CE400A"/>
    <w:rsid w:val="00CE5619"/>
    <w:rsid w:val="00CE5F21"/>
    <w:rsid w:val="00CE64B5"/>
    <w:rsid w:val="00CE6CD7"/>
    <w:rsid w:val="00CE7254"/>
    <w:rsid w:val="00CE7625"/>
    <w:rsid w:val="00CF025C"/>
    <w:rsid w:val="00CF08B1"/>
    <w:rsid w:val="00CF0AAB"/>
    <w:rsid w:val="00CF0BB8"/>
    <w:rsid w:val="00CF143C"/>
    <w:rsid w:val="00CF1AC5"/>
    <w:rsid w:val="00CF27FF"/>
    <w:rsid w:val="00CF34A8"/>
    <w:rsid w:val="00CF37BD"/>
    <w:rsid w:val="00CF4235"/>
    <w:rsid w:val="00CF535B"/>
    <w:rsid w:val="00CF5F2C"/>
    <w:rsid w:val="00CF5FF5"/>
    <w:rsid w:val="00CF6464"/>
    <w:rsid w:val="00CF64B6"/>
    <w:rsid w:val="00CF654E"/>
    <w:rsid w:val="00CF67E1"/>
    <w:rsid w:val="00CF78D7"/>
    <w:rsid w:val="00CF7991"/>
    <w:rsid w:val="00CF7B3A"/>
    <w:rsid w:val="00CF7CBA"/>
    <w:rsid w:val="00CF7D58"/>
    <w:rsid w:val="00D000D8"/>
    <w:rsid w:val="00D005AD"/>
    <w:rsid w:val="00D00757"/>
    <w:rsid w:val="00D00ECE"/>
    <w:rsid w:val="00D012F0"/>
    <w:rsid w:val="00D013AE"/>
    <w:rsid w:val="00D02B3E"/>
    <w:rsid w:val="00D02B61"/>
    <w:rsid w:val="00D038BC"/>
    <w:rsid w:val="00D03AAF"/>
    <w:rsid w:val="00D03E49"/>
    <w:rsid w:val="00D04FDF"/>
    <w:rsid w:val="00D06021"/>
    <w:rsid w:val="00D0625D"/>
    <w:rsid w:val="00D07BAB"/>
    <w:rsid w:val="00D101E2"/>
    <w:rsid w:val="00D107A2"/>
    <w:rsid w:val="00D109B9"/>
    <w:rsid w:val="00D109BC"/>
    <w:rsid w:val="00D114BA"/>
    <w:rsid w:val="00D12466"/>
    <w:rsid w:val="00D12BF4"/>
    <w:rsid w:val="00D12C03"/>
    <w:rsid w:val="00D13055"/>
    <w:rsid w:val="00D13281"/>
    <w:rsid w:val="00D15728"/>
    <w:rsid w:val="00D16299"/>
    <w:rsid w:val="00D17FA9"/>
    <w:rsid w:val="00D20146"/>
    <w:rsid w:val="00D20B0C"/>
    <w:rsid w:val="00D20F11"/>
    <w:rsid w:val="00D21227"/>
    <w:rsid w:val="00D212BE"/>
    <w:rsid w:val="00D21D63"/>
    <w:rsid w:val="00D21D79"/>
    <w:rsid w:val="00D22138"/>
    <w:rsid w:val="00D22188"/>
    <w:rsid w:val="00D22497"/>
    <w:rsid w:val="00D22EA6"/>
    <w:rsid w:val="00D22F7D"/>
    <w:rsid w:val="00D22F80"/>
    <w:rsid w:val="00D22F8B"/>
    <w:rsid w:val="00D23AA2"/>
    <w:rsid w:val="00D24780"/>
    <w:rsid w:val="00D24F21"/>
    <w:rsid w:val="00D24F2E"/>
    <w:rsid w:val="00D24F49"/>
    <w:rsid w:val="00D2555A"/>
    <w:rsid w:val="00D26725"/>
    <w:rsid w:val="00D26A06"/>
    <w:rsid w:val="00D26B8E"/>
    <w:rsid w:val="00D271B6"/>
    <w:rsid w:val="00D27CD8"/>
    <w:rsid w:val="00D27E13"/>
    <w:rsid w:val="00D31367"/>
    <w:rsid w:val="00D3177A"/>
    <w:rsid w:val="00D321F8"/>
    <w:rsid w:val="00D34067"/>
    <w:rsid w:val="00D3441B"/>
    <w:rsid w:val="00D34CE3"/>
    <w:rsid w:val="00D357F4"/>
    <w:rsid w:val="00D358FF"/>
    <w:rsid w:val="00D35E00"/>
    <w:rsid w:val="00D36C92"/>
    <w:rsid w:val="00D36EEE"/>
    <w:rsid w:val="00D37454"/>
    <w:rsid w:val="00D37B22"/>
    <w:rsid w:val="00D40D24"/>
    <w:rsid w:val="00D413FB"/>
    <w:rsid w:val="00D41DE9"/>
    <w:rsid w:val="00D42526"/>
    <w:rsid w:val="00D4266F"/>
    <w:rsid w:val="00D42A31"/>
    <w:rsid w:val="00D42FF1"/>
    <w:rsid w:val="00D437A4"/>
    <w:rsid w:val="00D43EF2"/>
    <w:rsid w:val="00D443A5"/>
    <w:rsid w:val="00D44599"/>
    <w:rsid w:val="00D45468"/>
    <w:rsid w:val="00D45618"/>
    <w:rsid w:val="00D4590B"/>
    <w:rsid w:val="00D45DC7"/>
    <w:rsid w:val="00D45FDC"/>
    <w:rsid w:val="00D46497"/>
    <w:rsid w:val="00D46765"/>
    <w:rsid w:val="00D46AA8"/>
    <w:rsid w:val="00D46C8B"/>
    <w:rsid w:val="00D470E4"/>
    <w:rsid w:val="00D47505"/>
    <w:rsid w:val="00D477CC"/>
    <w:rsid w:val="00D47AF1"/>
    <w:rsid w:val="00D47E89"/>
    <w:rsid w:val="00D504BB"/>
    <w:rsid w:val="00D50EA3"/>
    <w:rsid w:val="00D5119F"/>
    <w:rsid w:val="00D51C2D"/>
    <w:rsid w:val="00D52499"/>
    <w:rsid w:val="00D5443C"/>
    <w:rsid w:val="00D54458"/>
    <w:rsid w:val="00D54F3D"/>
    <w:rsid w:val="00D566D7"/>
    <w:rsid w:val="00D56905"/>
    <w:rsid w:val="00D5738D"/>
    <w:rsid w:val="00D576B2"/>
    <w:rsid w:val="00D603B3"/>
    <w:rsid w:val="00D60C30"/>
    <w:rsid w:val="00D60DBD"/>
    <w:rsid w:val="00D60F3E"/>
    <w:rsid w:val="00D61065"/>
    <w:rsid w:val="00D6135C"/>
    <w:rsid w:val="00D61480"/>
    <w:rsid w:val="00D62C7B"/>
    <w:rsid w:val="00D62CA0"/>
    <w:rsid w:val="00D62FB4"/>
    <w:rsid w:val="00D6358B"/>
    <w:rsid w:val="00D639C2"/>
    <w:rsid w:val="00D639F2"/>
    <w:rsid w:val="00D646FA"/>
    <w:rsid w:val="00D65725"/>
    <w:rsid w:val="00D65DA5"/>
    <w:rsid w:val="00D66CA8"/>
    <w:rsid w:val="00D67457"/>
    <w:rsid w:val="00D67660"/>
    <w:rsid w:val="00D676C2"/>
    <w:rsid w:val="00D676C7"/>
    <w:rsid w:val="00D678B5"/>
    <w:rsid w:val="00D678FB"/>
    <w:rsid w:val="00D70318"/>
    <w:rsid w:val="00D70630"/>
    <w:rsid w:val="00D70DFB"/>
    <w:rsid w:val="00D71DD9"/>
    <w:rsid w:val="00D72484"/>
    <w:rsid w:val="00D74159"/>
    <w:rsid w:val="00D744B3"/>
    <w:rsid w:val="00D7569F"/>
    <w:rsid w:val="00D76AC5"/>
    <w:rsid w:val="00D76C42"/>
    <w:rsid w:val="00D77AB0"/>
    <w:rsid w:val="00D80073"/>
    <w:rsid w:val="00D8015F"/>
    <w:rsid w:val="00D803AB"/>
    <w:rsid w:val="00D805F7"/>
    <w:rsid w:val="00D814AC"/>
    <w:rsid w:val="00D821FB"/>
    <w:rsid w:val="00D839D7"/>
    <w:rsid w:val="00D84A16"/>
    <w:rsid w:val="00D84C25"/>
    <w:rsid w:val="00D85B0F"/>
    <w:rsid w:val="00D85D5B"/>
    <w:rsid w:val="00D8620B"/>
    <w:rsid w:val="00D8687C"/>
    <w:rsid w:val="00D86CB0"/>
    <w:rsid w:val="00D87566"/>
    <w:rsid w:val="00D87A42"/>
    <w:rsid w:val="00D907FA"/>
    <w:rsid w:val="00D91514"/>
    <w:rsid w:val="00D92AA2"/>
    <w:rsid w:val="00D92BFC"/>
    <w:rsid w:val="00D92F12"/>
    <w:rsid w:val="00D92FF0"/>
    <w:rsid w:val="00D937DB"/>
    <w:rsid w:val="00D94B00"/>
    <w:rsid w:val="00D950DD"/>
    <w:rsid w:val="00D9528E"/>
    <w:rsid w:val="00D955E8"/>
    <w:rsid w:val="00D969D9"/>
    <w:rsid w:val="00D96CC6"/>
    <w:rsid w:val="00D9733A"/>
    <w:rsid w:val="00D97993"/>
    <w:rsid w:val="00D97F3B"/>
    <w:rsid w:val="00DA028B"/>
    <w:rsid w:val="00DA0F14"/>
    <w:rsid w:val="00DA1189"/>
    <w:rsid w:val="00DA128A"/>
    <w:rsid w:val="00DA1A26"/>
    <w:rsid w:val="00DA1B12"/>
    <w:rsid w:val="00DA1FD8"/>
    <w:rsid w:val="00DA24A1"/>
    <w:rsid w:val="00DA2AC3"/>
    <w:rsid w:val="00DA2D19"/>
    <w:rsid w:val="00DA3275"/>
    <w:rsid w:val="00DA3817"/>
    <w:rsid w:val="00DA405A"/>
    <w:rsid w:val="00DA408E"/>
    <w:rsid w:val="00DA431D"/>
    <w:rsid w:val="00DA4639"/>
    <w:rsid w:val="00DA59CF"/>
    <w:rsid w:val="00DA67AB"/>
    <w:rsid w:val="00DA68AD"/>
    <w:rsid w:val="00DA784C"/>
    <w:rsid w:val="00DB0BF5"/>
    <w:rsid w:val="00DB2C0B"/>
    <w:rsid w:val="00DB3C82"/>
    <w:rsid w:val="00DB3E0E"/>
    <w:rsid w:val="00DB4741"/>
    <w:rsid w:val="00DB476E"/>
    <w:rsid w:val="00DB5D92"/>
    <w:rsid w:val="00DB5E12"/>
    <w:rsid w:val="00DB6761"/>
    <w:rsid w:val="00DB7814"/>
    <w:rsid w:val="00DB7E29"/>
    <w:rsid w:val="00DC04A4"/>
    <w:rsid w:val="00DC0549"/>
    <w:rsid w:val="00DC1058"/>
    <w:rsid w:val="00DC114A"/>
    <w:rsid w:val="00DC12D8"/>
    <w:rsid w:val="00DC2619"/>
    <w:rsid w:val="00DC2A63"/>
    <w:rsid w:val="00DC3869"/>
    <w:rsid w:val="00DC39D9"/>
    <w:rsid w:val="00DC410A"/>
    <w:rsid w:val="00DC474E"/>
    <w:rsid w:val="00DC4771"/>
    <w:rsid w:val="00DC478D"/>
    <w:rsid w:val="00DC4C5A"/>
    <w:rsid w:val="00DC5062"/>
    <w:rsid w:val="00DC5B49"/>
    <w:rsid w:val="00DC5EFA"/>
    <w:rsid w:val="00DC606C"/>
    <w:rsid w:val="00DC72A5"/>
    <w:rsid w:val="00DC7892"/>
    <w:rsid w:val="00DC7DFA"/>
    <w:rsid w:val="00DC7FDF"/>
    <w:rsid w:val="00DD0556"/>
    <w:rsid w:val="00DD05B4"/>
    <w:rsid w:val="00DD0781"/>
    <w:rsid w:val="00DD09D2"/>
    <w:rsid w:val="00DD12B4"/>
    <w:rsid w:val="00DD1406"/>
    <w:rsid w:val="00DD1872"/>
    <w:rsid w:val="00DD2258"/>
    <w:rsid w:val="00DD2B00"/>
    <w:rsid w:val="00DD35EC"/>
    <w:rsid w:val="00DD5706"/>
    <w:rsid w:val="00DD570A"/>
    <w:rsid w:val="00DD59B5"/>
    <w:rsid w:val="00DD65BF"/>
    <w:rsid w:val="00DD6B8A"/>
    <w:rsid w:val="00DD76C8"/>
    <w:rsid w:val="00DD7DA8"/>
    <w:rsid w:val="00DE0119"/>
    <w:rsid w:val="00DE154D"/>
    <w:rsid w:val="00DE1B88"/>
    <w:rsid w:val="00DE1D91"/>
    <w:rsid w:val="00DE1DB9"/>
    <w:rsid w:val="00DE1F1C"/>
    <w:rsid w:val="00DE2133"/>
    <w:rsid w:val="00DE28DF"/>
    <w:rsid w:val="00DE2BC4"/>
    <w:rsid w:val="00DE2C07"/>
    <w:rsid w:val="00DE3677"/>
    <w:rsid w:val="00DE531E"/>
    <w:rsid w:val="00DE6BDD"/>
    <w:rsid w:val="00DE6E4E"/>
    <w:rsid w:val="00DE7F6D"/>
    <w:rsid w:val="00DF00BF"/>
    <w:rsid w:val="00DF0463"/>
    <w:rsid w:val="00DF0B7D"/>
    <w:rsid w:val="00DF194F"/>
    <w:rsid w:val="00DF204B"/>
    <w:rsid w:val="00DF3A75"/>
    <w:rsid w:val="00DF3D0E"/>
    <w:rsid w:val="00DF4181"/>
    <w:rsid w:val="00DF447C"/>
    <w:rsid w:val="00DF5801"/>
    <w:rsid w:val="00DF6132"/>
    <w:rsid w:val="00DF6225"/>
    <w:rsid w:val="00DF7258"/>
    <w:rsid w:val="00E01303"/>
    <w:rsid w:val="00E014D5"/>
    <w:rsid w:val="00E017D2"/>
    <w:rsid w:val="00E01A89"/>
    <w:rsid w:val="00E01C1E"/>
    <w:rsid w:val="00E01E2C"/>
    <w:rsid w:val="00E027C4"/>
    <w:rsid w:val="00E03087"/>
    <w:rsid w:val="00E039EB"/>
    <w:rsid w:val="00E04580"/>
    <w:rsid w:val="00E0465D"/>
    <w:rsid w:val="00E04D20"/>
    <w:rsid w:val="00E050A5"/>
    <w:rsid w:val="00E05994"/>
    <w:rsid w:val="00E05D6F"/>
    <w:rsid w:val="00E06719"/>
    <w:rsid w:val="00E0764F"/>
    <w:rsid w:val="00E07BBD"/>
    <w:rsid w:val="00E10183"/>
    <w:rsid w:val="00E111DC"/>
    <w:rsid w:val="00E120B8"/>
    <w:rsid w:val="00E1241E"/>
    <w:rsid w:val="00E12CC0"/>
    <w:rsid w:val="00E1323D"/>
    <w:rsid w:val="00E13BF8"/>
    <w:rsid w:val="00E145EF"/>
    <w:rsid w:val="00E1531F"/>
    <w:rsid w:val="00E16293"/>
    <w:rsid w:val="00E176DD"/>
    <w:rsid w:val="00E205CC"/>
    <w:rsid w:val="00E209D0"/>
    <w:rsid w:val="00E20A1C"/>
    <w:rsid w:val="00E20F75"/>
    <w:rsid w:val="00E2172B"/>
    <w:rsid w:val="00E22035"/>
    <w:rsid w:val="00E22DF1"/>
    <w:rsid w:val="00E234BE"/>
    <w:rsid w:val="00E237A0"/>
    <w:rsid w:val="00E2431D"/>
    <w:rsid w:val="00E24A3E"/>
    <w:rsid w:val="00E24D81"/>
    <w:rsid w:val="00E25063"/>
    <w:rsid w:val="00E26232"/>
    <w:rsid w:val="00E26326"/>
    <w:rsid w:val="00E26879"/>
    <w:rsid w:val="00E2693E"/>
    <w:rsid w:val="00E26E7E"/>
    <w:rsid w:val="00E27B49"/>
    <w:rsid w:val="00E27EBB"/>
    <w:rsid w:val="00E3014A"/>
    <w:rsid w:val="00E3035B"/>
    <w:rsid w:val="00E3189A"/>
    <w:rsid w:val="00E320B1"/>
    <w:rsid w:val="00E32FBE"/>
    <w:rsid w:val="00E33047"/>
    <w:rsid w:val="00E335AC"/>
    <w:rsid w:val="00E346B7"/>
    <w:rsid w:val="00E34A82"/>
    <w:rsid w:val="00E34C50"/>
    <w:rsid w:val="00E351BE"/>
    <w:rsid w:val="00E35AD7"/>
    <w:rsid w:val="00E3606A"/>
    <w:rsid w:val="00E365ED"/>
    <w:rsid w:val="00E3667C"/>
    <w:rsid w:val="00E366C3"/>
    <w:rsid w:val="00E36EF3"/>
    <w:rsid w:val="00E37313"/>
    <w:rsid w:val="00E376FC"/>
    <w:rsid w:val="00E379B4"/>
    <w:rsid w:val="00E402CA"/>
    <w:rsid w:val="00E410E6"/>
    <w:rsid w:val="00E413A1"/>
    <w:rsid w:val="00E41558"/>
    <w:rsid w:val="00E41FF5"/>
    <w:rsid w:val="00E425DF"/>
    <w:rsid w:val="00E42E79"/>
    <w:rsid w:val="00E43E0D"/>
    <w:rsid w:val="00E442A4"/>
    <w:rsid w:val="00E4453C"/>
    <w:rsid w:val="00E44D0A"/>
    <w:rsid w:val="00E44E60"/>
    <w:rsid w:val="00E45476"/>
    <w:rsid w:val="00E46B3F"/>
    <w:rsid w:val="00E50747"/>
    <w:rsid w:val="00E510BF"/>
    <w:rsid w:val="00E5112E"/>
    <w:rsid w:val="00E5159F"/>
    <w:rsid w:val="00E51DE8"/>
    <w:rsid w:val="00E522B9"/>
    <w:rsid w:val="00E5231B"/>
    <w:rsid w:val="00E52582"/>
    <w:rsid w:val="00E5263F"/>
    <w:rsid w:val="00E52782"/>
    <w:rsid w:val="00E52F5A"/>
    <w:rsid w:val="00E5417A"/>
    <w:rsid w:val="00E5458B"/>
    <w:rsid w:val="00E54DBF"/>
    <w:rsid w:val="00E5510C"/>
    <w:rsid w:val="00E55300"/>
    <w:rsid w:val="00E55F12"/>
    <w:rsid w:val="00E5689C"/>
    <w:rsid w:val="00E56991"/>
    <w:rsid w:val="00E56C61"/>
    <w:rsid w:val="00E56DC8"/>
    <w:rsid w:val="00E5790B"/>
    <w:rsid w:val="00E57AB8"/>
    <w:rsid w:val="00E60587"/>
    <w:rsid w:val="00E611A5"/>
    <w:rsid w:val="00E61420"/>
    <w:rsid w:val="00E61725"/>
    <w:rsid w:val="00E6228D"/>
    <w:rsid w:val="00E622FB"/>
    <w:rsid w:val="00E629E1"/>
    <w:rsid w:val="00E62E6C"/>
    <w:rsid w:val="00E6330A"/>
    <w:rsid w:val="00E6488D"/>
    <w:rsid w:val="00E64E8A"/>
    <w:rsid w:val="00E657CC"/>
    <w:rsid w:val="00E65BD0"/>
    <w:rsid w:val="00E6648D"/>
    <w:rsid w:val="00E67758"/>
    <w:rsid w:val="00E67D76"/>
    <w:rsid w:val="00E70315"/>
    <w:rsid w:val="00E705BD"/>
    <w:rsid w:val="00E705CD"/>
    <w:rsid w:val="00E70680"/>
    <w:rsid w:val="00E71246"/>
    <w:rsid w:val="00E713D0"/>
    <w:rsid w:val="00E71868"/>
    <w:rsid w:val="00E71BF3"/>
    <w:rsid w:val="00E71DCC"/>
    <w:rsid w:val="00E73085"/>
    <w:rsid w:val="00E73857"/>
    <w:rsid w:val="00E73947"/>
    <w:rsid w:val="00E73951"/>
    <w:rsid w:val="00E743C8"/>
    <w:rsid w:val="00E74C6A"/>
    <w:rsid w:val="00E754AD"/>
    <w:rsid w:val="00E7554A"/>
    <w:rsid w:val="00E759C6"/>
    <w:rsid w:val="00E75E8B"/>
    <w:rsid w:val="00E766E3"/>
    <w:rsid w:val="00E76D29"/>
    <w:rsid w:val="00E76D77"/>
    <w:rsid w:val="00E76FFE"/>
    <w:rsid w:val="00E77FCD"/>
    <w:rsid w:val="00E81317"/>
    <w:rsid w:val="00E8153B"/>
    <w:rsid w:val="00E81A66"/>
    <w:rsid w:val="00E8239E"/>
    <w:rsid w:val="00E825AB"/>
    <w:rsid w:val="00E8260A"/>
    <w:rsid w:val="00E8314F"/>
    <w:rsid w:val="00E831FA"/>
    <w:rsid w:val="00E83952"/>
    <w:rsid w:val="00E83FEF"/>
    <w:rsid w:val="00E84068"/>
    <w:rsid w:val="00E848C1"/>
    <w:rsid w:val="00E84D35"/>
    <w:rsid w:val="00E84E82"/>
    <w:rsid w:val="00E85958"/>
    <w:rsid w:val="00E86479"/>
    <w:rsid w:val="00E864BC"/>
    <w:rsid w:val="00E8662C"/>
    <w:rsid w:val="00E8676C"/>
    <w:rsid w:val="00E86818"/>
    <w:rsid w:val="00E87686"/>
    <w:rsid w:val="00E87CDA"/>
    <w:rsid w:val="00E90B04"/>
    <w:rsid w:val="00E916F8"/>
    <w:rsid w:val="00E9171B"/>
    <w:rsid w:val="00E9232A"/>
    <w:rsid w:val="00E92686"/>
    <w:rsid w:val="00E9295A"/>
    <w:rsid w:val="00E92B92"/>
    <w:rsid w:val="00E92C25"/>
    <w:rsid w:val="00E93357"/>
    <w:rsid w:val="00E9354C"/>
    <w:rsid w:val="00E936A3"/>
    <w:rsid w:val="00E9425E"/>
    <w:rsid w:val="00E94967"/>
    <w:rsid w:val="00E94A47"/>
    <w:rsid w:val="00E95B05"/>
    <w:rsid w:val="00E95EBA"/>
    <w:rsid w:val="00E9601F"/>
    <w:rsid w:val="00E962EB"/>
    <w:rsid w:val="00E97668"/>
    <w:rsid w:val="00E97E3E"/>
    <w:rsid w:val="00EA06AF"/>
    <w:rsid w:val="00EA0CE3"/>
    <w:rsid w:val="00EA11DE"/>
    <w:rsid w:val="00EA130F"/>
    <w:rsid w:val="00EA175E"/>
    <w:rsid w:val="00EA17C1"/>
    <w:rsid w:val="00EA2EFE"/>
    <w:rsid w:val="00EA37F4"/>
    <w:rsid w:val="00EA3A2D"/>
    <w:rsid w:val="00EA3E06"/>
    <w:rsid w:val="00EA3EE9"/>
    <w:rsid w:val="00EA3F84"/>
    <w:rsid w:val="00EA41E9"/>
    <w:rsid w:val="00EA474A"/>
    <w:rsid w:val="00EA5434"/>
    <w:rsid w:val="00EA564C"/>
    <w:rsid w:val="00EA6350"/>
    <w:rsid w:val="00EA77F5"/>
    <w:rsid w:val="00EA79CA"/>
    <w:rsid w:val="00EA7F83"/>
    <w:rsid w:val="00EB0B90"/>
    <w:rsid w:val="00EB1441"/>
    <w:rsid w:val="00EB19B2"/>
    <w:rsid w:val="00EB2753"/>
    <w:rsid w:val="00EB2B4E"/>
    <w:rsid w:val="00EB2D6F"/>
    <w:rsid w:val="00EB4741"/>
    <w:rsid w:val="00EB4C2F"/>
    <w:rsid w:val="00EB5496"/>
    <w:rsid w:val="00EB5567"/>
    <w:rsid w:val="00EB5ECC"/>
    <w:rsid w:val="00EB7189"/>
    <w:rsid w:val="00EB783C"/>
    <w:rsid w:val="00EB7BB0"/>
    <w:rsid w:val="00EC033B"/>
    <w:rsid w:val="00EC070D"/>
    <w:rsid w:val="00EC0779"/>
    <w:rsid w:val="00EC163D"/>
    <w:rsid w:val="00EC225F"/>
    <w:rsid w:val="00EC2FA1"/>
    <w:rsid w:val="00EC3E86"/>
    <w:rsid w:val="00EC435F"/>
    <w:rsid w:val="00EC588C"/>
    <w:rsid w:val="00EC68AE"/>
    <w:rsid w:val="00EC6D6C"/>
    <w:rsid w:val="00EC7B9A"/>
    <w:rsid w:val="00ED0B8C"/>
    <w:rsid w:val="00ED1CE7"/>
    <w:rsid w:val="00ED248B"/>
    <w:rsid w:val="00ED256B"/>
    <w:rsid w:val="00ED2D7B"/>
    <w:rsid w:val="00ED2F4F"/>
    <w:rsid w:val="00ED32E5"/>
    <w:rsid w:val="00ED3322"/>
    <w:rsid w:val="00ED3853"/>
    <w:rsid w:val="00ED38F6"/>
    <w:rsid w:val="00ED3D61"/>
    <w:rsid w:val="00ED4078"/>
    <w:rsid w:val="00ED6351"/>
    <w:rsid w:val="00ED68A3"/>
    <w:rsid w:val="00EE02D7"/>
    <w:rsid w:val="00EE11AE"/>
    <w:rsid w:val="00EE1252"/>
    <w:rsid w:val="00EE1656"/>
    <w:rsid w:val="00EE1669"/>
    <w:rsid w:val="00EE3BB1"/>
    <w:rsid w:val="00EE3DB8"/>
    <w:rsid w:val="00EE4961"/>
    <w:rsid w:val="00EE6231"/>
    <w:rsid w:val="00EE6650"/>
    <w:rsid w:val="00EE68B3"/>
    <w:rsid w:val="00EE7341"/>
    <w:rsid w:val="00EF0362"/>
    <w:rsid w:val="00EF03DA"/>
    <w:rsid w:val="00EF07CF"/>
    <w:rsid w:val="00EF15F0"/>
    <w:rsid w:val="00EF1695"/>
    <w:rsid w:val="00EF16AC"/>
    <w:rsid w:val="00EF1B31"/>
    <w:rsid w:val="00EF1EAD"/>
    <w:rsid w:val="00EF311D"/>
    <w:rsid w:val="00EF3396"/>
    <w:rsid w:val="00EF40AD"/>
    <w:rsid w:val="00EF52E3"/>
    <w:rsid w:val="00EF56EB"/>
    <w:rsid w:val="00EF57B8"/>
    <w:rsid w:val="00EF58EC"/>
    <w:rsid w:val="00EF59B3"/>
    <w:rsid w:val="00EF5D99"/>
    <w:rsid w:val="00EF6064"/>
    <w:rsid w:val="00EF6461"/>
    <w:rsid w:val="00EF7F09"/>
    <w:rsid w:val="00F0006C"/>
    <w:rsid w:val="00F009B8"/>
    <w:rsid w:val="00F00B53"/>
    <w:rsid w:val="00F0155F"/>
    <w:rsid w:val="00F0180F"/>
    <w:rsid w:val="00F01A82"/>
    <w:rsid w:val="00F01E23"/>
    <w:rsid w:val="00F01E73"/>
    <w:rsid w:val="00F02019"/>
    <w:rsid w:val="00F0216C"/>
    <w:rsid w:val="00F0311B"/>
    <w:rsid w:val="00F0334B"/>
    <w:rsid w:val="00F03483"/>
    <w:rsid w:val="00F03A35"/>
    <w:rsid w:val="00F0461E"/>
    <w:rsid w:val="00F0481E"/>
    <w:rsid w:val="00F04A81"/>
    <w:rsid w:val="00F05A68"/>
    <w:rsid w:val="00F05E8E"/>
    <w:rsid w:val="00F06067"/>
    <w:rsid w:val="00F063EE"/>
    <w:rsid w:val="00F06540"/>
    <w:rsid w:val="00F06970"/>
    <w:rsid w:val="00F072BC"/>
    <w:rsid w:val="00F0773E"/>
    <w:rsid w:val="00F079B9"/>
    <w:rsid w:val="00F07AC0"/>
    <w:rsid w:val="00F11387"/>
    <w:rsid w:val="00F113E7"/>
    <w:rsid w:val="00F118A6"/>
    <w:rsid w:val="00F118E6"/>
    <w:rsid w:val="00F11B5E"/>
    <w:rsid w:val="00F11C3C"/>
    <w:rsid w:val="00F13B51"/>
    <w:rsid w:val="00F14B00"/>
    <w:rsid w:val="00F14DA1"/>
    <w:rsid w:val="00F16B35"/>
    <w:rsid w:val="00F16B38"/>
    <w:rsid w:val="00F17E0A"/>
    <w:rsid w:val="00F20B3F"/>
    <w:rsid w:val="00F216E9"/>
    <w:rsid w:val="00F21792"/>
    <w:rsid w:val="00F22058"/>
    <w:rsid w:val="00F22333"/>
    <w:rsid w:val="00F22D32"/>
    <w:rsid w:val="00F2346A"/>
    <w:rsid w:val="00F23959"/>
    <w:rsid w:val="00F24267"/>
    <w:rsid w:val="00F24967"/>
    <w:rsid w:val="00F25315"/>
    <w:rsid w:val="00F253D3"/>
    <w:rsid w:val="00F25761"/>
    <w:rsid w:val="00F257DC"/>
    <w:rsid w:val="00F25B8D"/>
    <w:rsid w:val="00F25D93"/>
    <w:rsid w:val="00F25F5E"/>
    <w:rsid w:val="00F26077"/>
    <w:rsid w:val="00F26469"/>
    <w:rsid w:val="00F265B2"/>
    <w:rsid w:val="00F26C8E"/>
    <w:rsid w:val="00F26F3F"/>
    <w:rsid w:val="00F30756"/>
    <w:rsid w:val="00F30978"/>
    <w:rsid w:val="00F32604"/>
    <w:rsid w:val="00F3292A"/>
    <w:rsid w:val="00F32AD9"/>
    <w:rsid w:val="00F32C1F"/>
    <w:rsid w:val="00F32FB6"/>
    <w:rsid w:val="00F33561"/>
    <w:rsid w:val="00F335DD"/>
    <w:rsid w:val="00F34CCC"/>
    <w:rsid w:val="00F3554D"/>
    <w:rsid w:val="00F36895"/>
    <w:rsid w:val="00F37186"/>
    <w:rsid w:val="00F379B1"/>
    <w:rsid w:val="00F37C89"/>
    <w:rsid w:val="00F37E9E"/>
    <w:rsid w:val="00F419F6"/>
    <w:rsid w:val="00F421CF"/>
    <w:rsid w:val="00F428AF"/>
    <w:rsid w:val="00F42DAA"/>
    <w:rsid w:val="00F4304D"/>
    <w:rsid w:val="00F43346"/>
    <w:rsid w:val="00F43604"/>
    <w:rsid w:val="00F4360E"/>
    <w:rsid w:val="00F44428"/>
    <w:rsid w:val="00F446D6"/>
    <w:rsid w:val="00F448E3"/>
    <w:rsid w:val="00F467DB"/>
    <w:rsid w:val="00F46902"/>
    <w:rsid w:val="00F46EE7"/>
    <w:rsid w:val="00F47DC5"/>
    <w:rsid w:val="00F50A03"/>
    <w:rsid w:val="00F51629"/>
    <w:rsid w:val="00F51F05"/>
    <w:rsid w:val="00F52C45"/>
    <w:rsid w:val="00F52EFB"/>
    <w:rsid w:val="00F53454"/>
    <w:rsid w:val="00F53597"/>
    <w:rsid w:val="00F536ED"/>
    <w:rsid w:val="00F5374B"/>
    <w:rsid w:val="00F53779"/>
    <w:rsid w:val="00F53F8A"/>
    <w:rsid w:val="00F54EAD"/>
    <w:rsid w:val="00F55A65"/>
    <w:rsid w:val="00F5660E"/>
    <w:rsid w:val="00F56902"/>
    <w:rsid w:val="00F57316"/>
    <w:rsid w:val="00F57417"/>
    <w:rsid w:val="00F579C7"/>
    <w:rsid w:val="00F609DB"/>
    <w:rsid w:val="00F60BFA"/>
    <w:rsid w:val="00F60E9D"/>
    <w:rsid w:val="00F60EC8"/>
    <w:rsid w:val="00F61135"/>
    <w:rsid w:val="00F61B56"/>
    <w:rsid w:val="00F6230C"/>
    <w:rsid w:val="00F62EA1"/>
    <w:rsid w:val="00F63D8A"/>
    <w:rsid w:val="00F6455C"/>
    <w:rsid w:val="00F6498F"/>
    <w:rsid w:val="00F6554F"/>
    <w:rsid w:val="00F65D80"/>
    <w:rsid w:val="00F67098"/>
    <w:rsid w:val="00F67561"/>
    <w:rsid w:val="00F67604"/>
    <w:rsid w:val="00F67CAA"/>
    <w:rsid w:val="00F7057F"/>
    <w:rsid w:val="00F71DB0"/>
    <w:rsid w:val="00F7276C"/>
    <w:rsid w:val="00F734EA"/>
    <w:rsid w:val="00F73A40"/>
    <w:rsid w:val="00F747C7"/>
    <w:rsid w:val="00F74A15"/>
    <w:rsid w:val="00F7521E"/>
    <w:rsid w:val="00F756EE"/>
    <w:rsid w:val="00F757D1"/>
    <w:rsid w:val="00F75A4B"/>
    <w:rsid w:val="00F75FF2"/>
    <w:rsid w:val="00F765E5"/>
    <w:rsid w:val="00F80431"/>
    <w:rsid w:val="00F80763"/>
    <w:rsid w:val="00F80CF5"/>
    <w:rsid w:val="00F8104D"/>
    <w:rsid w:val="00F82632"/>
    <w:rsid w:val="00F826C4"/>
    <w:rsid w:val="00F82782"/>
    <w:rsid w:val="00F8296D"/>
    <w:rsid w:val="00F83112"/>
    <w:rsid w:val="00F84076"/>
    <w:rsid w:val="00F852AE"/>
    <w:rsid w:val="00F86ECD"/>
    <w:rsid w:val="00F872A4"/>
    <w:rsid w:val="00F873FB"/>
    <w:rsid w:val="00F87475"/>
    <w:rsid w:val="00F90541"/>
    <w:rsid w:val="00F91D49"/>
    <w:rsid w:val="00F92B2C"/>
    <w:rsid w:val="00F934C7"/>
    <w:rsid w:val="00F93903"/>
    <w:rsid w:val="00F93F7A"/>
    <w:rsid w:val="00F9410F"/>
    <w:rsid w:val="00F944B9"/>
    <w:rsid w:val="00F94865"/>
    <w:rsid w:val="00F94DE6"/>
    <w:rsid w:val="00F963B3"/>
    <w:rsid w:val="00F96426"/>
    <w:rsid w:val="00F964BE"/>
    <w:rsid w:val="00F968AF"/>
    <w:rsid w:val="00F97A44"/>
    <w:rsid w:val="00F97EAC"/>
    <w:rsid w:val="00FA052F"/>
    <w:rsid w:val="00FA0DF1"/>
    <w:rsid w:val="00FA11EE"/>
    <w:rsid w:val="00FA225B"/>
    <w:rsid w:val="00FA248F"/>
    <w:rsid w:val="00FA25F8"/>
    <w:rsid w:val="00FA2F10"/>
    <w:rsid w:val="00FA4460"/>
    <w:rsid w:val="00FA4BF3"/>
    <w:rsid w:val="00FA5135"/>
    <w:rsid w:val="00FA5D88"/>
    <w:rsid w:val="00FA7D0B"/>
    <w:rsid w:val="00FA7DED"/>
    <w:rsid w:val="00FA7F32"/>
    <w:rsid w:val="00FB051B"/>
    <w:rsid w:val="00FB06F7"/>
    <w:rsid w:val="00FB083F"/>
    <w:rsid w:val="00FB0DC1"/>
    <w:rsid w:val="00FB1A15"/>
    <w:rsid w:val="00FB1B5D"/>
    <w:rsid w:val="00FB1EB4"/>
    <w:rsid w:val="00FB25F4"/>
    <w:rsid w:val="00FB2E75"/>
    <w:rsid w:val="00FB3273"/>
    <w:rsid w:val="00FB338E"/>
    <w:rsid w:val="00FB33CE"/>
    <w:rsid w:val="00FB34D6"/>
    <w:rsid w:val="00FB3FC5"/>
    <w:rsid w:val="00FB477E"/>
    <w:rsid w:val="00FB48EE"/>
    <w:rsid w:val="00FB6ABD"/>
    <w:rsid w:val="00FB6C08"/>
    <w:rsid w:val="00FC050A"/>
    <w:rsid w:val="00FC2450"/>
    <w:rsid w:val="00FC302A"/>
    <w:rsid w:val="00FC3314"/>
    <w:rsid w:val="00FC3E59"/>
    <w:rsid w:val="00FC47CD"/>
    <w:rsid w:val="00FC5686"/>
    <w:rsid w:val="00FC58BB"/>
    <w:rsid w:val="00FC59BD"/>
    <w:rsid w:val="00FC6177"/>
    <w:rsid w:val="00FC7456"/>
    <w:rsid w:val="00FC7477"/>
    <w:rsid w:val="00FC7CFF"/>
    <w:rsid w:val="00FD0546"/>
    <w:rsid w:val="00FD0B6E"/>
    <w:rsid w:val="00FD19B6"/>
    <w:rsid w:val="00FD1F5B"/>
    <w:rsid w:val="00FD257B"/>
    <w:rsid w:val="00FD275D"/>
    <w:rsid w:val="00FD3257"/>
    <w:rsid w:val="00FD3B74"/>
    <w:rsid w:val="00FD3CEA"/>
    <w:rsid w:val="00FD3EF7"/>
    <w:rsid w:val="00FD4236"/>
    <w:rsid w:val="00FD430E"/>
    <w:rsid w:val="00FD5B62"/>
    <w:rsid w:val="00FD6A95"/>
    <w:rsid w:val="00FD7472"/>
    <w:rsid w:val="00FD7740"/>
    <w:rsid w:val="00FE102A"/>
    <w:rsid w:val="00FE124C"/>
    <w:rsid w:val="00FE199C"/>
    <w:rsid w:val="00FE1E1A"/>
    <w:rsid w:val="00FE24BB"/>
    <w:rsid w:val="00FE274C"/>
    <w:rsid w:val="00FE3123"/>
    <w:rsid w:val="00FE37F7"/>
    <w:rsid w:val="00FE3A04"/>
    <w:rsid w:val="00FE3AF2"/>
    <w:rsid w:val="00FE3CF8"/>
    <w:rsid w:val="00FE4984"/>
    <w:rsid w:val="00FE4A53"/>
    <w:rsid w:val="00FE4B57"/>
    <w:rsid w:val="00FE5C22"/>
    <w:rsid w:val="00FE624B"/>
    <w:rsid w:val="00FE703A"/>
    <w:rsid w:val="00FE7418"/>
    <w:rsid w:val="00FE74F1"/>
    <w:rsid w:val="00FF097C"/>
    <w:rsid w:val="00FF0D92"/>
    <w:rsid w:val="00FF0E2D"/>
    <w:rsid w:val="00FF0E59"/>
    <w:rsid w:val="00FF2E92"/>
    <w:rsid w:val="00FF34C7"/>
    <w:rsid w:val="00FF3A2E"/>
    <w:rsid w:val="00FF43E1"/>
    <w:rsid w:val="00FF4A79"/>
    <w:rsid w:val="00FF545A"/>
    <w:rsid w:val="00FF5754"/>
    <w:rsid w:val="00FF5942"/>
    <w:rsid w:val="00FF60E3"/>
    <w:rsid w:val="00FF6966"/>
    <w:rsid w:val="00FF6A59"/>
    <w:rsid w:val="00FF6A93"/>
    <w:rsid w:val="00FF6D8E"/>
    <w:rsid w:val="00FF6EBF"/>
    <w:rsid w:val="00FF7023"/>
    <w:rsid w:val="00FF7451"/>
    <w:rsid w:val="00FF77E3"/>
    <w:rsid w:val="00FF7B13"/>
    <w:rsid w:val="00FF7CC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header" w:uiPriority="99"/>
    <w:lsdException w:name="Hyperlink" w:uiPriority="99"/>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D46AA8"/>
    <w:pPr>
      <w:spacing w:after="60"/>
      <w:ind w:firstLine="425"/>
    </w:pPr>
    <w:rPr>
      <w:rFonts w:ascii="Garamond" w:hAnsi="Garamond"/>
      <w:sz w:val="24"/>
      <w:szCs w:val="24"/>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14"/>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rsid w:val="003729D7"/>
    <w:pPr>
      <w:keepNext/>
      <w:numPr>
        <w:ilvl w:val="4"/>
        <w:numId w:val="14"/>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E86818"/>
    <w:pPr>
      <w:tabs>
        <w:tab w:val="right" w:pos="7360"/>
      </w:tabs>
      <w:ind w:firstLine="0"/>
    </w:pPr>
    <w:rPr>
      <w:i/>
      <w:noProof/>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table" w:styleId="TableGrid">
    <w:name w:val="Table Grid"/>
    <w:basedOn w:val="TableNormal"/>
    <w:rsid w:val="009B5D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767B74"/>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toc 1" w:uiPriority="39"/>
    <w:lsdException w:name="toc 2" w:uiPriority="39"/>
    <w:lsdException w:name="toc 3" w:uiPriority="39"/>
    <w:lsdException w:name="toc 4" w:uiPriority="39"/>
    <w:lsdException w:name="header" w:uiPriority="99"/>
    <w:lsdException w:name="Hyperlink" w:uiPriority="99"/>
    <w:lsdException w:name="Normal (Web)" w:uiPriority="99"/>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qFormat="1"/>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qFormat/>
    <w:rsid w:val="00D46AA8"/>
    <w:pPr>
      <w:spacing w:after="60"/>
      <w:ind w:firstLine="425"/>
    </w:pPr>
    <w:rPr>
      <w:rFonts w:ascii="Garamond" w:hAnsi="Garamond"/>
      <w:sz w:val="24"/>
      <w:szCs w:val="24"/>
    </w:rPr>
  </w:style>
  <w:style w:type="paragraph" w:styleId="Heading1">
    <w:name w:val="heading 1"/>
    <w:aliases w:val="Chapter title"/>
    <w:next w:val="Normalfirstparagraph"/>
    <w:link w:val="Heading1Char"/>
    <w:qFormat/>
    <w:rsid w:val="001F4E93"/>
    <w:pPr>
      <w:keepNext/>
      <w:pageBreakBefore/>
      <w:tabs>
        <w:tab w:val="left" w:pos="567"/>
      </w:tabs>
      <w:suppressAutoHyphens/>
      <w:spacing w:after="600"/>
      <w:outlineLvl w:val="0"/>
    </w:pPr>
    <w:rPr>
      <w:rFonts w:ascii="Garamond" w:hAnsi="Garamond"/>
      <w:b/>
      <w:kern w:val="28"/>
      <w:sz w:val="36"/>
      <w:szCs w:val="28"/>
    </w:rPr>
  </w:style>
  <w:style w:type="paragraph" w:styleId="Heading2">
    <w:name w:val="heading 2"/>
    <w:next w:val="Normalfirstparagraph"/>
    <w:qFormat/>
    <w:rsid w:val="00065912"/>
    <w:pPr>
      <w:keepNext/>
      <w:tabs>
        <w:tab w:val="left" w:pos="567"/>
      </w:tabs>
      <w:spacing w:before="300" w:after="160"/>
      <w:outlineLvl w:val="1"/>
    </w:pPr>
    <w:rPr>
      <w:rFonts w:ascii="Garamond" w:hAnsi="Garamond"/>
      <w:b/>
      <w:sz w:val="28"/>
      <w:szCs w:val="28"/>
    </w:rPr>
  </w:style>
  <w:style w:type="paragraph" w:styleId="Heading3">
    <w:name w:val="heading 3"/>
    <w:next w:val="Normalfirstparagraph"/>
    <w:qFormat/>
    <w:rsid w:val="001F4E93"/>
    <w:pPr>
      <w:keepNext/>
      <w:numPr>
        <w:ilvl w:val="2"/>
        <w:numId w:val="14"/>
      </w:numPr>
      <w:tabs>
        <w:tab w:val="left" w:pos="567"/>
      </w:tabs>
      <w:suppressAutoHyphens/>
      <w:spacing w:before="300" w:after="160"/>
      <w:outlineLvl w:val="2"/>
    </w:pPr>
    <w:rPr>
      <w:rFonts w:ascii="Garamond" w:hAnsi="Garamond"/>
      <w:b/>
      <w:i/>
      <w:sz w:val="26"/>
      <w:szCs w:val="26"/>
    </w:rPr>
  </w:style>
  <w:style w:type="paragraph" w:styleId="Heading4">
    <w:name w:val="heading 4"/>
    <w:next w:val="Normal"/>
    <w:qFormat/>
    <w:rsid w:val="001F4E93"/>
    <w:pPr>
      <w:keepNext/>
      <w:numPr>
        <w:ilvl w:val="3"/>
        <w:numId w:val="14"/>
      </w:numPr>
      <w:tabs>
        <w:tab w:val="left" w:pos="851"/>
      </w:tabs>
      <w:suppressAutoHyphens/>
      <w:spacing w:before="180" w:after="80"/>
      <w:outlineLvl w:val="3"/>
    </w:pPr>
    <w:rPr>
      <w:rFonts w:ascii="Garamond" w:hAnsi="Garamond"/>
      <w:b/>
      <w:sz w:val="24"/>
      <w:szCs w:val="24"/>
    </w:rPr>
  </w:style>
  <w:style w:type="paragraph" w:styleId="Heading5">
    <w:name w:val="heading 5"/>
    <w:basedOn w:val="Normal"/>
    <w:next w:val="Normal"/>
    <w:rsid w:val="003729D7"/>
    <w:pPr>
      <w:keepNext/>
      <w:numPr>
        <w:ilvl w:val="4"/>
        <w:numId w:val="14"/>
      </w:numPr>
      <w:spacing w:after="100"/>
      <w:outlineLvl w:val="4"/>
    </w:pPr>
  </w:style>
  <w:style w:type="paragraph" w:styleId="Heading6">
    <w:name w:val="heading 6"/>
    <w:basedOn w:val="Normal"/>
    <w:next w:val="Normal"/>
    <w:rsid w:val="00B4246B"/>
    <w:pPr>
      <w:keepNext/>
      <w:ind w:firstLine="0"/>
      <w:outlineLvl w:val="5"/>
    </w:pPr>
  </w:style>
  <w:style w:type="paragraph" w:styleId="Heading7">
    <w:name w:val="heading 7"/>
    <w:basedOn w:val="Normal"/>
    <w:next w:val="Normal"/>
    <w:rsid w:val="00B4246B"/>
    <w:pPr>
      <w:keepNext/>
      <w:ind w:firstLine="0"/>
      <w:outlineLvl w:val="6"/>
    </w:pPr>
  </w:style>
  <w:style w:type="paragraph" w:styleId="Heading8">
    <w:name w:val="heading 8"/>
    <w:basedOn w:val="Normal"/>
    <w:next w:val="Normal"/>
    <w:rsid w:val="00B4246B"/>
    <w:pPr>
      <w:keepNext/>
      <w:ind w:firstLine="0"/>
      <w:outlineLvl w:val="7"/>
    </w:pPr>
  </w:style>
  <w:style w:type="paragraph" w:styleId="Heading9">
    <w:name w:val="heading 9"/>
    <w:basedOn w:val="Normal"/>
    <w:next w:val="Normal"/>
    <w:rsid w:val="00B4246B"/>
    <w:pPr>
      <w:ind w:firstLine="0"/>
      <w:outlineLvl w:val="8"/>
    </w:pPr>
    <w:rPr>
      <w:snapToGrid w:val="0"/>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sid w:val="0004709A"/>
    <w:pPr>
      <w:spacing w:after="120"/>
    </w:pPr>
  </w:style>
  <w:style w:type="paragraph" w:styleId="FootnoteText">
    <w:name w:val="footnote text"/>
    <w:basedOn w:val="Normal"/>
    <w:semiHidden/>
    <w:rsid w:val="00817659"/>
    <w:pPr>
      <w:spacing w:after="0"/>
      <w:ind w:firstLine="0"/>
    </w:pPr>
    <w:rPr>
      <w:sz w:val="22"/>
    </w:rPr>
  </w:style>
  <w:style w:type="character" w:styleId="FootnoteReference">
    <w:name w:val="footnote reference"/>
    <w:semiHidden/>
    <w:rsid w:val="006756B3"/>
    <w:rPr>
      <w:rFonts w:ascii="Garamond" w:hAnsi="Garamond"/>
      <w:sz w:val="22"/>
      <w:vertAlign w:val="superscript"/>
    </w:rPr>
  </w:style>
  <w:style w:type="paragraph" w:styleId="Footer">
    <w:name w:val="footer"/>
    <w:basedOn w:val="Normal"/>
    <w:semiHidden/>
    <w:pPr>
      <w:tabs>
        <w:tab w:val="center" w:pos="4320"/>
        <w:tab w:val="right" w:pos="8640"/>
      </w:tabs>
    </w:pPr>
  </w:style>
  <w:style w:type="character" w:styleId="PageNumber">
    <w:name w:val="page number"/>
    <w:rsid w:val="007705FC"/>
    <w:rPr>
      <w:sz w:val="24"/>
      <w:szCs w:val="20"/>
    </w:rPr>
  </w:style>
  <w:style w:type="character" w:styleId="FollowedHyperlink">
    <w:name w:val="FollowedHyperlink"/>
    <w:semiHidden/>
    <w:rsid w:val="00D34CE3"/>
    <w:rPr>
      <w:color w:val="800080"/>
      <w:u w:val="single"/>
    </w:rPr>
  </w:style>
  <w:style w:type="paragraph" w:styleId="TOC1">
    <w:name w:val="toc 1"/>
    <w:basedOn w:val="Normal"/>
    <w:next w:val="Normal"/>
    <w:uiPriority w:val="39"/>
    <w:rsid w:val="00EB1441"/>
    <w:pPr>
      <w:tabs>
        <w:tab w:val="left" w:pos="1200"/>
        <w:tab w:val="right" w:pos="7371"/>
      </w:tabs>
      <w:spacing w:before="200"/>
      <w:ind w:right="397" w:firstLine="0"/>
    </w:pPr>
    <w:rPr>
      <w:b/>
      <w:noProof/>
    </w:rPr>
  </w:style>
  <w:style w:type="paragraph" w:styleId="TOC2">
    <w:name w:val="toc 2"/>
    <w:basedOn w:val="Normal"/>
    <w:next w:val="Normal"/>
    <w:uiPriority w:val="39"/>
    <w:rsid w:val="00DE6BDD"/>
    <w:pPr>
      <w:tabs>
        <w:tab w:val="left" w:pos="567"/>
        <w:tab w:val="right" w:pos="7371"/>
      </w:tabs>
      <w:spacing w:before="60"/>
      <w:ind w:left="567" w:right="397" w:hanging="567"/>
    </w:pPr>
    <w:rPr>
      <w:noProof/>
    </w:rPr>
  </w:style>
  <w:style w:type="paragraph" w:styleId="TOC3">
    <w:name w:val="toc 3"/>
    <w:basedOn w:val="Normal"/>
    <w:next w:val="Normal"/>
    <w:autoRedefine/>
    <w:uiPriority w:val="39"/>
    <w:rsid w:val="000E7B60"/>
    <w:pPr>
      <w:tabs>
        <w:tab w:val="left" w:pos="-1680"/>
        <w:tab w:val="right" w:pos="7371"/>
      </w:tabs>
      <w:ind w:left="1304" w:right="397" w:hanging="737"/>
    </w:pPr>
  </w:style>
  <w:style w:type="paragraph" w:styleId="TOC4">
    <w:name w:val="toc 4"/>
    <w:basedOn w:val="Normal"/>
    <w:next w:val="Normal"/>
    <w:autoRedefine/>
    <w:uiPriority w:val="39"/>
    <w:rsid w:val="00E86818"/>
    <w:pPr>
      <w:tabs>
        <w:tab w:val="right" w:pos="7360"/>
      </w:tabs>
      <w:ind w:firstLine="0"/>
    </w:pPr>
    <w:rPr>
      <w:i/>
      <w:noProof/>
    </w:rPr>
  </w:style>
  <w:style w:type="paragraph" w:styleId="TOC5">
    <w:name w:val="toc 5"/>
    <w:basedOn w:val="Normal"/>
    <w:next w:val="Normal"/>
    <w:autoRedefine/>
    <w:semiHidden/>
    <w:pPr>
      <w:ind w:left="720"/>
    </w:pPr>
    <w:rPr>
      <w:sz w:val="20"/>
    </w:rPr>
  </w:style>
  <w:style w:type="paragraph" w:styleId="TOC6">
    <w:name w:val="toc 6"/>
    <w:basedOn w:val="Normal"/>
    <w:next w:val="Normal"/>
    <w:autoRedefine/>
    <w:semiHidden/>
    <w:pPr>
      <w:ind w:left="960"/>
    </w:pPr>
    <w:rPr>
      <w:sz w:val="20"/>
    </w:rPr>
  </w:style>
  <w:style w:type="paragraph" w:styleId="TOC7">
    <w:name w:val="toc 7"/>
    <w:basedOn w:val="Normal"/>
    <w:next w:val="Normal"/>
    <w:autoRedefine/>
    <w:semiHidden/>
    <w:pPr>
      <w:ind w:left="1200"/>
    </w:pPr>
    <w:rPr>
      <w:sz w:val="20"/>
    </w:rPr>
  </w:style>
  <w:style w:type="paragraph" w:styleId="TOC8">
    <w:name w:val="toc 8"/>
    <w:basedOn w:val="Normal"/>
    <w:next w:val="Normal"/>
    <w:autoRedefine/>
    <w:semiHidden/>
    <w:pPr>
      <w:ind w:left="1440"/>
    </w:pPr>
    <w:rPr>
      <w:sz w:val="20"/>
    </w:rPr>
  </w:style>
  <w:style w:type="paragraph" w:styleId="TOC9">
    <w:name w:val="toc 9"/>
    <w:basedOn w:val="Normal"/>
    <w:next w:val="Normal"/>
    <w:autoRedefine/>
    <w:semiHidden/>
    <w:pPr>
      <w:ind w:left="1680"/>
    </w:pPr>
    <w:rPr>
      <w:sz w:val="20"/>
    </w:rPr>
  </w:style>
  <w:style w:type="paragraph" w:styleId="Header">
    <w:name w:val="header"/>
    <w:basedOn w:val="Normal"/>
    <w:link w:val="HeaderChar"/>
    <w:uiPriority w:val="99"/>
    <w:pPr>
      <w:tabs>
        <w:tab w:val="center" w:pos="4320"/>
        <w:tab w:val="right" w:pos="8640"/>
      </w:tabs>
      <w:ind w:firstLine="284"/>
    </w:pPr>
    <w:rPr>
      <w:sz w:val="22"/>
    </w:rPr>
  </w:style>
  <w:style w:type="paragraph" w:customStyle="1" w:styleId="Maptitle">
    <w:name w:val="Map title"/>
    <w:basedOn w:val="Tabletitle"/>
    <w:next w:val="Normalfirstparagraph"/>
    <w:link w:val="MaptitleChar"/>
    <w:rsid w:val="00683498"/>
  </w:style>
  <w:style w:type="paragraph" w:styleId="NormalWeb">
    <w:name w:val="Normal (Web)"/>
    <w:basedOn w:val="Normal"/>
    <w:uiPriority w:val="99"/>
    <w:semiHidden/>
    <w:rsid w:val="00532F55"/>
    <w:pPr>
      <w:spacing w:before="100" w:beforeAutospacing="1" w:after="100" w:afterAutospacing="1"/>
      <w:ind w:firstLine="0"/>
    </w:pPr>
    <w:rPr>
      <w:rFonts w:ascii="Times New Roman" w:hAnsi="Times New Roman"/>
      <w:sz w:val="22"/>
      <w:lang w:val="en-US" w:eastAsia="en-US"/>
    </w:rPr>
  </w:style>
  <w:style w:type="paragraph" w:customStyle="1" w:styleId="Equation">
    <w:name w:val="Equation"/>
    <w:next w:val="Normal"/>
    <w:rsid w:val="002B0EEB"/>
    <w:pPr>
      <w:tabs>
        <w:tab w:val="right" w:pos="7371"/>
      </w:tabs>
      <w:spacing w:before="100" w:after="160"/>
      <w:ind w:left="425"/>
    </w:pPr>
    <w:rPr>
      <w:rFonts w:ascii="Garamond" w:hAnsi="Garamond"/>
      <w:sz w:val="24"/>
      <w:szCs w:val="22"/>
    </w:rPr>
  </w:style>
  <w:style w:type="paragraph" w:styleId="Caption">
    <w:name w:val="caption"/>
    <w:basedOn w:val="Normal"/>
    <w:next w:val="Normal"/>
    <w:pPr>
      <w:widowControl w:val="0"/>
      <w:ind w:firstLine="0"/>
    </w:pPr>
    <w:rPr>
      <w:rFonts w:ascii="Courier New" w:hAnsi="Courier New"/>
      <w:snapToGrid w:val="0"/>
      <w:lang w:val="en-US" w:eastAsia="en-US"/>
    </w:rPr>
  </w:style>
  <w:style w:type="paragraph" w:styleId="Title">
    <w:name w:val="Title"/>
    <w:basedOn w:val="Normal"/>
    <w:rsid w:val="00D34CE3"/>
    <w:pPr>
      <w:spacing w:after="400"/>
      <w:ind w:firstLine="0"/>
    </w:pPr>
    <w:rPr>
      <w:b/>
      <w:sz w:val="32"/>
      <w:szCs w:val="32"/>
      <w:lang w:val="en-AU"/>
    </w:rPr>
  </w:style>
  <w:style w:type="paragraph" w:styleId="EndnoteText">
    <w:name w:val="endnote text"/>
    <w:basedOn w:val="Normal"/>
    <w:semiHidden/>
    <w:rsid w:val="00D212BE"/>
    <w:pPr>
      <w:ind w:firstLine="0"/>
    </w:pPr>
    <w:rPr>
      <w:sz w:val="22"/>
    </w:rPr>
  </w:style>
  <w:style w:type="paragraph" w:customStyle="1" w:styleId="Tabletitle">
    <w:name w:val="Table title"/>
    <w:basedOn w:val="Normal"/>
    <w:next w:val="Normalfirstparagraph"/>
    <w:link w:val="TabletitleChar"/>
    <w:qFormat/>
    <w:rsid w:val="00744F1D"/>
    <w:pPr>
      <w:spacing w:after="200"/>
      <w:ind w:firstLine="0"/>
      <w:jc w:val="center"/>
    </w:pPr>
    <w:rPr>
      <w:rFonts w:ascii="Arial" w:hAnsi="Arial" w:cs="Arial"/>
      <w:b/>
      <w:sz w:val="18"/>
    </w:rPr>
  </w:style>
  <w:style w:type="character" w:styleId="EndnoteReference">
    <w:name w:val="endnote reference"/>
    <w:semiHidden/>
    <w:rPr>
      <w:vertAlign w:val="superscript"/>
    </w:rPr>
  </w:style>
  <w:style w:type="paragraph" w:customStyle="1" w:styleId="Tablesourcenote">
    <w:name w:val="Table source/note"/>
    <w:basedOn w:val="Normal"/>
    <w:rsid w:val="00D34CE3"/>
    <w:pPr>
      <w:ind w:firstLine="0"/>
    </w:pPr>
    <w:rPr>
      <w:rFonts w:ascii="Arial" w:hAnsi="Arial"/>
      <w:sz w:val="16"/>
      <w:szCs w:val="16"/>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rPr>
  </w:style>
  <w:style w:type="paragraph" w:styleId="CommentText">
    <w:name w:val="annotation text"/>
    <w:basedOn w:val="Normal"/>
    <w:semiHidden/>
    <w:pPr>
      <w:ind w:firstLine="0"/>
    </w:pPr>
    <w:rPr>
      <w:sz w:val="20"/>
    </w:rPr>
  </w:style>
  <w:style w:type="paragraph" w:customStyle="1" w:styleId="bullet">
    <w:name w:val="bullet"/>
    <w:basedOn w:val="Normal"/>
    <w:rsid w:val="00337996"/>
    <w:pPr>
      <w:numPr>
        <w:numId w:val="2"/>
      </w:numPr>
      <w:tabs>
        <w:tab w:val="left" w:pos="425"/>
      </w:tabs>
      <w:ind w:left="709" w:hanging="284"/>
    </w:pPr>
  </w:style>
  <w:style w:type="paragraph" w:customStyle="1" w:styleId="bulletsub">
    <w:name w:val="bullet sub"/>
    <w:next w:val="Normal"/>
    <w:rsid w:val="00350809"/>
    <w:pPr>
      <w:tabs>
        <w:tab w:val="num" w:pos="1320"/>
      </w:tabs>
      <w:ind w:left="1320" w:hanging="600"/>
    </w:pPr>
    <w:rPr>
      <w:sz w:val="24"/>
      <w:szCs w:val="24"/>
    </w:rPr>
  </w:style>
  <w:style w:type="paragraph" w:customStyle="1" w:styleId="Tableheader">
    <w:name w:val="Table header"/>
    <w:basedOn w:val="Normal"/>
    <w:rsid w:val="00E050A5"/>
    <w:pPr>
      <w:tabs>
        <w:tab w:val="left" w:pos="284"/>
        <w:tab w:val="left" w:pos="567"/>
        <w:tab w:val="left" w:pos="851"/>
      </w:tabs>
      <w:spacing w:before="60"/>
      <w:ind w:firstLine="0"/>
    </w:pPr>
    <w:rPr>
      <w:rFonts w:ascii="Arial" w:hAnsi="Arial"/>
      <w:sz w:val="16"/>
      <w:szCs w:val="20"/>
      <w:lang w:val="en-US" w:eastAsia="en-US"/>
    </w:rPr>
  </w:style>
  <w:style w:type="paragraph" w:customStyle="1" w:styleId="Tabletext">
    <w:name w:val="Table text"/>
    <w:basedOn w:val="Tableheader"/>
    <w:rsid w:val="00E050A5"/>
    <w:pPr>
      <w:spacing w:before="0" w:after="0"/>
    </w:pPr>
  </w:style>
  <w:style w:type="paragraph" w:customStyle="1" w:styleId="Heading3underheading2">
    <w:name w:val="Heading 3 under heading 2"/>
    <w:basedOn w:val="Heading3"/>
    <w:next w:val="Normalfirstparagraph"/>
    <w:rsid w:val="001F4E93"/>
    <w:pPr>
      <w:spacing w:before="0"/>
    </w:pPr>
    <w:rPr>
      <w:bCs/>
      <w:iCs/>
      <w:szCs w:val="20"/>
    </w:rPr>
  </w:style>
  <w:style w:type="character" w:customStyle="1" w:styleId="Heading1Char">
    <w:name w:val="Heading 1 Char"/>
    <w:aliases w:val="Chapter title Char"/>
    <w:link w:val="Heading1"/>
    <w:rsid w:val="001F4E93"/>
    <w:rPr>
      <w:rFonts w:ascii="Garamond" w:hAnsi="Garamond"/>
      <w:b/>
      <w:kern w:val="28"/>
      <w:sz w:val="36"/>
      <w:szCs w:val="28"/>
      <w:lang w:val="en-GB" w:eastAsia="en-GB" w:bidi="ar-SA"/>
    </w:rPr>
  </w:style>
  <w:style w:type="character" w:styleId="Hyperlink">
    <w:name w:val="Hyperlink"/>
    <w:uiPriority w:val="99"/>
    <w:rsid w:val="003573A3"/>
    <w:rPr>
      <w:color w:val="0000FF"/>
      <w:u w:val="single"/>
    </w:rPr>
  </w:style>
  <w:style w:type="paragraph" w:customStyle="1" w:styleId="Normalfirstparagraph">
    <w:name w:val="Normal first paragraph"/>
    <w:basedOn w:val="Normal"/>
    <w:next w:val="Normal"/>
    <w:rsid w:val="0040337E"/>
    <w:pPr>
      <w:ind w:firstLine="0"/>
    </w:pPr>
  </w:style>
  <w:style w:type="paragraph" w:customStyle="1" w:styleId="Authortitlepage">
    <w:name w:val="Author title page"/>
    <w:basedOn w:val="Normal"/>
    <w:semiHidden/>
    <w:rsid w:val="00483839"/>
    <w:pPr>
      <w:ind w:firstLine="0"/>
      <w:jc w:val="center"/>
    </w:pPr>
    <w:rPr>
      <w:i/>
      <w:iCs/>
      <w:sz w:val="32"/>
      <w:szCs w:val="20"/>
    </w:rPr>
  </w:style>
  <w:style w:type="paragraph" w:customStyle="1" w:styleId="Monthyeartitlepage">
    <w:name w:val="Month year title page"/>
    <w:basedOn w:val="Normal"/>
    <w:semiHidden/>
    <w:rsid w:val="00483839"/>
    <w:pPr>
      <w:ind w:firstLine="0"/>
      <w:jc w:val="center"/>
    </w:pPr>
    <w:rPr>
      <w:sz w:val="28"/>
      <w:szCs w:val="20"/>
    </w:rPr>
  </w:style>
  <w:style w:type="paragraph" w:customStyle="1" w:styleId="Footnote">
    <w:name w:val="Footnote"/>
    <w:basedOn w:val="FootnoteText"/>
    <w:rsid w:val="00816D21"/>
    <w:pPr>
      <w:spacing w:before="60"/>
    </w:pPr>
    <w:rPr>
      <w:lang w:val="en-US"/>
    </w:rPr>
  </w:style>
  <w:style w:type="paragraph" w:customStyle="1" w:styleId="Workingpapernumber">
    <w:name w:val="Working paper number"/>
    <w:basedOn w:val="Normal"/>
    <w:semiHidden/>
    <w:rsid w:val="00483839"/>
    <w:pPr>
      <w:ind w:firstLine="0"/>
      <w:jc w:val="center"/>
    </w:pPr>
    <w:rPr>
      <w:rFonts w:ascii="Arial" w:hAnsi="Arial"/>
      <w:sz w:val="32"/>
      <w:szCs w:val="20"/>
    </w:rPr>
  </w:style>
  <w:style w:type="paragraph" w:customStyle="1" w:styleId="Numberedtext">
    <w:name w:val="Numbered text"/>
    <w:basedOn w:val="Normal"/>
    <w:rsid w:val="00337996"/>
    <w:pPr>
      <w:numPr>
        <w:numId w:val="13"/>
      </w:numPr>
      <w:tabs>
        <w:tab w:val="left" w:pos="425"/>
      </w:tabs>
      <w:ind w:left="720" w:hanging="295"/>
    </w:pPr>
  </w:style>
  <w:style w:type="paragraph" w:customStyle="1" w:styleId="WorkingPaper">
    <w:name w:val="Working Paper"/>
    <w:basedOn w:val="Normal"/>
    <w:semiHidden/>
    <w:rsid w:val="00AF76F6"/>
    <w:pPr>
      <w:spacing w:before="780" w:after="40"/>
      <w:ind w:firstLine="0"/>
      <w:jc w:val="center"/>
    </w:pPr>
    <w:rPr>
      <w:rFonts w:ascii="Arial" w:hAnsi="Arial"/>
      <w:b/>
      <w:bCs/>
      <w:spacing w:val="4"/>
      <w:w w:val="115"/>
      <w:position w:val="-18"/>
      <w:sz w:val="36"/>
      <w:szCs w:val="20"/>
    </w:rPr>
  </w:style>
  <w:style w:type="paragraph" w:customStyle="1" w:styleId="Reference">
    <w:name w:val="Reference"/>
    <w:basedOn w:val="Normal"/>
    <w:rsid w:val="0098125C"/>
    <w:pPr>
      <w:ind w:left="425" w:hanging="425"/>
    </w:pPr>
    <w:rPr>
      <w:sz w:val="22"/>
    </w:rPr>
  </w:style>
  <w:style w:type="paragraph" w:customStyle="1" w:styleId="disclaimer">
    <w:name w:val="disclaimer"/>
    <w:basedOn w:val="Normal"/>
    <w:semiHidden/>
    <w:rsid w:val="00532F55"/>
    <w:pPr>
      <w:spacing w:before="400" w:after="200"/>
      <w:ind w:firstLine="0"/>
    </w:pPr>
    <w:rPr>
      <w:rFonts w:ascii="Times New Roman" w:hAnsi="Times New Roman"/>
      <w:b/>
      <w:i/>
      <w:sz w:val="26"/>
    </w:rPr>
  </w:style>
  <w:style w:type="paragraph" w:customStyle="1" w:styleId="Figuretitle">
    <w:name w:val="Figure title"/>
    <w:basedOn w:val="Tabletitle"/>
    <w:next w:val="Normalfirstparagraph"/>
    <w:qFormat/>
    <w:rsid w:val="00E5231B"/>
  </w:style>
  <w:style w:type="paragraph" w:styleId="TableofFigures">
    <w:name w:val="table of figures"/>
    <w:basedOn w:val="Normal"/>
    <w:next w:val="Normal"/>
    <w:semiHidden/>
    <w:rsid w:val="00E5231B"/>
  </w:style>
  <w:style w:type="character" w:customStyle="1" w:styleId="TabletitleChar">
    <w:name w:val="Table title Char"/>
    <w:link w:val="Tabletitle"/>
    <w:rsid w:val="00462B7C"/>
    <w:rPr>
      <w:rFonts w:ascii="Arial" w:hAnsi="Arial" w:cs="Arial"/>
      <w:b/>
      <w:sz w:val="18"/>
      <w:szCs w:val="24"/>
      <w:lang w:val="en-GB" w:eastAsia="en-GB" w:bidi="ar-SA"/>
    </w:rPr>
  </w:style>
  <w:style w:type="character" w:customStyle="1" w:styleId="MaptitleChar">
    <w:name w:val="Map title Char"/>
    <w:basedOn w:val="TabletitleChar"/>
    <w:link w:val="Maptitle"/>
    <w:rsid w:val="00683498"/>
    <w:rPr>
      <w:rFonts w:ascii="Arial" w:hAnsi="Arial" w:cs="Arial"/>
      <w:b/>
      <w:sz w:val="18"/>
      <w:szCs w:val="24"/>
      <w:lang w:val="en-GB" w:eastAsia="en-GB" w:bidi="ar-SA"/>
    </w:rPr>
  </w:style>
  <w:style w:type="paragraph" w:customStyle="1" w:styleId="Heading1notchapter">
    <w:name w:val="Heading 1 not chapter"/>
    <w:next w:val="Normalfirstparagraph"/>
    <w:rsid w:val="00E22DF1"/>
    <w:pPr>
      <w:spacing w:after="400"/>
    </w:pPr>
    <w:rPr>
      <w:rFonts w:ascii="Garamond" w:hAnsi="Garamond"/>
      <w:b/>
      <w:kern w:val="28"/>
      <w:sz w:val="36"/>
      <w:szCs w:val="28"/>
    </w:rPr>
  </w:style>
  <w:style w:type="paragraph" w:customStyle="1" w:styleId="Heading4underHeading3">
    <w:name w:val="Heading 4 under Heading 3"/>
    <w:basedOn w:val="Heading4"/>
    <w:rsid w:val="001F4E93"/>
    <w:pPr>
      <w:spacing w:before="0"/>
    </w:pPr>
  </w:style>
  <w:style w:type="paragraph" w:customStyle="1" w:styleId="Acronyms">
    <w:name w:val="Acronyms"/>
    <w:basedOn w:val="Normal"/>
    <w:rsid w:val="007705FC"/>
    <w:pPr>
      <w:ind w:left="1418" w:hanging="1418"/>
    </w:pPr>
  </w:style>
  <w:style w:type="paragraph" w:styleId="Quote">
    <w:name w:val="Quote"/>
    <w:basedOn w:val="Normal"/>
    <w:next w:val="Normal"/>
    <w:link w:val="QuoteChar"/>
    <w:uiPriority w:val="29"/>
    <w:qFormat/>
    <w:rsid w:val="001C067F"/>
    <w:pPr>
      <w:spacing w:before="100" w:after="160"/>
      <w:ind w:left="425" w:firstLine="0"/>
    </w:pPr>
    <w:rPr>
      <w:sz w:val="23"/>
      <w:szCs w:val="22"/>
    </w:rPr>
  </w:style>
  <w:style w:type="character" w:customStyle="1" w:styleId="QuoteChar">
    <w:name w:val="Quote Char"/>
    <w:link w:val="Quote"/>
    <w:uiPriority w:val="29"/>
    <w:rsid w:val="00816D21"/>
    <w:rPr>
      <w:rFonts w:ascii="Garamond" w:hAnsi="Garamond"/>
      <w:sz w:val="23"/>
      <w:szCs w:val="22"/>
    </w:rPr>
  </w:style>
  <w:style w:type="character" w:customStyle="1" w:styleId="HeaderChar">
    <w:name w:val="Header Char"/>
    <w:link w:val="Header"/>
    <w:uiPriority w:val="99"/>
    <w:rsid w:val="00816D21"/>
    <w:rPr>
      <w:rFonts w:ascii="Garamond" w:hAnsi="Garamond"/>
      <w:sz w:val="22"/>
      <w:szCs w:val="24"/>
    </w:rPr>
  </w:style>
  <w:style w:type="table" w:styleId="TableGrid">
    <w:name w:val="Table Grid"/>
    <w:basedOn w:val="TableNormal"/>
    <w:rsid w:val="009B5D4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ps">
    <w:name w:val="hps"/>
    <w:basedOn w:val="DefaultParagraphFont"/>
    <w:rsid w:val="00767B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72210">
      <w:bodyDiv w:val="1"/>
      <w:marLeft w:val="0"/>
      <w:marRight w:val="0"/>
      <w:marTop w:val="0"/>
      <w:marBottom w:val="0"/>
      <w:divBdr>
        <w:top w:val="none" w:sz="0" w:space="0" w:color="auto"/>
        <w:left w:val="none" w:sz="0" w:space="0" w:color="auto"/>
        <w:bottom w:val="none" w:sz="0" w:space="0" w:color="auto"/>
        <w:right w:val="none" w:sz="0" w:space="0" w:color="auto"/>
      </w:divBdr>
    </w:div>
    <w:div w:id="7217428">
      <w:bodyDiv w:val="1"/>
      <w:marLeft w:val="0"/>
      <w:marRight w:val="0"/>
      <w:marTop w:val="0"/>
      <w:marBottom w:val="0"/>
      <w:divBdr>
        <w:top w:val="none" w:sz="0" w:space="0" w:color="auto"/>
        <w:left w:val="none" w:sz="0" w:space="0" w:color="auto"/>
        <w:bottom w:val="none" w:sz="0" w:space="0" w:color="auto"/>
        <w:right w:val="none" w:sz="0" w:space="0" w:color="auto"/>
      </w:divBdr>
    </w:div>
    <w:div w:id="9642835">
      <w:bodyDiv w:val="1"/>
      <w:marLeft w:val="0"/>
      <w:marRight w:val="0"/>
      <w:marTop w:val="0"/>
      <w:marBottom w:val="0"/>
      <w:divBdr>
        <w:top w:val="none" w:sz="0" w:space="0" w:color="auto"/>
        <w:left w:val="none" w:sz="0" w:space="0" w:color="auto"/>
        <w:bottom w:val="none" w:sz="0" w:space="0" w:color="auto"/>
        <w:right w:val="none" w:sz="0" w:space="0" w:color="auto"/>
      </w:divBdr>
    </w:div>
    <w:div w:id="13919978">
      <w:bodyDiv w:val="1"/>
      <w:marLeft w:val="0"/>
      <w:marRight w:val="0"/>
      <w:marTop w:val="0"/>
      <w:marBottom w:val="0"/>
      <w:divBdr>
        <w:top w:val="none" w:sz="0" w:space="0" w:color="auto"/>
        <w:left w:val="none" w:sz="0" w:space="0" w:color="auto"/>
        <w:bottom w:val="none" w:sz="0" w:space="0" w:color="auto"/>
        <w:right w:val="none" w:sz="0" w:space="0" w:color="auto"/>
      </w:divBdr>
    </w:div>
    <w:div w:id="22900226">
      <w:bodyDiv w:val="1"/>
      <w:marLeft w:val="0"/>
      <w:marRight w:val="0"/>
      <w:marTop w:val="0"/>
      <w:marBottom w:val="0"/>
      <w:divBdr>
        <w:top w:val="none" w:sz="0" w:space="0" w:color="auto"/>
        <w:left w:val="none" w:sz="0" w:space="0" w:color="auto"/>
        <w:bottom w:val="none" w:sz="0" w:space="0" w:color="auto"/>
        <w:right w:val="none" w:sz="0" w:space="0" w:color="auto"/>
      </w:divBdr>
    </w:div>
    <w:div w:id="25525656">
      <w:bodyDiv w:val="1"/>
      <w:marLeft w:val="0"/>
      <w:marRight w:val="0"/>
      <w:marTop w:val="0"/>
      <w:marBottom w:val="0"/>
      <w:divBdr>
        <w:top w:val="none" w:sz="0" w:space="0" w:color="auto"/>
        <w:left w:val="none" w:sz="0" w:space="0" w:color="auto"/>
        <w:bottom w:val="none" w:sz="0" w:space="0" w:color="auto"/>
        <w:right w:val="none" w:sz="0" w:space="0" w:color="auto"/>
      </w:divBdr>
    </w:div>
    <w:div w:id="25719425">
      <w:bodyDiv w:val="1"/>
      <w:marLeft w:val="0"/>
      <w:marRight w:val="0"/>
      <w:marTop w:val="0"/>
      <w:marBottom w:val="0"/>
      <w:divBdr>
        <w:top w:val="none" w:sz="0" w:space="0" w:color="auto"/>
        <w:left w:val="none" w:sz="0" w:space="0" w:color="auto"/>
        <w:bottom w:val="none" w:sz="0" w:space="0" w:color="auto"/>
        <w:right w:val="none" w:sz="0" w:space="0" w:color="auto"/>
      </w:divBdr>
    </w:div>
    <w:div w:id="28772344">
      <w:bodyDiv w:val="1"/>
      <w:marLeft w:val="0"/>
      <w:marRight w:val="0"/>
      <w:marTop w:val="0"/>
      <w:marBottom w:val="0"/>
      <w:divBdr>
        <w:top w:val="none" w:sz="0" w:space="0" w:color="auto"/>
        <w:left w:val="none" w:sz="0" w:space="0" w:color="auto"/>
        <w:bottom w:val="none" w:sz="0" w:space="0" w:color="auto"/>
        <w:right w:val="none" w:sz="0" w:space="0" w:color="auto"/>
      </w:divBdr>
    </w:div>
    <w:div w:id="29769015">
      <w:bodyDiv w:val="1"/>
      <w:marLeft w:val="0"/>
      <w:marRight w:val="0"/>
      <w:marTop w:val="0"/>
      <w:marBottom w:val="0"/>
      <w:divBdr>
        <w:top w:val="none" w:sz="0" w:space="0" w:color="auto"/>
        <w:left w:val="none" w:sz="0" w:space="0" w:color="auto"/>
        <w:bottom w:val="none" w:sz="0" w:space="0" w:color="auto"/>
        <w:right w:val="none" w:sz="0" w:space="0" w:color="auto"/>
      </w:divBdr>
    </w:div>
    <w:div w:id="32317896">
      <w:bodyDiv w:val="1"/>
      <w:marLeft w:val="0"/>
      <w:marRight w:val="0"/>
      <w:marTop w:val="0"/>
      <w:marBottom w:val="0"/>
      <w:divBdr>
        <w:top w:val="none" w:sz="0" w:space="0" w:color="auto"/>
        <w:left w:val="none" w:sz="0" w:space="0" w:color="auto"/>
        <w:bottom w:val="none" w:sz="0" w:space="0" w:color="auto"/>
        <w:right w:val="none" w:sz="0" w:space="0" w:color="auto"/>
      </w:divBdr>
    </w:div>
    <w:div w:id="37820680">
      <w:bodyDiv w:val="1"/>
      <w:marLeft w:val="0"/>
      <w:marRight w:val="0"/>
      <w:marTop w:val="0"/>
      <w:marBottom w:val="0"/>
      <w:divBdr>
        <w:top w:val="none" w:sz="0" w:space="0" w:color="auto"/>
        <w:left w:val="none" w:sz="0" w:space="0" w:color="auto"/>
        <w:bottom w:val="none" w:sz="0" w:space="0" w:color="auto"/>
        <w:right w:val="none" w:sz="0" w:space="0" w:color="auto"/>
      </w:divBdr>
    </w:div>
    <w:div w:id="39287721">
      <w:bodyDiv w:val="1"/>
      <w:marLeft w:val="0"/>
      <w:marRight w:val="0"/>
      <w:marTop w:val="0"/>
      <w:marBottom w:val="0"/>
      <w:divBdr>
        <w:top w:val="none" w:sz="0" w:space="0" w:color="auto"/>
        <w:left w:val="none" w:sz="0" w:space="0" w:color="auto"/>
        <w:bottom w:val="none" w:sz="0" w:space="0" w:color="auto"/>
        <w:right w:val="none" w:sz="0" w:space="0" w:color="auto"/>
      </w:divBdr>
    </w:div>
    <w:div w:id="40911045">
      <w:bodyDiv w:val="1"/>
      <w:marLeft w:val="0"/>
      <w:marRight w:val="0"/>
      <w:marTop w:val="0"/>
      <w:marBottom w:val="0"/>
      <w:divBdr>
        <w:top w:val="none" w:sz="0" w:space="0" w:color="auto"/>
        <w:left w:val="none" w:sz="0" w:space="0" w:color="auto"/>
        <w:bottom w:val="none" w:sz="0" w:space="0" w:color="auto"/>
        <w:right w:val="none" w:sz="0" w:space="0" w:color="auto"/>
      </w:divBdr>
    </w:div>
    <w:div w:id="41908393">
      <w:bodyDiv w:val="1"/>
      <w:marLeft w:val="0"/>
      <w:marRight w:val="0"/>
      <w:marTop w:val="0"/>
      <w:marBottom w:val="0"/>
      <w:divBdr>
        <w:top w:val="none" w:sz="0" w:space="0" w:color="auto"/>
        <w:left w:val="none" w:sz="0" w:space="0" w:color="auto"/>
        <w:bottom w:val="none" w:sz="0" w:space="0" w:color="auto"/>
        <w:right w:val="none" w:sz="0" w:space="0" w:color="auto"/>
      </w:divBdr>
    </w:div>
    <w:div w:id="45953927">
      <w:bodyDiv w:val="1"/>
      <w:marLeft w:val="0"/>
      <w:marRight w:val="0"/>
      <w:marTop w:val="0"/>
      <w:marBottom w:val="0"/>
      <w:divBdr>
        <w:top w:val="none" w:sz="0" w:space="0" w:color="auto"/>
        <w:left w:val="none" w:sz="0" w:space="0" w:color="auto"/>
        <w:bottom w:val="none" w:sz="0" w:space="0" w:color="auto"/>
        <w:right w:val="none" w:sz="0" w:space="0" w:color="auto"/>
      </w:divBdr>
    </w:div>
    <w:div w:id="46034954">
      <w:bodyDiv w:val="1"/>
      <w:marLeft w:val="0"/>
      <w:marRight w:val="0"/>
      <w:marTop w:val="0"/>
      <w:marBottom w:val="0"/>
      <w:divBdr>
        <w:top w:val="none" w:sz="0" w:space="0" w:color="auto"/>
        <w:left w:val="none" w:sz="0" w:space="0" w:color="auto"/>
        <w:bottom w:val="none" w:sz="0" w:space="0" w:color="auto"/>
        <w:right w:val="none" w:sz="0" w:space="0" w:color="auto"/>
      </w:divBdr>
    </w:div>
    <w:div w:id="46338280">
      <w:bodyDiv w:val="1"/>
      <w:marLeft w:val="0"/>
      <w:marRight w:val="0"/>
      <w:marTop w:val="0"/>
      <w:marBottom w:val="0"/>
      <w:divBdr>
        <w:top w:val="none" w:sz="0" w:space="0" w:color="auto"/>
        <w:left w:val="none" w:sz="0" w:space="0" w:color="auto"/>
        <w:bottom w:val="none" w:sz="0" w:space="0" w:color="auto"/>
        <w:right w:val="none" w:sz="0" w:space="0" w:color="auto"/>
      </w:divBdr>
    </w:div>
    <w:div w:id="50424135">
      <w:bodyDiv w:val="1"/>
      <w:marLeft w:val="0"/>
      <w:marRight w:val="0"/>
      <w:marTop w:val="0"/>
      <w:marBottom w:val="0"/>
      <w:divBdr>
        <w:top w:val="none" w:sz="0" w:space="0" w:color="auto"/>
        <w:left w:val="none" w:sz="0" w:space="0" w:color="auto"/>
        <w:bottom w:val="none" w:sz="0" w:space="0" w:color="auto"/>
        <w:right w:val="none" w:sz="0" w:space="0" w:color="auto"/>
      </w:divBdr>
    </w:div>
    <w:div w:id="51003159">
      <w:bodyDiv w:val="1"/>
      <w:marLeft w:val="0"/>
      <w:marRight w:val="0"/>
      <w:marTop w:val="0"/>
      <w:marBottom w:val="0"/>
      <w:divBdr>
        <w:top w:val="none" w:sz="0" w:space="0" w:color="auto"/>
        <w:left w:val="none" w:sz="0" w:space="0" w:color="auto"/>
        <w:bottom w:val="none" w:sz="0" w:space="0" w:color="auto"/>
        <w:right w:val="none" w:sz="0" w:space="0" w:color="auto"/>
      </w:divBdr>
    </w:div>
    <w:div w:id="51738143">
      <w:bodyDiv w:val="1"/>
      <w:marLeft w:val="0"/>
      <w:marRight w:val="0"/>
      <w:marTop w:val="0"/>
      <w:marBottom w:val="0"/>
      <w:divBdr>
        <w:top w:val="none" w:sz="0" w:space="0" w:color="auto"/>
        <w:left w:val="none" w:sz="0" w:space="0" w:color="auto"/>
        <w:bottom w:val="none" w:sz="0" w:space="0" w:color="auto"/>
        <w:right w:val="none" w:sz="0" w:space="0" w:color="auto"/>
      </w:divBdr>
    </w:div>
    <w:div w:id="53550139">
      <w:bodyDiv w:val="1"/>
      <w:marLeft w:val="0"/>
      <w:marRight w:val="0"/>
      <w:marTop w:val="0"/>
      <w:marBottom w:val="0"/>
      <w:divBdr>
        <w:top w:val="none" w:sz="0" w:space="0" w:color="auto"/>
        <w:left w:val="none" w:sz="0" w:space="0" w:color="auto"/>
        <w:bottom w:val="none" w:sz="0" w:space="0" w:color="auto"/>
        <w:right w:val="none" w:sz="0" w:space="0" w:color="auto"/>
      </w:divBdr>
    </w:div>
    <w:div w:id="56519006">
      <w:bodyDiv w:val="1"/>
      <w:marLeft w:val="0"/>
      <w:marRight w:val="0"/>
      <w:marTop w:val="0"/>
      <w:marBottom w:val="0"/>
      <w:divBdr>
        <w:top w:val="none" w:sz="0" w:space="0" w:color="auto"/>
        <w:left w:val="none" w:sz="0" w:space="0" w:color="auto"/>
        <w:bottom w:val="none" w:sz="0" w:space="0" w:color="auto"/>
        <w:right w:val="none" w:sz="0" w:space="0" w:color="auto"/>
      </w:divBdr>
    </w:div>
    <w:div w:id="57214545">
      <w:bodyDiv w:val="1"/>
      <w:marLeft w:val="0"/>
      <w:marRight w:val="0"/>
      <w:marTop w:val="0"/>
      <w:marBottom w:val="0"/>
      <w:divBdr>
        <w:top w:val="none" w:sz="0" w:space="0" w:color="auto"/>
        <w:left w:val="none" w:sz="0" w:space="0" w:color="auto"/>
        <w:bottom w:val="none" w:sz="0" w:space="0" w:color="auto"/>
        <w:right w:val="none" w:sz="0" w:space="0" w:color="auto"/>
      </w:divBdr>
    </w:div>
    <w:div w:id="62602383">
      <w:bodyDiv w:val="1"/>
      <w:marLeft w:val="0"/>
      <w:marRight w:val="0"/>
      <w:marTop w:val="0"/>
      <w:marBottom w:val="0"/>
      <w:divBdr>
        <w:top w:val="none" w:sz="0" w:space="0" w:color="auto"/>
        <w:left w:val="none" w:sz="0" w:space="0" w:color="auto"/>
        <w:bottom w:val="none" w:sz="0" w:space="0" w:color="auto"/>
        <w:right w:val="none" w:sz="0" w:space="0" w:color="auto"/>
      </w:divBdr>
    </w:div>
    <w:div w:id="62876977">
      <w:bodyDiv w:val="1"/>
      <w:marLeft w:val="0"/>
      <w:marRight w:val="0"/>
      <w:marTop w:val="0"/>
      <w:marBottom w:val="0"/>
      <w:divBdr>
        <w:top w:val="none" w:sz="0" w:space="0" w:color="auto"/>
        <w:left w:val="none" w:sz="0" w:space="0" w:color="auto"/>
        <w:bottom w:val="none" w:sz="0" w:space="0" w:color="auto"/>
        <w:right w:val="none" w:sz="0" w:space="0" w:color="auto"/>
      </w:divBdr>
    </w:div>
    <w:div w:id="63065425">
      <w:bodyDiv w:val="1"/>
      <w:marLeft w:val="0"/>
      <w:marRight w:val="0"/>
      <w:marTop w:val="0"/>
      <w:marBottom w:val="0"/>
      <w:divBdr>
        <w:top w:val="none" w:sz="0" w:space="0" w:color="auto"/>
        <w:left w:val="none" w:sz="0" w:space="0" w:color="auto"/>
        <w:bottom w:val="none" w:sz="0" w:space="0" w:color="auto"/>
        <w:right w:val="none" w:sz="0" w:space="0" w:color="auto"/>
      </w:divBdr>
    </w:div>
    <w:div w:id="67726157">
      <w:bodyDiv w:val="1"/>
      <w:marLeft w:val="0"/>
      <w:marRight w:val="0"/>
      <w:marTop w:val="0"/>
      <w:marBottom w:val="0"/>
      <w:divBdr>
        <w:top w:val="none" w:sz="0" w:space="0" w:color="auto"/>
        <w:left w:val="none" w:sz="0" w:space="0" w:color="auto"/>
        <w:bottom w:val="none" w:sz="0" w:space="0" w:color="auto"/>
        <w:right w:val="none" w:sz="0" w:space="0" w:color="auto"/>
      </w:divBdr>
    </w:div>
    <w:div w:id="67774580">
      <w:bodyDiv w:val="1"/>
      <w:marLeft w:val="0"/>
      <w:marRight w:val="0"/>
      <w:marTop w:val="0"/>
      <w:marBottom w:val="0"/>
      <w:divBdr>
        <w:top w:val="none" w:sz="0" w:space="0" w:color="auto"/>
        <w:left w:val="none" w:sz="0" w:space="0" w:color="auto"/>
        <w:bottom w:val="none" w:sz="0" w:space="0" w:color="auto"/>
        <w:right w:val="none" w:sz="0" w:space="0" w:color="auto"/>
      </w:divBdr>
    </w:div>
    <w:div w:id="73820085">
      <w:bodyDiv w:val="1"/>
      <w:marLeft w:val="0"/>
      <w:marRight w:val="0"/>
      <w:marTop w:val="0"/>
      <w:marBottom w:val="0"/>
      <w:divBdr>
        <w:top w:val="none" w:sz="0" w:space="0" w:color="auto"/>
        <w:left w:val="none" w:sz="0" w:space="0" w:color="auto"/>
        <w:bottom w:val="none" w:sz="0" w:space="0" w:color="auto"/>
        <w:right w:val="none" w:sz="0" w:space="0" w:color="auto"/>
      </w:divBdr>
    </w:div>
    <w:div w:id="75176270">
      <w:bodyDiv w:val="1"/>
      <w:marLeft w:val="0"/>
      <w:marRight w:val="0"/>
      <w:marTop w:val="0"/>
      <w:marBottom w:val="0"/>
      <w:divBdr>
        <w:top w:val="none" w:sz="0" w:space="0" w:color="auto"/>
        <w:left w:val="none" w:sz="0" w:space="0" w:color="auto"/>
        <w:bottom w:val="none" w:sz="0" w:space="0" w:color="auto"/>
        <w:right w:val="none" w:sz="0" w:space="0" w:color="auto"/>
      </w:divBdr>
    </w:div>
    <w:div w:id="75443272">
      <w:bodyDiv w:val="1"/>
      <w:marLeft w:val="0"/>
      <w:marRight w:val="0"/>
      <w:marTop w:val="0"/>
      <w:marBottom w:val="0"/>
      <w:divBdr>
        <w:top w:val="none" w:sz="0" w:space="0" w:color="auto"/>
        <w:left w:val="none" w:sz="0" w:space="0" w:color="auto"/>
        <w:bottom w:val="none" w:sz="0" w:space="0" w:color="auto"/>
        <w:right w:val="none" w:sz="0" w:space="0" w:color="auto"/>
      </w:divBdr>
    </w:div>
    <w:div w:id="76482528">
      <w:bodyDiv w:val="1"/>
      <w:marLeft w:val="0"/>
      <w:marRight w:val="0"/>
      <w:marTop w:val="0"/>
      <w:marBottom w:val="0"/>
      <w:divBdr>
        <w:top w:val="none" w:sz="0" w:space="0" w:color="auto"/>
        <w:left w:val="none" w:sz="0" w:space="0" w:color="auto"/>
        <w:bottom w:val="none" w:sz="0" w:space="0" w:color="auto"/>
        <w:right w:val="none" w:sz="0" w:space="0" w:color="auto"/>
      </w:divBdr>
    </w:div>
    <w:div w:id="80378249">
      <w:bodyDiv w:val="1"/>
      <w:marLeft w:val="0"/>
      <w:marRight w:val="0"/>
      <w:marTop w:val="0"/>
      <w:marBottom w:val="0"/>
      <w:divBdr>
        <w:top w:val="none" w:sz="0" w:space="0" w:color="auto"/>
        <w:left w:val="none" w:sz="0" w:space="0" w:color="auto"/>
        <w:bottom w:val="none" w:sz="0" w:space="0" w:color="auto"/>
        <w:right w:val="none" w:sz="0" w:space="0" w:color="auto"/>
      </w:divBdr>
    </w:div>
    <w:div w:id="84884122">
      <w:bodyDiv w:val="1"/>
      <w:marLeft w:val="0"/>
      <w:marRight w:val="0"/>
      <w:marTop w:val="0"/>
      <w:marBottom w:val="0"/>
      <w:divBdr>
        <w:top w:val="none" w:sz="0" w:space="0" w:color="auto"/>
        <w:left w:val="none" w:sz="0" w:space="0" w:color="auto"/>
        <w:bottom w:val="none" w:sz="0" w:space="0" w:color="auto"/>
        <w:right w:val="none" w:sz="0" w:space="0" w:color="auto"/>
      </w:divBdr>
    </w:div>
    <w:div w:id="87041109">
      <w:bodyDiv w:val="1"/>
      <w:marLeft w:val="0"/>
      <w:marRight w:val="0"/>
      <w:marTop w:val="0"/>
      <w:marBottom w:val="0"/>
      <w:divBdr>
        <w:top w:val="none" w:sz="0" w:space="0" w:color="auto"/>
        <w:left w:val="none" w:sz="0" w:space="0" w:color="auto"/>
        <w:bottom w:val="none" w:sz="0" w:space="0" w:color="auto"/>
        <w:right w:val="none" w:sz="0" w:space="0" w:color="auto"/>
      </w:divBdr>
    </w:div>
    <w:div w:id="87963896">
      <w:bodyDiv w:val="1"/>
      <w:marLeft w:val="0"/>
      <w:marRight w:val="0"/>
      <w:marTop w:val="0"/>
      <w:marBottom w:val="0"/>
      <w:divBdr>
        <w:top w:val="none" w:sz="0" w:space="0" w:color="auto"/>
        <w:left w:val="none" w:sz="0" w:space="0" w:color="auto"/>
        <w:bottom w:val="none" w:sz="0" w:space="0" w:color="auto"/>
        <w:right w:val="none" w:sz="0" w:space="0" w:color="auto"/>
      </w:divBdr>
    </w:div>
    <w:div w:id="88163566">
      <w:bodyDiv w:val="1"/>
      <w:marLeft w:val="0"/>
      <w:marRight w:val="0"/>
      <w:marTop w:val="0"/>
      <w:marBottom w:val="0"/>
      <w:divBdr>
        <w:top w:val="none" w:sz="0" w:space="0" w:color="auto"/>
        <w:left w:val="none" w:sz="0" w:space="0" w:color="auto"/>
        <w:bottom w:val="none" w:sz="0" w:space="0" w:color="auto"/>
        <w:right w:val="none" w:sz="0" w:space="0" w:color="auto"/>
      </w:divBdr>
    </w:div>
    <w:div w:id="90400138">
      <w:bodyDiv w:val="1"/>
      <w:marLeft w:val="0"/>
      <w:marRight w:val="0"/>
      <w:marTop w:val="0"/>
      <w:marBottom w:val="0"/>
      <w:divBdr>
        <w:top w:val="none" w:sz="0" w:space="0" w:color="auto"/>
        <w:left w:val="none" w:sz="0" w:space="0" w:color="auto"/>
        <w:bottom w:val="none" w:sz="0" w:space="0" w:color="auto"/>
        <w:right w:val="none" w:sz="0" w:space="0" w:color="auto"/>
      </w:divBdr>
    </w:div>
    <w:div w:id="92559747">
      <w:bodyDiv w:val="1"/>
      <w:marLeft w:val="0"/>
      <w:marRight w:val="0"/>
      <w:marTop w:val="0"/>
      <w:marBottom w:val="0"/>
      <w:divBdr>
        <w:top w:val="none" w:sz="0" w:space="0" w:color="auto"/>
        <w:left w:val="none" w:sz="0" w:space="0" w:color="auto"/>
        <w:bottom w:val="none" w:sz="0" w:space="0" w:color="auto"/>
        <w:right w:val="none" w:sz="0" w:space="0" w:color="auto"/>
      </w:divBdr>
    </w:div>
    <w:div w:id="95754624">
      <w:bodyDiv w:val="1"/>
      <w:marLeft w:val="0"/>
      <w:marRight w:val="0"/>
      <w:marTop w:val="0"/>
      <w:marBottom w:val="0"/>
      <w:divBdr>
        <w:top w:val="none" w:sz="0" w:space="0" w:color="auto"/>
        <w:left w:val="none" w:sz="0" w:space="0" w:color="auto"/>
        <w:bottom w:val="none" w:sz="0" w:space="0" w:color="auto"/>
        <w:right w:val="none" w:sz="0" w:space="0" w:color="auto"/>
      </w:divBdr>
    </w:div>
    <w:div w:id="97264467">
      <w:bodyDiv w:val="1"/>
      <w:marLeft w:val="0"/>
      <w:marRight w:val="0"/>
      <w:marTop w:val="0"/>
      <w:marBottom w:val="0"/>
      <w:divBdr>
        <w:top w:val="none" w:sz="0" w:space="0" w:color="auto"/>
        <w:left w:val="none" w:sz="0" w:space="0" w:color="auto"/>
        <w:bottom w:val="none" w:sz="0" w:space="0" w:color="auto"/>
        <w:right w:val="none" w:sz="0" w:space="0" w:color="auto"/>
      </w:divBdr>
    </w:div>
    <w:div w:id="98455949">
      <w:bodyDiv w:val="1"/>
      <w:marLeft w:val="0"/>
      <w:marRight w:val="0"/>
      <w:marTop w:val="0"/>
      <w:marBottom w:val="0"/>
      <w:divBdr>
        <w:top w:val="none" w:sz="0" w:space="0" w:color="auto"/>
        <w:left w:val="none" w:sz="0" w:space="0" w:color="auto"/>
        <w:bottom w:val="none" w:sz="0" w:space="0" w:color="auto"/>
        <w:right w:val="none" w:sz="0" w:space="0" w:color="auto"/>
      </w:divBdr>
    </w:div>
    <w:div w:id="99952262">
      <w:bodyDiv w:val="1"/>
      <w:marLeft w:val="0"/>
      <w:marRight w:val="0"/>
      <w:marTop w:val="0"/>
      <w:marBottom w:val="0"/>
      <w:divBdr>
        <w:top w:val="none" w:sz="0" w:space="0" w:color="auto"/>
        <w:left w:val="none" w:sz="0" w:space="0" w:color="auto"/>
        <w:bottom w:val="none" w:sz="0" w:space="0" w:color="auto"/>
        <w:right w:val="none" w:sz="0" w:space="0" w:color="auto"/>
      </w:divBdr>
    </w:div>
    <w:div w:id="101922265">
      <w:bodyDiv w:val="1"/>
      <w:marLeft w:val="0"/>
      <w:marRight w:val="0"/>
      <w:marTop w:val="0"/>
      <w:marBottom w:val="0"/>
      <w:divBdr>
        <w:top w:val="none" w:sz="0" w:space="0" w:color="auto"/>
        <w:left w:val="none" w:sz="0" w:space="0" w:color="auto"/>
        <w:bottom w:val="none" w:sz="0" w:space="0" w:color="auto"/>
        <w:right w:val="none" w:sz="0" w:space="0" w:color="auto"/>
      </w:divBdr>
      <w:divsChild>
        <w:div w:id="98110582">
          <w:marLeft w:val="0"/>
          <w:marRight w:val="0"/>
          <w:marTop w:val="0"/>
          <w:marBottom w:val="0"/>
          <w:divBdr>
            <w:top w:val="none" w:sz="0" w:space="0" w:color="auto"/>
            <w:left w:val="none" w:sz="0" w:space="0" w:color="auto"/>
            <w:bottom w:val="none" w:sz="0" w:space="0" w:color="auto"/>
            <w:right w:val="none" w:sz="0" w:space="0" w:color="auto"/>
          </w:divBdr>
          <w:divsChild>
            <w:div w:id="859974095">
              <w:marLeft w:val="0"/>
              <w:marRight w:val="0"/>
              <w:marTop w:val="0"/>
              <w:marBottom w:val="0"/>
              <w:divBdr>
                <w:top w:val="none" w:sz="0" w:space="0" w:color="auto"/>
                <w:left w:val="none" w:sz="0" w:space="0" w:color="auto"/>
                <w:bottom w:val="none" w:sz="0" w:space="0" w:color="auto"/>
                <w:right w:val="none" w:sz="0" w:space="0" w:color="auto"/>
              </w:divBdr>
              <w:divsChild>
                <w:div w:id="1708413892">
                  <w:marLeft w:val="0"/>
                  <w:marRight w:val="0"/>
                  <w:marTop w:val="0"/>
                  <w:marBottom w:val="0"/>
                  <w:divBdr>
                    <w:top w:val="none" w:sz="0" w:space="0" w:color="auto"/>
                    <w:left w:val="none" w:sz="0" w:space="0" w:color="auto"/>
                    <w:bottom w:val="none" w:sz="0" w:space="0" w:color="auto"/>
                    <w:right w:val="none" w:sz="0" w:space="0" w:color="auto"/>
                  </w:divBdr>
                  <w:divsChild>
                    <w:div w:id="463473901">
                      <w:marLeft w:val="0"/>
                      <w:marRight w:val="0"/>
                      <w:marTop w:val="0"/>
                      <w:marBottom w:val="0"/>
                      <w:divBdr>
                        <w:top w:val="none" w:sz="0" w:space="0" w:color="auto"/>
                        <w:left w:val="none" w:sz="0" w:space="0" w:color="auto"/>
                        <w:bottom w:val="none" w:sz="0" w:space="0" w:color="auto"/>
                        <w:right w:val="none" w:sz="0" w:space="0" w:color="auto"/>
                      </w:divBdr>
                      <w:divsChild>
                        <w:div w:id="926036649">
                          <w:marLeft w:val="0"/>
                          <w:marRight w:val="0"/>
                          <w:marTop w:val="0"/>
                          <w:marBottom w:val="0"/>
                          <w:divBdr>
                            <w:top w:val="none" w:sz="0" w:space="0" w:color="auto"/>
                            <w:left w:val="none" w:sz="0" w:space="0" w:color="auto"/>
                            <w:bottom w:val="none" w:sz="0" w:space="0" w:color="auto"/>
                            <w:right w:val="none" w:sz="0" w:space="0" w:color="auto"/>
                          </w:divBdr>
                          <w:divsChild>
                            <w:div w:id="64768237">
                              <w:marLeft w:val="0"/>
                              <w:marRight w:val="0"/>
                              <w:marTop w:val="0"/>
                              <w:marBottom w:val="0"/>
                              <w:divBdr>
                                <w:top w:val="none" w:sz="0" w:space="0" w:color="auto"/>
                                <w:left w:val="none" w:sz="0" w:space="0" w:color="auto"/>
                                <w:bottom w:val="none" w:sz="0" w:space="0" w:color="auto"/>
                                <w:right w:val="none" w:sz="0" w:space="0" w:color="auto"/>
                              </w:divBdr>
                              <w:divsChild>
                                <w:div w:id="612783106">
                                  <w:marLeft w:val="0"/>
                                  <w:marRight w:val="0"/>
                                  <w:marTop w:val="0"/>
                                  <w:marBottom w:val="0"/>
                                  <w:divBdr>
                                    <w:top w:val="single" w:sz="6" w:space="0" w:color="F5F5F5"/>
                                    <w:left w:val="single" w:sz="6" w:space="0" w:color="F5F5F5"/>
                                    <w:bottom w:val="single" w:sz="6" w:space="0" w:color="F5F5F5"/>
                                    <w:right w:val="single" w:sz="6" w:space="0" w:color="F5F5F5"/>
                                  </w:divBdr>
                                  <w:divsChild>
                                    <w:div w:id="384455910">
                                      <w:marLeft w:val="0"/>
                                      <w:marRight w:val="0"/>
                                      <w:marTop w:val="0"/>
                                      <w:marBottom w:val="0"/>
                                      <w:divBdr>
                                        <w:top w:val="none" w:sz="0" w:space="0" w:color="auto"/>
                                        <w:left w:val="none" w:sz="0" w:space="0" w:color="auto"/>
                                        <w:bottom w:val="none" w:sz="0" w:space="0" w:color="auto"/>
                                        <w:right w:val="none" w:sz="0" w:space="0" w:color="auto"/>
                                      </w:divBdr>
                                      <w:divsChild>
                                        <w:div w:id="65214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2849432">
      <w:bodyDiv w:val="1"/>
      <w:marLeft w:val="0"/>
      <w:marRight w:val="0"/>
      <w:marTop w:val="0"/>
      <w:marBottom w:val="0"/>
      <w:divBdr>
        <w:top w:val="none" w:sz="0" w:space="0" w:color="auto"/>
        <w:left w:val="none" w:sz="0" w:space="0" w:color="auto"/>
        <w:bottom w:val="none" w:sz="0" w:space="0" w:color="auto"/>
        <w:right w:val="none" w:sz="0" w:space="0" w:color="auto"/>
      </w:divBdr>
    </w:div>
    <w:div w:id="106387498">
      <w:bodyDiv w:val="1"/>
      <w:marLeft w:val="0"/>
      <w:marRight w:val="0"/>
      <w:marTop w:val="0"/>
      <w:marBottom w:val="0"/>
      <w:divBdr>
        <w:top w:val="none" w:sz="0" w:space="0" w:color="auto"/>
        <w:left w:val="none" w:sz="0" w:space="0" w:color="auto"/>
        <w:bottom w:val="none" w:sz="0" w:space="0" w:color="auto"/>
        <w:right w:val="none" w:sz="0" w:space="0" w:color="auto"/>
      </w:divBdr>
    </w:div>
    <w:div w:id="109664559">
      <w:bodyDiv w:val="1"/>
      <w:marLeft w:val="0"/>
      <w:marRight w:val="0"/>
      <w:marTop w:val="0"/>
      <w:marBottom w:val="0"/>
      <w:divBdr>
        <w:top w:val="none" w:sz="0" w:space="0" w:color="auto"/>
        <w:left w:val="none" w:sz="0" w:space="0" w:color="auto"/>
        <w:bottom w:val="none" w:sz="0" w:space="0" w:color="auto"/>
        <w:right w:val="none" w:sz="0" w:space="0" w:color="auto"/>
      </w:divBdr>
    </w:div>
    <w:div w:id="109905287">
      <w:bodyDiv w:val="1"/>
      <w:marLeft w:val="0"/>
      <w:marRight w:val="0"/>
      <w:marTop w:val="0"/>
      <w:marBottom w:val="0"/>
      <w:divBdr>
        <w:top w:val="none" w:sz="0" w:space="0" w:color="auto"/>
        <w:left w:val="none" w:sz="0" w:space="0" w:color="auto"/>
        <w:bottom w:val="none" w:sz="0" w:space="0" w:color="auto"/>
        <w:right w:val="none" w:sz="0" w:space="0" w:color="auto"/>
      </w:divBdr>
    </w:div>
    <w:div w:id="113522895">
      <w:bodyDiv w:val="1"/>
      <w:marLeft w:val="0"/>
      <w:marRight w:val="0"/>
      <w:marTop w:val="0"/>
      <w:marBottom w:val="0"/>
      <w:divBdr>
        <w:top w:val="none" w:sz="0" w:space="0" w:color="auto"/>
        <w:left w:val="none" w:sz="0" w:space="0" w:color="auto"/>
        <w:bottom w:val="none" w:sz="0" w:space="0" w:color="auto"/>
        <w:right w:val="none" w:sz="0" w:space="0" w:color="auto"/>
      </w:divBdr>
    </w:div>
    <w:div w:id="115032072">
      <w:bodyDiv w:val="1"/>
      <w:marLeft w:val="0"/>
      <w:marRight w:val="0"/>
      <w:marTop w:val="0"/>
      <w:marBottom w:val="0"/>
      <w:divBdr>
        <w:top w:val="none" w:sz="0" w:space="0" w:color="auto"/>
        <w:left w:val="none" w:sz="0" w:space="0" w:color="auto"/>
        <w:bottom w:val="none" w:sz="0" w:space="0" w:color="auto"/>
        <w:right w:val="none" w:sz="0" w:space="0" w:color="auto"/>
      </w:divBdr>
    </w:div>
    <w:div w:id="115150630">
      <w:bodyDiv w:val="1"/>
      <w:marLeft w:val="0"/>
      <w:marRight w:val="0"/>
      <w:marTop w:val="0"/>
      <w:marBottom w:val="0"/>
      <w:divBdr>
        <w:top w:val="none" w:sz="0" w:space="0" w:color="auto"/>
        <w:left w:val="none" w:sz="0" w:space="0" w:color="auto"/>
        <w:bottom w:val="none" w:sz="0" w:space="0" w:color="auto"/>
        <w:right w:val="none" w:sz="0" w:space="0" w:color="auto"/>
      </w:divBdr>
      <w:divsChild>
        <w:div w:id="1069499030">
          <w:marLeft w:val="0"/>
          <w:marRight w:val="0"/>
          <w:marTop w:val="0"/>
          <w:marBottom w:val="0"/>
          <w:divBdr>
            <w:top w:val="none" w:sz="0" w:space="0" w:color="auto"/>
            <w:left w:val="none" w:sz="0" w:space="0" w:color="auto"/>
            <w:bottom w:val="none" w:sz="0" w:space="0" w:color="auto"/>
            <w:right w:val="none" w:sz="0" w:space="0" w:color="auto"/>
          </w:divBdr>
          <w:divsChild>
            <w:div w:id="118303165">
              <w:marLeft w:val="0"/>
              <w:marRight w:val="0"/>
              <w:marTop w:val="0"/>
              <w:marBottom w:val="0"/>
              <w:divBdr>
                <w:top w:val="none" w:sz="0" w:space="0" w:color="auto"/>
                <w:left w:val="none" w:sz="0" w:space="0" w:color="auto"/>
                <w:bottom w:val="none" w:sz="0" w:space="0" w:color="auto"/>
                <w:right w:val="none" w:sz="0" w:space="0" w:color="auto"/>
              </w:divBdr>
              <w:divsChild>
                <w:div w:id="482284115">
                  <w:marLeft w:val="0"/>
                  <w:marRight w:val="0"/>
                  <w:marTop w:val="0"/>
                  <w:marBottom w:val="0"/>
                  <w:divBdr>
                    <w:top w:val="none" w:sz="0" w:space="0" w:color="auto"/>
                    <w:left w:val="none" w:sz="0" w:space="0" w:color="auto"/>
                    <w:bottom w:val="none" w:sz="0" w:space="0" w:color="auto"/>
                    <w:right w:val="none" w:sz="0" w:space="0" w:color="auto"/>
                  </w:divBdr>
                  <w:divsChild>
                    <w:div w:id="460615812">
                      <w:marLeft w:val="0"/>
                      <w:marRight w:val="0"/>
                      <w:marTop w:val="0"/>
                      <w:marBottom w:val="0"/>
                      <w:divBdr>
                        <w:top w:val="none" w:sz="0" w:space="0" w:color="auto"/>
                        <w:left w:val="none" w:sz="0" w:space="0" w:color="auto"/>
                        <w:bottom w:val="none" w:sz="0" w:space="0" w:color="auto"/>
                        <w:right w:val="none" w:sz="0" w:space="0" w:color="auto"/>
                      </w:divBdr>
                      <w:divsChild>
                        <w:div w:id="1391609445">
                          <w:marLeft w:val="0"/>
                          <w:marRight w:val="0"/>
                          <w:marTop w:val="0"/>
                          <w:marBottom w:val="0"/>
                          <w:divBdr>
                            <w:top w:val="none" w:sz="0" w:space="0" w:color="auto"/>
                            <w:left w:val="none" w:sz="0" w:space="0" w:color="auto"/>
                            <w:bottom w:val="none" w:sz="0" w:space="0" w:color="auto"/>
                            <w:right w:val="none" w:sz="0" w:space="0" w:color="auto"/>
                          </w:divBdr>
                          <w:divsChild>
                            <w:div w:id="1767994999">
                              <w:marLeft w:val="0"/>
                              <w:marRight w:val="0"/>
                              <w:marTop w:val="0"/>
                              <w:marBottom w:val="0"/>
                              <w:divBdr>
                                <w:top w:val="none" w:sz="0" w:space="0" w:color="auto"/>
                                <w:left w:val="none" w:sz="0" w:space="0" w:color="auto"/>
                                <w:bottom w:val="none" w:sz="0" w:space="0" w:color="auto"/>
                                <w:right w:val="none" w:sz="0" w:space="0" w:color="auto"/>
                              </w:divBdr>
                              <w:divsChild>
                                <w:div w:id="442386380">
                                  <w:marLeft w:val="0"/>
                                  <w:marRight w:val="0"/>
                                  <w:marTop w:val="0"/>
                                  <w:marBottom w:val="0"/>
                                  <w:divBdr>
                                    <w:top w:val="single" w:sz="6" w:space="0" w:color="F5F5F5"/>
                                    <w:left w:val="single" w:sz="6" w:space="0" w:color="F5F5F5"/>
                                    <w:bottom w:val="single" w:sz="6" w:space="0" w:color="F5F5F5"/>
                                    <w:right w:val="single" w:sz="6" w:space="0" w:color="F5F5F5"/>
                                  </w:divBdr>
                                  <w:divsChild>
                                    <w:div w:id="854080784">
                                      <w:marLeft w:val="0"/>
                                      <w:marRight w:val="0"/>
                                      <w:marTop w:val="0"/>
                                      <w:marBottom w:val="0"/>
                                      <w:divBdr>
                                        <w:top w:val="none" w:sz="0" w:space="0" w:color="auto"/>
                                        <w:left w:val="none" w:sz="0" w:space="0" w:color="auto"/>
                                        <w:bottom w:val="none" w:sz="0" w:space="0" w:color="auto"/>
                                        <w:right w:val="none" w:sz="0" w:space="0" w:color="auto"/>
                                      </w:divBdr>
                                      <w:divsChild>
                                        <w:div w:id="67386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8575264">
      <w:bodyDiv w:val="1"/>
      <w:marLeft w:val="0"/>
      <w:marRight w:val="0"/>
      <w:marTop w:val="0"/>
      <w:marBottom w:val="0"/>
      <w:divBdr>
        <w:top w:val="none" w:sz="0" w:space="0" w:color="auto"/>
        <w:left w:val="none" w:sz="0" w:space="0" w:color="auto"/>
        <w:bottom w:val="none" w:sz="0" w:space="0" w:color="auto"/>
        <w:right w:val="none" w:sz="0" w:space="0" w:color="auto"/>
      </w:divBdr>
    </w:div>
    <w:div w:id="119348073">
      <w:bodyDiv w:val="1"/>
      <w:marLeft w:val="0"/>
      <w:marRight w:val="0"/>
      <w:marTop w:val="0"/>
      <w:marBottom w:val="0"/>
      <w:divBdr>
        <w:top w:val="none" w:sz="0" w:space="0" w:color="auto"/>
        <w:left w:val="none" w:sz="0" w:space="0" w:color="auto"/>
        <w:bottom w:val="none" w:sz="0" w:space="0" w:color="auto"/>
        <w:right w:val="none" w:sz="0" w:space="0" w:color="auto"/>
      </w:divBdr>
    </w:div>
    <w:div w:id="120005716">
      <w:bodyDiv w:val="1"/>
      <w:marLeft w:val="0"/>
      <w:marRight w:val="0"/>
      <w:marTop w:val="0"/>
      <w:marBottom w:val="0"/>
      <w:divBdr>
        <w:top w:val="none" w:sz="0" w:space="0" w:color="auto"/>
        <w:left w:val="none" w:sz="0" w:space="0" w:color="auto"/>
        <w:bottom w:val="none" w:sz="0" w:space="0" w:color="auto"/>
        <w:right w:val="none" w:sz="0" w:space="0" w:color="auto"/>
      </w:divBdr>
    </w:div>
    <w:div w:id="121503875">
      <w:bodyDiv w:val="1"/>
      <w:marLeft w:val="0"/>
      <w:marRight w:val="0"/>
      <w:marTop w:val="0"/>
      <w:marBottom w:val="0"/>
      <w:divBdr>
        <w:top w:val="none" w:sz="0" w:space="0" w:color="auto"/>
        <w:left w:val="none" w:sz="0" w:space="0" w:color="auto"/>
        <w:bottom w:val="none" w:sz="0" w:space="0" w:color="auto"/>
        <w:right w:val="none" w:sz="0" w:space="0" w:color="auto"/>
      </w:divBdr>
    </w:div>
    <w:div w:id="121576582">
      <w:bodyDiv w:val="1"/>
      <w:marLeft w:val="0"/>
      <w:marRight w:val="0"/>
      <w:marTop w:val="0"/>
      <w:marBottom w:val="0"/>
      <w:divBdr>
        <w:top w:val="none" w:sz="0" w:space="0" w:color="auto"/>
        <w:left w:val="none" w:sz="0" w:space="0" w:color="auto"/>
        <w:bottom w:val="none" w:sz="0" w:space="0" w:color="auto"/>
        <w:right w:val="none" w:sz="0" w:space="0" w:color="auto"/>
      </w:divBdr>
    </w:div>
    <w:div w:id="124813279">
      <w:bodyDiv w:val="1"/>
      <w:marLeft w:val="0"/>
      <w:marRight w:val="0"/>
      <w:marTop w:val="0"/>
      <w:marBottom w:val="0"/>
      <w:divBdr>
        <w:top w:val="none" w:sz="0" w:space="0" w:color="auto"/>
        <w:left w:val="none" w:sz="0" w:space="0" w:color="auto"/>
        <w:bottom w:val="none" w:sz="0" w:space="0" w:color="auto"/>
        <w:right w:val="none" w:sz="0" w:space="0" w:color="auto"/>
      </w:divBdr>
    </w:div>
    <w:div w:id="126555401">
      <w:bodyDiv w:val="1"/>
      <w:marLeft w:val="0"/>
      <w:marRight w:val="0"/>
      <w:marTop w:val="0"/>
      <w:marBottom w:val="0"/>
      <w:divBdr>
        <w:top w:val="none" w:sz="0" w:space="0" w:color="auto"/>
        <w:left w:val="none" w:sz="0" w:space="0" w:color="auto"/>
        <w:bottom w:val="none" w:sz="0" w:space="0" w:color="auto"/>
        <w:right w:val="none" w:sz="0" w:space="0" w:color="auto"/>
      </w:divBdr>
    </w:div>
    <w:div w:id="131099711">
      <w:bodyDiv w:val="1"/>
      <w:marLeft w:val="0"/>
      <w:marRight w:val="0"/>
      <w:marTop w:val="0"/>
      <w:marBottom w:val="0"/>
      <w:divBdr>
        <w:top w:val="none" w:sz="0" w:space="0" w:color="auto"/>
        <w:left w:val="none" w:sz="0" w:space="0" w:color="auto"/>
        <w:bottom w:val="none" w:sz="0" w:space="0" w:color="auto"/>
        <w:right w:val="none" w:sz="0" w:space="0" w:color="auto"/>
      </w:divBdr>
    </w:div>
    <w:div w:id="135218662">
      <w:bodyDiv w:val="1"/>
      <w:marLeft w:val="0"/>
      <w:marRight w:val="0"/>
      <w:marTop w:val="0"/>
      <w:marBottom w:val="0"/>
      <w:divBdr>
        <w:top w:val="none" w:sz="0" w:space="0" w:color="auto"/>
        <w:left w:val="none" w:sz="0" w:space="0" w:color="auto"/>
        <w:bottom w:val="none" w:sz="0" w:space="0" w:color="auto"/>
        <w:right w:val="none" w:sz="0" w:space="0" w:color="auto"/>
      </w:divBdr>
    </w:div>
    <w:div w:id="136383603">
      <w:bodyDiv w:val="1"/>
      <w:marLeft w:val="0"/>
      <w:marRight w:val="0"/>
      <w:marTop w:val="0"/>
      <w:marBottom w:val="0"/>
      <w:divBdr>
        <w:top w:val="none" w:sz="0" w:space="0" w:color="auto"/>
        <w:left w:val="none" w:sz="0" w:space="0" w:color="auto"/>
        <w:bottom w:val="none" w:sz="0" w:space="0" w:color="auto"/>
        <w:right w:val="none" w:sz="0" w:space="0" w:color="auto"/>
      </w:divBdr>
    </w:div>
    <w:div w:id="140003719">
      <w:bodyDiv w:val="1"/>
      <w:marLeft w:val="0"/>
      <w:marRight w:val="0"/>
      <w:marTop w:val="0"/>
      <w:marBottom w:val="0"/>
      <w:divBdr>
        <w:top w:val="none" w:sz="0" w:space="0" w:color="auto"/>
        <w:left w:val="none" w:sz="0" w:space="0" w:color="auto"/>
        <w:bottom w:val="none" w:sz="0" w:space="0" w:color="auto"/>
        <w:right w:val="none" w:sz="0" w:space="0" w:color="auto"/>
      </w:divBdr>
    </w:div>
    <w:div w:id="142048381">
      <w:bodyDiv w:val="1"/>
      <w:marLeft w:val="0"/>
      <w:marRight w:val="0"/>
      <w:marTop w:val="0"/>
      <w:marBottom w:val="0"/>
      <w:divBdr>
        <w:top w:val="none" w:sz="0" w:space="0" w:color="auto"/>
        <w:left w:val="none" w:sz="0" w:space="0" w:color="auto"/>
        <w:bottom w:val="none" w:sz="0" w:space="0" w:color="auto"/>
        <w:right w:val="none" w:sz="0" w:space="0" w:color="auto"/>
      </w:divBdr>
    </w:div>
    <w:div w:id="142285184">
      <w:bodyDiv w:val="1"/>
      <w:marLeft w:val="0"/>
      <w:marRight w:val="0"/>
      <w:marTop w:val="0"/>
      <w:marBottom w:val="0"/>
      <w:divBdr>
        <w:top w:val="none" w:sz="0" w:space="0" w:color="auto"/>
        <w:left w:val="none" w:sz="0" w:space="0" w:color="auto"/>
        <w:bottom w:val="none" w:sz="0" w:space="0" w:color="auto"/>
        <w:right w:val="none" w:sz="0" w:space="0" w:color="auto"/>
      </w:divBdr>
    </w:div>
    <w:div w:id="144206155">
      <w:bodyDiv w:val="1"/>
      <w:marLeft w:val="0"/>
      <w:marRight w:val="0"/>
      <w:marTop w:val="0"/>
      <w:marBottom w:val="0"/>
      <w:divBdr>
        <w:top w:val="none" w:sz="0" w:space="0" w:color="auto"/>
        <w:left w:val="none" w:sz="0" w:space="0" w:color="auto"/>
        <w:bottom w:val="none" w:sz="0" w:space="0" w:color="auto"/>
        <w:right w:val="none" w:sz="0" w:space="0" w:color="auto"/>
      </w:divBdr>
    </w:div>
    <w:div w:id="144664632">
      <w:bodyDiv w:val="1"/>
      <w:marLeft w:val="0"/>
      <w:marRight w:val="0"/>
      <w:marTop w:val="0"/>
      <w:marBottom w:val="0"/>
      <w:divBdr>
        <w:top w:val="none" w:sz="0" w:space="0" w:color="auto"/>
        <w:left w:val="none" w:sz="0" w:space="0" w:color="auto"/>
        <w:bottom w:val="none" w:sz="0" w:space="0" w:color="auto"/>
        <w:right w:val="none" w:sz="0" w:space="0" w:color="auto"/>
      </w:divBdr>
    </w:div>
    <w:div w:id="148061121">
      <w:bodyDiv w:val="1"/>
      <w:marLeft w:val="0"/>
      <w:marRight w:val="0"/>
      <w:marTop w:val="0"/>
      <w:marBottom w:val="0"/>
      <w:divBdr>
        <w:top w:val="none" w:sz="0" w:space="0" w:color="auto"/>
        <w:left w:val="none" w:sz="0" w:space="0" w:color="auto"/>
        <w:bottom w:val="none" w:sz="0" w:space="0" w:color="auto"/>
        <w:right w:val="none" w:sz="0" w:space="0" w:color="auto"/>
      </w:divBdr>
    </w:div>
    <w:div w:id="148789539">
      <w:bodyDiv w:val="1"/>
      <w:marLeft w:val="0"/>
      <w:marRight w:val="0"/>
      <w:marTop w:val="0"/>
      <w:marBottom w:val="0"/>
      <w:divBdr>
        <w:top w:val="none" w:sz="0" w:space="0" w:color="auto"/>
        <w:left w:val="none" w:sz="0" w:space="0" w:color="auto"/>
        <w:bottom w:val="none" w:sz="0" w:space="0" w:color="auto"/>
        <w:right w:val="none" w:sz="0" w:space="0" w:color="auto"/>
      </w:divBdr>
    </w:div>
    <w:div w:id="150340792">
      <w:bodyDiv w:val="1"/>
      <w:marLeft w:val="0"/>
      <w:marRight w:val="0"/>
      <w:marTop w:val="0"/>
      <w:marBottom w:val="0"/>
      <w:divBdr>
        <w:top w:val="none" w:sz="0" w:space="0" w:color="auto"/>
        <w:left w:val="none" w:sz="0" w:space="0" w:color="auto"/>
        <w:bottom w:val="none" w:sz="0" w:space="0" w:color="auto"/>
        <w:right w:val="none" w:sz="0" w:space="0" w:color="auto"/>
      </w:divBdr>
    </w:div>
    <w:div w:id="151606703">
      <w:bodyDiv w:val="1"/>
      <w:marLeft w:val="0"/>
      <w:marRight w:val="0"/>
      <w:marTop w:val="0"/>
      <w:marBottom w:val="0"/>
      <w:divBdr>
        <w:top w:val="none" w:sz="0" w:space="0" w:color="auto"/>
        <w:left w:val="none" w:sz="0" w:space="0" w:color="auto"/>
        <w:bottom w:val="none" w:sz="0" w:space="0" w:color="auto"/>
        <w:right w:val="none" w:sz="0" w:space="0" w:color="auto"/>
      </w:divBdr>
    </w:div>
    <w:div w:id="158349760">
      <w:bodyDiv w:val="1"/>
      <w:marLeft w:val="0"/>
      <w:marRight w:val="0"/>
      <w:marTop w:val="0"/>
      <w:marBottom w:val="0"/>
      <w:divBdr>
        <w:top w:val="none" w:sz="0" w:space="0" w:color="auto"/>
        <w:left w:val="none" w:sz="0" w:space="0" w:color="auto"/>
        <w:bottom w:val="none" w:sz="0" w:space="0" w:color="auto"/>
        <w:right w:val="none" w:sz="0" w:space="0" w:color="auto"/>
      </w:divBdr>
    </w:div>
    <w:div w:id="163864733">
      <w:bodyDiv w:val="1"/>
      <w:marLeft w:val="0"/>
      <w:marRight w:val="0"/>
      <w:marTop w:val="0"/>
      <w:marBottom w:val="0"/>
      <w:divBdr>
        <w:top w:val="none" w:sz="0" w:space="0" w:color="auto"/>
        <w:left w:val="none" w:sz="0" w:space="0" w:color="auto"/>
        <w:bottom w:val="none" w:sz="0" w:space="0" w:color="auto"/>
        <w:right w:val="none" w:sz="0" w:space="0" w:color="auto"/>
      </w:divBdr>
    </w:div>
    <w:div w:id="164327866">
      <w:bodyDiv w:val="1"/>
      <w:marLeft w:val="0"/>
      <w:marRight w:val="0"/>
      <w:marTop w:val="0"/>
      <w:marBottom w:val="0"/>
      <w:divBdr>
        <w:top w:val="none" w:sz="0" w:space="0" w:color="auto"/>
        <w:left w:val="none" w:sz="0" w:space="0" w:color="auto"/>
        <w:bottom w:val="none" w:sz="0" w:space="0" w:color="auto"/>
        <w:right w:val="none" w:sz="0" w:space="0" w:color="auto"/>
      </w:divBdr>
    </w:div>
    <w:div w:id="166215600">
      <w:bodyDiv w:val="1"/>
      <w:marLeft w:val="0"/>
      <w:marRight w:val="0"/>
      <w:marTop w:val="0"/>
      <w:marBottom w:val="0"/>
      <w:divBdr>
        <w:top w:val="none" w:sz="0" w:space="0" w:color="auto"/>
        <w:left w:val="none" w:sz="0" w:space="0" w:color="auto"/>
        <w:bottom w:val="none" w:sz="0" w:space="0" w:color="auto"/>
        <w:right w:val="none" w:sz="0" w:space="0" w:color="auto"/>
      </w:divBdr>
    </w:div>
    <w:div w:id="169219514">
      <w:bodyDiv w:val="1"/>
      <w:marLeft w:val="0"/>
      <w:marRight w:val="0"/>
      <w:marTop w:val="0"/>
      <w:marBottom w:val="0"/>
      <w:divBdr>
        <w:top w:val="none" w:sz="0" w:space="0" w:color="auto"/>
        <w:left w:val="none" w:sz="0" w:space="0" w:color="auto"/>
        <w:bottom w:val="none" w:sz="0" w:space="0" w:color="auto"/>
        <w:right w:val="none" w:sz="0" w:space="0" w:color="auto"/>
      </w:divBdr>
    </w:div>
    <w:div w:id="170460664">
      <w:bodyDiv w:val="1"/>
      <w:marLeft w:val="0"/>
      <w:marRight w:val="0"/>
      <w:marTop w:val="0"/>
      <w:marBottom w:val="0"/>
      <w:divBdr>
        <w:top w:val="none" w:sz="0" w:space="0" w:color="auto"/>
        <w:left w:val="none" w:sz="0" w:space="0" w:color="auto"/>
        <w:bottom w:val="none" w:sz="0" w:space="0" w:color="auto"/>
        <w:right w:val="none" w:sz="0" w:space="0" w:color="auto"/>
      </w:divBdr>
    </w:div>
    <w:div w:id="171384736">
      <w:bodyDiv w:val="1"/>
      <w:marLeft w:val="0"/>
      <w:marRight w:val="0"/>
      <w:marTop w:val="0"/>
      <w:marBottom w:val="0"/>
      <w:divBdr>
        <w:top w:val="none" w:sz="0" w:space="0" w:color="auto"/>
        <w:left w:val="none" w:sz="0" w:space="0" w:color="auto"/>
        <w:bottom w:val="none" w:sz="0" w:space="0" w:color="auto"/>
        <w:right w:val="none" w:sz="0" w:space="0" w:color="auto"/>
      </w:divBdr>
    </w:div>
    <w:div w:id="172039555">
      <w:bodyDiv w:val="1"/>
      <w:marLeft w:val="0"/>
      <w:marRight w:val="0"/>
      <w:marTop w:val="0"/>
      <w:marBottom w:val="0"/>
      <w:divBdr>
        <w:top w:val="none" w:sz="0" w:space="0" w:color="auto"/>
        <w:left w:val="none" w:sz="0" w:space="0" w:color="auto"/>
        <w:bottom w:val="none" w:sz="0" w:space="0" w:color="auto"/>
        <w:right w:val="none" w:sz="0" w:space="0" w:color="auto"/>
      </w:divBdr>
    </w:div>
    <w:div w:id="174200017">
      <w:bodyDiv w:val="1"/>
      <w:marLeft w:val="0"/>
      <w:marRight w:val="0"/>
      <w:marTop w:val="0"/>
      <w:marBottom w:val="0"/>
      <w:divBdr>
        <w:top w:val="none" w:sz="0" w:space="0" w:color="auto"/>
        <w:left w:val="none" w:sz="0" w:space="0" w:color="auto"/>
        <w:bottom w:val="none" w:sz="0" w:space="0" w:color="auto"/>
        <w:right w:val="none" w:sz="0" w:space="0" w:color="auto"/>
      </w:divBdr>
    </w:div>
    <w:div w:id="174538235">
      <w:bodyDiv w:val="1"/>
      <w:marLeft w:val="0"/>
      <w:marRight w:val="0"/>
      <w:marTop w:val="0"/>
      <w:marBottom w:val="0"/>
      <w:divBdr>
        <w:top w:val="none" w:sz="0" w:space="0" w:color="auto"/>
        <w:left w:val="none" w:sz="0" w:space="0" w:color="auto"/>
        <w:bottom w:val="none" w:sz="0" w:space="0" w:color="auto"/>
        <w:right w:val="none" w:sz="0" w:space="0" w:color="auto"/>
      </w:divBdr>
      <w:divsChild>
        <w:div w:id="961034558">
          <w:marLeft w:val="0"/>
          <w:marRight w:val="0"/>
          <w:marTop w:val="0"/>
          <w:marBottom w:val="0"/>
          <w:divBdr>
            <w:top w:val="none" w:sz="0" w:space="0" w:color="auto"/>
            <w:left w:val="none" w:sz="0" w:space="0" w:color="auto"/>
            <w:bottom w:val="none" w:sz="0" w:space="0" w:color="auto"/>
            <w:right w:val="none" w:sz="0" w:space="0" w:color="auto"/>
          </w:divBdr>
        </w:div>
        <w:div w:id="474950228">
          <w:marLeft w:val="0"/>
          <w:marRight w:val="0"/>
          <w:marTop w:val="0"/>
          <w:marBottom w:val="0"/>
          <w:divBdr>
            <w:top w:val="none" w:sz="0" w:space="0" w:color="auto"/>
            <w:left w:val="none" w:sz="0" w:space="0" w:color="auto"/>
            <w:bottom w:val="none" w:sz="0" w:space="0" w:color="auto"/>
            <w:right w:val="none" w:sz="0" w:space="0" w:color="auto"/>
          </w:divBdr>
        </w:div>
        <w:div w:id="2057469530">
          <w:marLeft w:val="0"/>
          <w:marRight w:val="0"/>
          <w:marTop w:val="0"/>
          <w:marBottom w:val="0"/>
          <w:divBdr>
            <w:top w:val="none" w:sz="0" w:space="0" w:color="auto"/>
            <w:left w:val="none" w:sz="0" w:space="0" w:color="auto"/>
            <w:bottom w:val="none" w:sz="0" w:space="0" w:color="auto"/>
            <w:right w:val="none" w:sz="0" w:space="0" w:color="auto"/>
          </w:divBdr>
        </w:div>
        <w:div w:id="525026740">
          <w:marLeft w:val="0"/>
          <w:marRight w:val="0"/>
          <w:marTop w:val="0"/>
          <w:marBottom w:val="0"/>
          <w:divBdr>
            <w:top w:val="none" w:sz="0" w:space="0" w:color="auto"/>
            <w:left w:val="none" w:sz="0" w:space="0" w:color="auto"/>
            <w:bottom w:val="none" w:sz="0" w:space="0" w:color="auto"/>
            <w:right w:val="none" w:sz="0" w:space="0" w:color="auto"/>
          </w:divBdr>
        </w:div>
        <w:div w:id="1820418037">
          <w:marLeft w:val="0"/>
          <w:marRight w:val="0"/>
          <w:marTop w:val="0"/>
          <w:marBottom w:val="0"/>
          <w:divBdr>
            <w:top w:val="none" w:sz="0" w:space="0" w:color="auto"/>
            <w:left w:val="none" w:sz="0" w:space="0" w:color="auto"/>
            <w:bottom w:val="none" w:sz="0" w:space="0" w:color="auto"/>
            <w:right w:val="none" w:sz="0" w:space="0" w:color="auto"/>
          </w:divBdr>
        </w:div>
        <w:div w:id="572392872">
          <w:marLeft w:val="0"/>
          <w:marRight w:val="0"/>
          <w:marTop w:val="0"/>
          <w:marBottom w:val="0"/>
          <w:divBdr>
            <w:top w:val="none" w:sz="0" w:space="0" w:color="auto"/>
            <w:left w:val="none" w:sz="0" w:space="0" w:color="auto"/>
            <w:bottom w:val="none" w:sz="0" w:space="0" w:color="auto"/>
            <w:right w:val="none" w:sz="0" w:space="0" w:color="auto"/>
          </w:divBdr>
        </w:div>
        <w:div w:id="1603762736">
          <w:marLeft w:val="0"/>
          <w:marRight w:val="0"/>
          <w:marTop w:val="0"/>
          <w:marBottom w:val="0"/>
          <w:divBdr>
            <w:top w:val="none" w:sz="0" w:space="0" w:color="auto"/>
            <w:left w:val="none" w:sz="0" w:space="0" w:color="auto"/>
            <w:bottom w:val="none" w:sz="0" w:space="0" w:color="auto"/>
            <w:right w:val="none" w:sz="0" w:space="0" w:color="auto"/>
          </w:divBdr>
        </w:div>
        <w:div w:id="626358552">
          <w:marLeft w:val="0"/>
          <w:marRight w:val="0"/>
          <w:marTop w:val="0"/>
          <w:marBottom w:val="0"/>
          <w:divBdr>
            <w:top w:val="none" w:sz="0" w:space="0" w:color="auto"/>
            <w:left w:val="none" w:sz="0" w:space="0" w:color="auto"/>
            <w:bottom w:val="none" w:sz="0" w:space="0" w:color="auto"/>
            <w:right w:val="none" w:sz="0" w:space="0" w:color="auto"/>
          </w:divBdr>
        </w:div>
        <w:div w:id="760444232">
          <w:marLeft w:val="0"/>
          <w:marRight w:val="0"/>
          <w:marTop w:val="0"/>
          <w:marBottom w:val="0"/>
          <w:divBdr>
            <w:top w:val="none" w:sz="0" w:space="0" w:color="auto"/>
            <w:left w:val="none" w:sz="0" w:space="0" w:color="auto"/>
            <w:bottom w:val="none" w:sz="0" w:space="0" w:color="auto"/>
            <w:right w:val="none" w:sz="0" w:space="0" w:color="auto"/>
          </w:divBdr>
        </w:div>
        <w:div w:id="1488472069">
          <w:marLeft w:val="0"/>
          <w:marRight w:val="0"/>
          <w:marTop w:val="0"/>
          <w:marBottom w:val="0"/>
          <w:divBdr>
            <w:top w:val="none" w:sz="0" w:space="0" w:color="auto"/>
            <w:left w:val="none" w:sz="0" w:space="0" w:color="auto"/>
            <w:bottom w:val="none" w:sz="0" w:space="0" w:color="auto"/>
            <w:right w:val="none" w:sz="0" w:space="0" w:color="auto"/>
          </w:divBdr>
        </w:div>
        <w:div w:id="1332414101">
          <w:marLeft w:val="0"/>
          <w:marRight w:val="0"/>
          <w:marTop w:val="0"/>
          <w:marBottom w:val="0"/>
          <w:divBdr>
            <w:top w:val="none" w:sz="0" w:space="0" w:color="auto"/>
            <w:left w:val="none" w:sz="0" w:space="0" w:color="auto"/>
            <w:bottom w:val="none" w:sz="0" w:space="0" w:color="auto"/>
            <w:right w:val="none" w:sz="0" w:space="0" w:color="auto"/>
          </w:divBdr>
        </w:div>
        <w:div w:id="742070847">
          <w:marLeft w:val="0"/>
          <w:marRight w:val="0"/>
          <w:marTop w:val="0"/>
          <w:marBottom w:val="0"/>
          <w:divBdr>
            <w:top w:val="none" w:sz="0" w:space="0" w:color="auto"/>
            <w:left w:val="none" w:sz="0" w:space="0" w:color="auto"/>
            <w:bottom w:val="none" w:sz="0" w:space="0" w:color="auto"/>
            <w:right w:val="none" w:sz="0" w:space="0" w:color="auto"/>
          </w:divBdr>
        </w:div>
        <w:div w:id="526021406">
          <w:marLeft w:val="0"/>
          <w:marRight w:val="0"/>
          <w:marTop w:val="0"/>
          <w:marBottom w:val="0"/>
          <w:divBdr>
            <w:top w:val="none" w:sz="0" w:space="0" w:color="auto"/>
            <w:left w:val="none" w:sz="0" w:space="0" w:color="auto"/>
            <w:bottom w:val="none" w:sz="0" w:space="0" w:color="auto"/>
            <w:right w:val="none" w:sz="0" w:space="0" w:color="auto"/>
          </w:divBdr>
        </w:div>
        <w:div w:id="1265649085">
          <w:marLeft w:val="0"/>
          <w:marRight w:val="0"/>
          <w:marTop w:val="0"/>
          <w:marBottom w:val="0"/>
          <w:divBdr>
            <w:top w:val="none" w:sz="0" w:space="0" w:color="auto"/>
            <w:left w:val="none" w:sz="0" w:space="0" w:color="auto"/>
            <w:bottom w:val="none" w:sz="0" w:space="0" w:color="auto"/>
            <w:right w:val="none" w:sz="0" w:space="0" w:color="auto"/>
          </w:divBdr>
        </w:div>
        <w:div w:id="114258461">
          <w:marLeft w:val="0"/>
          <w:marRight w:val="0"/>
          <w:marTop w:val="0"/>
          <w:marBottom w:val="0"/>
          <w:divBdr>
            <w:top w:val="none" w:sz="0" w:space="0" w:color="auto"/>
            <w:left w:val="none" w:sz="0" w:space="0" w:color="auto"/>
            <w:bottom w:val="none" w:sz="0" w:space="0" w:color="auto"/>
            <w:right w:val="none" w:sz="0" w:space="0" w:color="auto"/>
          </w:divBdr>
        </w:div>
        <w:div w:id="226647673">
          <w:marLeft w:val="0"/>
          <w:marRight w:val="0"/>
          <w:marTop w:val="0"/>
          <w:marBottom w:val="0"/>
          <w:divBdr>
            <w:top w:val="none" w:sz="0" w:space="0" w:color="auto"/>
            <w:left w:val="none" w:sz="0" w:space="0" w:color="auto"/>
            <w:bottom w:val="none" w:sz="0" w:space="0" w:color="auto"/>
            <w:right w:val="none" w:sz="0" w:space="0" w:color="auto"/>
          </w:divBdr>
        </w:div>
        <w:div w:id="1756782161">
          <w:marLeft w:val="0"/>
          <w:marRight w:val="0"/>
          <w:marTop w:val="0"/>
          <w:marBottom w:val="0"/>
          <w:divBdr>
            <w:top w:val="none" w:sz="0" w:space="0" w:color="auto"/>
            <w:left w:val="none" w:sz="0" w:space="0" w:color="auto"/>
            <w:bottom w:val="none" w:sz="0" w:space="0" w:color="auto"/>
            <w:right w:val="none" w:sz="0" w:space="0" w:color="auto"/>
          </w:divBdr>
        </w:div>
        <w:div w:id="926302777">
          <w:marLeft w:val="0"/>
          <w:marRight w:val="0"/>
          <w:marTop w:val="0"/>
          <w:marBottom w:val="0"/>
          <w:divBdr>
            <w:top w:val="none" w:sz="0" w:space="0" w:color="auto"/>
            <w:left w:val="none" w:sz="0" w:space="0" w:color="auto"/>
            <w:bottom w:val="none" w:sz="0" w:space="0" w:color="auto"/>
            <w:right w:val="none" w:sz="0" w:space="0" w:color="auto"/>
          </w:divBdr>
        </w:div>
        <w:div w:id="2056586015">
          <w:marLeft w:val="0"/>
          <w:marRight w:val="0"/>
          <w:marTop w:val="0"/>
          <w:marBottom w:val="0"/>
          <w:divBdr>
            <w:top w:val="none" w:sz="0" w:space="0" w:color="auto"/>
            <w:left w:val="none" w:sz="0" w:space="0" w:color="auto"/>
            <w:bottom w:val="none" w:sz="0" w:space="0" w:color="auto"/>
            <w:right w:val="none" w:sz="0" w:space="0" w:color="auto"/>
          </w:divBdr>
        </w:div>
        <w:div w:id="366494230">
          <w:marLeft w:val="0"/>
          <w:marRight w:val="0"/>
          <w:marTop w:val="0"/>
          <w:marBottom w:val="0"/>
          <w:divBdr>
            <w:top w:val="none" w:sz="0" w:space="0" w:color="auto"/>
            <w:left w:val="none" w:sz="0" w:space="0" w:color="auto"/>
            <w:bottom w:val="none" w:sz="0" w:space="0" w:color="auto"/>
            <w:right w:val="none" w:sz="0" w:space="0" w:color="auto"/>
          </w:divBdr>
        </w:div>
        <w:div w:id="367682802">
          <w:marLeft w:val="0"/>
          <w:marRight w:val="0"/>
          <w:marTop w:val="0"/>
          <w:marBottom w:val="0"/>
          <w:divBdr>
            <w:top w:val="none" w:sz="0" w:space="0" w:color="auto"/>
            <w:left w:val="none" w:sz="0" w:space="0" w:color="auto"/>
            <w:bottom w:val="none" w:sz="0" w:space="0" w:color="auto"/>
            <w:right w:val="none" w:sz="0" w:space="0" w:color="auto"/>
          </w:divBdr>
        </w:div>
        <w:div w:id="820000586">
          <w:marLeft w:val="0"/>
          <w:marRight w:val="0"/>
          <w:marTop w:val="0"/>
          <w:marBottom w:val="0"/>
          <w:divBdr>
            <w:top w:val="none" w:sz="0" w:space="0" w:color="auto"/>
            <w:left w:val="none" w:sz="0" w:space="0" w:color="auto"/>
            <w:bottom w:val="none" w:sz="0" w:space="0" w:color="auto"/>
            <w:right w:val="none" w:sz="0" w:space="0" w:color="auto"/>
          </w:divBdr>
        </w:div>
        <w:div w:id="491995531">
          <w:marLeft w:val="0"/>
          <w:marRight w:val="0"/>
          <w:marTop w:val="0"/>
          <w:marBottom w:val="0"/>
          <w:divBdr>
            <w:top w:val="none" w:sz="0" w:space="0" w:color="auto"/>
            <w:left w:val="none" w:sz="0" w:space="0" w:color="auto"/>
            <w:bottom w:val="none" w:sz="0" w:space="0" w:color="auto"/>
            <w:right w:val="none" w:sz="0" w:space="0" w:color="auto"/>
          </w:divBdr>
        </w:div>
        <w:div w:id="1679382929">
          <w:marLeft w:val="0"/>
          <w:marRight w:val="0"/>
          <w:marTop w:val="0"/>
          <w:marBottom w:val="0"/>
          <w:divBdr>
            <w:top w:val="none" w:sz="0" w:space="0" w:color="auto"/>
            <w:left w:val="none" w:sz="0" w:space="0" w:color="auto"/>
            <w:bottom w:val="none" w:sz="0" w:space="0" w:color="auto"/>
            <w:right w:val="none" w:sz="0" w:space="0" w:color="auto"/>
          </w:divBdr>
        </w:div>
        <w:div w:id="407924982">
          <w:marLeft w:val="0"/>
          <w:marRight w:val="0"/>
          <w:marTop w:val="0"/>
          <w:marBottom w:val="0"/>
          <w:divBdr>
            <w:top w:val="none" w:sz="0" w:space="0" w:color="auto"/>
            <w:left w:val="none" w:sz="0" w:space="0" w:color="auto"/>
            <w:bottom w:val="none" w:sz="0" w:space="0" w:color="auto"/>
            <w:right w:val="none" w:sz="0" w:space="0" w:color="auto"/>
          </w:divBdr>
        </w:div>
        <w:div w:id="1719357355">
          <w:marLeft w:val="0"/>
          <w:marRight w:val="0"/>
          <w:marTop w:val="0"/>
          <w:marBottom w:val="0"/>
          <w:divBdr>
            <w:top w:val="none" w:sz="0" w:space="0" w:color="auto"/>
            <w:left w:val="none" w:sz="0" w:space="0" w:color="auto"/>
            <w:bottom w:val="none" w:sz="0" w:space="0" w:color="auto"/>
            <w:right w:val="none" w:sz="0" w:space="0" w:color="auto"/>
          </w:divBdr>
        </w:div>
        <w:div w:id="333456334">
          <w:marLeft w:val="0"/>
          <w:marRight w:val="0"/>
          <w:marTop w:val="0"/>
          <w:marBottom w:val="0"/>
          <w:divBdr>
            <w:top w:val="none" w:sz="0" w:space="0" w:color="auto"/>
            <w:left w:val="none" w:sz="0" w:space="0" w:color="auto"/>
            <w:bottom w:val="none" w:sz="0" w:space="0" w:color="auto"/>
            <w:right w:val="none" w:sz="0" w:space="0" w:color="auto"/>
          </w:divBdr>
        </w:div>
        <w:div w:id="579750417">
          <w:marLeft w:val="0"/>
          <w:marRight w:val="0"/>
          <w:marTop w:val="0"/>
          <w:marBottom w:val="0"/>
          <w:divBdr>
            <w:top w:val="none" w:sz="0" w:space="0" w:color="auto"/>
            <w:left w:val="none" w:sz="0" w:space="0" w:color="auto"/>
            <w:bottom w:val="none" w:sz="0" w:space="0" w:color="auto"/>
            <w:right w:val="none" w:sz="0" w:space="0" w:color="auto"/>
          </w:divBdr>
        </w:div>
        <w:div w:id="1368020096">
          <w:marLeft w:val="0"/>
          <w:marRight w:val="0"/>
          <w:marTop w:val="0"/>
          <w:marBottom w:val="0"/>
          <w:divBdr>
            <w:top w:val="none" w:sz="0" w:space="0" w:color="auto"/>
            <w:left w:val="none" w:sz="0" w:space="0" w:color="auto"/>
            <w:bottom w:val="none" w:sz="0" w:space="0" w:color="auto"/>
            <w:right w:val="none" w:sz="0" w:space="0" w:color="auto"/>
          </w:divBdr>
        </w:div>
        <w:div w:id="2028213572">
          <w:marLeft w:val="0"/>
          <w:marRight w:val="0"/>
          <w:marTop w:val="0"/>
          <w:marBottom w:val="0"/>
          <w:divBdr>
            <w:top w:val="none" w:sz="0" w:space="0" w:color="auto"/>
            <w:left w:val="none" w:sz="0" w:space="0" w:color="auto"/>
            <w:bottom w:val="none" w:sz="0" w:space="0" w:color="auto"/>
            <w:right w:val="none" w:sz="0" w:space="0" w:color="auto"/>
          </w:divBdr>
        </w:div>
        <w:div w:id="822938879">
          <w:marLeft w:val="0"/>
          <w:marRight w:val="0"/>
          <w:marTop w:val="0"/>
          <w:marBottom w:val="0"/>
          <w:divBdr>
            <w:top w:val="none" w:sz="0" w:space="0" w:color="auto"/>
            <w:left w:val="none" w:sz="0" w:space="0" w:color="auto"/>
            <w:bottom w:val="none" w:sz="0" w:space="0" w:color="auto"/>
            <w:right w:val="none" w:sz="0" w:space="0" w:color="auto"/>
          </w:divBdr>
        </w:div>
        <w:div w:id="2052225220">
          <w:marLeft w:val="0"/>
          <w:marRight w:val="0"/>
          <w:marTop w:val="0"/>
          <w:marBottom w:val="0"/>
          <w:divBdr>
            <w:top w:val="none" w:sz="0" w:space="0" w:color="auto"/>
            <w:left w:val="none" w:sz="0" w:space="0" w:color="auto"/>
            <w:bottom w:val="none" w:sz="0" w:space="0" w:color="auto"/>
            <w:right w:val="none" w:sz="0" w:space="0" w:color="auto"/>
          </w:divBdr>
        </w:div>
        <w:div w:id="497035870">
          <w:marLeft w:val="0"/>
          <w:marRight w:val="0"/>
          <w:marTop w:val="0"/>
          <w:marBottom w:val="0"/>
          <w:divBdr>
            <w:top w:val="none" w:sz="0" w:space="0" w:color="auto"/>
            <w:left w:val="none" w:sz="0" w:space="0" w:color="auto"/>
            <w:bottom w:val="none" w:sz="0" w:space="0" w:color="auto"/>
            <w:right w:val="none" w:sz="0" w:space="0" w:color="auto"/>
          </w:divBdr>
        </w:div>
        <w:div w:id="2000187907">
          <w:marLeft w:val="0"/>
          <w:marRight w:val="0"/>
          <w:marTop w:val="0"/>
          <w:marBottom w:val="0"/>
          <w:divBdr>
            <w:top w:val="none" w:sz="0" w:space="0" w:color="auto"/>
            <w:left w:val="none" w:sz="0" w:space="0" w:color="auto"/>
            <w:bottom w:val="none" w:sz="0" w:space="0" w:color="auto"/>
            <w:right w:val="none" w:sz="0" w:space="0" w:color="auto"/>
          </w:divBdr>
        </w:div>
        <w:div w:id="1415323251">
          <w:marLeft w:val="0"/>
          <w:marRight w:val="0"/>
          <w:marTop w:val="0"/>
          <w:marBottom w:val="0"/>
          <w:divBdr>
            <w:top w:val="none" w:sz="0" w:space="0" w:color="auto"/>
            <w:left w:val="none" w:sz="0" w:space="0" w:color="auto"/>
            <w:bottom w:val="none" w:sz="0" w:space="0" w:color="auto"/>
            <w:right w:val="none" w:sz="0" w:space="0" w:color="auto"/>
          </w:divBdr>
        </w:div>
        <w:div w:id="295306567">
          <w:marLeft w:val="0"/>
          <w:marRight w:val="0"/>
          <w:marTop w:val="0"/>
          <w:marBottom w:val="0"/>
          <w:divBdr>
            <w:top w:val="none" w:sz="0" w:space="0" w:color="auto"/>
            <w:left w:val="none" w:sz="0" w:space="0" w:color="auto"/>
            <w:bottom w:val="none" w:sz="0" w:space="0" w:color="auto"/>
            <w:right w:val="none" w:sz="0" w:space="0" w:color="auto"/>
          </w:divBdr>
        </w:div>
        <w:div w:id="1233083704">
          <w:marLeft w:val="0"/>
          <w:marRight w:val="0"/>
          <w:marTop w:val="0"/>
          <w:marBottom w:val="0"/>
          <w:divBdr>
            <w:top w:val="none" w:sz="0" w:space="0" w:color="auto"/>
            <w:left w:val="none" w:sz="0" w:space="0" w:color="auto"/>
            <w:bottom w:val="none" w:sz="0" w:space="0" w:color="auto"/>
            <w:right w:val="none" w:sz="0" w:space="0" w:color="auto"/>
          </w:divBdr>
        </w:div>
        <w:div w:id="386613808">
          <w:marLeft w:val="0"/>
          <w:marRight w:val="0"/>
          <w:marTop w:val="0"/>
          <w:marBottom w:val="0"/>
          <w:divBdr>
            <w:top w:val="none" w:sz="0" w:space="0" w:color="auto"/>
            <w:left w:val="none" w:sz="0" w:space="0" w:color="auto"/>
            <w:bottom w:val="none" w:sz="0" w:space="0" w:color="auto"/>
            <w:right w:val="none" w:sz="0" w:space="0" w:color="auto"/>
          </w:divBdr>
        </w:div>
        <w:div w:id="1123841760">
          <w:marLeft w:val="0"/>
          <w:marRight w:val="0"/>
          <w:marTop w:val="0"/>
          <w:marBottom w:val="0"/>
          <w:divBdr>
            <w:top w:val="none" w:sz="0" w:space="0" w:color="auto"/>
            <w:left w:val="none" w:sz="0" w:space="0" w:color="auto"/>
            <w:bottom w:val="none" w:sz="0" w:space="0" w:color="auto"/>
            <w:right w:val="none" w:sz="0" w:space="0" w:color="auto"/>
          </w:divBdr>
        </w:div>
        <w:div w:id="907231004">
          <w:marLeft w:val="0"/>
          <w:marRight w:val="0"/>
          <w:marTop w:val="0"/>
          <w:marBottom w:val="0"/>
          <w:divBdr>
            <w:top w:val="none" w:sz="0" w:space="0" w:color="auto"/>
            <w:left w:val="none" w:sz="0" w:space="0" w:color="auto"/>
            <w:bottom w:val="none" w:sz="0" w:space="0" w:color="auto"/>
            <w:right w:val="none" w:sz="0" w:space="0" w:color="auto"/>
          </w:divBdr>
        </w:div>
        <w:div w:id="91360980">
          <w:marLeft w:val="0"/>
          <w:marRight w:val="0"/>
          <w:marTop w:val="0"/>
          <w:marBottom w:val="0"/>
          <w:divBdr>
            <w:top w:val="none" w:sz="0" w:space="0" w:color="auto"/>
            <w:left w:val="none" w:sz="0" w:space="0" w:color="auto"/>
            <w:bottom w:val="none" w:sz="0" w:space="0" w:color="auto"/>
            <w:right w:val="none" w:sz="0" w:space="0" w:color="auto"/>
          </w:divBdr>
        </w:div>
        <w:div w:id="756710420">
          <w:marLeft w:val="0"/>
          <w:marRight w:val="0"/>
          <w:marTop w:val="0"/>
          <w:marBottom w:val="0"/>
          <w:divBdr>
            <w:top w:val="none" w:sz="0" w:space="0" w:color="auto"/>
            <w:left w:val="none" w:sz="0" w:space="0" w:color="auto"/>
            <w:bottom w:val="none" w:sz="0" w:space="0" w:color="auto"/>
            <w:right w:val="none" w:sz="0" w:space="0" w:color="auto"/>
          </w:divBdr>
        </w:div>
        <w:div w:id="478351685">
          <w:marLeft w:val="0"/>
          <w:marRight w:val="0"/>
          <w:marTop w:val="0"/>
          <w:marBottom w:val="0"/>
          <w:divBdr>
            <w:top w:val="none" w:sz="0" w:space="0" w:color="auto"/>
            <w:left w:val="none" w:sz="0" w:space="0" w:color="auto"/>
            <w:bottom w:val="none" w:sz="0" w:space="0" w:color="auto"/>
            <w:right w:val="none" w:sz="0" w:space="0" w:color="auto"/>
          </w:divBdr>
        </w:div>
        <w:div w:id="1149638468">
          <w:marLeft w:val="0"/>
          <w:marRight w:val="0"/>
          <w:marTop w:val="0"/>
          <w:marBottom w:val="0"/>
          <w:divBdr>
            <w:top w:val="none" w:sz="0" w:space="0" w:color="auto"/>
            <w:left w:val="none" w:sz="0" w:space="0" w:color="auto"/>
            <w:bottom w:val="none" w:sz="0" w:space="0" w:color="auto"/>
            <w:right w:val="none" w:sz="0" w:space="0" w:color="auto"/>
          </w:divBdr>
        </w:div>
        <w:div w:id="1603076504">
          <w:marLeft w:val="0"/>
          <w:marRight w:val="0"/>
          <w:marTop w:val="0"/>
          <w:marBottom w:val="0"/>
          <w:divBdr>
            <w:top w:val="none" w:sz="0" w:space="0" w:color="auto"/>
            <w:left w:val="none" w:sz="0" w:space="0" w:color="auto"/>
            <w:bottom w:val="none" w:sz="0" w:space="0" w:color="auto"/>
            <w:right w:val="none" w:sz="0" w:space="0" w:color="auto"/>
          </w:divBdr>
        </w:div>
        <w:div w:id="1700012205">
          <w:marLeft w:val="0"/>
          <w:marRight w:val="0"/>
          <w:marTop w:val="0"/>
          <w:marBottom w:val="0"/>
          <w:divBdr>
            <w:top w:val="none" w:sz="0" w:space="0" w:color="auto"/>
            <w:left w:val="none" w:sz="0" w:space="0" w:color="auto"/>
            <w:bottom w:val="none" w:sz="0" w:space="0" w:color="auto"/>
            <w:right w:val="none" w:sz="0" w:space="0" w:color="auto"/>
          </w:divBdr>
        </w:div>
        <w:div w:id="876356633">
          <w:marLeft w:val="0"/>
          <w:marRight w:val="0"/>
          <w:marTop w:val="0"/>
          <w:marBottom w:val="0"/>
          <w:divBdr>
            <w:top w:val="none" w:sz="0" w:space="0" w:color="auto"/>
            <w:left w:val="none" w:sz="0" w:space="0" w:color="auto"/>
            <w:bottom w:val="none" w:sz="0" w:space="0" w:color="auto"/>
            <w:right w:val="none" w:sz="0" w:space="0" w:color="auto"/>
          </w:divBdr>
        </w:div>
        <w:div w:id="1180968010">
          <w:marLeft w:val="0"/>
          <w:marRight w:val="0"/>
          <w:marTop w:val="0"/>
          <w:marBottom w:val="0"/>
          <w:divBdr>
            <w:top w:val="none" w:sz="0" w:space="0" w:color="auto"/>
            <w:left w:val="none" w:sz="0" w:space="0" w:color="auto"/>
            <w:bottom w:val="none" w:sz="0" w:space="0" w:color="auto"/>
            <w:right w:val="none" w:sz="0" w:space="0" w:color="auto"/>
          </w:divBdr>
        </w:div>
        <w:div w:id="1780948513">
          <w:marLeft w:val="0"/>
          <w:marRight w:val="0"/>
          <w:marTop w:val="0"/>
          <w:marBottom w:val="0"/>
          <w:divBdr>
            <w:top w:val="none" w:sz="0" w:space="0" w:color="auto"/>
            <w:left w:val="none" w:sz="0" w:space="0" w:color="auto"/>
            <w:bottom w:val="none" w:sz="0" w:space="0" w:color="auto"/>
            <w:right w:val="none" w:sz="0" w:space="0" w:color="auto"/>
          </w:divBdr>
        </w:div>
        <w:div w:id="2046445653">
          <w:marLeft w:val="0"/>
          <w:marRight w:val="0"/>
          <w:marTop w:val="0"/>
          <w:marBottom w:val="0"/>
          <w:divBdr>
            <w:top w:val="none" w:sz="0" w:space="0" w:color="auto"/>
            <w:left w:val="none" w:sz="0" w:space="0" w:color="auto"/>
            <w:bottom w:val="none" w:sz="0" w:space="0" w:color="auto"/>
            <w:right w:val="none" w:sz="0" w:space="0" w:color="auto"/>
          </w:divBdr>
        </w:div>
        <w:div w:id="1467234652">
          <w:marLeft w:val="0"/>
          <w:marRight w:val="0"/>
          <w:marTop w:val="0"/>
          <w:marBottom w:val="0"/>
          <w:divBdr>
            <w:top w:val="none" w:sz="0" w:space="0" w:color="auto"/>
            <w:left w:val="none" w:sz="0" w:space="0" w:color="auto"/>
            <w:bottom w:val="none" w:sz="0" w:space="0" w:color="auto"/>
            <w:right w:val="none" w:sz="0" w:space="0" w:color="auto"/>
          </w:divBdr>
        </w:div>
        <w:div w:id="634145678">
          <w:marLeft w:val="0"/>
          <w:marRight w:val="0"/>
          <w:marTop w:val="0"/>
          <w:marBottom w:val="0"/>
          <w:divBdr>
            <w:top w:val="none" w:sz="0" w:space="0" w:color="auto"/>
            <w:left w:val="none" w:sz="0" w:space="0" w:color="auto"/>
            <w:bottom w:val="none" w:sz="0" w:space="0" w:color="auto"/>
            <w:right w:val="none" w:sz="0" w:space="0" w:color="auto"/>
          </w:divBdr>
        </w:div>
        <w:div w:id="807550460">
          <w:marLeft w:val="0"/>
          <w:marRight w:val="0"/>
          <w:marTop w:val="0"/>
          <w:marBottom w:val="0"/>
          <w:divBdr>
            <w:top w:val="none" w:sz="0" w:space="0" w:color="auto"/>
            <w:left w:val="none" w:sz="0" w:space="0" w:color="auto"/>
            <w:bottom w:val="none" w:sz="0" w:space="0" w:color="auto"/>
            <w:right w:val="none" w:sz="0" w:space="0" w:color="auto"/>
          </w:divBdr>
        </w:div>
        <w:div w:id="144203039">
          <w:marLeft w:val="0"/>
          <w:marRight w:val="0"/>
          <w:marTop w:val="0"/>
          <w:marBottom w:val="0"/>
          <w:divBdr>
            <w:top w:val="none" w:sz="0" w:space="0" w:color="auto"/>
            <w:left w:val="none" w:sz="0" w:space="0" w:color="auto"/>
            <w:bottom w:val="none" w:sz="0" w:space="0" w:color="auto"/>
            <w:right w:val="none" w:sz="0" w:space="0" w:color="auto"/>
          </w:divBdr>
        </w:div>
        <w:div w:id="702092264">
          <w:marLeft w:val="0"/>
          <w:marRight w:val="0"/>
          <w:marTop w:val="0"/>
          <w:marBottom w:val="0"/>
          <w:divBdr>
            <w:top w:val="none" w:sz="0" w:space="0" w:color="auto"/>
            <w:left w:val="none" w:sz="0" w:space="0" w:color="auto"/>
            <w:bottom w:val="none" w:sz="0" w:space="0" w:color="auto"/>
            <w:right w:val="none" w:sz="0" w:space="0" w:color="auto"/>
          </w:divBdr>
        </w:div>
        <w:div w:id="291058738">
          <w:marLeft w:val="0"/>
          <w:marRight w:val="0"/>
          <w:marTop w:val="0"/>
          <w:marBottom w:val="0"/>
          <w:divBdr>
            <w:top w:val="none" w:sz="0" w:space="0" w:color="auto"/>
            <w:left w:val="none" w:sz="0" w:space="0" w:color="auto"/>
            <w:bottom w:val="none" w:sz="0" w:space="0" w:color="auto"/>
            <w:right w:val="none" w:sz="0" w:space="0" w:color="auto"/>
          </w:divBdr>
        </w:div>
        <w:div w:id="104887135">
          <w:marLeft w:val="0"/>
          <w:marRight w:val="0"/>
          <w:marTop w:val="0"/>
          <w:marBottom w:val="0"/>
          <w:divBdr>
            <w:top w:val="none" w:sz="0" w:space="0" w:color="auto"/>
            <w:left w:val="none" w:sz="0" w:space="0" w:color="auto"/>
            <w:bottom w:val="none" w:sz="0" w:space="0" w:color="auto"/>
            <w:right w:val="none" w:sz="0" w:space="0" w:color="auto"/>
          </w:divBdr>
        </w:div>
        <w:div w:id="296491581">
          <w:marLeft w:val="0"/>
          <w:marRight w:val="0"/>
          <w:marTop w:val="0"/>
          <w:marBottom w:val="0"/>
          <w:divBdr>
            <w:top w:val="none" w:sz="0" w:space="0" w:color="auto"/>
            <w:left w:val="none" w:sz="0" w:space="0" w:color="auto"/>
            <w:bottom w:val="none" w:sz="0" w:space="0" w:color="auto"/>
            <w:right w:val="none" w:sz="0" w:space="0" w:color="auto"/>
          </w:divBdr>
        </w:div>
        <w:div w:id="1871457508">
          <w:marLeft w:val="0"/>
          <w:marRight w:val="0"/>
          <w:marTop w:val="0"/>
          <w:marBottom w:val="0"/>
          <w:divBdr>
            <w:top w:val="none" w:sz="0" w:space="0" w:color="auto"/>
            <w:left w:val="none" w:sz="0" w:space="0" w:color="auto"/>
            <w:bottom w:val="none" w:sz="0" w:space="0" w:color="auto"/>
            <w:right w:val="none" w:sz="0" w:space="0" w:color="auto"/>
          </w:divBdr>
        </w:div>
        <w:div w:id="1263538931">
          <w:marLeft w:val="0"/>
          <w:marRight w:val="0"/>
          <w:marTop w:val="0"/>
          <w:marBottom w:val="0"/>
          <w:divBdr>
            <w:top w:val="none" w:sz="0" w:space="0" w:color="auto"/>
            <w:left w:val="none" w:sz="0" w:space="0" w:color="auto"/>
            <w:bottom w:val="none" w:sz="0" w:space="0" w:color="auto"/>
            <w:right w:val="none" w:sz="0" w:space="0" w:color="auto"/>
          </w:divBdr>
        </w:div>
        <w:div w:id="628314971">
          <w:marLeft w:val="0"/>
          <w:marRight w:val="0"/>
          <w:marTop w:val="0"/>
          <w:marBottom w:val="0"/>
          <w:divBdr>
            <w:top w:val="none" w:sz="0" w:space="0" w:color="auto"/>
            <w:left w:val="none" w:sz="0" w:space="0" w:color="auto"/>
            <w:bottom w:val="none" w:sz="0" w:space="0" w:color="auto"/>
            <w:right w:val="none" w:sz="0" w:space="0" w:color="auto"/>
          </w:divBdr>
        </w:div>
        <w:div w:id="931856899">
          <w:marLeft w:val="0"/>
          <w:marRight w:val="0"/>
          <w:marTop w:val="0"/>
          <w:marBottom w:val="0"/>
          <w:divBdr>
            <w:top w:val="none" w:sz="0" w:space="0" w:color="auto"/>
            <w:left w:val="none" w:sz="0" w:space="0" w:color="auto"/>
            <w:bottom w:val="none" w:sz="0" w:space="0" w:color="auto"/>
            <w:right w:val="none" w:sz="0" w:space="0" w:color="auto"/>
          </w:divBdr>
        </w:div>
        <w:div w:id="329602647">
          <w:marLeft w:val="0"/>
          <w:marRight w:val="0"/>
          <w:marTop w:val="0"/>
          <w:marBottom w:val="0"/>
          <w:divBdr>
            <w:top w:val="none" w:sz="0" w:space="0" w:color="auto"/>
            <w:left w:val="none" w:sz="0" w:space="0" w:color="auto"/>
            <w:bottom w:val="none" w:sz="0" w:space="0" w:color="auto"/>
            <w:right w:val="none" w:sz="0" w:space="0" w:color="auto"/>
          </w:divBdr>
        </w:div>
        <w:div w:id="449318589">
          <w:marLeft w:val="0"/>
          <w:marRight w:val="0"/>
          <w:marTop w:val="0"/>
          <w:marBottom w:val="0"/>
          <w:divBdr>
            <w:top w:val="none" w:sz="0" w:space="0" w:color="auto"/>
            <w:left w:val="none" w:sz="0" w:space="0" w:color="auto"/>
            <w:bottom w:val="none" w:sz="0" w:space="0" w:color="auto"/>
            <w:right w:val="none" w:sz="0" w:space="0" w:color="auto"/>
          </w:divBdr>
        </w:div>
        <w:div w:id="1026754795">
          <w:marLeft w:val="0"/>
          <w:marRight w:val="0"/>
          <w:marTop w:val="0"/>
          <w:marBottom w:val="0"/>
          <w:divBdr>
            <w:top w:val="none" w:sz="0" w:space="0" w:color="auto"/>
            <w:left w:val="none" w:sz="0" w:space="0" w:color="auto"/>
            <w:bottom w:val="none" w:sz="0" w:space="0" w:color="auto"/>
            <w:right w:val="none" w:sz="0" w:space="0" w:color="auto"/>
          </w:divBdr>
        </w:div>
        <w:div w:id="516501930">
          <w:marLeft w:val="0"/>
          <w:marRight w:val="0"/>
          <w:marTop w:val="0"/>
          <w:marBottom w:val="0"/>
          <w:divBdr>
            <w:top w:val="none" w:sz="0" w:space="0" w:color="auto"/>
            <w:left w:val="none" w:sz="0" w:space="0" w:color="auto"/>
            <w:bottom w:val="none" w:sz="0" w:space="0" w:color="auto"/>
            <w:right w:val="none" w:sz="0" w:space="0" w:color="auto"/>
          </w:divBdr>
        </w:div>
        <w:div w:id="1466193696">
          <w:marLeft w:val="0"/>
          <w:marRight w:val="0"/>
          <w:marTop w:val="0"/>
          <w:marBottom w:val="0"/>
          <w:divBdr>
            <w:top w:val="none" w:sz="0" w:space="0" w:color="auto"/>
            <w:left w:val="none" w:sz="0" w:space="0" w:color="auto"/>
            <w:bottom w:val="none" w:sz="0" w:space="0" w:color="auto"/>
            <w:right w:val="none" w:sz="0" w:space="0" w:color="auto"/>
          </w:divBdr>
        </w:div>
        <w:div w:id="1708019218">
          <w:marLeft w:val="0"/>
          <w:marRight w:val="0"/>
          <w:marTop w:val="0"/>
          <w:marBottom w:val="0"/>
          <w:divBdr>
            <w:top w:val="none" w:sz="0" w:space="0" w:color="auto"/>
            <w:left w:val="none" w:sz="0" w:space="0" w:color="auto"/>
            <w:bottom w:val="none" w:sz="0" w:space="0" w:color="auto"/>
            <w:right w:val="none" w:sz="0" w:space="0" w:color="auto"/>
          </w:divBdr>
        </w:div>
        <w:div w:id="1659072033">
          <w:marLeft w:val="0"/>
          <w:marRight w:val="0"/>
          <w:marTop w:val="0"/>
          <w:marBottom w:val="0"/>
          <w:divBdr>
            <w:top w:val="none" w:sz="0" w:space="0" w:color="auto"/>
            <w:left w:val="none" w:sz="0" w:space="0" w:color="auto"/>
            <w:bottom w:val="none" w:sz="0" w:space="0" w:color="auto"/>
            <w:right w:val="none" w:sz="0" w:space="0" w:color="auto"/>
          </w:divBdr>
        </w:div>
        <w:div w:id="1526404412">
          <w:marLeft w:val="0"/>
          <w:marRight w:val="0"/>
          <w:marTop w:val="0"/>
          <w:marBottom w:val="0"/>
          <w:divBdr>
            <w:top w:val="none" w:sz="0" w:space="0" w:color="auto"/>
            <w:left w:val="none" w:sz="0" w:space="0" w:color="auto"/>
            <w:bottom w:val="none" w:sz="0" w:space="0" w:color="auto"/>
            <w:right w:val="none" w:sz="0" w:space="0" w:color="auto"/>
          </w:divBdr>
        </w:div>
        <w:div w:id="1135760623">
          <w:marLeft w:val="0"/>
          <w:marRight w:val="0"/>
          <w:marTop w:val="0"/>
          <w:marBottom w:val="0"/>
          <w:divBdr>
            <w:top w:val="none" w:sz="0" w:space="0" w:color="auto"/>
            <w:left w:val="none" w:sz="0" w:space="0" w:color="auto"/>
            <w:bottom w:val="none" w:sz="0" w:space="0" w:color="auto"/>
            <w:right w:val="none" w:sz="0" w:space="0" w:color="auto"/>
          </w:divBdr>
        </w:div>
        <w:div w:id="67383499">
          <w:marLeft w:val="0"/>
          <w:marRight w:val="0"/>
          <w:marTop w:val="0"/>
          <w:marBottom w:val="0"/>
          <w:divBdr>
            <w:top w:val="none" w:sz="0" w:space="0" w:color="auto"/>
            <w:left w:val="none" w:sz="0" w:space="0" w:color="auto"/>
            <w:bottom w:val="none" w:sz="0" w:space="0" w:color="auto"/>
            <w:right w:val="none" w:sz="0" w:space="0" w:color="auto"/>
          </w:divBdr>
        </w:div>
        <w:div w:id="1199271776">
          <w:marLeft w:val="0"/>
          <w:marRight w:val="0"/>
          <w:marTop w:val="0"/>
          <w:marBottom w:val="0"/>
          <w:divBdr>
            <w:top w:val="none" w:sz="0" w:space="0" w:color="auto"/>
            <w:left w:val="none" w:sz="0" w:space="0" w:color="auto"/>
            <w:bottom w:val="none" w:sz="0" w:space="0" w:color="auto"/>
            <w:right w:val="none" w:sz="0" w:space="0" w:color="auto"/>
          </w:divBdr>
        </w:div>
        <w:div w:id="1023746416">
          <w:marLeft w:val="0"/>
          <w:marRight w:val="0"/>
          <w:marTop w:val="0"/>
          <w:marBottom w:val="0"/>
          <w:divBdr>
            <w:top w:val="none" w:sz="0" w:space="0" w:color="auto"/>
            <w:left w:val="none" w:sz="0" w:space="0" w:color="auto"/>
            <w:bottom w:val="none" w:sz="0" w:space="0" w:color="auto"/>
            <w:right w:val="none" w:sz="0" w:space="0" w:color="auto"/>
          </w:divBdr>
        </w:div>
        <w:div w:id="707530943">
          <w:marLeft w:val="0"/>
          <w:marRight w:val="0"/>
          <w:marTop w:val="0"/>
          <w:marBottom w:val="0"/>
          <w:divBdr>
            <w:top w:val="none" w:sz="0" w:space="0" w:color="auto"/>
            <w:left w:val="none" w:sz="0" w:space="0" w:color="auto"/>
            <w:bottom w:val="none" w:sz="0" w:space="0" w:color="auto"/>
            <w:right w:val="none" w:sz="0" w:space="0" w:color="auto"/>
          </w:divBdr>
        </w:div>
        <w:div w:id="1642225859">
          <w:marLeft w:val="0"/>
          <w:marRight w:val="0"/>
          <w:marTop w:val="0"/>
          <w:marBottom w:val="0"/>
          <w:divBdr>
            <w:top w:val="none" w:sz="0" w:space="0" w:color="auto"/>
            <w:left w:val="none" w:sz="0" w:space="0" w:color="auto"/>
            <w:bottom w:val="none" w:sz="0" w:space="0" w:color="auto"/>
            <w:right w:val="none" w:sz="0" w:space="0" w:color="auto"/>
          </w:divBdr>
        </w:div>
        <w:div w:id="780152668">
          <w:marLeft w:val="0"/>
          <w:marRight w:val="0"/>
          <w:marTop w:val="0"/>
          <w:marBottom w:val="0"/>
          <w:divBdr>
            <w:top w:val="none" w:sz="0" w:space="0" w:color="auto"/>
            <w:left w:val="none" w:sz="0" w:space="0" w:color="auto"/>
            <w:bottom w:val="none" w:sz="0" w:space="0" w:color="auto"/>
            <w:right w:val="none" w:sz="0" w:space="0" w:color="auto"/>
          </w:divBdr>
        </w:div>
        <w:div w:id="1682466072">
          <w:marLeft w:val="0"/>
          <w:marRight w:val="0"/>
          <w:marTop w:val="0"/>
          <w:marBottom w:val="0"/>
          <w:divBdr>
            <w:top w:val="none" w:sz="0" w:space="0" w:color="auto"/>
            <w:left w:val="none" w:sz="0" w:space="0" w:color="auto"/>
            <w:bottom w:val="none" w:sz="0" w:space="0" w:color="auto"/>
            <w:right w:val="none" w:sz="0" w:space="0" w:color="auto"/>
          </w:divBdr>
        </w:div>
        <w:div w:id="1707484163">
          <w:marLeft w:val="0"/>
          <w:marRight w:val="0"/>
          <w:marTop w:val="0"/>
          <w:marBottom w:val="0"/>
          <w:divBdr>
            <w:top w:val="none" w:sz="0" w:space="0" w:color="auto"/>
            <w:left w:val="none" w:sz="0" w:space="0" w:color="auto"/>
            <w:bottom w:val="none" w:sz="0" w:space="0" w:color="auto"/>
            <w:right w:val="none" w:sz="0" w:space="0" w:color="auto"/>
          </w:divBdr>
        </w:div>
        <w:div w:id="1813012701">
          <w:marLeft w:val="0"/>
          <w:marRight w:val="0"/>
          <w:marTop w:val="0"/>
          <w:marBottom w:val="0"/>
          <w:divBdr>
            <w:top w:val="none" w:sz="0" w:space="0" w:color="auto"/>
            <w:left w:val="none" w:sz="0" w:space="0" w:color="auto"/>
            <w:bottom w:val="none" w:sz="0" w:space="0" w:color="auto"/>
            <w:right w:val="none" w:sz="0" w:space="0" w:color="auto"/>
          </w:divBdr>
        </w:div>
        <w:div w:id="806897336">
          <w:marLeft w:val="0"/>
          <w:marRight w:val="0"/>
          <w:marTop w:val="0"/>
          <w:marBottom w:val="0"/>
          <w:divBdr>
            <w:top w:val="none" w:sz="0" w:space="0" w:color="auto"/>
            <w:left w:val="none" w:sz="0" w:space="0" w:color="auto"/>
            <w:bottom w:val="none" w:sz="0" w:space="0" w:color="auto"/>
            <w:right w:val="none" w:sz="0" w:space="0" w:color="auto"/>
          </w:divBdr>
        </w:div>
        <w:div w:id="515922297">
          <w:marLeft w:val="0"/>
          <w:marRight w:val="0"/>
          <w:marTop w:val="0"/>
          <w:marBottom w:val="0"/>
          <w:divBdr>
            <w:top w:val="none" w:sz="0" w:space="0" w:color="auto"/>
            <w:left w:val="none" w:sz="0" w:space="0" w:color="auto"/>
            <w:bottom w:val="none" w:sz="0" w:space="0" w:color="auto"/>
            <w:right w:val="none" w:sz="0" w:space="0" w:color="auto"/>
          </w:divBdr>
        </w:div>
        <w:div w:id="1147089176">
          <w:marLeft w:val="0"/>
          <w:marRight w:val="0"/>
          <w:marTop w:val="0"/>
          <w:marBottom w:val="0"/>
          <w:divBdr>
            <w:top w:val="none" w:sz="0" w:space="0" w:color="auto"/>
            <w:left w:val="none" w:sz="0" w:space="0" w:color="auto"/>
            <w:bottom w:val="none" w:sz="0" w:space="0" w:color="auto"/>
            <w:right w:val="none" w:sz="0" w:space="0" w:color="auto"/>
          </w:divBdr>
        </w:div>
        <w:div w:id="1521237997">
          <w:marLeft w:val="0"/>
          <w:marRight w:val="0"/>
          <w:marTop w:val="0"/>
          <w:marBottom w:val="0"/>
          <w:divBdr>
            <w:top w:val="none" w:sz="0" w:space="0" w:color="auto"/>
            <w:left w:val="none" w:sz="0" w:space="0" w:color="auto"/>
            <w:bottom w:val="none" w:sz="0" w:space="0" w:color="auto"/>
            <w:right w:val="none" w:sz="0" w:space="0" w:color="auto"/>
          </w:divBdr>
        </w:div>
        <w:div w:id="497307106">
          <w:marLeft w:val="0"/>
          <w:marRight w:val="0"/>
          <w:marTop w:val="0"/>
          <w:marBottom w:val="0"/>
          <w:divBdr>
            <w:top w:val="none" w:sz="0" w:space="0" w:color="auto"/>
            <w:left w:val="none" w:sz="0" w:space="0" w:color="auto"/>
            <w:bottom w:val="none" w:sz="0" w:space="0" w:color="auto"/>
            <w:right w:val="none" w:sz="0" w:space="0" w:color="auto"/>
          </w:divBdr>
        </w:div>
        <w:div w:id="904144741">
          <w:marLeft w:val="0"/>
          <w:marRight w:val="0"/>
          <w:marTop w:val="0"/>
          <w:marBottom w:val="0"/>
          <w:divBdr>
            <w:top w:val="none" w:sz="0" w:space="0" w:color="auto"/>
            <w:left w:val="none" w:sz="0" w:space="0" w:color="auto"/>
            <w:bottom w:val="none" w:sz="0" w:space="0" w:color="auto"/>
            <w:right w:val="none" w:sz="0" w:space="0" w:color="auto"/>
          </w:divBdr>
        </w:div>
        <w:div w:id="1915310140">
          <w:marLeft w:val="0"/>
          <w:marRight w:val="0"/>
          <w:marTop w:val="0"/>
          <w:marBottom w:val="0"/>
          <w:divBdr>
            <w:top w:val="none" w:sz="0" w:space="0" w:color="auto"/>
            <w:left w:val="none" w:sz="0" w:space="0" w:color="auto"/>
            <w:bottom w:val="none" w:sz="0" w:space="0" w:color="auto"/>
            <w:right w:val="none" w:sz="0" w:space="0" w:color="auto"/>
          </w:divBdr>
        </w:div>
        <w:div w:id="974800998">
          <w:marLeft w:val="0"/>
          <w:marRight w:val="0"/>
          <w:marTop w:val="0"/>
          <w:marBottom w:val="0"/>
          <w:divBdr>
            <w:top w:val="none" w:sz="0" w:space="0" w:color="auto"/>
            <w:left w:val="none" w:sz="0" w:space="0" w:color="auto"/>
            <w:bottom w:val="none" w:sz="0" w:space="0" w:color="auto"/>
            <w:right w:val="none" w:sz="0" w:space="0" w:color="auto"/>
          </w:divBdr>
        </w:div>
        <w:div w:id="182794050">
          <w:marLeft w:val="0"/>
          <w:marRight w:val="0"/>
          <w:marTop w:val="0"/>
          <w:marBottom w:val="0"/>
          <w:divBdr>
            <w:top w:val="none" w:sz="0" w:space="0" w:color="auto"/>
            <w:left w:val="none" w:sz="0" w:space="0" w:color="auto"/>
            <w:bottom w:val="none" w:sz="0" w:space="0" w:color="auto"/>
            <w:right w:val="none" w:sz="0" w:space="0" w:color="auto"/>
          </w:divBdr>
        </w:div>
        <w:div w:id="105122889">
          <w:marLeft w:val="0"/>
          <w:marRight w:val="0"/>
          <w:marTop w:val="0"/>
          <w:marBottom w:val="0"/>
          <w:divBdr>
            <w:top w:val="none" w:sz="0" w:space="0" w:color="auto"/>
            <w:left w:val="none" w:sz="0" w:space="0" w:color="auto"/>
            <w:bottom w:val="none" w:sz="0" w:space="0" w:color="auto"/>
            <w:right w:val="none" w:sz="0" w:space="0" w:color="auto"/>
          </w:divBdr>
        </w:div>
        <w:div w:id="2000425160">
          <w:marLeft w:val="0"/>
          <w:marRight w:val="0"/>
          <w:marTop w:val="0"/>
          <w:marBottom w:val="0"/>
          <w:divBdr>
            <w:top w:val="none" w:sz="0" w:space="0" w:color="auto"/>
            <w:left w:val="none" w:sz="0" w:space="0" w:color="auto"/>
            <w:bottom w:val="none" w:sz="0" w:space="0" w:color="auto"/>
            <w:right w:val="none" w:sz="0" w:space="0" w:color="auto"/>
          </w:divBdr>
        </w:div>
        <w:div w:id="831405709">
          <w:marLeft w:val="0"/>
          <w:marRight w:val="0"/>
          <w:marTop w:val="0"/>
          <w:marBottom w:val="0"/>
          <w:divBdr>
            <w:top w:val="none" w:sz="0" w:space="0" w:color="auto"/>
            <w:left w:val="none" w:sz="0" w:space="0" w:color="auto"/>
            <w:bottom w:val="none" w:sz="0" w:space="0" w:color="auto"/>
            <w:right w:val="none" w:sz="0" w:space="0" w:color="auto"/>
          </w:divBdr>
        </w:div>
        <w:div w:id="319771942">
          <w:marLeft w:val="0"/>
          <w:marRight w:val="0"/>
          <w:marTop w:val="0"/>
          <w:marBottom w:val="0"/>
          <w:divBdr>
            <w:top w:val="none" w:sz="0" w:space="0" w:color="auto"/>
            <w:left w:val="none" w:sz="0" w:space="0" w:color="auto"/>
            <w:bottom w:val="none" w:sz="0" w:space="0" w:color="auto"/>
            <w:right w:val="none" w:sz="0" w:space="0" w:color="auto"/>
          </w:divBdr>
        </w:div>
        <w:div w:id="509564506">
          <w:marLeft w:val="0"/>
          <w:marRight w:val="0"/>
          <w:marTop w:val="0"/>
          <w:marBottom w:val="0"/>
          <w:divBdr>
            <w:top w:val="none" w:sz="0" w:space="0" w:color="auto"/>
            <w:left w:val="none" w:sz="0" w:space="0" w:color="auto"/>
            <w:bottom w:val="none" w:sz="0" w:space="0" w:color="auto"/>
            <w:right w:val="none" w:sz="0" w:space="0" w:color="auto"/>
          </w:divBdr>
        </w:div>
        <w:div w:id="1815220642">
          <w:marLeft w:val="0"/>
          <w:marRight w:val="0"/>
          <w:marTop w:val="0"/>
          <w:marBottom w:val="0"/>
          <w:divBdr>
            <w:top w:val="none" w:sz="0" w:space="0" w:color="auto"/>
            <w:left w:val="none" w:sz="0" w:space="0" w:color="auto"/>
            <w:bottom w:val="none" w:sz="0" w:space="0" w:color="auto"/>
            <w:right w:val="none" w:sz="0" w:space="0" w:color="auto"/>
          </w:divBdr>
        </w:div>
        <w:div w:id="2107533754">
          <w:marLeft w:val="0"/>
          <w:marRight w:val="0"/>
          <w:marTop w:val="0"/>
          <w:marBottom w:val="0"/>
          <w:divBdr>
            <w:top w:val="none" w:sz="0" w:space="0" w:color="auto"/>
            <w:left w:val="none" w:sz="0" w:space="0" w:color="auto"/>
            <w:bottom w:val="none" w:sz="0" w:space="0" w:color="auto"/>
            <w:right w:val="none" w:sz="0" w:space="0" w:color="auto"/>
          </w:divBdr>
        </w:div>
        <w:div w:id="1331255207">
          <w:marLeft w:val="0"/>
          <w:marRight w:val="0"/>
          <w:marTop w:val="0"/>
          <w:marBottom w:val="0"/>
          <w:divBdr>
            <w:top w:val="none" w:sz="0" w:space="0" w:color="auto"/>
            <w:left w:val="none" w:sz="0" w:space="0" w:color="auto"/>
            <w:bottom w:val="none" w:sz="0" w:space="0" w:color="auto"/>
            <w:right w:val="none" w:sz="0" w:space="0" w:color="auto"/>
          </w:divBdr>
        </w:div>
        <w:div w:id="1758675058">
          <w:marLeft w:val="0"/>
          <w:marRight w:val="0"/>
          <w:marTop w:val="0"/>
          <w:marBottom w:val="0"/>
          <w:divBdr>
            <w:top w:val="none" w:sz="0" w:space="0" w:color="auto"/>
            <w:left w:val="none" w:sz="0" w:space="0" w:color="auto"/>
            <w:bottom w:val="none" w:sz="0" w:space="0" w:color="auto"/>
            <w:right w:val="none" w:sz="0" w:space="0" w:color="auto"/>
          </w:divBdr>
        </w:div>
        <w:div w:id="1631665785">
          <w:marLeft w:val="0"/>
          <w:marRight w:val="0"/>
          <w:marTop w:val="0"/>
          <w:marBottom w:val="0"/>
          <w:divBdr>
            <w:top w:val="none" w:sz="0" w:space="0" w:color="auto"/>
            <w:left w:val="none" w:sz="0" w:space="0" w:color="auto"/>
            <w:bottom w:val="none" w:sz="0" w:space="0" w:color="auto"/>
            <w:right w:val="none" w:sz="0" w:space="0" w:color="auto"/>
          </w:divBdr>
        </w:div>
        <w:div w:id="1000691830">
          <w:marLeft w:val="0"/>
          <w:marRight w:val="0"/>
          <w:marTop w:val="0"/>
          <w:marBottom w:val="0"/>
          <w:divBdr>
            <w:top w:val="none" w:sz="0" w:space="0" w:color="auto"/>
            <w:left w:val="none" w:sz="0" w:space="0" w:color="auto"/>
            <w:bottom w:val="none" w:sz="0" w:space="0" w:color="auto"/>
            <w:right w:val="none" w:sz="0" w:space="0" w:color="auto"/>
          </w:divBdr>
        </w:div>
        <w:div w:id="519929850">
          <w:marLeft w:val="0"/>
          <w:marRight w:val="0"/>
          <w:marTop w:val="0"/>
          <w:marBottom w:val="0"/>
          <w:divBdr>
            <w:top w:val="none" w:sz="0" w:space="0" w:color="auto"/>
            <w:left w:val="none" w:sz="0" w:space="0" w:color="auto"/>
            <w:bottom w:val="none" w:sz="0" w:space="0" w:color="auto"/>
            <w:right w:val="none" w:sz="0" w:space="0" w:color="auto"/>
          </w:divBdr>
        </w:div>
        <w:div w:id="1807091333">
          <w:marLeft w:val="0"/>
          <w:marRight w:val="0"/>
          <w:marTop w:val="0"/>
          <w:marBottom w:val="0"/>
          <w:divBdr>
            <w:top w:val="none" w:sz="0" w:space="0" w:color="auto"/>
            <w:left w:val="none" w:sz="0" w:space="0" w:color="auto"/>
            <w:bottom w:val="none" w:sz="0" w:space="0" w:color="auto"/>
            <w:right w:val="none" w:sz="0" w:space="0" w:color="auto"/>
          </w:divBdr>
        </w:div>
        <w:div w:id="514266498">
          <w:marLeft w:val="0"/>
          <w:marRight w:val="0"/>
          <w:marTop w:val="0"/>
          <w:marBottom w:val="0"/>
          <w:divBdr>
            <w:top w:val="none" w:sz="0" w:space="0" w:color="auto"/>
            <w:left w:val="none" w:sz="0" w:space="0" w:color="auto"/>
            <w:bottom w:val="none" w:sz="0" w:space="0" w:color="auto"/>
            <w:right w:val="none" w:sz="0" w:space="0" w:color="auto"/>
          </w:divBdr>
        </w:div>
        <w:div w:id="782269872">
          <w:marLeft w:val="0"/>
          <w:marRight w:val="0"/>
          <w:marTop w:val="0"/>
          <w:marBottom w:val="0"/>
          <w:divBdr>
            <w:top w:val="none" w:sz="0" w:space="0" w:color="auto"/>
            <w:left w:val="none" w:sz="0" w:space="0" w:color="auto"/>
            <w:bottom w:val="none" w:sz="0" w:space="0" w:color="auto"/>
            <w:right w:val="none" w:sz="0" w:space="0" w:color="auto"/>
          </w:divBdr>
        </w:div>
        <w:div w:id="1035498137">
          <w:marLeft w:val="0"/>
          <w:marRight w:val="0"/>
          <w:marTop w:val="0"/>
          <w:marBottom w:val="0"/>
          <w:divBdr>
            <w:top w:val="none" w:sz="0" w:space="0" w:color="auto"/>
            <w:left w:val="none" w:sz="0" w:space="0" w:color="auto"/>
            <w:bottom w:val="none" w:sz="0" w:space="0" w:color="auto"/>
            <w:right w:val="none" w:sz="0" w:space="0" w:color="auto"/>
          </w:divBdr>
        </w:div>
        <w:div w:id="1550804506">
          <w:marLeft w:val="0"/>
          <w:marRight w:val="0"/>
          <w:marTop w:val="0"/>
          <w:marBottom w:val="0"/>
          <w:divBdr>
            <w:top w:val="none" w:sz="0" w:space="0" w:color="auto"/>
            <w:left w:val="none" w:sz="0" w:space="0" w:color="auto"/>
            <w:bottom w:val="none" w:sz="0" w:space="0" w:color="auto"/>
            <w:right w:val="none" w:sz="0" w:space="0" w:color="auto"/>
          </w:divBdr>
        </w:div>
        <w:div w:id="187331250">
          <w:marLeft w:val="0"/>
          <w:marRight w:val="0"/>
          <w:marTop w:val="0"/>
          <w:marBottom w:val="0"/>
          <w:divBdr>
            <w:top w:val="none" w:sz="0" w:space="0" w:color="auto"/>
            <w:left w:val="none" w:sz="0" w:space="0" w:color="auto"/>
            <w:bottom w:val="none" w:sz="0" w:space="0" w:color="auto"/>
            <w:right w:val="none" w:sz="0" w:space="0" w:color="auto"/>
          </w:divBdr>
        </w:div>
        <w:div w:id="31199485">
          <w:marLeft w:val="0"/>
          <w:marRight w:val="0"/>
          <w:marTop w:val="0"/>
          <w:marBottom w:val="0"/>
          <w:divBdr>
            <w:top w:val="none" w:sz="0" w:space="0" w:color="auto"/>
            <w:left w:val="none" w:sz="0" w:space="0" w:color="auto"/>
            <w:bottom w:val="none" w:sz="0" w:space="0" w:color="auto"/>
            <w:right w:val="none" w:sz="0" w:space="0" w:color="auto"/>
          </w:divBdr>
        </w:div>
        <w:div w:id="1837382508">
          <w:marLeft w:val="0"/>
          <w:marRight w:val="0"/>
          <w:marTop w:val="0"/>
          <w:marBottom w:val="0"/>
          <w:divBdr>
            <w:top w:val="none" w:sz="0" w:space="0" w:color="auto"/>
            <w:left w:val="none" w:sz="0" w:space="0" w:color="auto"/>
            <w:bottom w:val="none" w:sz="0" w:space="0" w:color="auto"/>
            <w:right w:val="none" w:sz="0" w:space="0" w:color="auto"/>
          </w:divBdr>
        </w:div>
        <w:div w:id="371542990">
          <w:marLeft w:val="0"/>
          <w:marRight w:val="0"/>
          <w:marTop w:val="0"/>
          <w:marBottom w:val="0"/>
          <w:divBdr>
            <w:top w:val="none" w:sz="0" w:space="0" w:color="auto"/>
            <w:left w:val="none" w:sz="0" w:space="0" w:color="auto"/>
            <w:bottom w:val="none" w:sz="0" w:space="0" w:color="auto"/>
            <w:right w:val="none" w:sz="0" w:space="0" w:color="auto"/>
          </w:divBdr>
        </w:div>
        <w:div w:id="665668986">
          <w:marLeft w:val="0"/>
          <w:marRight w:val="0"/>
          <w:marTop w:val="0"/>
          <w:marBottom w:val="0"/>
          <w:divBdr>
            <w:top w:val="none" w:sz="0" w:space="0" w:color="auto"/>
            <w:left w:val="none" w:sz="0" w:space="0" w:color="auto"/>
            <w:bottom w:val="none" w:sz="0" w:space="0" w:color="auto"/>
            <w:right w:val="none" w:sz="0" w:space="0" w:color="auto"/>
          </w:divBdr>
        </w:div>
        <w:div w:id="279996428">
          <w:marLeft w:val="0"/>
          <w:marRight w:val="0"/>
          <w:marTop w:val="0"/>
          <w:marBottom w:val="0"/>
          <w:divBdr>
            <w:top w:val="none" w:sz="0" w:space="0" w:color="auto"/>
            <w:left w:val="none" w:sz="0" w:space="0" w:color="auto"/>
            <w:bottom w:val="none" w:sz="0" w:space="0" w:color="auto"/>
            <w:right w:val="none" w:sz="0" w:space="0" w:color="auto"/>
          </w:divBdr>
        </w:div>
        <w:div w:id="1701515914">
          <w:marLeft w:val="0"/>
          <w:marRight w:val="0"/>
          <w:marTop w:val="0"/>
          <w:marBottom w:val="0"/>
          <w:divBdr>
            <w:top w:val="none" w:sz="0" w:space="0" w:color="auto"/>
            <w:left w:val="none" w:sz="0" w:space="0" w:color="auto"/>
            <w:bottom w:val="none" w:sz="0" w:space="0" w:color="auto"/>
            <w:right w:val="none" w:sz="0" w:space="0" w:color="auto"/>
          </w:divBdr>
        </w:div>
        <w:div w:id="1642808360">
          <w:marLeft w:val="0"/>
          <w:marRight w:val="0"/>
          <w:marTop w:val="0"/>
          <w:marBottom w:val="0"/>
          <w:divBdr>
            <w:top w:val="none" w:sz="0" w:space="0" w:color="auto"/>
            <w:left w:val="none" w:sz="0" w:space="0" w:color="auto"/>
            <w:bottom w:val="none" w:sz="0" w:space="0" w:color="auto"/>
            <w:right w:val="none" w:sz="0" w:space="0" w:color="auto"/>
          </w:divBdr>
        </w:div>
        <w:div w:id="2022316108">
          <w:marLeft w:val="0"/>
          <w:marRight w:val="0"/>
          <w:marTop w:val="0"/>
          <w:marBottom w:val="0"/>
          <w:divBdr>
            <w:top w:val="none" w:sz="0" w:space="0" w:color="auto"/>
            <w:left w:val="none" w:sz="0" w:space="0" w:color="auto"/>
            <w:bottom w:val="none" w:sz="0" w:space="0" w:color="auto"/>
            <w:right w:val="none" w:sz="0" w:space="0" w:color="auto"/>
          </w:divBdr>
        </w:div>
        <w:div w:id="976911633">
          <w:marLeft w:val="0"/>
          <w:marRight w:val="0"/>
          <w:marTop w:val="0"/>
          <w:marBottom w:val="0"/>
          <w:divBdr>
            <w:top w:val="none" w:sz="0" w:space="0" w:color="auto"/>
            <w:left w:val="none" w:sz="0" w:space="0" w:color="auto"/>
            <w:bottom w:val="none" w:sz="0" w:space="0" w:color="auto"/>
            <w:right w:val="none" w:sz="0" w:space="0" w:color="auto"/>
          </w:divBdr>
        </w:div>
        <w:div w:id="1476948957">
          <w:marLeft w:val="0"/>
          <w:marRight w:val="0"/>
          <w:marTop w:val="0"/>
          <w:marBottom w:val="0"/>
          <w:divBdr>
            <w:top w:val="none" w:sz="0" w:space="0" w:color="auto"/>
            <w:left w:val="none" w:sz="0" w:space="0" w:color="auto"/>
            <w:bottom w:val="none" w:sz="0" w:space="0" w:color="auto"/>
            <w:right w:val="none" w:sz="0" w:space="0" w:color="auto"/>
          </w:divBdr>
        </w:div>
        <w:div w:id="969168514">
          <w:marLeft w:val="0"/>
          <w:marRight w:val="0"/>
          <w:marTop w:val="0"/>
          <w:marBottom w:val="0"/>
          <w:divBdr>
            <w:top w:val="none" w:sz="0" w:space="0" w:color="auto"/>
            <w:left w:val="none" w:sz="0" w:space="0" w:color="auto"/>
            <w:bottom w:val="none" w:sz="0" w:space="0" w:color="auto"/>
            <w:right w:val="none" w:sz="0" w:space="0" w:color="auto"/>
          </w:divBdr>
        </w:div>
        <w:div w:id="1968924352">
          <w:marLeft w:val="0"/>
          <w:marRight w:val="0"/>
          <w:marTop w:val="0"/>
          <w:marBottom w:val="0"/>
          <w:divBdr>
            <w:top w:val="none" w:sz="0" w:space="0" w:color="auto"/>
            <w:left w:val="none" w:sz="0" w:space="0" w:color="auto"/>
            <w:bottom w:val="none" w:sz="0" w:space="0" w:color="auto"/>
            <w:right w:val="none" w:sz="0" w:space="0" w:color="auto"/>
          </w:divBdr>
        </w:div>
        <w:div w:id="1760831323">
          <w:marLeft w:val="0"/>
          <w:marRight w:val="0"/>
          <w:marTop w:val="0"/>
          <w:marBottom w:val="0"/>
          <w:divBdr>
            <w:top w:val="none" w:sz="0" w:space="0" w:color="auto"/>
            <w:left w:val="none" w:sz="0" w:space="0" w:color="auto"/>
            <w:bottom w:val="none" w:sz="0" w:space="0" w:color="auto"/>
            <w:right w:val="none" w:sz="0" w:space="0" w:color="auto"/>
          </w:divBdr>
        </w:div>
        <w:div w:id="2101287896">
          <w:marLeft w:val="0"/>
          <w:marRight w:val="0"/>
          <w:marTop w:val="0"/>
          <w:marBottom w:val="0"/>
          <w:divBdr>
            <w:top w:val="none" w:sz="0" w:space="0" w:color="auto"/>
            <w:left w:val="none" w:sz="0" w:space="0" w:color="auto"/>
            <w:bottom w:val="none" w:sz="0" w:space="0" w:color="auto"/>
            <w:right w:val="none" w:sz="0" w:space="0" w:color="auto"/>
          </w:divBdr>
        </w:div>
        <w:div w:id="2141454837">
          <w:marLeft w:val="0"/>
          <w:marRight w:val="0"/>
          <w:marTop w:val="0"/>
          <w:marBottom w:val="0"/>
          <w:divBdr>
            <w:top w:val="none" w:sz="0" w:space="0" w:color="auto"/>
            <w:left w:val="none" w:sz="0" w:space="0" w:color="auto"/>
            <w:bottom w:val="none" w:sz="0" w:space="0" w:color="auto"/>
            <w:right w:val="none" w:sz="0" w:space="0" w:color="auto"/>
          </w:divBdr>
        </w:div>
        <w:div w:id="1715041793">
          <w:marLeft w:val="0"/>
          <w:marRight w:val="0"/>
          <w:marTop w:val="0"/>
          <w:marBottom w:val="0"/>
          <w:divBdr>
            <w:top w:val="none" w:sz="0" w:space="0" w:color="auto"/>
            <w:left w:val="none" w:sz="0" w:space="0" w:color="auto"/>
            <w:bottom w:val="none" w:sz="0" w:space="0" w:color="auto"/>
            <w:right w:val="none" w:sz="0" w:space="0" w:color="auto"/>
          </w:divBdr>
        </w:div>
        <w:div w:id="15235022">
          <w:marLeft w:val="0"/>
          <w:marRight w:val="0"/>
          <w:marTop w:val="0"/>
          <w:marBottom w:val="0"/>
          <w:divBdr>
            <w:top w:val="none" w:sz="0" w:space="0" w:color="auto"/>
            <w:left w:val="none" w:sz="0" w:space="0" w:color="auto"/>
            <w:bottom w:val="none" w:sz="0" w:space="0" w:color="auto"/>
            <w:right w:val="none" w:sz="0" w:space="0" w:color="auto"/>
          </w:divBdr>
        </w:div>
        <w:div w:id="1551307523">
          <w:marLeft w:val="0"/>
          <w:marRight w:val="0"/>
          <w:marTop w:val="0"/>
          <w:marBottom w:val="0"/>
          <w:divBdr>
            <w:top w:val="none" w:sz="0" w:space="0" w:color="auto"/>
            <w:left w:val="none" w:sz="0" w:space="0" w:color="auto"/>
            <w:bottom w:val="none" w:sz="0" w:space="0" w:color="auto"/>
            <w:right w:val="none" w:sz="0" w:space="0" w:color="auto"/>
          </w:divBdr>
        </w:div>
        <w:div w:id="2115709552">
          <w:marLeft w:val="0"/>
          <w:marRight w:val="0"/>
          <w:marTop w:val="0"/>
          <w:marBottom w:val="0"/>
          <w:divBdr>
            <w:top w:val="none" w:sz="0" w:space="0" w:color="auto"/>
            <w:left w:val="none" w:sz="0" w:space="0" w:color="auto"/>
            <w:bottom w:val="none" w:sz="0" w:space="0" w:color="auto"/>
            <w:right w:val="none" w:sz="0" w:space="0" w:color="auto"/>
          </w:divBdr>
        </w:div>
        <w:div w:id="233201991">
          <w:marLeft w:val="0"/>
          <w:marRight w:val="0"/>
          <w:marTop w:val="0"/>
          <w:marBottom w:val="0"/>
          <w:divBdr>
            <w:top w:val="none" w:sz="0" w:space="0" w:color="auto"/>
            <w:left w:val="none" w:sz="0" w:space="0" w:color="auto"/>
            <w:bottom w:val="none" w:sz="0" w:space="0" w:color="auto"/>
            <w:right w:val="none" w:sz="0" w:space="0" w:color="auto"/>
          </w:divBdr>
        </w:div>
        <w:div w:id="1030454304">
          <w:marLeft w:val="0"/>
          <w:marRight w:val="0"/>
          <w:marTop w:val="0"/>
          <w:marBottom w:val="0"/>
          <w:divBdr>
            <w:top w:val="none" w:sz="0" w:space="0" w:color="auto"/>
            <w:left w:val="none" w:sz="0" w:space="0" w:color="auto"/>
            <w:bottom w:val="none" w:sz="0" w:space="0" w:color="auto"/>
            <w:right w:val="none" w:sz="0" w:space="0" w:color="auto"/>
          </w:divBdr>
        </w:div>
        <w:div w:id="990907357">
          <w:marLeft w:val="0"/>
          <w:marRight w:val="0"/>
          <w:marTop w:val="0"/>
          <w:marBottom w:val="0"/>
          <w:divBdr>
            <w:top w:val="none" w:sz="0" w:space="0" w:color="auto"/>
            <w:left w:val="none" w:sz="0" w:space="0" w:color="auto"/>
            <w:bottom w:val="none" w:sz="0" w:space="0" w:color="auto"/>
            <w:right w:val="none" w:sz="0" w:space="0" w:color="auto"/>
          </w:divBdr>
        </w:div>
        <w:div w:id="2010862441">
          <w:marLeft w:val="0"/>
          <w:marRight w:val="0"/>
          <w:marTop w:val="0"/>
          <w:marBottom w:val="0"/>
          <w:divBdr>
            <w:top w:val="none" w:sz="0" w:space="0" w:color="auto"/>
            <w:left w:val="none" w:sz="0" w:space="0" w:color="auto"/>
            <w:bottom w:val="none" w:sz="0" w:space="0" w:color="auto"/>
            <w:right w:val="none" w:sz="0" w:space="0" w:color="auto"/>
          </w:divBdr>
        </w:div>
        <w:div w:id="1364556961">
          <w:marLeft w:val="0"/>
          <w:marRight w:val="0"/>
          <w:marTop w:val="0"/>
          <w:marBottom w:val="0"/>
          <w:divBdr>
            <w:top w:val="none" w:sz="0" w:space="0" w:color="auto"/>
            <w:left w:val="none" w:sz="0" w:space="0" w:color="auto"/>
            <w:bottom w:val="none" w:sz="0" w:space="0" w:color="auto"/>
            <w:right w:val="none" w:sz="0" w:space="0" w:color="auto"/>
          </w:divBdr>
        </w:div>
        <w:div w:id="501970890">
          <w:marLeft w:val="0"/>
          <w:marRight w:val="0"/>
          <w:marTop w:val="0"/>
          <w:marBottom w:val="0"/>
          <w:divBdr>
            <w:top w:val="none" w:sz="0" w:space="0" w:color="auto"/>
            <w:left w:val="none" w:sz="0" w:space="0" w:color="auto"/>
            <w:bottom w:val="none" w:sz="0" w:space="0" w:color="auto"/>
            <w:right w:val="none" w:sz="0" w:space="0" w:color="auto"/>
          </w:divBdr>
        </w:div>
        <w:div w:id="743139240">
          <w:marLeft w:val="0"/>
          <w:marRight w:val="0"/>
          <w:marTop w:val="0"/>
          <w:marBottom w:val="0"/>
          <w:divBdr>
            <w:top w:val="none" w:sz="0" w:space="0" w:color="auto"/>
            <w:left w:val="none" w:sz="0" w:space="0" w:color="auto"/>
            <w:bottom w:val="none" w:sz="0" w:space="0" w:color="auto"/>
            <w:right w:val="none" w:sz="0" w:space="0" w:color="auto"/>
          </w:divBdr>
        </w:div>
        <w:div w:id="134376133">
          <w:marLeft w:val="0"/>
          <w:marRight w:val="0"/>
          <w:marTop w:val="0"/>
          <w:marBottom w:val="0"/>
          <w:divBdr>
            <w:top w:val="none" w:sz="0" w:space="0" w:color="auto"/>
            <w:left w:val="none" w:sz="0" w:space="0" w:color="auto"/>
            <w:bottom w:val="none" w:sz="0" w:space="0" w:color="auto"/>
            <w:right w:val="none" w:sz="0" w:space="0" w:color="auto"/>
          </w:divBdr>
        </w:div>
        <w:div w:id="1756628913">
          <w:marLeft w:val="0"/>
          <w:marRight w:val="0"/>
          <w:marTop w:val="0"/>
          <w:marBottom w:val="0"/>
          <w:divBdr>
            <w:top w:val="none" w:sz="0" w:space="0" w:color="auto"/>
            <w:left w:val="none" w:sz="0" w:space="0" w:color="auto"/>
            <w:bottom w:val="none" w:sz="0" w:space="0" w:color="auto"/>
            <w:right w:val="none" w:sz="0" w:space="0" w:color="auto"/>
          </w:divBdr>
        </w:div>
        <w:div w:id="1100415999">
          <w:marLeft w:val="0"/>
          <w:marRight w:val="0"/>
          <w:marTop w:val="0"/>
          <w:marBottom w:val="0"/>
          <w:divBdr>
            <w:top w:val="none" w:sz="0" w:space="0" w:color="auto"/>
            <w:left w:val="none" w:sz="0" w:space="0" w:color="auto"/>
            <w:bottom w:val="none" w:sz="0" w:space="0" w:color="auto"/>
            <w:right w:val="none" w:sz="0" w:space="0" w:color="auto"/>
          </w:divBdr>
        </w:div>
        <w:div w:id="551161245">
          <w:marLeft w:val="0"/>
          <w:marRight w:val="0"/>
          <w:marTop w:val="0"/>
          <w:marBottom w:val="0"/>
          <w:divBdr>
            <w:top w:val="none" w:sz="0" w:space="0" w:color="auto"/>
            <w:left w:val="none" w:sz="0" w:space="0" w:color="auto"/>
            <w:bottom w:val="none" w:sz="0" w:space="0" w:color="auto"/>
            <w:right w:val="none" w:sz="0" w:space="0" w:color="auto"/>
          </w:divBdr>
        </w:div>
        <w:div w:id="658115979">
          <w:marLeft w:val="0"/>
          <w:marRight w:val="0"/>
          <w:marTop w:val="0"/>
          <w:marBottom w:val="0"/>
          <w:divBdr>
            <w:top w:val="none" w:sz="0" w:space="0" w:color="auto"/>
            <w:left w:val="none" w:sz="0" w:space="0" w:color="auto"/>
            <w:bottom w:val="none" w:sz="0" w:space="0" w:color="auto"/>
            <w:right w:val="none" w:sz="0" w:space="0" w:color="auto"/>
          </w:divBdr>
        </w:div>
        <w:div w:id="375785811">
          <w:marLeft w:val="0"/>
          <w:marRight w:val="0"/>
          <w:marTop w:val="0"/>
          <w:marBottom w:val="0"/>
          <w:divBdr>
            <w:top w:val="none" w:sz="0" w:space="0" w:color="auto"/>
            <w:left w:val="none" w:sz="0" w:space="0" w:color="auto"/>
            <w:bottom w:val="none" w:sz="0" w:space="0" w:color="auto"/>
            <w:right w:val="none" w:sz="0" w:space="0" w:color="auto"/>
          </w:divBdr>
        </w:div>
        <w:div w:id="894659008">
          <w:marLeft w:val="0"/>
          <w:marRight w:val="0"/>
          <w:marTop w:val="0"/>
          <w:marBottom w:val="0"/>
          <w:divBdr>
            <w:top w:val="none" w:sz="0" w:space="0" w:color="auto"/>
            <w:left w:val="none" w:sz="0" w:space="0" w:color="auto"/>
            <w:bottom w:val="none" w:sz="0" w:space="0" w:color="auto"/>
            <w:right w:val="none" w:sz="0" w:space="0" w:color="auto"/>
          </w:divBdr>
        </w:div>
        <w:div w:id="92826006">
          <w:marLeft w:val="0"/>
          <w:marRight w:val="0"/>
          <w:marTop w:val="0"/>
          <w:marBottom w:val="0"/>
          <w:divBdr>
            <w:top w:val="none" w:sz="0" w:space="0" w:color="auto"/>
            <w:left w:val="none" w:sz="0" w:space="0" w:color="auto"/>
            <w:bottom w:val="none" w:sz="0" w:space="0" w:color="auto"/>
            <w:right w:val="none" w:sz="0" w:space="0" w:color="auto"/>
          </w:divBdr>
        </w:div>
        <w:div w:id="1890532091">
          <w:marLeft w:val="0"/>
          <w:marRight w:val="0"/>
          <w:marTop w:val="0"/>
          <w:marBottom w:val="0"/>
          <w:divBdr>
            <w:top w:val="none" w:sz="0" w:space="0" w:color="auto"/>
            <w:left w:val="none" w:sz="0" w:space="0" w:color="auto"/>
            <w:bottom w:val="none" w:sz="0" w:space="0" w:color="auto"/>
            <w:right w:val="none" w:sz="0" w:space="0" w:color="auto"/>
          </w:divBdr>
        </w:div>
        <w:div w:id="631137624">
          <w:marLeft w:val="0"/>
          <w:marRight w:val="0"/>
          <w:marTop w:val="0"/>
          <w:marBottom w:val="0"/>
          <w:divBdr>
            <w:top w:val="none" w:sz="0" w:space="0" w:color="auto"/>
            <w:left w:val="none" w:sz="0" w:space="0" w:color="auto"/>
            <w:bottom w:val="none" w:sz="0" w:space="0" w:color="auto"/>
            <w:right w:val="none" w:sz="0" w:space="0" w:color="auto"/>
          </w:divBdr>
        </w:div>
        <w:div w:id="1282885970">
          <w:marLeft w:val="0"/>
          <w:marRight w:val="0"/>
          <w:marTop w:val="0"/>
          <w:marBottom w:val="0"/>
          <w:divBdr>
            <w:top w:val="none" w:sz="0" w:space="0" w:color="auto"/>
            <w:left w:val="none" w:sz="0" w:space="0" w:color="auto"/>
            <w:bottom w:val="none" w:sz="0" w:space="0" w:color="auto"/>
            <w:right w:val="none" w:sz="0" w:space="0" w:color="auto"/>
          </w:divBdr>
        </w:div>
        <w:div w:id="1656955097">
          <w:marLeft w:val="0"/>
          <w:marRight w:val="0"/>
          <w:marTop w:val="0"/>
          <w:marBottom w:val="0"/>
          <w:divBdr>
            <w:top w:val="none" w:sz="0" w:space="0" w:color="auto"/>
            <w:left w:val="none" w:sz="0" w:space="0" w:color="auto"/>
            <w:bottom w:val="none" w:sz="0" w:space="0" w:color="auto"/>
            <w:right w:val="none" w:sz="0" w:space="0" w:color="auto"/>
          </w:divBdr>
        </w:div>
        <w:div w:id="255478445">
          <w:marLeft w:val="0"/>
          <w:marRight w:val="0"/>
          <w:marTop w:val="0"/>
          <w:marBottom w:val="0"/>
          <w:divBdr>
            <w:top w:val="none" w:sz="0" w:space="0" w:color="auto"/>
            <w:left w:val="none" w:sz="0" w:space="0" w:color="auto"/>
            <w:bottom w:val="none" w:sz="0" w:space="0" w:color="auto"/>
            <w:right w:val="none" w:sz="0" w:space="0" w:color="auto"/>
          </w:divBdr>
        </w:div>
        <w:div w:id="247158522">
          <w:marLeft w:val="0"/>
          <w:marRight w:val="0"/>
          <w:marTop w:val="0"/>
          <w:marBottom w:val="0"/>
          <w:divBdr>
            <w:top w:val="none" w:sz="0" w:space="0" w:color="auto"/>
            <w:left w:val="none" w:sz="0" w:space="0" w:color="auto"/>
            <w:bottom w:val="none" w:sz="0" w:space="0" w:color="auto"/>
            <w:right w:val="none" w:sz="0" w:space="0" w:color="auto"/>
          </w:divBdr>
        </w:div>
        <w:div w:id="675960880">
          <w:marLeft w:val="0"/>
          <w:marRight w:val="0"/>
          <w:marTop w:val="0"/>
          <w:marBottom w:val="0"/>
          <w:divBdr>
            <w:top w:val="none" w:sz="0" w:space="0" w:color="auto"/>
            <w:left w:val="none" w:sz="0" w:space="0" w:color="auto"/>
            <w:bottom w:val="none" w:sz="0" w:space="0" w:color="auto"/>
            <w:right w:val="none" w:sz="0" w:space="0" w:color="auto"/>
          </w:divBdr>
        </w:div>
        <w:div w:id="1390574636">
          <w:marLeft w:val="0"/>
          <w:marRight w:val="0"/>
          <w:marTop w:val="0"/>
          <w:marBottom w:val="0"/>
          <w:divBdr>
            <w:top w:val="none" w:sz="0" w:space="0" w:color="auto"/>
            <w:left w:val="none" w:sz="0" w:space="0" w:color="auto"/>
            <w:bottom w:val="none" w:sz="0" w:space="0" w:color="auto"/>
            <w:right w:val="none" w:sz="0" w:space="0" w:color="auto"/>
          </w:divBdr>
        </w:div>
        <w:div w:id="2016347652">
          <w:marLeft w:val="0"/>
          <w:marRight w:val="0"/>
          <w:marTop w:val="0"/>
          <w:marBottom w:val="0"/>
          <w:divBdr>
            <w:top w:val="none" w:sz="0" w:space="0" w:color="auto"/>
            <w:left w:val="none" w:sz="0" w:space="0" w:color="auto"/>
            <w:bottom w:val="none" w:sz="0" w:space="0" w:color="auto"/>
            <w:right w:val="none" w:sz="0" w:space="0" w:color="auto"/>
          </w:divBdr>
        </w:div>
        <w:div w:id="890766919">
          <w:marLeft w:val="0"/>
          <w:marRight w:val="0"/>
          <w:marTop w:val="0"/>
          <w:marBottom w:val="0"/>
          <w:divBdr>
            <w:top w:val="none" w:sz="0" w:space="0" w:color="auto"/>
            <w:left w:val="none" w:sz="0" w:space="0" w:color="auto"/>
            <w:bottom w:val="none" w:sz="0" w:space="0" w:color="auto"/>
            <w:right w:val="none" w:sz="0" w:space="0" w:color="auto"/>
          </w:divBdr>
        </w:div>
        <w:div w:id="1608805992">
          <w:marLeft w:val="0"/>
          <w:marRight w:val="0"/>
          <w:marTop w:val="0"/>
          <w:marBottom w:val="0"/>
          <w:divBdr>
            <w:top w:val="none" w:sz="0" w:space="0" w:color="auto"/>
            <w:left w:val="none" w:sz="0" w:space="0" w:color="auto"/>
            <w:bottom w:val="none" w:sz="0" w:space="0" w:color="auto"/>
            <w:right w:val="none" w:sz="0" w:space="0" w:color="auto"/>
          </w:divBdr>
        </w:div>
        <w:div w:id="1344091574">
          <w:marLeft w:val="0"/>
          <w:marRight w:val="0"/>
          <w:marTop w:val="0"/>
          <w:marBottom w:val="0"/>
          <w:divBdr>
            <w:top w:val="none" w:sz="0" w:space="0" w:color="auto"/>
            <w:left w:val="none" w:sz="0" w:space="0" w:color="auto"/>
            <w:bottom w:val="none" w:sz="0" w:space="0" w:color="auto"/>
            <w:right w:val="none" w:sz="0" w:space="0" w:color="auto"/>
          </w:divBdr>
        </w:div>
        <w:div w:id="754325011">
          <w:marLeft w:val="0"/>
          <w:marRight w:val="0"/>
          <w:marTop w:val="0"/>
          <w:marBottom w:val="0"/>
          <w:divBdr>
            <w:top w:val="none" w:sz="0" w:space="0" w:color="auto"/>
            <w:left w:val="none" w:sz="0" w:space="0" w:color="auto"/>
            <w:bottom w:val="none" w:sz="0" w:space="0" w:color="auto"/>
            <w:right w:val="none" w:sz="0" w:space="0" w:color="auto"/>
          </w:divBdr>
        </w:div>
        <w:div w:id="1587030259">
          <w:marLeft w:val="0"/>
          <w:marRight w:val="0"/>
          <w:marTop w:val="0"/>
          <w:marBottom w:val="0"/>
          <w:divBdr>
            <w:top w:val="none" w:sz="0" w:space="0" w:color="auto"/>
            <w:left w:val="none" w:sz="0" w:space="0" w:color="auto"/>
            <w:bottom w:val="none" w:sz="0" w:space="0" w:color="auto"/>
            <w:right w:val="none" w:sz="0" w:space="0" w:color="auto"/>
          </w:divBdr>
        </w:div>
        <w:div w:id="1864712004">
          <w:marLeft w:val="0"/>
          <w:marRight w:val="0"/>
          <w:marTop w:val="0"/>
          <w:marBottom w:val="0"/>
          <w:divBdr>
            <w:top w:val="none" w:sz="0" w:space="0" w:color="auto"/>
            <w:left w:val="none" w:sz="0" w:space="0" w:color="auto"/>
            <w:bottom w:val="none" w:sz="0" w:space="0" w:color="auto"/>
            <w:right w:val="none" w:sz="0" w:space="0" w:color="auto"/>
          </w:divBdr>
        </w:div>
        <w:div w:id="1355497307">
          <w:marLeft w:val="0"/>
          <w:marRight w:val="0"/>
          <w:marTop w:val="0"/>
          <w:marBottom w:val="0"/>
          <w:divBdr>
            <w:top w:val="none" w:sz="0" w:space="0" w:color="auto"/>
            <w:left w:val="none" w:sz="0" w:space="0" w:color="auto"/>
            <w:bottom w:val="none" w:sz="0" w:space="0" w:color="auto"/>
            <w:right w:val="none" w:sz="0" w:space="0" w:color="auto"/>
          </w:divBdr>
        </w:div>
        <w:div w:id="904686857">
          <w:marLeft w:val="0"/>
          <w:marRight w:val="0"/>
          <w:marTop w:val="0"/>
          <w:marBottom w:val="0"/>
          <w:divBdr>
            <w:top w:val="none" w:sz="0" w:space="0" w:color="auto"/>
            <w:left w:val="none" w:sz="0" w:space="0" w:color="auto"/>
            <w:bottom w:val="none" w:sz="0" w:space="0" w:color="auto"/>
            <w:right w:val="none" w:sz="0" w:space="0" w:color="auto"/>
          </w:divBdr>
        </w:div>
        <w:div w:id="728529459">
          <w:marLeft w:val="0"/>
          <w:marRight w:val="0"/>
          <w:marTop w:val="0"/>
          <w:marBottom w:val="0"/>
          <w:divBdr>
            <w:top w:val="none" w:sz="0" w:space="0" w:color="auto"/>
            <w:left w:val="none" w:sz="0" w:space="0" w:color="auto"/>
            <w:bottom w:val="none" w:sz="0" w:space="0" w:color="auto"/>
            <w:right w:val="none" w:sz="0" w:space="0" w:color="auto"/>
          </w:divBdr>
        </w:div>
        <w:div w:id="979306096">
          <w:marLeft w:val="0"/>
          <w:marRight w:val="0"/>
          <w:marTop w:val="0"/>
          <w:marBottom w:val="0"/>
          <w:divBdr>
            <w:top w:val="none" w:sz="0" w:space="0" w:color="auto"/>
            <w:left w:val="none" w:sz="0" w:space="0" w:color="auto"/>
            <w:bottom w:val="none" w:sz="0" w:space="0" w:color="auto"/>
            <w:right w:val="none" w:sz="0" w:space="0" w:color="auto"/>
          </w:divBdr>
        </w:div>
        <w:div w:id="731394289">
          <w:marLeft w:val="0"/>
          <w:marRight w:val="0"/>
          <w:marTop w:val="0"/>
          <w:marBottom w:val="0"/>
          <w:divBdr>
            <w:top w:val="none" w:sz="0" w:space="0" w:color="auto"/>
            <w:left w:val="none" w:sz="0" w:space="0" w:color="auto"/>
            <w:bottom w:val="none" w:sz="0" w:space="0" w:color="auto"/>
            <w:right w:val="none" w:sz="0" w:space="0" w:color="auto"/>
          </w:divBdr>
        </w:div>
        <w:div w:id="47538484">
          <w:marLeft w:val="0"/>
          <w:marRight w:val="0"/>
          <w:marTop w:val="0"/>
          <w:marBottom w:val="0"/>
          <w:divBdr>
            <w:top w:val="none" w:sz="0" w:space="0" w:color="auto"/>
            <w:left w:val="none" w:sz="0" w:space="0" w:color="auto"/>
            <w:bottom w:val="none" w:sz="0" w:space="0" w:color="auto"/>
            <w:right w:val="none" w:sz="0" w:space="0" w:color="auto"/>
          </w:divBdr>
        </w:div>
        <w:div w:id="2079936621">
          <w:marLeft w:val="0"/>
          <w:marRight w:val="0"/>
          <w:marTop w:val="0"/>
          <w:marBottom w:val="0"/>
          <w:divBdr>
            <w:top w:val="none" w:sz="0" w:space="0" w:color="auto"/>
            <w:left w:val="none" w:sz="0" w:space="0" w:color="auto"/>
            <w:bottom w:val="none" w:sz="0" w:space="0" w:color="auto"/>
            <w:right w:val="none" w:sz="0" w:space="0" w:color="auto"/>
          </w:divBdr>
        </w:div>
        <w:div w:id="1517578825">
          <w:marLeft w:val="0"/>
          <w:marRight w:val="0"/>
          <w:marTop w:val="0"/>
          <w:marBottom w:val="0"/>
          <w:divBdr>
            <w:top w:val="none" w:sz="0" w:space="0" w:color="auto"/>
            <w:left w:val="none" w:sz="0" w:space="0" w:color="auto"/>
            <w:bottom w:val="none" w:sz="0" w:space="0" w:color="auto"/>
            <w:right w:val="none" w:sz="0" w:space="0" w:color="auto"/>
          </w:divBdr>
        </w:div>
        <w:div w:id="152337066">
          <w:marLeft w:val="0"/>
          <w:marRight w:val="0"/>
          <w:marTop w:val="0"/>
          <w:marBottom w:val="0"/>
          <w:divBdr>
            <w:top w:val="none" w:sz="0" w:space="0" w:color="auto"/>
            <w:left w:val="none" w:sz="0" w:space="0" w:color="auto"/>
            <w:bottom w:val="none" w:sz="0" w:space="0" w:color="auto"/>
            <w:right w:val="none" w:sz="0" w:space="0" w:color="auto"/>
          </w:divBdr>
        </w:div>
        <w:div w:id="1243219005">
          <w:marLeft w:val="0"/>
          <w:marRight w:val="0"/>
          <w:marTop w:val="0"/>
          <w:marBottom w:val="0"/>
          <w:divBdr>
            <w:top w:val="none" w:sz="0" w:space="0" w:color="auto"/>
            <w:left w:val="none" w:sz="0" w:space="0" w:color="auto"/>
            <w:bottom w:val="none" w:sz="0" w:space="0" w:color="auto"/>
            <w:right w:val="none" w:sz="0" w:space="0" w:color="auto"/>
          </w:divBdr>
        </w:div>
        <w:div w:id="1332950662">
          <w:marLeft w:val="0"/>
          <w:marRight w:val="0"/>
          <w:marTop w:val="0"/>
          <w:marBottom w:val="0"/>
          <w:divBdr>
            <w:top w:val="none" w:sz="0" w:space="0" w:color="auto"/>
            <w:left w:val="none" w:sz="0" w:space="0" w:color="auto"/>
            <w:bottom w:val="none" w:sz="0" w:space="0" w:color="auto"/>
            <w:right w:val="none" w:sz="0" w:space="0" w:color="auto"/>
          </w:divBdr>
        </w:div>
        <w:div w:id="745107790">
          <w:marLeft w:val="0"/>
          <w:marRight w:val="0"/>
          <w:marTop w:val="0"/>
          <w:marBottom w:val="0"/>
          <w:divBdr>
            <w:top w:val="none" w:sz="0" w:space="0" w:color="auto"/>
            <w:left w:val="none" w:sz="0" w:space="0" w:color="auto"/>
            <w:bottom w:val="none" w:sz="0" w:space="0" w:color="auto"/>
            <w:right w:val="none" w:sz="0" w:space="0" w:color="auto"/>
          </w:divBdr>
        </w:div>
        <w:div w:id="1102803502">
          <w:marLeft w:val="0"/>
          <w:marRight w:val="0"/>
          <w:marTop w:val="0"/>
          <w:marBottom w:val="0"/>
          <w:divBdr>
            <w:top w:val="none" w:sz="0" w:space="0" w:color="auto"/>
            <w:left w:val="none" w:sz="0" w:space="0" w:color="auto"/>
            <w:bottom w:val="none" w:sz="0" w:space="0" w:color="auto"/>
            <w:right w:val="none" w:sz="0" w:space="0" w:color="auto"/>
          </w:divBdr>
        </w:div>
        <w:div w:id="694119067">
          <w:marLeft w:val="0"/>
          <w:marRight w:val="0"/>
          <w:marTop w:val="0"/>
          <w:marBottom w:val="0"/>
          <w:divBdr>
            <w:top w:val="none" w:sz="0" w:space="0" w:color="auto"/>
            <w:left w:val="none" w:sz="0" w:space="0" w:color="auto"/>
            <w:bottom w:val="none" w:sz="0" w:space="0" w:color="auto"/>
            <w:right w:val="none" w:sz="0" w:space="0" w:color="auto"/>
          </w:divBdr>
        </w:div>
        <w:div w:id="1463427131">
          <w:marLeft w:val="0"/>
          <w:marRight w:val="0"/>
          <w:marTop w:val="0"/>
          <w:marBottom w:val="0"/>
          <w:divBdr>
            <w:top w:val="none" w:sz="0" w:space="0" w:color="auto"/>
            <w:left w:val="none" w:sz="0" w:space="0" w:color="auto"/>
            <w:bottom w:val="none" w:sz="0" w:space="0" w:color="auto"/>
            <w:right w:val="none" w:sz="0" w:space="0" w:color="auto"/>
          </w:divBdr>
        </w:div>
        <w:div w:id="986789177">
          <w:marLeft w:val="0"/>
          <w:marRight w:val="0"/>
          <w:marTop w:val="0"/>
          <w:marBottom w:val="0"/>
          <w:divBdr>
            <w:top w:val="none" w:sz="0" w:space="0" w:color="auto"/>
            <w:left w:val="none" w:sz="0" w:space="0" w:color="auto"/>
            <w:bottom w:val="none" w:sz="0" w:space="0" w:color="auto"/>
            <w:right w:val="none" w:sz="0" w:space="0" w:color="auto"/>
          </w:divBdr>
        </w:div>
        <w:div w:id="969701143">
          <w:marLeft w:val="0"/>
          <w:marRight w:val="0"/>
          <w:marTop w:val="0"/>
          <w:marBottom w:val="0"/>
          <w:divBdr>
            <w:top w:val="none" w:sz="0" w:space="0" w:color="auto"/>
            <w:left w:val="none" w:sz="0" w:space="0" w:color="auto"/>
            <w:bottom w:val="none" w:sz="0" w:space="0" w:color="auto"/>
            <w:right w:val="none" w:sz="0" w:space="0" w:color="auto"/>
          </w:divBdr>
        </w:div>
        <w:div w:id="1646424197">
          <w:marLeft w:val="0"/>
          <w:marRight w:val="0"/>
          <w:marTop w:val="0"/>
          <w:marBottom w:val="0"/>
          <w:divBdr>
            <w:top w:val="none" w:sz="0" w:space="0" w:color="auto"/>
            <w:left w:val="none" w:sz="0" w:space="0" w:color="auto"/>
            <w:bottom w:val="none" w:sz="0" w:space="0" w:color="auto"/>
            <w:right w:val="none" w:sz="0" w:space="0" w:color="auto"/>
          </w:divBdr>
        </w:div>
        <w:div w:id="1270624218">
          <w:marLeft w:val="0"/>
          <w:marRight w:val="0"/>
          <w:marTop w:val="0"/>
          <w:marBottom w:val="0"/>
          <w:divBdr>
            <w:top w:val="none" w:sz="0" w:space="0" w:color="auto"/>
            <w:left w:val="none" w:sz="0" w:space="0" w:color="auto"/>
            <w:bottom w:val="none" w:sz="0" w:space="0" w:color="auto"/>
            <w:right w:val="none" w:sz="0" w:space="0" w:color="auto"/>
          </w:divBdr>
        </w:div>
        <w:div w:id="1708333759">
          <w:marLeft w:val="0"/>
          <w:marRight w:val="0"/>
          <w:marTop w:val="0"/>
          <w:marBottom w:val="0"/>
          <w:divBdr>
            <w:top w:val="none" w:sz="0" w:space="0" w:color="auto"/>
            <w:left w:val="none" w:sz="0" w:space="0" w:color="auto"/>
            <w:bottom w:val="none" w:sz="0" w:space="0" w:color="auto"/>
            <w:right w:val="none" w:sz="0" w:space="0" w:color="auto"/>
          </w:divBdr>
        </w:div>
        <w:div w:id="278996086">
          <w:marLeft w:val="0"/>
          <w:marRight w:val="0"/>
          <w:marTop w:val="0"/>
          <w:marBottom w:val="0"/>
          <w:divBdr>
            <w:top w:val="none" w:sz="0" w:space="0" w:color="auto"/>
            <w:left w:val="none" w:sz="0" w:space="0" w:color="auto"/>
            <w:bottom w:val="none" w:sz="0" w:space="0" w:color="auto"/>
            <w:right w:val="none" w:sz="0" w:space="0" w:color="auto"/>
          </w:divBdr>
        </w:div>
        <w:div w:id="433792630">
          <w:marLeft w:val="0"/>
          <w:marRight w:val="0"/>
          <w:marTop w:val="0"/>
          <w:marBottom w:val="0"/>
          <w:divBdr>
            <w:top w:val="none" w:sz="0" w:space="0" w:color="auto"/>
            <w:left w:val="none" w:sz="0" w:space="0" w:color="auto"/>
            <w:bottom w:val="none" w:sz="0" w:space="0" w:color="auto"/>
            <w:right w:val="none" w:sz="0" w:space="0" w:color="auto"/>
          </w:divBdr>
        </w:div>
        <w:div w:id="1700354954">
          <w:marLeft w:val="0"/>
          <w:marRight w:val="0"/>
          <w:marTop w:val="0"/>
          <w:marBottom w:val="0"/>
          <w:divBdr>
            <w:top w:val="none" w:sz="0" w:space="0" w:color="auto"/>
            <w:left w:val="none" w:sz="0" w:space="0" w:color="auto"/>
            <w:bottom w:val="none" w:sz="0" w:space="0" w:color="auto"/>
            <w:right w:val="none" w:sz="0" w:space="0" w:color="auto"/>
          </w:divBdr>
        </w:div>
        <w:div w:id="478424943">
          <w:marLeft w:val="0"/>
          <w:marRight w:val="0"/>
          <w:marTop w:val="0"/>
          <w:marBottom w:val="0"/>
          <w:divBdr>
            <w:top w:val="none" w:sz="0" w:space="0" w:color="auto"/>
            <w:left w:val="none" w:sz="0" w:space="0" w:color="auto"/>
            <w:bottom w:val="none" w:sz="0" w:space="0" w:color="auto"/>
            <w:right w:val="none" w:sz="0" w:space="0" w:color="auto"/>
          </w:divBdr>
        </w:div>
        <w:div w:id="548690089">
          <w:marLeft w:val="0"/>
          <w:marRight w:val="0"/>
          <w:marTop w:val="0"/>
          <w:marBottom w:val="0"/>
          <w:divBdr>
            <w:top w:val="none" w:sz="0" w:space="0" w:color="auto"/>
            <w:left w:val="none" w:sz="0" w:space="0" w:color="auto"/>
            <w:bottom w:val="none" w:sz="0" w:space="0" w:color="auto"/>
            <w:right w:val="none" w:sz="0" w:space="0" w:color="auto"/>
          </w:divBdr>
        </w:div>
        <w:div w:id="612059386">
          <w:marLeft w:val="0"/>
          <w:marRight w:val="0"/>
          <w:marTop w:val="0"/>
          <w:marBottom w:val="0"/>
          <w:divBdr>
            <w:top w:val="none" w:sz="0" w:space="0" w:color="auto"/>
            <w:left w:val="none" w:sz="0" w:space="0" w:color="auto"/>
            <w:bottom w:val="none" w:sz="0" w:space="0" w:color="auto"/>
            <w:right w:val="none" w:sz="0" w:space="0" w:color="auto"/>
          </w:divBdr>
        </w:div>
        <w:div w:id="500512515">
          <w:marLeft w:val="0"/>
          <w:marRight w:val="0"/>
          <w:marTop w:val="0"/>
          <w:marBottom w:val="0"/>
          <w:divBdr>
            <w:top w:val="none" w:sz="0" w:space="0" w:color="auto"/>
            <w:left w:val="none" w:sz="0" w:space="0" w:color="auto"/>
            <w:bottom w:val="none" w:sz="0" w:space="0" w:color="auto"/>
            <w:right w:val="none" w:sz="0" w:space="0" w:color="auto"/>
          </w:divBdr>
        </w:div>
        <w:div w:id="2030179581">
          <w:marLeft w:val="0"/>
          <w:marRight w:val="0"/>
          <w:marTop w:val="0"/>
          <w:marBottom w:val="0"/>
          <w:divBdr>
            <w:top w:val="none" w:sz="0" w:space="0" w:color="auto"/>
            <w:left w:val="none" w:sz="0" w:space="0" w:color="auto"/>
            <w:bottom w:val="none" w:sz="0" w:space="0" w:color="auto"/>
            <w:right w:val="none" w:sz="0" w:space="0" w:color="auto"/>
          </w:divBdr>
        </w:div>
        <w:div w:id="1316374392">
          <w:marLeft w:val="0"/>
          <w:marRight w:val="0"/>
          <w:marTop w:val="0"/>
          <w:marBottom w:val="0"/>
          <w:divBdr>
            <w:top w:val="none" w:sz="0" w:space="0" w:color="auto"/>
            <w:left w:val="none" w:sz="0" w:space="0" w:color="auto"/>
            <w:bottom w:val="none" w:sz="0" w:space="0" w:color="auto"/>
            <w:right w:val="none" w:sz="0" w:space="0" w:color="auto"/>
          </w:divBdr>
        </w:div>
        <w:div w:id="858810376">
          <w:marLeft w:val="0"/>
          <w:marRight w:val="0"/>
          <w:marTop w:val="0"/>
          <w:marBottom w:val="0"/>
          <w:divBdr>
            <w:top w:val="none" w:sz="0" w:space="0" w:color="auto"/>
            <w:left w:val="none" w:sz="0" w:space="0" w:color="auto"/>
            <w:bottom w:val="none" w:sz="0" w:space="0" w:color="auto"/>
            <w:right w:val="none" w:sz="0" w:space="0" w:color="auto"/>
          </w:divBdr>
        </w:div>
        <w:div w:id="1441797261">
          <w:marLeft w:val="0"/>
          <w:marRight w:val="0"/>
          <w:marTop w:val="0"/>
          <w:marBottom w:val="0"/>
          <w:divBdr>
            <w:top w:val="none" w:sz="0" w:space="0" w:color="auto"/>
            <w:left w:val="none" w:sz="0" w:space="0" w:color="auto"/>
            <w:bottom w:val="none" w:sz="0" w:space="0" w:color="auto"/>
            <w:right w:val="none" w:sz="0" w:space="0" w:color="auto"/>
          </w:divBdr>
        </w:div>
        <w:div w:id="1793590710">
          <w:marLeft w:val="0"/>
          <w:marRight w:val="0"/>
          <w:marTop w:val="0"/>
          <w:marBottom w:val="0"/>
          <w:divBdr>
            <w:top w:val="none" w:sz="0" w:space="0" w:color="auto"/>
            <w:left w:val="none" w:sz="0" w:space="0" w:color="auto"/>
            <w:bottom w:val="none" w:sz="0" w:space="0" w:color="auto"/>
            <w:right w:val="none" w:sz="0" w:space="0" w:color="auto"/>
          </w:divBdr>
        </w:div>
        <w:div w:id="768282105">
          <w:marLeft w:val="0"/>
          <w:marRight w:val="0"/>
          <w:marTop w:val="0"/>
          <w:marBottom w:val="0"/>
          <w:divBdr>
            <w:top w:val="none" w:sz="0" w:space="0" w:color="auto"/>
            <w:left w:val="none" w:sz="0" w:space="0" w:color="auto"/>
            <w:bottom w:val="none" w:sz="0" w:space="0" w:color="auto"/>
            <w:right w:val="none" w:sz="0" w:space="0" w:color="auto"/>
          </w:divBdr>
        </w:div>
        <w:div w:id="1309552050">
          <w:marLeft w:val="0"/>
          <w:marRight w:val="0"/>
          <w:marTop w:val="0"/>
          <w:marBottom w:val="0"/>
          <w:divBdr>
            <w:top w:val="none" w:sz="0" w:space="0" w:color="auto"/>
            <w:left w:val="none" w:sz="0" w:space="0" w:color="auto"/>
            <w:bottom w:val="none" w:sz="0" w:space="0" w:color="auto"/>
            <w:right w:val="none" w:sz="0" w:space="0" w:color="auto"/>
          </w:divBdr>
        </w:div>
        <w:div w:id="699671970">
          <w:marLeft w:val="0"/>
          <w:marRight w:val="0"/>
          <w:marTop w:val="0"/>
          <w:marBottom w:val="0"/>
          <w:divBdr>
            <w:top w:val="none" w:sz="0" w:space="0" w:color="auto"/>
            <w:left w:val="none" w:sz="0" w:space="0" w:color="auto"/>
            <w:bottom w:val="none" w:sz="0" w:space="0" w:color="auto"/>
            <w:right w:val="none" w:sz="0" w:space="0" w:color="auto"/>
          </w:divBdr>
        </w:div>
        <w:div w:id="1059093512">
          <w:marLeft w:val="0"/>
          <w:marRight w:val="0"/>
          <w:marTop w:val="0"/>
          <w:marBottom w:val="0"/>
          <w:divBdr>
            <w:top w:val="none" w:sz="0" w:space="0" w:color="auto"/>
            <w:left w:val="none" w:sz="0" w:space="0" w:color="auto"/>
            <w:bottom w:val="none" w:sz="0" w:space="0" w:color="auto"/>
            <w:right w:val="none" w:sz="0" w:space="0" w:color="auto"/>
          </w:divBdr>
        </w:div>
        <w:div w:id="538399867">
          <w:marLeft w:val="0"/>
          <w:marRight w:val="0"/>
          <w:marTop w:val="0"/>
          <w:marBottom w:val="0"/>
          <w:divBdr>
            <w:top w:val="none" w:sz="0" w:space="0" w:color="auto"/>
            <w:left w:val="none" w:sz="0" w:space="0" w:color="auto"/>
            <w:bottom w:val="none" w:sz="0" w:space="0" w:color="auto"/>
            <w:right w:val="none" w:sz="0" w:space="0" w:color="auto"/>
          </w:divBdr>
        </w:div>
        <w:div w:id="2120485835">
          <w:marLeft w:val="0"/>
          <w:marRight w:val="0"/>
          <w:marTop w:val="0"/>
          <w:marBottom w:val="0"/>
          <w:divBdr>
            <w:top w:val="none" w:sz="0" w:space="0" w:color="auto"/>
            <w:left w:val="none" w:sz="0" w:space="0" w:color="auto"/>
            <w:bottom w:val="none" w:sz="0" w:space="0" w:color="auto"/>
            <w:right w:val="none" w:sz="0" w:space="0" w:color="auto"/>
          </w:divBdr>
        </w:div>
        <w:div w:id="277572174">
          <w:marLeft w:val="0"/>
          <w:marRight w:val="0"/>
          <w:marTop w:val="0"/>
          <w:marBottom w:val="0"/>
          <w:divBdr>
            <w:top w:val="none" w:sz="0" w:space="0" w:color="auto"/>
            <w:left w:val="none" w:sz="0" w:space="0" w:color="auto"/>
            <w:bottom w:val="none" w:sz="0" w:space="0" w:color="auto"/>
            <w:right w:val="none" w:sz="0" w:space="0" w:color="auto"/>
          </w:divBdr>
        </w:div>
        <w:div w:id="2063866128">
          <w:marLeft w:val="0"/>
          <w:marRight w:val="0"/>
          <w:marTop w:val="0"/>
          <w:marBottom w:val="0"/>
          <w:divBdr>
            <w:top w:val="none" w:sz="0" w:space="0" w:color="auto"/>
            <w:left w:val="none" w:sz="0" w:space="0" w:color="auto"/>
            <w:bottom w:val="none" w:sz="0" w:space="0" w:color="auto"/>
            <w:right w:val="none" w:sz="0" w:space="0" w:color="auto"/>
          </w:divBdr>
        </w:div>
        <w:div w:id="286208661">
          <w:marLeft w:val="0"/>
          <w:marRight w:val="0"/>
          <w:marTop w:val="0"/>
          <w:marBottom w:val="0"/>
          <w:divBdr>
            <w:top w:val="none" w:sz="0" w:space="0" w:color="auto"/>
            <w:left w:val="none" w:sz="0" w:space="0" w:color="auto"/>
            <w:bottom w:val="none" w:sz="0" w:space="0" w:color="auto"/>
            <w:right w:val="none" w:sz="0" w:space="0" w:color="auto"/>
          </w:divBdr>
        </w:div>
        <w:div w:id="663361974">
          <w:marLeft w:val="0"/>
          <w:marRight w:val="0"/>
          <w:marTop w:val="0"/>
          <w:marBottom w:val="0"/>
          <w:divBdr>
            <w:top w:val="none" w:sz="0" w:space="0" w:color="auto"/>
            <w:left w:val="none" w:sz="0" w:space="0" w:color="auto"/>
            <w:bottom w:val="none" w:sz="0" w:space="0" w:color="auto"/>
            <w:right w:val="none" w:sz="0" w:space="0" w:color="auto"/>
          </w:divBdr>
        </w:div>
        <w:div w:id="1752316610">
          <w:marLeft w:val="0"/>
          <w:marRight w:val="0"/>
          <w:marTop w:val="0"/>
          <w:marBottom w:val="0"/>
          <w:divBdr>
            <w:top w:val="none" w:sz="0" w:space="0" w:color="auto"/>
            <w:left w:val="none" w:sz="0" w:space="0" w:color="auto"/>
            <w:bottom w:val="none" w:sz="0" w:space="0" w:color="auto"/>
            <w:right w:val="none" w:sz="0" w:space="0" w:color="auto"/>
          </w:divBdr>
        </w:div>
        <w:div w:id="578948723">
          <w:marLeft w:val="0"/>
          <w:marRight w:val="0"/>
          <w:marTop w:val="0"/>
          <w:marBottom w:val="0"/>
          <w:divBdr>
            <w:top w:val="none" w:sz="0" w:space="0" w:color="auto"/>
            <w:left w:val="none" w:sz="0" w:space="0" w:color="auto"/>
            <w:bottom w:val="none" w:sz="0" w:space="0" w:color="auto"/>
            <w:right w:val="none" w:sz="0" w:space="0" w:color="auto"/>
          </w:divBdr>
        </w:div>
        <w:div w:id="2112427376">
          <w:marLeft w:val="0"/>
          <w:marRight w:val="0"/>
          <w:marTop w:val="0"/>
          <w:marBottom w:val="0"/>
          <w:divBdr>
            <w:top w:val="none" w:sz="0" w:space="0" w:color="auto"/>
            <w:left w:val="none" w:sz="0" w:space="0" w:color="auto"/>
            <w:bottom w:val="none" w:sz="0" w:space="0" w:color="auto"/>
            <w:right w:val="none" w:sz="0" w:space="0" w:color="auto"/>
          </w:divBdr>
        </w:div>
        <w:div w:id="1865053281">
          <w:marLeft w:val="0"/>
          <w:marRight w:val="0"/>
          <w:marTop w:val="0"/>
          <w:marBottom w:val="0"/>
          <w:divBdr>
            <w:top w:val="none" w:sz="0" w:space="0" w:color="auto"/>
            <w:left w:val="none" w:sz="0" w:space="0" w:color="auto"/>
            <w:bottom w:val="none" w:sz="0" w:space="0" w:color="auto"/>
            <w:right w:val="none" w:sz="0" w:space="0" w:color="auto"/>
          </w:divBdr>
        </w:div>
        <w:div w:id="784427244">
          <w:marLeft w:val="0"/>
          <w:marRight w:val="0"/>
          <w:marTop w:val="0"/>
          <w:marBottom w:val="0"/>
          <w:divBdr>
            <w:top w:val="none" w:sz="0" w:space="0" w:color="auto"/>
            <w:left w:val="none" w:sz="0" w:space="0" w:color="auto"/>
            <w:bottom w:val="none" w:sz="0" w:space="0" w:color="auto"/>
            <w:right w:val="none" w:sz="0" w:space="0" w:color="auto"/>
          </w:divBdr>
        </w:div>
        <w:div w:id="135606656">
          <w:marLeft w:val="0"/>
          <w:marRight w:val="0"/>
          <w:marTop w:val="0"/>
          <w:marBottom w:val="0"/>
          <w:divBdr>
            <w:top w:val="none" w:sz="0" w:space="0" w:color="auto"/>
            <w:left w:val="none" w:sz="0" w:space="0" w:color="auto"/>
            <w:bottom w:val="none" w:sz="0" w:space="0" w:color="auto"/>
            <w:right w:val="none" w:sz="0" w:space="0" w:color="auto"/>
          </w:divBdr>
        </w:div>
        <w:div w:id="1397708664">
          <w:marLeft w:val="0"/>
          <w:marRight w:val="0"/>
          <w:marTop w:val="0"/>
          <w:marBottom w:val="0"/>
          <w:divBdr>
            <w:top w:val="none" w:sz="0" w:space="0" w:color="auto"/>
            <w:left w:val="none" w:sz="0" w:space="0" w:color="auto"/>
            <w:bottom w:val="none" w:sz="0" w:space="0" w:color="auto"/>
            <w:right w:val="none" w:sz="0" w:space="0" w:color="auto"/>
          </w:divBdr>
        </w:div>
        <w:div w:id="168449906">
          <w:marLeft w:val="0"/>
          <w:marRight w:val="0"/>
          <w:marTop w:val="0"/>
          <w:marBottom w:val="0"/>
          <w:divBdr>
            <w:top w:val="none" w:sz="0" w:space="0" w:color="auto"/>
            <w:left w:val="none" w:sz="0" w:space="0" w:color="auto"/>
            <w:bottom w:val="none" w:sz="0" w:space="0" w:color="auto"/>
            <w:right w:val="none" w:sz="0" w:space="0" w:color="auto"/>
          </w:divBdr>
        </w:div>
        <w:div w:id="263270273">
          <w:marLeft w:val="0"/>
          <w:marRight w:val="0"/>
          <w:marTop w:val="0"/>
          <w:marBottom w:val="0"/>
          <w:divBdr>
            <w:top w:val="none" w:sz="0" w:space="0" w:color="auto"/>
            <w:left w:val="none" w:sz="0" w:space="0" w:color="auto"/>
            <w:bottom w:val="none" w:sz="0" w:space="0" w:color="auto"/>
            <w:right w:val="none" w:sz="0" w:space="0" w:color="auto"/>
          </w:divBdr>
        </w:div>
        <w:div w:id="1344434634">
          <w:marLeft w:val="0"/>
          <w:marRight w:val="0"/>
          <w:marTop w:val="0"/>
          <w:marBottom w:val="0"/>
          <w:divBdr>
            <w:top w:val="none" w:sz="0" w:space="0" w:color="auto"/>
            <w:left w:val="none" w:sz="0" w:space="0" w:color="auto"/>
            <w:bottom w:val="none" w:sz="0" w:space="0" w:color="auto"/>
            <w:right w:val="none" w:sz="0" w:space="0" w:color="auto"/>
          </w:divBdr>
        </w:div>
        <w:div w:id="1784105989">
          <w:marLeft w:val="0"/>
          <w:marRight w:val="0"/>
          <w:marTop w:val="0"/>
          <w:marBottom w:val="0"/>
          <w:divBdr>
            <w:top w:val="none" w:sz="0" w:space="0" w:color="auto"/>
            <w:left w:val="none" w:sz="0" w:space="0" w:color="auto"/>
            <w:bottom w:val="none" w:sz="0" w:space="0" w:color="auto"/>
            <w:right w:val="none" w:sz="0" w:space="0" w:color="auto"/>
          </w:divBdr>
        </w:div>
        <w:div w:id="1846242117">
          <w:marLeft w:val="0"/>
          <w:marRight w:val="0"/>
          <w:marTop w:val="0"/>
          <w:marBottom w:val="0"/>
          <w:divBdr>
            <w:top w:val="none" w:sz="0" w:space="0" w:color="auto"/>
            <w:left w:val="none" w:sz="0" w:space="0" w:color="auto"/>
            <w:bottom w:val="none" w:sz="0" w:space="0" w:color="auto"/>
            <w:right w:val="none" w:sz="0" w:space="0" w:color="auto"/>
          </w:divBdr>
        </w:div>
        <w:div w:id="233400499">
          <w:marLeft w:val="0"/>
          <w:marRight w:val="0"/>
          <w:marTop w:val="0"/>
          <w:marBottom w:val="0"/>
          <w:divBdr>
            <w:top w:val="none" w:sz="0" w:space="0" w:color="auto"/>
            <w:left w:val="none" w:sz="0" w:space="0" w:color="auto"/>
            <w:bottom w:val="none" w:sz="0" w:space="0" w:color="auto"/>
            <w:right w:val="none" w:sz="0" w:space="0" w:color="auto"/>
          </w:divBdr>
        </w:div>
        <w:div w:id="246963803">
          <w:marLeft w:val="0"/>
          <w:marRight w:val="0"/>
          <w:marTop w:val="0"/>
          <w:marBottom w:val="0"/>
          <w:divBdr>
            <w:top w:val="none" w:sz="0" w:space="0" w:color="auto"/>
            <w:left w:val="none" w:sz="0" w:space="0" w:color="auto"/>
            <w:bottom w:val="none" w:sz="0" w:space="0" w:color="auto"/>
            <w:right w:val="none" w:sz="0" w:space="0" w:color="auto"/>
          </w:divBdr>
        </w:div>
        <w:div w:id="688868756">
          <w:marLeft w:val="0"/>
          <w:marRight w:val="0"/>
          <w:marTop w:val="0"/>
          <w:marBottom w:val="0"/>
          <w:divBdr>
            <w:top w:val="none" w:sz="0" w:space="0" w:color="auto"/>
            <w:left w:val="none" w:sz="0" w:space="0" w:color="auto"/>
            <w:bottom w:val="none" w:sz="0" w:space="0" w:color="auto"/>
            <w:right w:val="none" w:sz="0" w:space="0" w:color="auto"/>
          </w:divBdr>
        </w:div>
        <w:div w:id="589771997">
          <w:marLeft w:val="0"/>
          <w:marRight w:val="0"/>
          <w:marTop w:val="0"/>
          <w:marBottom w:val="0"/>
          <w:divBdr>
            <w:top w:val="none" w:sz="0" w:space="0" w:color="auto"/>
            <w:left w:val="none" w:sz="0" w:space="0" w:color="auto"/>
            <w:bottom w:val="none" w:sz="0" w:space="0" w:color="auto"/>
            <w:right w:val="none" w:sz="0" w:space="0" w:color="auto"/>
          </w:divBdr>
        </w:div>
        <w:div w:id="1324629037">
          <w:marLeft w:val="0"/>
          <w:marRight w:val="0"/>
          <w:marTop w:val="0"/>
          <w:marBottom w:val="0"/>
          <w:divBdr>
            <w:top w:val="none" w:sz="0" w:space="0" w:color="auto"/>
            <w:left w:val="none" w:sz="0" w:space="0" w:color="auto"/>
            <w:bottom w:val="none" w:sz="0" w:space="0" w:color="auto"/>
            <w:right w:val="none" w:sz="0" w:space="0" w:color="auto"/>
          </w:divBdr>
        </w:div>
        <w:div w:id="897984009">
          <w:marLeft w:val="0"/>
          <w:marRight w:val="0"/>
          <w:marTop w:val="0"/>
          <w:marBottom w:val="0"/>
          <w:divBdr>
            <w:top w:val="none" w:sz="0" w:space="0" w:color="auto"/>
            <w:left w:val="none" w:sz="0" w:space="0" w:color="auto"/>
            <w:bottom w:val="none" w:sz="0" w:space="0" w:color="auto"/>
            <w:right w:val="none" w:sz="0" w:space="0" w:color="auto"/>
          </w:divBdr>
        </w:div>
        <w:div w:id="553008060">
          <w:marLeft w:val="0"/>
          <w:marRight w:val="0"/>
          <w:marTop w:val="0"/>
          <w:marBottom w:val="0"/>
          <w:divBdr>
            <w:top w:val="none" w:sz="0" w:space="0" w:color="auto"/>
            <w:left w:val="none" w:sz="0" w:space="0" w:color="auto"/>
            <w:bottom w:val="none" w:sz="0" w:space="0" w:color="auto"/>
            <w:right w:val="none" w:sz="0" w:space="0" w:color="auto"/>
          </w:divBdr>
        </w:div>
        <w:div w:id="1179345421">
          <w:marLeft w:val="0"/>
          <w:marRight w:val="0"/>
          <w:marTop w:val="0"/>
          <w:marBottom w:val="0"/>
          <w:divBdr>
            <w:top w:val="none" w:sz="0" w:space="0" w:color="auto"/>
            <w:left w:val="none" w:sz="0" w:space="0" w:color="auto"/>
            <w:bottom w:val="none" w:sz="0" w:space="0" w:color="auto"/>
            <w:right w:val="none" w:sz="0" w:space="0" w:color="auto"/>
          </w:divBdr>
        </w:div>
        <w:div w:id="1088960413">
          <w:marLeft w:val="0"/>
          <w:marRight w:val="0"/>
          <w:marTop w:val="0"/>
          <w:marBottom w:val="0"/>
          <w:divBdr>
            <w:top w:val="none" w:sz="0" w:space="0" w:color="auto"/>
            <w:left w:val="none" w:sz="0" w:space="0" w:color="auto"/>
            <w:bottom w:val="none" w:sz="0" w:space="0" w:color="auto"/>
            <w:right w:val="none" w:sz="0" w:space="0" w:color="auto"/>
          </w:divBdr>
        </w:div>
        <w:div w:id="2011448481">
          <w:marLeft w:val="0"/>
          <w:marRight w:val="0"/>
          <w:marTop w:val="0"/>
          <w:marBottom w:val="0"/>
          <w:divBdr>
            <w:top w:val="none" w:sz="0" w:space="0" w:color="auto"/>
            <w:left w:val="none" w:sz="0" w:space="0" w:color="auto"/>
            <w:bottom w:val="none" w:sz="0" w:space="0" w:color="auto"/>
            <w:right w:val="none" w:sz="0" w:space="0" w:color="auto"/>
          </w:divBdr>
        </w:div>
        <w:div w:id="595095380">
          <w:marLeft w:val="0"/>
          <w:marRight w:val="0"/>
          <w:marTop w:val="0"/>
          <w:marBottom w:val="0"/>
          <w:divBdr>
            <w:top w:val="none" w:sz="0" w:space="0" w:color="auto"/>
            <w:left w:val="none" w:sz="0" w:space="0" w:color="auto"/>
            <w:bottom w:val="none" w:sz="0" w:space="0" w:color="auto"/>
            <w:right w:val="none" w:sz="0" w:space="0" w:color="auto"/>
          </w:divBdr>
        </w:div>
        <w:div w:id="1666008477">
          <w:marLeft w:val="0"/>
          <w:marRight w:val="0"/>
          <w:marTop w:val="0"/>
          <w:marBottom w:val="0"/>
          <w:divBdr>
            <w:top w:val="none" w:sz="0" w:space="0" w:color="auto"/>
            <w:left w:val="none" w:sz="0" w:space="0" w:color="auto"/>
            <w:bottom w:val="none" w:sz="0" w:space="0" w:color="auto"/>
            <w:right w:val="none" w:sz="0" w:space="0" w:color="auto"/>
          </w:divBdr>
        </w:div>
        <w:div w:id="1568373421">
          <w:marLeft w:val="0"/>
          <w:marRight w:val="0"/>
          <w:marTop w:val="0"/>
          <w:marBottom w:val="0"/>
          <w:divBdr>
            <w:top w:val="none" w:sz="0" w:space="0" w:color="auto"/>
            <w:left w:val="none" w:sz="0" w:space="0" w:color="auto"/>
            <w:bottom w:val="none" w:sz="0" w:space="0" w:color="auto"/>
            <w:right w:val="none" w:sz="0" w:space="0" w:color="auto"/>
          </w:divBdr>
        </w:div>
        <w:div w:id="773474713">
          <w:marLeft w:val="0"/>
          <w:marRight w:val="0"/>
          <w:marTop w:val="0"/>
          <w:marBottom w:val="0"/>
          <w:divBdr>
            <w:top w:val="none" w:sz="0" w:space="0" w:color="auto"/>
            <w:left w:val="none" w:sz="0" w:space="0" w:color="auto"/>
            <w:bottom w:val="none" w:sz="0" w:space="0" w:color="auto"/>
            <w:right w:val="none" w:sz="0" w:space="0" w:color="auto"/>
          </w:divBdr>
        </w:div>
        <w:div w:id="363790500">
          <w:marLeft w:val="0"/>
          <w:marRight w:val="0"/>
          <w:marTop w:val="0"/>
          <w:marBottom w:val="0"/>
          <w:divBdr>
            <w:top w:val="none" w:sz="0" w:space="0" w:color="auto"/>
            <w:left w:val="none" w:sz="0" w:space="0" w:color="auto"/>
            <w:bottom w:val="none" w:sz="0" w:space="0" w:color="auto"/>
            <w:right w:val="none" w:sz="0" w:space="0" w:color="auto"/>
          </w:divBdr>
        </w:div>
        <w:div w:id="788011301">
          <w:marLeft w:val="0"/>
          <w:marRight w:val="0"/>
          <w:marTop w:val="0"/>
          <w:marBottom w:val="0"/>
          <w:divBdr>
            <w:top w:val="none" w:sz="0" w:space="0" w:color="auto"/>
            <w:left w:val="none" w:sz="0" w:space="0" w:color="auto"/>
            <w:bottom w:val="none" w:sz="0" w:space="0" w:color="auto"/>
            <w:right w:val="none" w:sz="0" w:space="0" w:color="auto"/>
          </w:divBdr>
        </w:div>
        <w:div w:id="367487583">
          <w:marLeft w:val="0"/>
          <w:marRight w:val="0"/>
          <w:marTop w:val="0"/>
          <w:marBottom w:val="0"/>
          <w:divBdr>
            <w:top w:val="none" w:sz="0" w:space="0" w:color="auto"/>
            <w:left w:val="none" w:sz="0" w:space="0" w:color="auto"/>
            <w:bottom w:val="none" w:sz="0" w:space="0" w:color="auto"/>
            <w:right w:val="none" w:sz="0" w:space="0" w:color="auto"/>
          </w:divBdr>
        </w:div>
        <w:div w:id="485975397">
          <w:marLeft w:val="0"/>
          <w:marRight w:val="0"/>
          <w:marTop w:val="0"/>
          <w:marBottom w:val="0"/>
          <w:divBdr>
            <w:top w:val="none" w:sz="0" w:space="0" w:color="auto"/>
            <w:left w:val="none" w:sz="0" w:space="0" w:color="auto"/>
            <w:bottom w:val="none" w:sz="0" w:space="0" w:color="auto"/>
            <w:right w:val="none" w:sz="0" w:space="0" w:color="auto"/>
          </w:divBdr>
        </w:div>
        <w:div w:id="1178427175">
          <w:marLeft w:val="0"/>
          <w:marRight w:val="0"/>
          <w:marTop w:val="0"/>
          <w:marBottom w:val="0"/>
          <w:divBdr>
            <w:top w:val="none" w:sz="0" w:space="0" w:color="auto"/>
            <w:left w:val="none" w:sz="0" w:space="0" w:color="auto"/>
            <w:bottom w:val="none" w:sz="0" w:space="0" w:color="auto"/>
            <w:right w:val="none" w:sz="0" w:space="0" w:color="auto"/>
          </w:divBdr>
        </w:div>
        <w:div w:id="860701943">
          <w:marLeft w:val="0"/>
          <w:marRight w:val="0"/>
          <w:marTop w:val="0"/>
          <w:marBottom w:val="0"/>
          <w:divBdr>
            <w:top w:val="none" w:sz="0" w:space="0" w:color="auto"/>
            <w:left w:val="none" w:sz="0" w:space="0" w:color="auto"/>
            <w:bottom w:val="none" w:sz="0" w:space="0" w:color="auto"/>
            <w:right w:val="none" w:sz="0" w:space="0" w:color="auto"/>
          </w:divBdr>
        </w:div>
        <w:div w:id="912543958">
          <w:marLeft w:val="0"/>
          <w:marRight w:val="0"/>
          <w:marTop w:val="0"/>
          <w:marBottom w:val="0"/>
          <w:divBdr>
            <w:top w:val="none" w:sz="0" w:space="0" w:color="auto"/>
            <w:left w:val="none" w:sz="0" w:space="0" w:color="auto"/>
            <w:bottom w:val="none" w:sz="0" w:space="0" w:color="auto"/>
            <w:right w:val="none" w:sz="0" w:space="0" w:color="auto"/>
          </w:divBdr>
        </w:div>
        <w:div w:id="2068337129">
          <w:marLeft w:val="0"/>
          <w:marRight w:val="0"/>
          <w:marTop w:val="0"/>
          <w:marBottom w:val="0"/>
          <w:divBdr>
            <w:top w:val="none" w:sz="0" w:space="0" w:color="auto"/>
            <w:left w:val="none" w:sz="0" w:space="0" w:color="auto"/>
            <w:bottom w:val="none" w:sz="0" w:space="0" w:color="auto"/>
            <w:right w:val="none" w:sz="0" w:space="0" w:color="auto"/>
          </w:divBdr>
        </w:div>
        <w:div w:id="1048844930">
          <w:marLeft w:val="0"/>
          <w:marRight w:val="0"/>
          <w:marTop w:val="0"/>
          <w:marBottom w:val="0"/>
          <w:divBdr>
            <w:top w:val="none" w:sz="0" w:space="0" w:color="auto"/>
            <w:left w:val="none" w:sz="0" w:space="0" w:color="auto"/>
            <w:bottom w:val="none" w:sz="0" w:space="0" w:color="auto"/>
            <w:right w:val="none" w:sz="0" w:space="0" w:color="auto"/>
          </w:divBdr>
        </w:div>
        <w:div w:id="825123066">
          <w:marLeft w:val="0"/>
          <w:marRight w:val="0"/>
          <w:marTop w:val="0"/>
          <w:marBottom w:val="0"/>
          <w:divBdr>
            <w:top w:val="none" w:sz="0" w:space="0" w:color="auto"/>
            <w:left w:val="none" w:sz="0" w:space="0" w:color="auto"/>
            <w:bottom w:val="none" w:sz="0" w:space="0" w:color="auto"/>
            <w:right w:val="none" w:sz="0" w:space="0" w:color="auto"/>
          </w:divBdr>
        </w:div>
        <w:div w:id="753818622">
          <w:marLeft w:val="0"/>
          <w:marRight w:val="0"/>
          <w:marTop w:val="0"/>
          <w:marBottom w:val="0"/>
          <w:divBdr>
            <w:top w:val="none" w:sz="0" w:space="0" w:color="auto"/>
            <w:left w:val="none" w:sz="0" w:space="0" w:color="auto"/>
            <w:bottom w:val="none" w:sz="0" w:space="0" w:color="auto"/>
            <w:right w:val="none" w:sz="0" w:space="0" w:color="auto"/>
          </w:divBdr>
        </w:div>
        <w:div w:id="773985332">
          <w:marLeft w:val="0"/>
          <w:marRight w:val="0"/>
          <w:marTop w:val="0"/>
          <w:marBottom w:val="0"/>
          <w:divBdr>
            <w:top w:val="none" w:sz="0" w:space="0" w:color="auto"/>
            <w:left w:val="none" w:sz="0" w:space="0" w:color="auto"/>
            <w:bottom w:val="none" w:sz="0" w:space="0" w:color="auto"/>
            <w:right w:val="none" w:sz="0" w:space="0" w:color="auto"/>
          </w:divBdr>
        </w:div>
        <w:div w:id="377054806">
          <w:marLeft w:val="0"/>
          <w:marRight w:val="0"/>
          <w:marTop w:val="0"/>
          <w:marBottom w:val="0"/>
          <w:divBdr>
            <w:top w:val="none" w:sz="0" w:space="0" w:color="auto"/>
            <w:left w:val="none" w:sz="0" w:space="0" w:color="auto"/>
            <w:bottom w:val="none" w:sz="0" w:space="0" w:color="auto"/>
            <w:right w:val="none" w:sz="0" w:space="0" w:color="auto"/>
          </w:divBdr>
        </w:div>
        <w:div w:id="216357046">
          <w:marLeft w:val="0"/>
          <w:marRight w:val="0"/>
          <w:marTop w:val="0"/>
          <w:marBottom w:val="0"/>
          <w:divBdr>
            <w:top w:val="none" w:sz="0" w:space="0" w:color="auto"/>
            <w:left w:val="none" w:sz="0" w:space="0" w:color="auto"/>
            <w:bottom w:val="none" w:sz="0" w:space="0" w:color="auto"/>
            <w:right w:val="none" w:sz="0" w:space="0" w:color="auto"/>
          </w:divBdr>
        </w:div>
        <w:div w:id="563178820">
          <w:marLeft w:val="0"/>
          <w:marRight w:val="0"/>
          <w:marTop w:val="0"/>
          <w:marBottom w:val="0"/>
          <w:divBdr>
            <w:top w:val="none" w:sz="0" w:space="0" w:color="auto"/>
            <w:left w:val="none" w:sz="0" w:space="0" w:color="auto"/>
            <w:bottom w:val="none" w:sz="0" w:space="0" w:color="auto"/>
            <w:right w:val="none" w:sz="0" w:space="0" w:color="auto"/>
          </w:divBdr>
        </w:div>
        <w:div w:id="1792698745">
          <w:marLeft w:val="0"/>
          <w:marRight w:val="0"/>
          <w:marTop w:val="0"/>
          <w:marBottom w:val="0"/>
          <w:divBdr>
            <w:top w:val="none" w:sz="0" w:space="0" w:color="auto"/>
            <w:left w:val="none" w:sz="0" w:space="0" w:color="auto"/>
            <w:bottom w:val="none" w:sz="0" w:space="0" w:color="auto"/>
            <w:right w:val="none" w:sz="0" w:space="0" w:color="auto"/>
          </w:divBdr>
        </w:div>
        <w:div w:id="122507381">
          <w:marLeft w:val="0"/>
          <w:marRight w:val="0"/>
          <w:marTop w:val="0"/>
          <w:marBottom w:val="0"/>
          <w:divBdr>
            <w:top w:val="none" w:sz="0" w:space="0" w:color="auto"/>
            <w:left w:val="none" w:sz="0" w:space="0" w:color="auto"/>
            <w:bottom w:val="none" w:sz="0" w:space="0" w:color="auto"/>
            <w:right w:val="none" w:sz="0" w:space="0" w:color="auto"/>
          </w:divBdr>
        </w:div>
        <w:div w:id="543712361">
          <w:marLeft w:val="0"/>
          <w:marRight w:val="0"/>
          <w:marTop w:val="0"/>
          <w:marBottom w:val="0"/>
          <w:divBdr>
            <w:top w:val="none" w:sz="0" w:space="0" w:color="auto"/>
            <w:left w:val="none" w:sz="0" w:space="0" w:color="auto"/>
            <w:bottom w:val="none" w:sz="0" w:space="0" w:color="auto"/>
            <w:right w:val="none" w:sz="0" w:space="0" w:color="auto"/>
          </w:divBdr>
        </w:div>
        <w:div w:id="64501715">
          <w:marLeft w:val="0"/>
          <w:marRight w:val="0"/>
          <w:marTop w:val="0"/>
          <w:marBottom w:val="0"/>
          <w:divBdr>
            <w:top w:val="none" w:sz="0" w:space="0" w:color="auto"/>
            <w:left w:val="none" w:sz="0" w:space="0" w:color="auto"/>
            <w:bottom w:val="none" w:sz="0" w:space="0" w:color="auto"/>
            <w:right w:val="none" w:sz="0" w:space="0" w:color="auto"/>
          </w:divBdr>
        </w:div>
        <w:div w:id="1849320848">
          <w:marLeft w:val="0"/>
          <w:marRight w:val="0"/>
          <w:marTop w:val="0"/>
          <w:marBottom w:val="0"/>
          <w:divBdr>
            <w:top w:val="none" w:sz="0" w:space="0" w:color="auto"/>
            <w:left w:val="none" w:sz="0" w:space="0" w:color="auto"/>
            <w:bottom w:val="none" w:sz="0" w:space="0" w:color="auto"/>
            <w:right w:val="none" w:sz="0" w:space="0" w:color="auto"/>
          </w:divBdr>
        </w:div>
        <w:div w:id="307709907">
          <w:marLeft w:val="0"/>
          <w:marRight w:val="0"/>
          <w:marTop w:val="0"/>
          <w:marBottom w:val="0"/>
          <w:divBdr>
            <w:top w:val="none" w:sz="0" w:space="0" w:color="auto"/>
            <w:left w:val="none" w:sz="0" w:space="0" w:color="auto"/>
            <w:bottom w:val="none" w:sz="0" w:space="0" w:color="auto"/>
            <w:right w:val="none" w:sz="0" w:space="0" w:color="auto"/>
          </w:divBdr>
        </w:div>
        <w:div w:id="894270983">
          <w:marLeft w:val="0"/>
          <w:marRight w:val="0"/>
          <w:marTop w:val="0"/>
          <w:marBottom w:val="0"/>
          <w:divBdr>
            <w:top w:val="none" w:sz="0" w:space="0" w:color="auto"/>
            <w:left w:val="none" w:sz="0" w:space="0" w:color="auto"/>
            <w:bottom w:val="none" w:sz="0" w:space="0" w:color="auto"/>
            <w:right w:val="none" w:sz="0" w:space="0" w:color="auto"/>
          </w:divBdr>
        </w:div>
        <w:div w:id="1451047045">
          <w:marLeft w:val="0"/>
          <w:marRight w:val="0"/>
          <w:marTop w:val="0"/>
          <w:marBottom w:val="0"/>
          <w:divBdr>
            <w:top w:val="none" w:sz="0" w:space="0" w:color="auto"/>
            <w:left w:val="none" w:sz="0" w:space="0" w:color="auto"/>
            <w:bottom w:val="none" w:sz="0" w:space="0" w:color="auto"/>
            <w:right w:val="none" w:sz="0" w:space="0" w:color="auto"/>
          </w:divBdr>
        </w:div>
        <w:div w:id="41516635">
          <w:marLeft w:val="0"/>
          <w:marRight w:val="0"/>
          <w:marTop w:val="0"/>
          <w:marBottom w:val="0"/>
          <w:divBdr>
            <w:top w:val="none" w:sz="0" w:space="0" w:color="auto"/>
            <w:left w:val="none" w:sz="0" w:space="0" w:color="auto"/>
            <w:bottom w:val="none" w:sz="0" w:space="0" w:color="auto"/>
            <w:right w:val="none" w:sz="0" w:space="0" w:color="auto"/>
          </w:divBdr>
        </w:div>
      </w:divsChild>
    </w:div>
    <w:div w:id="175120220">
      <w:bodyDiv w:val="1"/>
      <w:marLeft w:val="0"/>
      <w:marRight w:val="0"/>
      <w:marTop w:val="0"/>
      <w:marBottom w:val="0"/>
      <w:divBdr>
        <w:top w:val="none" w:sz="0" w:space="0" w:color="auto"/>
        <w:left w:val="none" w:sz="0" w:space="0" w:color="auto"/>
        <w:bottom w:val="none" w:sz="0" w:space="0" w:color="auto"/>
        <w:right w:val="none" w:sz="0" w:space="0" w:color="auto"/>
      </w:divBdr>
    </w:div>
    <w:div w:id="176039338">
      <w:bodyDiv w:val="1"/>
      <w:marLeft w:val="0"/>
      <w:marRight w:val="0"/>
      <w:marTop w:val="0"/>
      <w:marBottom w:val="0"/>
      <w:divBdr>
        <w:top w:val="none" w:sz="0" w:space="0" w:color="auto"/>
        <w:left w:val="none" w:sz="0" w:space="0" w:color="auto"/>
        <w:bottom w:val="none" w:sz="0" w:space="0" w:color="auto"/>
        <w:right w:val="none" w:sz="0" w:space="0" w:color="auto"/>
      </w:divBdr>
    </w:div>
    <w:div w:id="182667171">
      <w:bodyDiv w:val="1"/>
      <w:marLeft w:val="0"/>
      <w:marRight w:val="0"/>
      <w:marTop w:val="0"/>
      <w:marBottom w:val="0"/>
      <w:divBdr>
        <w:top w:val="none" w:sz="0" w:space="0" w:color="auto"/>
        <w:left w:val="none" w:sz="0" w:space="0" w:color="auto"/>
        <w:bottom w:val="none" w:sz="0" w:space="0" w:color="auto"/>
        <w:right w:val="none" w:sz="0" w:space="0" w:color="auto"/>
      </w:divBdr>
    </w:div>
    <w:div w:id="182981196">
      <w:bodyDiv w:val="1"/>
      <w:marLeft w:val="0"/>
      <w:marRight w:val="0"/>
      <w:marTop w:val="0"/>
      <w:marBottom w:val="0"/>
      <w:divBdr>
        <w:top w:val="none" w:sz="0" w:space="0" w:color="auto"/>
        <w:left w:val="none" w:sz="0" w:space="0" w:color="auto"/>
        <w:bottom w:val="none" w:sz="0" w:space="0" w:color="auto"/>
        <w:right w:val="none" w:sz="0" w:space="0" w:color="auto"/>
      </w:divBdr>
    </w:div>
    <w:div w:id="183906068">
      <w:bodyDiv w:val="1"/>
      <w:marLeft w:val="0"/>
      <w:marRight w:val="0"/>
      <w:marTop w:val="0"/>
      <w:marBottom w:val="0"/>
      <w:divBdr>
        <w:top w:val="none" w:sz="0" w:space="0" w:color="auto"/>
        <w:left w:val="none" w:sz="0" w:space="0" w:color="auto"/>
        <w:bottom w:val="none" w:sz="0" w:space="0" w:color="auto"/>
        <w:right w:val="none" w:sz="0" w:space="0" w:color="auto"/>
      </w:divBdr>
    </w:div>
    <w:div w:id="184877606">
      <w:bodyDiv w:val="1"/>
      <w:marLeft w:val="0"/>
      <w:marRight w:val="0"/>
      <w:marTop w:val="0"/>
      <w:marBottom w:val="0"/>
      <w:divBdr>
        <w:top w:val="none" w:sz="0" w:space="0" w:color="auto"/>
        <w:left w:val="none" w:sz="0" w:space="0" w:color="auto"/>
        <w:bottom w:val="none" w:sz="0" w:space="0" w:color="auto"/>
        <w:right w:val="none" w:sz="0" w:space="0" w:color="auto"/>
      </w:divBdr>
    </w:div>
    <w:div w:id="186870529">
      <w:bodyDiv w:val="1"/>
      <w:marLeft w:val="0"/>
      <w:marRight w:val="0"/>
      <w:marTop w:val="0"/>
      <w:marBottom w:val="0"/>
      <w:divBdr>
        <w:top w:val="none" w:sz="0" w:space="0" w:color="auto"/>
        <w:left w:val="none" w:sz="0" w:space="0" w:color="auto"/>
        <w:bottom w:val="none" w:sz="0" w:space="0" w:color="auto"/>
        <w:right w:val="none" w:sz="0" w:space="0" w:color="auto"/>
      </w:divBdr>
    </w:div>
    <w:div w:id="188032593">
      <w:bodyDiv w:val="1"/>
      <w:marLeft w:val="0"/>
      <w:marRight w:val="0"/>
      <w:marTop w:val="0"/>
      <w:marBottom w:val="0"/>
      <w:divBdr>
        <w:top w:val="none" w:sz="0" w:space="0" w:color="auto"/>
        <w:left w:val="none" w:sz="0" w:space="0" w:color="auto"/>
        <w:bottom w:val="none" w:sz="0" w:space="0" w:color="auto"/>
        <w:right w:val="none" w:sz="0" w:space="0" w:color="auto"/>
      </w:divBdr>
    </w:div>
    <w:div w:id="189219407">
      <w:bodyDiv w:val="1"/>
      <w:marLeft w:val="0"/>
      <w:marRight w:val="0"/>
      <w:marTop w:val="0"/>
      <w:marBottom w:val="0"/>
      <w:divBdr>
        <w:top w:val="none" w:sz="0" w:space="0" w:color="auto"/>
        <w:left w:val="none" w:sz="0" w:space="0" w:color="auto"/>
        <w:bottom w:val="none" w:sz="0" w:space="0" w:color="auto"/>
        <w:right w:val="none" w:sz="0" w:space="0" w:color="auto"/>
      </w:divBdr>
    </w:div>
    <w:div w:id="189952119">
      <w:bodyDiv w:val="1"/>
      <w:marLeft w:val="0"/>
      <w:marRight w:val="0"/>
      <w:marTop w:val="0"/>
      <w:marBottom w:val="0"/>
      <w:divBdr>
        <w:top w:val="none" w:sz="0" w:space="0" w:color="auto"/>
        <w:left w:val="none" w:sz="0" w:space="0" w:color="auto"/>
        <w:bottom w:val="none" w:sz="0" w:space="0" w:color="auto"/>
        <w:right w:val="none" w:sz="0" w:space="0" w:color="auto"/>
      </w:divBdr>
    </w:div>
    <w:div w:id="191384710">
      <w:bodyDiv w:val="1"/>
      <w:marLeft w:val="0"/>
      <w:marRight w:val="0"/>
      <w:marTop w:val="0"/>
      <w:marBottom w:val="0"/>
      <w:divBdr>
        <w:top w:val="none" w:sz="0" w:space="0" w:color="auto"/>
        <w:left w:val="none" w:sz="0" w:space="0" w:color="auto"/>
        <w:bottom w:val="none" w:sz="0" w:space="0" w:color="auto"/>
        <w:right w:val="none" w:sz="0" w:space="0" w:color="auto"/>
      </w:divBdr>
    </w:div>
    <w:div w:id="193620493">
      <w:bodyDiv w:val="1"/>
      <w:marLeft w:val="0"/>
      <w:marRight w:val="0"/>
      <w:marTop w:val="0"/>
      <w:marBottom w:val="0"/>
      <w:divBdr>
        <w:top w:val="none" w:sz="0" w:space="0" w:color="auto"/>
        <w:left w:val="none" w:sz="0" w:space="0" w:color="auto"/>
        <w:bottom w:val="none" w:sz="0" w:space="0" w:color="auto"/>
        <w:right w:val="none" w:sz="0" w:space="0" w:color="auto"/>
      </w:divBdr>
    </w:div>
    <w:div w:id="193882202">
      <w:bodyDiv w:val="1"/>
      <w:marLeft w:val="0"/>
      <w:marRight w:val="0"/>
      <w:marTop w:val="0"/>
      <w:marBottom w:val="0"/>
      <w:divBdr>
        <w:top w:val="none" w:sz="0" w:space="0" w:color="auto"/>
        <w:left w:val="none" w:sz="0" w:space="0" w:color="auto"/>
        <w:bottom w:val="none" w:sz="0" w:space="0" w:color="auto"/>
        <w:right w:val="none" w:sz="0" w:space="0" w:color="auto"/>
      </w:divBdr>
    </w:div>
    <w:div w:id="196432161">
      <w:bodyDiv w:val="1"/>
      <w:marLeft w:val="0"/>
      <w:marRight w:val="0"/>
      <w:marTop w:val="0"/>
      <w:marBottom w:val="0"/>
      <w:divBdr>
        <w:top w:val="none" w:sz="0" w:space="0" w:color="auto"/>
        <w:left w:val="none" w:sz="0" w:space="0" w:color="auto"/>
        <w:bottom w:val="none" w:sz="0" w:space="0" w:color="auto"/>
        <w:right w:val="none" w:sz="0" w:space="0" w:color="auto"/>
      </w:divBdr>
    </w:div>
    <w:div w:id="198392896">
      <w:bodyDiv w:val="1"/>
      <w:marLeft w:val="0"/>
      <w:marRight w:val="0"/>
      <w:marTop w:val="0"/>
      <w:marBottom w:val="0"/>
      <w:divBdr>
        <w:top w:val="none" w:sz="0" w:space="0" w:color="auto"/>
        <w:left w:val="none" w:sz="0" w:space="0" w:color="auto"/>
        <w:bottom w:val="none" w:sz="0" w:space="0" w:color="auto"/>
        <w:right w:val="none" w:sz="0" w:space="0" w:color="auto"/>
      </w:divBdr>
    </w:div>
    <w:div w:id="199706232">
      <w:bodyDiv w:val="1"/>
      <w:marLeft w:val="0"/>
      <w:marRight w:val="0"/>
      <w:marTop w:val="0"/>
      <w:marBottom w:val="0"/>
      <w:divBdr>
        <w:top w:val="none" w:sz="0" w:space="0" w:color="auto"/>
        <w:left w:val="none" w:sz="0" w:space="0" w:color="auto"/>
        <w:bottom w:val="none" w:sz="0" w:space="0" w:color="auto"/>
        <w:right w:val="none" w:sz="0" w:space="0" w:color="auto"/>
      </w:divBdr>
    </w:div>
    <w:div w:id="209728834">
      <w:bodyDiv w:val="1"/>
      <w:marLeft w:val="0"/>
      <w:marRight w:val="0"/>
      <w:marTop w:val="0"/>
      <w:marBottom w:val="0"/>
      <w:divBdr>
        <w:top w:val="none" w:sz="0" w:space="0" w:color="auto"/>
        <w:left w:val="none" w:sz="0" w:space="0" w:color="auto"/>
        <w:bottom w:val="none" w:sz="0" w:space="0" w:color="auto"/>
        <w:right w:val="none" w:sz="0" w:space="0" w:color="auto"/>
      </w:divBdr>
    </w:div>
    <w:div w:id="211893763">
      <w:bodyDiv w:val="1"/>
      <w:marLeft w:val="0"/>
      <w:marRight w:val="0"/>
      <w:marTop w:val="0"/>
      <w:marBottom w:val="0"/>
      <w:divBdr>
        <w:top w:val="none" w:sz="0" w:space="0" w:color="auto"/>
        <w:left w:val="none" w:sz="0" w:space="0" w:color="auto"/>
        <w:bottom w:val="none" w:sz="0" w:space="0" w:color="auto"/>
        <w:right w:val="none" w:sz="0" w:space="0" w:color="auto"/>
      </w:divBdr>
    </w:div>
    <w:div w:id="213582981">
      <w:bodyDiv w:val="1"/>
      <w:marLeft w:val="0"/>
      <w:marRight w:val="0"/>
      <w:marTop w:val="0"/>
      <w:marBottom w:val="0"/>
      <w:divBdr>
        <w:top w:val="none" w:sz="0" w:space="0" w:color="auto"/>
        <w:left w:val="none" w:sz="0" w:space="0" w:color="auto"/>
        <w:bottom w:val="none" w:sz="0" w:space="0" w:color="auto"/>
        <w:right w:val="none" w:sz="0" w:space="0" w:color="auto"/>
      </w:divBdr>
    </w:div>
    <w:div w:id="214708172">
      <w:bodyDiv w:val="1"/>
      <w:marLeft w:val="0"/>
      <w:marRight w:val="0"/>
      <w:marTop w:val="0"/>
      <w:marBottom w:val="0"/>
      <w:divBdr>
        <w:top w:val="none" w:sz="0" w:space="0" w:color="auto"/>
        <w:left w:val="none" w:sz="0" w:space="0" w:color="auto"/>
        <w:bottom w:val="none" w:sz="0" w:space="0" w:color="auto"/>
        <w:right w:val="none" w:sz="0" w:space="0" w:color="auto"/>
      </w:divBdr>
    </w:div>
    <w:div w:id="227545079">
      <w:bodyDiv w:val="1"/>
      <w:marLeft w:val="0"/>
      <w:marRight w:val="0"/>
      <w:marTop w:val="0"/>
      <w:marBottom w:val="0"/>
      <w:divBdr>
        <w:top w:val="none" w:sz="0" w:space="0" w:color="auto"/>
        <w:left w:val="none" w:sz="0" w:space="0" w:color="auto"/>
        <w:bottom w:val="none" w:sz="0" w:space="0" w:color="auto"/>
        <w:right w:val="none" w:sz="0" w:space="0" w:color="auto"/>
      </w:divBdr>
    </w:div>
    <w:div w:id="229121491">
      <w:bodyDiv w:val="1"/>
      <w:marLeft w:val="0"/>
      <w:marRight w:val="0"/>
      <w:marTop w:val="0"/>
      <w:marBottom w:val="0"/>
      <w:divBdr>
        <w:top w:val="none" w:sz="0" w:space="0" w:color="auto"/>
        <w:left w:val="none" w:sz="0" w:space="0" w:color="auto"/>
        <w:bottom w:val="none" w:sz="0" w:space="0" w:color="auto"/>
        <w:right w:val="none" w:sz="0" w:space="0" w:color="auto"/>
      </w:divBdr>
    </w:div>
    <w:div w:id="229849748">
      <w:bodyDiv w:val="1"/>
      <w:marLeft w:val="0"/>
      <w:marRight w:val="0"/>
      <w:marTop w:val="0"/>
      <w:marBottom w:val="0"/>
      <w:divBdr>
        <w:top w:val="none" w:sz="0" w:space="0" w:color="auto"/>
        <w:left w:val="none" w:sz="0" w:space="0" w:color="auto"/>
        <w:bottom w:val="none" w:sz="0" w:space="0" w:color="auto"/>
        <w:right w:val="none" w:sz="0" w:space="0" w:color="auto"/>
      </w:divBdr>
    </w:div>
    <w:div w:id="230966740">
      <w:bodyDiv w:val="1"/>
      <w:marLeft w:val="0"/>
      <w:marRight w:val="0"/>
      <w:marTop w:val="0"/>
      <w:marBottom w:val="0"/>
      <w:divBdr>
        <w:top w:val="none" w:sz="0" w:space="0" w:color="auto"/>
        <w:left w:val="none" w:sz="0" w:space="0" w:color="auto"/>
        <w:bottom w:val="none" w:sz="0" w:space="0" w:color="auto"/>
        <w:right w:val="none" w:sz="0" w:space="0" w:color="auto"/>
      </w:divBdr>
    </w:div>
    <w:div w:id="231083303">
      <w:bodyDiv w:val="1"/>
      <w:marLeft w:val="0"/>
      <w:marRight w:val="0"/>
      <w:marTop w:val="0"/>
      <w:marBottom w:val="0"/>
      <w:divBdr>
        <w:top w:val="none" w:sz="0" w:space="0" w:color="auto"/>
        <w:left w:val="none" w:sz="0" w:space="0" w:color="auto"/>
        <w:bottom w:val="none" w:sz="0" w:space="0" w:color="auto"/>
        <w:right w:val="none" w:sz="0" w:space="0" w:color="auto"/>
      </w:divBdr>
    </w:div>
    <w:div w:id="236014013">
      <w:bodyDiv w:val="1"/>
      <w:marLeft w:val="0"/>
      <w:marRight w:val="0"/>
      <w:marTop w:val="0"/>
      <w:marBottom w:val="0"/>
      <w:divBdr>
        <w:top w:val="none" w:sz="0" w:space="0" w:color="auto"/>
        <w:left w:val="none" w:sz="0" w:space="0" w:color="auto"/>
        <w:bottom w:val="none" w:sz="0" w:space="0" w:color="auto"/>
        <w:right w:val="none" w:sz="0" w:space="0" w:color="auto"/>
      </w:divBdr>
    </w:div>
    <w:div w:id="242760001">
      <w:bodyDiv w:val="1"/>
      <w:marLeft w:val="0"/>
      <w:marRight w:val="0"/>
      <w:marTop w:val="0"/>
      <w:marBottom w:val="0"/>
      <w:divBdr>
        <w:top w:val="none" w:sz="0" w:space="0" w:color="auto"/>
        <w:left w:val="none" w:sz="0" w:space="0" w:color="auto"/>
        <w:bottom w:val="none" w:sz="0" w:space="0" w:color="auto"/>
        <w:right w:val="none" w:sz="0" w:space="0" w:color="auto"/>
      </w:divBdr>
    </w:div>
    <w:div w:id="242952210">
      <w:bodyDiv w:val="1"/>
      <w:marLeft w:val="0"/>
      <w:marRight w:val="0"/>
      <w:marTop w:val="0"/>
      <w:marBottom w:val="0"/>
      <w:divBdr>
        <w:top w:val="none" w:sz="0" w:space="0" w:color="auto"/>
        <w:left w:val="none" w:sz="0" w:space="0" w:color="auto"/>
        <w:bottom w:val="none" w:sz="0" w:space="0" w:color="auto"/>
        <w:right w:val="none" w:sz="0" w:space="0" w:color="auto"/>
      </w:divBdr>
    </w:div>
    <w:div w:id="243532301">
      <w:bodyDiv w:val="1"/>
      <w:marLeft w:val="0"/>
      <w:marRight w:val="0"/>
      <w:marTop w:val="0"/>
      <w:marBottom w:val="0"/>
      <w:divBdr>
        <w:top w:val="none" w:sz="0" w:space="0" w:color="auto"/>
        <w:left w:val="none" w:sz="0" w:space="0" w:color="auto"/>
        <w:bottom w:val="none" w:sz="0" w:space="0" w:color="auto"/>
        <w:right w:val="none" w:sz="0" w:space="0" w:color="auto"/>
      </w:divBdr>
    </w:div>
    <w:div w:id="245767913">
      <w:bodyDiv w:val="1"/>
      <w:marLeft w:val="0"/>
      <w:marRight w:val="0"/>
      <w:marTop w:val="0"/>
      <w:marBottom w:val="0"/>
      <w:divBdr>
        <w:top w:val="none" w:sz="0" w:space="0" w:color="auto"/>
        <w:left w:val="none" w:sz="0" w:space="0" w:color="auto"/>
        <w:bottom w:val="none" w:sz="0" w:space="0" w:color="auto"/>
        <w:right w:val="none" w:sz="0" w:space="0" w:color="auto"/>
      </w:divBdr>
    </w:div>
    <w:div w:id="252325492">
      <w:bodyDiv w:val="1"/>
      <w:marLeft w:val="0"/>
      <w:marRight w:val="0"/>
      <w:marTop w:val="0"/>
      <w:marBottom w:val="0"/>
      <w:divBdr>
        <w:top w:val="none" w:sz="0" w:space="0" w:color="auto"/>
        <w:left w:val="none" w:sz="0" w:space="0" w:color="auto"/>
        <w:bottom w:val="none" w:sz="0" w:space="0" w:color="auto"/>
        <w:right w:val="none" w:sz="0" w:space="0" w:color="auto"/>
      </w:divBdr>
    </w:div>
    <w:div w:id="252515222">
      <w:bodyDiv w:val="1"/>
      <w:marLeft w:val="0"/>
      <w:marRight w:val="0"/>
      <w:marTop w:val="0"/>
      <w:marBottom w:val="0"/>
      <w:divBdr>
        <w:top w:val="none" w:sz="0" w:space="0" w:color="auto"/>
        <w:left w:val="none" w:sz="0" w:space="0" w:color="auto"/>
        <w:bottom w:val="none" w:sz="0" w:space="0" w:color="auto"/>
        <w:right w:val="none" w:sz="0" w:space="0" w:color="auto"/>
      </w:divBdr>
    </w:div>
    <w:div w:id="254558206">
      <w:bodyDiv w:val="1"/>
      <w:marLeft w:val="0"/>
      <w:marRight w:val="0"/>
      <w:marTop w:val="0"/>
      <w:marBottom w:val="0"/>
      <w:divBdr>
        <w:top w:val="none" w:sz="0" w:space="0" w:color="auto"/>
        <w:left w:val="none" w:sz="0" w:space="0" w:color="auto"/>
        <w:bottom w:val="none" w:sz="0" w:space="0" w:color="auto"/>
        <w:right w:val="none" w:sz="0" w:space="0" w:color="auto"/>
      </w:divBdr>
    </w:div>
    <w:div w:id="254675883">
      <w:bodyDiv w:val="1"/>
      <w:marLeft w:val="0"/>
      <w:marRight w:val="0"/>
      <w:marTop w:val="0"/>
      <w:marBottom w:val="0"/>
      <w:divBdr>
        <w:top w:val="none" w:sz="0" w:space="0" w:color="auto"/>
        <w:left w:val="none" w:sz="0" w:space="0" w:color="auto"/>
        <w:bottom w:val="none" w:sz="0" w:space="0" w:color="auto"/>
        <w:right w:val="none" w:sz="0" w:space="0" w:color="auto"/>
      </w:divBdr>
    </w:div>
    <w:div w:id="255134003">
      <w:bodyDiv w:val="1"/>
      <w:marLeft w:val="0"/>
      <w:marRight w:val="0"/>
      <w:marTop w:val="0"/>
      <w:marBottom w:val="0"/>
      <w:divBdr>
        <w:top w:val="none" w:sz="0" w:space="0" w:color="auto"/>
        <w:left w:val="none" w:sz="0" w:space="0" w:color="auto"/>
        <w:bottom w:val="none" w:sz="0" w:space="0" w:color="auto"/>
        <w:right w:val="none" w:sz="0" w:space="0" w:color="auto"/>
      </w:divBdr>
      <w:divsChild>
        <w:div w:id="496116589">
          <w:marLeft w:val="0"/>
          <w:marRight w:val="0"/>
          <w:marTop w:val="0"/>
          <w:marBottom w:val="0"/>
          <w:divBdr>
            <w:top w:val="none" w:sz="0" w:space="0" w:color="auto"/>
            <w:left w:val="none" w:sz="0" w:space="0" w:color="auto"/>
            <w:bottom w:val="none" w:sz="0" w:space="0" w:color="auto"/>
            <w:right w:val="none" w:sz="0" w:space="0" w:color="auto"/>
          </w:divBdr>
          <w:divsChild>
            <w:div w:id="2105298873">
              <w:marLeft w:val="0"/>
              <w:marRight w:val="0"/>
              <w:marTop w:val="0"/>
              <w:marBottom w:val="0"/>
              <w:divBdr>
                <w:top w:val="none" w:sz="0" w:space="0" w:color="auto"/>
                <w:left w:val="none" w:sz="0" w:space="0" w:color="auto"/>
                <w:bottom w:val="none" w:sz="0" w:space="0" w:color="auto"/>
                <w:right w:val="none" w:sz="0" w:space="0" w:color="auto"/>
              </w:divBdr>
              <w:divsChild>
                <w:div w:id="978653869">
                  <w:marLeft w:val="0"/>
                  <w:marRight w:val="0"/>
                  <w:marTop w:val="0"/>
                  <w:marBottom w:val="0"/>
                  <w:divBdr>
                    <w:top w:val="none" w:sz="0" w:space="0" w:color="auto"/>
                    <w:left w:val="none" w:sz="0" w:space="0" w:color="auto"/>
                    <w:bottom w:val="none" w:sz="0" w:space="0" w:color="auto"/>
                    <w:right w:val="none" w:sz="0" w:space="0" w:color="auto"/>
                  </w:divBdr>
                  <w:divsChild>
                    <w:div w:id="1165171799">
                      <w:marLeft w:val="0"/>
                      <w:marRight w:val="0"/>
                      <w:marTop w:val="0"/>
                      <w:marBottom w:val="0"/>
                      <w:divBdr>
                        <w:top w:val="none" w:sz="0" w:space="0" w:color="auto"/>
                        <w:left w:val="none" w:sz="0" w:space="0" w:color="auto"/>
                        <w:bottom w:val="none" w:sz="0" w:space="0" w:color="auto"/>
                        <w:right w:val="none" w:sz="0" w:space="0" w:color="auto"/>
                      </w:divBdr>
                      <w:divsChild>
                        <w:div w:id="1055354049">
                          <w:marLeft w:val="0"/>
                          <w:marRight w:val="0"/>
                          <w:marTop w:val="0"/>
                          <w:marBottom w:val="0"/>
                          <w:divBdr>
                            <w:top w:val="none" w:sz="0" w:space="0" w:color="auto"/>
                            <w:left w:val="none" w:sz="0" w:space="0" w:color="auto"/>
                            <w:bottom w:val="none" w:sz="0" w:space="0" w:color="auto"/>
                            <w:right w:val="none" w:sz="0" w:space="0" w:color="auto"/>
                          </w:divBdr>
                          <w:divsChild>
                            <w:div w:id="1341588338">
                              <w:marLeft w:val="0"/>
                              <w:marRight w:val="0"/>
                              <w:marTop w:val="0"/>
                              <w:marBottom w:val="0"/>
                              <w:divBdr>
                                <w:top w:val="none" w:sz="0" w:space="0" w:color="auto"/>
                                <w:left w:val="none" w:sz="0" w:space="0" w:color="auto"/>
                                <w:bottom w:val="none" w:sz="0" w:space="0" w:color="auto"/>
                                <w:right w:val="none" w:sz="0" w:space="0" w:color="auto"/>
                              </w:divBdr>
                              <w:divsChild>
                                <w:div w:id="1654600639">
                                  <w:marLeft w:val="0"/>
                                  <w:marRight w:val="0"/>
                                  <w:marTop w:val="0"/>
                                  <w:marBottom w:val="0"/>
                                  <w:divBdr>
                                    <w:top w:val="single" w:sz="6" w:space="0" w:color="F5F5F5"/>
                                    <w:left w:val="single" w:sz="6" w:space="0" w:color="F5F5F5"/>
                                    <w:bottom w:val="single" w:sz="6" w:space="0" w:color="F5F5F5"/>
                                    <w:right w:val="single" w:sz="6" w:space="0" w:color="F5F5F5"/>
                                  </w:divBdr>
                                  <w:divsChild>
                                    <w:div w:id="1744332613">
                                      <w:marLeft w:val="0"/>
                                      <w:marRight w:val="0"/>
                                      <w:marTop w:val="0"/>
                                      <w:marBottom w:val="0"/>
                                      <w:divBdr>
                                        <w:top w:val="none" w:sz="0" w:space="0" w:color="auto"/>
                                        <w:left w:val="none" w:sz="0" w:space="0" w:color="auto"/>
                                        <w:bottom w:val="none" w:sz="0" w:space="0" w:color="auto"/>
                                        <w:right w:val="none" w:sz="0" w:space="0" w:color="auto"/>
                                      </w:divBdr>
                                      <w:divsChild>
                                        <w:div w:id="1250774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6787346">
      <w:bodyDiv w:val="1"/>
      <w:marLeft w:val="0"/>
      <w:marRight w:val="0"/>
      <w:marTop w:val="0"/>
      <w:marBottom w:val="0"/>
      <w:divBdr>
        <w:top w:val="none" w:sz="0" w:space="0" w:color="auto"/>
        <w:left w:val="none" w:sz="0" w:space="0" w:color="auto"/>
        <w:bottom w:val="none" w:sz="0" w:space="0" w:color="auto"/>
        <w:right w:val="none" w:sz="0" w:space="0" w:color="auto"/>
      </w:divBdr>
    </w:div>
    <w:div w:id="259073253">
      <w:bodyDiv w:val="1"/>
      <w:marLeft w:val="0"/>
      <w:marRight w:val="0"/>
      <w:marTop w:val="0"/>
      <w:marBottom w:val="0"/>
      <w:divBdr>
        <w:top w:val="none" w:sz="0" w:space="0" w:color="auto"/>
        <w:left w:val="none" w:sz="0" w:space="0" w:color="auto"/>
        <w:bottom w:val="none" w:sz="0" w:space="0" w:color="auto"/>
        <w:right w:val="none" w:sz="0" w:space="0" w:color="auto"/>
      </w:divBdr>
    </w:div>
    <w:div w:id="265772696">
      <w:bodyDiv w:val="1"/>
      <w:marLeft w:val="0"/>
      <w:marRight w:val="0"/>
      <w:marTop w:val="0"/>
      <w:marBottom w:val="0"/>
      <w:divBdr>
        <w:top w:val="none" w:sz="0" w:space="0" w:color="auto"/>
        <w:left w:val="none" w:sz="0" w:space="0" w:color="auto"/>
        <w:bottom w:val="none" w:sz="0" w:space="0" w:color="auto"/>
        <w:right w:val="none" w:sz="0" w:space="0" w:color="auto"/>
      </w:divBdr>
    </w:div>
    <w:div w:id="267009776">
      <w:bodyDiv w:val="1"/>
      <w:marLeft w:val="0"/>
      <w:marRight w:val="0"/>
      <w:marTop w:val="0"/>
      <w:marBottom w:val="0"/>
      <w:divBdr>
        <w:top w:val="none" w:sz="0" w:space="0" w:color="auto"/>
        <w:left w:val="none" w:sz="0" w:space="0" w:color="auto"/>
        <w:bottom w:val="none" w:sz="0" w:space="0" w:color="auto"/>
        <w:right w:val="none" w:sz="0" w:space="0" w:color="auto"/>
      </w:divBdr>
    </w:div>
    <w:div w:id="270163652">
      <w:bodyDiv w:val="1"/>
      <w:marLeft w:val="0"/>
      <w:marRight w:val="0"/>
      <w:marTop w:val="0"/>
      <w:marBottom w:val="0"/>
      <w:divBdr>
        <w:top w:val="none" w:sz="0" w:space="0" w:color="auto"/>
        <w:left w:val="none" w:sz="0" w:space="0" w:color="auto"/>
        <w:bottom w:val="none" w:sz="0" w:space="0" w:color="auto"/>
        <w:right w:val="none" w:sz="0" w:space="0" w:color="auto"/>
      </w:divBdr>
    </w:div>
    <w:div w:id="272054334">
      <w:bodyDiv w:val="1"/>
      <w:marLeft w:val="0"/>
      <w:marRight w:val="0"/>
      <w:marTop w:val="0"/>
      <w:marBottom w:val="0"/>
      <w:divBdr>
        <w:top w:val="none" w:sz="0" w:space="0" w:color="auto"/>
        <w:left w:val="none" w:sz="0" w:space="0" w:color="auto"/>
        <w:bottom w:val="none" w:sz="0" w:space="0" w:color="auto"/>
        <w:right w:val="none" w:sz="0" w:space="0" w:color="auto"/>
      </w:divBdr>
    </w:div>
    <w:div w:id="281811607">
      <w:bodyDiv w:val="1"/>
      <w:marLeft w:val="0"/>
      <w:marRight w:val="0"/>
      <w:marTop w:val="0"/>
      <w:marBottom w:val="0"/>
      <w:divBdr>
        <w:top w:val="none" w:sz="0" w:space="0" w:color="auto"/>
        <w:left w:val="none" w:sz="0" w:space="0" w:color="auto"/>
        <w:bottom w:val="none" w:sz="0" w:space="0" w:color="auto"/>
        <w:right w:val="none" w:sz="0" w:space="0" w:color="auto"/>
      </w:divBdr>
    </w:div>
    <w:div w:id="284123592">
      <w:bodyDiv w:val="1"/>
      <w:marLeft w:val="0"/>
      <w:marRight w:val="0"/>
      <w:marTop w:val="0"/>
      <w:marBottom w:val="0"/>
      <w:divBdr>
        <w:top w:val="none" w:sz="0" w:space="0" w:color="auto"/>
        <w:left w:val="none" w:sz="0" w:space="0" w:color="auto"/>
        <w:bottom w:val="none" w:sz="0" w:space="0" w:color="auto"/>
        <w:right w:val="none" w:sz="0" w:space="0" w:color="auto"/>
      </w:divBdr>
    </w:div>
    <w:div w:id="286468201">
      <w:bodyDiv w:val="1"/>
      <w:marLeft w:val="0"/>
      <w:marRight w:val="0"/>
      <w:marTop w:val="0"/>
      <w:marBottom w:val="0"/>
      <w:divBdr>
        <w:top w:val="none" w:sz="0" w:space="0" w:color="auto"/>
        <w:left w:val="none" w:sz="0" w:space="0" w:color="auto"/>
        <w:bottom w:val="none" w:sz="0" w:space="0" w:color="auto"/>
        <w:right w:val="none" w:sz="0" w:space="0" w:color="auto"/>
      </w:divBdr>
    </w:div>
    <w:div w:id="290286300">
      <w:bodyDiv w:val="1"/>
      <w:marLeft w:val="0"/>
      <w:marRight w:val="0"/>
      <w:marTop w:val="0"/>
      <w:marBottom w:val="0"/>
      <w:divBdr>
        <w:top w:val="none" w:sz="0" w:space="0" w:color="auto"/>
        <w:left w:val="none" w:sz="0" w:space="0" w:color="auto"/>
        <w:bottom w:val="none" w:sz="0" w:space="0" w:color="auto"/>
        <w:right w:val="none" w:sz="0" w:space="0" w:color="auto"/>
      </w:divBdr>
    </w:div>
    <w:div w:id="292373448">
      <w:bodyDiv w:val="1"/>
      <w:marLeft w:val="0"/>
      <w:marRight w:val="0"/>
      <w:marTop w:val="0"/>
      <w:marBottom w:val="0"/>
      <w:divBdr>
        <w:top w:val="none" w:sz="0" w:space="0" w:color="auto"/>
        <w:left w:val="none" w:sz="0" w:space="0" w:color="auto"/>
        <w:bottom w:val="none" w:sz="0" w:space="0" w:color="auto"/>
        <w:right w:val="none" w:sz="0" w:space="0" w:color="auto"/>
      </w:divBdr>
    </w:div>
    <w:div w:id="295113456">
      <w:bodyDiv w:val="1"/>
      <w:marLeft w:val="0"/>
      <w:marRight w:val="0"/>
      <w:marTop w:val="0"/>
      <w:marBottom w:val="0"/>
      <w:divBdr>
        <w:top w:val="none" w:sz="0" w:space="0" w:color="auto"/>
        <w:left w:val="none" w:sz="0" w:space="0" w:color="auto"/>
        <w:bottom w:val="none" w:sz="0" w:space="0" w:color="auto"/>
        <w:right w:val="none" w:sz="0" w:space="0" w:color="auto"/>
      </w:divBdr>
    </w:div>
    <w:div w:id="298269042">
      <w:bodyDiv w:val="1"/>
      <w:marLeft w:val="0"/>
      <w:marRight w:val="0"/>
      <w:marTop w:val="0"/>
      <w:marBottom w:val="0"/>
      <w:divBdr>
        <w:top w:val="none" w:sz="0" w:space="0" w:color="auto"/>
        <w:left w:val="none" w:sz="0" w:space="0" w:color="auto"/>
        <w:bottom w:val="none" w:sz="0" w:space="0" w:color="auto"/>
        <w:right w:val="none" w:sz="0" w:space="0" w:color="auto"/>
      </w:divBdr>
    </w:div>
    <w:div w:id="301233287">
      <w:bodyDiv w:val="1"/>
      <w:marLeft w:val="0"/>
      <w:marRight w:val="0"/>
      <w:marTop w:val="0"/>
      <w:marBottom w:val="0"/>
      <w:divBdr>
        <w:top w:val="none" w:sz="0" w:space="0" w:color="auto"/>
        <w:left w:val="none" w:sz="0" w:space="0" w:color="auto"/>
        <w:bottom w:val="none" w:sz="0" w:space="0" w:color="auto"/>
        <w:right w:val="none" w:sz="0" w:space="0" w:color="auto"/>
      </w:divBdr>
    </w:div>
    <w:div w:id="302349836">
      <w:bodyDiv w:val="1"/>
      <w:marLeft w:val="0"/>
      <w:marRight w:val="0"/>
      <w:marTop w:val="0"/>
      <w:marBottom w:val="0"/>
      <w:divBdr>
        <w:top w:val="none" w:sz="0" w:space="0" w:color="auto"/>
        <w:left w:val="none" w:sz="0" w:space="0" w:color="auto"/>
        <w:bottom w:val="none" w:sz="0" w:space="0" w:color="auto"/>
        <w:right w:val="none" w:sz="0" w:space="0" w:color="auto"/>
      </w:divBdr>
    </w:div>
    <w:div w:id="304507753">
      <w:bodyDiv w:val="1"/>
      <w:marLeft w:val="0"/>
      <w:marRight w:val="0"/>
      <w:marTop w:val="0"/>
      <w:marBottom w:val="0"/>
      <w:divBdr>
        <w:top w:val="none" w:sz="0" w:space="0" w:color="auto"/>
        <w:left w:val="none" w:sz="0" w:space="0" w:color="auto"/>
        <w:bottom w:val="none" w:sz="0" w:space="0" w:color="auto"/>
        <w:right w:val="none" w:sz="0" w:space="0" w:color="auto"/>
      </w:divBdr>
    </w:div>
    <w:div w:id="314380812">
      <w:bodyDiv w:val="1"/>
      <w:marLeft w:val="0"/>
      <w:marRight w:val="0"/>
      <w:marTop w:val="0"/>
      <w:marBottom w:val="0"/>
      <w:divBdr>
        <w:top w:val="none" w:sz="0" w:space="0" w:color="auto"/>
        <w:left w:val="none" w:sz="0" w:space="0" w:color="auto"/>
        <w:bottom w:val="none" w:sz="0" w:space="0" w:color="auto"/>
        <w:right w:val="none" w:sz="0" w:space="0" w:color="auto"/>
      </w:divBdr>
    </w:div>
    <w:div w:id="317419016">
      <w:bodyDiv w:val="1"/>
      <w:marLeft w:val="0"/>
      <w:marRight w:val="0"/>
      <w:marTop w:val="0"/>
      <w:marBottom w:val="0"/>
      <w:divBdr>
        <w:top w:val="none" w:sz="0" w:space="0" w:color="auto"/>
        <w:left w:val="none" w:sz="0" w:space="0" w:color="auto"/>
        <w:bottom w:val="none" w:sz="0" w:space="0" w:color="auto"/>
        <w:right w:val="none" w:sz="0" w:space="0" w:color="auto"/>
      </w:divBdr>
    </w:div>
    <w:div w:id="323316112">
      <w:bodyDiv w:val="1"/>
      <w:marLeft w:val="0"/>
      <w:marRight w:val="0"/>
      <w:marTop w:val="0"/>
      <w:marBottom w:val="0"/>
      <w:divBdr>
        <w:top w:val="none" w:sz="0" w:space="0" w:color="auto"/>
        <w:left w:val="none" w:sz="0" w:space="0" w:color="auto"/>
        <w:bottom w:val="none" w:sz="0" w:space="0" w:color="auto"/>
        <w:right w:val="none" w:sz="0" w:space="0" w:color="auto"/>
      </w:divBdr>
    </w:div>
    <w:div w:id="323318734">
      <w:bodyDiv w:val="1"/>
      <w:marLeft w:val="0"/>
      <w:marRight w:val="0"/>
      <w:marTop w:val="0"/>
      <w:marBottom w:val="0"/>
      <w:divBdr>
        <w:top w:val="none" w:sz="0" w:space="0" w:color="auto"/>
        <w:left w:val="none" w:sz="0" w:space="0" w:color="auto"/>
        <w:bottom w:val="none" w:sz="0" w:space="0" w:color="auto"/>
        <w:right w:val="none" w:sz="0" w:space="0" w:color="auto"/>
      </w:divBdr>
    </w:div>
    <w:div w:id="326831964">
      <w:bodyDiv w:val="1"/>
      <w:marLeft w:val="0"/>
      <w:marRight w:val="0"/>
      <w:marTop w:val="0"/>
      <w:marBottom w:val="0"/>
      <w:divBdr>
        <w:top w:val="none" w:sz="0" w:space="0" w:color="auto"/>
        <w:left w:val="none" w:sz="0" w:space="0" w:color="auto"/>
        <w:bottom w:val="none" w:sz="0" w:space="0" w:color="auto"/>
        <w:right w:val="none" w:sz="0" w:space="0" w:color="auto"/>
      </w:divBdr>
    </w:div>
    <w:div w:id="327026346">
      <w:bodyDiv w:val="1"/>
      <w:marLeft w:val="0"/>
      <w:marRight w:val="0"/>
      <w:marTop w:val="0"/>
      <w:marBottom w:val="0"/>
      <w:divBdr>
        <w:top w:val="none" w:sz="0" w:space="0" w:color="auto"/>
        <w:left w:val="none" w:sz="0" w:space="0" w:color="auto"/>
        <w:bottom w:val="none" w:sz="0" w:space="0" w:color="auto"/>
        <w:right w:val="none" w:sz="0" w:space="0" w:color="auto"/>
      </w:divBdr>
    </w:div>
    <w:div w:id="327680903">
      <w:bodyDiv w:val="1"/>
      <w:marLeft w:val="0"/>
      <w:marRight w:val="0"/>
      <w:marTop w:val="0"/>
      <w:marBottom w:val="0"/>
      <w:divBdr>
        <w:top w:val="none" w:sz="0" w:space="0" w:color="auto"/>
        <w:left w:val="none" w:sz="0" w:space="0" w:color="auto"/>
        <w:bottom w:val="none" w:sz="0" w:space="0" w:color="auto"/>
        <w:right w:val="none" w:sz="0" w:space="0" w:color="auto"/>
      </w:divBdr>
    </w:div>
    <w:div w:id="327751660">
      <w:bodyDiv w:val="1"/>
      <w:marLeft w:val="0"/>
      <w:marRight w:val="0"/>
      <w:marTop w:val="0"/>
      <w:marBottom w:val="0"/>
      <w:divBdr>
        <w:top w:val="none" w:sz="0" w:space="0" w:color="auto"/>
        <w:left w:val="none" w:sz="0" w:space="0" w:color="auto"/>
        <w:bottom w:val="none" w:sz="0" w:space="0" w:color="auto"/>
        <w:right w:val="none" w:sz="0" w:space="0" w:color="auto"/>
      </w:divBdr>
    </w:div>
    <w:div w:id="334498881">
      <w:bodyDiv w:val="1"/>
      <w:marLeft w:val="0"/>
      <w:marRight w:val="0"/>
      <w:marTop w:val="0"/>
      <w:marBottom w:val="0"/>
      <w:divBdr>
        <w:top w:val="none" w:sz="0" w:space="0" w:color="auto"/>
        <w:left w:val="none" w:sz="0" w:space="0" w:color="auto"/>
        <w:bottom w:val="none" w:sz="0" w:space="0" w:color="auto"/>
        <w:right w:val="none" w:sz="0" w:space="0" w:color="auto"/>
      </w:divBdr>
    </w:div>
    <w:div w:id="340935600">
      <w:bodyDiv w:val="1"/>
      <w:marLeft w:val="0"/>
      <w:marRight w:val="0"/>
      <w:marTop w:val="0"/>
      <w:marBottom w:val="0"/>
      <w:divBdr>
        <w:top w:val="none" w:sz="0" w:space="0" w:color="auto"/>
        <w:left w:val="none" w:sz="0" w:space="0" w:color="auto"/>
        <w:bottom w:val="none" w:sz="0" w:space="0" w:color="auto"/>
        <w:right w:val="none" w:sz="0" w:space="0" w:color="auto"/>
      </w:divBdr>
    </w:div>
    <w:div w:id="341594136">
      <w:bodyDiv w:val="1"/>
      <w:marLeft w:val="0"/>
      <w:marRight w:val="0"/>
      <w:marTop w:val="0"/>
      <w:marBottom w:val="0"/>
      <w:divBdr>
        <w:top w:val="none" w:sz="0" w:space="0" w:color="auto"/>
        <w:left w:val="none" w:sz="0" w:space="0" w:color="auto"/>
        <w:bottom w:val="none" w:sz="0" w:space="0" w:color="auto"/>
        <w:right w:val="none" w:sz="0" w:space="0" w:color="auto"/>
      </w:divBdr>
    </w:div>
    <w:div w:id="342636085">
      <w:bodyDiv w:val="1"/>
      <w:marLeft w:val="0"/>
      <w:marRight w:val="0"/>
      <w:marTop w:val="0"/>
      <w:marBottom w:val="0"/>
      <w:divBdr>
        <w:top w:val="none" w:sz="0" w:space="0" w:color="auto"/>
        <w:left w:val="none" w:sz="0" w:space="0" w:color="auto"/>
        <w:bottom w:val="none" w:sz="0" w:space="0" w:color="auto"/>
        <w:right w:val="none" w:sz="0" w:space="0" w:color="auto"/>
      </w:divBdr>
    </w:div>
    <w:div w:id="344021945">
      <w:bodyDiv w:val="1"/>
      <w:marLeft w:val="0"/>
      <w:marRight w:val="0"/>
      <w:marTop w:val="0"/>
      <w:marBottom w:val="0"/>
      <w:divBdr>
        <w:top w:val="none" w:sz="0" w:space="0" w:color="auto"/>
        <w:left w:val="none" w:sz="0" w:space="0" w:color="auto"/>
        <w:bottom w:val="none" w:sz="0" w:space="0" w:color="auto"/>
        <w:right w:val="none" w:sz="0" w:space="0" w:color="auto"/>
      </w:divBdr>
    </w:div>
    <w:div w:id="345595473">
      <w:bodyDiv w:val="1"/>
      <w:marLeft w:val="0"/>
      <w:marRight w:val="0"/>
      <w:marTop w:val="0"/>
      <w:marBottom w:val="0"/>
      <w:divBdr>
        <w:top w:val="none" w:sz="0" w:space="0" w:color="auto"/>
        <w:left w:val="none" w:sz="0" w:space="0" w:color="auto"/>
        <w:bottom w:val="none" w:sz="0" w:space="0" w:color="auto"/>
        <w:right w:val="none" w:sz="0" w:space="0" w:color="auto"/>
      </w:divBdr>
    </w:div>
    <w:div w:id="357895205">
      <w:bodyDiv w:val="1"/>
      <w:marLeft w:val="0"/>
      <w:marRight w:val="0"/>
      <w:marTop w:val="0"/>
      <w:marBottom w:val="0"/>
      <w:divBdr>
        <w:top w:val="none" w:sz="0" w:space="0" w:color="auto"/>
        <w:left w:val="none" w:sz="0" w:space="0" w:color="auto"/>
        <w:bottom w:val="none" w:sz="0" w:space="0" w:color="auto"/>
        <w:right w:val="none" w:sz="0" w:space="0" w:color="auto"/>
      </w:divBdr>
    </w:div>
    <w:div w:id="359016086">
      <w:bodyDiv w:val="1"/>
      <w:marLeft w:val="0"/>
      <w:marRight w:val="0"/>
      <w:marTop w:val="0"/>
      <w:marBottom w:val="0"/>
      <w:divBdr>
        <w:top w:val="none" w:sz="0" w:space="0" w:color="auto"/>
        <w:left w:val="none" w:sz="0" w:space="0" w:color="auto"/>
        <w:bottom w:val="none" w:sz="0" w:space="0" w:color="auto"/>
        <w:right w:val="none" w:sz="0" w:space="0" w:color="auto"/>
      </w:divBdr>
    </w:div>
    <w:div w:id="362218849">
      <w:bodyDiv w:val="1"/>
      <w:marLeft w:val="0"/>
      <w:marRight w:val="0"/>
      <w:marTop w:val="0"/>
      <w:marBottom w:val="0"/>
      <w:divBdr>
        <w:top w:val="none" w:sz="0" w:space="0" w:color="auto"/>
        <w:left w:val="none" w:sz="0" w:space="0" w:color="auto"/>
        <w:bottom w:val="none" w:sz="0" w:space="0" w:color="auto"/>
        <w:right w:val="none" w:sz="0" w:space="0" w:color="auto"/>
      </w:divBdr>
    </w:div>
    <w:div w:id="362832500">
      <w:bodyDiv w:val="1"/>
      <w:marLeft w:val="0"/>
      <w:marRight w:val="0"/>
      <w:marTop w:val="0"/>
      <w:marBottom w:val="0"/>
      <w:divBdr>
        <w:top w:val="none" w:sz="0" w:space="0" w:color="auto"/>
        <w:left w:val="none" w:sz="0" w:space="0" w:color="auto"/>
        <w:bottom w:val="none" w:sz="0" w:space="0" w:color="auto"/>
        <w:right w:val="none" w:sz="0" w:space="0" w:color="auto"/>
      </w:divBdr>
    </w:div>
    <w:div w:id="364258886">
      <w:bodyDiv w:val="1"/>
      <w:marLeft w:val="0"/>
      <w:marRight w:val="0"/>
      <w:marTop w:val="0"/>
      <w:marBottom w:val="0"/>
      <w:divBdr>
        <w:top w:val="none" w:sz="0" w:space="0" w:color="auto"/>
        <w:left w:val="none" w:sz="0" w:space="0" w:color="auto"/>
        <w:bottom w:val="none" w:sz="0" w:space="0" w:color="auto"/>
        <w:right w:val="none" w:sz="0" w:space="0" w:color="auto"/>
      </w:divBdr>
    </w:div>
    <w:div w:id="364867665">
      <w:bodyDiv w:val="1"/>
      <w:marLeft w:val="0"/>
      <w:marRight w:val="0"/>
      <w:marTop w:val="0"/>
      <w:marBottom w:val="0"/>
      <w:divBdr>
        <w:top w:val="none" w:sz="0" w:space="0" w:color="auto"/>
        <w:left w:val="none" w:sz="0" w:space="0" w:color="auto"/>
        <w:bottom w:val="none" w:sz="0" w:space="0" w:color="auto"/>
        <w:right w:val="none" w:sz="0" w:space="0" w:color="auto"/>
      </w:divBdr>
    </w:div>
    <w:div w:id="366221793">
      <w:bodyDiv w:val="1"/>
      <w:marLeft w:val="0"/>
      <w:marRight w:val="0"/>
      <w:marTop w:val="0"/>
      <w:marBottom w:val="0"/>
      <w:divBdr>
        <w:top w:val="none" w:sz="0" w:space="0" w:color="auto"/>
        <w:left w:val="none" w:sz="0" w:space="0" w:color="auto"/>
        <w:bottom w:val="none" w:sz="0" w:space="0" w:color="auto"/>
        <w:right w:val="none" w:sz="0" w:space="0" w:color="auto"/>
      </w:divBdr>
    </w:div>
    <w:div w:id="367996652">
      <w:bodyDiv w:val="1"/>
      <w:marLeft w:val="0"/>
      <w:marRight w:val="0"/>
      <w:marTop w:val="0"/>
      <w:marBottom w:val="0"/>
      <w:divBdr>
        <w:top w:val="none" w:sz="0" w:space="0" w:color="auto"/>
        <w:left w:val="none" w:sz="0" w:space="0" w:color="auto"/>
        <w:bottom w:val="none" w:sz="0" w:space="0" w:color="auto"/>
        <w:right w:val="none" w:sz="0" w:space="0" w:color="auto"/>
      </w:divBdr>
    </w:div>
    <w:div w:id="369691446">
      <w:bodyDiv w:val="1"/>
      <w:marLeft w:val="0"/>
      <w:marRight w:val="0"/>
      <w:marTop w:val="0"/>
      <w:marBottom w:val="0"/>
      <w:divBdr>
        <w:top w:val="none" w:sz="0" w:space="0" w:color="auto"/>
        <w:left w:val="none" w:sz="0" w:space="0" w:color="auto"/>
        <w:bottom w:val="none" w:sz="0" w:space="0" w:color="auto"/>
        <w:right w:val="none" w:sz="0" w:space="0" w:color="auto"/>
      </w:divBdr>
    </w:div>
    <w:div w:id="372076154">
      <w:bodyDiv w:val="1"/>
      <w:marLeft w:val="0"/>
      <w:marRight w:val="0"/>
      <w:marTop w:val="0"/>
      <w:marBottom w:val="0"/>
      <w:divBdr>
        <w:top w:val="none" w:sz="0" w:space="0" w:color="auto"/>
        <w:left w:val="none" w:sz="0" w:space="0" w:color="auto"/>
        <w:bottom w:val="none" w:sz="0" w:space="0" w:color="auto"/>
        <w:right w:val="none" w:sz="0" w:space="0" w:color="auto"/>
      </w:divBdr>
    </w:div>
    <w:div w:id="374281081">
      <w:bodyDiv w:val="1"/>
      <w:marLeft w:val="0"/>
      <w:marRight w:val="0"/>
      <w:marTop w:val="0"/>
      <w:marBottom w:val="0"/>
      <w:divBdr>
        <w:top w:val="none" w:sz="0" w:space="0" w:color="auto"/>
        <w:left w:val="none" w:sz="0" w:space="0" w:color="auto"/>
        <w:bottom w:val="none" w:sz="0" w:space="0" w:color="auto"/>
        <w:right w:val="none" w:sz="0" w:space="0" w:color="auto"/>
      </w:divBdr>
    </w:div>
    <w:div w:id="375160372">
      <w:bodyDiv w:val="1"/>
      <w:marLeft w:val="0"/>
      <w:marRight w:val="0"/>
      <w:marTop w:val="0"/>
      <w:marBottom w:val="0"/>
      <w:divBdr>
        <w:top w:val="none" w:sz="0" w:space="0" w:color="auto"/>
        <w:left w:val="none" w:sz="0" w:space="0" w:color="auto"/>
        <w:bottom w:val="none" w:sz="0" w:space="0" w:color="auto"/>
        <w:right w:val="none" w:sz="0" w:space="0" w:color="auto"/>
      </w:divBdr>
    </w:div>
    <w:div w:id="378166213">
      <w:bodyDiv w:val="1"/>
      <w:marLeft w:val="0"/>
      <w:marRight w:val="0"/>
      <w:marTop w:val="0"/>
      <w:marBottom w:val="0"/>
      <w:divBdr>
        <w:top w:val="none" w:sz="0" w:space="0" w:color="auto"/>
        <w:left w:val="none" w:sz="0" w:space="0" w:color="auto"/>
        <w:bottom w:val="none" w:sz="0" w:space="0" w:color="auto"/>
        <w:right w:val="none" w:sz="0" w:space="0" w:color="auto"/>
      </w:divBdr>
    </w:div>
    <w:div w:id="381444327">
      <w:bodyDiv w:val="1"/>
      <w:marLeft w:val="0"/>
      <w:marRight w:val="0"/>
      <w:marTop w:val="0"/>
      <w:marBottom w:val="0"/>
      <w:divBdr>
        <w:top w:val="none" w:sz="0" w:space="0" w:color="auto"/>
        <w:left w:val="none" w:sz="0" w:space="0" w:color="auto"/>
        <w:bottom w:val="none" w:sz="0" w:space="0" w:color="auto"/>
        <w:right w:val="none" w:sz="0" w:space="0" w:color="auto"/>
      </w:divBdr>
    </w:div>
    <w:div w:id="388236252">
      <w:bodyDiv w:val="1"/>
      <w:marLeft w:val="0"/>
      <w:marRight w:val="0"/>
      <w:marTop w:val="0"/>
      <w:marBottom w:val="0"/>
      <w:divBdr>
        <w:top w:val="none" w:sz="0" w:space="0" w:color="auto"/>
        <w:left w:val="none" w:sz="0" w:space="0" w:color="auto"/>
        <w:bottom w:val="none" w:sz="0" w:space="0" w:color="auto"/>
        <w:right w:val="none" w:sz="0" w:space="0" w:color="auto"/>
      </w:divBdr>
    </w:div>
    <w:div w:id="389112987">
      <w:bodyDiv w:val="1"/>
      <w:marLeft w:val="0"/>
      <w:marRight w:val="0"/>
      <w:marTop w:val="0"/>
      <w:marBottom w:val="0"/>
      <w:divBdr>
        <w:top w:val="none" w:sz="0" w:space="0" w:color="auto"/>
        <w:left w:val="none" w:sz="0" w:space="0" w:color="auto"/>
        <w:bottom w:val="none" w:sz="0" w:space="0" w:color="auto"/>
        <w:right w:val="none" w:sz="0" w:space="0" w:color="auto"/>
      </w:divBdr>
    </w:div>
    <w:div w:id="400569234">
      <w:bodyDiv w:val="1"/>
      <w:marLeft w:val="0"/>
      <w:marRight w:val="0"/>
      <w:marTop w:val="0"/>
      <w:marBottom w:val="0"/>
      <w:divBdr>
        <w:top w:val="none" w:sz="0" w:space="0" w:color="auto"/>
        <w:left w:val="none" w:sz="0" w:space="0" w:color="auto"/>
        <w:bottom w:val="none" w:sz="0" w:space="0" w:color="auto"/>
        <w:right w:val="none" w:sz="0" w:space="0" w:color="auto"/>
      </w:divBdr>
    </w:div>
    <w:div w:id="400640445">
      <w:bodyDiv w:val="1"/>
      <w:marLeft w:val="0"/>
      <w:marRight w:val="0"/>
      <w:marTop w:val="0"/>
      <w:marBottom w:val="0"/>
      <w:divBdr>
        <w:top w:val="none" w:sz="0" w:space="0" w:color="auto"/>
        <w:left w:val="none" w:sz="0" w:space="0" w:color="auto"/>
        <w:bottom w:val="none" w:sz="0" w:space="0" w:color="auto"/>
        <w:right w:val="none" w:sz="0" w:space="0" w:color="auto"/>
      </w:divBdr>
    </w:div>
    <w:div w:id="400714357">
      <w:bodyDiv w:val="1"/>
      <w:marLeft w:val="0"/>
      <w:marRight w:val="0"/>
      <w:marTop w:val="0"/>
      <w:marBottom w:val="0"/>
      <w:divBdr>
        <w:top w:val="none" w:sz="0" w:space="0" w:color="auto"/>
        <w:left w:val="none" w:sz="0" w:space="0" w:color="auto"/>
        <w:bottom w:val="none" w:sz="0" w:space="0" w:color="auto"/>
        <w:right w:val="none" w:sz="0" w:space="0" w:color="auto"/>
      </w:divBdr>
    </w:div>
    <w:div w:id="404111987">
      <w:bodyDiv w:val="1"/>
      <w:marLeft w:val="0"/>
      <w:marRight w:val="0"/>
      <w:marTop w:val="0"/>
      <w:marBottom w:val="0"/>
      <w:divBdr>
        <w:top w:val="none" w:sz="0" w:space="0" w:color="auto"/>
        <w:left w:val="none" w:sz="0" w:space="0" w:color="auto"/>
        <w:bottom w:val="none" w:sz="0" w:space="0" w:color="auto"/>
        <w:right w:val="none" w:sz="0" w:space="0" w:color="auto"/>
      </w:divBdr>
    </w:div>
    <w:div w:id="404887434">
      <w:bodyDiv w:val="1"/>
      <w:marLeft w:val="0"/>
      <w:marRight w:val="0"/>
      <w:marTop w:val="0"/>
      <w:marBottom w:val="0"/>
      <w:divBdr>
        <w:top w:val="none" w:sz="0" w:space="0" w:color="auto"/>
        <w:left w:val="none" w:sz="0" w:space="0" w:color="auto"/>
        <w:bottom w:val="none" w:sz="0" w:space="0" w:color="auto"/>
        <w:right w:val="none" w:sz="0" w:space="0" w:color="auto"/>
      </w:divBdr>
    </w:div>
    <w:div w:id="410351308">
      <w:bodyDiv w:val="1"/>
      <w:marLeft w:val="0"/>
      <w:marRight w:val="0"/>
      <w:marTop w:val="0"/>
      <w:marBottom w:val="0"/>
      <w:divBdr>
        <w:top w:val="none" w:sz="0" w:space="0" w:color="auto"/>
        <w:left w:val="none" w:sz="0" w:space="0" w:color="auto"/>
        <w:bottom w:val="none" w:sz="0" w:space="0" w:color="auto"/>
        <w:right w:val="none" w:sz="0" w:space="0" w:color="auto"/>
      </w:divBdr>
    </w:div>
    <w:div w:id="412162294">
      <w:bodyDiv w:val="1"/>
      <w:marLeft w:val="0"/>
      <w:marRight w:val="0"/>
      <w:marTop w:val="0"/>
      <w:marBottom w:val="0"/>
      <w:divBdr>
        <w:top w:val="none" w:sz="0" w:space="0" w:color="auto"/>
        <w:left w:val="none" w:sz="0" w:space="0" w:color="auto"/>
        <w:bottom w:val="none" w:sz="0" w:space="0" w:color="auto"/>
        <w:right w:val="none" w:sz="0" w:space="0" w:color="auto"/>
      </w:divBdr>
    </w:div>
    <w:div w:id="419107575">
      <w:bodyDiv w:val="1"/>
      <w:marLeft w:val="0"/>
      <w:marRight w:val="0"/>
      <w:marTop w:val="0"/>
      <w:marBottom w:val="0"/>
      <w:divBdr>
        <w:top w:val="none" w:sz="0" w:space="0" w:color="auto"/>
        <w:left w:val="none" w:sz="0" w:space="0" w:color="auto"/>
        <w:bottom w:val="none" w:sz="0" w:space="0" w:color="auto"/>
        <w:right w:val="none" w:sz="0" w:space="0" w:color="auto"/>
      </w:divBdr>
    </w:div>
    <w:div w:id="421992680">
      <w:bodyDiv w:val="1"/>
      <w:marLeft w:val="0"/>
      <w:marRight w:val="0"/>
      <w:marTop w:val="0"/>
      <w:marBottom w:val="0"/>
      <w:divBdr>
        <w:top w:val="none" w:sz="0" w:space="0" w:color="auto"/>
        <w:left w:val="none" w:sz="0" w:space="0" w:color="auto"/>
        <w:bottom w:val="none" w:sz="0" w:space="0" w:color="auto"/>
        <w:right w:val="none" w:sz="0" w:space="0" w:color="auto"/>
      </w:divBdr>
    </w:div>
    <w:div w:id="428232248">
      <w:bodyDiv w:val="1"/>
      <w:marLeft w:val="0"/>
      <w:marRight w:val="0"/>
      <w:marTop w:val="0"/>
      <w:marBottom w:val="0"/>
      <w:divBdr>
        <w:top w:val="none" w:sz="0" w:space="0" w:color="auto"/>
        <w:left w:val="none" w:sz="0" w:space="0" w:color="auto"/>
        <w:bottom w:val="none" w:sz="0" w:space="0" w:color="auto"/>
        <w:right w:val="none" w:sz="0" w:space="0" w:color="auto"/>
      </w:divBdr>
    </w:div>
    <w:div w:id="429467545">
      <w:bodyDiv w:val="1"/>
      <w:marLeft w:val="0"/>
      <w:marRight w:val="0"/>
      <w:marTop w:val="0"/>
      <w:marBottom w:val="0"/>
      <w:divBdr>
        <w:top w:val="none" w:sz="0" w:space="0" w:color="auto"/>
        <w:left w:val="none" w:sz="0" w:space="0" w:color="auto"/>
        <w:bottom w:val="none" w:sz="0" w:space="0" w:color="auto"/>
        <w:right w:val="none" w:sz="0" w:space="0" w:color="auto"/>
      </w:divBdr>
    </w:div>
    <w:div w:id="431557194">
      <w:bodyDiv w:val="1"/>
      <w:marLeft w:val="0"/>
      <w:marRight w:val="0"/>
      <w:marTop w:val="0"/>
      <w:marBottom w:val="0"/>
      <w:divBdr>
        <w:top w:val="none" w:sz="0" w:space="0" w:color="auto"/>
        <w:left w:val="none" w:sz="0" w:space="0" w:color="auto"/>
        <w:bottom w:val="none" w:sz="0" w:space="0" w:color="auto"/>
        <w:right w:val="none" w:sz="0" w:space="0" w:color="auto"/>
      </w:divBdr>
    </w:div>
    <w:div w:id="433719487">
      <w:bodyDiv w:val="1"/>
      <w:marLeft w:val="0"/>
      <w:marRight w:val="0"/>
      <w:marTop w:val="0"/>
      <w:marBottom w:val="0"/>
      <w:divBdr>
        <w:top w:val="none" w:sz="0" w:space="0" w:color="auto"/>
        <w:left w:val="none" w:sz="0" w:space="0" w:color="auto"/>
        <w:bottom w:val="none" w:sz="0" w:space="0" w:color="auto"/>
        <w:right w:val="none" w:sz="0" w:space="0" w:color="auto"/>
      </w:divBdr>
    </w:div>
    <w:div w:id="434978999">
      <w:bodyDiv w:val="1"/>
      <w:marLeft w:val="0"/>
      <w:marRight w:val="0"/>
      <w:marTop w:val="0"/>
      <w:marBottom w:val="0"/>
      <w:divBdr>
        <w:top w:val="none" w:sz="0" w:space="0" w:color="auto"/>
        <w:left w:val="none" w:sz="0" w:space="0" w:color="auto"/>
        <w:bottom w:val="none" w:sz="0" w:space="0" w:color="auto"/>
        <w:right w:val="none" w:sz="0" w:space="0" w:color="auto"/>
      </w:divBdr>
    </w:div>
    <w:div w:id="439689118">
      <w:bodyDiv w:val="1"/>
      <w:marLeft w:val="0"/>
      <w:marRight w:val="0"/>
      <w:marTop w:val="0"/>
      <w:marBottom w:val="0"/>
      <w:divBdr>
        <w:top w:val="none" w:sz="0" w:space="0" w:color="auto"/>
        <w:left w:val="none" w:sz="0" w:space="0" w:color="auto"/>
        <w:bottom w:val="none" w:sz="0" w:space="0" w:color="auto"/>
        <w:right w:val="none" w:sz="0" w:space="0" w:color="auto"/>
      </w:divBdr>
    </w:div>
    <w:div w:id="441995050">
      <w:bodyDiv w:val="1"/>
      <w:marLeft w:val="0"/>
      <w:marRight w:val="0"/>
      <w:marTop w:val="0"/>
      <w:marBottom w:val="0"/>
      <w:divBdr>
        <w:top w:val="none" w:sz="0" w:space="0" w:color="auto"/>
        <w:left w:val="none" w:sz="0" w:space="0" w:color="auto"/>
        <w:bottom w:val="none" w:sz="0" w:space="0" w:color="auto"/>
        <w:right w:val="none" w:sz="0" w:space="0" w:color="auto"/>
      </w:divBdr>
    </w:div>
    <w:div w:id="444614707">
      <w:bodyDiv w:val="1"/>
      <w:marLeft w:val="0"/>
      <w:marRight w:val="0"/>
      <w:marTop w:val="0"/>
      <w:marBottom w:val="0"/>
      <w:divBdr>
        <w:top w:val="none" w:sz="0" w:space="0" w:color="auto"/>
        <w:left w:val="none" w:sz="0" w:space="0" w:color="auto"/>
        <w:bottom w:val="none" w:sz="0" w:space="0" w:color="auto"/>
        <w:right w:val="none" w:sz="0" w:space="0" w:color="auto"/>
      </w:divBdr>
    </w:div>
    <w:div w:id="444662593">
      <w:bodyDiv w:val="1"/>
      <w:marLeft w:val="0"/>
      <w:marRight w:val="0"/>
      <w:marTop w:val="0"/>
      <w:marBottom w:val="0"/>
      <w:divBdr>
        <w:top w:val="none" w:sz="0" w:space="0" w:color="auto"/>
        <w:left w:val="none" w:sz="0" w:space="0" w:color="auto"/>
        <w:bottom w:val="none" w:sz="0" w:space="0" w:color="auto"/>
        <w:right w:val="none" w:sz="0" w:space="0" w:color="auto"/>
      </w:divBdr>
    </w:div>
    <w:div w:id="447628082">
      <w:bodyDiv w:val="1"/>
      <w:marLeft w:val="0"/>
      <w:marRight w:val="0"/>
      <w:marTop w:val="0"/>
      <w:marBottom w:val="0"/>
      <w:divBdr>
        <w:top w:val="none" w:sz="0" w:space="0" w:color="auto"/>
        <w:left w:val="none" w:sz="0" w:space="0" w:color="auto"/>
        <w:bottom w:val="none" w:sz="0" w:space="0" w:color="auto"/>
        <w:right w:val="none" w:sz="0" w:space="0" w:color="auto"/>
      </w:divBdr>
    </w:div>
    <w:div w:id="449665883">
      <w:bodyDiv w:val="1"/>
      <w:marLeft w:val="0"/>
      <w:marRight w:val="0"/>
      <w:marTop w:val="0"/>
      <w:marBottom w:val="0"/>
      <w:divBdr>
        <w:top w:val="none" w:sz="0" w:space="0" w:color="auto"/>
        <w:left w:val="none" w:sz="0" w:space="0" w:color="auto"/>
        <w:bottom w:val="none" w:sz="0" w:space="0" w:color="auto"/>
        <w:right w:val="none" w:sz="0" w:space="0" w:color="auto"/>
      </w:divBdr>
    </w:div>
    <w:div w:id="450168389">
      <w:bodyDiv w:val="1"/>
      <w:marLeft w:val="0"/>
      <w:marRight w:val="0"/>
      <w:marTop w:val="0"/>
      <w:marBottom w:val="0"/>
      <w:divBdr>
        <w:top w:val="none" w:sz="0" w:space="0" w:color="auto"/>
        <w:left w:val="none" w:sz="0" w:space="0" w:color="auto"/>
        <w:bottom w:val="none" w:sz="0" w:space="0" w:color="auto"/>
        <w:right w:val="none" w:sz="0" w:space="0" w:color="auto"/>
      </w:divBdr>
    </w:div>
    <w:div w:id="451901835">
      <w:bodyDiv w:val="1"/>
      <w:marLeft w:val="0"/>
      <w:marRight w:val="0"/>
      <w:marTop w:val="0"/>
      <w:marBottom w:val="0"/>
      <w:divBdr>
        <w:top w:val="none" w:sz="0" w:space="0" w:color="auto"/>
        <w:left w:val="none" w:sz="0" w:space="0" w:color="auto"/>
        <w:bottom w:val="none" w:sz="0" w:space="0" w:color="auto"/>
        <w:right w:val="none" w:sz="0" w:space="0" w:color="auto"/>
      </w:divBdr>
    </w:div>
    <w:div w:id="456148955">
      <w:bodyDiv w:val="1"/>
      <w:marLeft w:val="0"/>
      <w:marRight w:val="0"/>
      <w:marTop w:val="0"/>
      <w:marBottom w:val="0"/>
      <w:divBdr>
        <w:top w:val="none" w:sz="0" w:space="0" w:color="auto"/>
        <w:left w:val="none" w:sz="0" w:space="0" w:color="auto"/>
        <w:bottom w:val="none" w:sz="0" w:space="0" w:color="auto"/>
        <w:right w:val="none" w:sz="0" w:space="0" w:color="auto"/>
      </w:divBdr>
    </w:div>
    <w:div w:id="456752921">
      <w:bodyDiv w:val="1"/>
      <w:marLeft w:val="0"/>
      <w:marRight w:val="0"/>
      <w:marTop w:val="0"/>
      <w:marBottom w:val="0"/>
      <w:divBdr>
        <w:top w:val="none" w:sz="0" w:space="0" w:color="auto"/>
        <w:left w:val="none" w:sz="0" w:space="0" w:color="auto"/>
        <w:bottom w:val="none" w:sz="0" w:space="0" w:color="auto"/>
        <w:right w:val="none" w:sz="0" w:space="0" w:color="auto"/>
      </w:divBdr>
    </w:div>
    <w:div w:id="457452751">
      <w:bodyDiv w:val="1"/>
      <w:marLeft w:val="0"/>
      <w:marRight w:val="0"/>
      <w:marTop w:val="0"/>
      <w:marBottom w:val="0"/>
      <w:divBdr>
        <w:top w:val="none" w:sz="0" w:space="0" w:color="auto"/>
        <w:left w:val="none" w:sz="0" w:space="0" w:color="auto"/>
        <w:bottom w:val="none" w:sz="0" w:space="0" w:color="auto"/>
        <w:right w:val="none" w:sz="0" w:space="0" w:color="auto"/>
      </w:divBdr>
    </w:div>
    <w:div w:id="459418771">
      <w:bodyDiv w:val="1"/>
      <w:marLeft w:val="0"/>
      <w:marRight w:val="0"/>
      <w:marTop w:val="0"/>
      <w:marBottom w:val="0"/>
      <w:divBdr>
        <w:top w:val="none" w:sz="0" w:space="0" w:color="auto"/>
        <w:left w:val="none" w:sz="0" w:space="0" w:color="auto"/>
        <w:bottom w:val="none" w:sz="0" w:space="0" w:color="auto"/>
        <w:right w:val="none" w:sz="0" w:space="0" w:color="auto"/>
      </w:divBdr>
    </w:div>
    <w:div w:id="459956065">
      <w:bodyDiv w:val="1"/>
      <w:marLeft w:val="0"/>
      <w:marRight w:val="0"/>
      <w:marTop w:val="0"/>
      <w:marBottom w:val="0"/>
      <w:divBdr>
        <w:top w:val="none" w:sz="0" w:space="0" w:color="auto"/>
        <w:left w:val="none" w:sz="0" w:space="0" w:color="auto"/>
        <w:bottom w:val="none" w:sz="0" w:space="0" w:color="auto"/>
        <w:right w:val="none" w:sz="0" w:space="0" w:color="auto"/>
      </w:divBdr>
    </w:div>
    <w:div w:id="465323086">
      <w:bodyDiv w:val="1"/>
      <w:marLeft w:val="0"/>
      <w:marRight w:val="0"/>
      <w:marTop w:val="0"/>
      <w:marBottom w:val="0"/>
      <w:divBdr>
        <w:top w:val="none" w:sz="0" w:space="0" w:color="auto"/>
        <w:left w:val="none" w:sz="0" w:space="0" w:color="auto"/>
        <w:bottom w:val="none" w:sz="0" w:space="0" w:color="auto"/>
        <w:right w:val="none" w:sz="0" w:space="0" w:color="auto"/>
      </w:divBdr>
    </w:div>
    <w:div w:id="468981458">
      <w:bodyDiv w:val="1"/>
      <w:marLeft w:val="0"/>
      <w:marRight w:val="0"/>
      <w:marTop w:val="0"/>
      <w:marBottom w:val="0"/>
      <w:divBdr>
        <w:top w:val="none" w:sz="0" w:space="0" w:color="auto"/>
        <w:left w:val="none" w:sz="0" w:space="0" w:color="auto"/>
        <w:bottom w:val="none" w:sz="0" w:space="0" w:color="auto"/>
        <w:right w:val="none" w:sz="0" w:space="0" w:color="auto"/>
      </w:divBdr>
    </w:div>
    <w:div w:id="470829835">
      <w:bodyDiv w:val="1"/>
      <w:marLeft w:val="0"/>
      <w:marRight w:val="0"/>
      <w:marTop w:val="0"/>
      <w:marBottom w:val="0"/>
      <w:divBdr>
        <w:top w:val="none" w:sz="0" w:space="0" w:color="auto"/>
        <w:left w:val="none" w:sz="0" w:space="0" w:color="auto"/>
        <w:bottom w:val="none" w:sz="0" w:space="0" w:color="auto"/>
        <w:right w:val="none" w:sz="0" w:space="0" w:color="auto"/>
      </w:divBdr>
    </w:div>
    <w:div w:id="471288731">
      <w:bodyDiv w:val="1"/>
      <w:marLeft w:val="0"/>
      <w:marRight w:val="0"/>
      <w:marTop w:val="0"/>
      <w:marBottom w:val="0"/>
      <w:divBdr>
        <w:top w:val="none" w:sz="0" w:space="0" w:color="auto"/>
        <w:left w:val="none" w:sz="0" w:space="0" w:color="auto"/>
        <w:bottom w:val="none" w:sz="0" w:space="0" w:color="auto"/>
        <w:right w:val="none" w:sz="0" w:space="0" w:color="auto"/>
      </w:divBdr>
    </w:div>
    <w:div w:id="471606316">
      <w:bodyDiv w:val="1"/>
      <w:marLeft w:val="0"/>
      <w:marRight w:val="0"/>
      <w:marTop w:val="0"/>
      <w:marBottom w:val="0"/>
      <w:divBdr>
        <w:top w:val="none" w:sz="0" w:space="0" w:color="auto"/>
        <w:left w:val="none" w:sz="0" w:space="0" w:color="auto"/>
        <w:bottom w:val="none" w:sz="0" w:space="0" w:color="auto"/>
        <w:right w:val="none" w:sz="0" w:space="0" w:color="auto"/>
      </w:divBdr>
    </w:div>
    <w:div w:id="477186465">
      <w:bodyDiv w:val="1"/>
      <w:marLeft w:val="0"/>
      <w:marRight w:val="0"/>
      <w:marTop w:val="0"/>
      <w:marBottom w:val="0"/>
      <w:divBdr>
        <w:top w:val="none" w:sz="0" w:space="0" w:color="auto"/>
        <w:left w:val="none" w:sz="0" w:space="0" w:color="auto"/>
        <w:bottom w:val="none" w:sz="0" w:space="0" w:color="auto"/>
        <w:right w:val="none" w:sz="0" w:space="0" w:color="auto"/>
      </w:divBdr>
    </w:div>
    <w:div w:id="479617807">
      <w:bodyDiv w:val="1"/>
      <w:marLeft w:val="0"/>
      <w:marRight w:val="0"/>
      <w:marTop w:val="0"/>
      <w:marBottom w:val="0"/>
      <w:divBdr>
        <w:top w:val="none" w:sz="0" w:space="0" w:color="auto"/>
        <w:left w:val="none" w:sz="0" w:space="0" w:color="auto"/>
        <w:bottom w:val="none" w:sz="0" w:space="0" w:color="auto"/>
        <w:right w:val="none" w:sz="0" w:space="0" w:color="auto"/>
      </w:divBdr>
    </w:div>
    <w:div w:id="480657939">
      <w:bodyDiv w:val="1"/>
      <w:marLeft w:val="0"/>
      <w:marRight w:val="0"/>
      <w:marTop w:val="0"/>
      <w:marBottom w:val="0"/>
      <w:divBdr>
        <w:top w:val="none" w:sz="0" w:space="0" w:color="auto"/>
        <w:left w:val="none" w:sz="0" w:space="0" w:color="auto"/>
        <w:bottom w:val="none" w:sz="0" w:space="0" w:color="auto"/>
        <w:right w:val="none" w:sz="0" w:space="0" w:color="auto"/>
      </w:divBdr>
    </w:div>
    <w:div w:id="481774393">
      <w:bodyDiv w:val="1"/>
      <w:marLeft w:val="0"/>
      <w:marRight w:val="0"/>
      <w:marTop w:val="0"/>
      <w:marBottom w:val="0"/>
      <w:divBdr>
        <w:top w:val="none" w:sz="0" w:space="0" w:color="auto"/>
        <w:left w:val="none" w:sz="0" w:space="0" w:color="auto"/>
        <w:bottom w:val="none" w:sz="0" w:space="0" w:color="auto"/>
        <w:right w:val="none" w:sz="0" w:space="0" w:color="auto"/>
      </w:divBdr>
    </w:div>
    <w:div w:id="482741633">
      <w:bodyDiv w:val="1"/>
      <w:marLeft w:val="0"/>
      <w:marRight w:val="0"/>
      <w:marTop w:val="0"/>
      <w:marBottom w:val="0"/>
      <w:divBdr>
        <w:top w:val="none" w:sz="0" w:space="0" w:color="auto"/>
        <w:left w:val="none" w:sz="0" w:space="0" w:color="auto"/>
        <w:bottom w:val="none" w:sz="0" w:space="0" w:color="auto"/>
        <w:right w:val="none" w:sz="0" w:space="0" w:color="auto"/>
      </w:divBdr>
    </w:div>
    <w:div w:id="484787988">
      <w:bodyDiv w:val="1"/>
      <w:marLeft w:val="0"/>
      <w:marRight w:val="0"/>
      <w:marTop w:val="0"/>
      <w:marBottom w:val="0"/>
      <w:divBdr>
        <w:top w:val="none" w:sz="0" w:space="0" w:color="auto"/>
        <w:left w:val="none" w:sz="0" w:space="0" w:color="auto"/>
        <w:bottom w:val="none" w:sz="0" w:space="0" w:color="auto"/>
        <w:right w:val="none" w:sz="0" w:space="0" w:color="auto"/>
      </w:divBdr>
    </w:div>
    <w:div w:id="486094750">
      <w:bodyDiv w:val="1"/>
      <w:marLeft w:val="0"/>
      <w:marRight w:val="0"/>
      <w:marTop w:val="0"/>
      <w:marBottom w:val="0"/>
      <w:divBdr>
        <w:top w:val="none" w:sz="0" w:space="0" w:color="auto"/>
        <w:left w:val="none" w:sz="0" w:space="0" w:color="auto"/>
        <w:bottom w:val="none" w:sz="0" w:space="0" w:color="auto"/>
        <w:right w:val="none" w:sz="0" w:space="0" w:color="auto"/>
      </w:divBdr>
    </w:div>
    <w:div w:id="494146395">
      <w:bodyDiv w:val="1"/>
      <w:marLeft w:val="0"/>
      <w:marRight w:val="0"/>
      <w:marTop w:val="0"/>
      <w:marBottom w:val="0"/>
      <w:divBdr>
        <w:top w:val="none" w:sz="0" w:space="0" w:color="auto"/>
        <w:left w:val="none" w:sz="0" w:space="0" w:color="auto"/>
        <w:bottom w:val="none" w:sz="0" w:space="0" w:color="auto"/>
        <w:right w:val="none" w:sz="0" w:space="0" w:color="auto"/>
      </w:divBdr>
    </w:div>
    <w:div w:id="494149350">
      <w:bodyDiv w:val="1"/>
      <w:marLeft w:val="0"/>
      <w:marRight w:val="0"/>
      <w:marTop w:val="0"/>
      <w:marBottom w:val="0"/>
      <w:divBdr>
        <w:top w:val="none" w:sz="0" w:space="0" w:color="auto"/>
        <w:left w:val="none" w:sz="0" w:space="0" w:color="auto"/>
        <w:bottom w:val="none" w:sz="0" w:space="0" w:color="auto"/>
        <w:right w:val="none" w:sz="0" w:space="0" w:color="auto"/>
      </w:divBdr>
    </w:div>
    <w:div w:id="497891687">
      <w:bodyDiv w:val="1"/>
      <w:marLeft w:val="0"/>
      <w:marRight w:val="0"/>
      <w:marTop w:val="0"/>
      <w:marBottom w:val="0"/>
      <w:divBdr>
        <w:top w:val="none" w:sz="0" w:space="0" w:color="auto"/>
        <w:left w:val="none" w:sz="0" w:space="0" w:color="auto"/>
        <w:bottom w:val="none" w:sz="0" w:space="0" w:color="auto"/>
        <w:right w:val="none" w:sz="0" w:space="0" w:color="auto"/>
      </w:divBdr>
    </w:div>
    <w:div w:id="499278114">
      <w:bodyDiv w:val="1"/>
      <w:marLeft w:val="0"/>
      <w:marRight w:val="0"/>
      <w:marTop w:val="0"/>
      <w:marBottom w:val="0"/>
      <w:divBdr>
        <w:top w:val="none" w:sz="0" w:space="0" w:color="auto"/>
        <w:left w:val="none" w:sz="0" w:space="0" w:color="auto"/>
        <w:bottom w:val="none" w:sz="0" w:space="0" w:color="auto"/>
        <w:right w:val="none" w:sz="0" w:space="0" w:color="auto"/>
      </w:divBdr>
    </w:div>
    <w:div w:id="502431732">
      <w:bodyDiv w:val="1"/>
      <w:marLeft w:val="0"/>
      <w:marRight w:val="0"/>
      <w:marTop w:val="0"/>
      <w:marBottom w:val="0"/>
      <w:divBdr>
        <w:top w:val="none" w:sz="0" w:space="0" w:color="auto"/>
        <w:left w:val="none" w:sz="0" w:space="0" w:color="auto"/>
        <w:bottom w:val="none" w:sz="0" w:space="0" w:color="auto"/>
        <w:right w:val="none" w:sz="0" w:space="0" w:color="auto"/>
      </w:divBdr>
    </w:div>
    <w:div w:id="503982752">
      <w:bodyDiv w:val="1"/>
      <w:marLeft w:val="0"/>
      <w:marRight w:val="0"/>
      <w:marTop w:val="0"/>
      <w:marBottom w:val="0"/>
      <w:divBdr>
        <w:top w:val="none" w:sz="0" w:space="0" w:color="auto"/>
        <w:left w:val="none" w:sz="0" w:space="0" w:color="auto"/>
        <w:bottom w:val="none" w:sz="0" w:space="0" w:color="auto"/>
        <w:right w:val="none" w:sz="0" w:space="0" w:color="auto"/>
      </w:divBdr>
    </w:div>
    <w:div w:id="505051993">
      <w:bodyDiv w:val="1"/>
      <w:marLeft w:val="0"/>
      <w:marRight w:val="0"/>
      <w:marTop w:val="0"/>
      <w:marBottom w:val="0"/>
      <w:divBdr>
        <w:top w:val="none" w:sz="0" w:space="0" w:color="auto"/>
        <w:left w:val="none" w:sz="0" w:space="0" w:color="auto"/>
        <w:bottom w:val="none" w:sz="0" w:space="0" w:color="auto"/>
        <w:right w:val="none" w:sz="0" w:space="0" w:color="auto"/>
      </w:divBdr>
    </w:div>
    <w:div w:id="511263995">
      <w:bodyDiv w:val="1"/>
      <w:marLeft w:val="0"/>
      <w:marRight w:val="0"/>
      <w:marTop w:val="0"/>
      <w:marBottom w:val="0"/>
      <w:divBdr>
        <w:top w:val="none" w:sz="0" w:space="0" w:color="auto"/>
        <w:left w:val="none" w:sz="0" w:space="0" w:color="auto"/>
        <w:bottom w:val="none" w:sz="0" w:space="0" w:color="auto"/>
        <w:right w:val="none" w:sz="0" w:space="0" w:color="auto"/>
      </w:divBdr>
    </w:div>
    <w:div w:id="511337910">
      <w:bodyDiv w:val="1"/>
      <w:marLeft w:val="0"/>
      <w:marRight w:val="0"/>
      <w:marTop w:val="0"/>
      <w:marBottom w:val="0"/>
      <w:divBdr>
        <w:top w:val="none" w:sz="0" w:space="0" w:color="auto"/>
        <w:left w:val="none" w:sz="0" w:space="0" w:color="auto"/>
        <w:bottom w:val="none" w:sz="0" w:space="0" w:color="auto"/>
        <w:right w:val="none" w:sz="0" w:space="0" w:color="auto"/>
      </w:divBdr>
    </w:div>
    <w:div w:id="511453449">
      <w:bodyDiv w:val="1"/>
      <w:marLeft w:val="0"/>
      <w:marRight w:val="0"/>
      <w:marTop w:val="0"/>
      <w:marBottom w:val="0"/>
      <w:divBdr>
        <w:top w:val="none" w:sz="0" w:space="0" w:color="auto"/>
        <w:left w:val="none" w:sz="0" w:space="0" w:color="auto"/>
        <w:bottom w:val="none" w:sz="0" w:space="0" w:color="auto"/>
        <w:right w:val="none" w:sz="0" w:space="0" w:color="auto"/>
      </w:divBdr>
    </w:div>
    <w:div w:id="513766145">
      <w:bodyDiv w:val="1"/>
      <w:marLeft w:val="0"/>
      <w:marRight w:val="0"/>
      <w:marTop w:val="0"/>
      <w:marBottom w:val="0"/>
      <w:divBdr>
        <w:top w:val="none" w:sz="0" w:space="0" w:color="auto"/>
        <w:left w:val="none" w:sz="0" w:space="0" w:color="auto"/>
        <w:bottom w:val="none" w:sz="0" w:space="0" w:color="auto"/>
        <w:right w:val="none" w:sz="0" w:space="0" w:color="auto"/>
      </w:divBdr>
    </w:div>
    <w:div w:id="515075099">
      <w:bodyDiv w:val="1"/>
      <w:marLeft w:val="0"/>
      <w:marRight w:val="0"/>
      <w:marTop w:val="0"/>
      <w:marBottom w:val="0"/>
      <w:divBdr>
        <w:top w:val="none" w:sz="0" w:space="0" w:color="auto"/>
        <w:left w:val="none" w:sz="0" w:space="0" w:color="auto"/>
        <w:bottom w:val="none" w:sz="0" w:space="0" w:color="auto"/>
        <w:right w:val="none" w:sz="0" w:space="0" w:color="auto"/>
      </w:divBdr>
    </w:div>
    <w:div w:id="515388757">
      <w:bodyDiv w:val="1"/>
      <w:marLeft w:val="0"/>
      <w:marRight w:val="0"/>
      <w:marTop w:val="0"/>
      <w:marBottom w:val="0"/>
      <w:divBdr>
        <w:top w:val="none" w:sz="0" w:space="0" w:color="auto"/>
        <w:left w:val="none" w:sz="0" w:space="0" w:color="auto"/>
        <w:bottom w:val="none" w:sz="0" w:space="0" w:color="auto"/>
        <w:right w:val="none" w:sz="0" w:space="0" w:color="auto"/>
      </w:divBdr>
    </w:div>
    <w:div w:id="515459780">
      <w:bodyDiv w:val="1"/>
      <w:marLeft w:val="0"/>
      <w:marRight w:val="0"/>
      <w:marTop w:val="0"/>
      <w:marBottom w:val="0"/>
      <w:divBdr>
        <w:top w:val="none" w:sz="0" w:space="0" w:color="auto"/>
        <w:left w:val="none" w:sz="0" w:space="0" w:color="auto"/>
        <w:bottom w:val="none" w:sz="0" w:space="0" w:color="auto"/>
        <w:right w:val="none" w:sz="0" w:space="0" w:color="auto"/>
      </w:divBdr>
    </w:div>
    <w:div w:id="518741962">
      <w:bodyDiv w:val="1"/>
      <w:marLeft w:val="0"/>
      <w:marRight w:val="0"/>
      <w:marTop w:val="0"/>
      <w:marBottom w:val="0"/>
      <w:divBdr>
        <w:top w:val="none" w:sz="0" w:space="0" w:color="auto"/>
        <w:left w:val="none" w:sz="0" w:space="0" w:color="auto"/>
        <w:bottom w:val="none" w:sz="0" w:space="0" w:color="auto"/>
        <w:right w:val="none" w:sz="0" w:space="0" w:color="auto"/>
      </w:divBdr>
    </w:div>
    <w:div w:id="519130492">
      <w:bodyDiv w:val="1"/>
      <w:marLeft w:val="0"/>
      <w:marRight w:val="0"/>
      <w:marTop w:val="0"/>
      <w:marBottom w:val="0"/>
      <w:divBdr>
        <w:top w:val="none" w:sz="0" w:space="0" w:color="auto"/>
        <w:left w:val="none" w:sz="0" w:space="0" w:color="auto"/>
        <w:bottom w:val="none" w:sz="0" w:space="0" w:color="auto"/>
        <w:right w:val="none" w:sz="0" w:space="0" w:color="auto"/>
      </w:divBdr>
    </w:div>
    <w:div w:id="520124760">
      <w:bodyDiv w:val="1"/>
      <w:marLeft w:val="0"/>
      <w:marRight w:val="0"/>
      <w:marTop w:val="0"/>
      <w:marBottom w:val="0"/>
      <w:divBdr>
        <w:top w:val="none" w:sz="0" w:space="0" w:color="auto"/>
        <w:left w:val="none" w:sz="0" w:space="0" w:color="auto"/>
        <w:bottom w:val="none" w:sz="0" w:space="0" w:color="auto"/>
        <w:right w:val="none" w:sz="0" w:space="0" w:color="auto"/>
      </w:divBdr>
    </w:div>
    <w:div w:id="522480427">
      <w:bodyDiv w:val="1"/>
      <w:marLeft w:val="0"/>
      <w:marRight w:val="0"/>
      <w:marTop w:val="0"/>
      <w:marBottom w:val="0"/>
      <w:divBdr>
        <w:top w:val="none" w:sz="0" w:space="0" w:color="auto"/>
        <w:left w:val="none" w:sz="0" w:space="0" w:color="auto"/>
        <w:bottom w:val="none" w:sz="0" w:space="0" w:color="auto"/>
        <w:right w:val="none" w:sz="0" w:space="0" w:color="auto"/>
      </w:divBdr>
    </w:div>
    <w:div w:id="523518208">
      <w:bodyDiv w:val="1"/>
      <w:marLeft w:val="0"/>
      <w:marRight w:val="0"/>
      <w:marTop w:val="0"/>
      <w:marBottom w:val="0"/>
      <w:divBdr>
        <w:top w:val="none" w:sz="0" w:space="0" w:color="auto"/>
        <w:left w:val="none" w:sz="0" w:space="0" w:color="auto"/>
        <w:bottom w:val="none" w:sz="0" w:space="0" w:color="auto"/>
        <w:right w:val="none" w:sz="0" w:space="0" w:color="auto"/>
      </w:divBdr>
    </w:div>
    <w:div w:id="523708789">
      <w:bodyDiv w:val="1"/>
      <w:marLeft w:val="0"/>
      <w:marRight w:val="0"/>
      <w:marTop w:val="0"/>
      <w:marBottom w:val="0"/>
      <w:divBdr>
        <w:top w:val="none" w:sz="0" w:space="0" w:color="auto"/>
        <w:left w:val="none" w:sz="0" w:space="0" w:color="auto"/>
        <w:bottom w:val="none" w:sz="0" w:space="0" w:color="auto"/>
        <w:right w:val="none" w:sz="0" w:space="0" w:color="auto"/>
      </w:divBdr>
    </w:div>
    <w:div w:id="527639510">
      <w:bodyDiv w:val="1"/>
      <w:marLeft w:val="0"/>
      <w:marRight w:val="0"/>
      <w:marTop w:val="0"/>
      <w:marBottom w:val="0"/>
      <w:divBdr>
        <w:top w:val="none" w:sz="0" w:space="0" w:color="auto"/>
        <w:left w:val="none" w:sz="0" w:space="0" w:color="auto"/>
        <w:bottom w:val="none" w:sz="0" w:space="0" w:color="auto"/>
        <w:right w:val="none" w:sz="0" w:space="0" w:color="auto"/>
      </w:divBdr>
    </w:div>
    <w:div w:id="528644665">
      <w:bodyDiv w:val="1"/>
      <w:marLeft w:val="0"/>
      <w:marRight w:val="0"/>
      <w:marTop w:val="0"/>
      <w:marBottom w:val="0"/>
      <w:divBdr>
        <w:top w:val="none" w:sz="0" w:space="0" w:color="auto"/>
        <w:left w:val="none" w:sz="0" w:space="0" w:color="auto"/>
        <w:bottom w:val="none" w:sz="0" w:space="0" w:color="auto"/>
        <w:right w:val="none" w:sz="0" w:space="0" w:color="auto"/>
      </w:divBdr>
    </w:div>
    <w:div w:id="534466111">
      <w:bodyDiv w:val="1"/>
      <w:marLeft w:val="0"/>
      <w:marRight w:val="0"/>
      <w:marTop w:val="0"/>
      <w:marBottom w:val="0"/>
      <w:divBdr>
        <w:top w:val="none" w:sz="0" w:space="0" w:color="auto"/>
        <w:left w:val="none" w:sz="0" w:space="0" w:color="auto"/>
        <w:bottom w:val="none" w:sz="0" w:space="0" w:color="auto"/>
        <w:right w:val="none" w:sz="0" w:space="0" w:color="auto"/>
      </w:divBdr>
    </w:div>
    <w:div w:id="535966129">
      <w:bodyDiv w:val="1"/>
      <w:marLeft w:val="0"/>
      <w:marRight w:val="0"/>
      <w:marTop w:val="0"/>
      <w:marBottom w:val="0"/>
      <w:divBdr>
        <w:top w:val="none" w:sz="0" w:space="0" w:color="auto"/>
        <w:left w:val="none" w:sz="0" w:space="0" w:color="auto"/>
        <w:bottom w:val="none" w:sz="0" w:space="0" w:color="auto"/>
        <w:right w:val="none" w:sz="0" w:space="0" w:color="auto"/>
      </w:divBdr>
    </w:div>
    <w:div w:id="536621169">
      <w:bodyDiv w:val="1"/>
      <w:marLeft w:val="0"/>
      <w:marRight w:val="0"/>
      <w:marTop w:val="0"/>
      <w:marBottom w:val="0"/>
      <w:divBdr>
        <w:top w:val="none" w:sz="0" w:space="0" w:color="auto"/>
        <w:left w:val="none" w:sz="0" w:space="0" w:color="auto"/>
        <w:bottom w:val="none" w:sz="0" w:space="0" w:color="auto"/>
        <w:right w:val="none" w:sz="0" w:space="0" w:color="auto"/>
      </w:divBdr>
    </w:div>
    <w:div w:id="541209668">
      <w:bodyDiv w:val="1"/>
      <w:marLeft w:val="0"/>
      <w:marRight w:val="0"/>
      <w:marTop w:val="0"/>
      <w:marBottom w:val="0"/>
      <w:divBdr>
        <w:top w:val="none" w:sz="0" w:space="0" w:color="auto"/>
        <w:left w:val="none" w:sz="0" w:space="0" w:color="auto"/>
        <w:bottom w:val="none" w:sz="0" w:space="0" w:color="auto"/>
        <w:right w:val="none" w:sz="0" w:space="0" w:color="auto"/>
      </w:divBdr>
    </w:div>
    <w:div w:id="543254510">
      <w:bodyDiv w:val="1"/>
      <w:marLeft w:val="0"/>
      <w:marRight w:val="0"/>
      <w:marTop w:val="0"/>
      <w:marBottom w:val="0"/>
      <w:divBdr>
        <w:top w:val="none" w:sz="0" w:space="0" w:color="auto"/>
        <w:left w:val="none" w:sz="0" w:space="0" w:color="auto"/>
        <w:bottom w:val="none" w:sz="0" w:space="0" w:color="auto"/>
        <w:right w:val="none" w:sz="0" w:space="0" w:color="auto"/>
      </w:divBdr>
    </w:div>
    <w:div w:id="547110011">
      <w:bodyDiv w:val="1"/>
      <w:marLeft w:val="0"/>
      <w:marRight w:val="0"/>
      <w:marTop w:val="0"/>
      <w:marBottom w:val="0"/>
      <w:divBdr>
        <w:top w:val="none" w:sz="0" w:space="0" w:color="auto"/>
        <w:left w:val="none" w:sz="0" w:space="0" w:color="auto"/>
        <w:bottom w:val="none" w:sz="0" w:space="0" w:color="auto"/>
        <w:right w:val="none" w:sz="0" w:space="0" w:color="auto"/>
      </w:divBdr>
    </w:div>
    <w:div w:id="547306841">
      <w:bodyDiv w:val="1"/>
      <w:marLeft w:val="0"/>
      <w:marRight w:val="0"/>
      <w:marTop w:val="0"/>
      <w:marBottom w:val="0"/>
      <w:divBdr>
        <w:top w:val="none" w:sz="0" w:space="0" w:color="auto"/>
        <w:left w:val="none" w:sz="0" w:space="0" w:color="auto"/>
        <w:bottom w:val="none" w:sz="0" w:space="0" w:color="auto"/>
        <w:right w:val="none" w:sz="0" w:space="0" w:color="auto"/>
      </w:divBdr>
    </w:div>
    <w:div w:id="549732706">
      <w:bodyDiv w:val="1"/>
      <w:marLeft w:val="0"/>
      <w:marRight w:val="0"/>
      <w:marTop w:val="0"/>
      <w:marBottom w:val="0"/>
      <w:divBdr>
        <w:top w:val="none" w:sz="0" w:space="0" w:color="auto"/>
        <w:left w:val="none" w:sz="0" w:space="0" w:color="auto"/>
        <w:bottom w:val="none" w:sz="0" w:space="0" w:color="auto"/>
        <w:right w:val="none" w:sz="0" w:space="0" w:color="auto"/>
      </w:divBdr>
    </w:div>
    <w:div w:id="552929958">
      <w:bodyDiv w:val="1"/>
      <w:marLeft w:val="0"/>
      <w:marRight w:val="0"/>
      <w:marTop w:val="0"/>
      <w:marBottom w:val="0"/>
      <w:divBdr>
        <w:top w:val="none" w:sz="0" w:space="0" w:color="auto"/>
        <w:left w:val="none" w:sz="0" w:space="0" w:color="auto"/>
        <w:bottom w:val="none" w:sz="0" w:space="0" w:color="auto"/>
        <w:right w:val="none" w:sz="0" w:space="0" w:color="auto"/>
      </w:divBdr>
    </w:div>
    <w:div w:id="563419076">
      <w:bodyDiv w:val="1"/>
      <w:marLeft w:val="0"/>
      <w:marRight w:val="0"/>
      <w:marTop w:val="0"/>
      <w:marBottom w:val="0"/>
      <w:divBdr>
        <w:top w:val="none" w:sz="0" w:space="0" w:color="auto"/>
        <w:left w:val="none" w:sz="0" w:space="0" w:color="auto"/>
        <w:bottom w:val="none" w:sz="0" w:space="0" w:color="auto"/>
        <w:right w:val="none" w:sz="0" w:space="0" w:color="auto"/>
      </w:divBdr>
    </w:div>
    <w:div w:id="564028910">
      <w:bodyDiv w:val="1"/>
      <w:marLeft w:val="0"/>
      <w:marRight w:val="0"/>
      <w:marTop w:val="0"/>
      <w:marBottom w:val="0"/>
      <w:divBdr>
        <w:top w:val="none" w:sz="0" w:space="0" w:color="auto"/>
        <w:left w:val="none" w:sz="0" w:space="0" w:color="auto"/>
        <w:bottom w:val="none" w:sz="0" w:space="0" w:color="auto"/>
        <w:right w:val="none" w:sz="0" w:space="0" w:color="auto"/>
      </w:divBdr>
    </w:div>
    <w:div w:id="569578915">
      <w:bodyDiv w:val="1"/>
      <w:marLeft w:val="0"/>
      <w:marRight w:val="0"/>
      <w:marTop w:val="0"/>
      <w:marBottom w:val="0"/>
      <w:divBdr>
        <w:top w:val="none" w:sz="0" w:space="0" w:color="auto"/>
        <w:left w:val="none" w:sz="0" w:space="0" w:color="auto"/>
        <w:bottom w:val="none" w:sz="0" w:space="0" w:color="auto"/>
        <w:right w:val="none" w:sz="0" w:space="0" w:color="auto"/>
      </w:divBdr>
    </w:div>
    <w:div w:id="572159003">
      <w:bodyDiv w:val="1"/>
      <w:marLeft w:val="0"/>
      <w:marRight w:val="0"/>
      <w:marTop w:val="0"/>
      <w:marBottom w:val="0"/>
      <w:divBdr>
        <w:top w:val="none" w:sz="0" w:space="0" w:color="auto"/>
        <w:left w:val="none" w:sz="0" w:space="0" w:color="auto"/>
        <w:bottom w:val="none" w:sz="0" w:space="0" w:color="auto"/>
        <w:right w:val="none" w:sz="0" w:space="0" w:color="auto"/>
      </w:divBdr>
    </w:div>
    <w:div w:id="573466558">
      <w:bodyDiv w:val="1"/>
      <w:marLeft w:val="0"/>
      <w:marRight w:val="0"/>
      <w:marTop w:val="0"/>
      <w:marBottom w:val="0"/>
      <w:divBdr>
        <w:top w:val="none" w:sz="0" w:space="0" w:color="auto"/>
        <w:left w:val="none" w:sz="0" w:space="0" w:color="auto"/>
        <w:bottom w:val="none" w:sz="0" w:space="0" w:color="auto"/>
        <w:right w:val="none" w:sz="0" w:space="0" w:color="auto"/>
      </w:divBdr>
    </w:div>
    <w:div w:id="573668382">
      <w:bodyDiv w:val="1"/>
      <w:marLeft w:val="0"/>
      <w:marRight w:val="0"/>
      <w:marTop w:val="0"/>
      <w:marBottom w:val="0"/>
      <w:divBdr>
        <w:top w:val="none" w:sz="0" w:space="0" w:color="auto"/>
        <w:left w:val="none" w:sz="0" w:space="0" w:color="auto"/>
        <w:bottom w:val="none" w:sz="0" w:space="0" w:color="auto"/>
        <w:right w:val="none" w:sz="0" w:space="0" w:color="auto"/>
      </w:divBdr>
    </w:div>
    <w:div w:id="575435892">
      <w:bodyDiv w:val="1"/>
      <w:marLeft w:val="0"/>
      <w:marRight w:val="0"/>
      <w:marTop w:val="0"/>
      <w:marBottom w:val="0"/>
      <w:divBdr>
        <w:top w:val="none" w:sz="0" w:space="0" w:color="auto"/>
        <w:left w:val="none" w:sz="0" w:space="0" w:color="auto"/>
        <w:bottom w:val="none" w:sz="0" w:space="0" w:color="auto"/>
        <w:right w:val="none" w:sz="0" w:space="0" w:color="auto"/>
      </w:divBdr>
    </w:div>
    <w:div w:id="575671357">
      <w:bodyDiv w:val="1"/>
      <w:marLeft w:val="0"/>
      <w:marRight w:val="0"/>
      <w:marTop w:val="0"/>
      <w:marBottom w:val="0"/>
      <w:divBdr>
        <w:top w:val="none" w:sz="0" w:space="0" w:color="auto"/>
        <w:left w:val="none" w:sz="0" w:space="0" w:color="auto"/>
        <w:bottom w:val="none" w:sz="0" w:space="0" w:color="auto"/>
        <w:right w:val="none" w:sz="0" w:space="0" w:color="auto"/>
      </w:divBdr>
    </w:div>
    <w:div w:id="577519415">
      <w:bodyDiv w:val="1"/>
      <w:marLeft w:val="0"/>
      <w:marRight w:val="0"/>
      <w:marTop w:val="0"/>
      <w:marBottom w:val="0"/>
      <w:divBdr>
        <w:top w:val="none" w:sz="0" w:space="0" w:color="auto"/>
        <w:left w:val="none" w:sz="0" w:space="0" w:color="auto"/>
        <w:bottom w:val="none" w:sz="0" w:space="0" w:color="auto"/>
        <w:right w:val="none" w:sz="0" w:space="0" w:color="auto"/>
      </w:divBdr>
    </w:div>
    <w:div w:id="577642562">
      <w:bodyDiv w:val="1"/>
      <w:marLeft w:val="0"/>
      <w:marRight w:val="0"/>
      <w:marTop w:val="0"/>
      <w:marBottom w:val="0"/>
      <w:divBdr>
        <w:top w:val="none" w:sz="0" w:space="0" w:color="auto"/>
        <w:left w:val="none" w:sz="0" w:space="0" w:color="auto"/>
        <w:bottom w:val="none" w:sz="0" w:space="0" w:color="auto"/>
        <w:right w:val="none" w:sz="0" w:space="0" w:color="auto"/>
      </w:divBdr>
    </w:div>
    <w:div w:id="578365395">
      <w:bodyDiv w:val="1"/>
      <w:marLeft w:val="0"/>
      <w:marRight w:val="0"/>
      <w:marTop w:val="0"/>
      <w:marBottom w:val="0"/>
      <w:divBdr>
        <w:top w:val="none" w:sz="0" w:space="0" w:color="auto"/>
        <w:left w:val="none" w:sz="0" w:space="0" w:color="auto"/>
        <w:bottom w:val="none" w:sz="0" w:space="0" w:color="auto"/>
        <w:right w:val="none" w:sz="0" w:space="0" w:color="auto"/>
      </w:divBdr>
    </w:div>
    <w:div w:id="583419083">
      <w:bodyDiv w:val="1"/>
      <w:marLeft w:val="0"/>
      <w:marRight w:val="0"/>
      <w:marTop w:val="0"/>
      <w:marBottom w:val="0"/>
      <w:divBdr>
        <w:top w:val="none" w:sz="0" w:space="0" w:color="auto"/>
        <w:left w:val="none" w:sz="0" w:space="0" w:color="auto"/>
        <w:bottom w:val="none" w:sz="0" w:space="0" w:color="auto"/>
        <w:right w:val="none" w:sz="0" w:space="0" w:color="auto"/>
      </w:divBdr>
    </w:div>
    <w:div w:id="585041842">
      <w:bodyDiv w:val="1"/>
      <w:marLeft w:val="0"/>
      <w:marRight w:val="0"/>
      <w:marTop w:val="0"/>
      <w:marBottom w:val="0"/>
      <w:divBdr>
        <w:top w:val="none" w:sz="0" w:space="0" w:color="auto"/>
        <w:left w:val="none" w:sz="0" w:space="0" w:color="auto"/>
        <w:bottom w:val="none" w:sz="0" w:space="0" w:color="auto"/>
        <w:right w:val="none" w:sz="0" w:space="0" w:color="auto"/>
      </w:divBdr>
      <w:divsChild>
        <w:div w:id="37900758">
          <w:marLeft w:val="0"/>
          <w:marRight w:val="0"/>
          <w:marTop w:val="0"/>
          <w:marBottom w:val="0"/>
          <w:divBdr>
            <w:top w:val="none" w:sz="0" w:space="0" w:color="auto"/>
            <w:left w:val="none" w:sz="0" w:space="0" w:color="auto"/>
            <w:bottom w:val="none" w:sz="0" w:space="0" w:color="auto"/>
            <w:right w:val="none" w:sz="0" w:space="0" w:color="auto"/>
          </w:divBdr>
          <w:divsChild>
            <w:div w:id="699164232">
              <w:marLeft w:val="0"/>
              <w:marRight w:val="0"/>
              <w:marTop w:val="0"/>
              <w:marBottom w:val="0"/>
              <w:divBdr>
                <w:top w:val="none" w:sz="0" w:space="0" w:color="auto"/>
                <w:left w:val="none" w:sz="0" w:space="0" w:color="auto"/>
                <w:bottom w:val="none" w:sz="0" w:space="0" w:color="auto"/>
                <w:right w:val="none" w:sz="0" w:space="0" w:color="auto"/>
              </w:divBdr>
              <w:divsChild>
                <w:div w:id="254097099">
                  <w:marLeft w:val="0"/>
                  <w:marRight w:val="0"/>
                  <w:marTop w:val="0"/>
                  <w:marBottom w:val="0"/>
                  <w:divBdr>
                    <w:top w:val="none" w:sz="0" w:space="0" w:color="auto"/>
                    <w:left w:val="none" w:sz="0" w:space="0" w:color="auto"/>
                    <w:bottom w:val="none" w:sz="0" w:space="0" w:color="auto"/>
                    <w:right w:val="none" w:sz="0" w:space="0" w:color="auto"/>
                  </w:divBdr>
                  <w:divsChild>
                    <w:div w:id="1849170509">
                      <w:marLeft w:val="0"/>
                      <w:marRight w:val="0"/>
                      <w:marTop w:val="0"/>
                      <w:marBottom w:val="0"/>
                      <w:divBdr>
                        <w:top w:val="none" w:sz="0" w:space="0" w:color="auto"/>
                        <w:left w:val="none" w:sz="0" w:space="0" w:color="auto"/>
                        <w:bottom w:val="none" w:sz="0" w:space="0" w:color="auto"/>
                        <w:right w:val="none" w:sz="0" w:space="0" w:color="auto"/>
                      </w:divBdr>
                      <w:divsChild>
                        <w:div w:id="240994732">
                          <w:marLeft w:val="0"/>
                          <w:marRight w:val="0"/>
                          <w:marTop w:val="0"/>
                          <w:marBottom w:val="0"/>
                          <w:divBdr>
                            <w:top w:val="none" w:sz="0" w:space="0" w:color="auto"/>
                            <w:left w:val="none" w:sz="0" w:space="0" w:color="auto"/>
                            <w:bottom w:val="none" w:sz="0" w:space="0" w:color="auto"/>
                            <w:right w:val="none" w:sz="0" w:space="0" w:color="auto"/>
                          </w:divBdr>
                          <w:divsChild>
                            <w:div w:id="687147059">
                              <w:marLeft w:val="0"/>
                              <w:marRight w:val="0"/>
                              <w:marTop w:val="0"/>
                              <w:marBottom w:val="0"/>
                              <w:divBdr>
                                <w:top w:val="none" w:sz="0" w:space="0" w:color="auto"/>
                                <w:left w:val="none" w:sz="0" w:space="0" w:color="auto"/>
                                <w:bottom w:val="none" w:sz="0" w:space="0" w:color="auto"/>
                                <w:right w:val="none" w:sz="0" w:space="0" w:color="auto"/>
                              </w:divBdr>
                              <w:divsChild>
                                <w:div w:id="719012513">
                                  <w:marLeft w:val="0"/>
                                  <w:marRight w:val="0"/>
                                  <w:marTop w:val="0"/>
                                  <w:marBottom w:val="0"/>
                                  <w:divBdr>
                                    <w:top w:val="single" w:sz="6" w:space="0" w:color="F5F5F5"/>
                                    <w:left w:val="single" w:sz="6" w:space="0" w:color="F5F5F5"/>
                                    <w:bottom w:val="single" w:sz="6" w:space="0" w:color="F5F5F5"/>
                                    <w:right w:val="single" w:sz="6" w:space="0" w:color="F5F5F5"/>
                                  </w:divBdr>
                                  <w:divsChild>
                                    <w:div w:id="827670664">
                                      <w:marLeft w:val="0"/>
                                      <w:marRight w:val="0"/>
                                      <w:marTop w:val="0"/>
                                      <w:marBottom w:val="0"/>
                                      <w:divBdr>
                                        <w:top w:val="none" w:sz="0" w:space="0" w:color="auto"/>
                                        <w:left w:val="none" w:sz="0" w:space="0" w:color="auto"/>
                                        <w:bottom w:val="none" w:sz="0" w:space="0" w:color="auto"/>
                                        <w:right w:val="none" w:sz="0" w:space="0" w:color="auto"/>
                                      </w:divBdr>
                                      <w:divsChild>
                                        <w:div w:id="1643272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86154432">
      <w:bodyDiv w:val="1"/>
      <w:marLeft w:val="0"/>
      <w:marRight w:val="0"/>
      <w:marTop w:val="0"/>
      <w:marBottom w:val="0"/>
      <w:divBdr>
        <w:top w:val="none" w:sz="0" w:space="0" w:color="auto"/>
        <w:left w:val="none" w:sz="0" w:space="0" w:color="auto"/>
        <w:bottom w:val="none" w:sz="0" w:space="0" w:color="auto"/>
        <w:right w:val="none" w:sz="0" w:space="0" w:color="auto"/>
      </w:divBdr>
    </w:div>
    <w:div w:id="587734360">
      <w:bodyDiv w:val="1"/>
      <w:marLeft w:val="0"/>
      <w:marRight w:val="0"/>
      <w:marTop w:val="0"/>
      <w:marBottom w:val="0"/>
      <w:divBdr>
        <w:top w:val="none" w:sz="0" w:space="0" w:color="auto"/>
        <w:left w:val="none" w:sz="0" w:space="0" w:color="auto"/>
        <w:bottom w:val="none" w:sz="0" w:space="0" w:color="auto"/>
        <w:right w:val="none" w:sz="0" w:space="0" w:color="auto"/>
      </w:divBdr>
    </w:div>
    <w:div w:id="590163952">
      <w:bodyDiv w:val="1"/>
      <w:marLeft w:val="0"/>
      <w:marRight w:val="0"/>
      <w:marTop w:val="0"/>
      <w:marBottom w:val="0"/>
      <w:divBdr>
        <w:top w:val="none" w:sz="0" w:space="0" w:color="auto"/>
        <w:left w:val="none" w:sz="0" w:space="0" w:color="auto"/>
        <w:bottom w:val="none" w:sz="0" w:space="0" w:color="auto"/>
        <w:right w:val="none" w:sz="0" w:space="0" w:color="auto"/>
      </w:divBdr>
    </w:div>
    <w:div w:id="591399681">
      <w:bodyDiv w:val="1"/>
      <w:marLeft w:val="0"/>
      <w:marRight w:val="0"/>
      <w:marTop w:val="0"/>
      <w:marBottom w:val="0"/>
      <w:divBdr>
        <w:top w:val="none" w:sz="0" w:space="0" w:color="auto"/>
        <w:left w:val="none" w:sz="0" w:space="0" w:color="auto"/>
        <w:bottom w:val="none" w:sz="0" w:space="0" w:color="auto"/>
        <w:right w:val="none" w:sz="0" w:space="0" w:color="auto"/>
      </w:divBdr>
    </w:div>
    <w:div w:id="593442204">
      <w:bodyDiv w:val="1"/>
      <w:marLeft w:val="0"/>
      <w:marRight w:val="0"/>
      <w:marTop w:val="0"/>
      <w:marBottom w:val="0"/>
      <w:divBdr>
        <w:top w:val="none" w:sz="0" w:space="0" w:color="auto"/>
        <w:left w:val="none" w:sz="0" w:space="0" w:color="auto"/>
        <w:bottom w:val="none" w:sz="0" w:space="0" w:color="auto"/>
        <w:right w:val="none" w:sz="0" w:space="0" w:color="auto"/>
      </w:divBdr>
    </w:div>
    <w:div w:id="594285504">
      <w:bodyDiv w:val="1"/>
      <w:marLeft w:val="0"/>
      <w:marRight w:val="0"/>
      <w:marTop w:val="0"/>
      <w:marBottom w:val="0"/>
      <w:divBdr>
        <w:top w:val="none" w:sz="0" w:space="0" w:color="auto"/>
        <w:left w:val="none" w:sz="0" w:space="0" w:color="auto"/>
        <w:bottom w:val="none" w:sz="0" w:space="0" w:color="auto"/>
        <w:right w:val="none" w:sz="0" w:space="0" w:color="auto"/>
      </w:divBdr>
    </w:div>
    <w:div w:id="594556585">
      <w:bodyDiv w:val="1"/>
      <w:marLeft w:val="0"/>
      <w:marRight w:val="0"/>
      <w:marTop w:val="0"/>
      <w:marBottom w:val="0"/>
      <w:divBdr>
        <w:top w:val="none" w:sz="0" w:space="0" w:color="auto"/>
        <w:left w:val="none" w:sz="0" w:space="0" w:color="auto"/>
        <w:bottom w:val="none" w:sz="0" w:space="0" w:color="auto"/>
        <w:right w:val="none" w:sz="0" w:space="0" w:color="auto"/>
      </w:divBdr>
    </w:div>
    <w:div w:id="596521677">
      <w:bodyDiv w:val="1"/>
      <w:marLeft w:val="0"/>
      <w:marRight w:val="0"/>
      <w:marTop w:val="0"/>
      <w:marBottom w:val="0"/>
      <w:divBdr>
        <w:top w:val="none" w:sz="0" w:space="0" w:color="auto"/>
        <w:left w:val="none" w:sz="0" w:space="0" w:color="auto"/>
        <w:bottom w:val="none" w:sz="0" w:space="0" w:color="auto"/>
        <w:right w:val="none" w:sz="0" w:space="0" w:color="auto"/>
      </w:divBdr>
    </w:div>
    <w:div w:id="601062746">
      <w:bodyDiv w:val="1"/>
      <w:marLeft w:val="0"/>
      <w:marRight w:val="0"/>
      <w:marTop w:val="0"/>
      <w:marBottom w:val="0"/>
      <w:divBdr>
        <w:top w:val="none" w:sz="0" w:space="0" w:color="auto"/>
        <w:left w:val="none" w:sz="0" w:space="0" w:color="auto"/>
        <w:bottom w:val="none" w:sz="0" w:space="0" w:color="auto"/>
        <w:right w:val="none" w:sz="0" w:space="0" w:color="auto"/>
      </w:divBdr>
    </w:div>
    <w:div w:id="603343644">
      <w:bodyDiv w:val="1"/>
      <w:marLeft w:val="0"/>
      <w:marRight w:val="0"/>
      <w:marTop w:val="0"/>
      <w:marBottom w:val="0"/>
      <w:divBdr>
        <w:top w:val="none" w:sz="0" w:space="0" w:color="auto"/>
        <w:left w:val="none" w:sz="0" w:space="0" w:color="auto"/>
        <w:bottom w:val="none" w:sz="0" w:space="0" w:color="auto"/>
        <w:right w:val="none" w:sz="0" w:space="0" w:color="auto"/>
      </w:divBdr>
    </w:div>
    <w:div w:id="603459491">
      <w:bodyDiv w:val="1"/>
      <w:marLeft w:val="0"/>
      <w:marRight w:val="0"/>
      <w:marTop w:val="0"/>
      <w:marBottom w:val="0"/>
      <w:divBdr>
        <w:top w:val="none" w:sz="0" w:space="0" w:color="auto"/>
        <w:left w:val="none" w:sz="0" w:space="0" w:color="auto"/>
        <w:bottom w:val="none" w:sz="0" w:space="0" w:color="auto"/>
        <w:right w:val="none" w:sz="0" w:space="0" w:color="auto"/>
      </w:divBdr>
    </w:div>
    <w:div w:id="606961159">
      <w:bodyDiv w:val="1"/>
      <w:marLeft w:val="0"/>
      <w:marRight w:val="0"/>
      <w:marTop w:val="0"/>
      <w:marBottom w:val="0"/>
      <w:divBdr>
        <w:top w:val="none" w:sz="0" w:space="0" w:color="auto"/>
        <w:left w:val="none" w:sz="0" w:space="0" w:color="auto"/>
        <w:bottom w:val="none" w:sz="0" w:space="0" w:color="auto"/>
        <w:right w:val="none" w:sz="0" w:space="0" w:color="auto"/>
      </w:divBdr>
    </w:div>
    <w:div w:id="608270533">
      <w:bodyDiv w:val="1"/>
      <w:marLeft w:val="0"/>
      <w:marRight w:val="0"/>
      <w:marTop w:val="0"/>
      <w:marBottom w:val="0"/>
      <w:divBdr>
        <w:top w:val="none" w:sz="0" w:space="0" w:color="auto"/>
        <w:left w:val="none" w:sz="0" w:space="0" w:color="auto"/>
        <w:bottom w:val="none" w:sz="0" w:space="0" w:color="auto"/>
        <w:right w:val="none" w:sz="0" w:space="0" w:color="auto"/>
      </w:divBdr>
    </w:div>
    <w:div w:id="610016046">
      <w:bodyDiv w:val="1"/>
      <w:marLeft w:val="0"/>
      <w:marRight w:val="0"/>
      <w:marTop w:val="0"/>
      <w:marBottom w:val="0"/>
      <w:divBdr>
        <w:top w:val="none" w:sz="0" w:space="0" w:color="auto"/>
        <w:left w:val="none" w:sz="0" w:space="0" w:color="auto"/>
        <w:bottom w:val="none" w:sz="0" w:space="0" w:color="auto"/>
        <w:right w:val="none" w:sz="0" w:space="0" w:color="auto"/>
      </w:divBdr>
    </w:div>
    <w:div w:id="614286249">
      <w:bodyDiv w:val="1"/>
      <w:marLeft w:val="0"/>
      <w:marRight w:val="0"/>
      <w:marTop w:val="0"/>
      <w:marBottom w:val="0"/>
      <w:divBdr>
        <w:top w:val="none" w:sz="0" w:space="0" w:color="auto"/>
        <w:left w:val="none" w:sz="0" w:space="0" w:color="auto"/>
        <w:bottom w:val="none" w:sz="0" w:space="0" w:color="auto"/>
        <w:right w:val="none" w:sz="0" w:space="0" w:color="auto"/>
      </w:divBdr>
    </w:div>
    <w:div w:id="615336187">
      <w:bodyDiv w:val="1"/>
      <w:marLeft w:val="0"/>
      <w:marRight w:val="0"/>
      <w:marTop w:val="0"/>
      <w:marBottom w:val="0"/>
      <w:divBdr>
        <w:top w:val="none" w:sz="0" w:space="0" w:color="auto"/>
        <w:left w:val="none" w:sz="0" w:space="0" w:color="auto"/>
        <w:bottom w:val="none" w:sz="0" w:space="0" w:color="auto"/>
        <w:right w:val="none" w:sz="0" w:space="0" w:color="auto"/>
      </w:divBdr>
    </w:div>
    <w:div w:id="617219740">
      <w:bodyDiv w:val="1"/>
      <w:marLeft w:val="0"/>
      <w:marRight w:val="0"/>
      <w:marTop w:val="0"/>
      <w:marBottom w:val="0"/>
      <w:divBdr>
        <w:top w:val="none" w:sz="0" w:space="0" w:color="auto"/>
        <w:left w:val="none" w:sz="0" w:space="0" w:color="auto"/>
        <w:bottom w:val="none" w:sz="0" w:space="0" w:color="auto"/>
        <w:right w:val="none" w:sz="0" w:space="0" w:color="auto"/>
      </w:divBdr>
    </w:div>
    <w:div w:id="617684815">
      <w:bodyDiv w:val="1"/>
      <w:marLeft w:val="0"/>
      <w:marRight w:val="0"/>
      <w:marTop w:val="0"/>
      <w:marBottom w:val="0"/>
      <w:divBdr>
        <w:top w:val="none" w:sz="0" w:space="0" w:color="auto"/>
        <w:left w:val="none" w:sz="0" w:space="0" w:color="auto"/>
        <w:bottom w:val="none" w:sz="0" w:space="0" w:color="auto"/>
        <w:right w:val="none" w:sz="0" w:space="0" w:color="auto"/>
      </w:divBdr>
    </w:div>
    <w:div w:id="618218972">
      <w:bodyDiv w:val="1"/>
      <w:marLeft w:val="0"/>
      <w:marRight w:val="0"/>
      <w:marTop w:val="0"/>
      <w:marBottom w:val="0"/>
      <w:divBdr>
        <w:top w:val="none" w:sz="0" w:space="0" w:color="auto"/>
        <w:left w:val="none" w:sz="0" w:space="0" w:color="auto"/>
        <w:bottom w:val="none" w:sz="0" w:space="0" w:color="auto"/>
        <w:right w:val="none" w:sz="0" w:space="0" w:color="auto"/>
      </w:divBdr>
    </w:div>
    <w:div w:id="618879907">
      <w:bodyDiv w:val="1"/>
      <w:marLeft w:val="0"/>
      <w:marRight w:val="0"/>
      <w:marTop w:val="0"/>
      <w:marBottom w:val="0"/>
      <w:divBdr>
        <w:top w:val="none" w:sz="0" w:space="0" w:color="auto"/>
        <w:left w:val="none" w:sz="0" w:space="0" w:color="auto"/>
        <w:bottom w:val="none" w:sz="0" w:space="0" w:color="auto"/>
        <w:right w:val="none" w:sz="0" w:space="0" w:color="auto"/>
      </w:divBdr>
    </w:div>
    <w:div w:id="621115577">
      <w:bodyDiv w:val="1"/>
      <w:marLeft w:val="0"/>
      <w:marRight w:val="0"/>
      <w:marTop w:val="0"/>
      <w:marBottom w:val="0"/>
      <w:divBdr>
        <w:top w:val="none" w:sz="0" w:space="0" w:color="auto"/>
        <w:left w:val="none" w:sz="0" w:space="0" w:color="auto"/>
        <w:bottom w:val="none" w:sz="0" w:space="0" w:color="auto"/>
        <w:right w:val="none" w:sz="0" w:space="0" w:color="auto"/>
      </w:divBdr>
    </w:div>
    <w:div w:id="621614870">
      <w:bodyDiv w:val="1"/>
      <w:marLeft w:val="0"/>
      <w:marRight w:val="0"/>
      <w:marTop w:val="0"/>
      <w:marBottom w:val="0"/>
      <w:divBdr>
        <w:top w:val="none" w:sz="0" w:space="0" w:color="auto"/>
        <w:left w:val="none" w:sz="0" w:space="0" w:color="auto"/>
        <w:bottom w:val="none" w:sz="0" w:space="0" w:color="auto"/>
        <w:right w:val="none" w:sz="0" w:space="0" w:color="auto"/>
      </w:divBdr>
    </w:div>
    <w:div w:id="622425499">
      <w:bodyDiv w:val="1"/>
      <w:marLeft w:val="0"/>
      <w:marRight w:val="0"/>
      <w:marTop w:val="0"/>
      <w:marBottom w:val="0"/>
      <w:divBdr>
        <w:top w:val="none" w:sz="0" w:space="0" w:color="auto"/>
        <w:left w:val="none" w:sz="0" w:space="0" w:color="auto"/>
        <w:bottom w:val="none" w:sz="0" w:space="0" w:color="auto"/>
        <w:right w:val="none" w:sz="0" w:space="0" w:color="auto"/>
      </w:divBdr>
    </w:div>
    <w:div w:id="626355583">
      <w:bodyDiv w:val="1"/>
      <w:marLeft w:val="0"/>
      <w:marRight w:val="0"/>
      <w:marTop w:val="0"/>
      <w:marBottom w:val="0"/>
      <w:divBdr>
        <w:top w:val="none" w:sz="0" w:space="0" w:color="auto"/>
        <w:left w:val="none" w:sz="0" w:space="0" w:color="auto"/>
        <w:bottom w:val="none" w:sz="0" w:space="0" w:color="auto"/>
        <w:right w:val="none" w:sz="0" w:space="0" w:color="auto"/>
      </w:divBdr>
    </w:div>
    <w:div w:id="629046055">
      <w:bodyDiv w:val="1"/>
      <w:marLeft w:val="0"/>
      <w:marRight w:val="0"/>
      <w:marTop w:val="0"/>
      <w:marBottom w:val="0"/>
      <w:divBdr>
        <w:top w:val="none" w:sz="0" w:space="0" w:color="auto"/>
        <w:left w:val="none" w:sz="0" w:space="0" w:color="auto"/>
        <w:bottom w:val="none" w:sz="0" w:space="0" w:color="auto"/>
        <w:right w:val="none" w:sz="0" w:space="0" w:color="auto"/>
      </w:divBdr>
    </w:div>
    <w:div w:id="633602516">
      <w:bodyDiv w:val="1"/>
      <w:marLeft w:val="0"/>
      <w:marRight w:val="0"/>
      <w:marTop w:val="0"/>
      <w:marBottom w:val="0"/>
      <w:divBdr>
        <w:top w:val="none" w:sz="0" w:space="0" w:color="auto"/>
        <w:left w:val="none" w:sz="0" w:space="0" w:color="auto"/>
        <w:bottom w:val="none" w:sz="0" w:space="0" w:color="auto"/>
        <w:right w:val="none" w:sz="0" w:space="0" w:color="auto"/>
      </w:divBdr>
    </w:div>
    <w:div w:id="637223495">
      <w:bodyDiv w:val="1"/>
      <w:marLeft w:val="0"/>
      <w:marRight w:val="0"/>
      <w:marTop w:val="0"/>
      <w:marBottom w:val="0"/>
      <w:divBdr>
        <w:top w:val="none" w:sz="0" w:space="0" w:color="auto"/>
        <w:left w:val="none" w:sz="0" w:space="0" w:color="auto"/>
        <w:bottom w:val="none" w:sz="0" w:space="0" w:color="auto"/>
        <w:right w:val="none" w:sz="0" w:space="0" w:color="auto"/>
      </w:divBdr>
    </w:div>
    <w:div w:id="641232345">
      <w:bodyDiv w:val="1"/>
      <w:marLeft w:val="0"/>
      <w:marRight w:val="0"/>
      <w:marTop w:val="0"/>
      <w:marBottom w:val="0"/>
      <w:divBdr>
        <w:top w:val="none" w:sz="0" w:space="0" w:color="auto"/>
        <w:left w:val="none" w:sz="0" w:space="0" w:color="auto"/>
        <w:bottom w:val="none" w:sz="0" w:space="0" w:color="auto"/>
        <w:right w:val="none" w:sz="0" w:space="0" w:color="auto"/>
      </w:divBdr>
    </w:div>
    <w:div w:id="644310254">
      <w:bodyDiv w:val="1"/>
      <w:marLeft w:val="0"/>
      <w:marRight w:val="0"/>
      <w:marTop w:val="0"/>
      <w:marBottom w:val="0"/>
      <w:divBdr>
        <w:top w:val="none" w:sz="0" w:space="0" w:color="auto"/>
        <w:left w:val="none" w:sz="0" w:space="0" w:color="auto"/>
        <w:bottom w:val="none" w:sz="0" w:space="0" w:color="auto"/>
        <w:right w:val="none" w:sz="0" w:space="0" w:color="auto"/>
      </w:divBdr>
    </w:div>
    <w:div w:id="647980320">
      <w:bodyDiv w:val="1"/>
      <w:marLeft w:val="0"/>
      <w:marRight w:val="0"/>
      <w:marTop w:val="0"/>
      <w:marBottom w:val="0"/>
      <w:divBdr>
        <w:top w:val="none" w:sz="0" w:space="0" w:color="auto"/>
        <w:left w:val="none" w:sz="0" w:space="0" w:color="auto"/>
        <w:bottom w:val="none" w:sz="0" w:space="0" w:color="auto"/>
        <w:right w:val="none" w:sz="0" w:space="0" w:color="auto"/>
      </w:divBdr>
    </w:div>
    <w:div w:id="649292496">
      <w:bodyDiv w:val="1"/>
      <w:marLeft w:val="0"/>
      <w:marRight w:val="0"/>
      <w:marTop w:val="0"/>
      <w:marBottom w:val="0"/>
      <w:divBdr>
        <w:top w:val="none" w:sz="0" w:space="0" w:color="auto"/>
        <w:left w:val="none" w:sz="0" w:space="0" w:color="auto"/>
        <w:bottom w:val="none" w:sz="0" w:space="0" w:color="auto"/>
        <w:right w:val="none" w:sz="0" w:space="0" w:color="auto"/>
      </w:divBdr>
    </w:div>
    <w:div w:id="656231801">
      <w:bodyDiv w:val="1"/>
      <w:marLeft w:val="0"/>
      <w:marRight w:val="0"/>
      <w:marTop w:val="0"/>
      <w:marBottom w:val="0"/>
      <w:divBdr>
        <w:top w:val="none" w:sz="0" w:space="0" w:color="auto"/>
        <w:left w:val="none" w:sz="0" w:space="0" w:color="auto"/>
        <w:bottom w:val="none" w:sz="0" w:space="0" w:color="auto"/>
        <w:right w:val="none" w:sz="0" w:space="0" w:color="auto"/>
      </w:divBdr>
    </w:div>
    <w:div w:id="657922351">
      <w:bodyDiv w:val="1"/>
      <w:marLeft w:val="0"/>
      <w:marRight w:val="0"/>
      <w:marTop w:val="0"/>
      <w:marBottom w:val="0"/>
      <w:divBdr>
        <w:top w:val="none" w:sz="0" w:space="0" w:color="auto"/>
        <w:left w:val="none" w:sz="0" w:space="0" w:color="auto"/>
        <w:bottom w:val="none" w:sz="0" w:space="0" w:color="auto"/>
        <w:right w:val="none" w:sz="0" w:space="0" w:color="auto"/>
      </w:divBdr>
    </w:div>
    <w:div w:id="662781509">
      <w:bodyDiv w:val="1"/>
      <w:marLeft w:val="0"/>
      <w:marRight w:val="0"/>
      <w:marTop w:val="0"/>
      <w:marBottom w:val="0"/>
      <w:divBdr>
        <w:top w:val="none" w:sz="0" w:space="0" w:color="auto"/>
        <w:left w:val="none" w:sz="0" w:space="0" w:color="auto"/>
        <w:bottom w:val="none" w:sz="0" w:space="0" w:color="auto"/>
        <w:right w:val="none" w:sz="0" w:space="0" w:color="auto"/>
      </w:divBdr>
    </w:div>
    <w:div w:id="663051270">
      <w:bodyDiv w:val="1"/>
      <w:marLeft w:val="0"/>
      <w:marRight w:val="0"/>
      <w:marTop w:val="0"/>
      <w:marBottom w:val="0"/>
      <w:divBdr>
        <w:top w:val="none" w:sz="0" w:space="0" w:color="auto"/>
        <w:left w:val="none" w:sz="0" w:space="0" w:color="auto"/>
        <w:bottom w:val="none" w:sz="0" w:space="0" w:color="auto"/>
        <w:right w:val="none" w:sz="0" w:space="0" w:color="auto"/>
      </w:divBdr>
    </w:div>
    <w:div w:id="667056086">
      <w:bodyDiv w:val="1"/>
      <w:marLeft w:val="0"/>
      <w:marRight w:val="0"/>
      <w:marTop w:val="0"/>
      <w:marBottom w:val="0"/>
      <w:divBdr>
        <w:top w:val="none" w:sz="0" w:space="0" w:color="auto"/>
        <w:left w:val="none" w:sz="0" w:space="0" w:color="auto"/>
        <w:bottom w:val="none" w:sz="0" w:space="0" w:color="auto"/>
        <w:right w:val="none" w:sz="0" w:space="0" w:color="auto"/>
      </w:divBdr>
    </w:div>
    <w:div w:id="674383994">
      <w:bodyDiv w:val="1"/>
      <w:marLeft w:val="0"/>
      <w:marRight w:val="0"/>
      <w:marTop w:val="0"/>
      <w:marBottom w:val="0"/>
      <w:divBdr>
        <w:top w:val="none" w:sz="0" w:space="0" w:color="auto"/>
        <w:left w:val="none" w:sz="0" w:space="0" w:color="auto"/>
        <w:bottom w:val="none" w:sz="0" w:space="0" w:color="auto"/>
        <w:right w:val="none" w:sz="0" w:space="0" w:color="auto"/>
      </w:divBdr>
    </w:div>
    <w:div w:id="674458387">
      <w:bodyDiv w:val="1"/>
      <w:marLeft w:val="0"/>
      <w:marRight w:val="0"/>
      <w:marTop w:val="0"/>
      <w:marBottom w:val="0"/>
      <w:divBdr>
        <w:top w:val="none" w:sz="0" w:space="0" w:color="auto"/>
        <w:left w:val="none" w:sz="0" w:space="0" w:color="auto"/>
        <w:bottom w:val="none" w:sz="0" w:space="0" w:color="auto"/>
        <w:right w:val="none" w:sz="0" w:space="0" w:color="auto"/>
      </w:divBdr>
    </w:div>
    <w:div w:id="674844175">
      <w:bodyDiv w:val="1"/>
      <w:marLeft w:val="0"/>
      <w:marRight w:val="0"/>
      <w:marTop w:val="0"/>
      <w:marBottom w:val="0"/>
      <w:divBdr>
        <w:top w:val="none" w:sz="0" w:space="0" w:color="auto"/>
        <w:left w:val="none" w:sz="0" w:space="0" w:color="auto"/>
        <w:bottom w:val="none" w:sz="0" w:space="0" w:color="auto"/>
        <w:right w:val="none" w:sz="0" w:space="0" w:color="auto"/>
      </w:divBdr>
    </w:div>
    <w:div w:id="676156397">
      <w:bodyDiv w:val="1"/>
      <w:marLeft w:val="0"/>
      <w:marRight w:val="0"/>
      <w:marTop w:val="0"/>
      <w:marBottom w:val="0"/>
      <w:divBdr>
        <w:top w:val="none" w:sz="0" w:space="0" w:color="auto"/>
        <w:left w:val="none" w:sz="0" w:space="0" w:color="auto"/>
        <w:bottom w:val="none" w:sz="0" w:space="0" w:color="auto"/>
        <w:right w:val="none" w:sz="0" w:space="0" w:color="auto"/>
      </w:divBdr>
    </w:div>
    <w:div w:id="682517536">
      <w:bodyDiv w:val="1"/>
      <w:marLeft w:val="0"/>
      <w:marRight w:val="0"/>
      <w:marTop w:val="0"/>
      <w:marBottom w:val="0"/>
      <w:divBdr>
        <w:top w:val="none" w:sz="0" w:space="0" w:color="auto"/>
        <w:left w:val="none" w:sz="0" w:space="0" w:color="auto"/>
        <w:bottom w:val="none" w:sz="0" w:space="0" w:color="auto"/>
        <w:right w:val="none" w:sz="0" w:space="0" w:color="auto"/>
      </w:divBdr>
    </w:div>
    <w:div w:id="683753410">
      <w:bodyDiv w:val="1"/>
      <w:marLeft w:val="0"/>
      <w:marRight w:val="0"/>
      <w:marTop w:val="0"/>
      <w:marBottom w:val="0"/>
      <w:divBdr>
        <w:top w:val="none" w:sz="0" w:space="0" w:color="auto"/>
        <w:left w:val="none" w:sz="0" w:space="0" w:color="auto"/>
        <w:bottom w:val="none" w:sz="0" w:space="0" w:color="auto"/>
        <w:right w:val="none" w:sz="0" w:space="0" w:color="auto"/>
      </w:divBdr>
    </w:div>
    <w:div w:id="685449393">
      <w:bodyDiv w:val="1"/>
      <w:marLeft w:val="0"/>
      <w:marRight w:val="0"/>
      <w:marTop w:val="0"/>
      <w:marBottom w:val="0"/>
      <w:divBdr>
        <w:top w:val="none" w:sz="0" w:space="0" w:color="auto"/>
        <w:left w:val="none" w:sz="0" w:space="0" w:color="auto"/>
        <w:bottom w:val="none" w:sz="0" w:space="0" w:color="auto"/>
        <w:right w:val="none" w:sz="0" w:space="0" w:color="auto"/>
      </w:divBdr>
    </w:div>
    <w:div w:id="687754354">
      <w:bodyDiv w:val="1"/>
      <w:marLeft w:val="0"/>
      <w:marRight w:val="0"/>
      <w:marTop w:val="0"/>
      <w:marBottom w:val="0"/>
      <w:divBdr>
        <w:top w:val="none" w:sz="0" w:space="0" w:color="auto"/>
        <w:left w:val="none" w:sz="0" w:space="0" w:color="auto"/>
        <w:bottom w:val="none" w:sz="0" w:space="0" w:color="auto"/>
        <w:right w:val="none" w:sz="0" w:space="0" w:color="auto"/>
      </w:divBdr>
    </w:div>
    <w:div w:id="689525942">
      <w:bodyDiv w:val="1"/>
      <w:marLeft w:val="0"/>
      <w:marRight w:val="0"/>
      <w:marTop w:val="0"/>
      <w:marBottom w:val="0"/>
      <w:divBdr>
        <w:top w:val="none" w:sz="0" w:space="0" w:color="auto"/>
        <w:left w:val="none" w:sz="0" w:space="0" w:color="auto"/>
        <w:bottom w:val="none" w:sz="0" w:space="0" w:color="auto"/>
        <w:right w:val="none" w:sz="0" w:space="0" w:color="auto"/>
      </w:divBdr>
    </w:div>
    <w:div w:id="692343844">
      <w:bodyDiv w:val="1"/>
      <w:marLeft w:val="0"/>
      <w:marRight w:val="0"/>
      <w:marTop w:val="0"/>
      <w:marBottom w:val="0"/>
      <w:divBdr>
        <w:top w:val="none" w:sz="0" w:space="0" w:color="auto"/>
        <w:left w:val="none" w:sz="0" w:space="0" w:color="auto"/>
        <w:bottom w:val="none" w:sz="0" w:space="0" w:color="auto"/>
        <w:right w:val="none" w:sz="0" w:space="0" w:color="auto"/>
      </w:divBdr>
    </w:div>
    <w:div w:id="695422193">
      <w:bodyDiv w:val="1"/>
      <w:marLeft w:val="0"/>
      <w:marRight w:val="0"/>
      <w:marTop w:val="0"/>
      <w:marBottom w:val="0"/>
      <w:divBdr>
        <w:top w:val="none" w:sz="0" w:space="0" w:color="auto"/>
        <w:left w:val="none" w:sz="0" w:space="0" w:color="auto"/>
        <w:bottom w:val="none" w:sz="0" w:space="0" w:color="auto"/>
        <w:right w:val="none" w:sz="0" w:space="0" w:color="auto"/>
      </w:divBdr>
    </w:div>
    <w:div w:id="695887480">
      <w:bodyDiv w:val="1"/>
      <w:marLeft w:val="0"/>
      <w:marRight w:val="0"/>
      <w:marTop w:val="0"/>
      <w:marBottom w:val="0"/>
      <w:divBdr>
        <w:top w:val="none" w:sz="0" w:space="0" w:color="auto"/>
        <w:left w:val="none" w:sz="0" w:space="0" w:color="auto"/>
        <w:bottom w:val="none" w:sz="0" w:space="0" w:color="auto"/>
        <w:right w:val="none" w:sz="0" w:space="0" w:color="auto"/>
      </w:divBdr>
    </w:div>
    <w:div w:id="697776090">
      <w:bodyDiv w:val="1"/>
      <w:marLeft w:val="0"/>
      <w:marRight w:val="0"/>
      <w:marTop w:val="0"/>
      <w:marBottom w:val="0"/>
      <w:divBdr>
        <w:top w:val="none" w:sz="0" w:space="0" w:color="auto"/>
        <w:left w:val="none" w:sz="0" w:space="0" w:color="auto"/>
        <w:bottom w:val="none" w:sz="0" w:space="0" w:color="auto"/>
        <w:right w:val="none" w:sz="0" w:space="0" w:color="auto"/>
      </w:divBdr>
    </w:div>
    <w:div w:id="697974049">
      <w:bodyDiv w:val="1"/>
      <w:marLeft w:val="0"/>
      <w:marRight w:val="0"/>
      <w:marTop w:val="0"/>
      <w:marBottom w:val="0"/>
      <w:divBdr>
        <w:top w:val="none" w:sz="0" w:space="0" w:color="auto"/>
        <w:left w:val="none" w:sz="0" w:space="0" w:color="auto"/>
        <w:bottom w:val="none" w:sz="0" w:space="0" w:color="auto"/>
        <w:right w:val="none" w:sz="0" w:space="0" w:color="auto"/>
      </w:divBdr>
    </w:div>
    <w:div w:id="699354804">
      <w:bodyDiv w:val="1"/>
      <w:marLeft w:val="0"/>
      <w:marRight w:val="0"/>
      <w:marTop w:val="0"/>
      <w:marBottom w:val="0"/>
      <w:divBdr>
        <w:top w:val="none" w:sz="0" w:space="0" w:color="auto"/>
        <w:left w:val="none" w:sz="0" w:space="0" w:color="auto"/>
        <w:bottom w:val="none" w:sz="0" w:space="0" w:color="auto"/>
        <w:right w:val="none" w:sz="0" w:space="0" w:color="auto"/>
      </w:divBdr>
    </w:div>
    <w:div w:id="705370891">
      <w:bodyDiv w:val="1"/>
      <w:marLeft w:val="0"/>
      <w:marRight w:val="0"/>
      <w:marTop w:val="0"/>
      <w:marBottom w:val="0"/>
      <w:divBdr>
        <w:top w:val="none" w:sz="0" w:space="0" w:color="auto"/>
        <w:left w:val="none" w:sz="0" w:space="0" w:color="auto"/>
        <w:bottom w:val="none" w:sz="0" w:space="0" w:color="auto"/>
        <w:right w:val="none" w:sz="0" w:space="0" w:color="auto"/>
      </w:divBdr>
    </w:div>
    <w:div w:id="710764034">
      <w:bodyDiv w:val="1"/>
      <w:marLeft w:val="0"/>
      <w:marRight w:val="0"/>
      <w:marTop w:val="0"/>
      <w:marBottom w:val="0"/>
      <w:divBdr>
        <w:top w:val="none" w:sz="0" w:space="0" w:color="auto"/>
        <w:left w:val="none" w:sz="0" w:space="0" w:color="auto"/>
        <w:bottom w:val="none" w:sz="0" w:space="0" w:color="auto"/>
        <w:right w:val="none" w:sz="0" w:space="0" w:color="auto"/>
      </w:divBdr>
    </w:div>
    <w:div w:id="714624527">
      <w:bodyDiv w:val="1"/>
      <w:marLeft w:val="0"/>
      <w:marRight w:val="0"/>
      <w:marTop w:val="0"/>
      <w:marBottom w:val="0"/>
      <w:divBdr>
        <w:top w:val="none" w:sz="0" w:space="0" w:color="auto"/>
        <w:left w:val="none" w:sz="0" w:space="0" w:color="auto"/>
        <w:bottom w:val="none" w:sz="0" w:space="0" w:color="auto"/>
        <w:right w:val="none" w:sz="0" w:space="0" w:color="auto"/>
      </w:divBdr>
    </w:div>
    <w:div w:id="715399551">
      <w:bodyDiv w:val="1"/>
      <w:marLeft w:val="0"/>
      <w:marRight w:val="0"/>
      <w:marTop w:val="0"/>
      <w:marBottom w:val="0"/>
      <w:divBdr>
        <w:top w:val="none" w:sz="0" w:space="0" w:color="auto"/>
        <w:left w:val="none" w:sz="0" w:space="0" w:color="auto"/>
        <w:bottom w:val="none" w:sz="0" w:space="0" w:color="auto"/>
        <w:right w:val="none" w:sz="0" w:space="0" w:color="auto"/>
      </w:divBdr>
    </w:div>
    <w:div w:id="715930481">
      <w:bodyDiv w:val="1"/>
      <w:marLeft w:val="0"/>
      <w:marRight w:val="0"/>
      <w:marTop w:val="0"/>
      <w:marBottom w:val="0"/>
      <w:divBdr>
        <w:top w:val="none" w:sz="0" w:space="0" w:color="auto"/>
        <w:left w:val="none" w:sz="0" w:space="0" w:color="auto"/>
        <w:bottom w:val="none" w:sz="0" w:space="0" w:color="auto"/>
        <w:right w:val="none" w:sz="0" w:space="0" w:color="auto"/>
      </w:divBdr>
    </w:div>
    <w:div w:id="716592317">
      <w:bodyDiv w:val="1"/>
      <w:marLeft w:val="0"/>
      <w:marRight w:val="0"/>
      <w:marTop w:val="0"/>
      <w:marBottom w:val="0"/>
      <w:divBdr>
        <w:top w:val="none" w:sz="0" w:space="0" w:color="auto"/>
        <w:left w:val="none" w:sz="0" w:space="0" w:color="auto"/>
        <w:bottom w:val="none" w:sz="0" w:space="0" w:color="auto"/>
        <w:right w:val="none" w:sz="0" w:space="0" w:color="auto"/>
      </w:divBdr>
    </w:div>
    <w:div w:id="717096868">
      <w:bodyDiv w:val="1"/>
      <w:marLeft w:val="0"/>
      <w:marRight w:val="0"/>
      <w:marTop w:val="0"/>
      <w:marBottom w:val="0"/>
      <w:divBdr>
        <w:top w:val="none" w:sz="0" w:space="0" w:color="auto"/>
        <w:left w:val="none" w:sz="0" w:space="0" w:color="auto"/>
        <w:bottom w:val="none" w:sz="0" w:space="0" w:color="auto"/>
        <w:right w:val="none" w:sz="0" w:space="0" w:color="auto"/>
      </w:divBdr>
    </w:div>
    <w:div w:id="719666679">
      <w:bodyDiv w:val="1"/>
      <w:marLeft w:val="0"/>
      <w:marRight w:val="0"/>
      <w:marTop w:val="0"/>
      <w:marBottom w:val="0"/>
      <w:divBdr>
        <w:top w:val="none" w:sz="0" w:space="0" w:color="auto"/>
        <w:left w:val="none" w:sz="0" w:space="0" w:color="auto"/>
        <w:bottom w:val="none" w:sz="0" w:space="0" w:color="auto"/>
        <w:right w:val="none" w:sz="0" w:space="0" w:color="auto"/>
      </w:divBdr>
    </w:div>
    <w:div w:id="721053066">
      <w:bodyDiv w:val="1"/>
      <w:marLeft w:val="0"/>
      <w:marRight w:val="0"/>
      <w:marTop w:val="0"/>
      <w:marBottom w:val="0"/>
      <w:divBdr>
        <w:top w:val="none" w:sz="0" w:space="0" w:color="auto"/>
        <w:left w:val="none" w:sz="0" w:space="0" w:color="auto"/>
        <w:bottom w:val="none" w:sz="0" w:space="0" w:color="auto"/>
        <w:right w:val="none" w:sz="0" w:space="0" w:color="auto"/>
      </w:divBdr>
    </w:div>
    <w:div w:id="721946835">
      <w:bodyDiv w:val="1"/>
      <w:marLeft w:val="0"/>
      <w:marRight w:val="0"/>
      <w:marTop w:val="0"/>
      <w:marBottom w:val="0"/>
      <w:divBdr>
        <w:top w:val="none" w:sz="0" w:space="0" w:color="auto"/>
        <w:left w:val="none" w:sz="0" w:space="0" w:color="auto"/>
        <w:bottom w:val="none" w:sz="0" w:space="0" w:color="auto"/>
        <w:right w:val="none" w:sz="0" w:space="0" w:color="auto"/>
      </w:divBdr>
    </w:div>
    <w:div w:id="722872264">
      <w:bodyDiv w:val="1"/>
      <w:marLeft w:val="0"/>
      <w:marRight w:val="0"/>
      <w:marTop w:val="0"/>
      <w:marBottom w:val="0"/>
      <w:divBdr>
        <w:top w:val="none" w:sz="0" w:space="0" w:color="auto"/>
        <w:left w:val="none" w:sz="0" w:space="0" w:color="auto"/>
        <w:bottom w:val="none" w:sz="0" w:space="0" w:color="auto"/>
        <w:right w:val="none" w:sz="0" w:space="0" w:color="auto"/>
      </w:divBdr>
    </w:div>
    <w:div w:id="722943753">
      <w:bodyDiv w:val="1"/>
      <w:marLeft w:val="0"/>
      <w:marRight w:val="0"/>
      <w:marTop w:val="0"/>
      <w:marBottom w:val="0"/>
      <w:divBdr>
        <w:top w:val="none" w:sz="0" w:space="0" w:color="auto"/>
        <w:left w:val="none" w:sz="0" w:space="0" w:color="auto"/>
        <w:bottom w:val="none" w:sz="0" w:space="0" w:color="auto"/>
        <w:right w:val="none" w:sz="0" w:space="0" w:color="auto"/>
      </w:divBdr>
    </w:div>
    <w:div w:id="725759536">
      <w:bodyDiv w:val="1"/>
      <w:marLeft w:val="0"/>
      <w:marRight w:val="0"/>
      <w:marTop w:val="0"/>
      <w:marBottom w:val="0"/>
      <w:divBdr>
        <w:top w:val="none" w:sz="0" w:space="0" w:color="auto"/>
        <w:left w:val="none" w:sz="0" w:space="0" w:color="auto"/>
        <w:bottom w:val="none" w:sz="0" w:space="0" w:color="auto"/>
        <w:right w:val="none" w:sz="0" w:space="0" w:color="auto"/>
      </w:divBdr>
    </w:div>
    <w:div w:id="726339881">
      <w:bodyDiv w:val="1"/>
      <w:marLeft w:val="0"/>
      <w:marRight w:val="0"/>
      <w:marTop w:val="0"/>
      <w:marBottom w:val="0"/>
      <w:divBdr>
        <w:top w:val="none" w:sz="0" w:space="0" w:color="auto"/>
        <w:left w:val="none" w:sz="0" w:space="0" w:color="auto"/>
        <w:bottom w:val="none" w:sz="0" w:space="0" w:color="auto"/>
        <w:right w:val="none" w:sz="0" w:space="0" w:color="auto"/>
      </w:divBdr>
    </w:div>
    <w:div w:id="733820342">
      <w:bodyDiv w:val="1"/>
      <w:marLeft w:val="0"/>
      <w:marRight w:val="0"/>
      <w:marTop w:val="0"/>
      <w:marBottom w:val="0"/>
      <w:divBdr>
        <w:top w:val="none" w:sz="0" w:space="0" w:color="auto"/>
        <w:left w:val="none" w:sz="0" w:space="0" w:color="auto"/>
        <w:bottom w:val="none" w:sz="0" w:space="0" w:color="auto"/>
        <w:right w:val="none" w:sz="0" w:space="0" w:color="auto"/>
      </w:divBdr>
    </w:div>
    <w:div w:id="736587323">
      <w:bodyDiv w:val="1"/>
      <w:marLeft w:val="0"/>
      <w:marRight w:val="0"/>
      <w:marTop w:val="0"/>
      <w:marBottom w:val="0"/>
      <w:divBdr>
        <w:top w:val="none" w:sz="0" w:space="0" w:color="auto"/>
        <w:left w:val="none" w:sz="0" w:space="0" w:color="auto"/>
        <w:bottom w:val="none" w:sz="0" w:space="0" w:color="auto"/>
        <w:right w:val="none" w:sz="0" w:space="0" w:color="auto"/>
      </w:divBdr>
    </w:div>
    <w:div w:id="738748887">
      <w:bodyDiv w:val="1"/>
      <w:marLeft w:val="0"/>
      <w:marRight w:val="0"/>
      <w:marTop w:val="0"/>
      <w:marBottom w:val="0"/>
      <w:divBdr>
        <w:top w:val="none" w:sz="0" w:space="0" w:color="auto"/>
        <w:left w:val="none" w:sz="0" w:space="0" w:color="auto"/>
        <w:bottom w:val="none" w:sz="0" w:space="0" w:color="auto"/>
        <w:right w:val="none" w:sz="0" w:space="0" w:color="auto"/>
      </w:divBdr>
    </w:div>
    <w:div w:id="742021156">
      <w:bodyDiv w:val="1"/>
      <w:marLeft w:val="0"/>
      <w:marRight w:val="0"/>
      <w:marTop w:val="0"/>
      <w:marBottom w:val="0"/>
      <w:divBdr>
        <w:top w:val="none" w:sz="0" w:space="0" w:color="auto"/>
        <w:left w:val="none" w:sz="0" w:space="0" w:color="auto"/>
        <w:bottom w:val="none" w:sz="0" w:space="0" w:color="auto"/>
        <w:right w:val="none" w:sz="0" w:space="0" w:color="auto"/>
      </w:divBdr>
    </w:div>
    <w:div w:id="742029830">
      <w:bodyDiv w:val="1"/>
      <w:marLeft w:val="0"/>
      <w:marRight w:val="0"/>
      <w:marTop w:val="0"/>
      <w:marBottom w:val="0"/>
      <w:divBdr>
        <w:top w:val="none" w:sz="0" w:space="0" w:color="auto"/>
        <w:left w:val="none" w:sz="0" w:space="0" w:color="auto"/>
        <w:bottom w:val="none" w:sz="0" w:space="0" w:color="auto"/>
        <w:right w:val="none" w:sz="0" w:space="0" w:color="auto"/>
      </w:divBdr>
    </w:div>
    <w:div w:id="742332032">
      <w:bodyDiv w:val="1"/>
      <w:marLeft w:val="0"/>
      <w:marRight w:val="0"/>
      <w:marTop w:val="0"/>
      <w:marBottom w:val="0"/>
      <w:divBdr>
        <w:top w:val="none" w:sz="0" w:space="0" w:color="auto"/>
        <w:left w:val="none" w:sz="0" w:space="0" w:color="auto"/>
        <w:bottom w:val="none" w:sz="0" w:space="0" w:color="auto"/>
        <w:right w:val="none" w:sz="0" w:space="0" w:color="auto"/>
      </w:divBdr>
    </w:div>
    <w:div w:id="748306205">
      <w:bodyDiv w:val="1"/>
      <w:marLeft w:val="0"/>
      <w:marRight w:val="0"/>
      <w:marTop w:val="0"/>
      <w:marBottom w:val="0"/>
      <w:divBdr>
        <w:top w:val="none" w:sz="0" w:space="0" w:color="auto"/>
        <w:left w:val="none" w:sz="0" w:space="0" w:color="auto"/>
        <w:bottom w:val="none" w:sz="0" w:space="0" w:color="auto"/>
        <w:right w:val="none" w:sz="0" w:space="0" w:color="auto"/>
      </w:divBdr>
    </w:div>
    <w:div w:id="748775913">
      <w:bodyDiv w:val="1"/>
      <w:marLeft w:val="0"/>
      <w:marRight w:val="0"/>
      <w:marTop w:val="0"/>
      <w:marBottom w:val="0"/>
      <w:divBdr>
        <w:top w:val="none" w:sz="0" w:space="0" w:color="auto"/>
        <w:left w:val="none" w:sz="0" w:space="0" w:color="auto"/>
        <w:bottom w:val="none" w:sz="0" w:space="0" w:color="auto"/>
        <w:right w:val="none" w:sz="0" w:space="0" w:color="auto"/>
      </w:divBdr>
    </w:div>
    <w:div w:id="748965972">
      <w:bodyDiv w:val="1"/>
      <w:marLeft w:val="0"/>
      <w:marRight w:val="0"/>
      <w:marTop w:val="0"/>
      <w:marBottom w:val="0"/>
      <w:divBdr>
        <w:top w:val="none" w:sz="0" w:space="0" w:color="auto"/>
        <w:left w:val="none" w:sz="0" w:space="0" w:color="auto"/>
        <w:bottom w:val="none" w:sz="0" w:space="0" w:color="auto"/>
        <w:right w:val="none" w:sz="0" w:space="0" w:color="auto"/>
      </w:divBdr>
    </w:div>
    <w:div w:id="751436735">
      <w:bodyDiv w:val="1"/>
      <w:marLeft w:val="0"/>
      <w:marRight w:val="0"/>
      <w:marTop w:val="0"/>
      <w:marBottom w:val="0"/>
      <w:divBdr>
        <w:top w:val="none" w:sz="0" w:space="0" w:color="auto"/>
        <w:left w:val="none" w:sz="0" w:space="0" w:color="auto"/>
        <w:bottom w:val="none" w:sz="0" w:space="0" w:color="auto"/>
        <w:right w:val="none" w:sz="0" w:space="0" w:color="auto"/>
      </w:divBdr>
    </w:div>
    <w:div w:id="755592585">
      <w:bodyDiv w:val="1"/>
      <w:marLeft w:val="0"/>
      <w:marRight w:val="0"/>
      <w:marTop w:val="0"/>
      <w:marBottom w:val="0"/>
      <w:divBdr>
        <w:top w:val="none" w:sz="0" w:space="0" w:color="auto"/>
        <w:left w:val="none" w:sz="0" w:space="0" w:color="auto"/>
        <w:bottom w:val="none" w:sz="0" w:space="0" w:color="auto"/>
        <w:right w:val="none" w:sz="0" w:space="0" w:color="auto"/>
      </w:divBdr>
    </w:div>
    <w:div w:id="757604078">
      <w:bodyDiv w:val="1"/>
      <w:marLeft w:val="0"/>
      <w:marRight w:val="0"/>
      <w:marTop w:val="0"/>
      <w:marBottom w:val="0"/>
      <w:divBdr>
        <w:top w:val="none" w:sz="0" w:space="0" w:color="auto"/>
        <w:left w:val="none" w:sz="0" w:space="0" w:color="auto"/>
        <w:bottom w:val="none" w:sz="0" w:space="0" w:color="auto"/>
        <w:right w:val="none" w:sz="0" w:space="0" w:color="auto"/>
      </w:divBdr>
    </w:div>
    <w:div w:id="757795995">
      <w:bodyDiv w:val="1"/>
      <w:marLeft w:val="0"/>
      <w:marRight w:val="0"/>
      <w:marTop w:val="0"/>
      <w:marBottom w:val="0"/>
      <w:divBdr>
        <w:top w:val="none" w:sz="0" w:space="0" w:color="auto"/>
        <w:left w:val="none" w:sz="0" w:space="0" w:color="auto"/>
        <w:bottom w:val="none" w:sz="0" w:space="0" w:color="auto"/>
        <w:right w:val="none" w:sz="0" w:space="0" w:color="auto"/>
      </w:divBdr>
    </w:div>
    <w:div w:id="757947443">
      <w:bodyDiv w:val="1"/>
      <w:marLeft w:val="0"/>
      <w:marRight w:val="0"/>
      <w:marTop w:val="0"/>
      <w:marBottom w:val="0"/>
      <w:divBdr>
        <w:top w:val="none" w:sz="0" w:space="0" w:color="auto"/>
        <w:left w:val="none" w:sz="0" w:space="0" w:color="auto"/>
        <w:bottom w:val="none" w:sz="0" w:space="0" w:color="auto"/>
        <w:right w:val="none" w:sz="0" w:space="0" w:color="auto"/>
      </w:divBdr>
    </w:div>
    <w:div w:id="758526332">
      <w:bodyDiv w:val="1"/>
      <w:marLeft w:val="0"/>
      <w:marRight w:val="0"/>
      <w:marTop w:val="0"/>
      <w:marBottom w:val="0"/>
      <w:divBdr>
        <w:top w:val="none" w:sz="0" w:space="0" w:color="auto"/>
        <w:left w:val="none" w:sz="0" w:space="0" w:color="auto"/>
        <w:bottom w:val="none" w:sz="0" w:space="0" w:color="auto"/>
        <w:right w:val="none" w:sz="0" w:space="0" w:color="auto"/>
      </w:divBdr>
    </w:div>
    <w:div w:id="764769914">
      <w:bodyDiv w:val="1"/>
      <w:marLeft w:val="0"/>
      <w:marRight w:val="0"/>
      <w:marTop w:val="0"/>
      <w:marBottom w:val="0"/>
      <w:divBdr>
        <w:top w:val="none" w:sz="0" w:space="0" w:color="auto"/>
        <w:left w:val="none" w:sz="0" w:space="0" w:color="auto"/>
        <w:bottom w:val="none" w:sz="0" w:space="0" w:color="auto"/>
        <w:right w:val="none" w:sz="0" w:space="0" w:color="auto"/>
      </w:divBdr>
    </w:div>
    <w:div w:id="764957975">
      <w:bodyDiv w:val="1"/>
      <w:marLeft w:val="0"/>
      <w:marRight w:val="0"/>
      <w:marTop w:val="0"/>
      <w:marBottom w:val="0"/>
      <w:divBdr>
        <w:top w:val="none" w:sz="0" w:space="0" w:color="auto"/>
        <w:left w:val="none" w:sz="0" w:space="0" w:color="auto"/>
        <w:bottom w:val="none" w:sz="0" w:space="0" w:color="auto"/>
        <w:right w:val="none" w:sz="0" w:space="0" w:color="auto"/>
      </w:divBdr>
    </w:div>
    <w:div w:id="768086585">
      <w:bodyDiv w:val="1"/>
      <w:marLeft w:val="0"/>
      <w:marRight w:val="0"/>
      <w:marTop w:val="0"/>
      <w:marBottom w:val="0"/>
      <w:divBdr>
        <w:top w:val="none" w:sz="0" w:space="0" w:color="auto"/>
        <w:left w:val="none" w:sz="0" w:space="0" w:color="auto"/>
        <w:bottom w:val="none" w:sz="0" w:space="0" w:color="auto"/>
        <w:right w:val="none" w:sz="0" w:space="0" w:color="auto"/>
      </w:divBdr>
    </w:div>
    <w:div w:id="769206675">
      <w:bodyDiv w:val="1"/>
      <w:marLeft w:val="0"/>
      <w:marRight w:val="0"/>
      <w:marTop w:val="0"/>
      <w:marBottom w:val="0"/>
      <w:divBdr>
        <w:top w:val="none" w:sz="0" w:space="0" w:color="auto"/>
        <w:left w:val="none" w:sz="0" w:space="0" w:color="auto"/>
        <w:bottom w:val="none" w:sz="0" w:space="0" w:color="auto"/>
        <w:right w:val="none" w:sz="0" w:space="0" w:color="auto"/>
      </w:divBdr>
    </w:div>
    <w:div w:id="770315121">
      <w:bodyDiv w:val="1"/>
      <w:marLeft w:val="0"/>
      <w:marRight w:val="0"/>
      <w:marTop w:val="0"/>
      <w:marBottom w:val="0"/>
      <w:divBdr>
        <w:top w:val="none" w:sz="0" w:space="0" w:color="auto"/>
        <w:left w:val="none" w:sz="0" w:space="0" w:color="auto"/>
        <w:bottom w:val="none" w:sz="0" w:space="0" w:color="auto"/>
        <w:right w:val="none" w:sz="0" w:space="0" w:color="auto"/>
      </w:divBdr>
    </w:div>
    <w:div w:id="774983539">
      <w:bodyDiv w:val="1"/>
      <w:marLeft w:val="0"/>
      <w:marRight w:val="0"/>
      <w:marTop w:val="0"/>
      <w:marBottom w:val="0"/>
      <w:divBdr>
        <w:top w:val="none" w:sz="0" w:space="0" w:color="auto"/>
        <w:left w:val="none" w:sz="0" w:space="0" w:color="auto"/>
        <w:bottom w:val="none" w:sz="0" w:space="0" w:color="auto"/>
        <w:right w:val="none" w:sz="0" w:space="0" w:color="auto"/>
      </w:divBdr>
    </w:div>
    <w:div w:id="775249621">
      <w:bodyDiv w:val="1"/>
      <w:marLeft w:val="0"/>
      <w:marRight w:val="0"/>
      <w:marTop w:val="0"/>
      <w:marBottom w:val="0"/>
      <w:divBdr>
        <w:top w:val="none" w:sz="0" w:space="0" w:color="auto"/>
        <w:left w:val="none" w:sz="0" w:space="0" w:color="auto"/>
        <w:bottom w:val="none" w:sz="0" w:space="0" w:color="auto"/>
        <w:right w:val="none" w:sz="0" w:space="0" w:color="auto"/>
      </w:divBdr>
    </w:div>
    <w:div w:id="776095410">
      <w:bodyDiv w:val="1"/>
      <w:marLeft w:val="0"/>
      <w:marRight w:val="0"/>
      <w:marTop w:val="0"/>
      <w:marBottom w:val="0"/>
      <w:divBdr>
        <w:top w:val="none" w:sz="0" w:space="0" w:color="auto"/>
        <w:left w:val="none" w:sz="0" w:space="0" w:color="auto"/>
        <w:bottom w:val="none" w:sz="0" w:space="0" w:color="auto"/>
        <w:right w:val="none" w:sz="0" w:space="0" w:color="auto"/>
      </w:divBdr>
    </w:div>
    <w:div w:id="781220438">
      <w:bodyDiv w:val="1"/>
      <w:marLeft w:val="0"/>
      <w:marRight w:val="0"/>
      <w:marTop w:val="0"/>
      <w:marBottom w:val="0"/>
      <w:divBdr>
        <w:top w:val="none" w:sz="0" w:space="0" w:color="auto"/>
        <w:left w:val="none" w:sz="0" w:space="0" w:color="auto"/>
        <w:bottom w:val="none" w:sz="0" w:space="0" w:color="auto"/>
        <w:right w:val="none" w:sz="0" w:space="0" w:color="auto"/>
      </w:divBdr>
    </w:div>
    <w:div w:id="785080461">
      <w:bodyDiv w:val="1"/>
      <w:marLeft w:val="0"/>
      <w:marRight w:val="0"/>
      <w:marTop w:val="0"/>
      <w:marBottom w:val="0"/>
      <w:divBdr>
        <w:top w:val="none" w:sz="0" w:space="0" w:color="auto"/>
        <w:left w:val="none" w:sz="0" w:space="0" w:color="auto"/>
        <w:bottom w:val="none" w:sz="0" w:space="0" w:color="auto"/>
        <w:right w:val="none" w:sz="0" w:space="0" w:color="auto"/>
      </w:divBdr>
    </w:div>
    <w:div w:id="785544071">
      <w:bodyDiv w:val="1"/>
      <w:marLeft w:val="0"/>
      <w:marRight w:val="0"/>
      <w:marTop w:val="0"/>
      <w:marBottom w:val="0"/>
      <w:divBdr>
        <w:top w:val="none" w:sz="0" w:space="0" w:color="auto"/>
        <w:left w:val="none" w:sz="0" w:space="0" w:color="auto"/>
        <w:bottom w:val="none" w:sz="0" w:space="0" w:color="auto"/>
        <w:right w:val="none" w:sz="0" w:space="0" w:color="auto"/>
      </w:divBdr>
    </w:div>
    <w:div w:id="786387423">
      <w:bodyDiv w:val="1"/>
      <w:marLeft w:val="0"/>
      <w:marRight w:val="0"/>
      <w:marTop w:val="0"/>
      <w:marBottom w:val="0"/>
      <w:divBdr>
        <w:top w:val="none" w:sz="0" w:space="0" w:color="auto"/>
        <w:left w:val="none" w:sz="0" w:space="0" w:color="auto"/>
        <w:bottom w:val="none" w:sz="0" w:space="0" w:color="auto"/>
        <w:right w:val="none" w:sz="0" w:space="0" w:color="auto"/>
      </w:divBdr>
    </w:div>
    <w:div w:id="787236459">
      <w:bodyDiv w:val="1"/>
      <w:marLeft w:val="0"/>
      <w:marRight w:val="0"/>
      <w:marTop w:val="0"/>
      <w:marBottom w:val="0"/>
      <w:divBdr>
        <w:top w:val="none" w:sz="0" w:space="0" w:color="auto"/>
        <w:left w:val="none" w:sz="0" w:space="0" w:color="auto"/>
        <w:bottom w:val="none" w:sz="0" w:space="0" w:color="auto"/>
        <w:right w:val="none" w:sz="0" w:space="0" w:color="auto"/>
      </w:divBdr>
    </w:div>
    <w:div w:id="790585985">
      <w:bodyDiv w:val="1"/>
      <w:marLeft w:val="0"/>
      <w:marRight w:val="0"/>
      <w:marTop w:val="0"/>
      <w:marBottom w:val="0"/>
      <w:divBdr>
        <w:top w:val="none" w:sz="0" w:space="0" w:color="auto"/>
        <w:left w:val="none" w:sz="0" w:space="0" w:color="auto"/>
        <w:bottom w:val="none" w:sz="0" w:space="0" w:color="auto"/>
        <w:right w:val="none" w:sz="0" w:space="0" w:color="auto"/>
      </w:divBdr>
    </w:div>
    <w:div w:id="791554143">
      <w:bodyDiv w:val="1"/>
      <w:marLeft w:val="0"/>
      <w:marRight w:val="0"/>
      <w:marTop w:val="0"/>
      <w:marBottom w:val="0"/>
      <w:divBdr>
        <w:top w:val="none" w:sz="0" w:space="0" w:color="auto"/>
        <w:left w:val="none" w:sz="0" w:space="0" w:color="auto"/>
        <w:bottom w:val="none" w:sz="0" w:space="0" w:color="auto"/>
        <w:right w:val="none" w:sz="0" w:space="0" w:color="auto"/>
      </w:divBdr>
    </w:div>
    <w:div w:id="791560863">
      <w:bodyDiv w:val="1"/>
      <w:marLeft w:val="0"/>
      <w:marRight w:val="0"/>
      <w:marTop w:val="0"/>
      <w:marBottom w:val="0"/>
      <w:divBdr>
        <w:top w:val="none" w:sz="0" w:space="0" w:color="auto"/>
        <w:left w:val="none" w:sz="0" w:space="0" w:color="auto"/>
        <w:bottom w:val="none" w:sz="0" w:space="0" w:color="auto"/>
        <w:right w:val="none" w:sz="0" w:space="0" w:color="auto"/>
      </w:divBdr>
    </w:div>
    <w:div w:id="791829576">
      <w:bodyDiv w:val="1"/>
      <w:marLeft w:val="0"/>
      <w:marRight w:val="0"/>
      <w:marTop w:val="0"/>
      <w:marBottom w:val="0"/>
      <w:divBdr>
        <w:top w:val="none" w:sz="0" w:space="0" w:color="auto"/>
        <w:left w:val="none" w:sz="0" w:space="0" w:color="auto"/>
        <w:bottom w:val="none" w:sz="0" w:space="0" w:color="auto"/>
        <w:right w:val="none" w:sz="0" w:space="0" w:color="auto"/>
      </w:divBdr>
    </w:div>
    <w:div w:id="792553091">
      <w:bodyDiv w:val="1"/>
      <w:marLeft w:val="0"/>
      <w:marRight w:val="0"/>
      <w:marTop w:val="0"/>
      <w:marBottom w:val="0"/>
      <w:divBdr>
        <w:top w:val="none" w:sz="0" w:space="0" w:color="auto"/>
        <w:left w:val="none" w:sz="0" w:space="0" w:color="auto"/>
        <w:bottom w:val="none" w:sz="0" w:space="0" w:color="auto"/>
        <w:right w:val="none" w:sz="0" w:space="0" w:color="auto"/>
      </w:divBdr>
    </w:div>
    <w:div w:id="796992770">
      <w:bodyDiv w:val="1"/>
      <w:marLeft w:val="0"/>
      <w:marRight w:val="0"/>
      <w:marTop w:val="0"/>
      <w:marBottom w:val="0"/>
      <w:divBdr>
        <w:top w:val="none" w:sz="0" w:space="0" w:color="auto"/>
        <w:left w:val="none" w:sz="0" w:space="0" w:color="auto"/>
        <w:bottom w:val="none" w:sz="0" w:space="0" w:color="auto"/>
        <w:right w:val="none" w:sz="0" w:space="0" w:color="auto"/>
      </w:divBdr>
    </w:div>
    <w:div w:id="797257271">
      <w:bodyDiv w:val="1"/>
      <w:marLeft w:val="0"/>
      <w:marRight w:val="0"/>
      <w:marTop w:val="0"/>
      <w:marBottom w:val="0"/>
      <w:divBdr>
        <w:top w:val="none" w:sz="0" w:space="0" w:color="auto"/>
        <w:left w:val="none" w:sz="0" w:space="0" w:color="auto"/>
        <w:bottom w:val="none" w:sz="0" w:space="0" w:color="auto"/>
        <w:right w:val="none" w:sz="0" w:space="0" w:color="auto"/>
      </w:divBdr>
    </w:div>
    <w:div w:id="801844831">
      <w:bodyDiv w:val="1"/>
      <w:marLeft w:val="0"/>
      <w:marRight w:val="0"/>
      <w:marTop w:val="0"/>
      <w:marBottom w:val="0"/>
      <w:divBdr>
        <w:top w:val="none" w:sz="0" w:space="0" w:color="auto"/>
        <w:left w:val="none" w:sz="0" w:space="0" w:color="auto"/>
        <w:bottom w:val="none" w:sz="0" w:space="0" w:color="auto"/>
        <w:right w:val="none" w:sz="0" w:space="0" w:color="auto"/>
      </w:divBdr>
    </w:div>
    <w:div w:id="805515562">
      <w:bodyDiv w:val="1"/>
      <w:marLeft w:val="0"/>
      <w:marRight w:val="0"/>
      <w:marTop w:val="0"/>
      <w:marBottom w:val="0"/>
      <w:divBdr>
        <w:top w:val="none" w:sz="0" w:space="0" w:color="auto"/>
        <w:left w:val="none" w:sz="0" w:space="0" w:color="auto"/>
        <w:bottom w:val="none" w:sz="0" w:space="0" w:color="auto"/>
        <w:right w:val="none" w:sz="0" w:space="0" w:color="auto"/>
      </w:divBdr>
    </w:div>
    <w:div w:id="809640015">
      <w:bodyDiv w:val="1"/>
      <w:marLeft w:val="0"/>
      <w:marRight w:val="0"/>
      <w:marTop w:val="0"/>
      <w:marBottom w:val="0"/>
      <w:divBdr>
        <w:top w:val="none" w:sz="0" w:space="0" w:color="auto"/>
        <w:left w:val="none" w:sz="0" w:space="0" w:color="auto"/>
        <w:bottom w:val="none" w:sz="0" w:space="0" w:color="auto"/>
        <w:right w:val="none" w:sz="0" w:space="0" w:color="auto"/>
      </w:divBdr>
    </w:div>
    <w:div w:id="812718431">
      <w:bodyDiv w:val="1"/>
      <w:marLeft w:val="0"/>
      <w:marRight w:val="0"/>
      <w:marTop w:val="0"/>
      <w:marBottom w:val="0"/>
      <w:divBdr>
        <w:top w:val="none" w:sz="0" w:space="0" w:color="auto"/>
        <w:left w:val="none" w:sz="0" w:space="0" w:color="auto"/>
        <w:bottom w:val="none" w:sz="0" w:space="0" w:color="auto"/>
        <w:right w:val="none" w:sz="0" w:space="0" w:color="auto"/>
      </w:divBdr>
    </w:div>
    <w:div w:id="813105869">
      <w:bodyDiv w:val="1"/>
      <w:marLeft w:val="0"/>
      <w:marRight w:val="0"/>
      <w:marTop w:val="0"/>
      <w:marBottom w:val="0"/>
      <w:divBdr>
        <w:top w:val="none" w:sz="0" w:space="0" w:color="auto"/>
        <w:left w:val="none" w:sz="0" w:space="0" w:color="auto"/>
        <w:bottom w:val="none" w:sz="0" w:space="0" w:color="auto"/>
        <w:right w:val="none" w:sz="0" w:space="0" w:color="auto"/>
      </w:divBdr>
    </w:div>
    <w:div w:id="821122273">
      <w:bodyDiv w:val="1"/>
      <w:marLeft w:val="0"/>
      <w:marRight w:val="0"/>
      <w:marTop w:val="0"/>
      <w:marBottom w:val="0"/>
      <w:divBdr>
        <w:top w:val="none" w:sz="0" w:space="0" w:color="auto"/>
        <w:left w:val="none" w:sz="0" w:space="0" w:color="auto"/>
        <w:bottom w:val="none" w:sz="0" w:space="0" w:color="auto"/>
        <w:right w:val="none" w:sz="0" w:space="0" w:color="auto"/>
      </w:divBdr>
    </w:div>
    <w:div w:id="823089023">
      <w:bodyDiv w:val="1"/>
      <w:marLeft w:val="0"/>
      <w:marRight w:val="0"/>
      <w:marTop w:val="0"/>
      <w:marBottom w:val="0"/>
      <w:divBdr>
        <w:top w:val="none" w:sz="0" w:space="0" w:color="auto"/>
        <w:left w:val="none" w:sz="0" w:space="0" w:color="auto"/>
        <w:bottom w:val="none" w:sz="0" w:space="0" w:color="auto"/>
        <w:right w:val="none" w:sz="0" w:space="0" w:color="auto"/>
      </w:divBdr>
    </w:div>
    <w:div w:id="824931066">
      <w:bodyDiv w:val="1"/>
      <w:marLeft w:val="0"/>
      <w:marRight w:val="0"/>
      <w:marTop w:val="0"/>
      <w:marBottom w:val="0"/>
      <w:divBdr>
        <w:top w:val="none" w:sz="0" w:space="0" w:color="auto"/>
        <w:left w:val="none" w:sz="0" w:space="0" w:color="auto"/>
        <w:bottom w:val="none" w:sz="0" w:space="0" w:color="auto"/>
        <w:right w:val="none" w:sz="0" w:space="0" w:color="auto"/>
      </w:divBdr>
    </w:div>
    <w:div w:id="825315583">
      <w:bodyDiv w:val="1"/>
      <w:marLeft w:val="0"/>
      <w:marRight w:val="0"/>
      <w:marTop w:val="0"/>
      <w:marBottom w:val="0"/>
      <w:divBdr>
        <w:top w:val="none" w:sz="0" w:space="0" w:color="auto"/>
        <w:left w:val="none" w:sz="0" w:space="0" w:color="auto"/>
        <w:bottom w:val="none" w:sz="0" w:space="0" w:color="auto"/>
        <w:right w:val="none" w:sz="0" w:space="0" w:color="auto"/>
      </w:divBdr>
    </w:div>
    <w:div w:id="827785367">
      <w:bodyDiv w:val="1"/>
      <w:marLeft w:val="0"/>
      <w:marRight w:val="0"/>
      <w:marTop w:val="0"/>
      <w:marBottom w:val="0"/>
      <w:divBdr>
        <w:top w:val="none" w:sz="0" w:space="0" w:color="auto"/>
        <w:left w:val="none" w:sz="0" w:space="0" w:color="auto"/>
        <w:bottom w:val="none" w:sz="0" w:space="0" w:color="auto"/>
        <w:right w:val="none" w:sz="0" w:space="0" w:color="auto"/>
      </w:divBdr>
    </w:div>
    <w:div w:id="834414948">
      <w:bodyDiv w:val="1"/>
      <w:marLeft w:val="0"/>
      <w:marRight w:val="0"/>
      <w:marTop w:val="0"/>
      <w:marBottom w:val="0"/>
      <w:divBdr>
        <w:top w:val="none" w:sz="0" w:space="0" w:color="auto"/>
        <w:left w:val="none" w:sz="0" w:space="0" w:color="auto"/>
        <w:bottom w:val="none" w:sz="0" w:space="0" w:color="auto"/>
        <w:right w:val="none" w:sz="0" w:space="0" w:color="auto"/>
      </w:divBdr>
    </w:div>
    <w:div w:id="834565342">
      <w:bodyDiv w:val="1"/>
      <w:marLeft w:val="0"/>
      <w:marRight w:val="0"/>
      <w:marTop w:val="0"/>
      <w:marBottom w:val="0"/>
      <w:divBdr>
        <w:top w:val="none" w:sz="0" w:space="0" w:color="auto"/>
        <w:left w:val="none" w:sz="0" w:space="0" w:color="auto"/>
        <w:bottom w:val="none" w:sz="0" w:space="0" w:color="auto"/>
        <w:right w:val="none" w:sz="0" w:space="0" w:color="auto"/>
      </w:divBdr>
    </w:div>
    <w:div w:id="835876349">
      <w:bodyDiv w:val="1"/>
      <w:marLeft w:val="0"/>
      <w:marRight w:val="0"/>
      <w:marTop w:val="0"/>
      <w:marBottom w:val="0"/>
      <w:divBdr>
        <w:top w:val="none" w:sz="0" w:space="0" w:color="auto"/>
        <w:left w:val="none" w:sz="0" w:space="0" w:color="auto"/>
        <w:bottom w:val="none" w:sz="0" w:space="0" w:color="auto"/>
        <w:right w:val="none" w:sz="0" w:space="0" w:color="auto"/>
      </w:divBdr>
    </w:div>
    <w:div w:id="836336622">
      <w:bodyDiv w:val="1"/>
      <w:marLeft w:val="0"/>
      <w:marRight w:val="0"/>
      <w:marTop w:val="0"/>
      <w:marBottom w:val="0"/>
      <w:divBdr>
        <w:top w:val="none" w:sz="0" w:space="0" w:color="auto"/>
        <w:left w:val="none" w:sz="0" w:space="0" w:color="auto"/>
        <w:bottom w:val="none" w:sz="0" w:space="0" w:color="auto"/>
        <w:right w:val="none" w:sz="0" w:space="0" w:color="auto"/>
      </w:divBdr>
    </w:div>
    <w:div w:id="837813248">
      <w:bodyDiv w:val="1"/>
      <w:marLeft w:val="0"/>
      <w:marRight w:val="0"/>
      <w:marTop w:val="0"/>
      <w:marBottom w:val="0"/>
      <w:divBdr>
        <w:top w:val="none" w:sz="0" w:space="0" w:color="auto"/>
        <w:left w:val="none" w:sz="0" w:space="0" w:color="auto"/>
        <w:bottom w:val="none" w:sz="0" w:space="0" w:color="auto"/>
        <w:right w:val="none" w:sz="0" w:space="0" w:color="auto"/>
      </w:divBdr>
    </w:div>
    <w:div w:id="839740648">
      <w:bodyDiv w:val="1"/>
      <w:marLeft w:val="0"/>
      <w:marRight w:val="0"/>
      <w:marTop w:val="0"/>
      <w:marBottom w:val="0"/>
      <w:divBdr>
        <w:top w:val="none" w:sz="0" w:space="0" w:color="auto"/>
        <w:left w:val="none" w:sz="0" w:space="0" w:color="auto"/>
        <w:bottom w:val="none" w:sz="0" w:space="0" w:color="auto"/>
        <w:right w:val="none" w:sz="0" w:space="0" w:color="auto"/>
      </w:divBdr>
    </w:div>
    <w:div w:id="840505320">
      <w:bodyDiv w:val="1"/>
      <w:marLeft w:val="0"/>
      <w:marRight w:val="0"/>
      <w:marTop w:val="0"/>
      <w:marBottom w:val="0"/>
      <w:divBdr>
        <w:top w:val="none" w:sz="0" w:space="0" w:color="auto"/>
        <w:left w:val="none" w:sz="0" w:space="0" w:color="auto"/>
        <w:bottom w:val="none" w:sz="0" w:space="0" w:color="auto"/>
        <w:right w:val="none" w:sz="0" w:space="0" w:color="auto"/>
      </w:divBdr>
    </w:div>
    <w:div w:id="841046585">
      <w:bodyDiv w:val="1"/>
      <w:marLeft w:val="0"/>
      <w:marRight w:val="0"/>
      <w:marTop w:val="0"/>
      <w:marBottom w:val="0"/>
      <w:divBdr>
        <w:top w:val="none" w:sz="0" w:space="0" w:color="auto"/>
        <w:left w:val="none" w:sz="0" w:space="0" w:color="auto"/>
        <w:bottom w:val="none" w:sz="0" w:space="0" w:color="auto"/>
        <w:right w:val="none" w:sz="0" w:space="0" w:color="auto"/>
      </w:divBdr>
    </w:div>
    <w:div w:id="846751641">
      <w:bodyDiv w:val="1"/>
      <w:marLeft w:val="0"/>
      <w:marRight w:val="0"/>
      <w:marTop w:val="0"/>
      <w:marBottom w:val="0"/>
      <w:divBdr>
        <w:top w:val="none" w:sz="0" w:space="0" w:color="auto"/>
        <w:left w:val="none" w:sz="0" w:space="0" w:color="auto"/>
        <w:bottom w:val="none" w:sz="0" w:space="0" w:color="auto"/>
        <w:right w:val="none" w:sz="0" w:space="0" w:color="auto"/>
      </w:divBdr>
    </w:div>
    <w:div w:id="850224840">
      <w:bodyDiv w:val="1"/>
      <w:marLeft w:val="0"/>
      <w:marRight w:val="0"/>
      <w:marTop w:val="0"/>
      <w:marBottom w:val="0"/>
      <w:divBdr>
        <w:top w:val="none" w:sz="0" w:space="0" w:color="auto"/>
        <w:left w:val="none" w:sz="0" w:space="0" w:color="auto"/>
        <w:bottom w:val="none" w:sz="0" w:space="0" w:color="auto"/>
        <w:right w:val="none" w:sz="0" w:space="0" w:color="auto"/>
      </w:divBdr>
    </w:div>
    <w:div w:id="850995497">
      <w:bodyDiv w:val="1"/>
      <w:marLeft w:val="0"/>
      <w:marRight w:val="0"/>
      <w:marTop w:val="0"/>
      <w:marBottom w:val="0"/>
      <w:divBdr>
        <w:top w:val="none" w:sz="0" w:space="0" w:color="auto"/>
        <w:left w:val="none" w:sz="0" w:space="0" w:color="auto"/>
        <w:bottom w:val="none" w:sz="0" w:space="0" w:color="auto"/>
        <w:right w:val="none" w:sz="0" w:space="0" w:color="auto"/>
      </w:divBdr>
    </w:div>
    <w:div w:id="851996955">
      <w:bodyDiv w:val="1"/>
      <w:marLeft w:val="0"/>
      <w:marRight w:val="0"/>
      <w:marTop w:val="0"/>
      <w:marBottom w:val="0"/>
      <w:divBdr>
        <w:top w:val="none" w:sz="0" w:space="0" w:color="auto"/>
        <w:left w:val="none" w:sz="0" w:space="0" w:color="auto"/>
        <w:bottom w:val="none" w:sz="0" w:space="0" w:color="auto"/>
        <w:right w:val="none" w:sz="0" w:space="0" w:color="auto"/>
      </w:divBdr>
    </w:div>
    <w:div w:id="853761862">
      <w:bodyDiv w:val="1"/>
      <w:marLeft w:val="0"/>
      <w:marRight w:val="0"/>
      <w:marTop w:val="0"/>
      <w:marBottom w:val="0"/>
      <w:divBdr>
        <w:top w:val="none" w:sz="0" w:space="0" w:color="auto"/>
        <w:left w:val="none" w:sz="0" w:space="0" w:color="auto"/>
        <w:bottom w:val="none" w:sz="0" w:space="0" w:color="auto"/>
        <w:right w:val="none" w:sz="0" w:space="0" w:color="auto"/>
      </w:divBdr>
    </w:div>
    <w:div w:id="853955757">
      <w:bodyDiv w:val="1"/>
      <w:marLeft w:val="0"/>
      <w:marRight w:val="0"/>
      <w:marTop w:val="0"/>
      <w:marBottom w:val="0"/>
      <w:divBdr>
        <w:top w:val="none" w:sz="0" w:space="0" w:color="auto"/>
        <w:left w:val="none" w:sz="0" w:space="0" w:color="auto"/>
        <w:bottom w:val="none" w:sz="0" w:space="0" w:color="auto"/>
        <w:right w:val="none" w:sz="0" w:space="0" w:color="auto"/>
      </w:divBdr>
    </w:div>
    <w:div w:id="860629350">
      <w:bodyDiv w:val="1"/>
      <w:marLeft w:val="0"/>
      <w:marRight w:val="0"/>
      <w:marTop w:val="0"/>
      <w:marBottom w:val="0"/>
      <w:divBdr>
        <w:top w:val="none" w:sz="0" w:space="0" w:color="auto"/>
        <w:left w:val="none" w:sz="0" w:space="0" w:color="auto"/>
        <w:bottom w:val="none" w:sz="0" w:space="0" w:color="auto"/>
        <w:right w:val="none" w:sz="0" w:space="0" w:color="auto"/>
      </w:divBdr>
    </w:div>
    <w:div w:id="864753791">
      <w:bodyDiv w:val="1"/>
      <w:marLeft w:val="0"/>
      <w:marRight w:val="0"/>
      <w:marTop w:val="0"/>
      <w:marBottom w:val="0"/>
      <w:divBdr>
        <w:top w:val="none" w:sz="0" w:space="0" w:color="auto"/>
        <w:left w:val="none" w:sz="0" w:space="0" w:color="auto"/>
        <w:bottom w:val="none" w:sz="0" w:space="0" w:color="auto"/>
        <w:right w:val="none" w:sz="0" w:space="0" w:color="auto"/>
      </w:divBdr>
    </w:div>
    <w:div w:id="865093544">
      <w:bodyDiv w:val="1"/>
      <w:marLeft w:val="0"/>
      <w:marRight w:val="0"/>
      <w:marTop w:val="0"/>
      <w:marBottom w:val="0"/>
      <w:divBdr>
        <w:top w:val="none" w:sz="0" w:space="0" w:color="auto"/>
        <w:left w:val="none" w:sz="0" w:space="0" w:color="auto"/>
        <w:bottom w:val="none" w:sz="0" w:space="0" w:color="auto"/>
        <w:right w:val="none" w:sz="0" w:space="0" w:color="auto"/>
      </w:divBdr>
    </w:div>
    <w:div w:id="866529119">
      <w:bodyDiv w:val="1"/>
      <w:marLeft w:val="0"/>
      <w:marRight w:val="0"/>
      <w:marTop w:val="0"/>
      <w:marBottom w:val="0"/>
      <w:divBdr>
        <w:top w:val="none" w:sz="0" w:space="0" w:color="auto"/>
        <w:left w:val="none" w:sz="0" w:space="0" w:color="auto"/>
        <w:bottom w:val="none" w:sz="0" w:space="0" w:color="auto"/>
        <w:right w:val="none" w:sz="0" w:space="0" w:color="auto"/>
      </w:divBdr>
    </w:div>
    <w:div w:id="868833032">
      <w:bodyDiv w:val="1"/>
      <w:marLeft w:val="0"/>
      <w:marRight w:val="0"/>
      <w:marTop w:val="0"/>
      <w:marBottom w:val="0"/>
      <w:divBdr>
        <w:top w:val="none" w:sz="0" w:space="0" w:color="auto"/>
        <w:left w:val="none" w:sz="0" w:space="0" w:color="auto"/>
        <w:bottom w:val="none" w:sz="0" w:space="0" w:color="auto"/>
        <w:right w:val="none" w:sz="0" w:space="0" w:color="auto"/>
      </w:divBdr>
    </w:div>
    <w:div w:id="871260791">
      <w:bodyDiv w:val="1"/>
      <w:marLeft w:val="0"/>
      <w:marRight w:val="0"/>
      <w:marTop w:val="0"/>
      <w:marBottom w:val="0"/>
      <w:divBdr>
        <w:top w:val="none" w:sz="0" w:space="0" w:color="auto"/>
        <w:left w:val="none" w:sz="0" w:space="0" w:color="auto"/>
        <w:bottom w:val="none" w:sz="0" w:space="0" w:color="auto"/>
        <w:right w:val="none" w:sz="0" w:space="0" w:color="auto"/>
      </w:divBdr>
    </w:div>
    <w:div w:id="874150968">
      <w:bodyDiv w:val="1"/>
      <w:marLeft w:val="0"/>
      <w:marRight w:val="0"/>
      <w:marTop w:val="0"/>
      <w:marBottom w:val="0"/>
      <w:divBdr>
        <w:top w:val="none" w:sz="0" w:space="0" w:color="auto"/>
        <w:left w:val="none" w:sz="0" w:space="0" w:color="auto"/>
        <w:bottom w:val="none" w:sz="0" w:space="0" w:color="auto"/>
        <w:right w:val="none" w:sz="0" w:space="0" w:color="auto"/>
      </w:divBdr>
    </w:div>
    <w:div w:id="877205572">
      <w:bodyDiv w:val="1"/>
      <w:marLeft w:val="0"/>
      <w:marRight w:val="0"/>
      <w:marTop w:val="0"/>
      <w:marBottom w:val="0"/>
      <w:divBdr>
        <w:top w:val="none" w:sz="0" w:space="0" w:color="auto"/>
        <w:left w:val="none" w:sz="0" w:space="0" w:color="auto"/>
        <w:bottom w:val="none" w:sz="0" w:space="0" w:color="auto"/>
        <w:right w:val="none" w:sz="0" w:space="0" w:color="auto"/>
      </w:divBdr>
    </w:div>
    <w:div w:id="878011745">
      <w:bodyDiv w:val="1"/>
      <w:marLeft w:val="0"/>
      <w:marRight w:val="0"/>
      <w:marTop w:val="0"/>
      <w:marBottom w:val="0"/>
      <w:divBdr>
        <w:top w:val="none" w:sz="0" w:space="0" w:color="auto"/>
        <w:left w:val="none" w:sz="0" w:space="0" w:color="auto"/>
        <w:bottom w:val="none" w:sz="0" w:space="0" w:color="auto"/>
        <w:right w:val="none" w:sz="0" w:space="0" w:color="auto"/>
      </w:divBdr>
    </w:div>
    <w:div w:id="879319724">
      <w:bodyDiv w:val="1"/>
      <w:marLeft w:val="0"/>
      <w:marRight w:val="0"/>
      <w:marTop w:val="0"/>
      <w:marBottom w:val="0"/>
      <w:divBdr>
        <w:top w:val="none" w:sz="0" w:space="0" w:color="auto"/>
        <w:left w:val="none" w:sz="0" w:space="0" w:color="auto"/>
        <w:bottom w:val="none" w:sz="0" w:space="0" w:color="auto"/>
        <w:right w:val="none" w:sz="0" w:space="0" w:color="auto"/>
      </w:divBdr>
    </w:div>
    <w:div w:id="881861888">
      <w:bodyDiv w:val="1"/>
      <w:marLeft w:val="0"/>
      <w:marRight w:val="0"/>
      <w:marTop w:val="0"/>
      <w:marBottom w:val="0"/>
      <w:divBdr>
        <w:top w:val="none" w:sz="0" w:space="0" w:color="auto"/>
        <w:left w:val="none" w:sz="0" w:space="0" w:color="auto"/>
        <w:bottom w:val="none" w:sz="0" w:space="0" w:color="auto"/>
        <w:right w:val="none" w:sz="0" w:space="0" w:color="auto"/>
      </w:divBdr>
    </w:div>
    <w:div w:id="887957365">
      <w:bodyDiv w:val="1"/>
      <w:marLeft w:val="0"/>
      <w:marRight w:val="0"/>
      <w:marTop w:val="0"/>
      <w:marBottom w:val="0"/>
      <w:divBdr>
        <w:top w:val="none" w:sz="0" w:space="0" w:color="auto"/>
        <w:left w:val="none" w:sz="0" w:space="0" w:color="auto"/>
        <w:bottom w:val="none" w:sz="0" w:space="0" w:color="auto"/>
        <w:right w:val="none" w:sz="0" w:space="0" w:color="auto"/>
      </w:divBdr>
    </w:div>
    <w:div w:id="890118513">
      <w:bodyDiv w:val="1"/>
      <w:marLeft w:val="0"/>
      <w:marRight w:val="0"/>
      <w:marTop w:val="0"/>
      <w:marBottom w:val="0"/>
      <w:divBdr>
        <w:top w:val="none" w:sz="0" w:space="0" w:color="auto"/>
        <w:left w:val="none" w:sz="0" w:space="0" w:color="auto"/>
        <w:bottom w:val="none" w:sz="0" w:space="0" w:color="auto"/>
        <w:right w:val="none" w:sz="0" w:space="0" w:color="auto"/>
      </w:divBdr>
    </w:div>
    <w:div w:id="890386433">
      <w:bodyDiv w:val="1"/>
      <w:marLeft w:val="0"/>
      <w:marRight w:val="0"/>
      <w:marTop w:val="0"/>
      <w:marBottom w:val="0"/>
      <w:divBdr>
        <w:top w:val="none" w:sz="0" w:space="0" w:color="auto"/>
        <w:left w:val="none" w:sz="0" w:space="0" w:color="auto"/>
        <w:bottom w:val="none" w:sz="0" w:space="0" w:color="auto"/>
        <w:right w:val="none" w:sz="0" w:space="0" w:color="auto"/>
      </w:divBdr>
    </w:div>
    <w:div w:id="892541081">
      <w:bodyDiv w:val="1"/>
      <w:marLeft w:val="0"/>
      <w:marRight w:val="0"/>
      <w:marTop w:val="0"/>
      <w:marBottom w:val="0"/>
      <w:divBdr>
        <w:top w:val="none" w:sz="0" w:space="0" w:color="auto"/>
        <w:left w:val="none" w:sz="0" w:space="0" w:color="auto"/>
        <w:bottom w:val="none" w:sz="0" w:space="0" w:color="auto"/>
        <w:right w:val="none" w:sz="0" w:space="0" w:color="auto"/>
      </w:divBdr>
    </w:div>
    <w:div w:id="895581207">
      <w:bodyDiv w:val="1"/>
      <w:marLeft w:val="0"/>
      <w:marRight w:val="0"/>
      <w:marTop w:val="0"/>
      <w:marBottom w:val="0"/>
      <w:divBdr>
        <w:top w:val="none" w:sz="0" w:space="0" w:color="auto"/>
        <w:left w:val="none" w:sz="0" w:space="0" w:color="auto"/>
        <w:bottom w:val="none" w:sz="0" w:space="0" w:color="auto"/>
        <w:right w:val="none" w:sz="0" w:space="0" w:color="auto"/>
      </w:divBdr>
    </w:div>
    <w:div w:id="896818559">
      <w:bodyDiv w:val="1"/>
      <w:marLeft w:val="0"/>
      <w:marRight w:val="0"/>
      <w:marTop w:val="0"/>
      <w:marBottom w:val="0"/>
      <w:divBdr>
        <w:top w:val="none" w:sz="0" w:space="0" w:color="auto"/>
        <w:left w:val="none" w:sz="0" w:space="0" w:color="auto"/>
        <w:bottom w:val="none" w:sz="0" w:space="0" w:color="auto"/>
        <w:right w:val="none" w:sz="0" w:space="0" w:color="auto"/>
      </w:divBdr>
    </w:div>
    <w:div w:id="900943119">
      <w:bodyDiv w:val="1"/>
      <w:marLeft w:val="0"/>
      <w:marRight w:val="0"/>
      <w:marTop w:val="0"/>
      <w:marBottom w:val="0"/>
      <w:divBdr>
        <w:top w:val="none" w:sz="0" w:space="0" w:color="auto"/>
        <w:left w:val="none" w:sz="0" w:space="0" w:color="auto"/>
        <w:bottom w:val="none" w:sz="0" w:space="0" w:color="auto"/>
        <w:right w:val="none" w:sz="0" w:space="0" w:color="auto"/>
      </w:divBdr>
    </w:div>
    <w:div w:id="901062897">
      <w:bodyDiv w:val="1"/>
      <w:marLeft w:val="0"/>
      <w:marRight w:val="0"/>
      <w:marTop w:val="0"/>
      <w:marBottom w:val="0"/>
      <w:divBdr>
        <w:top w:val="none" w:sz="0" w:space="0" w:color="auto"/>
        <w:left w:val="none" w:sz="0" w:space="0" w:color="auto"/>
        <w:bottom w:val="none" w:sz="0" w:space="0" w:color="auto"/>
        <w:right w:val="none" w:sz="0" w:space="0" w:color="auto"/>
      </w:divBdr>
    </w:div>
    <w:div w:id="905725064">
      <w:bodyDiv w:val="1"/>
      <w:marLeft w:val="0"/>
      <w:marRight w:val="0"/>
      <w:marTop w:val="0"/>
      <w:marBottom w:val="0"/>
      <w:divBdr>
        <w:top w:val="none" w:sz="0" w:space="0" w:color="auto"/>
        <w:left w:val="none" w:sz="0" w:space="0" w:color="auto"/>
        <w:bottom w:val="none" w:sz="0" w:space="0" w:color="auto"/>
        <w:right w:val="none" w:sz="0" w:space="0" w:color="auto"/>
      </w:divBdr>
    </w:div>
    <w:div w:id="905990710">
      <w:bodyDiv w:val="1"/>
      <w:marLeft w:val="0"/>
      <w:marRight w:val="0"/>
      <w:marTop w:val="0"/>
      <w:marBottom w:val="0"/>
      <w:divBdr>
        <w:top w:val="none" w:sz="0" w:space="0" w:color="auto"/>
        <w:left w:val="none" w:sz="0" w:space="0" w:color="auto"/>
        <w:bottom w:val="none" w:sz="0" w:space="0" w:color="auto"/>
        <w:right w:val="none" w:sz="0" w:space="0" w:color="auto"/>
      </w:divBdr>
    </w:div>
    <w:div w:id="906498758">
      <w:bodyDiv w:val="1"/>
      <w:marLeft w:val="0"/>
      <w:marRight w:val="0"/>
      <w:marTop w:val="0"/>
      <w:marBottom w:val="0"/>
      <w:divBdr>
        <w:top w:val="none" w:sz="0" w:space="0" w:color="auto"/>
        <w:left w:val="none" w:sz="0" w:space="0" w:color="auto"/>
        <w:bottom w:val="none" w:sz="0" w:space="0" w:color="auto"/>
        <w:right w:val="none" w:sz="0" w:space="0" w:color="auto"/>
      </w:divBdr>
    </w:div>
    <w:div w:id="907307534">
      <w:bodyDiv w:val="1"/>
      <w:marLeft w:val="0"/>
      <w:marRight w:val="0"/>
      <w:marTop w:val="0"/>
      <w:marBottom w:val="0"/>
      <w:divBdr>
        <w:top w:val="none" w:sz="0" w:space="0" w:color="auto"/>
        <w:left w:val="none" w:sz="0" w:space="0" w:color="auto"/>
        <w:bottom w:val="none" w:sz="0" w:space="0" w:color="auto"/>
        <w:right w:val="none" w:sz="0" w:space="0" w:color="auto"/>
      </w:divBdr>
      <w:divsChild>
        <w:div w:id="45111824">
          <w:marLeft w:val="0"/>
          <w:marRight w:val="0"/>
          <w:marTop w:val="0"/>
          <w:marBottom w:val="0"/>
          <w:divBdr>
            <w:top w:val="none" w:sz="0" w:space="0" w:color="auto"/>
            <w:left w:val="none" w:sz="0" w:space="0" w:color="auto"/>
            <w:bottom w:val="none" w:sz="0" w:space="0" w:color="auto"/>
            <w:right w:val="none" w:sz="0" w:space="0" w:color="auto"/>
          </w:divBdr>
          <w:divsChild>
            <w:div w:id="1047295621">
              <w:marLeft w:val="0"/>
              <w:marRight w:val="0"/>
              <w:marTop w:val="0"/>
              <w:marBottom w:val="0"/>
              <w:divBdr>
                <w:top w:val="none" w:sz="0" w:space="0" w:color="auto"/>
                <w:left w:val="none" w:sz="0" w:space="0" w:color="auto"/>
                <w:bottom w:val="none" w:sz="0" w:space="0" w:color="auto"/>
                <w:right w:val="none" w:sz="0" w:space="0" w:color="auto"/>
              </w:divBdr>
              <w:divsChild>
                <w:div w:id="6299074">
                  <w:marLeft w:val="0"/>
                  <w:marRight w:val="0"/>
                  <w:marTop w:val="0"/>
                  <w:marBottom w:val="0"/>
                  <w:divBdr>
                    <w:top w:val="none" w:sz="0" w:space="0" w:color="auto"/>
                    <w:left w:val="none" w:sz="0" w:space="0" w:color="auto"/>
                    <w:bottom w:val="none" w:sz="0" w:space="0" w:color="auto"/>
                    <w:right w:val="none" w:sz="0" w:space="0" w:color="auto"/>
                  </w:divBdr>
                  <w:divsChild>
                    <w:div w:id="813180717">
                      <w:marLeft w:val="0"/>
                      <w:marRight w:val="0"/>
                      <w:marTop w:val="0"/>
                      <w:marBottom w:val="0"/>
                      <w:divBdr>
                        <w:top w:val="none" w:sz="0" w:space="0" w:color="auto"/>
                        <w:left w:val="none" w:sz="0" w:space="0" w:color="auto"/>
                        <w:bottom w:val="none" w:sz="0" w:space="0" w:color="auto"/>
                        <w:right w:val="none" w:sz="0" w:space="0" w:color="auto"/>
                      </w:divBdr>
                      <w:divsChild>
                        <w:div w:id="1095320982">
                          <w:marLeft w:val="0"/>
                          <w:marRight w:val="0"/>
                          <w:marTop w:val="0"/>
                          <w:marBottom w:val="0"/>
                          <w:divBdr>
                            <w:top w:val="none" w:sz="0" w:space="0" w:color="auto"/>
                            <w:left w:val="none" w:sz="0" w:space="0" w:color="auto"/>
                            <w:bottom w:val="none" w:sz="0" w:space="0" w:color="auto"/>
                            <w:right w:val="none" w:sz="0" w:space="0" w:color="auto"/>
                          </w:divBdr>
                          <w:divsChild>
                            <w:div w:id="1905332393">
                              <w:marLeft w:val="0"/>
                              <w:marRight w:val="0"/>
                              <w:marTop w:val="0"/>
                              <w:marBottom w:val="0"/>
                              <w:divBdr>
                                <w:top w:val="none" w:sz="0" w:space="0" w:color="auto"/>
                                <w:left w:val="none" w:sz="0" w:space="0" w:color="auto"/>
                                <w:bottom w:val="none" w:sz="0" w:space="0" w:color="auto"/>
                                <w:right w:val="none" w:sz="0" w:space="0" w:color="auto"/>
                              </w:divBdr>
                              <w:divsChild>
                                <w:div w:id="95709368">
                                  <w:marLeft w:val="0"/>
                                  <w:marRight w:val="0"/>
                                  <w:marTop w:val="0"/>
                                  <w:marBottom w:val="0"/>
                                  <w:divBdr>
                                    <w:top w:val="single" w:sz="6" w:space="0" w:color="F5F5F5"/>
                                    <w:left w:val="single" w:sz="6" w:space="0" w:color="F5F5F5"/>
                                    <w:bottom w:val="single" w:sz="6" w:space="0" w:color="F5F5F5"/>
                                    <w:right w:val="single" w:sz="6" w:space="0" w:color="F5F5F5"/>
                                  </w:divBdr>
                                  <w:divsChild>
                                    <w:div w:id="740250333">
                                      <w:marLeft w:val="0"/>
                                      <w:marRight w:val="0"/>
                                      <w:marTop w:val="0"/>
                                      <w:marBottom w:val="0"/>
                                      <w:divBdr>
                                        <w:top w:val="none" w:sz="0" w:space="0" w:color="auto"/>
                                        <w:left w:val="none" w:sz="0" w:space="0" w:color="auto"/>
                                        <w:bottom w:val="none" w:sz="0" w:space="0" w:color="auto"/>
                                        <w:right w:val="none" w:sz="0" w:space="0" w:color="auto"/>
                                      </w:divBdr>
                                      <w:divsChild>
                                        <w:div w:id="1571310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907420499">
      <w:bodyDiv w:val="1"/>
      <w:marLeft w:val="0"/>
      <w:marRight w:val="0"/>
      <w:marTop w:val="0"/>
      <w:marBottom w:val="0"/>
      <w:divBdr>
        <w:top w:val="none" w:sz="0" w:space="0" w:color="auto"/>
        <w:left w:val="none" w:sz="0" w:space="0" w:color="auto"/>
        <w:bottom w:val="none" w:sz="0" w:space="0" w:color="auto"/>
        <w:right w:val="none" w:sz="0" w:space="0" w:color="auto"/>
      </w:divBdr>
    </w:div>
    <w:div w:id="915014559">
      <w:bodyDiv w:val="1"/>
      <w:marLeft w:val="0"/>
      <w:marRight w:val="0"/>
      <w:marTop w:val="0"/>
      <w:marBottom w:val="0"/>
      <w:divBdr>
        <w:top w:val="none" w:sz="0" w:space="0" w:color="auto"/>
        <w:left w:val="none" w:sz="0" w:space="0" w:color="auto"/>
        <w:bottom w:val="none" w:sz="0" w:space="0" w:color="auto"/>
        <w:right w:val="none" w:sz="0" w:space="0" w:color="auto"/>
      </w:divBdr>
    </w:div>
    <w:div w:id="916088978">
      <w:bodyDiv w:val="1"/>
      <w:marLeft w:val="0"/>
      <w:marRight w:val="0"/>
      <w:marTop w:val="0"/>
      <w:marBottom w:val="0"/>
      <w:divBdr>
        <w:top w:val="none" w:sz="0" w:space="0" w:color="auto"/>
        <w:left w:val="none" w:sz="0" w:space="0" w:color="auto"/>
        <w:bottom w:val="none" w:sz="0" w:space="0" w:color="auto"/>
        <w:right w:val="none" w:sz="0" w:space="0" w:color="auto"/>
      </w:divBdr>
    </w:div>
    <w:div w:id="916745259">
      <w:bodyDiv w:val="1"/>
      <w:marLeft w:val="0"/>
      <w:marRight w:val="0"/>
      <w:marTop w:val="0"/>
      <w:marBottom w:val="0"/>
      <w:divBdr>
        <w:top w:val="none" w:sz="0" w:space="0" w:color="auto"/>
        <w:left w:val="none" w:sz="0" w:space="0" w:color="auto"/>
        <w:bottom w:val="none" w:sz="0" w:space="0" w:color="auto"/>
        <w:right w:val="none" w:sz="0" w:space="0" w:color="auto"/>
      </w:divBdr>
    </w:div>
    <w:div w:id="919097023">
      <w:bodyDiv w:val="1"/>
      <w:marLeft w:val="0"/>
      <w:marRight w:val="0"/>
      <w:marTop w:val="0"/>
      <w:marBottom w:val="0"/>
      <w:divBdr>
        <w:top w:val="none" w:sz="0" w:space="0" w:color="auto"/>
        <w:left w:val="none" w:sz="0" w:space="0" w:color="auto"/>
        <w:bottom w:val="none" w:sz="0" w:space="0" w:color="auto"/>
        <w:right w:val="none" w:sz="0" w:space="0" w:color="auto"/>
      </w:divBdr>
    </w:div>
    <w:div w:id="922836222">
      <w:bodyDiv w:val="1"/>
      <w:marLeft w:val="0"/>
      <w:marRight w:val="0"/>
      <w:marTop w:val="0"/>
      <w:marBottom w:val="0"/>
      <w:divBdr>
        <w:top w:val="none" w:sz="0" w:space="0" w:color="auto"/>
        <w:left w:val="none" w:sz="0" w:space="0" w:color="auto"/>
        <w:bottom w:val="none" w:sz="0" w:space="0" w:color="auto"/>
        <w:right w:val="none" w:sz="0" w:space="0" w:color="auto"/>
      </w:divBdr>
    </w:div>
    <w:div w:id="926499237">
      <w:bodyDiv w:val="1"/>
      <w:marLeft w:val="0"/>
      <w:marRight w:val="0"/>
      <w:marTop w:val="0"/>
      <w:marBottom w:val="0"/>
      <w:divBdr>
        <w:top w:val="none" w:sz="0" w:space="0" w:color="auto"/>
        <w:left w:val="none" w:sz="0" w:space="0" w:color="auto"/>
        <w:bottom w:val="none" w:sz="0" w:space="0" w:color="auto"/>
        <w:right w:val="none" w:sz="0" w:space="0" w:color="auto"/>
      </w:divBdr>
    </w:div>
    <w:div w:id="928928181">
      <w:bodyDiv w:val="1"/>
      <w:marLeft w:val="0"/>
      <w:marRight w:val="0"/>
      <w:marTop w:val="0"/>
      <w:marBottom w:val="0"/>
      <w:divBdr>
        <w:top w:val="none" w:sz="0" w:space="0" w:color="auto"/>
        <w:left w:val="none" w:sz="0" w:space="0" w:color="auto"/>
        <w:bottom w:val="none" w:sz="0" w:space="0" w:color="auto"/>
        <w:right w:val="none" w:sz="0" w:space="0" w:color="auto"/>
      </w:divBdr>
    </w:div>
    <w:div w:id="929318433">
      <w:bodyDiv w:val="1"/>
      <w:marLeft w:val="0"/>
      <w:marRight w:val="0"/>
      <w:marTop w:val="0"/>
      <w:marBottom w:val="0"/>
      <w:divBdr>
        <w:top w:val="none" w:sz="0" w:space="0" w:color="auto"/>
        <w:left w:val="none" w:sz="0" w:space="0" w:color="auto"/>
        <w:bottom w:val="none" w:sz="0" w:space="0" w:color="auto"/>
        <w:right w:val="none" w:sz="0" w:space="0" w:color="auto"/>
      </w:divBdr>
    </w:div>
    <w:div w:id="939291665">
      <w:bodyDiv w:val="1"/>
      <w:marLeft w:val="0"/>
      <w:marRight w:val="0"/>
      <w:marTop w:val="0"/>
      <w:marBottom w:val="0"/>
      <w:divBdr>
        <w:top w:val="none" w:sz="0" w:space="0" w:color="auto"/>
        <w:left w:val="none" w:sz="0" w:space="0" w:color="auto"/>
        <w:bottom w:val="none" w:sz="0" w:space="0" w:color="auto"/>
        <w:right w:val="none" w:sz="0" w:space="0" w:color="auto"/>
      </w:divBdr>
    </w:div>
    <w:div w:id="939682588">
      <w:bodyDiv w:val="1"/>
      <w:marLeft w:val="0"/>
      <w:marRight w:val="0"/>
      <w:marTop w:val="0"/>
      <w:marBottom w:val="0"/>
      <w:divBdr>
        <w:top w:val="none" w:sz="0" w:space="0" w:color="auto"/>
        <w:left w:val="none" w:sz="0" w:space="0" w:color="auto"/>
        <w:bottom w:val="none" w:sz="0" w:space="0" w:color="auto"/>
        <w:right w:val="none" w:sz="0" w:space="0" w:color="auto"/>
      </w:divBdr>
    </w:div>
    <w:div w:id="944116263">
      <w:bodyDiv w:val="1"/>
      <w:marLeft w:val="0"/>
      <w:marRight w:val="0"/>
      <w:marTop w:val="0"/>
      <w:marBottom w:val="0"/>
      <w:divBdr>
        <w:top w:val="none" w:sz="0" w:space="0" w:color="auto"/>
        <w:left w:val="none" w:sz="0" w:space="0" w:color="auto"/>
        <w:bottom w:val="none" w:sz="0" w:space="0" w:color="auto"/>
        <w:right w:val="none" w:sz="0" w:space="0" w:color="auto"/>
      </w:divBdr>
    </w:div>
    <w:div w:id="944963843">
      <w:bodyDiv w:val="1"/>
      <w:marLeft w:val="0"/>
      <w:marRight w:val="0"/>
      <w:marTop w:val="0"/>
      <w:marBottom w:val="0"/>
      <w:divBdr>
        <w:top w:val="none" w:sz="0" w:space="0" w:color="auto"/>
        <w:left w:val="none" w:sz="0" w:space="0" w:color="auto"/>
        <w:bottom w:val="none" w:sz="0" w:space="0" w:color="auto"/>
        <w:right w:val="none" w:sz="0" w:space="0" w:color="auto"/>
      </w:divBdr>
    </w:div>
    <w:div w:id="947391775">
      <w:bodyDiv w:val="1"/>
      <w:marLeft w:val="0"/>
      <w:marRight w:val="0"/>
      <w:marTop w:val="0"/>
      <w:marBottom w:val="0"/>
      <w:divBdr>
        <w:top w:val="none" w:sz="0" w:space="0" w:color="auto"/>
        <w:left w:val="none" w:sz="0" w:space="0" w:color="auto"/>
        <w:bottom w:val="none" w:sz="0" w:space="0" w:color="auto"/>
        <w:right w:val="none" w:sz="0" w:space="0" w:color="auto"/>
      </w:divBdr>
    </w:div>
    <w:div w:id="949700258">
      <w:bodyDiv w:val="1"/>
      <w:marLeft w:val="0"/>
      <w:marRight w:val="0"/>
      <w:marTop w:val="0"/>
      <w:marBottom w:val="0"/>
      <w:divBdr>
        <w:top w:val="none" w:sz="0" w:space="0" w:color="auto"/>
        <w:left w:val="none" w:sz="0" w:space="0" w:color="auto"/>
        <w:bottom w:val="none" w:sz="0" w:space="0" w:color="auto"/>
        <w:right w:val="none" w:sz="0" w:space="0" w:color="auto"/>
      </w:divBdr>
    </w:div>
    <w:div w:id="951480154">
      <w:bodyDiv w:val="1"/>
      <w:marLeft w:val="0"/>
      <w:marRight w:val="0"/>
      <w:marTop w:val="0"/>
      <w:marBottom w:val="0"/>
      <w:divBdr>
        <w:top w:val="none" w:sz="0" w:space="0" w:color="auto"/>
        <w:left w:val="none" w:sz="0" w:space="0" w:color="auto"/>
        <w:bottom w:val="none" w:sz="0" w:space="0" w:color="auto"/>
        <w:right w:val="none" w:sz="0" w:space="0" w:color="auto"/>
      </w:divBdr>
    </w:div>
    <w:div w:id="951860887">
      <w:bodyDiv w:val="1"/>
      <w:marLeft w:val="0"/>
      <w:marRight w:val="0"/>
      <w:marTop w:val="0"/>
      <w:marBottom w:val="0"/>
      <w:divBdr>
        <w:top w:val="none" w:sz="0" w:space="0" w:color="auto"/>
        <w:left w:val="none" w:sz="0" w:space="0" w:color="auto"/>
        <w:bottom w:val="none" w:sz="0" w:space="0" w:color="auto"/>
        <w:right w:val="none" w:sz="0" w:space="0" w:color="auto"/>
      </w:divBdr>
    </w:div>
    <w:div w:id="954561885">
      <w:bodyDiv w:val="1"/>
      <w:marLeft w:val="0"/>
      <w:marRight w:val="0"/>
      <w:marTop w:val="0"/>
      <w:marBottom w:val="0"/>
      <w:divBdr>
        <w:top w:val="none" w:sz="0" w:space="0" w:color="auto"/>
        <w:left w:val="none" w:sz="0" w:space="0" w:color="auto"/>
        <w:bottom w:val="none" w:sz="0" w:space="0" w:color="auto"/>
        <w:right w:val="none" w:sz="0" w:space="0" w:color="auto"/>
      </w:divBdr>
    </w:div>
    <w:div w:id="960306937">
      <w:bodyDiv w:val="1"/>
      <w:marLeft w:val="0"/>
      <w:marRight w:val="0"/>
      <w:marTop w:val="0"/>
      <w:marBottom w:val="0"/>
      <w:divBdr>
        <w:top w:val="none" w:sz="0" w:space="0" w:color="auto"/>
        <w:left w:val="none" w:sz="0" w:space="0" w:color="auto"/>
        <w:bottom w:val="none" w:sz="0" w:space="0" w:color="auto"/>
        <w:right w:val="none" w:sz="0" w:space="0" w:color="auto"/>
      </w:divBdr>
    </w:div>
    <w:div w:id="961807002">
      <w:bodyDiv w:val="1"/>
      <w:marLeft w:val="0"/>
      <w:marRight w:val="0"/>
      <w:marTop w:val="0"/>
      <w:marBottom w:val="0"/>
      <w:divBdr>
        <w:top w:val="none" w:sz="0" w:space="0" w:color="auto"/>
        <w:left w:val="none" w:sz="0" w:space="0" w:color="auto"/>
        <w:bottom w:val="none" w:sz="0" w:space="0" w:color="auto"/>
        <w:right w:val="none" w:sz="0" w:space="0" w:color="auto"/>
      </w:divBdr>
    </w:div>
    <w:div w:id="963148210">
      <w:bodyDiv w:val="1"/>
      <w:marLeft w:val="0"/>
      <w:marRight w:val="0"/>
      <w:marTop w:val="0"/>
      <w:marBottom w:val="0"/>
      <w:divBdr>
        <w:top w:val="none" w:sz="0" w:space="0" w:color="auto"/>
        <w:left w:val="none" w:sz="0" w:space="0" w:color="auto"/>
        <w:bottom w:val="none" w:sz="0" w:space="0" w:color="auto"/>
        <w:right w:val="none" w:sz="0" w:space="0" w:color="auto"/>
      </w:divBdr>
    </w:div>
    <w:div w:id="967667622">
      <w:bodyDiv w:val="1"/>
      <w:marLeft w:val="0"/>
      <w:marRight w:val="0"/>
      <w:marTop w:val="0"/>
      <w:marBottom w:val="0"/>
      <w:divBdr>
        <w:top w:val="none" w:sz="0" w:space="0" w:color="auto"/>
        <w:left w:val="none" w:sz="0" w:space="0" w:color="auto"/>
        <w:bottom w:val="none" w:sz="0" w:space="0" w:color="auto"/>
        <w:right w:val="none" w:sz="0" w:space="0" w:color="auto"/>
      </w:divBdr>
    </w:div>
    <w:div w:id="968127837">
      <w:bodyDiv w:val="1"/>
      <w:marLeft w:val="0"/>
      <w:marRight w:val="0"/>
      <w:marTop w:val="0"/>
      <w:marBottom w:val="0"/>
      <w:divBdr>
        <w:top w:val="none" w:sz="0" w:space="0" w:color="auto"/>
        <w:left w:val="none" w:sz="0" w:space="0" w:color="auto"/>
        <w:bottom w:val="none" w:sz="0" w:space="0" w:color="auto"/>
        <w:right w:val="none" w:sz="0" w:space="0" w:color="auto"/>
      </w:divBdr>
    </w:div>
    <w:div w:id="969556494">
      <w:bodyDiv w:val="1"/>
      <w:marLeft w:val="0"/>
      <w:marRight w:val="0"/>
      <w:marTop w:val="0"/>
      <w:marBottom w:val="0"/>
      <w:divBdr>
        <w:top w:val="none" w:sz="0" w:space="0" w:color="auto"/>
        <w:left w:val="none" w:sz="0" w:space="0" w:color="auto"/>
        <w:bottom w:val="none" w:sz="0" w:space="0" w:color="auto"/>
        <w:right w:val="none" w:sz="0" w:space="0" w:color="auto"/>
      </w:divBdr>
    </w:div>
    <w:div w:id="977219473">
      <w:bodyDiv w:val="1"/>
      <w:marLeft w:val="0"/>
      <w:marRight w:val="0"/>
      <w:marTop w:val="0"/>
      <w:marBottom w:val="0"/>
      <w:divBdr>
        <w:top w:val="none" w:sz="0" w:space="0" w:color="auto"/>
        <w:left w:val="none" w:sz="0" w:space="0" w:color="auto"/>
        <w:bottom w:val="none" w:sz="0" w:space="0" w:color="auto"/>
        <w:right w:val="none" w:sz="0" w:space="0" w:color="auto"/>
      </w:divBdr>
    </w:div>
    <w:div w:id="977808543">
      <w:bodyDiv w:val="1"/>
      <w:marLeft w:val="0"/>
      <w:marRight w:val="0"/>
      <w:marTop w:val="0"/>
      <w:marBottom w:val="0"/>
      <w:divBdr>
        <w:top w:val="none" w:sz="0" w:space="0" w:color="auto"/>
        <w:left w:val="none" w:sz="0" w:space="0" w:color="auto"/>
        <w:bottom w:val="none" w:sz="0" w:space="0" w:color="auto"/>
        <w:right w:val="none" w:sz="0" w:space="0" w:color="auto"/>
      </w:divBdr>
    </w:div>
    <w:div w:id="986009424">
      <w:bodyDiv w:val="1"/>
      <w:marLeft w:val="0"/>
      <w:marRight w:val="0"/>
      <w:marTop w:val="0"/>
      <w:marBottom w:val="0"/>
      <w:divBdr>
        <w:top w:val="none" w:sz="0" w:space="0" w:color="auto"/>
        <w:left w:val="none" w:sz="0" w:space="0" w:color="auto"/>
        <w:bottom w:val="none" w:sz="0" w:space="0" w:color="auto"/>
        <w:right w:val="none" w:sz="0" w:space="0" w:color="auto"/>
      </w:divBdr>
    </w:div>
    <w:div w:id="986671619">
      <w:bodyDiv w:val="1"/>
      <w:marLeft w:val="0"/>
      <w:marRight w:val="0"/>
      <w:marTop w:val="0"/>
      <w:marBottom w:val="0"/>
      <w:divBdr>
        <w:top w:val="none" w:sz="0" w:space="0" w:color="auto"/>
        <w:left w:val="none" w:sz="0" w:space="0" w:color="auto"/>
        <w:bottom w:val="none" w:sz="0" w:space="0" w:color="auto"/>
        <w:right w:val="none" w:sz="0" w:space="0" w:color="auto"/>
      </w:divBdr>
    </w:div>
    <w:div w:id="991562620">
      <w:bodyDiv w:val="1"/>
      <w:marLeft w:val="0"/>
      <w:marRight w:val="0"/>
      <w:marTop w:val="0"/>
      <w:marBottom w:val="0"/>
      <w:divBdr>
        <w:top w:val="none" w:sz="0" w:space="0" w:color="auto"/>
        <w:left w:val="none" w:sz="0" w:space="0" w:color="auto"/>
        <w:bottom w:val="none" w:sz="0" w:space="0" w:color="auto"/>
        <w:right w:val="none" w:sz="0" w:space="0" w:color="auto"/>
      </w:divBdr>
    </w:div>
    <w:div w:id="996417202">
      <w:bodyDiv w:val="1"/>
      <w:marLeft w:val="0"/>
      <w:marRight w:val="0"/>
      <w:marTop w:val="0"/>
      <w:marBottom w:val="0"/>
      <w:divBdr>
        <w:top w:val="none" w:sz="0" w:space="0" w:color="auto"/>
        <w:left w:val="none" w:sz="0" w:space="0" w:color="auto"/>
        <w:bottom w:val="none" w:sz="0" w:space="0" w:color="auto"/>
        <w:right w:val="none" w:sz="0" w:space="0" w:color="auto"/>
      </w:divBdr>
    </w:div>
    <w:div w:id="996423323">
      <w:bodyDiv w:val="1"/>
      <w:marLeft w:val="0"/>
      <w:marRight w:val="0"/>
      <w:marTop w:val="0"/>
      <w:marBottom w:val="0"/>
      <w:divBdr>
        <w:top w:val="none" w:sz="0" w:space="0" w:color="auto"/>
        <w:left w:val="none" w:sz="0" w:space="0" w:color="auto"/>
        <w:bottom w:val="none" w:sz="0" w:space="0" w:color="auto"/>
        <w:right w:val="none" w:sz="0" w:space="0" w:color="auto"/>
      </w:divBdr>
    </w:div>
    <w:div w:id="997537430">
      <w:bodyDiv w:val="1"/>
      <w:marLeft w:val="0"/>
      <w:marRight w:val="0"/>
      <w:marTop w:val="0"/>
      <w:marBottom w:val="0"/>
      <w:divBdr>
        <w:top w:val="none" w:sz="0" w:space="0" w:color="auto"/>
        <w:left w:val="none" w:sz="0" w:space="0" w:color="auto"/>
        <w:bottom w:val="none" w:sz="0" w:space="0" w:color="auto"/>
        <w:right w:val="none" w:sz="0" w:space="0" w:color="auto"/>
      </w:divBdr>
    </w:div>
    <w:div w:id="999692389">
      <w:bodyDiv w:val="1"/>
      <w:marLeft w:val="0"/>
      <w:marRight w:val="0"/>
      <w:marTop w:val="0"/>
      <w:marBottom w:val="0"/>
      <w:divBdr>
        <w:top w:val="none" w:sz="0" w:space="0" w:color="auto"/>
        <w:left w:val="none" w:sz="0" w:space="0" w:color="auto"/>
        <w:bottom w:val="none" w:sz="0" w:space="0" w:color="auto"/>
        <w:right w:val="none" w:sz="0" w:space="0" w:color="auto"/>
      </w:divBdr>
    </w:div>
    <w:div w:id="1003779836">
      <w:bodyDiv w:val="1"/>
      <w:marLeft w:val="0"/>
      <w:marRight w:val="0"/>
      <w:marTop w:val="0"/>
      <w:marBottom w:val="0"/>
      <w:divBdr>
        <w:top w:val="none" w:sz="0" w:space="0" w:color="auto"/>
        <w:left w:val="none" w:sz="0" w:space="0" w:color="auto"/>
        <w:bottom w:val="none" w:sz="0" w:space="0" w:color="auto"/>
        <w:right w:val="none" w:sz="0" w:space="0" w:color="auto"/>
      </w:divBdr>
    </w:div>
    <w:div w:id="1004937160">
      <w:bodyDiv w:val="1"/>
      <w:marLeft w:val="0"/>
      <w:marRight w:val="0"/>
      <w:marTop w:val="0"/>
      <w:marBottom w:val="0"/>
      <w:divBdr>
        <w:top w:val="none" w:sz="0" w:space="0" w:color="auto"/>
        <w:left w:val="none" w:sz="0" w:space="0" w:color="auto"/>
        <w:bottom w:val="none" w:sz="0" w:space="0" w:color="auto"/>
        <w:right w:val="none" w:sz="0" w:space="0" w:color="auto"/>
      </w:divBdr>
    </w:div>
    <w:div w:id="1007171433">
      <w:bodyDiv w:val="1"/>
      <w:marLeft w:val="0"/>
      <w:marRight w:val="0"/>
      <w:marTop w:val="0"/>
      <w:marBottom w:val="0"/>
      <w:divBdr>
        <w:top w:val="none" w:sz="0" w:space="0" w:color="auto"/>
        <w:left w:val="none" w:sz="0" w:space="0" w:color="auto"/>
        <w:bottom w:val="none" w:sz="0" w:space="0" w:color="auto"/>
        <w:right w:val="none" w:sz="0" w:space="0" w:color="auto"/>
      </w:divBdr>
    </w:div>
    <w:div w:id="1007829705">
      <w:bodyDiv w:val="1"/>
      <w:marLeft w:val="0"/>
      <w:marRight w:val="0"/>
      <w:marTop w:val="0"/>
      <w:marBottom w:val="0"/>
      <w:divBdr>
        <w:top w:val="none" w:sz="0" w:space="0" w:color="auto"/>
        <w:left w:val="none" w:sz="0" w:space="0" w:color="auto"/>
        <w:bottom w:val="none" w:sz="0" w:space="0" w:color="auto"/>
        <w:right w:val="none" w:sz="0" w:space="0" w:color="auto"/>
      </w:divBdr>
    </w:div>
    <w:div w:id="1010255480">
      <w:bodyDiv w:val="1"/>
      <w:marLeft w:val="0"/>
      <w:marRight w:val="0"/>
      <w:marTop w:val="0"/>
      <w:marBottom w:val="0"/>
      <w:divBdr>
        <w:top w:val="none" w:sz="0" w:space="0" w:color="auto"/>
        <w:left w:val="none" w:sz="0" w:space="0" w:color="auto"/>
        <w:bottom w:val="none" w:sz="0" w:space="0" w:color="auto"/>
        <w:right w:val="none" w:sz="0" w:space="0" w:color="auto"/>
      </w:divBdr>
    </w:div>
    <w:div w:id="1010523803">
      <w:bodyDiv w:val="1"/>
      <w:marLeft w:val="0"/>
      <w:marRight w:val="0"/>
      <w:marTop w:val="0"/>
      <w:marBottom w:val="0"/>
      <w:divBdr>
        <w:top w:val="none" w:sz="0" w:space="0" w:color="auto"/>
        <w:left w:val="none" w:sz="0" w:space="0" w:color="auto"/>
        <w:bottom w:val="none" w:sz="0" w:space="0" w:color="auto"/>
        <w:right w:val="none" w:sz="0" w:space="0" w:color="auto"/>
      </w:divBdr>
    </w:div>
    <w:div w:id="1012414338">
      <w:bodyDiv w:val="1"/>
      <w:marLeft w:val="0"/>
      <w:marRight w:val="0"/>
      <w:marTop w:val="0"/>
      <w:marBottom w:val="0"/>
      <w:divBdr>
        <w:top w:val="none" w:sz="0" w:space="0" w:color="auto"/>
        <w:left w:val="none" w:sz="0" w:space="0" w:color="auto"/>
        <w:bottom w:val="none" w:sz="0" w:space="0" w:color="auto"/>
        <w:right w:val="none" w:sz="0" w:space="0" w:color="auto"/>
      </w:divBdr>
    </w:div>
    <w:div w:id="1012799205">
      <w:bodyDiv w:val="1"/>
      <w:marLeft w:val="0"/>
      <w:marRight w:val="0"/>
      <w:marTop w:val="0"/>
      <w:marBottom w:val="0"/>
      <w:divBdr>
        <w:top w:val="none" w:sz="0" w:space="0" w:color="auto"/>
        <w:left w:val="none" w:sz="0" w:space="0" w:color="auto"/>
        <w:bottom w:val="none" w:sz="0" w:space="0" w:color="auto"/>
        <w:right w:val="none" w:sz="0" w:space="0" w:color="auto"/>
      </w:divBdr>
    </w:div>
    <w:div w:id="1021709485">
      <w:bodyDiv w:val="1"/>
      <w:marLeft w:val="0"/>
      <w:marRight w:val="0"/>
      <w:marTop w:val="0"/>
      <w:marBottom w:val="0"/>
      <w:divBdr>
        <w:top w:val="none" w:sz="0" w:space="0" w:color="auto"/>
        <w:left w:val="none" w:sz="0" w:space="0" w:color="auto"/>
        <w:bottom w:val="none" w:sz="0" w:space="0" w:color="auto"/>
        <w:right w:val="none" w:sz="0" w:space="0" w:color="auto"/>
      </w:divBdr>
    </w:div>
    <w:div w:id="1023045975">
      <w:bodyDiv w:val="1"/>
      <w:marLeft w:val="0"/>
      <w:marRight w:val="0"/>
      <w:marTop w:val="0"/>
      <w:marBottom w:val="0"/>
      <w:divBdr>
        <w:top w:val="none" w:sz="0" w:space="0" w:color="auto"/>
        <w:left w:val="none" w:sz="0" w:space="0" w:color="auto"/>
        <w:bottom w:val="none" w:sz="0" w:space="0" w:color="auto"/>
        <w:right w:val="none" w:sz="0" w:space="0" w:color="auto"/>
      </w:divBdr>
    </w:div>
    <w:div w:id="1028412587">
      <w:bodyDiv w:val="1"/>
      <w:marLeft w:val="0"/>
      <w:marRight w:val="0"/>
      <w:marTop w:val="0"/>
      <w:marBottom w:val="0"/>
      <w:divBdr>
        <w:top w:val="none" w:sz="0" w:space="0" w:color="auto"/>
        <w:left w:val="none" w:sz="0" w:space="0" w:color="auto"/>
        <w:bottom w:val="none" w:sz="0" w:space="0" w:color="auto"/>
        <w:right w:val="none" w:sz="0" w:space="0" w:color="auto"/>
      </w:divBdr>
    </w:div>
    <w:div w:id="1029457327">
      <w:bodyDiv w:val="1"/>
      <w:marLeft w:val="0"/>
      <w:marRight w:val="0"/>
      <w:marTop w:val="0"/>
      <w:marBottom w:val="0"/>
      <w:divBdr>
        <w:top w:val="none" w:sz="0" w:space="0" w:color="auto"/>
        <w:left w:val="none" w:sz="0" w:space="0" w:color="auto"/>
        <w:bottom w:val="none" w:sz="0" w:space="0" w:color="auto"/>
        <w:right w:val="none" w:sz="0" w:space="0" w:color="auto"/>
      </w:divBdr>
    </w:div>
    <w:div w:id="1030957474">
      <w:bodyDiv w:val="1"/>
      <w:marLeft w:val="0"/>
      <w:marRight w:val="0"/>
      <w:marTop w:val="0"/>
      <w:marBottom w:val="0"/>
      <w:divBdr>
        <w:top w:val="none" w:sz="0" w:space="0" w:color="auto"/>
        <w:left w:val="none" w:sz="0" w:space="0" w:color="auto"/>
        <w:bottom w:val="none" w:sz="0" w:space="0" w:color="auto"/>
        <w:right w:val="none" w:sz="0" w:space="0" w:color="auto"/>
      </w:divBdr>
    </w:div>
    <w:div w:id="1035501096">
      <w:bodyDiv w:val="1"/>
      <w:marLeft w:val="0"/>
      <w:marRight w:val="0"/>
      <w:marTop w:val="0"/>
      <w:marBottom w:val="0"/>
      <w:divBdr>
        <w:top w:val="none" w:sz="0" w:space="0" w:color="auto"/>
        <w:left w:val="none" w:sz="0" w:space="0" w:color="auto"/>
        <w:bottom w:val="none" w:sz="0" w:space="0" w:color="auto"/>
        <w:right w:val="none" w:sz="0" w:space="0" w:color="auto"/>
      </w:divBdr>
    </w:div>
    <w:div w:id="1035543945">
      <w:bodyDiv w:val="1"/>
      <w:marLeft w:val="0"/>
      <w:marRight w:val="0"/>
      <w:marTop w:val="0"/>
      <w:marBottom w:val="0"/>
      <w:divBdr>
        <w:top w:val="none" w:sz="0" w:space="0" w:color="auto"/>
        <w:left w:val="none" w:sz="0" w:space="0" w:color="auto"/>
        <w:bottom w:val="none" w:sz="0" w:space="0" w:color="auto"/>
        <w:right w:val="none" w:sz="0" w:space="0" w:color="auto"/>
      </w:divBdr>
    </w:div>
    <w:div w:id="1040669573">
      <w:bodyDiv w:val="1"/>
      <w:marLeft w:val="0"/>
      <w:marRight w:val="0"/>
      <w:marTop w:val="0"/>
      <w:marBottom w:val="0"/>
      <w:divBdr>
        <w:top w:val="none" w:sz="0" w:space="0" w:color="auto"/>
        <w:left w:val="none" w:sz="0" w:space="0" w:color="auto"/>
        <w:bottom w:val="none" w:sz="0" w:space="0" w:color="auto"/>
        <w:right w:val="none" w:sz="0" w:space="0" w:color="auto"/>
      </w:divBdr>
    </w:div>
    <w:div w:id="1041707767">
      <w:bodyDiv w:val="1"/>
      <w:marLeft w:val="0"/>
      <w:marRight w:val="0"/>
      <w:marTop w:val="0"/>
      <w:marBottom w:val="0"/>
      <w:divBdr>
        <w:top w:val="none" w:sz="0" w:space="0" w:color="auto"/>
        <w:left w:val="none" w:sz="0" w:space="0" w:color="auto"/>
        <w:bottom w:val="none" w:sz="0" w:space="0" w:color="auto"/>
        <w:right w:val="none" w:sz="0" w:space="0" w:color="auto"/>
      </w:divBdr>
    </w:div>
    <w:div w:id="1044208084">
      <w:bodyDiv w:val="1"/>
      <w:marLeft w:val="0"/>
      <w:marRight w:val="0"/>
      <w:marTop w:val="0"/>
      <w:marBottom w:val="0"/>
      <w:divBdr>
        <w:top w:val="none" w:sz="0" w:space="0" w:color="auto"/>
        <w:left w:val="none" w:sz="0" w:space="0" w:color="auto"/>
        <w:bottom w:val="none" w:sz="0" w:space="0" w:color="auto"/>
        <w:right w:val="none" w:sz="0" w:space="0" w:color="auto"/>
      </w:divBdr>
    </w:div>
    <w:div w:id="1045913793">
      <w:bodyDiv w:val="1"/>
      <w:marLeft w:val="0"/>
      <w:marRight w:val="0"/>
      <w:marTop w:val="0"/>
      <w:marBottom w:val="0"/>
      <w:divBdr>
        <w:top w:val="none" w:sz="0" w:space="0" w:color="auto"/>
        <w:left w:val="none" w:sz="0" w:space="0" w:color="auto"/>
        <w:bottom w:val="none" w:sz="0" w:space="0" w:color="auto"/>
        <w:right w:val="none" w:sz="0" w:space="0" w:color="auto"/>
      </w:divBdr>
    </w:div>
    <w:div w:id="1046102977">
      <w:bodyDiv w:val="1"/>
      <w:marLeft w:val="0"/>
      <w:marRight w:val="0"/>
      <w:marTop w:val="0"/>
      <w:marBottom w:val="0"/>
      <w:divBdr>
        <w:top w:val="none" w:sz="0" w:space="0" w:color="auto"/>
        <w:left w:val="none" w:sz="0" w:space="0" w:color="auto"/>
        <w:bottom w:val="none" w:sz="0" w:space="0" w:color="auto"/>
        <w:right w:val="none" w:sz="0" w:space="0" w:color="auto"/>
      </w:divBdr>
    </w:div>
    <w:div w:id="1046948600">
      <w:bodyDiv w:val="1"/>
      <w:marLeft w:val="0"/>
      <w:marRight w:val="0"/>
      <w:marTop w:val="0"/>
      <w:marBottom w:val="0"/>
      <w:divBdr>
        <w:top w:val="none" w:sz="0" w:space="0" w:color="auto"/>
        <w:left w:val="none" w:sz="0" w:space="0" w:color="auto"/>
        <w:bottom w:val="none" w:sz="0" w:space="0" w:color="auto"/>
        <w:right w:val="none" w:sz="0" w:space="0" w:color="auto"/>
      </w:divBdr>
    </w:div>
    <w:div w:id="1046955064">
      <w:bodyDiv w:val="1"/>
      <w:marLeft w:val="0"/>
      <w:marRight w:val="0"/>
      <w:marTop w:val="0"/>
      <w:marBottom w:val="0"/>
      <w:divBdr>
        <w:top w:val="none" w:sz="0" w:space="0" w:color="auto"/>
        <w:left w:val="none" w:sz="0" w:space="0" w:color="auto"/>
        <w:bottom w:val="none" w:sz="0" w:space="0" w:color="auto"/>
        <w:right w:val="none" w:sz="0" w:space="0" w:color="auto"/>
      </w:divBdr>
    </w:div>
    <w:div w:id="1054819000">
      <w:bodyDiv w:val="1"/>
      <w:marLeft w:val="0"/>
      <w:marRight w:val="0"/>
      <w:marTop w:val="0"/>
      <w:marBottom w:val="0"/>
      <w:divBdr>
        <w:top w:val="none" w:sz="0" w:space="0" w:color="auto"/>
        <w:left w:val="none" w:sz="0" w:space="0" w:color="auto"/>
        <w:bottom w:val="none" w:sz="0" w:space="0" w:color="auto"/>
        <w:right w:val="none" w:sz="0" w:space="0" w:color="auto"/>
      </w:divBdr>
    </w:div>
    <w:div w:id="1058549928">
      <w:bodyDiv w:val="1"/>
      <w:marLeft w:val="0"/>
      <w:marRight w:val="0"/>
      <w:marTop w:val="0"/>
      <w:marBottom w:val="0"/>
      <w:divBdr>
        <w:top w:val="none" w:sz="0" w:space="0" w:color="auto"/>
        <w:left w:val="none" w:sz="0" w:space="0" w:color="auto"/>
        <w:bottom w:val="none" w:sz="0" w:space="0" w:color="auto"/>
        <w:right w:val="none" w:sz="0" w:space="0" w:color="auto"/>
      </w:divBdr>
    </w:div>
    <w:div w:id="1060176088">
      <w:bodyDiv w:val="1"/>
      <w:marLeft w:val="0"/>
      <w:marRight w:val="0"/>
      <w:marTop w:val="0"/>
      <w:marBottom w:val="0"/>
      <w:divBdr>
        <w:top w:val="none" w:sz="0" w:space="0" w:color="auto"/>
        <w:left w:val="none" w:sz="0" w:space="0" w:color="auto"/>
        <w:bottom w:val="none" w:sz="0" w:space="0" w:color="auto"/>
        <w:right w:val="none" w:sz="0" w:space="0" w:color="auto"/>
      </w:divBdr>
    </w:div>
    <w:div w:id="1062017792">
      <w:bodyDiv w:val="1"/>
      <w:marLeft w:val="0"/>
      <w:marRight w:val="0"/>
      <w:marTop w:val="0"/>
      <w:marBottom w:val="0"/>
      <w:divBdr>
        <w:top w:val="none" w:sz="0" w:space="0" w:color="auto"/>
        <w:left w:val="none" w:sz="0" w:space="0" w:color="auto"/>
        <w:bottom w:val="none" w:sz="0" w:space="0" w:color="auto"/>
        <w:right w:val="none" w:sz="0" w:space="0" w:color="auto"/>
      </w:divBdr>
    </w:div>
    <w:div w:id="1072235781">
      <w:bodyDiv w:val="1"/>
      <w:marLeft w:val="0"/>
      <w:marRight w:val="0"/>
      <w:marTop w:val="0"/>
      <w:marBottom w:val="0"/>
      <w:divBdr>
        <w:top w:val="none" w:sz="0" w:space="0" w:color="auto"/>
        <w:left w:val="none" w:sz="0" w:space="0" w:color="auto"/>
        <w:bottom w:val="none" w:sz="0" w:space="0" w:color="auto"/>
        <w:right w:val="none" w:sz="0" w:space="0" w:color="auto"/>
      </w:divBdr>
    </w:div>
    <w:div w:id="1075475104">
      <w:bodyDiv w:val="1"/>
      <w:marLeft w:val="0"/>
      <w:marRight w:val="0"/>
      <w:marTop w:val="0"/>
      <w:marBottom w:val="0"/>
      <w:divBdr>
        <w:top w:val="none" w:sz="0" w:space="0" w:color="auto"/>
        <w:left w:val="none" w:sz="0" w:space="0" w:color="auto"/>
        <w:bottom w:val="none" w:sz="0" w:space="0" w:color="auto"/>
        <w:right w:val="none" w:sz="0" w:space="0" w:color="auto"/>
      </w:divBdr>
    </w:div>
    <w:div w:id="1076780209">
      <w:bodyDiv w:val="1"/>
      <w:marLeft w:val="0"/>
      <w:marRight w:val="0"/>
      <w:marTop w:val="0"/>
      <w:marBottom w:val="0"/>
      <w:divBdr>
        <w:top w:val="none" w:sz="0" w:space="0" w:color="auto"/>
        <w:left w:val="none" w:sz="0" w:space="0" w:color="auto"/>
        <w:bottom w:val="none" w:sz="0" w:space="0" w:color="auto"/>
        <w:right w:val="none" w:sz="0" w:space="0" w:color="auto"/>
      </w:divBdr>
    </w:div>
    <w:div w:id="1077747834">
      <w:bodyDiv w:val="1"/>
      <w:marLeft w:val="0"/>
      <w:marRight w:val="0"/>
      <w:marTop w:val="0"/>
      <w:marBottom w:val="0"/>
      <w:divBdr>
        <w:top w:val="none" w:sz="0" w:space="0" w:color="auto"/>
        <w:left w:val="none" w:sz="0" w:space="0" w:color="auto"/>
        <w:bottom w:val="none" w:sz="0" w:space="0" w:color="auto"/>
        <w:right w:val="none" w:sz="0" w:space="0" w:color="auto"/>
      </w:divBdr>
    </w:div>
    <w:div w:id="1077900242">
      <w:bodyDiv w:val="1"/>
      <w:marLeft w:val="0"/>
      <w:marRight w:val="0"/>
      <w:marTop w:val="0"/>
      <w:marBottom w:val="0"/>
      <w:divBdr>
        <w:top w:val="none" w:sz="0" w:space="0" w:color="auto"/>
        <w:left w:val="none" w:sz="0" w:space="0" w:color="auto"/>
        <w:bottom w:val="none" w:sz="0" w:space="0" w:color="auto"/>
        <w:right w:val="none" w:sz="0" w:space="0" w:color="auto"/>
      </w:divBdr>
    </w:div>
    <w:div w:id="1082070873">
      <w:bodyDiv w:val="1"/>
      <w:marLeft w:val="0"/>
      <w:marRight w:val="0"/>
      <w:marTop w:val="0"/>
      <w:marBottom w:val="0"/>
      <w:divBdr>
        <w:top w:val="none" w:sz="0" w:space="0" w:color="auto"/>
        <w:left w:val="none" w:sz="0" w:space="0" w:color="auto"/>
        <w:bottom w:val="none" w:sz="0" w:space="0" w:color="auto"/>
        <w:right w:val="none" w:sz="0" w:space="0" w:color="auto"/>
      </w:divBdr>
    </w:div>
    <w:div w:id="1092816122">
      <w:bodyDiv w:val="1"/>
      <w:marLeft w:val="0"/>
      <w:marRight w:val="0"/>
      <w:marTop w:val="0"/>
      <w:marBottom w:val="0"/>
      <w:divBdr>
        <w:top w:val="none" w:sz="0" w:space="0" w:color="auto"/>
        <w:left w:val="none" w:sz="0" w:space="0" w:color="auto"/>
        <w:bottom w:val="none" w:sz="0" w:space="0" w:color="auto"/>
        <w:right w:val="none" w:sz="0" w:space="0" w:color="auto"/>
      </w:divBdr>
    </w:div>
    <w:div w:id="1094205020">
      <w:bodyDiv w:val="1"/>
      <w:marLeft w:val="0"/>
      <w:marRight w:val="0"/>
      <w:marTop w:val="0"/>
      <w:marBottom w:val="0"/>
      <w:divBdr>
        <w:top w:val="none" w:sz="0" w:space="0" w:color="auto"/>
        <w:left w:val="none" w:sz="0" w:space="0" w:color="auto"/>
        <w:bottom w:val="none" w:sz="0" w:space="0" w:color="auto"/>
        <w:right w:val="none" w:sz="0" w:space="0" w:color="auto"/>
      </w:divBdr>
    </w:div>
    <w:div w:id="1096096202">
      <w:bodyDiv w:val="1"/>
      <w:marLeft w:val="0"/>
      <w:marRight w:val="0"/>
      <w:marTop w:val="0"/>
      <w:marBottom w:val="0"/>
      <w:divBdr>
        <w:top w:val="none" w:sz="0" w:space="0" w:color="auto"/>
        <w:left w:val="none" w:sz="0" w:space="0" w:color="auto"/>
        <w:bottom w:val="none" w:sz="0" w:space="0" w:color="auto"/>
        <w:right w:val="none" w:sz="0" w:space="0" w:color="auto"/>
      </w:divBdr>
    </w:div>
    <w:div w:id="1098713335">
      <w:bodyDiv w:val="1"/>
      <w:marLeft w:val="0"/>
      <w:marRight w:val="0"/>
      <w:marTop w:val="0"/>
      <w:marBottom w:val="0"/>
      <w:divBdr>
        <w:top w:val="none" w:sz="0" w:space="0" w:color="auto"/>
        <w:left w:val="none" w:sz="0" w:space="0" w:color="auto"/>
        <w:bottom w:val="none" w:sz="0" w:space="0" w:color="auto"/>
        <w:right w:val="none" w:sz="0" w:space="0" w:color="auto"/>
      </w:divBdr>
    </w:div>
    <w:div w:id="1102073678">
      <w:bodyDiv w:val="1"/>
      <w:marLeft w:val="0"/>
      <w:marRight w:val="0"/>
      <w:marTop w:val="0"/>
      <w:marBottom w:val="0"/>
      <w:divBdr>
        <w:top w:val="none" w:sz="0" w:space="0" w:color="auto"/>
        <w:left w:val="none" w:sz="0" w:space="0" w:color="auto"/>
        <w:bottom w:val="none" w:sz="0" w:space="0" w:color="auto"/>
        <w:right w:val="none" w:sz="0" w:space="0" w:color="auto"/>
      </w:divBdr>
    </w:div>
    <w:div w:id="1105231634">
      <w:bodyDiv w:val="1"/>
      <w:marLeft w:val="0"/>
      <w:marRight w:val="0"/>
      <w:marTop w:val="0"/>
      <w:marBottom w:val="0"/>
      <w:divBdr>
        <w:top w:val="none" w:sz="0" w:space="0" w:color="auto"/>
        <w:left w:val="none" w:sz="0" w:space="0" w:color="auto"/>
        <w:bottom w:val="none" w:sz="0" w:space="0" w:color="auto"/>
        <w:right w:val="none" w:sz="0" w:space="0" w:color="auto"/>
      </w:divBdr>
    </w:div>
    <w:div w:id="1114062108">
      <w:bodyDiv w:val="1"/>
      <w:marLeft w:val="0"/>
      <w:marRight w:val="0"/>
      <w:marTop w:val="0"/>
      <w:marBottom w:val="0"/>
      <w:divBdr>
        <w:top w:val="none" w:sz="0" w:space="0" w:color="auto"/>
        <w:left w:val="none" w:sz="0" w:space="0" w:color="auto"/>
        <w:bottom w:val="none" w:sz="0" w:space="0" w:color="auto"/>
        <w:right w:val="none" w:sz="0" w:space="0" w:color="auto"/>
      </w:divBdr>
    </w:div>
    <w:div w:id="1116950968">
      <w:bodyDiv w:val="1"/>
      <w:marLeft w:val="0"/>
      <w:marRight w:val="0"/>
      <w:marTop w:val="0"/>
      <w:marBottom w:val="0"/>
      <w:divBdr>
        <w:top w:val="none" w:sz="0" w:space="0" w:color="auto"/>
        <w:left w:val="none" w:sz="0" w:space="0" w:color="auto"/>
        <w:bottom w:val="none" w:sz="0" w:space="0" w:color="auto"/>
        <w:right w:val="none" w:sz="0" w:space="0" w:color="auto"/>
      </w:divBdr>
    </w:div>
    <w:div w:id="1117914418">
      <w:bodyDiv w:val="1"/>
      <w:marLeft w:val="0"/>
      <w:marRight w:val="0"/>
      <w:marTop w:val="0"/>
      <w:marBottom w:val="0"/>
      <w:divBdr>
        <w:top w:val="none" w:sz="0" w:space="0" w:color="auto"/>
        <w:left w:val="none" w:sz="0" w:space="0" w:color="auto"/>
        <w:bottom w:val="none" w:sz="0" w:space="0" w:color="auto"/>
        <w:right w:val="none" w:sz="0" w:space="0" w:color="auto"/>
      </w:divBdr>
    </w:div>
    <w:div w:id="1118178518">
      <w:bodyDiv w:val="1"/>
      <w:marLeft w:val="0"/>
      <w:marRight w:val="0"/>
      <w:marTop w:val="0"/>
      <w:marBottom w:val="0"/>
      <w:divBdr>
        <w:top w:val="none" w:sz="0" w:space="0" w:color="auto"/>
        <w:left w:val="none" w:sz="0" w:space="0" w:color="auto"/>
        <w:bottom w:val="none" w:sz="0" w:space="0" w:color="auto"/>
        <w:right w:val="none" w:sz="0" w:space="0" w:color="auto"/>
      </w:divBdr>
    </w:div>
    <w:div w:id="1118988059">
      <w:bodyDiv w:val="1"/>
      <w:marLeft w:val="0"/>
      <w:marRight w:val="0"/>
      <w:marTop w:val="0"/>
      <w:marBottom w:val="0"/>
      <w:divBdr>
        <w:top w:val="none" w:sz="0" w:space="0" w:color="auto"/>
        <w:left w:val="none" w:sz="0" w:space="0" w:color="auto"/>
        <w:bottom w:val="none" w:sz="0" w:space="0" w:color="auto"/>
        <w:right w:val="none" w:sz="0" w:space="0" w:color="auto"/>
      </w:divBdr>
    </w:div>
    <w:div w:id="1119839677">
      <w:bodyDiv w:val="1"/>
      <w:marLeft w:val="0"/>
      <w:marRight w:val="0"/>
      <w:marTop w:val="0"/>
      <w:marBottom w:val="0"/>
      <w:divBdr>
        <w:top w:val="none" w:sz="0" w:space="0" w:color="auto"/>
        <w:left w:val="none" w:sz="0" w:space="0" w:color="auto"/>
        <w:bottom w:val="none" w:sz="0" w:space="0" w:color="auto"/>
        <w:right w:val="none" w:sz="0" w:space="0" w:color="auto"/>
      </w:divBdr>
    </w:div>
    <w:div w:id="1121339708">
      <w:bodyDiv w:val="1"/>
      <w:marLeft w:val="0"/>
      <w:marRight w:val="0"/>
      <w:marTop w:val="0"/>
      <w:marBottom w:val="0"/>
      <w:divBdr>
        <w:top w:val="none" w:sz="0" w:space="0" w:color="auto"/>
        <w:left w:val="none" w:sz="0" w:space="0" w:color="auto"/>
        <w:bottom w:val="none" w:sz="0" w:space="0" w:color="auto"/>
        <w:right w:val="none" w:sz="0" w:space="0" w:color="auto"/>
      </w:divBdr>
    </w:div>
    <w:div w:id="1124270770">
      <w:bodyDiv w:val="1"/>
      <w:marLeft w:val="0"/>
      <w:marRight w:val="0"/>
      <w:marTop w:val="0"/>
      <w:marBottom w:val="0"/>
      <w:divBdr>
        <w:top w:val="none" w:sz="0" w:space="0" w:color="auto"/>
        <w:left w:val="none" w:sz="0" w:space="0" w:color="auto"/>
        <w:bottom w:val="none" w:sz="0" w:space="0" w:color="auto"/>
        <w:right w:val="none" w:sz="0" w:space="0" w:color="auto"/>
      </w:divBdr>
    </w:div>
    <w:div w:id="1135298652">
      <w:bodyDiv w:val="1"/>
      <w:marLeft w:val="0"/>
      <w:marRight w:val="0"/>
      <w:marTop w:val="0"/>
      <w:marBottom w:val="0"/>
      <w:divBdr>
        <w:top w:val="none" w:sz="0" w:space="0" w:color="auto"/>
        <w:left w:val="none" w:sz="0" w:space="0" w:color="auto"/>
        <w:bottom w:val="none" w:sz="0" w:space="0" w:color="auto"/>
        <w:right w:val="none" w:sz="0" w:space="0" w:color="auto"/>
      </w:divBdr>
    </w:div>
    <w:div w:id="1135680110">
      <w:bodyDiv w:val="1"/>
      <w:marLeft w:val="0"/>
      <w:marRight w:val="0"/>
      <w:marTop w:val="0"/>
      <w:marBottom w:val="0"/>
      <w:divBdr>
        <w:top w:val="none" w:sz="0" w:space="0" w:color="auto"/>
        <w:left w:val="none" w:sz="0" w:space="0" w:color="auto"/>
        <w:bottom w:val="none" w:sz="0" w:space="0" w:color="auto"/>
        <w:right w:val="none" w:sz="0" w:space="0" w:color="auto"/>
      </w:divBdr>
    </w:div>
    <w:div w:id="1135872259">
      <w:bodyDiv w:val="1"/>
      <w:marLeft w:val="0"/>
      <w:marRight w:val="0"/>
      <w:marTop w:val="0"/>
      <w:marBottom w:val="0"/>
      <w:divBdr>
        <w:top w:val="none" w:sz="0" w:space="0" w:color="auto"/>
        <w:left w:val="none" w:sz="0" w:space="0" w:color="auto"/>
        <w:bottom w:val="none" w:sz="0" w:space="0" w:color="auto"/>
        <w:right w:val="none" w:sz="0" w:space="0" w:color="auto"/>
      </w:divBdr>
    </w:div>
    <w:div w:id="1136145991">
      <w:bodyDiv w:val="1"/>
      <w:marLeft w:val="0"/>
      <w:marRight w:val="0"/>
      <w:marTop w:val="0"/>
      <w:marBottom w:val="0"/>
      <w:divBdr>
        <w:top w:val="none" w:sz="0" w:space="0" w:color="auto"/>
        <w:left w:val="none" w:sz="0" w:space="0" w:color="auto"/>
        <w:bottom w:val="none" w:sz="0" w:space="0" w:color="auto"/>
        <w:right w:val="none" w:sz="0" w:space="0" w:color="auto"/>
      </w:divBdr>
    </w:div>
    <w:div w:id="1136947648">
      <w:bodyDiv w:val="1"/>
      <w:marLeft w:val="0"/>
      <w:marRight w:val="0"/>
      <w:marTop w:val="0"/>
      <w:marBottom w:val="0"/>
      <w:divBdr>
        <w:top w:val="none" w:sz="0" w:space="0" w:color="auto"/>
        <w:left w:val="none" w:sz="0" w:space="0" w:color="auto"/>
        <w:bottom w:val="none" w:sz="0" w:space="0" w:color="auto"/>
        <w:right w:val="none" w:sz="0" w:space="0" w:color="auto"/>
      </w:divBdr>
    </w:div>
    <w:div w:id="1137727084">
      <w:bodyDiv w:val="1"/>
      <w:marLeft w:val="0"/>
      <w:marRight w:val="0"/>
      <w:marTop w:val="0"/>
      <w:marBottom w:val="0"/>
      <w:divBdr>
        <w:top w:val="none" w:sz="0" w:space="0" w:color="auto"/>
        <w:left w:val="none" w:sz="0" w:space="0" w:color="auto"/>
        <w:bottom w:val="none" w:sz="0" w:space="0" w:color="auto"/>
        <w:right w:val="none" w:sz="0" w:space="0" w:color="auto"/>
      </w:divBdr>
    </w:div>
    <w:div w:id="1140608692">
      <w:bodyDiv w:val="1"/>
      <w:marLeft w:val="0"/>
      <w:marRight w:val="0"/>
      <w:marTop w:val="0"/>
      <w:marBottom w:val="0"/>
      <w:divBdr>
        <w:top w:val="none" w:sz="0" w:space="0" w:color="auto"/>
        <w:left w:val="none" w:sz="0" w:space="0" w:color="auto"/>
        <w:bottom w:val="none" w:sz="0" w:space="0" w:color="auto"/>
        <w:right w:val="none" w:sz="0" w:space="0" w:color="auto"/>
      </w:divBdr>
    </w:div>
    <w:div w:id="1140658441">
      <w:bodyDiv w:val="1"/>
      <w:marLeft w:val="0"/>
      <w:marRight w:val="0"/>
      <w:marTop w:val="0"/>
      <w:marBottom w:val="0"/>
      <w:divBdr>
        <w:top w:val="none" w:sz="0" w:space="0" w:color="auto"/>
        <w:left w:val="none" w:sz="0" w:space="0" w:color="auto"/>
        <w:bottom w:val="none" w:sz="0" w:space="0" w:color="auto"/>
        <w:right w:val="none" w:sz="0" w:space="0" w:color="auto"/>
      </w:divBdr>
    </w:div>
    <w:div w:id="1142427382">
      <w:bodyDiv w:val="1"/>
      <w:marLeft w:val="0"/>
      <w:marRight w:val="0"/>
      <w:marTop w:val="0"/>
      <w:marBottom w:val="0"/>
      <w:divBdr>
        <w:top w:val="none" w:sz="0" w:space="0" w:color="auto"/>
        <w:left w:val="none" w:sz="0" w:space="0" w:color="auto"/>
        <w:bottom w:val="none" w:sz="0" w:space="0" w:color="auto"/>
        <w:right w:val="none" w:sz="0" w:space="0" w:color="auto"/>
      </w:divBdr>
    </w:div>
    <w:div w:id="1142847978">
      <w:bodyDiv w:val="1"/>
      <w:marLeft w:val="0"/>
      <w:marRight w:val="0"/>
      <w:marTop w:val="0"/>
      <w:marBottom w:val="0"/>
      <w:divBdr>
        <w:top w:val="none" w:sz="0" w:space="0" w:color="auto"/>
        <w:left w:val="none" w:sz="0" w:space="0" w:color="auto"/>
        <w:bottom w:val="none" w:sz="0" w:space="0" w:color="auto"/>
        <w:right w:val="none" w:sz="0" w:space="0" w:color="auto"/>
      </w:divBdr>
    </w:div>
    <w:div w:id="1146900895">
      <w:bodyDiv w:val="1"/>
      <w:marLeft w:val="0"/>
      <w:marRight w:val="0"/>
      <w:marTop w:val="0"/>
      <w:marBottom w:val="0"/>
      <w:divBdr>
        <w:top w:val="none" w:sz="0" w:space="0" w:color="auto"/>
        <w:left w:val="none" w:sz="0" w:space="0" w:color="auto"/>
        <w:bottom w:val="none" w:sz="0" w:space="0" w:color="auto"/>
        <w:right w:val="none" w:sz="0" w:space="0" w:color="auto"/>
      </w:divBdr>
    </w:div>
    <w:div w:id="1149129465">
      <w:bodyDiv w:val="1"/>
      <w:marLeft w:val="0"/>
      <w:marRight w:val="0"/>
      <w:marTop w:val="0"/>
      <w:marBottom w:val="0"/>
      <w:divBdr>
        <w:top w:val="none" w:sz="0" w:space="0" w:color="auto"/>
        <w:left w:val="none" w:sz="0" w:space="0" w:color="auto"/>
        <w:bottom w:val="none" w:sz="0" w:space="0" w:color="auto"/>
        <w:right w:val="none" w:sz="0" w:space="0" w:color="auto"/>
      </w:divBdr>
    </w:div>
    <w:div w:id="1154299685">
      <w:bodyDiv w:val="1"/>
      <w:marLeft w:val="0"/>
      <w:marRight w:val="0"/>
      <w:marTop w:val="0"/>
      <w:marBottom w:val="0"/>
      <w:divBdr>
        <w:top w:val="none" w:sz="0" w:space="0" w:color="auto"/>
        <w:left w:val="none" w:sz="0" w:space="0" w:color="auto"/>
        <w:bottom w:val="none" w:sz="0" w:space="0" w:color="auto"/>
        <w:right w:val="none" w:sz="0" w:space="0" w:color="auto"/>
      </w:divBdr>
    </w:div>
    <w:div w:id="1158498848">
      <w:bodyDiv w:val="1"/>
      <w:marLeft w:val="0"/>
      <w:marRight w:val="0"/>
      <w:marTop w:val="0"/>
      <w:marBottom w:val="0"/>
      <w:divBdr>
        <w:top w:val="none" w:sz="0" w:space="0" w:color="auto"/>
        <w:left w:val="none" w:sz="0" w:space="0" w:color="auto"/>
        <w:bottom w:val="none" w:sz="0" w:space="0" w:color="auto"/>
        <w:right w:val="none" w:sz="0" w:space="0" w:color="auto"/>
      </w:divBdr>
    </w:div>
    <w:div w:id="1159882951">
      <w:bodyDiv w:val="1"/>
      <w:marLeft w:val="0"/>
      <w:marRight w:val="0"/>
      <w:marTop w:val="0"/>
      <w:marBottom w:val="0"/>
      <w:divBdr>
        <w:top w:val="none" w:sz="0" w:space="0" w:color="auto"/>
        <w:left w:val="none" w:sz="0" w:space="0" w:color="auto"/>
        <w:bottom w:val="none" w:sz="0" w:space="0" w:color="auto"/>
        <w:right w:val="none" w:sz="0" w:space="0" w:color="auto"/>
      </w:divBdr>
    </w:div>
    <w:div w:id="1160347403">
      <w:bodyDiv w:val="1"/>
      <w:marLeft w:val="0"/>
      <w:marRight w:val="0"/>
      <w:marTop w:val="0"/>
      <w:marBottom w:val="0"/>
      <w:divBdr>
        <w:top w:val="none" w:sz="0" w:space="0" w:color="auto"/>
        <w:left w:val="none" w:sz="0" w:space="0" w:color="auto"/>
        <w:bottom w:val="none" w:sz="0" w:space="0" w:color="auto"/>
        <w:right w:val="none" w:sz="0" w:space="0" w:color="auto"/>
      </w:divBdr>
    </w:div>
    <w:div w:id="1161120078">
      <w:bodyDiv w:val="1"/>
      <w:marLeft w:val="0"/>
      <w:marRight w:val="0"/>
      <w:marTop w:val="0"/>
      <w:marBottom w:val="0"/>
      <w:divBdr>
        <w:top w:val="none" w:sz="0" w:space="0" w:color="auto"/>
        <w:left w:val="none" w:sz="0" w:space="0" w:color="auto"/>
        <w:bottom w:val="none" w:sz="0" w:space="0" w:color="auto"/>
        <w:right w:val="none" w:sz="0" w:space="0" w:color="auto"/>
      </w:divBdr>
    </w:div>
    <w:div w:id="1161576150">
      <w:bodyDiv w:val="1"/>
      <w:marLeft w:val="0"/>
      <w:marRight w:val="0"/>
      <w:marTop w:val="0"/>
      <w:marBottom w:val="0"/>
      <w:divBdr>
        <w:top w:val="none" w:sz="0" w:space="0" w:color="auto"/>
        <w:left w:val="none" w:sz="0" w:space="0" w:color="auto"/>
        <w:bottom w:val="none" w:sz="0" w:space="0" w:color="auto"/>
        <w:right w:val="none" w:sz="0" w:space="0" w:color="auto"/>
      </w:divBdr>
    </w:div>
    <w:div w:id="1163811057">
      <w:bodyDiv w:val="1"/>
      <w:marLeft w:val="0"/>
      <w:marRight w:val="0"/>
      <w:marTop w:val="0"/>
      <w:marBottom w:val="0"/>
      <w:divBdr>
        <w:top w:val="none" w:sz="0" w:space="0" w:color="auto"/>
        <w:left w:val="none" w:sz="0" w:space="0" w:color="auto"/>
        <w:bottom w:val="none" w:sz="0" w:space="0" w:color="auto"/>
        <w:right w:val="none" w:sz="0" w:space="0" w:color="auto"/>
      </w:divBdr>
    </w:div>
    <w:div w:id="1163813308">
      <w:bodyDiv w:val="1"/>
      <w:marLeft w:val="0"/>
      <w:marRight w:val="0"/>
      <w:marTop w:val="0"/>
      <w:marBottom w:val="0"/>
      <w:divBdr>
        <w:top w:val="none" w:sz="0" w:space="0" w:color="auto"/>
        <w:left w:val="none" w:sz="0" w:space="0" w:color="auto"/>
        <w:bottom w:val="none" w:sz="0" w:space="0" w:color="auto"/>
        <w:right w:val="none" w:sz="0" w:space="0" w:color="auto"/>
      </w:divBdr>
    </w:div>
    <w:div w:id="1165710824">
      <w:bodyDiv w:val="1"/>
      <w:marLeft w:val="0"/>
      <w:marRight w:val="0"/>
      <w:marTop w:val="0"/>
      <w:marBottom w:val="0"/>
      <w:divBdr>
        <w:top w:val="none" w:sz="0" w:space="0" w:color="auto"/>
        <w:left w:val="none" w:sz="0" w:space="0" w:color="auto"/>
        <w:bottom w:val="none" w:sz="0" w:space="0" w:color="auto"/>
        <w:right w:val="none" w:sz="0" w:space="0" w:color="auto"/>
      </w:divBdr>
    </w:div>
    <w:div w:id="1168014629">
      <w:bodyDiv w:val="1"/>
      <w:marLeft w:val="0"/>
      <w:marRight w:val="0"/>
      <w:marTop w:val="0"/>
      <w:marBottom w:val="0"/>
      <w:divBdr>
        <w:top w:val="none" w:sz="0" w:space="0" w:color="auto"/>
        <w:left w:val="none" w:sz="0" w:space="0" w:color="auto"/>
        <w:bottom w:val="none" w:sz="0" w:space="0" w:color="auto"/>
        <w:right w:val="none" w:sz="0" w:space="0" w:color="auto"/>
      </w:divBdr>
    </w:div>
    <w:div w:id="1171991308">
      <w:bodyDiv w:val="1"/>
      <w:marLeft w:val="0"/>
      <w:marRight w:val="0"/>
      <w:marTop w:val="0"/>
      <w:marBottom w:val="0"/>
      <w:divBdr>
        <w:top w:val="none" w:sz="0" w:space="0" w:color="auto"/>
        <w:left w:val="none" w:sz="0" w:space="0" w:color="auto"/>
        <w:bottom w:val="none" w:sz="0" w:space="0" w:color="auto"/>
        <w:right w:val="none" w:sz="0" w:space="0" w:color="auto"/>
      </w:divBdr>
    </w:div>
    <w:div w:id="1174225136">
      <w:bodyDiv w:val="1"/>
      <w:marLeft w:val="0"/>
      <w:marRight w:val="0"/>
      <w:marTop w:val="0"/>
      <w:marBottom w:val="0"/>
      <w:divBdr>
        <w:top w:val="none" w:sz="0" w:space="0" w:color="auto"/>
        <w:left w:val="none" w:sz="0" w:space="0" w:color="auto"/>
        <w:bottom w:val="none" w:sz="0" w:space="0" w:color="auto"/>
        <w:right w:val="none" w:sz="0" w:space="0" w:color="auto"/>
      </w:divBdr>
    </w:div>
    <w:div w:id="1176185976">
      <w:bodyDiv w:val="1"/>
      <w:marLeft w:val="0"/>
      <w:marRight w:val="0"/>
      <w:marTop w:val="0"/>
      <w:marBottom w:val="0"/>
      <w:divBdr>
        <w:top w:val="none" w:sz="0" w:space="0" w:color="auto"/>
        <w:left w:val="none" w:sz="0" w:space="0" w:color="auto"/>
        <w:bottom w:val="none" w:sz="0" w:space="0" w:color="auto"/>
        <w:right w:val="none" w:sz="0" w:space="0" w:color="auto"/>
      </w:divBdr>
    </w:div>
    <w:div w:id="1183011725">
      <w:bodyDiv w:val="1"/>
      <w:marLeft w:val="0"/>
      <w:marRight w:val="0"/>
      <w:marTop w:val="0"/>
      <w:marBottom w:val="0"/>
      <w:divBdr>
        <w:top w:val="none" w:sz="0" w:space="0" w:color="auto"/>
        <w:left w:val="none" w:sz="0" w:space="0" w:color="auto"/>
        <w:bottom w:val="none" w:sz="0" w:space="0" w:color="auto"/>
        <w:right w:val="none" w:sz="0" w:space="0" w:color="auto"/>
      </w:divBdr>
    </w:div>
    <w:div w:id="1185705108">
      <w:bodyDiv w:val="1"/>
      <w:marLeft w:val="0"/>
      <w:marRight w:val="0"/>
      <w:marTop w:val="0"/>
      <w:marBottom w:val="0"/>
      <w:divBdr>
        <w:top w:val="none" w:sz="0" w:space="0" w:color="auto"/>
        <w:left w:val="none" w:sz="0" w:space="0" w:color="auto"/>
        <w:bottom w:val="none" w:sz="0" w:space="0" w:color="auto"/>
        <w:right w:val="none" w:sz="0" w:space="0" w:color="auto"/>
      </w:divBdr>
    </w:div>
    <w:div w:id="1185900851">
      <w:bodyDiv w:val="1"/>
      <w:marLeft w:val="0"/>
      <w:marRight w:val="0"/>
      <w:marTop w:val="0"/>
      <w:marBottom w:val="0"/>
      <w:divBdr>
        <w:top w:val="none" w:sz="0" w:space="0" w:color="auto"/>
        <w:left w:val="none" w:sz="0" w:space="0" w:color="auto"/>
        <w:bottom w:val="none" w:sz="0" w:space="0" w:color="auto"/>
        <w:right w:val="none" w:sz="0" w:space="0" w:color="auto"/>
      </w:divBdr>
    </w:div>
    <w:div w:id="1191577504">
      <w:bodyDiv w:val="1"/>
      <w:marLeft w:val="0"/>
      <w:marRight w:val="0"/>
      <w:marTop w:val="0"/>
      <w:marBottom w:val="0"/>
      <w:divBdr>
        <w:top w:val="none" w:sz="0" w:space="0" w:color="auto"/>
        <w:left w:val="none" w:sz="0" w:space="0" w:color="auto"/>
        <w:bottom w:val="none" w:sz="0" w:space="0" w:color="auto"/>
        <w:right w:val="none" w:sz="0" w:space="0" w:color="auto"/>
      </w:divBdr>
    </w:div>
    <w:div w:id="1197767403">
      <w:bodyDiv w:val="1"/>
      <w:marLeft w:val="0"/>
      <w:marRight w:val="0"/>
      <w:marTop w:val="0"/>
      <w:marBottom w:val="0"/>
      <w:divBdr>
        <w:top w:val="none" w:sz="0" w:space="0" w:color="auto"/>
        <w:left w:val="none" w:sz="0" w:space="0" w:color="auto"/>
        <w:bottom w:val="none" w:sz="0" w:space="0" w:color="auto"/>
        <w:right w:val="none" w:sz="0" w:space="0" w:color="auto"/>
      </w:divBdr>
    </w:div>
    <w:div w:id="1198003090">
      <w:bodyDiv w:val="1"/>
      <w:marLeft w:val="0"/>
      <w:marRight w:val="0"/>
      <w:marTop w:val="0"/>
      <w:marBottom w:val="0"/>
      <w:divBdr>
        <w:top w:val="none" w:sz="0" w:space="0" w:color="auto"/>
        <w:left w:val="none" w:sz="0" w:space="0" w:color="auto"/>
        <w:bottom w:val="none" w:sz="0" w:space="0" w:color="auto"/>
        <w:right w:val="none" w:sz="0" w:space="0" w:color="auto"/>
      </w:divBdr>
    </w:div>
    <w:div w:id="1199584922">
      <w:bodyDiv w:val="1"/>
      <w:marLeft w:val="0"/>
      <w:marRight w:val="0"/>
      <w:marTop w:val="0"/>
      <w:marBottom w:val="0"/>
      <w:divBdr>
        <w:top w:val="none" w:sz="0" w:space="0" w:color="auto"/>
        <w:left w:val="none" w:sz="0" w:space="0" w:color="auto"/>
        <w:bottom w:val="none" w:sz="0" w:space="0" w:color="auto"/>
        <w:right w:val="none" w:sz="0" w:space="0" w:color="auto"/>
      </w:divBdr>
    </w:div>
    <w:div w:id="1199709431">
      <w:bodyDiv w:val="1"/>
      <w:marLeft w:val="0"/>
      <w:marRight w:val="0"/>
      <w:marTop w:val="0"/>
      <w:marBottom w:val="0"/>
      <w:divBdr>
        <w:top w:val="none" w:sz="0" w:space="0" w:color="auto"/>
        <w:left w:val="none" w:sz="0" w:space="0" w:color="auto"/>
        <w:bottom w:val="none" w:sz="0" w:space="0" w:color="auto"/>
        <w:right w:val="none" w:sz="0" w:space="0" w:color="auto"/>
      </w:divBdr>
    </w:div>
    <w:div w:id="1201892010">
      <w:bodyDiv w:val="1"/>
      <w:marLeft w:val="0"/>
      <w:marRight w:val="0"/>
      <w:marTop w:val="0"/>
      <w:marBottom w:val="0"/>
      <w:divBdr>
        <w:top w:val="none" w:sz="0" w:space="0" w:color="auto"/>
        <w:left w:val="none" w:sz="0" w:space="0" w:color="auto"/>
        <w:bottom w:val="none" w:sz="0" w:space="0" w:color="auto"/>
        <w:right w:val="none" w:sz="0" w:space="0" w:color="auto"/>
      </w:divBdr>
    </w:div>
    <w:div w:id="1205022574">
      <w:bodyDiv w:val="1"/>
      <w:marLeft w:val="0"/>
      <w:marRight w:val="0"/>
      <w:marTop w:val="0"/>
      <w:marBottom w:val="0"/>
      <w:divBdr>
        <w:top w:val="none" w:sz="0" w:space="0" w:color="auto"/>
        <w:left w:val="none" w:sz="0" w:space="0" w:color="auto"/>
        <w:bottom w:val="none" w:sz="0" w:space="0" w:color="auto"/>
        <w:right w:val="none" w:sz="0" w:space="0" w:color="auto"/>
      </w:divBdr>
    </w:div>
    <w:div w:id="1207720710">
      <w:bodyDiv w:val="1"/>
      <w:marLeft w:val="0"/>
      <w:marRight w:val="0"/>
      <w:marTop w:val="0"/>
      <w:marBottom w:val="0"/>
      <w:divBdr>
        <w:top w:val="none" w:sz="0" w:space="0" w:color="auto"/>
        <w:left w:val="none" w:sz="0" w:space="0" w:color="auto"/>
        <w:bottom w:val="none" w:sz="0" w:space="0" w:color="auto"/>
        <w:right w:val="none" w:sz="0" w:space="0" w:color="auto"/>
      </w:divBdr>
    </w:div>
    <w:div w:id="1209957369">
      <w:bodyDiv w:val="1"/>
      <w:marLeft w:val="0"/>
      <w:marRight w:val="0"/>
      <w:marTop w:val="0"/>
      <w:marBottom w:val="0"/>
      <w:divBdr>
        <w:top w:val="none" w:sz="0" w:space="0" w:color="auto"/>
        <w:left w:val="none" w:sz="0" w:space="0" w:color="auto"/>
        <w:bottom w:val="none" w:sz="0" w:space="0" w:color="auto"/>
        <w:right w:val="none" w:sz="0" w:space="0" w:color="auto"/>
      </w:divBdr>
    </w:div>
    <w:div w:id="1211188887">
      <w:bodyDiv w:val="1"/>
      <w:marLeft w:val="0"/>
      <w:marRight w:val="0"/>
      <w:marTop w:val="0"/>
      <w:marBottom w:val="0"/>
      <w:divBdr>
        <w:top w:val="none" w:sz="0" w:space="0" w:color="auto"/>
        <w:left w:val="none" w:sz="0" w:space="0" w:color="auto"/>
        <w:bottom w:val="none" w:sz="0" w:space="0" w:color="auto"/>
        <w:right w:val="none" w:sz="0" w:space="0" w:color="auto"/>
      </w:divBdr>
    </w:div>
    <w:div w:id="1212887049">
      <w:bodyDiv w:val="1"/>
      <w:marLeft w:val="0"/>
      <w:marRight w:val="0"/>
      <w:marTop w:val="0"/>
      <w:marBottom w:val="0"/>
      <w:divBdr>
        <w:top w:val="none" w:sz="0" w:space="0" w:color="auto"/>
        <w:left w:val="none" w:sz="0" w:space="0" w:color="auto"/>
        <w:bottom w:val="none" w:sz="0" w:space="0" w:color="auto"/>
        <w:right w:val="none" w:sz="0" w:space="0" w:color="auto"/>
      </w:divBdr>
    </w:div>
    <w:div w:id="1215656756">
      <w:bodyDiv w:val="1"/>
      <w:marLeft w:val="0"/>
      <w:marRight w:val="0"/>
      <w:marTop w:val="0"/>
      <w:marBottom w:val="0"/>
      <w:divBdr>
        <w:top w:val="none" w:sz="0" w:space="0" w:color="auto"/>
        <w:left w:val="none" w:sz="0" w:space="0" w:color="auto"/>
        <w:bottom w:val="none" w:sz="0" w:space="0" w:color="auto"/>
        <w:right w:val="none" w:sz="0" w:space="0" w:color="auto"/>
      </w:divBdr>
    </w:div>
    <w:div w:id="1225721777">
      <w:bodyDiv w:val="1"/>
      <w:marLeft w:val="0"/>
      <w:marRight w:val="0"/>
      <w:marTop w:val="0"/>
      <w:marBottom w:val="0"/>
      <w:divBdr>
        <w:top w:val="none" w:sz="0" w:space="0" w:color="auto"/>
        <w:left w:val="none" w:sz="0" w:space="0" w:color="auto"/>
        <w:bottom w:val="none" w:sz="0" w:space="0" w:color="auto"/>
        <w:right w:val="none" w:sz="0" w:space="0" w:color="auto"/>
      </w:divBdr>
    </w:div>
    <w:div w:id="1226113511">
      <w:bodyDiv w:val="1"/>
      <w:marLeft w:val="0"/>
      <w:marRight w:val="0"/>
      <w:marTop w:val="0"/>
      <w:marBottom w:val="0"/>
      <w:divBdr>
        <w:top w:val="none" w:sz="0" w:space="0" w:color="auto"/>
        <w:left w:val="none" w:sz="0" w:space="0" w:color="auto"/>
        <w:bottom w:val="none" w:sz="0" w:space="0" w:color="auto"/>
        <w:right w:val="none" w:sz="0" w:space="0" w:color="auto"/>
      </w:divBdr>
    </w:div>
    <w:div w:id="1226182120">
      <w:bodyDiv w:val="1"/>
      <w:marLeft w:val="0"/>
      <w:marRight w:val="0"/>
      <w:marTop w:val="0"/>
      <w:marBottom w:val="0"/>
      <w:divBdr>
        <w:top w:val="none" w:sz="0" w:space="0" w:color="auto"/>
        <w:left w:val="none" w:sz="0" w:space="0" w:color="auto"/>
        <w:bottom w:val="none" w:sz="0" w:space="0" w:color="auto"/>
        <w:right w:val="none" w:sz="0" w:space="0" w:color="auto"/>
      </w:divBdr>
    </w:div>
    <w:div w:id="1227915148">
      <w:bodyDiv w:val="1"/>
      <w:marLeft w:val="0"/>
      <w:marRight w:val="0"/>
      <w:marTop w:val="0"/>
      <w:marBottom w:val="0"/>
      <w:divBdr>
        <w:top w:val="none" w:sz="0" w:space="0" w:color="auto"/>
        <w:left w:val="none" w:sz="0" w:space="0" w:color="auto"/>
        <w:bottom w:val="none" w:sz="0" w:space="0" w:color="auto"/>
        <w:right w:val="none" w:sz="0" w:space="0" w:color="auto"/>
      </w:divBdr>
    </w:div>
    <w:div w:id="1230116209">
      <w:bodyDiv w:val="1"/>
      <w:marLeft w:val="0"/>
      <w:marRight w:val="0"/>
      <w:marTop w:val="0"/>
      <w:marBottom w:val="0"/>
      <w:divBdr>
        <w:top w:val="none" w:sz="0" w:space="0" w:color="auto"/>
        <w:left w:val="none" w:sz="0" w:space="0" w:color="auto"/>
        <w:bottom w:val="none" w:sz="0" w:space="0" w:color="auto"/>
        <w:right w:val="none" w:sz="0" w:space="0" w:color="auto"/>
      </w:divBdr>
    </w:div>
    <w:div w:id="1231387361">
      <w:bodyDiv w:val="1"/>
      <w:marLeft w:val="0"/>
      <w:marRight w:val="0"/>
      <w:marTop w:val="0"/>
      <w:marBottom w:val="0"/>
      <w:divBdr>
        <w:top w:val="none" w:sz="0" w:space="0" w:color="auto"/>
        <w:left w:val="none" w:sz="0" w:space="0" w:color="auto"/>
        <w:bottom w:val="none" w:sz="0" w:space="0" w:color="auto"/>
        <w:right w:val="none" w:sz="0" w:space="0" w:color="auto"/>
      </w:divBdr>
    </w:div>
    <w:div w:id="1237979146">
      <w:bodyDiv w:val="1"/>
      <w:marLeft w:val="0"/>
      <w:marRight w:val="0"/>
      <w:marTop w:val="0"/>
      <w:marBottom w:val="0"/>
      <w:divBdr>
        <w:top w:val="none" w:sz="0" w:space="0" w:color="auto"/>
        <w:left w:val="none" w:sz="0" w:space="0" w:color="auto"/>
        <w:bottom w:val="none" w:sz="0" w:space="0" w:color="auto"/>
        <w:right w:val="none" w:sz="0" w:space="0" w:color="auto"/>
      </w:divBdr>
    </w:div>
    <w:div w:id="1239285769">
      <w:bodyDiv w:val="1"/>
      <w:marLeft w:val="0"/>
      <w:marRight w:val="0"/>
      <w:marTop w:val="0"/>
      <w:marBottom w:val="0"/>
      <w:divBdr>
        <w:top w:val="none" w:sz="0" w:space="0" w:color="auto"/>
        <w:left w:val="none" w:sz="0" w:space="0" w:color="auto"/>
        <w:bottom w:val="none" w:sz="0" w:space="0" w:color="auto"/>
        <w:right w:val="none" w:sz="0" w:space="0" w:color="auto"/>
      </w:divBdr>
    </w:div>
    <w:div w:id="1240286346">
      <w:bodyDiv w:val="1"/>
      <w:marLeft w:val="0"/>
      <w:marRight w:val="0"/>
      <w:marTop w:val="0"/>
      <w:marBottom w:val="0"/>
      <w:divBdr>
        <w:top w:val="none" w:sz="0" w:space="0" w:color="auto"/>
        <w:left w:val="none" w:sz="0" w:space="0" w:color="auto"/>
        <w:bottom w:val="none" w:sz="0" w:space="0" w:color="auto"/>
        <w:right w:val="none" w:sz="0" w:space="0" w:color="auto"/>
      </w:divBdr>
    </w:div>
    <w:div w:id="1244418362">
      <w:bodyDiv w:val="1"/>
      <w:marLeft w:val="0"/>
      <w:marRight w:val="0"/>
      <w:marTop w:val="0"/>
      <w:marBottom w:val="0"/>
      <w:divBdr>
        <w:top w:val="none" w:sz="0" w:space="0" w:color="auto"/>
        <w:left w:val="none" w:sz="0" w:space="0" w:color="auto"/>
        <w:bottom w:val="none" w:sz="0" w:space="0" w:color="auto"/>
        <w:right w:val="none" w:sz="0" w:space="0" w:color="auto"/>
      </w:divBdr>
    </w:div>
    <w:div w:id="1244990293">
      <w:bodyDiv w:val="1"/>
      <w:marLeft w:val="0"/>
      <w:marRight w:val="0"/>
      <w:marTop w:val="0"/>
      <w:marBottom w:val="0"/>
      <w:divBdr>
        <w:top w:val="none" w:sz="0" w:space="0" w:color="auto"/>
        <w:left w:val="none" w:sz="0" w:space="0" w:color="auto"/>
        <w:bottom w:val="none" w:sz="0" w:space="0" w:color="auto"/>
        <w:right w:val="none" w:sz="0" w:space="0" w:color="auto"/>
      </w:divBdr>
    </w:div>
    <w:div w:id="1245214791">
      <w:bodyDiv w:val="1"/>
      <w:marLeft w:val="0"/>
      <w:marRight w:val="0"/>
      <w:marTop w:val="0"/>
      <w:marBottom w:val="0"/>
      <w:divBdr>
        <w:top w:val="none" w:sz="0" w:space="0" w:color="auto"/>
        <w:left w:val="none" w:sz="0" w:space="0" w:color="auto"/>
        <w:bottom w:val="none" w:sz="0" w:space="0" w:color="auto"/>
        <w:right w:val="none" w:sz="0" w:space="0" w:color="auto"/>
      </w:divBdr>
    </w:div>
    <w:div w:id="1248341636">
      <w:bodyDiv w:val="1"/>
      <w:marLeft w:val="0"/>
      <w:marRight w:val="0"/>
      <w:marTop w:val="0"/>
      <w:marBottom w:val="0"/>
      <w:divBdr>
        <w:top w:val="none" w:sz="0" w:space="0" w:color="auto"/>
        <w:left w:val="none" w:sz="0" w:space="0" w:color="auto"/>
        <w:bottom w:val="none" w:sz="0" w:space="0" w:color="auto"/>
        <w:right w:val="none" w:sz="0" w:space="0" w:color="auto"/>
      </w:divBdr>
    </w:div>
    <w:div w:id="1254440238">
      <w:bodyDiv w:val="1"/>
      <w:marLeft w:val="0"/>
      <w:marRight w:val="0"/>
      <w:marTop w:val="0"/>
      <w:marBottom w:val="0"/>
      <w:divBdr>
        <w:top w:val="none" w:sz="0" w:space="0" w:color="auto"/>
        <w:left w:val="none" w:sz="0" w:space="0" w:color="auto"/>
        <w:bottom w:val="none" w:sz="0" w:space="0" w:color="auto"/>
        <w:right w:val="none" w:sz="0" w:space="0" w:color="auto"/>
      </w:divBdr>
    </w:div>
    <w:div w:id="1256088665">
      <w:bodyDiv w:val="1"/>
      <w:marLeft w:val="0"/>
      <w:marRight w:val="0"/>
      <w:marTop w:val="0"/>
      <w:marBottom w:val="0"/>
      <w:divBdr>
        <w:top w:val="none" w:sz="0" w:space="0" w:color="auto"/>
        <w:left w:val="none" w:sz="0" w:space="0" w:color="auto"/>
        <w:bottom w:val="none" w:sz="0" w:space="0" w:color="auto"/>
        <w:right w:val="none" w:sz="0" w:space="0" w:color="auto"/>
      </w:divBdr>
    </w:div>
    <w:div w:id="1258559796">
      <w:bodyDiv w:val="1"/>
      <w:marLeft w:val="0"/>
      <w:marRight w:val="0"/>
      <w:marTop w:val="0"/>
      <w:marBottom w:val="0"/>
      <w:divBdr>
        <w:top w:val="none" w:sz="0" w:space="0" w:color="auto"/>
        <w:left w:val="none" w:sz="0" w:space="0" w:color="auto"/>
        <w:bottom w:val="none" w:sz="0" w:space="0" w:color="auto"/>
        <w:right w:val="none" w:sz="0" w:space="0" w:color="auto"/>
      </w:divBdr>
    </w:div>
    <w:div w:id="1265114730">
      <w:bodyDiv w:val="1"/>
      <w:marLeft w:val="0"/>
      <w:marRight w:val="0"/>
      <w:marTop w:val="0"/>
      <w:marBottom w:val="0"/>
      <w:divBdr>
        <w:top w:val="none" w:sz="0" w:space="0" w:color="auto"/>
        <w:left w:val="none" w:sz="0" w:space="0" w:color="auto"/>
        <w:bottom w:val="none" w:sz="0" w:space="0" w:color="auto"/>
        <w:right w:val="none" w:sz="0" w:space="0" w:color="auto"/>
      </w:divBdr>
    </w:div>
    <w:div w:id="1268542015">
      <w:bodyDiv w:val="1"/>
      <w:marLeft w:val="0"/>
      <w:marRight w:val="0"/>
      <w:marTop w:val="0"/>
      <w:marBottom w:val="0"/>
      <w:divBdr>
        <w:top w:val="none" w:sz="0" w:space="0" w:color="auto"/>
        <w:left w:val="none" w:sz="0" w:space="0" w:color="auto"/>
        <w:bottom w:val="none" w:sz="0" w:space="0" w:color="auto"/>
        <w:right w:val="none" w:sz="0" w:space="0" w:color="auto"/>
      </w:divBdr>
    </w:div>
    <w:div w:id="1270040811">
      <w:bodyDiv w:val="1"/>
      <w:marLeft w:val="0"/>
      <w:marRight w:val="0"/>
      <w:marTop w:val="0"/>
      <w:marBottom w:val="0"/>
      <w:divBdr>
        <w:top w:val="none" w:sz="0" w:space="0" w:color="auto"/>
        <w:left w:val="none" w:sz="0" w:space="0" w:color="auto"/>
        <w:bottom w:val="none" w:sz="0" w:space="0" w:color="auto"/>
        <w:right w:val="none" w:sz="0" w:space="0" w:color="auto"/>
      </w:divBdr>
    </w:div>
    <w:div w:id="1272973097">
      <w:bodyDiv w:val="1"/>
      <w:marLeft w:val="0"/>
      <w:marRight w:val="0"/>
      <w:marTop w:val="0"/>
      <w:marBottom w:val="0"/>
      <w:divBdr>
        <w:top w:val="none" w:sz="0" w:space="0" w:color="auto"/>
        <w:left w:val="none" w:sz="0" w:space="0" w:color="auto"/>
        <w:bottom w:val="none" w:sz="0" w:space="0" w:color="auto"/>
        <w:right w:val="none" w:sz="0" w:space="0" w:color="auto"/>
      </w:divBdr>
    </w:div>
    <w:div w:id="1279608536">
      <w:bodyDiv w:val="1"/>
      <w:marLeft w:val="0"/>
      <w:marRight w:val="0"/>
      <w:marTop w:val="0"/>
      <w:marBottom w:val="0"/>
      <w:divBdr>
        <w:top w:val="none" w:sz="0" w:space="0" w:color="auto"/>
        <w:left w:val="none" w:sz="0" w:space="0" w:color="auto"/>
        <w:bottom w:val="none" w:sz="0" w:space="0" w:color="auto"/>
        <w:right w:val="none" w:sz="0" w:space="0" w:color="auto"/>
      </w:divBdr>
    </w:div>
    <w:div w:id="1281575173">
      <w:bodyDiv w:val="1"/>
      <w:marLeft w:val="0"/>
      <w:marRight w:val="0"/>
      <w:marTop w:val="0"/>
      <w:marBottom w:val="0"/>
      <w:divBdr>
        <w:top w:val="none" w:sz="0" w:space="0" w:color="auto"/>
        <w:left w:val="none" w:sz="0" w:space="0" w:color="auto"/>
        <w:bottom w:val="none" w:sz="0" w:space="0" w:color="auto"/>
        <w:right w:val="none" w:sz="0" w:space="0" w:color="auto"/>
      </w:divBdr>
    </w:div>
    <w:div w:id="1283149861">
      <w:bodyDiv w:val="1"/>
      <w:marLeft w:val="0"/>
      <w:marRight w:val="0"/>
      <w:marTop w:val="0"/>
      <w:marBottom w:val="0"/>
      <w:divBdr>
        <w:top w:val="none" w:sz="0" w:space="0" w:color="auto"/>
        <w:left w:val="none" w:sz="0" w:space="0" w:color="auto"/>
        <w:bottom w:val="none" w:sz="0" w:space="0" w:color="auto"/>
        <w:right w:val="none" w:sz="0" w:space="0" w:color="auto"/>
      </w:divBdr>
    </w:div>
    <w:div w:id="1283459570">
      <w:bodyDiv w:val="1"/>
      <w:marLeft w:val="0"/>
      <w:marRight w:val="0"/>
      <w:marTop w:val="0"/>
      <w:marBottom w:val="0"/>
      <w:divBdr>
        <w:top w:val="none" w:sz="0" w:space="0" w:color="auto"/>
        <w:left w:val="none" w:sz="0" w:space="0" w:color="auto"/>
        <w:bottom w:val="none" w:sz="0" w:space="0" w:color="auto"/>
        <w:right w:val="none" w:sz="0" w:space="0" w:color="auto"/>
      </w:divBdr>
    </w:div>
    <w:div w:id="1288319399">
      <w:bodyDiv w:val="1"/>
      <w:marLeft w:val="0"/>
      <w:marRight w:val="0"/>
      <w:marTop w:val="0"/>
      <w:marBottom w:val="0"/>
      <w:divBdr>
        <w:top w:val="none" w:sz="0" w:space="0" w:color="auto"/>
        <w:left w:val="none" w:sz="0" w:space="0" w:color="auto"/>
        <w:bottom w:val="none" w:sz="0" w:space="0" w:color="auto"/>
        <w:right w:val="none" w:sz="0" w:space="0" w:color="auto"/>
      </w:divBdr>
    </w:div>
    <w:div w:id="1290822727">
      <w:bodyDiv w:val="1"/>
      <w:marLeft w:val="0"/>
      <w:marRight w:val="0"/>
      <w:marTop w:val="0"/>
      <w:marBottom w:val="0"/>
      <w:divBdr>
        <w:top w:val="none" w:sz="0" w:space="0" w:color="auto"/>
        <w:left w:val="none" w:sz="0" w:space="0" w:color="auto"/>
        <w:bottom w:val="none" w:sz="0" w:space="0" w:color="auto"/>
        <w:right w:val="none" w:sz="0" w:space="0" w:color="auto"/>
      </w:divBdr>
    </w:div>
    <w:div w:id="1291399275">
      <w:bodyDiv w:val="1"/>
      <w:marLeft w:val="0"/>
      <w:marRight w:val="0"/>
      <w:marTop w:val="0"/>
      <w:marBottom w:val="0"/>
      <w:divBdr>
        <w:top w:val="none" w:sz="0" w:space="0" w:color="auto"/>
        <w:left w:val="none" w:sz="0" w:space="0" w:color="auto"/>
        <w:bottom w:val="none" w:sz="0" w:space="0" w:color="auto"/>
        <w:right w:val="none" w:sz="0" w:space="0" w:color="auto"/>
      </w:divBdr>
    </w:div>
    <w:div w:id="1292202483">
      <w:bodyDiv w:val="1"/>
      <w:marLeft w:val="0"/>
      <w:marRight w:val="0"/>
      <w:marTop w:val="0"/>
      <w:marBottom w:val="0"/>
      <w:divBdr>
        <w:top w:val="none" w:sz="0" w:space="0" w:color="auto"/>
        <w:left w:val="none" w:sz="0" w:space="0" w:color="auto"/>
        <w:bottom w:val="none" w:sz="0" w:space="0" w:color="auto"/>
        <w:right w:val="none" w:sz="0" w:space="0" w:color="auto"/>
      </w:divBdr>
    </w:div>
    <w:div w:id="1293250590">
      <w:bodyDiv w:val="1"/>
      <w:marLeft w:val="0"/>
      <w:marRight w:val="0"/>
      <w:marTop w:val="0"/>
      <w:marBottom w:val="0"/>
      <w:divBdr>
        <w:top w:val="none" w:sz="0" w:space="0" w:color="auto"/>
        <w:left w:val="none" w:sz="0" w:space="0" w:color="auto"/>
        <w:bottom w:val="none" w:sz="0" w:space="0" w:color="auto"/>
        <w:right w:val="none" w:sz="0" w:space="0" w:color="auto"/>
      </w:divBdr>
    </w:div>
    <w:div w:id="1295018778">
      <w:bodyDiv w:val="1"/>
      <w:marLeft w:val="0"/>
      <w:marRight w:val="0"/>
      <w:marTop w:val="0"/>
      <w:marBottom w:val="0"/>
      <w:divBdr>
        <w:top w:val="none" w:sz="0" w:space="0" w:color="auto"/>
        <w:left w:val="none" w:sz="0" w:space="0" w:color="auto"/>
        <w:bottom w:val="none" w:sz="0" w:space="0" w:color="auto"/>
        <w:right w:val="none" w:sz="0" w:space="0" w:color="auto"/>
      </w:divBdr>
    </w:div>
    <w:div w:id="1296175392">
      <w:bodyDiv w:val="1"/>
      <w:marLeft w:val="0"/>
      <w:marRight w:val="0"/>
      <w:marTop w:val="0"/>
      <w:marBottom w:val="0"/>
      <w:divBdr>
        <w:top w:val="none" w:sz="0" w:space="0" w:color="auto"/>
        <w:left w:val="none" w:sz="0" w:space="0" w:color="auto"/>
        <w:bottom w:val="none" w:sz="0" w:space="0" w:color="auto"/>
        <w:right w:val="none" w:sz="0" w:space="0" w:color="auto"/>
      </w:divBdr>
    </w:div>
    <w:div w:id="1296179441">
      <w:bodyDiv w:val="1"/>
      <w:marLeft w:val="0"/>
      <w:marRight w:val="0"/>
      <w:marTop w:val="0"/>
      <w:marBottom w:val="0"/>
      <w:divBdr>
        <w:top w:val="none" w:sz="0" w:space="0" w:color="auto"/>
        <w:left w:val="none" w:sz="0" w:space="0" w:color="auto"/>
        <w:bottom w:val="none" w:sz="0" w:space="0" w:color="auto"/>
        <w:right w:val="none" w:sz="0" w:space="0" w:color="auto"/>
      </w:divBdr>
    </w:div>
    <w:div w:id="1297028604">
      <w:bodyDiv w:val="1"/>
      <w:marLeft w:val="0"/>
      <w:marRight w:val="0"/>
      <w:marTop w:val="0"/>
      <w:marBottom w:val="0"/>
      <w:divBdr>
        <w:top w:val="none" w:sz="0" w:space="0" w:color="auto"/>
        <w:left w:val="none" w:sz="0" w:space="0" w:color="auto"/>
        <w:bottom w:val="none" w:sz="0" w:space="0" w:color="auto"/>
        <w:right w:val="none" w:sz="0" w:space="0" w:color="auto"/>
      </w:divBdr>
    </w:div>
    <w:div w:id="1302691463">
      <w:bodyDiv w:val="1"/>
      <w:marLeft w:val="0"/>
      <w:marRight w:val="0"/>
      <w:marTop w:val="0"/>
      <w:marBottom w:val="0"/>
      <w:divBdr>
        <w:top w:val="none" w:sz="0" w:space="0" w:color="auto"/>
        <w:left w:val="none" w:sz="0" w:space="0" w:color="auto"/>
        <w:bottom w:val="none" w:sz="0" w:space="0" w:color="auto"/>
        <w:right w:val="none" w:sz="0" w:space="0" w:color="auto"/>
      </w:divBdr>
    </w:div>
    <w:div w:id="1305888774">
      <w:bodyDiv w:val="1"/>
      <w:marLeft w:val="0"/>
      <w:marRight w:val="0"/>
      <w:marTop w:val="0"/>
      <w:marBottom w:val="0"/>
      <w:divBdr>
        <w:top w:val="none" w:sz="0" w:space="0" w:color="auto"/>
        <w:left w:val="none" w:sz="0" w:space="0" w:color="auto"/>
        <w:bottom w:val="none" w:sz="0" w:space="0" w:color="auto"/>
        <w:right w:val="none" w:sz="0" w:space="0" w:color="auto"/>
      </w:divBdr>
    </w:div>
    <w:div w:id="1306206689">
      <w:bodyDiv w:val="1"/>
      <w:marLeft w:val="0"/>
      <w:marRight w:val="0"/>
      <w:marTop w:val="0"/>
      <w:marBottom w:val="0"/>
      <w:divBdr>
        <w:top w:val="none" w:sz="0" w:space="0" w:color="auto"/>
        <w:left w:val="none" w:sz="0" w:space="0" w:color="auto"/>
        <w:bottom w:val="none" w:sz="0" w:space="0" w:color="auto"/>
        <w:right w:val="none" w:sz="0" w:space="0" w:color="auto"/>
      </w:divBdr>
    </w:div>
    <w:div w:id="1308046418">
      <w:bodyDiv w:val="1"/>
      <w:marLeft w:val="0"/>
      <w:marRight w:val="0"/>
      <w:marTop w:val="0"/>
      <w:marBottom w:val="0"/>
      <w:divBdr>
        <w:top w:val="none" w:sz="0" w:space="0" w:color="auto"/>
        <w:left w:val="none" w:sz="0" w:space="0" w:color="auto"/>
        <w:bottom w:val="none" w:sz="0" w:space="0" w:color="auto"/>
        <w:right w:val="none" w:sz="0" w:space="0" w:color="auto"/>
      </w:divBdr>
    </w:div>
    <w:div w:id="1310287519">
      <w:bodyDiv w:val="1"/>
      <w:marLeft w:val="0"/>
      <w:marRight w:val="0"/>
      <w:marTop w:val="0"/>
      <w:marBottom w:val="0"/>
      <w:divBdr>
        <w:top w:val="none" w:sz="0" w:space="0" w:color="auto"/>
        <w:left w:val="none" w:sz="0" w:space="0" w:color="auto"/>
        <w:bottom w:val="none" w:sz="0" w:space="0" w:color="auto"/>
        <w:right w:val="none" w:sz="0" w:space="0" w:color="auto"/>
      </w:divBdr>
    </w:div>
    <w:div w:id="1311789657">
      <w:bodyDiv w:val="1"/>
      <w:marLeft w:val="0"/>
      <w:marRight w:val="0"/>
      <w:marTop w:val="0"/>
      <w:marBottom w:val="0"/>
      <w:divBdr>
        <w:top w:val="none" w:sz="0" w:space="0" w:color="auto"/>
        <w:left w:val="none" w:sz="0" w:space="0" w:color="auto"/>
        <w:bottom w:val="none" w:sz="0" w:space="0" w:color="auto"/>
        <w:right w:val="none" w:sz="0" w:space="0" w:color="auto"/>
      </w:divBdr>
    </w:div>
    <w:div w:id="1311865692">
      <w:bodyDiv w:val="1"/>
      <w:marLeft w:val="0"/>
      <w:marRight w:val="0"/>
      <w:marTop w:val="0"/>
      <w:marBottom w:val="0"/>
      <w:divBdr>
        <w:top w:val="none" w:sz="0" w:space="0" w:color="auto"/>
        <w:left w:val="none" w:sz="0" w:space="0" w:color="auto"/>
        <w:bottom w:val="none" w:sz="0" w:space="0" w:color="auto"/>
        <w:right w:val="none" w:sz="0" w:space="0" w:color="auto"/>
      </w:divBdr>
    </w:div>
    <w:div w:id="1312708264">
      <w:bodyDiv w:val="1"/>
      <w:marLeft w:val="0"/>
      <w:marRight w:val="0"/>
      <w:marTop w:val="0"/>
      <w:marBottom w:val="0"/>
      <w:divBdr>
        <w:top w:val="none" w:sz="0" w:space="0" w:color="auto"/>
        <w:left w:val="none" w:sz="0" w:space="0" w:color="auto"/>
        <w:bottom w:val="none" w:sz="0" w:space="0" w:color="auto"/>
        <w:right w:val="none" w:sz="0" w:space="0" w:color="auto"/>
      </w:divBdr>
    </w:div>
    <w:div w:id="1317296547">
      <w:bodyDiv w:val="1"/>
      <w:marLeft w:val="0"/>
      <w:marRight w:val="0"/>
      <w:marTop w:val="0"/>
      <w:marBottom w:val="0"/>
      <w:divBdr>
        <w:top w:val="none" w:sz="0" w:space="0" w:color="auto"/>
        <w:left w:val="none" w:sz="0" w:space="0" w:color="auto"/>
        <w:bottom w:val="none" w:sz="0" w:space="0" w:color="auto"/>
        <w:right w:val="none" w:sz="0" w:space="0" w:color="auto"/>
      </w:divBdr>
    </w:div>
    <w:div w:id="1320113401">
      <w:bodyDiv w:val="1"/>
      <w:marLeft w:val="0"/>
      <w:marRight w:val="0"/>
      <w:marTop w:val="0"/>
      <w:marBottom w:val="0"/>
      <w:divBdr>
        <w:top w:val="none" w:sz="0" w:space="0" w:color="auto"/>
        <w:left w:val="none" w:sz="0" w:space="0" w:color="auto"/>
        <w:bottom w:val="none" w:sz="0" w:space="0" w:color="auto"/>
        <w:right w:val="none" w:sz="0" w:space="0" w:color="auto"/>
      </w:divBdr>
    </w:div>
    <w:div w:id="1324358478">
      <w:bodyDiv w:val="1"/>
      <w:marLeft w:val="0"/>
      <w:marRight w:val="0"/>
      <w:marTop w:val="0"/>
      <w:marBottom w:val="0"/>
      <w:divBdr>
        <w:top w:val="none" w:sz="0" w:space="0" w:color="auto"/>
        <w:left w:val="none" w:sz="0" w:space="0" w:color="auto"/>
        <w:bottom w:val="none" w:sz="0" w:space="0" w:color="auto"/>
        <w:right w:val="none" w:sz="0" w:space="0" w:color="auto"/>
      </w:divBdr>
    </w:div>
    <w:div w:id="1326671074">
      <w:bodyDiv w:val="1"/>
      <w:marLeft w:val="0"/>
      <w:marRight w:val="0"/>
      <w:marTop w:val="0"/>
      <w:marBottom w:val="0"/>
      <w:divBdr>
        <w:top w:val="none" w:sz="0" w:space="0" w:color="auto"/>
        <w:left w:val="none" w:sz="0" w:space="0" w:color="auto"/>
        <w:bottom w:val="none" w:sz="0" w:space="0" w:color="auto"/>
        <w:right w:val="none" w:sz="0" w:space="0" w:color="auto"/>
      </w:divBdr>
    </w:div>
    <w:div w:id="1326855624">
      <w:bodyDiv w:val="1"/>
      <w:marLeft w:val="0"/>
      <w:marRight w:val="0"/>
      <w:marTop w:val="0"/>
      <w:marBottom w:val="0"/>
      <w:divBdr>
        <w:top w:val="none" w:sz="0" w:space="0" w:color="auto"/>
        <w:left w:val="none" w:sz="0" w:space="0" w:color="auto"/>
        <w:bottom w:val="none" w:sz="0" w:space="0" w:color="auto"/>
        <w:right w:val="none" w:sz="0" w:space="0" w:color="auto"/>
      </w:divBdr>
    </w:div>
    <w:div w:id="1329358267">
      <w:bodyDiv w:val="1"/>
      <w:marLeft w:val="0"/>
      <w:marRight w:val="0"/>
      <w:marTop w:val="0"/>
      <w:marBottom w:val="0"/>
      <w:divBdr>
        <w:top w:val="none" w:sz="0" w:space="0" w:color="auto"/>
        <w:left w:val="none" w:sz="0" w:space="0" w:color="auto"/>
        <w:bottom w:val="none" w:sz="0" w:space="0" w:color="auto"/>
        <w:right w:val="none" w:sz="0" w:space="0" w:color="auto"/>
      </w:divBdr>
    </w:div>
    <w:div w:id="1330056528">
      <w:bodyDiv w:val="1"/>
      <w:marLeft w:val="0"/>
      <w:marRight w:val="0"/>
      <w:marTop w:val="0"/>
      <w:marBottom w:val="0"/>
      <w:divBdr>
        <w:top w:val="none" w:sz="0" w:space="0" w:color="auto"/>
        <w:left w:val="none" w:sz="0" w:space="0" w:color="auto"/>
        <w:bottom w:val="none" w:sz="0" w:space="0" w:color="auto"/>
        <w:right w:val="none" w:sz="0" w:space="0" w:color="auto"/>
      </w:divBdr>
    </w:div>
    <w:div w:id="1332174383">
      <w:bodyDiv w:val="1"/>
      <w:marLeft w:val="0"/>
      <w:marRight w:val="0"/>
      <w:marTop w:val="0"/>
      <w:marBottom w:val="0"/>
      <w:divBdr>
        <w:top w:val="none" w:sz="0" w:space="0" w:color="auto"/>
        <w:left w:val="none" w:sz="0" w:space="0" w:color="auto"/>
        <w:bottom w:val="none" w:sz="0" w:space="0" w:color="auto"/>
        <w:right w:val="none" w:sz="0" w:space="0" w:color="auto"/>
      </w:divBdr>
    </w:div>
    <w:div w:id="1335496157">
      <w:bodyDiv w:val="1"/>
      <w:marLeft w:val="0"/>
      <w:marRight w:val="0"/>
      <w:marTop w:val="0"/>
      <w:marBottom w:val="0"/>
      <w:divBdr>
        <w:top w:val="none" w:sz="0" w:space="0" w:color="auto"/>
        <w:left w:val="none" w:sz="0" w:space="0" w:color="auto"/>
        <w:bottom w:val="none" w:sz="0" w:space="0" w:color="auto"/>
        <w:right w:val="none" w:sz="0" w:space="0" w:color="auto"/>
      </w:divBdr>
    </w:div>
    <w:div w:id="1343044254">
      <w:bodyDiv w:val="1"/>
      <w:marLeft w:val="0"/>
      <w:marRight w:val="0"/>
      <w:marTop w:val="0"/>
      <w:marBottom w:val="0"/>
      <w:divBdr>
        <w:top w:val="none" w:sz="0" w:space="0" w:color="auto"/>
        <w:left w:val="none" w:sz="0" w:space="0" w:color="auto"/>
        <w:bottom w:val="none" w:sz="0" w:space="0" w:color="auto"/>
        <w:right w:val="none" w:sz="0" w:space="0" w:color="auto"/>
      </w:divBdr>
    </w:div>
    <w:div w:id="1345089928">
      <w:bodyDiv w:val="1"/>
      <w:marLeft w:val="0"/>
      <w:marRight w:val="0"/>
      <w:marTop w:val="0"/>
      <w:marBottom w:val="0"/>
      <w:divBdr>
        <w:top w:val="none" w:sz="0" w:space="0" w:color="auto"/>
        <w:left w:val="none" w:sz="0" w:space="0" w:color="auto"/>
        <w:bottom w:val="none" w:sz="0" w:space="0" w:color="auto"/>
        <w:right w:val="none" w:sz="0" w:space="0" w:color="auto"/>
      </w:divBdr>
    </w:div>
    <w:div w:id="1350176761">
      <w:bodyDiv w:val="1"/>
      <w:marLeft w:val="0"/>
      <w:marRight w:val="0"/>
      <w:marTop w:val="0"/>
      <w:marBottom w:val="0"/>
      <w:divBdr>
        <w:top w:val="none" w:sz="0" w:space="0" w:color="auto"/>
        <w:left w:val="none" w:sz="0" w:space="0" w:color="auto"/>
        <w:bottom w:val="none" w:sz="0" w:space="0" w:color="auto"/>
        <w:right w:val="none" w:sz="0" w:space="0" w:color="auto"/>
      </w:divBdr>
    </w:div>
    <w:div w:id="1352342454">
      <w:bodyDiv w:val="1"/>
      <w:marLeft w:val="0"/>
      <w:marRight w:val="0"/>
      <w:marTop w:val="0"/>
      <w:marBottom w:val="0"/>
      <w:divBdr>
        <w:top w:val="none" w:sz="0" w:space="0" w:color="auto"/>
        <w:left w:val="none" w:sz="0" w:space="0" w:color="auto"/>
        <w:bottom w:val="none" w:sz="0" w:space="0" w:color="auto"/>
        <w:right w:val="none" w:sz="0" w:space="0" w:color="auto"/>
      </w:divBdr>
    </w:div>
    <w:div w:id="1353798293">
      <w:bodyDiv w:val="1"/>
      <w:marLeft w:val="0"/>
      <w:marRight w:val="0"/>
      <w:marTop w:val="0"/>
      <w:marBottom w:val="0"/>
      <w:divBdr>
        <w:top w:val="none" w:sz="0" w:space="0" w:color="auto"/>
        <w:left w:val="none" w:sz="0" w:space="0" w:color="auto"/>
        <w:bottom w:val="none" w:sz="0" w:space="0" w:color="auto"/>
        <w:right w:val="none" w:sz="0" w:space="0" w:color="auto"/>
      </w:divBdr>
    </w:div>
    <w:div w:id="1354303238">
      <w:bodyDiv w:val="1"/>
      <w:marLeft w:val="0"/>
      <w:marRight w:val="0"/>
      <w:marTop w:val="0"/>
      <w:marBottom w:val="0"/>
      <w:divBdr>
        <w:top w:val="none" w:sz="0" w:space="0" w:color="auto"/>
        <w:left w:val="none" w:sz="0" w:space="0" w:color="auto"/>
        <w:bottom w:val="none" w:sz="0" w:space="0" w:color="auto"/>
        <w:right w:val="none" w:sz="0" w:space="0" w:color="auto"/>
      </w:divBdr>
    </w:div>
    <w:div w:id="1359812008">
      <w:bodyDiv w:val="1"/>
      <w:marLeft w:val="0"/>
      <w:marRight w:val="0"/>
      <w:marTop w:val="0"/>
      <w:marBottom w:val="0"/>
      <w:divBdr>
        <w:top w:val="none" w:sz="0" w:space="0" w:color="auto"/>
        <w:left w:val="none" w:sz="0" w:space="0" w:color="auto"/>
        <w:bottom w:val="none" w:sz="0" w:space="0" w:color="auto"/>
        <w:right w:val="none" w:sz="0" w:space="0" w:color="auto"/>
      </w:divBdr>
    </w:div>
    <w:div w:id="1365718471">
      <w:bodyDiv w:val="1"/>
      <w:marLeft w:val="0"/>
      <w:marRight w:val="0"/>
      <w:marTop w:val="0"/>
      <w:marBottom w:val="0"/>
      <w:divBdr>
        <w:top w:val="none" w:sz="0" w:space="0" w:color="auto"/>
        <w:left w:val="none" w:sz="0" w:space="0" w:color="auto"/>
        <w:bottom w:val="none" w:sz="0" w:space="0" w:color="auto"/>
        <w:right w:val="none" w:sz="0" w:space="0" w:color="auto"/>
      </w:divBdr>
    </w:div>
    <w:div w:id="1366129476">
      <w:bodyDiv w:val="1"/>
      <w:marLeft w:val="0"/>
      <w:marRight w:val="0"/>
      <w:marTop w:val="0"/>
      <w:marBottom w:val="0"/>
      <w:divBdr>
        <w:top w:val="none" w:sz="0" w:space="0" w:color="auto"/>
        <w:left w:val="none" w:sz="0" w:space="0" w:color="auto"/>
        <w:bottom w:val="none" w:sz="0" w:space="0" w:color="auto"/>
        <w:right w:val="none" w:sz="0" w:space="0" w:color="auto"/>
      </w:divBdr>
    </w:div>
    <w:div w:id="1368674522">
      <w:bodyDiv w:val="1"/>
      <w:marLeft w:val="0"/>
      <w:marRight w:val="0"/>
      <w:marTop w:val="0"/>
      <w:marBottom w:val="0"/>
      <w:divBdr>
        <w:top w:val="none" w:sz="0" w:space="0" w:color="auto"/>
        <w:left w:val="none" w:sz="0" w:space="0" w:color="auto"/>
        <w:bottom w:val="none" w:sz="0" w:space="0" w:color="auto"/>
        <w:right w:val="none" w:sz="0" w:space="0" w:color="auto"/>
      </w:divBdr>
    </w:div>
    <w:div w:id="1369332441">
      <w:bodyDiv w:val="1"/>
      <w:marLeft w:val="0"/>
      <w:marRight w:val="0"/>
      <w:marTop w:val="0"/>
      <w:marBottom w:val="0"/>
      <w:divBdr>
        <w:top w:val="none" w:sz="0" w:space="0" w:color="auto"/>
        <w:left w:val="none" w:sz="0" w:space="0" w:color="auto"/>
        <w:bottom w:val="none" w:sz="0" w:space="0" w:color="auto"/>
        <w:right w:val="none" w:sz="0" w:space="0" w:color="auto"/>
      </w:divBdr>
    </w:div>
    <w:div w:id="1370180152">
      <w:bodyDiv w:val="1"/>
      <w:marLeft w:val="0"/>
      <w:marRight w:val="0"/>
      <w:marTop w:val="0"/>
      <w:marBottom w:val="0"/>
      <w:divBdr>
        <w:top w:val="none" w:sz="0" w:space="0" w:color="auto"/>
        <w:left w:val="none" w:sz="0" w:space="0" w:color="auto"/>
        <w:bottom w:val="none" w:sz="0" w:space="0" w:color="auto"/>
        <w:right w:val="none" w:sz="0" w:space="0" w:color="auto"/>
      </w:divBdr>
    </w:div>
    <w:div w:id="1376808239">
      <w:bodyDiv w:val="1"/>
      <w:marLeft w:val="0"/>
      <w:marRight w:val="0"/>
      <w:marTop w:val="0"/>
      <w:marBottom w:val="0"/>
      <w:divBdr>
        <w:top w:val="none" w:sz="0" w:space="0" w:color="auto"/>
        <w:left w:val="none" w:sz="0" w:space="0" w:color="auto"/>
        <w:bottom w:val="none" w:sz="0" w:space="0" w:color="auto"/>
        <w:right w:val="none" w:sz="0" w:space="0" w:color="auto"/>
      </w:divBdr>
    </w:div>
    <w:div w:id="1377511796">
      <w:bodyDiv w:val="1"/>
      <w:marLeft w:val="0"/>
      <w:marRight w:val="0"/>
      <w:marTop w:val="0"/>
      <w:marBottom w:val="0"/>
      <w:divBdr>
        <w:top w:val="none" w:sz="0" w:space="0" w:color="auto"/>
        <w:left w:val="none" w:sz="0" w:space="0" w:color="auto"/>
        <w:bottom w:val="none" w:sz="0" w:space="0" w:color="auto"/>
        <w:right w:val="none" w:sz="0" w:space="0" w:color="auto"/>
      </w:divBdr>
    </w:div>
    <w:div w:id="1379041121">
      <w:bodyDiv w:val="1"/>
      <w:marLeft w:val="0"/>
      <w:marRight w:val="0"/>
      <w:marTop w:val="0"/>
      <w:marBottom w:val="0"/>
      <w:divBdr>
        <w:top w:val="none" w:sz="0" w:space="0" w:color="auto"/>
        <w:left w:val="none" w:sz="0" w:space="0" w:color="auto"/>
        <w:bottom w:val="none" w:sz="0" w:space="0" w:color="auto"/>
        <w:right w:val="none" w:sz="0" w:space="0" w:color="auto"/>
      </w:divBdr>
    </w:div>
    <w:div w:id="1379471911">
      <w:bodyDiv w:val="1"/>
      <w:marLeft w:val="0"/>
      <w:marRight w:val="0"/>
      <w:marTop w:val="0"/>
      <w:marBottom w:val="0"/>
      <w:divBdr>
        <w:top w:val="none" w:sz="0" w:space="0" w:color="auto"/>
        <w:left w:val="none" w:sz="0" w:space="0" w:color="auto"/>
        <w:bottom w:val="none" w:sz="0" w:space="0" w:color="auto"/>
        <w:right w:val="none" w:sz="0" w:space="0" w:color="auto"/>
      </w:divBdr>
    </w:div>
    <w:div w:id="1382094867">
      <w:bodyDiv w:val="1"/>
      <w:marLeft w:val="0"/>
      <w:marRight w:val="0"/>
      <w:marTop w:val="0"/>
      <w:marBottom w:val="0"/>
      <w:divBdr>
        <w:top w:val="none" w:sz="0" w:space="0" w:color="auto"/>
        <w:left w:val="none" w:sz="0" w:space="0" w:color="auto"/>
        <w:bottom w:val="none" w:sz="0" w:space="0" w:color="auto"/>
        <w:right w:val="none" w:sz="0" w:space="0" w:color="auto"/>
      </w:divBdr>
    </w:div>
    <w:div w:id="1382360446">
      <w:bodyDiv w:val="1"/>
      <w:marLeft w:val="0"/>
      <w:marRight w:val="0"/>
      <w:marTop w:val="0"/>
      <w:marBottom w:val="0"/>
      <w:divBdr>
        <w:top w:val="none" w:sz="0" w:space="0" w:color="auto"/>
        <w:left w:val="none" w:sz="0" w:space="0" w:color="auto"/>
        <w:bottom w:val="none" w:sz="0" w:space="0" w:color="auto"/>
        <w:right w:val="none" w:sz="0" w:space="0" w:color="auto"/>
      </w:divBdr>
    </w:div>
    <w:div w:id="1386101320">
      <w:bodyDiv w:val="1"/>
      <w:marLeft w:val="0"/>
      <w:marRight w:val="0"/>
      <w:marTop w:val="0"/>
      <w:marBottom w:val="0"/>
      <w:divBdr>
        <w:top w:val="none" w:sz="0" w:space="0" w:color="auto"/>
        <w:left w:val="none" w:sz="0" w:space="0" w:color="auto"/>
        <w:bottom w:val="none" w:sz="0" w:space="0" w:color="auto"/>
        <w:right w:val="none" w:sz="0" w:space="0" w:color="auto"/>
      </w:divBdr>
    </w:div>
    <w:div w:id="1388726312">
      <w:bodyDiv w:val="1"/>
      <w:marLeft w:val="0"/>
      <w:marRight w:val="0"/>
      <w:marTop w:val="0"/>
      <w:marBottom w:val="0"/>
      <w:divBdr>
        <w:top w:val="none" w:sz="0" w:space="0" w:color="auto"/>
        <w:left w:val="none" w:sz="0" w:space="0" w:color="auto"/>
        <w:bottom w:val="none" w:sz="0" w:space="0" w:color="auto"/>
        <w:right w:val="none" w:sz="0" w:space="0" w:color="auto"/>
      </w:divBdr>
    </w:div>
    <w:div w:id="1390155603">
      <w:bodyDiv w:val="1"/>
      <w:marLeft w:val="0"/>
      <w:marRight w:val="0"/>
      <w:marTop w:val="0"/>
      <w:marBottom w:val="0"/>
      <w:divBdr>
        <w:top w:val="none" w:sz="0" w:space="0" w:color="auto"/>
        <w:left w:val="none" w:sz="0" w:space="0" w:color="auto"/>
        <w:bottom w:val="none" w:sz="0" w:space="0" w:color="auto"/>
        <w:right w:val="none" w:sz="0" w:space="0" w:color="auto"/>
      </w:divBdr>
    </w:div>
    <w:div w:id="1391155227">
      <w:bodyDiv w:val="1"/>
      <w:marLeft w:val="0"/>
      <w:marRight w:val="0"/>
      <w:marTop w:val="0"/>
      <w:marBottom w:val="0"/>
      <w:divBdr>
        <w:top w:val="none" w:sz="0" w:space="0" w:color="auto"/>
        <w:left w:val="none" w:sz="0" w:space="0" w:color="auto"/>
        <w:bottom w:val="none" w:sz="0" w:space="0" w:color="auto"/>
        <w:right w:val="none" w:sz="0" w:space="0" w:color="auto"/>
      </w:divBdr>
    </w:div>
    <w:div w:id="1404374331">
      <w:bodyDiv w:val="1"/>
      <w:marLeft w:val="0"/>
      <w:marRight w:val="0"/>
      <w:marTop w:val="0"/>
      <w:marBottom w:val="0"/>
      <w:divBdr>
        <w:top w:val="none" w:sz="0" w:space="0" w:color="auto"/>
        <w:left w:val="none" w:sz="0" w:space="0" w:color="auto"/>
        <w:bottom w:val="none" w:sz="0" w:space="0" w:color="auto"/>
        <w:right w:val="none" w:sz="0" w:space="0" w:color="auto"/>
      </w:divBdr>
    </w:div>
    <w:div w:id="1410543902">
      <w:bodyDiv w:val="1"/>
      <w:marLeft w:val="0"/>
      <w:marRight w:val="0"/>
      <w:marTop w:val="0"/>
      <w:marBottom w:val="0"/>
      <w:divBdr>
        <w:top w:val="none" w:sz="0" w:space="0" w:color="auto"/>
        <w:left w:val="none" w:sz="0" w:space="0" w:color="auto"/>
        <w:bottom w:val="none" w:sz="0" w:space="0" w:color="auto"/>
        <w:right w:val="none" w:sz="0" w:space="0" w:color="auto"/>
      </w:divBdr>
    </w:div>
    <w:div w:id="1411659716">
      <w:bodyDiv w:val="1"/>
      <w:marLeft w:val="0"/>
      <w:marRight w:val="0"/>
      <w:marTop w:val="0"/>
      <w:marBottom w:val="0"/>
      <w:divBdr>
        <w:top w:val="none" w:sz="0" w:space="0" w:color="auto"/>
        <w:left w:val="none" w:sz="0" w:space="0" w:color="auto"/>
        <w:bottom w:val="none" w:sz="0" w:space="0" w:color="auto"/>
        <w:right w:val="none" w:sz="0" w:space="0" w:color="auto"/>
      </w:divBdr>
    </w:div>
    <w:div w:id="1412703181">
      <w:bodyDiv w:val="1"/>
      <w:marLeft w:val="0"/>
      <w:marRight w:val="0"/>
      <w:marTop w:val="0"/>
      <w:marBottom w:val="0"/>
      <w:divBdr>
        <w:top w:val="none" w:sz="0" w:space="0" w:color="auto"/>
        <w:left w:val="none" w:sz="0" w:space="0" w:color="auto"/>
        <w:bottom w:val="none" w:sz="0" w:space="0" w:color="auto"/>
        <w:right w:val="none" w:sz="0" w:space="0" w:color="auto"/>
      </w:divBdr>
    </w:div>
    <w:div w:id="1413890884">
      <w:bodyDiv w:val="1"/>
      <w:marLeft w:val="0"/>
      <w:marRight w:val="0"/>
      <w:marTop w:val="0"/>
      <w:marBottom w:val="0"/>
      <w:divBdr>
        <w:top w:val="none" w:sz="0" w:space="0" w:color="auto"/>
        <w:left w:val="none" w:sz="0" w:space="0" w:color="auto"/>
        <w:bottom w:val="none" w:sz="0" w:space="0" w:color="auto"/>
        <w:right w:val="none" w:sz="0" w:space="0" w:color="auto"/>
      </w:divBdr>
    </w:div>
    <w:div w:id="1416440328">
      <w:bodyDiv w:val="1"/>
      <w:marLeft w:val="0"/>
      <w:marRight w:val="0"/>
      <w:marTop w:val="0"/>
      <w:marBottom w:val="0"/>
      <w:divBdr>
        <w:top w:val="none" w:sz="0" w:space="0" w:color="auto"/>
        <w:left w:val="none" w:sz="0" w:space="0" w:color="auto"/>
        <w:bottom w:val="none" w:sz="0" w:space="0" w:color="auto"/>
        <w:right w:val="none" w:sz="0" w:space="0" w:color="auto"/>
      </w:divBdr>
    </w:div>
    <w:div w:id="1421103918">
      <w:bodyDiv w:val="1"/>
      <w:marLeft w:val="0"/>
      <w:marRight w:val="0"/>
      <w:marTop w:val="0"/>
      <w:marBottom w:val="0"/>
      <w:divBdr>
        <w:top w:val="none" w:sz="0" w:space="0" w:color="auto"/>
        <w:left w:val="none" w:sz="0" w:space="0" w:color="auto"/>
        <w:bottom w:val="none" w:sz="0" w:space="0" w:color="auto"/>
        <w:right w:val="none" w:sz="0" w:space="0" w:color="auto"/>
      </w:divBdr>
    </w:div>
    <w:div w:id="1422333212">
      <w:bodyDiv w:val="1"/>
      <w:marLeft w:val="0"/>
      <w:marRight w:val="0"/>
      <w:marTop w:val="0"/>
      <w:marBottom w:val="0"/>
      <w:divBdr>
        <w:top w:val="none" w:sz="0" w:space="0" w:color="auto"/>
        <w:left w:val="none" w:sz="0" w:space="0" w:color="auto"/>
        <w:bottom w:val="none" w:sz="0" w:space="0" w:color="auto"/>
        <w:right w:val="none" w:sz="0" w:space="0" w:color="auto"/>
      </w:divBdr>
    </w:div>
    <w:div w:id="1423260412">
      <w:bodyDiv w:val="1"/>
      <w:marLeft w:val="0"/>
      <w:marRight w:val="0"/>
      <w:marTop w:val="0"/>
      <w:marBottom w:val="0"/>
      <w:divBdr>
        <w:top w:val="none" w:sz="0" w:space="0" w:color="auto"/>
        <w:left w:val="none" w:sz="0" w:space="0" w:color="auto"/>
        <w:bottom w:val="none" w:sz="0" w:space="0" w:color="auto"/>
        <w:right w:val="none" w:sz="0" w:space="0" w:color="auto"/>
      </w:divBdr>
      <w:divsChild>
        <w:div w:id="2033337621">
          <w:marLeft w:val="0"/>
          <w:marRight w:val="0"/>
          <w:marTop w:val="0"/>
          <w:marBottom w:val="0"/>
          <w:divBdr>
            <w:top w:val="none" w:sz="0" w:space="0" w:color="auto"/>
            <w:left w:val="none" w:sz="0" w:space="0" w:color="auto"/>
            <w:bottom w:val="none" w:sz="0" w:space="0" w:color="auto"/>
            <w:right w:val="none" w:sz="0" w:space="0" w:color="auto"/>
          </w:divBdr>
          <w:divsChild>
            <w:div w:id="862670810">
              <w:marLeft w:val="0"/>
              <w:marRight w:val="0"/>
              <w:marTop w:val="0"/>
              <w:marBottom w:val="0"/>
              <w:divBdr>
                <w:top w:val="none" w:sz="0" w:space="0" w:color="auto"/>
                <w:left w:val="none" w:sz="0" w:space="0" w:color="auto"/>
                <w:bottom w:val="none" w:sz="0" w:space="0" w:color="auto"/>
                <w:right w:val="none" w:sz="0" w:space="0" w:color="auto"/>
              </w:divBdr>
              <w:divsChild>
                <w:div w:id="847258174">
                  <w:marLeft w:val="0"/>
                  <w:marRight w:val="0"/>
                  <w:marTop w:val="0"/>
                  <w:marBottom w:val="0"/>
                  <w:divBdr>
                    <w:top w:val="none" w:sz="0" w:space="0" w:color="auto"/>
                    <w:left w:val="none" w:sz="0" w:space="0" w:color="auto"/>
                    <w:bottom w:val="none" w:sz="0" w:space="0" w:color="auto"/>
                    <w:right w:val="none" w:sz="0" w:space="0" w:color="auto"/>
                  </w:divBdr>
                  <w:divsChild>
                    <w:div w:id="388504642">
                      <w:marLeft w:val="0"/>
                      <w:marRight w:val="0"/>
                      <w:marTop w:val="0"/>
                      <w:marBottom w:val="0"/>
                      <w:divBdr>
                        <w:top w:val="none" w:sz="0" w:space="0" w:color="auto"/>
                        <w:left w:val="none" w:sz="0" w:space="0" w:color="auto"/>
                        <w:bottom w:val="none" w:sz="0" w:space="0" w:color="auto"/>
                        <w:right w:val="none" w:sz="0" w:space="0" w:color="auto"/>
                      </w:divBdr>
                      <w:divsChild>
                        <w:div w:id="1209143681">
                          <w:marLeft w:val="0"/>
                          <w:marRight w:val="0"/>
                          <w:marTop w:val="0"/>
                          <w:marBottom w:val="0"/>
                          <w:divBdr>
                            <w:top w:val="none" w:sz="0" w:space="0" w:color="auto"/>
                            <w:left w:val="none" w:sz="0" w:space="0" w:color="auto"/>
                            <w:bottom w:val="none" w:sz="0" w:space="0" w:color="auto"/>
                            <w:right w:val="none" w:sz="0" w:space="0" w:color="auto"/>
                          </w:divBdr>
                          <w:divsChild>
                            <w:div w:id="312028045">
                              <w:marLeft w:val="0"/>
                              <w:marRight w:val="0"/>
                              <w:marTop w:val="0"/>
                              <w:marBottom w:val="0"/>
                              <w:divBdr>
                                <w:top w:val="none" w:sz="0" w:space="0" w:color="auto"/>
                                <w:left w:val="none" w:sz="0" w:space="0" w:color="auto"/>
                                <w:bottom w:val="none" w:sz="0" w:space="0" w:color="auto"/>
                                <w:right w:val="none" w:sz="0" w:space="0" w:color="auto"/>
                              </w:divBdr>
                              <w:divsChild>
                                <w:div w:id="86511334">
                                  <w:marLeft w:val="0"/>
                                  <w:marRight w:val="0"/>
                                  <w:marTop w:val="0"/>
                                  <w:marBottom w:val="0"/>
                                  <w:divBdr>
                                    <w:top w:val="single" w:sz="6" w:space="0" w:color="F5F5F5"/>
                                    <w:left w:val="single" w:sz="6" w:space="0" w:color="F5F5F5"/>
                                    <w:bottom w:val="single" w:sz="6" w:space="0" w:color="F5F5F5"/>
                                    <w:right w:val="single" w:sz="6" w:space="0" w:color="F5F5F5"/>
                                  </w:divBdr>
                                  <w:divsChild>
                                    <w:div w:id="1410616799">
                                      <w:marLeft w:val="0"/>
                                      <w:marRight w:val="0"/>
                                      <w:marTop w:val="0"/>
                                      <w:marBottom w:val="0"/>
                                      <w:divBdr>
                                        <w:top w:val="none" w:sz="0" w:space="0" w:color="auto"/>
                                        <w:left w:val="none" w:sz="0" w:space="0" w:color="auto"/>
                                        <w:bottom w:val="none" w:sz="0" w:space="0" w:color="auto"/>
                                        <w:right w:val="none" w:sz="0" w:space="0" w:color="auto"/>
                                      </w:divBdr>
                                      <w:divsChild>
                                        <w:div w:id="179883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23380169">
      <w:bodyDiv w:val="1"/>
      <w:marLeft w:val="0"/>
      <w:marRight w:val="0"/>
      <w:marTop w:val="0"/>
      <w:marBottom w:val="0"/>
      <w:divBdr>
        <w:top w:val="none" w:sz="0" w:space="0" w:color="auto"/>
        <w:left w:val="none" w:sz="0" w:space="0" w:color="auto"/>
        <w:bottom w:val="none" w:sz="0" w:space="0" w:color="auto"/>
        <w:right w:val="none" w:sz="0" w:space="0" w:color="auto"/>
      </w:divBdr>
    </w:div>
    <w:div w:id="1423405896">
      <w:bodyDiv w:val="1"/>
      <w:marLeft w:val="0"/>
      <w:marRight w:val="0"/>
      <w:marTop w:val="0"/>
      <w:marBottom w:val="0"/>
      <w:divBdr>
        <w:top w:val="none" w:sz="0" w:space="0" w:color="auto"/>
        <w:left w:val="none" w:sz="0" w:space="0" w:color="auto"/>
        <w:bottom w:val="none" w:sz="0" w:space="0" w:color="auto"/>
        <w:right w:val="none" w:sz="0" w:space="0" w:color="auto"/>
      </w:divBdr>
    </w:div>
    <w:div w:id="1424035597">
      <w:bodyDiv w:val="1"/>
      <w:marLeft w:val="0"/>
      <w:marRight w:val="0"/>
      <w:marTop w:val="0"/>
      <w:marBottom w:val="0"/>
      <w:divBdr>
        <w:top w:val="none" w:sz="0" w:space="0" w:color="auto"/>
        <w:left w:val="none" w:sz="0" w:space="0" w:color="auto"/>
        <w:bottom w:val="none" w:sz="0" w:space="0" w:color="auto"/>
        <w:right w:val="none" w:sz="0" w:space="0" w:color="auto"/>
      </w:divBdr>
    </w:div>
    <w:div w:id="1430158235">
      <w:bodyDiv w:val="1"/>
      <w:marLeft w:val="0"/>
      <w:marRight w:val="0"/>
      <w:marTop w:val="0"/>
      <w:marBottom w:val="0"/>
      <w:divBdr>
        <w:top w:val="none" w:sz="0" w:space="0" w:color="auto"/>
        <w:left w:val="none" w:sz="0" w:space="0" w:color="auto"/>
        <w:bottom w:val="none" w:sz="0" w:space="0" w:color="auto"/>
        <w:right w:val="none" w:sz="0" w:space="0" w:color="auto"/>
      </w:divBdr>
    </w:div>
    <w:div w:id="1437483982">
      <w:bodyDiv w:val="1"/>
      <w:marLeft w:val="0"/>
      <w:marRight w:val="0"/>
      <w:marTop w:val="0"/>
      <w:marBottom w:val="0"/>
      <w:divBdr>
        <w:top w:val="none" w:sz="0" w:space="0" w:color="auto"/>
        <w:left w:val="none" w:sz="0" w:space="0" w:color="auto"/>
        <w:bottom w:val="none" w:sz="0" w:space="0" w:color="auto"/>
        <w:right w:val="none" w:sz="0" w:space="0" w:color="auto"/>
      </w:divBdr>
    </w:div>
    <w:div w:id="1441955714">
      <w:bodyDiv w:val="1"/>
      <w:marLeft w:val="0"/>
      <w:marRight w:val="0"/>
      <w:marTop w:val="0"/>
      <w:marBottom w:val="0"/>
      <w:divBdr>
        <w:top w:val="none" w:sz="0" w:space="0" w:color="auto"/>
        <w:left w:val="none" w:sz="0" w:space="0" w:color="auto"/>
        <w:bottom w:val="none" w:sz="0" w:space="0" w:color="auto"/>
        <w:right w:val="none" w:sz="0" w:space="0" w:color="auto"/>
      </w:divBdr>
    </w:div>
    <w:div w:id="1443765466">
      <w:bodyDiv w:val="1"/>
      <w:marLeft w:val="0"/>
      <w:marRight w:val="0"/>
      <w:marTop w:val="0"/>
      <w:marBottom w:val="0"/>
      <w:divBdr>
        <w:top w:val="none" w:sz="0" w:space="0" w:color="auto"/>
        <w:left w:val="none" w:sz="0" w:space="0" w:color="auto"/>
        <w:bottom w:val="none" w:sz="0" w:space="0" w:color="auto"/>
        <w:right w:val="none" w:sz="0" w:space="0" w:color="auto"/>
      </w:divBdr>
    </w:div>
    <w:div w:id="1444308008">
      <w:bodyDiv w:val="1"/>
      <w:marLeft w:val="0"/>
      <w:marRight w:val="0"/>
      <w:marTop w:val="0"/>
      <w:marBottom w:val="0"/>
      <w:divBdr>
        <w:top w:val="none" w:sz="0" w:space="0" w:color="auto"/>
        <w:left w:val="none" w:sz="0" w:space="0" w:color="auto"/>
        <w:bottom w:val="none" w:sz="0" w:space="0" w:color="auto"/>
        <w:right w:val="none" w:sz="0" w:space="0" w:color="auto"/>
      </w:divBdr>
    </w:div>
    <w:div w:id="1450708835">
      <w:bodyDiv w:val="1"/>
      <w:marLeft w:val="0"/>
      <w:marRight w:val="0"/>
      <w:marTop w:val="0"/>
      <w:marBottom w:val="0"/>
      <w:divBdr>
        <w:top w:val="none" w:sz="0" w:space="0" w:color="auto"/>
        <w:left w:val="none" w:sz="0" w:space="0" w:color="auto"/>
        <w:bottom w:val="none" w:sz="0" w:space="0" w:color="auto"/>
        <w:right w:val="none" w:sz="0" w:space="0" w:color="auto"/>
      </w:divBdr>
    </w:div>
    <w:div w:id="1451431865">
      <w:bodyDiv w:val="1"/>
      <w:marLeft w:val="0"/>
      <w:marRight w:val="0"/>
      <w:marTop w:val="0"/>
      <w:marBottom w:val="0"/>
      <w:divBdr>
        <w:top w:val="none" w:sz="0" w:space="0" w:color="auto"/>
        <w:left w:val="none" w:sz="0" w:space="0" w:color="auto"/>
        <w:bottom w:val="none" w:sz="0" w:space="0" w:color="auto"/>
        <w:right w:val="none" w:sz="0" w:space="0" w:color="auto"/>
      </w:divBdr>
    </w:div>
    <w:div w:id="1451584068">
      <w:bodyDiv w:val="1"/>
      <w:marLeft w:val="0"/>
      <w:marRight w:val="0"/>
      <w:marTop w:val="0"/>
      <w:marBottom w:val="0"/>
      <w:divBdr>
        <w:top w:val="none" w:sz="0" w:space="0" w:color="auto"/>
        <w:left w:val="none" w:sz="0" w:space="0" w:color="auto"/>
        <w:bottom w:val="none" w:sz="0" w:space="0" w:color="auto"/>
        <w:right w:val="none" w:sz="0" w:space="0" w:color="auto"/>
      </w:divBdr>
    </w:div>
    <w:div w:id="1453475186">
      <w:bodyDiv w:val="1"/>
      <w:marLeft w:val="0"/>
      <w:marRight w:val="0"/>
      <w:marTop w:val="0"/>
      <w:marBottom w:val="0"/>
      <w:divBdr>
        <w:top w:val="none" w:sz="0" w:space="0" w:color="auto"/>
        <w:left w:val="none" w:sz="0" w:space="0" w:color="auto"/>
        <w:bottom w:val="none" w:sz="0" w:space="0" w:color="auto"/>
        <w:right w:val="none" w:sz="0" w:space="0" w:color="auto"/>
      </w:divBdr>
    </w:div>
    <w:div w:id="1453554971">
      <w:bodyDiv w:val="1"/>
      <w:marLeft w:val="0"/>
      <w:marRight w:val="0"/>
      <w:marTop w:val="0"/>
      <w:marBottom w:val="0"/>
      <w:divBdr>
        <w:top w:val="none" w:sz="0" w:space="0" w:color="auto"/>
        <w:left w:val="none" w:sz="0" w:space="0" w:color="auto"/>
        <w:bottom w:val="none" w:sz="0" w:space="0" w:color="auto"/>
        <w:right w:val="none" w:sz="0" w:space="0" w:color="auto"/>
      </w:divBdr>
    </w:div>
    <w:div w:id="1457597781">
      <w:bodyDiv w:val="1"/>
      <w:marLeft w:val="0"/>
      <w:marRight w:val="0"/>
      <w:marTop w:val="0"/>
      <w:marBottom w:val="0"/>
      <w:divBdr>
        <w:top w:val="none" w:sz="0" w:space="0" w:color="auto"/>
        <w:left w:val="none" w:sz="0" w:space="0" w:color="auto"/>
        <w:bottom w:val="none" w:sz="0" w:space="0" w:color="auto"/>
        <w:right w:val="none" w:sz="0" w:space="0" w:color="auto"/>
      </w:divBdr>
    </w:div>
    <w:div w:id="1457870886">
      <w:bodyDiv w:val="1"/>
      <w:marLeft w:val="0"/>
      <w:marRight w:val="0"/>
      <w:marTop w:val="0"/>
      <w:marBottom w:val="0"/>
      <w:divBdr>
        <w:top w:val="none" w:sz="0" w:space="0" w:color="auto"/>
        <w:left w:val="none" w:sz="0" w:space="0" w:color="auto"/>
        <w:bottom w:val="none" w:sz="0" w:space="0" w:color="auto"/>
        <w:right w:val="none" w:sz="0" w:space="0" w:color="auto"/>
      </w:divBdr>
    </w:div>
    <w:div w:id="1458447804">
      <w:bodyDiv w:val="1"/>
      <w:marLeft w:val="0"/>
      <w:marRight w:val="0"/>
      <w:marTop w:val="0"/>
      <w:marBottom w:val="0"/>
      <w:divBdr>
        <w:top w:val="none" w:sz="0" w:space="0" w:color="auto"/>
        <w:left w:val="none" w:sz="0" w:space="0" w:color="auto"/>
        <w:bottom w:val="none" w:sz="0" w:space="0" w:color="auto"/>
        <w:right w:val="none" w:sz="0" w:space="0" w:color="auto"/>
      </w:divBdr>
    </w:div>
    <w:div w:id="1461335842">
      <w:bodyDiv w:val="1"/>
      <w:marLeft w:val="0"/>
      <w:marRight w:val="0"/>
      <w:marTop w:val="0"/>
      <w:marBottom w:val="0"/>
      <w:divBdr>
        <w:top w:val="none" w:sz="0" w:space="0" w:color="auto"/>
        <w:left w:val="none" w:sz="0" w:space="0" w:color="auto"/>
        <w:bottom w:val="none" w:sz="0" w:space="0" w:color="auto"/>
        <w:right w:val="none" w:sz="0" w:space="0" w:color="auto"/>
      </w:divBdr>
    </w:div>
    <w:div w:id="1461455093">
      <w:bodyDiv w:val="1"/>
      <w:marLeft w:val="0"/>
      <w:marRight w:val="0"/>
      <w:marTop w:val="0"/>
      <w:marBottom w:val="0"/>
      <w:divBdr>
        <w:top w:val="none" w:sz="0" w:space="0" w:color="auto"/>
        <w:left w:val="none" w:sz="0" w:space="0" w:color="auto"/>
        <w:bottom w:val="none" w:sz="0" w:space="0" w:color="auto"/>
        <w:right w:val="none" w:sz="0" w:space="0" w:color="auto"/>
      </w:divBdr>
    </w:div>
    <w:div w:id="1463310603">
      <w:bodyDiv w:val="1"/>
      <w:marLeft w:val="0"/>
      <w:marRight w:val="0"/>
      <w:marTop w:val="0"/>
      <w:marBottom w:val="0"/>
      <w:divBdr>
        <w:top w:val="none" w:sz="0" w:space="0" w:color="auto"/>
        <w:left w:val="none" w:sz="0" w:space="0" w:color="auto"/>
        <w:bottom w:val="none" w:sz="0" w:space="0" w:color="auto"/>
        <w:right w:val="none" w:sz="0" w:space="0" w:color="auto"/>
      </w:divBdr>
    </w:div>
    <w:div w:id="1465001044">
      <w:bodyDiv w:val="1"/>
      <w:marLeft w:val="0"/>
      <w:marRight w:val="0"/>
      <w:marTop w:val="0"/>
      <w:marBottom w:val="0"/>
      <w:divBdr>
        <w:top w:val="none" w:sz="0" w:space="0" w:color="auto"/>
        <w:left w:val="none" w:sz="0" w:space="0" w:color="auto"/>
        <w:bottom w:val="none" w:sz="0" w:space="0" w:color="auto"/>
        <w:right w:val="none" w:sz="0" w:space="0" w:color="auto"/>
      </w:divBdr>
    </w:div>
    <w:div w:id="1466117143">
      <w:bodyDiv w:val="1"/>
      <w:marLeft w:val="0"/>
      <w:marRight w:val="0"/>
      <w:marTop w:val="0"/>
      <w:marBottom w:val="0"/>
      <w:divBdr>
        <w:top w:val="none" w:sz="0" w:space="0" w:color="auto"/>
        <w:left w:val="none" w:sz="0" w:space="0" w:color="auto"/>
        <w:bottom w:val="none" w:sz="0" w:space="0" w:color="auto"/>
        <w:right w:val="none" w:sz="0" w:space="0" w:color="auto"/>
      </w:divBdr>
    </w:div>
    <w:div w:id="1466237027">
      <w:bodyDiv w:val="1"/>
      <w:marLeft w:val="0"/>
      <w:marRight w:val="0"/>
      <w:marTop w:val="0"/>
      <w:marBottom w:val="0"/>
      <w:divBdr>
        <w:top w:val="none" w:sz="0" w:space="0" w:color="auto"/>
        <w:left w:val="none" w:sz="0" w:space="0" w:color="auto"/>
        <w:bottom w:val="none" w:sz="0" w:space="0" w:color="auto"/>
        <w:right w:val="none" w:sz="0" w:space="0" w:color="auto"/>
      </w:divBdr>
    </w:div>
    <w:div w:id="1466578468">
      <w:bodyDiv w:val="1"/>
      <w:marLeft w:val="0"/>
      <w:marRight w:val="0"/>
      <w:marTop w:val="0"/>
      <w:marBottom w:val="0"/>
      <w:divBdr>
        <w:top w:val="none" w:sz="0" w:space="0" w:color="auto"/>
        <w:left w:val="none" w:sz="0" w:space="0" w:color="auto"/>
        <w:bottom w:val="none" w:sz="0" w:space="0" w:color="auto"/>
        <w:right w:val="none" w:sz="0" w:space="0" w:color="auto"/>
      </w:divBdr>
    </w:div>
    <w:div w:id="1467352606">
      <w:bodyDiv w:val="1"/>
      <w:marLeft w:val="0"/>
      <w:marRight w:val="0"/>
      <w:marTop w:val="0"/>
      <w:marBottom w:val="0"/>
      <w:divBdr>
        <w:top w:val="none" w:sz="0" w:space="0" w:color="auto"/>
        <w:left w:val="none" w:sz="0" w:space="0" w:color="auto"/>
        <w:bottom w:val="none" w:sz="0" w:space="0" w:color="auto"/>
        <w:right w:val="none" w:sz="0" w:space="0" w:color="auto"/>
      </w:divBdr>
    </w:div>
    <w:div w:id="1467694919">
      <w:bodyDiv w:val="1"/>
      <w:marLeft w:val="0"/>
      <w:marRight w:val="0"/>
      <w:marTop w:val="0"/>
      <w:marBottom w:val="0"/>
      <w:divBdr>
        <w:top w:val="none" w:sz="0" w:space="0" w:color="auto"/>
        <w:left w:val="none" w:sz="0" w:space="0" w:color="auto"/>
        <w:bottom w:val="none" w:sz="0" w:space="0" w:color="auto"/>
        <w:right w:val="none" w:sz="0" w:space="0" w:color="auto"/>
      </w:divBdr>
    </w:div>
    <w:div w:id="1468163411">
      <w:bodyDiv w:val="1"/>
      <w:marLeft w:val="0"/>
      <w:marRight w:val="0"/>
      <w:marTop w:val="0"/>
      <w:marBottom w:val="0"/>
      <w:divBdr>
        <w:top w:val="none" w:sz="0" w:space="0" w:color="auto"/>
        <w:left w:val="none" w:sz="0" w:space="0" w:color="auto"/>
        <w:bottom w:val="none" w:sz="0" w:space="0" w:color="auto"/>
        <w:right w:val="none" w:sz="0" w:space="0" w:color="auto"/>
      </w:divBdr>
    </w:div>
    <w:div w:id="1468476105">
      <w:bodyDiv w:val="1"/>
      <w:marLeft w:val="0"/>
      <w:marRight w:val="0"/>
      <w:marTop w:val="0"/>
      <w:marBottom w:val="0"/>
      <w:divBdr>
        <w:top w:val="none" w:sz="0" w:space="0" w:color="auto"/>
        <w:left w:val="none" w:sz="0" w:space="0" w:color="auto"/>
        <w:bottom w:val="none" w:sz="0" w:space="0" w:color="auto"/>
        <w:right w:val="none" w:sz="0" w:space="0" w:color="auto"/>
      </w:divBdr>
    </w:div>
    <w:div w:id="1472599675">
      <w:bodyDiv w:val="1"/>
      <w:marLeft w:val="0"/>
      <w:marRight w:val="0"/>
      <w:marTop w:val="0"/>
      <w:marBottom w:val="0"/>
      <w:divBdr>
        <w:top w:val="none" w:sz="0" w:space="0" w:color="auto"/>
        <w:left w:val="none" w:sz="0" w:space="0" w:color="auto"/>
        <w:bottom w:val="none" w:sz="0" w:space="0" w:color="auto"/>
        <w:right w:val="none" w:sz="0" w:space="0" w:color="auto"/>
      </w:divBdr>
    </w:div>
    <w:div w:id="1473984829">
      <w:bodyDiv w:val="1"/>
      <w:marLeft w:val="0"/>
      <w:marRight w:val="0"/>
      <w:marTop w:val="0"/>
      <w:marBottom w:val="0"/>
      <w:divBdr>
        <w:top w:val="none" w:sz="0" w:space="0" w:color="auto"/>
        <w:left w:val="none" w:sz="0" w:space="0" w:color="auto"/>
        <w:bottom w:val="none" w:sz="0" w:space="0" w:color="auto"/>
        <w:right w:val="none" w:sz="0" w:space="0" w:color="auto"/>
      </w:divBdr>
    </w:div>
    <w:div w:id="1474565735">
      <w:bodyDiv w:val="1"/>
      <w:marLeft w:val="0"/>
      <w:marRight w:val="0"/>
      <w:marTop w:val="0"/>
      <w:marBottom w:val="0"/>
      <w:divBdr>
        <w:top w:val="none" w:sz="0" w:space="0" w:color="auto"/>
        <w:left w:val="none" w:sz="0" w:space="0" w:color="auto"/>
        <w:bottom w:val="none" w:sz="0" w:space="0" w:color="auto"/>
        <w:right w:val="none" w:sz="0" w:space="0" w:color="auto"/>
      </w:divBdr>
    </w:div>
    <w:div w:id="1475683353">
      <w:bodyDiv w:val="1"/>
      <w:marLeft w:val="0"/>
      <w:marRight w:val="0"/>
      <w:marTop w:val="0"/>
      <w:marBottom w:val="0"/>
      <w:divBdr>
        <w:top w:val="none" w:sz="0" w:space="0" w:color="auto"/>
        <w:left w:val="none" w:sz="0" w:space="0" w:color="auto"/>
        <w:bottom w:val="none" w:sz="0" w:space="0" w:color="auto"/>
        <w:right w:val="none" w:sz="0" w:space="0" w:color="auto"/>
      </w:divBdr>
    </w:div>
    <w:div w:id="1477406630">
      <w:bodyDiv w:val="1"/>
      <w:marLeft w:val="0"/>
      <w:marRight w:val="0"/>
      <w:marTop w:val="0"/>
      <w:marBottom w:val="0"/>
      <w:divBdr>
        <w:top w:val="none" w:sz="0" w:space="0" w:color="auto"/>
        <w:left w:val="none" w:sz="0" w:space="0" w:color="auto"/>
        <w:bottom w:val="none" w:sz="0" w:space="0" w:color="auto"/>
        <w:right w:val="none" w:sz="0" w:space="0" w:color="auto"/>
      </w:divBdr>
    </w:div>
    <w:div w:id="1478451208">
      <w:bodyDiv w:val="1"/>
      <w:marLeft w:val="0"/>
      <w:marRight w:val="0"/>
      <w:marTop w:val="0"/>
      <w:marBottom w:val="0"/>
      <w:divBdr>
        <w:top w:val="none" w:sz="0" w:space="0" w:color="auto"/>
        <w:left w:val="none" w:sz="0" w:space="0" w:color="auto"/>
        <w:bottom w:val="none" w:sz="0" w:space="0" w:color="auto"/>
        <w:right w:val="none" w:sz="0" w:space="0" w:color="auto"/>
      </w:divBdr>
    </w:div>
    <w:div w:id="1479617441">
      <w:bodyDiv w:val="1"/>
      <w:marLeft w:val="0"/>
      <w:marRight w:val="0"/>
      <w:marTop w:val="0"/>
      <w:marBottom w:val="0"/>
      <w:divBdr>
        <w:top w:val="none" w:sz="0" w:space="0" w:color="auto"/>
        <w:left w:val="none" w:sz="0" w:space="0" w:color="auto"/>
        <w:bottom w:val="none" w:sz="0" w:space="0" w:color="auto"/>
        <w:right w:val="none" w:sz="0" w:space="0" w:color="auto"/>
      </w:divBdr>
    </w:div>
    <w:div w:id="1480150995">
      <w:bodyDiv w:val="1"/>
      <w:marLeft w:val="0"/>
      <w:marRight w:val="0"/>
      <w:marTop w:val="0"/>
      <w:marBottom w:val="0"/>
      <w:divBdr>
        <w:top w:val="none" w:sz="0" w:space="0" w:color="auto"/>
        <w:left w:val="none" w:sz="0" w:space="0" w:color="auto"/>
        <w:bottom w:val="none" w:sz="0" w:space="0" w:color="auto"/>
        <w:right w:val="none" w:sz="0" w:space="0" w:color="auto"/>
      </w:divBdr>
    </w:div>
    <w:div w:id="1483161509">
      <w:bodyDiv w:val="1"/>
      <w:marLeft w:val="0"/>
      <w:marRight w:val="0"/>
      <w:marTop w:val="0"/>
      <w:marBottom w:val="0"/>
      <w:divBdr>
        <w:top w:val="none" w:sz="0" w:space="0" w:color="auto"/>
        <w:left w:val="none" w:sz="0" w:space="0" w:color="auto"/>
        <w:bottom w:val="none" w:sz="0" w:space="0" w:color="auto"/>
        <w:right w:val="none" w:sz="0" w:space="0" w:color="auto"/>
      </w:divBdr>
    </w:div>
    <w:div w:id="1490705408">
      <w:bodyDiv w:val="1"/>
      <w:marLeft w:val="0"/>
      <w:marRight w:val="0"/>
      <w:marTop w:val="0"/>
      <w:marBottom w:val="0"/>
      <w:divBdr>
        <w:top w:val="none" w:sz="0" w:space="0" w:color="auto"/>
        <w:left w:val="none" w:sz="0" w:space="0" w:color="auto"/>
        <w:bottom w:val="none" w:sz="0" w:space="0" w:color="auto"/>
        <w:right w:val="none" w:sz="0" w:space="0" w:color="auto"/>
      </w:divBdr>
    </w:div>
    <w:div w:id="1493910169">
      <w:bodyDiv w:val="1"/>
      <w:marLeft w:val="0"/>
      <w:marRight w:val="0"/>
      <w:marTop w:val="0"/>
      <w:marBottom w:val="0"/>
      <w:divBdr>
        <w:top w:val="none" w:sz="0" w:space="0" w:color="auto"/>
        <w:left w:val="none" w:sz="0" w:space="0" w:color="auto"/>
        <w:bottom w:val="none" w:sz="0" w:space="0" w:color="auto"/>
        <w:right w:val="none" w:sz="0" w:space="0" w:color="auto"/>
      </w:divBdr>
    </w:div>
    <w:div w:id="1496843946">
      <w:bodyDiv w:val="1"/>
      <w:marLeft w:val="0"/>
      <w:marRight w:val="0"/>
      <w:marTop w:val="0"/>
      <w:marBottom w:val="0"/>
      <w:divBdr>
        <w:top w:val="none" w:sz="0" w:space="0" w:color="auto"/>
        <w:left w:val="none" w:sz="0" w:space="0" w:color="auto"/>
        <w:bottom w:val="none" w:sz="0" w:space="0" w:color="auto"/>
        <w:right w:val="none" w:sz="0" w:space="0" w:color="auto"/>
      </w:divBdr>
    </w:div>
    <w:div w:id="1499491853">
      <w:bodyDiv w:val="1"/>
      <w:marLeft w:val="0"/>
      <w:marRight w:val="0"/>
      <w:marTop w:val="0"/>
      <w:marBottom w:val="0"/>
      <w:divBdr>
        <w:top w:val="none" w:sz="0" w:space="0" w:color="auto"/>
        <w:left w:val="none" w:sz="0" w:space="0" w:color="auto"/>
        <w:bottom w:val="none" w:sz="0" w:space="0" w:color="auto"/>
        <w:right w:val="none" w:sz="0" w:space="0" w:color="auto"/>
      </w:divBdr>
    </w:div>
    <w:div w:id="1500730397">
      <w:bodyDiv w:val="1"/>
      <w:marLeft w:val="0"/>
      <w:marRight w:val="0"/>
      <w:marTop w:val="0"/>
      <w:marBottom w:val="0"/>
      <w:divBdr>
        <w:top w:val="none" w:sz="0" w:space="0" w:color="auto"/>
        <w:left w:val="none" w:sz="0" w:space="0" w:color="auto"/>
        <w:bottom w:val="none" w:sz="0" w:space="0" w:color="auto"/>
        <w:right w:val="none" w:sz="0" w:space="0" w:color="auto"/>
      </w:divBdr>
    </w:div>
    <w:div w:id="1501188918">
      <w:bodyDiv w:val="1"/>
      <w:marLeft w:val="0"/>
      <w:marRight w:val="0"/>
      <w:marTop w:val="0"/>
      <w:marBottom w:val="0"/>
      <w:divBdr>
        <w:top w:val="none" w:sz="0" w:space="0" w:color="auto"/>
        <w:left w:val="none" w:sz="0" w:space="0" w:color="auto"/>
        <w:bottom w:val="none" w:sz="0" w:space="0" w:color="auto"/>
        <w:right w:val="none" w:sz="0" w:space="0" w:color="auto"/>
      </w:divBdr>
    </w:div>
    <w:div w:id="1503088842">
      <w:bodyDiv w:val="1"/>
      <w:marLeft w:val="0"/>
      <w:marRight w:val="0"/>
      <w:marTop w:val="0"/>
      <w:marBottom w:val="0"/>
      <w:divBdr>
        <w:top w:val="none" w:sz="0" w:space="0" w:color="auto"/>
        <w:left w:val="none" w:sz="0" w:space="0" w:color="auto"/>
        <w:bottom w:val="none" w:sz="0" w:space="0" w:color="auto"/>
        <w:right w:val="none" w:sz="0" w:space="0" w:color="auto"/>
      </w:divBdr>
    </w:div>
    <w:div w:id="1503397916">
      <w:bodyDiv w:val="1"/>
      <w:marLeft w:val="0"/>
      <w:marRight w:val="0"/>
      <w:marTop w:val="0"/>
      <w:marBottom w:val="0"/>
      <w:divBdr>
        <w:top w:val="none" w:sz="0" w:space="0" w:color="auto"/>
        <w:left w:val="none" w:sz="0" w:space="0" w:color="auto"/>
        <w:bottom w:val="none" w:sz="0" w:space="0" w:color="auto"/>
        <w:right w:val="none" w:sz="0" w:space="0" w:color="auto"/>
      </w:divBdr>
    </w:div>
    <w:div w:id="1505708473">
      <w:bodyDiv w:val="1"/>
      <w:marLeft w:val="0"/>
      <w:marRight w:val="0"/>
      <w:marTop w:val="0"/>
      <w:marBottom w:val="0"/>
      <w:divBdr>
        <w:top w:val="none" w:sz="0" w:space="0" w:color="auto"/>
        <w:left w:val="none" w:sz="0" w:space="0" w:color="auto"/>
        <w:bottom w:val="none" w:sz="0" w:space="0" w:color="auto"/>
        <w:right w:val="none" w:sz="0" w:space="0" w:color="auto"/>
      </w:divBdr>
    </w:div>
    <w:div w:id="1507015945">
      <w:bodyDiv w:val="1"/>
      <w:marLeft w:val="0"/>
      <w:marRight w:val="0"/>
      <w:marTop w:val="0"/>
      <w:marBottom w:val="0"/>
      <w:divBdr>
        <w:top w:val="none" w:sz="0" w:space="0" w:color="auto"/>
        <w:left w:val="none" w:sz="0" w:space="0" w:color="auto"/>
        <w:bottom w:val="none" w:sz="0" w:space="0" w:color="auto"/>
        <w:right w:val="none" w:sz="0" w:space="0" w:color="auto"/>
      </w:divBdr>
    </w:div>
    <w:div w:id="1507132207">
      <w:bodyDiv w:val="1"/>
      <w:marLeft w:val="0"/>
      <w:marRight w:val="0"/>
      <w:marTop w:val="0"/>
      <w:marBottom w:val="0"/>
      <w:divBdr>
        <w:top w:val="none" w:sz="0" w:space="0" w:color="auto"/>
        <w:left w:val="none" w:sz="0" w:space="0" w:color="auto"/>
        <w:bottom w:val="none" w:sz="0" w:space="0" w:color="auto"/>
        <w:right w:val="none" w:sz="0" w:space="0" w:color="auto"/>
      </w:divBdr>
    </w:div>
    <w:div w:id="1508668451">
      <w:bodyDiv w:val="1"/>
      <w:marLeft w:val="0"/>
      <w:marRight w:val="0"/>
      <w:marTop w:val="0"/>
      <w:marBottom w:val="0"/>
      <w:divBdr>
        <w:top w:val="none" w:sz="0" w:space="0" w:color="auto"/>
        <w:left w:val="none" w:sz="0" w:space="0" w:color="auto"/>
        <w:bottom w:val="none" w:sz="0" w:space="0" w:color="auto"/>
        <w:right w:val="none" w:sz="0" w:space="0" w:color="auto"/>
      </w:divBdr>
    </w:div>
    <w:div w:id="1511487971">
      <w:bodyDiv w:val="1"/>
      <w:marLeft w:val="0"/>
      <w:marRight w:val="0"/>
      <w:marTop w:val="0"/>
      <w:marBottom w:val="0"/>
      <w:divBdr>
        <w:top w:val="none" w:sz="0" w:space="0" w:color="auto"/>
        <w:left w:val="none" w:sz="0" w:space="0" w:color="auto"/>
        <w:bottom w:val="none" w:sz="0" w:space="0" w:color="auto"/>
        <w:right w:val="none" w:sz="0" w:space="0" w:color="auto"/>
      </w:divBdr>
    </w:div>
    <w:div w:id="1511529636">
      <w:bodyDiv w:val="1"/>
      <w:marLeft w:val="0"/>
      <w:marRight w:val="0"/>
      <w:marTop w:val="0"/>
      <w:marBottom w:val="0"/>
      <w:divBdr>
        <w:top w:val="none" w:sz="0" w:space="0" w:color="auto"/>
        <w:left w:val="none" w:sz="0" w:space="0" w:color="auto"/>
        <w:bottom w:val="none" w:sz="0" w:space="0" w:color="auto"/>
        <w:right w:val="none" w:sz="0" w:space="0" w:color="auto"/>
      </w:divBdr>
    </w:div>
    <w:div w:id="1511798145">
      <w:bodyDiv w:val="1"/>
      <w:marLeft w:val="0"/>
      <w:marRight w:val="0"/>
      <w:marTop w:val="0"/>
      <w:marBottom w:val="0"/>
      <w:divBdr>
        <w:top w:val="none" w:sz="0" w:space="0" w:color="auto"/>
        <w:left w:val="none" w:sz="0" w:space="0" w:color="auto"/>
        <w:bottom w:val="none" w:sz="0" w:space="0" w:color="auto"/>
        <w:right w:val="none" w:sz="0" w:space="0" w:color="auto"/>
      </w:divBdr>
    </w:div>
    <w:div w:id="1515219982">
      <w:bodyDiv w:val="1"/>
      <w:marLeft w:val="0"/>
      <w:marRight w:val="0"/>
      <w:marTop w:val="0"/>
      <w:marBottom w:val="0"/>
      <w:divBdr>
        <w:top w:val="none" w:sz="0" w:space="0" w:color="auto"/>
        <w:left w:val="none" w:sz="0" w:space="0" w:color="auto"/>
        <w:bottom w:val="none" w:sz="0" w:space="0" w:color="auto"/>
        <w:right w:val="none" w:sz="0" w:space="0" w:color="auto"/>
      </w:divBdr>
    </w:div>
    <w:div w:id="1515803471">
      <w:bodyDiv w:val="1"/>
      <w:marLeft w:val="0"/>
      <w:marRight w:val="0"/>
      <w:marTop w:val="0"/>
      <w:marBottom w:val="0"/>
      <w:divBdr>
        <w:top w:val="none" w:sz="0" w:space="0" w:color="auto"/>
        <w:left w:val="none" w:sz="0" w:space="0" w:color="auto"/>
        <w:bottom w:val="none" w:sz="0" w:space="0" w:color="auto"/>
        <w:right w:val="none" w:sz="0" w:space="0" w:color="auto"/>
      </w:divBdr>
    </w:div>
    <w:div w:id="1517381876">
      <w:bodyDiv w:val="1"/>
      <w:marLeft w:val="0"/>
      <w:marRight w:val="0"/>
      <w:marTop w:val="0"/>
      <w:marBottom w:val="0"/>
      <w:divBdr>
        <w:top w:val="none" w:sz="0" w:space="0" w:color="auto"/>
        <w:left w:val="none" w:sz="0" w:space="0" w:color="auto"/>
        <w:bottom w:val="none" w:sz="0" w:space="0" w:color="auto"/>
        <w:right w:val="none" w:sz="0" w:space="0" w:color="auto"/>
      </w:divBdr>
    </w:div>
    <w:div w:id="1520654653">
      <w:bodyDiv w:val="1"/>
      <w:marLeft w:val="0"/>
      <w:marRight w:val="0"/>
      <w:marTop w:val="0"/>
      <w:marBottom w:val="0"/>
      <w:divBdr>
        <w:top w:val="none" w:sz="0" w:space="0" w:color="auto"/>
        <w:left w:val="none" w:sz="0" w:space="0" w:color="auto"/>
        <w:bottom w:val="none" w:sz="0" w:space="0" w:color="auto"/>
        <w:right w:val="none" w:sz="0" w:space="0" w:color="auto"/>
      </w:divBdr>
    </w:div>
    <w:div w:id="1525629869">
      <w:bodyDiv w:val="1"/>
      <w:marLeft w:val="0"/>
      <w:marRight w:val="0"/>
      <w:marTop w:val="0"/>
      <w:marBottom w:val="0"/>
      <w:divBdr>
        <w:top w:val="none" w:sz="0" w:space="0" w:color="auto"/>
        <w:left w:val="none" w:sz="0" w:space="0" w:color="auto"/>
        <w:bottom w:val="none" w:sz="0" w:space="0" w:color="auto"/>
        <w:right w:val="none" w:sz="0" w:space="0" w:color="auto"/>
      </w:divBdr>
    </w:div>
    <w:div w:id="1529181503">
      <w:bodyDiv w:val="1"/>
      <w:marLeft w:val="0"/>
      <w:marRight w:val="0"/>
      <w:marTop w:val="0"/>
      <w:marBottom w:val="0"/>
      <w:divBdr>
        <w:top w:val="none" w:sz="0" w:space="0" w:color="auto"/>
        <w:left w:val="none" w:sz="0" w:space="0" w:color="auto"/>
        <w:bottom w:val="none" w:sz="0" w:space="0" w:color="auto"/>
        <w:right w:val="none" w:sz="0" w:space="0" w:color="auto"/>
      </w:divBdr>
    </w:div>
    <w:div w:id="1532184647">
      <w:bodyDiv w:val="1"/>
      <w:marLeft w:val="0"/>
      <w:marRight w:val="0"/>
      <w:marTop w:val="0"/>
      <w:marBottom w:val="0"/>
      <w:divBdr>
        <w:top w:val="none" w:sz="0" w:space="0" w:color="auto"/>
        <w:left w:val="none" w:sz="0" w:space="0" w:color="auto"/>
        <w:bottom w:val="none" w:sz="0" w:space="0" w:color="auto"/>
        <w:right w:val="none" w:sz="0" w:space="0" w:color="auto"/>
      </w:divBdr>
    </w:div>
    <w:div w:id="1538079177">
      <w:bodyDiv w:val="1"/>
      <w:marLeft w:val="0"/>
      <w:marRight w:val="0"/>
      <w:marTop w:val="0"/>
      <w:marBottom w:val="0"/>
      <w:divBdr>
        <w:top w:val="none" w:sz="0" w:space="0" w:color="auto"/>
        <w:left w:val="none" w:sz="0" w:space="0" w:color="auto"/>
        <w:bottom w:val="none" w:sz="0" w:space="0" w:color="auto"/>
        <w:right w:val="none" w:sz="0" w:space="0" w:color="auto"/>
      </w:divBdr>
    </w:div>
    <w:div w:id="1538542585">
      <w:bodyDiv w:val="1"/>
      <w:marLeft w:val="0"/>
      <w:marRight w:val="0"/>
      <w:marTop w:val="0"/>
      <w:marBottom w:val="0"/>
      <w:divBdr>
        <w:top w:val="none" w:sz="0" w:space="0" w:color="auto"/>
        <w:left w:val="none" w:sz="0" w:space="0" w:color="auto"/>
        <w:bottom w:val="none" w:sz="0" w:space="0" w:color="auto"/>
        <w:right w:val="none" w:sz="0" w:space="0" w:color="auto"/>
      </w:divBdr>
    </w:div>
    <w:div w:id="1539858074">
      <w:bodyDiv w:val="1"/>
      <w:marLeft w:val="0"/>
      <w:marRight w:val="0"/>
      <w:marTop w:val="0"/>
      <w:marBottom w:val="0"/>
      <w:divBdr>
        <w:top w:val="none" w:sz="0" w:space="0" w:color="auto"/>
        <w:left w:val="none" w:sz="0" w:space="0" w:color="auto"/>
        <w:bottom w:val="none" w:sz="0" w:space="0" w:color="auto"/>
        <w:right w:val="none" w:sz="0" w:space="0" w:color="auto"/>
      </w:divBdr>
    </w:div>
    <w:div w:id="1542129998">
      <w:bodyDiv w:val="1"/>
      <w:marLeft w:val="0"/>
      <w:marRight w:val="0"/>
      <w:marTop w:val="0"/>
      <w:marBottom w:val="0"/>
      <w:divBdr>
        <w:top w:val="none" w:sz="0" w:space="0" w:color="auto"/>
        <w:left w:val="none" w:sz="0" w:space="0" w:color="auto"/>
        <w:bottom w:val="none" w:sz="0" w:space="0" w:color="auto"/>
        <w:right w:val="none" w:sz="0" w:space="0" w:color="auto"/>
      </w:divBdr>
    </w:div>
    <w:div w:id="1543707640">
      <w:bodyDiv w:val="1"/>
      <w:marLeft w:val="0"/>
      <w:marRight w:val="0"/>
      <w:marTop w:val="0"/>
      <w:marBottom w:val="0"/>
      <w:divBdr>
        <w:top w:val="none" w:sz="0" w:space="0" w:color="auto"/>
        <w:left w:val="none" w:sz="0" w:space="0" w:color="auto"/>
        <w:bottom w:val="none" w:sz="0" w:space="0" w:color="auto"/>
        <w:right w:val="none" w:sz="0" w:space="0" w:color="auto"/>
      </w:divBdr>
    </w:div>
    <w:div w:id="1543904532">
      <w:bodyDiv w:val="1"/>
      <w:marLeft w:val="0"/>
      <w:marRight w:val="0"/>
      <w:marTop w:val="0"/>
      <w:marBottom w:val="0"/>
      <w:divBdr>
        <w:top w:val="none" w:sz="0" w:space="0" w:color="auto"/>
        <w:left w:val="none" w:sz="0" w:space="0" w:color="auto"/>
        <w:bottom w:val="none" w:sz="0" w:space="0" w:color="auto"/>
        <w:right w:val="none" w:sz="0" w:space="0" w:color="auto"/>
      </w:divBdr>
    </w:div>
    <w:div w:id="1545366572">
      <w:bodyDiv w:val="1"/>
      <w:marLeft w:val="0"/>
      <w:marRight w:val="0"/>
      <w:marTop w:val="0"/>
      <w:marBottom w:val="0"/>
      <w:divBdr>
        <w:top w:val="none" w:sz="0" w:space="0" w:color="auto"/>
        <w:left w:val="none" w:sz="0" w:space="0" w:color="auto"/>
        <w:bottom w:val="none" w:sz="0" w:space="0" w:color="auto"/>
        <w:right w:val="none" w:sz="0" w:space="0" w:color="auto"/>
      </w:divBdr>
    </w:div>
    <w:div w:id="1545822871">
      <w:bodyDiv w:val="1"/>
      <w:marLeft w:val="0"/>
      <w:marRight w:val="0"/>
      <w:marTop w:val="0"/>
      <w:marBottom w:val="0"/>
      <w:divBdr>
        <w:top w:val="none" w:sz="0" w:space="0" w:color="auto"/>
        <w:left w:val="none" w:sz="0" w:space="0" w:color="auto"/>
        <w:bottom w:val="none" w:sz="0" w:space="0" w:color="auto"/>
        <w:right w:val="none" w:sz="0" w:space="0" w:color="auto"/>
      </w:divBdr>
    </w:div>
    <w:div w:id="1547183986">
      <w:bodyDiv w:val="1"/>
      <w:marLeft w:val="0"/>
      <w:marRight w:val="0"/>
      <w:marTop w:val="0"/>
      <w:marBottom w:val="0"/>
      <w:divBdr>
        <w:top w:val="none" w:sz="0" w:space="0" w:color="auto"/>
        <w:left w:val="none" w:sz="0" w:space="0" w:color="auto"/>
        <w:bottom w:val="none" w:sz="0" w:space="0" w:color="auto"/>
        <w:right w:val="none" w:sz="0" w:space="0" w:color="auto"/>
      </w:divBdr>
    </w:div>
    <w:div w:id="1548494691">
      <w:bodyDiv w:val="1"/>
      <w:marLeft w:val="0"/>
      <w:marRight w:val="0"/>
      <w:marTop w:val="0"/>
      <w:marBottom w:val="0"/>
      <w:divBdr>
        <w:top w:val="none" w:sz="0" w:space="0" w:color="auto"/>
        <w:left w:val="none" w:sz="0" w:space="0" w:color="auto"/>
        <w:bottom w:val="none" w:sz="0" w:space="0" w:color="auto"/>
        <w:right w:val="none" w:sz="0" w:space="0" w:color="auto"/>
      </w:divBdr>
    </w:div>
    <w:div w:id="1548567431">
      <w:bodyDiv w:val="1"/>
      <w:marLeft w:val="0"/>
      <w:marRight w:val="0"/>
      <w:marTop w:val="0"/>
      <w:marBottom w:val="0"/>
      <w:divBdr>
        <w:top w:val="none" w:sz="0" w:space="0" w:color="auto"/>
        <w:left w:val="none" w:sz="0" w:space="0" w:color="auto"/>
        <w:bottom w:val="none" w:sz="0" w:space="0" w:color="auto"/>
        <w:right w:val="none" w:sz="0" w:space="0" w:color="auto"/>
      </w:divBdr>
    </w:div>
    <w:div w:id="1550452431">
      <w:bodyDiv w:val="1"/>
      <w:marLeft w:val="0"/>
      <w:marRight w:val="0"/>
      <w:marTop w:val="0"/>
      <w:marBottom w:val="0"/>
      <w:divBdr>
        <w:top w:val="none" w:sz="0" w:space="0" w:color="auto"/>
        <w:left w:val="none" w:sz="0" w:space="0" w:color="auto"/>
        <w:bottom w:val="none" w:sz="0" w:space="0" w:color="auto"/>
        <w:right w:val="none" w:sz="0" w:space="0" w:color="auto"/>
      </w:divBdr>
    </w:div>
    <w:div w:id="1552113560">
      <w:bodyDiv w:val="1"/>
      <w:marLeft w:val="0"/>
      <w:marRight w:val="0"/>
      <w:marTop w:val="0"/>
      <w:marBottom w:val="0"/>
      <w:divBdr>
        <w:top w:val="none" w:sz="0" w:space="0" w:color="auto"/>
        <w:left w:val="none" w:sz="0" w:space="0" w:color="auto"/>
        <w:bottom w:val="none" w:sz="0" w:space="0" w:color="auto"/>
        <w:right w:val="none" w:sz="0" w:space="0" w:color="auto"/>
      </w:divBdr>
    </w:div>
    <w:div w:id="1557815319">
      <w:bodyDiv w:val="1"/>
      <w:marLeft w:val="0"/>
      <w:marRight w:val="0"/>
      <w:marTop w:val="0"/>
      <w:marBottom w:val="0"/>
      <w:divBdr>
        <w:top w:val="none" w:sz="0" w:space="0" w:color="auto"/>
        <w:left w:val="none" w:sz="0" w:space="0" w:color="auto"/>
        <w:bottom w:val="none" w:sz="0" w:space="0" w:color="auto"/>
        <w:right w:val="none" w:sz="0" w:space="0" w:color="auto"/>
      </w:divBdr>
    </w:div>
    <w:div w:id="1558474356">
      <w:bodyDiv w:val="1"/>
      <w:marLeft w:val="0"/>
      <w:marRight w:val="0"/>
      <w:marTop w:val="0"/>
      <w:marBottom w:val="0"/>
      <w:divBdr>
        <w:top w:val="none" w:sz="0" w:space="0" w:color="auto"/>
        <w:left w:val="none" w:sz="0" w:space="0" w:color="auto"/>
        <w:bottom w:val="none" w:sz="0" w:space="0" w:color="auto"/>
        <w:right w:val="none" w:sz="0" w:space="0" w:color="auto"/>
      </w:divBdr>
    </w:div>
    <w:div w:id="1562405775">
      <w:bodyDiv w:val="1"/>
      <w:marLeft w:val="0"/>
      <w:marRight w:val="0"/>
      <w:marTop w:val="0"/>
      <w:marBottom w:val="0"/>
      <w:divBdr>
        <w:top w:val="none" w:sz="0" w:space="0" w:color="auto"/>
        <w:left w:val="none" w:sz="0" w:space="0" w:color="auto"/>
        <w:bottom w:val="none" w:sz="0" w:space="0" w:color="auto"/>
        <w:right w:val="none" w:sz="0" w:space="0" w:color="auto"/>
      </w:divBdr>
    </w:div>
    <w:div w:id="1563173370">
      <w:bodyDiv w:val="1"/>
      <w:marLeft w:val="0"/>
      <w:marRight w:val="0"/>
      <w:marTop w:val="0"/>
      <w:marBottom w:val="0"/>
      <w:divBdr>
        <w:top w:val="none" w:sz="0" w:space="0" w:color="auto"/>
        <w:left w:val="none" w:sz="0" w:space="0" w:color="auto"/>
        <w:bottom w:val="none" w:sz="0" w:space="0" w:color="auto"/>
        <w:right w:val="none" w:sz="0" w:space="0" w:color="auto"/>
      </w:divBdr>
    </w:div>
    <w:div w:id="1568877614">
      <w:bodyDiv w:val="1"/>
      <w:marLeft w:val="0"/>
      <w:marRight w:val="0"/>
      <w:marTop w:val="0"/>
      <w:marBottom w:val="0"/>
      <w:divBdr>
        <w:top w:val="none" w:sz="0" w:space="0" w:color="auto"/>
        <w:left w:val="none" w:sz="0" w:space="0" w:color="auto"/>
        <w:bottom w:val="none" w:sz="0" w:space="0" w:color="auto"/>
        <w:right w:val="none" w:sz="0" w:space="0" w:color="auto"/>
      </w:divBdr>
    </w:div>
    <w:div w:id="1571160837">
      <w:bodyDiv w:val="1"/>
      <w:marLeft w:val="0"/>
      <w:marRight w:val="0"/>
      <w:marTop w:val="0"/>
      <w:marBottom w:val="0"/>
      <w:divBdr>
        <w:top w:val="none" w:sz="0" w:space="0" w:color="auto"/>
        <w:left w:val="none" w:sz="0" w:space="0" w:color="auto"/>
        <w:bottom w:val="none" w:sz="0" w:space="0" w:color="auto"/>
        <w:right w:val="none" w:sz="0" w:space="0" w:color="auto"/>
      </w:divBdr>
    </w:div>
    <w:div w:id="1572499213">
      <w:bodyDiv w:val="1"/>
      <w:marLeft w:val="0"/>
      <w:marRight w:val="0"/>
      <w:marTop w:val="0"/>
      <w:marBottom w:val="0"/>
      <w:divBdr>
        <w:top w:val="none" w:sz="0" w:space="0" w:color="auto"/>
        <w:left w:val="none" w:sz="0" w:space="0" w:color="auto"/>
        <w:bottom w:val="none" w:sz="0" w:space="0" w:color="auto"/>
        <w:right w:val="none" w:sz="0" w:space="0" w:color="auto"/>
      </w:divBdr>
    </w:div>
    <w:div w:id="1573076982">
      <w:bodyDiv w:val="1"/>
      <w:marLeft w:val="0"/>
      <w:marRight w:val="0"/>
      <w:marTop w:val="0"/>
      <w:marBottom w:val="0"/>
      <w:divBdr>
        <w:top w:val="none" w:sz="0" w:space="0" w:color="auto"/>
        <w:left w:val="none" w:sz="0" w:space="0" w:color="auto"/>
        <w:bottom w:val="none" w:sz="0" w:space="0" w:color="auto"/>
        <w:right w:val="none" w:sz="0" w:space="0" w:color="auto"/>
      </w:divBdr>
    </w:div>
    <w:div w:id="1574970825">
      <w:bodyDiv w:val="1"/>
      <w:marLeft w:val="0"/>
      <w:marRight w:val="0"/>
      <w:marTop w:val="0"/>
      <w:marBottom w:val="0"/>
      <w:divBdr>
        <w:top w:val="none" w:sz="0" w:space="0" w:color="auto"/>
        <w:left w:val="none" w:sz="0" w:space="0" w:color="auto"/>
        <w:bottom w:val="none" w:sz="0" w:space="0" w:color="auto"/>
        <w:right w:val="none" w:sz="0" w:space="0" w:color="auto"/>
      </w:divBdr>
    </w:div>
    <w:div w:id="1575818899">
      <w:bodyDiv w:val="1"/>
      <w:marLeft w:val="0"/>
      <w:marRight w:val="0"/>
      <w:marTop w:val="0"/>
      <w:marBottom w:val="0"/>
      <w:divBdr>
        <w:top w:val="none" w:sz="0" w:space="0" w:color="auto"/>
        <w:left w:val="none" w:sz="0" w:space="0" w:color="auto"/>
        <w:bottom w:val="none" w:sz="0" w:space="0" w:color="auto"/>
        <w:right w:val="none" w:sz="0" w:space="0" w:color="auto"/>
      </w:divBdr>
    </w:div>
    <w:div w:id="1575819080">
      <w:bodyDiv w:val="1"/>
      <w:marLeft w:val="0"/>
      <w:marRight w:val="0"/>
      <w:marTop w:val="0"/>
      <w:marBottom w:val="0"/>
      <w:divBdr>
        <w:top w:val="none" w:sz="0" w:space="0" w:color="auto"/>
        <w:left w:val="none" w:sz="0" w:space="0" w:color="auto"/>
        <w:bottom w:val="none" w:sz="0" w:space="0" w:color="auto"/>
        <w:right w:val="none" w:sz="0" w:space="0" w:color="auto"/>
      </w:divBdr>
    </w:div>
    <w:div w:id="1576358381">
      <w:bodyDiv w:val="1"/>
      <w:marLeft w:val="0"/>
      <w:marRight w:val="0"/>
      <w:marTop w:val="0"/>
      <w:marBottom w:val="0"/>
      <w:divBdr>
        <w:top w:val="none" w:sz="0" w:space="0" w:color="auto"/>
        <w:left w:val="none" w:sz="0" w:space="0" w:color="auto"/>
        <w:bottom w:val="none" w:sz="0" w:space="0" w:color="auto"/>
        <w:right w:val="none" w:sz="0" w:space="0" w:color="auto"/>
      </w:divBdr>
    </w:div>
    <w:div w:id="1577469879">
      <w:bodyDiv w:val="1"/>
      <w:marLeft w:val="0"/>
      <w:marRight w:val="0"/>
      <w:marTop w:val="0"/>
      <w:marBottom w:val="0"/>
      <w:divBdr>
        <w:top w:val="none" w:sz="0" w:space="0" w:color="auto"/>
        <w:left w:val="none" w:sz="0" w:space="0" w:color="auto"/>
        <w:bottom w:val="none" w:sz="0" w:space="0" w:color="auto"/>
        <w:right w:val="none" w:sz="0" w:space="0" w:color="auto"/>
      </w:divBdr>
    </w:div>
    <w:div w:id="1579896812">
      <w:bodyDiv w:val="1"/>
      <w:marLeft w:val="0"/>
      <w:marRight w:val="0"/>
      <w:marTop w:val="0"/>
      <w:marBottom w:val="0"/>
      <w:divBdr>
        <w:top w:val="none" w:sz="0" w:space="0" w:color="auto"/>
        <w:left w:val="none" w:sz="0" w:space="0" w:color="auto"/>
        <w:bottom w:val="none" w:sz="0" w:space="0" w:color="auto"/>
        <w:right w:val="none" w:sz="0" w:space="0" w:color="auto"/>
      </w:divBdr>
    </w:div>
    <w:div w:id="1580752400">
      <w:bodyDiv w:val="1"/>
      <w:marLeft w:val="0"/>
      <w:marRight w:val="0"/>
      <w:marTop w:val="0"/>
      <w:marBottom w:val="0"/>
      <w:divBdr>
        <w:top w:val="none" w:sz="0" w:space="0" w:color="auto"/>
        <w:left w:val="none" w:sz="0" w:space="0" w:color="auto"/>
        <w:bottom w:val="none" w:sz="0" w:space="0" w:color="auto"/>
        <w:right w:val="none" w:sz="0" w:space="0" w:color="auto"/>
      </w:divBdr>
    </w:div>
    <w:div w:id="1583179069">
      <w:bodyDiv w:val="1"/>
      <w:marLeft w:val="0"/>
      <w:marRight w:val="0"/>
      <w:marTop w:val="0"/>
      <w:marBottom w:val="0"/>
      <w:divBdr>
        <w:top w:val="none" w:sz="0" w:space="0" w:color="auto"/>
        <w:left w:val="none" w:sz="0" w:space="0" w:color="auto"/>
        <w:bottom w:val="none" w:sz="0" w:space="0" w:color="auto"/>
        <w:right w:val="none" w:sz="0" w:space="0" w:color="auto"/>
      </w:divBdr>
    </w:div>
    <w:div w:id="1586651558">
      <w:bodyDiv w:val="1"/>
      <w:marLeft w:val="0"/>
      <w:marRight w:val="0"/>
      <w:marTop w:val="0"/>
      <w:marBottom w:val="0"/>
      <w:divBdr>
        <w:top w:val="none" w:sz="0" w:space="0" w:color="auto"/>
        <w:left w:val="none" w:sz="0" w:space="0" w:color="auto"/>
        <w:bottom w:val="none" w:sz="0" w:space="0" w:color="auto"/>
        <w:right w:val="none" w:sz="0" w:space="0" w:color="auto"/>
      </w:divBdr>
    </w:div>
    <w:div w:id="1588346606">
      <w:bodyDiv w:val="1"/>
      <w:marLeft w:val="0"/>
      <w:marRight w:val="0"/>
      <w:marTop w:val="0"/>
      <w:marBottom w:val="0"/>
      <w:divBdr>
        <w:top w:val="none" w:sz="0" w:space="0" w:color="auto"/>
        <w:left w:val="none" w:sz="0" w:space="0" w:color="auto"/>
        <w:bottom w:val="none" w:sz="0" w:space="0" w:color="auto"/>
        <w:right w:val="none" w:sz="0" w:space="0" w:color="auto"/>
      </w:divBdr>
    </w:div>
    <w:div w:id="1589146884">
      <w:bodyDiv w:val="1"/>
      <w:marLeft w:val="0"/>
      <w:marRight w:val="0"/>
      <w:marTop w:val="0"/>
      <w:marBottom w:val="0"/>
      <w:divBdr>
        <w:top w:val="none" w:sz="0" w:space="0" w:color="auto"/>
        <w:left w:val="none" w:sz="0" w:space="0" w:color="auto"/>
        <w:bottom w:val="none" w:sz="0" w:space="0" w:color="auto"/>
        <w:right w:val="none" w:sz="0" w:space="0" w:color="auto"/>
      </w:divBdr>
    </w:div>
    <w:div w:id="1589344547">
      <w:bodyDiv w:val="1"/>
      <w:marLeft w:val="0"/>
      <w:marRight w:val="0"/>
      <w:marTop w:val="0"/>
      <w:marBottom w:val="0"/>
      <w:divBdr>
        <w:top w:val="none" w:sz="0" w:space="0" w:color="auto"/>
        <w:left w:val="none" w:sz="0" w:space="0" w:color="auto"/>
        <w:bottom w:val="none" w:sz="0" w:space="0" w:color="auto"/>
        <w:right w:val="none" w:sz="0" w:space="0" w:color="auto"/>
      </w:divBdr>
    </w:div>
    <w:div w:id="1590581969">
      <w:bodyDiv w:val="1"/>
      <w:marLeft w:val="0"/>
      <w:marRight w:val="0"/>
      <w:marTop w:val="0"/>
      <w:marBottom w:val="0"/>
      <w:divBdr>
        <w:top w:val="none" w:sz="0" w:space="0" w:color="auto"/>
        <w:left w:val="none" w:sz="0" w:space="0" w:color="auto"/>
        <w:bottom w:val="none" w:sz="0" w:space="0" w:color="auto"/>
        <w:right w:val="none" w:sz="0" w:space="0" w:color="auto"/>
      </w:divBdr>
    </w:div>
    <w:div w:id="1591162744">
      <w:bodyDiv w:val="1"/>
      <w:marLeft w:val="0"/>
      <w:marRight w:val="0"/>
      <w:marTop w:val="0"/>
      <w:marBottom w:val="0"/>
      <w:divBdr>
        <w:top w:val="none" w:sz="0" w:space="0" w:color="auto"/>
        <w:left w:val="none" w:sz="0" w:space="0" w:color="auto"/>
        <w:bottom w:val="none" w:sz="0" w:space="0" w:color="auto"/>
        <w:right w:val="none" w:sz="0" w:space="0" w:color="auto"/>
      </w:divBdr>
    </w:div>
    <w:div w:id="1591740850">
      <w:bodyDiv w:val="1"/>
      <w:marLeft w:val="0"/>
      <w:marRight w:val="0"/>
      <w:marTop w:val="0"/>
      <w:marBottom w:val="0"/>
      <w:divBdr>
        <w:top w:val="none" w:sz="0" w:space="0" w:color="auto"/>
        <w:left w:val="none" w:sz="0" w:space="0" w:color="auto"/>
        <w:bottom w:val="none" w:sz="0" w:space="0" w:color="auto"/>
        <w:right w:val="none" w:sz="0" w:space="0" w:color="auto"/>
      </w:divBdr>
    </w:div>
    <w:div w:id="1592542287">
      <w:bodyDiv w:val="1"/>
      <w:marLeft w:val="0"/>
      <w:marRight w:val="0"/>
      <w:marTop w:val="0"/>
      <w:marBottom w:val="0"/>
      <w:divBdr>
        <w:top w:val="none" w:sz="0" w:space="0" w:color="auto"/>
        <w:left w:val="none" w:sz="0" w:space="0" w:color="auto"/>
        <w:bottom w:val="none" w:sz="0" w:space="0" w:color="auto"/>
        <w:right w:val="none" w:sz="0" w:space="0" w:color="auto"/>
      </w:divBdr>
    </w:div>
    <w:div w:id="1593583205">
      <w:bodyDiv w:val="1"/>
      <w:marLeft w:val="0"/>
      <w:marRight w:val="0"/>
      <w:marTop w:val="0"/>
      <w:marBottom w:val="0"/>
      <w:divBdr>
        <w:top w:val="none" w:sz="0" w:space="0" w:color="auto"/>
        <w:left w:val="none" w:sz="0" w:space="0" w:color="auto"/>
        <w:bottom w:val="none" w:sz="0" w:space="0" w:color="auto"/>
        <w:right w:val="none" w:sz="0" w:space="0" w:color="auto"/>
      </w:divBdr>
    </w:div>
    <w:div w:id="1599215425">
      <w:bodyDiv w:val="1"/>
      <w:marLeft w:val="0"/>
      <w:marRight w:val="0"/>
      <w:marTop w:val="0"/>
      <w:marBottom w:val="0"/>
      <w:divBdr>
        <w:top w:val="none" w:sz="0" w:space="0" w:color="auto"/>
        <w:left w:val="none" w:sz="0" w:space="0" w:color="auto"/>
        <w:bottom w:val="none" w:sz="0" w:space="0" w:color="auto"/>
        <w:right w:val="none" w:sz="0" w:space="0" w:color="auto"/>
      </w:divBdr>
    </w:div>
    <w:div w:id="1600136424">
      <w:bodyDiv w:val="1"/>
      <w:marLeft w:val="0"/>
      <w:marRight w:val="0"/>
      <w:marTop w:val="0"/>
      <w:marBottom w:val="0"/>
      <w:divBdr>
        <w:top w:val="none" w:sz="0" w:space="0" w:color="auto"/>
        <w:left w:val="none" w:sz="0" w:space="0" w:color="auto"/>
        <w:bottom w:val="none" w:sz="0" w:space="0" w:color="auto"/>
        <w:right w:val="none" w:sz="0" w:space="0" w:color="auto"/>
      </w:divBdr>
    </w:div>
    <w:div w:id="1602910746">
      <w:bodyDiv w:val="1"/>
      <w:marLeft w:val="0"/>
      <w:marRight w:val="0"/>
      <w:marTop w:val="0"/>
      <w:marBottom w:val="0"/>
      <w:divBdr>
        <w:top w:val="none" w:sz="0" w:space="0" w:color="auto"/>
        <w:left w:val="none" w:sz="0" w:space="0" w:color="auto"/>
        <w:bottom w:val="none" w:sz="0" w:space="0" w:color="auto"/>
        <w:right w:val="none" w:sz="0" w:space="0" w:color="auto"/>
      </w:divBdr>
    </w:div>
    <w:div w:id="1603030475">
      <w:bodyDiv w:val="1"/>
      <w:marLeft w:val="0"/>
      <w:marRight w:val="0"/>
      <w:marTop w:val="0"/>
      <w:marBottom w:val="0"/>
      <w:divBdr>
        <w:top w:val="none" w:sz="0" w:space="0" w:color="auto"/>
        <w:left w:val="none" w:sz="0" w:space="0" w:color="auto"/>
        <w:bottom w:val="none" w:sz="0" w:space="0" w:color="auto"/>
        <w:right w:val="none" w:sz="0" w:space="0" w:color="auto"/>
      </w:divBdr>
    </w:div>
    <w:div w:id="1603108366">
      <w:bodyDiv w:val="1"/>
      <w:marLeft w:val="0"/>
      <w:marRight w:val="0"/>
      <w:marTop w:val="0"/>
      <w:marBottom w:val="0"/>
      <w:divBdr>
        <w:top w:val="none" w:sz="0" w:space="0" w:color="auto"/>
        <w:left w:val="none" w:sz="0" w:space="0" w:color="auto"/>
        <w:bottom w:val="none" w:sz="0" w:space="0" w:color="auto"/>
        <w:right w:val="none" w:sz="0" w:space="0" w:color="auto"/>
      </w:divBdr>
    </w:div>
    <w:div w:id="1603221836">
      <w:bodyDiv w:val="1"/>
      <w:marLeft w:val="0"/>
      <w:marRight w:val="0"/>
      <w:marTop w:val="0"/>
      <w:marBottom w:val="0"/>
      <w:divBdr>
        <w:top w:val="none" w:sz="0" w:space="0" w:color="auto"/>
        <w:left w:val="none" w:sz="0" w:space="0" w:color="auto"/>
        <w:bottom w:val="none" w:sz="0" w:space="0" w:color="auto"/>
        <w:right w:val="none" w:sz="0" w:space="0" w:color="auto"/>
      </w:divBdr>
    </w:div>
    <w:div w:id="1612667919">
      <w:bodyDiv w:val="1"/>
      <w:marLeft w:val="0"/>
      <w:marRight w:val="0"/>
      <w:marTop w:val="0"/>
      <w:marBottom w:val="0"/>
      <w:divBdr>
        <w:top w:val="none" w:sz="0" w:space="0" w:color="auto"/>
        <w:left w:val="none" w:sz="0" w:space="0" w:color="auto"/>
        <w:bottom w:val="none" w:sz="0" w:space="0" w:color="auto"/>
        <w:right w:val="none" w:sz="0" w:space="0" w:color="auto"/>
      </w:divBdr>
    </w:div>
    <w:div w:id="1616521082">
      <w:bodyDiv w:val="1"/>
      <w:marLeft w:val="0"/>
      <w:marRight w:val="0"/>
      <w:marTop w:val="0"/>
      <w:marBottom w:val="0"/>
      <w:divBdr>
        <w:top w:val="none" w:sz="0" w:space="0" w:color="auto"/>
        <w:left w:val="none" w:sz="0" w:space="0" w:color="auto"/>
        <w:bottom w:val="none" w:sz="0" w:space="0" w:color="auto"/>
        <w:right w:val="none" w:sz="0" w:space="0" w:color="auto"/>
      </w:divBdr>
    </w:div>
    <w:div w:id="1619335825">
      <w:bodyDiv w:val="1"/>
      <w:marLeft w:val="0"/>
      <w:marRight w:val="0"/>
      <w:marTop w:val="0"/>
      <w:marBottom w:val="0"/>
      <w:divBdr>
        <w:top w:val="none" w:sz="0" w:space="0" w:color="auto"/>
        <w:left w:val="none" w:sz="0" w:space="0" w:color="auto"/>
        <w:bottom w:val="none" w:sz="0" w:space="0" w:color="auto"/>
        <w:right w:val="none" w:sz="0" w:space="0" w:color="auto"/>
      </w:divBdr>
    </w:div>
    <w:div w:id="1619533090">
      <w:bodyDiv w:val="1"/>
      <w:marLeft w:val="0"/>
      <w:marRight w:val="0"/>
      <w:marTop w:val="0"/>
      <w:marBottom w:val="0"/>
      <w:divBdr>
        <w:top w:val="none" w:sz="0" w:space="0" w:color="auto"/>
        <w:left w:val="none" w:sz="0" w:space="0" w:color="auto"/>
        <w:bottom w:val="none" w:sz="0" w:space="0" w:color="auto"/>
        <w:right w:val="none" w:sz="0" w:space="0" w:color="auto"/>
      </w:divBdr>
    </w:div>
    <w:div w:id="1624338849">
      <w:bodyDiv w:val="1"/>
      <w:marLeft w:val="0"/>
      <w:marRight w:val="0"/>
      <w:marTop w:val="0"/>
      <w:marBottom w:val="0"/>
      <w:divBdr>
        <w:top w:val="none" w:sz="0" w:space="0" w:color="auto"/>
        <w:left w:val="none" w:sz="0" w:space="0" w:color="auto"/>
        <w:bottom w:val="none" w:sz="0" w:space="0" w:color="auto"/>
        <w:right w:val="none" w:sz="0" w:space="0" w:color="auto"/>
      </w:divBdr>
    </w:div>
    <w:div w:id="1625848592">
      <w:bodyDiv w:val="1"/>
      <w:marLeft w:val="0"/>
      <w:marRight w:val="0"/>
      <w:marTop w:val="0"/>
      <w:marBottom w:val="0"/>
      <w:divBdr>
        <w:top w:val="none" w:sz="0" w:space="0" w:color="auto"/>
        <w:left w:val="none" w:sz="0" w:space="0" w:color="auto"/>
        <w:bottom w:val="none" w:sz="0" w:space="0" w:color="auto"/>
        <w:right w:val="none" w:sz="0" w:space="0" w:color="auto"/>
      </w:divBdr>
    </w:div>
    <w:div w:id="1631860749">
      <w:bodyDiv w:val="1"/>
      <w:marLeft w:val="0"/>
      <w:marRight w:val="0"/>
      <w:marTop w:val="0"/>
      <w:marBottom w:val="0"/>
      <w:divBdr>
        <w:top w:val="none" w:sz="0" w:space="0" w:color="auto"/>
        <w:left w:val="none" w:sz="0" w:space="0" w:color="auto"/>
        <w:bottom w:val="none" w:sz="0" w:space="0" w:color="auto"/>
        <w:right w:val="none" w:sz="0" w:space="0" w:color="auto"/>
      </w:divBdr>
    </w:div>
    <w:div w:id="1634827750">
      <w:bodyDiv w:val="1"/>
      <w:marLeft w:val="0"/>
      <w:marRight w:val="0"/>
      <w:marTop w:val="0"/>
      <w:marBottom w:val="0"/>
      <w:divBdr>
        <w:top w:val="none" w:sz="0" w:space="0" w:color="auto"/>
        <w:left w:val="none" w:sz="0" w:space="0" w:color="auto"/>
        <w:bottom w:val="none" w:sz="0" w:space="0" w:color="auto"/>
        <w:right w:val="none" w:sz="0" w:space="0" w:color="auto"/>
      </w:divBdr>
    </w:div>
    <w:div w:id="1640184610">
      <w:bodyDiv w:val="1"/>
      <w:marLeft w:val="0"/>
      <w:marRight w:val="0"/>
      <w:marTop w:val="0"/>
      <w:marBottom w:val="0"/>
      <w:divBdr>
        <w:top w:val="none" w:sz="0" w:space="0" w:color="auto"/>
        <w:left w:val="none" w:sz="0" w:space="0" w:color="auto"/>
        <w:bottom w:val="none" w:sz="0" w:space="0" w:color="auto"/>
        <w:right w:val="none" w:sz="0" w:space="0" w:color="auto"/>
      </w:divBdr>
    </w:div>
    <w:div w:id="1640332245">
      <w:bodyDiv w:val="1"/>
      <w:marLeft w:val="0"/>
      <w:marRight w:val="0"/>
      <w:marTop w:val="0"/>
      <w:marBottom w:val="0"/>
      <w:divBdr>
        <w:top w:val="none" w:sz="0" w:space="0" w:color="auto"/>
        <w:left w:val="none" w:sz="0" w:space="0" w:color="auto"/>
        <w:bottom w:val="none" w:sz="0" w:space="0" w:color="auto"/>
        <w:right w:val="none" w:sz="0" w:space="0" w:color="auto"/>
      </w:divBdr>
    </w:div>
    <w:div w:id="1640722997">
      <w:bodyDiv w:val="1"/>
      <w:marLeft w:val="0"/>
      <w:marRight w:val="0"/>
      <w:marTop w:val="0"/>
      <w:marBottom w:val="0"/>
      <w:divBdr>
        <w:top w:val="none" w:sz="0" w:space="0" w:color="auto"/>
        <w:left w:val="none" w:sz="0" w:space="0" w:color="auto"/>
        <w:bottom w:val="none" w:sz="0" w:space="0" w:color="auto"/>
        <w:right w:val="none" w:sz="0" w:space="0" w:color="auto"/>
      </w:divBdr>
    </w:div>
    <w:div w:id="1640770360">
      <w:bodyDiv w:val="1"/>
      <w:marLeft w:val="0"/>
      <w:marRight w:val="0"/>
      <w:marTop w:val="0"/>
      <w:marBottom w:val="0"/>
      <w:divBdr>
        <w:top w:val="none" w:sz="0" w:space="0" w:color="auto"/>
        <w:left w:val="none" w:sz="0" w:space="0" w:color="auto"/>
        <w:bottom w:val="none" w:sz="0" w:space="0" w:color="auto"/>
        <w:right w:val="none" w:sz="0" w:space="0" w:color="auto"/>
      </w:divBdr>
    </w:div>
    <w:div w:id="1641691678">
      <w:bodyDiv w:val="1"/>
      <w:marLeft w:val="0"/>
      <w:marRight w:val="0"/>
      <w:marTop w:val="0"/>
      <w:marBottom w:val="0"/>
      <w:divBdr>
        <w:top w:val="none" w:sz="0" w:space="0" w:color="auto"/>
        <w:left w:val="none" w:sz="0" w:space="0" w:color="auto"/>
        <w:bottom w:val="none" w:sz="0" w:space="0" w:color="auto"/>
        <w:right w:val="none" w:sz="0" w:space="0" w:color="auto"/>
      </w:divBdr>
    </w:div>
    <w:div w:id="1642805726">
      <w:bodyDiv w:val="1"/>
      <w:marLeft w:val="0"/>
      <w:marRight w:val="0"/>
      <w:marTop w:val="0"/>
      <w:marBottom w:val="0"/>
      <w:divBdr>
        <w:top w:val="none" w:sz="0" w:space="0" w:color="auto"/>
        <w:left w:val="none" w:sz="0" w:space="0" w:color="auto"/>
        <w:bottom w:val="none" w:sz="0" w:space="0" w:color="auto"/>
        <w:right w:val="none" w:sz="0" w:space="0" w:color="auto"/>
      </w:divBdr>
    </w:div>
    <w:div w:id="1643465687">
      <w:bodyDiv w:val="1"/>
      <w:marLeft w:val="0"/>
      <w:marRight w:val="0"/>
      <w:marTop w:val="0"/>
      <w:marBottom w:val="0"/>
      <w:divBdr>
        <w:top w:val="none" w:sz="0" w:space="0" w:color="auto"/>
        <w:left w:val="none" w:sz="0" w:space="0" w:color="auto"/>
        <w:bottom w:val="none" w:sz="0" w:space="0" w:color="auto"/>
        <w:right w:val="none" w:sz="0" w:space="0" w:color="auto"/>
      </w:divBdr>
    </w:div>
    <w:div w:id="1646547420">
      <w:bodyDiv w:val="1"/>
      <w:marLeft w:val="0"/>
      <w:marRight w:val="0"/>
      <w:marTop w:val="0"/>
      <w:marBottom w:val="0"/>
      <w:divBdr>
        <w:top w:val="none" w:sz="0" w:space="0" w:color="auto"/>
        <w:left w:val="none" w:sz="0" w:space="0" w:color="auto"/>
        <w:bottom w:val="none" w:sz="0" w:space="0" w:color="auto"/>
        <w:right w:val="none" w:sz="0" w:space="0" w:color="auto"/>
      </w:divBdr>
    </w:div>
    <w:div w:id="1647785411">
      <w:bodyDiv w:val="1"/>
      <w:marLeft w:val="0"/>
      <w:marRight w:val="0"/>
      <w:marTop w:val="0"/>
      <w:marBottom w:val="0"/>
      <w:divBdr>
        <w:top w:val="none" w:sz="0" w:space="0" w:color="auto"/>
        <w:left w:val="none" w:sz="0" w:space="0" w:color="auto"/>
        <w:bottom w:val="none" w:sz="0" w:space="0" w:color="auto"/>
        <w:right w:val="none" w:sz="0" w:space="0" w:color="auto"/>
      </w:divBdr>
    </w:div>
    <w:div w:id="1647935160">
      <w:bodyDiv w:val="1"/>
      <w:marLeft w:val="0"/>
      <w:marRight w:val="0"/>
      <w:marTop w:val="0"/>
      <w:marBottom w:val="0"/>
      <w:divBdr>
        <w:top w:val="none" w:sz="0" w:space="0" w:color="auto"/>
        <w:left w:val="none" w:sz="0" w:space="0" w:color="auto"/>
        <w:bottom w:val="none" w:sz="0" w:space="0" w:color="auto"/>
        <w:right w:val="none" w:sz="0" w:space="0" w:color="auto"/>
      </w:divBdr>
    </w:div>
    <w:div w:id="1652177038">
      <w:bodyDiv w:val="1"/>
      <w:marLeft w:val="0"/>
      <w:marRight w:val="0"/>
      <w:marTop w:val="0"/>
      <w:marBottom w:val="0"/>
      <w:divBdr>
        <w:top w:val="none" w:sz="0" w:space="0" w:color="auto"/>
        <w:left w:val="none" w:sz="0" w:space="0" w:color="auto"/>
        <w:bottom w:val="none" w:sz="0" w:space="0" w:color="auto"/>
        <w:right w:val="none" w:sz="0" w:space="0" w:color="auto"/>
      </w:divBdr>
    </w:div>
    <w:div w:id="1653170734">
      <w:bodyDiv w:val="1"/>
      <w:marLeft w:val="0"/>
      <w:marRight w:val="0"/>
      <w:marTop w:val="0"/>
      <w:marBottom w:val="0"/>
      <w:divBdr>
        <w:top w:val="none" w:sz="0" w:space="0" w:color="auto"/>
        <w:left w:val="none" w:sz="0" w:space="0" w:color="auto"/>
        <w:bottom w:val="none" w:sz="0" w:space="0" w:color="auto"/>
        <w:right w:val="none" w:sz="0" w:space="0" w:color="auto"/>
      </w:divBdr>
    </w:div>
    <w:div w:id="1657146652">
      <w:bodyDiv w:val="1"/>
      <w:marLeft w:val="0"/>
      <w:marRight w:val="0"/>
      <w:marTop w:val="0"/>
      <w:marBottom w:val="0"/>
      <w:divBdr>
        <w:top w:val="none" w:sz="0" w:space="0" w:color="auto"/>
        <w:left w:val="none" w:sz="0" w:space="0" w:color="auto"/>
        <w:bottom w:val="none" w:sz="0" w:space="0" w:color="auto"/>
        <w:right w:val="none" w:sz="0" w:space="0" w:color="auto"/>
      </w:divBdr>
    </w:div>
    <w:div w:id="1661501055">
      <w:bodyDiv w:val="1"/>
      <w:marLeft w:val="0"/>
      <w:marRight w:val="0"/>
      <w:marTop w:val="0"/>
      <w:marBottom w:val="0"/>
      <w:divBdr>
        <w:top w:val="none" w:sz="0" w:space="0" w:color="auto"/>
        <w:left w:val="none" w:sz="0" w:space="0" w:color="auto"/>
        <w:bottom w:val="none" w:sz="0" w:space="0" w:color="auto"/>
        <w:right w:val="none" w:sz="0" w:space="0" w:color="auto"/>
      </w:divBdr>
    </w:div>
    <w:div w:id="1662545479">
      <w:bodyDiv w:val="1"/>
      <w:marLeft w:val="0"/>
      <w:marRight w:val="0"/>
      <w:marTop w:val="0"/>
      <w:marBottom w:val="0"/>
      <w:divBdr>
        <w:top w:val="none" w:sz="0" w:space="0" w:color="auto"/>
        <w:left w:val="none" w:sz="0" w:space="0" w:color="auto"/>
        <w:bottom w:val="none" w:sz="0" w:space="0" w:color="auto"/>
        <w:right w:val="none" w:sz="0" w:space="0" w:color="auto"/>
      </w:divBdr>
    </w:div>
    <w:div w:id="1668284781">
      <w:bodyDiv w:val="1"/>
      <w:marLeft w:val="0"/>
      <w:marRight w:val="0"/>
      <w:marTop w:val="0"/>
      <w:marBottom w:val="0"/>
      <w:divBdr>
        <w:top w:val="none" w:sz="0" w:space="0" w:color="auto"/>
        <w:left w:val="none" w:sz="0" w:space="0" w:color="auto"/>
        <w:bottom w:val="none" w:sz="0" w:space="0" w:color="auto"/>
        <w:right w:val="none" w:sz="0" w:space="0" w:color="auto"/>
      </w:divBdr>
    </w:div>
    <w:div w:id="1676103631">
      <w:bodyDiv w:val="1"/>
      <w:marLeft w:val="0"/>
      <w:marRight w:val="0"/>
      <w:marTop w:val="0"/>
      <w:marBottom w:val="0"/>
      <w:divBdr>
        <w:top w:val="none" w:sz="0" w:space="0" w:color="auto"/>
        <w:left w:val="none" w:sz="0" w:space="0" w:color="auto"/>
        <w:bottom w:val="none" w:sz="0" w:space="0" w:color="auto"/>
        <w:right w:val="none" w:sz="0" w:space="0" w:color="auto"/>
      </w:divBdr>
    </w:div>
    <w:div w:id="1682466359">
      <w:bodyDiv w:val="1"/>
      <w:marLeft w:val="0"/>
      <w:marRight w:val="0"/>
      <w:marTop w:val="0"/>
      <w:marBottom w:val="0"/>
      <w:divBdr>
        <w:top w:val="none" w:sz="0" w:space="0" w:color="auto"/>
        <w:left w:val="none" w:sz="0" w:space="0" w:color="auto"/>
        <w:bottom w:val="none" w:sz="0" w:space="0" w:color="auto"/>
        <w:right w:val="none" w:sz="0" w:space="0" w:color="auto"/>
      </w:divBdr>
      <w:divsChild>
        <w:div w:id="1346443568">
          <w:marLeft w:val="0"/>
          <w:marRight w:val="0"/>
          <w:marTop w:val="0"/>
          <w:marBottom w:val="0"/>
          <w:divBdr>
            <w:top w:val="none" w:sz="0" w:space="0" w:color="auto"/>
            <w:left w:val="none" w:sz="0" w:space="0" w:color="auto"/>
            <w:bottom w:val="none" w:sz="0" w:space="0" w:color="auto"/>
            <w:right w:val="none" w:sz="0" w:space="0" w:color="auto"/>
          </w:divBdr>
          <w:divsChild>
            <w:div w:id="746534681">
              <w:marLeft w:val="0"/>
              <w:marRight w:val="0"/>
              <w:marTop w:val="0"/>
              <w:marBottom w:val="0"/>
              <w:divBdr>
                <w:top w:val="none" w:sz="0" w:space="0" w:color="auto"/>
                <w:left w:val="none" w:sz="0" w:space="0" w:color="auto"/>
                <w:bottom w:val="none" w:sz="0" w:space="0" w:color="auto"/>
                <w:right w:val="none" w:sz="0" w:space="0" w:color="auto"/>
              </w:divBdr>
              <w:divsChild>
                <w:div w:id="1314605673">
                  <w:marLeft w:val="0"/>
                  <w:marRight w:val="0"/>
                  <w:marTop w:val="0"/>
                  <w:marBottom w:val="0"/>
                  <w:divBdr>
                    <w:top w:val="none" w:sz="0" w:space="0" w:color="auto"/>
                    <w:left w:val="none" w:sz="0" w:space="0" w:color="auto"/>
                    <w:bottom w:val="none" w:sz="0" w:space="0" w:color="auto"/>
                    <w:right w:val="none" w:sz="0" w:space="0" w:color="auto"/>
                  </w:divBdr>
                  <w:divsChild>
                    <w:div w:id="1177307376">
                      <w:marLeft w:val="0"/>
                      <w:marRight w:val="0"/>
                      <w:marTop w:val="0"/>
                      <w:marBottom w:val="0"/>
                      <w:divBdr>
                        <w:top w:val="none" w:sz="0" w:space="0" w:color="auto"/>
                        <w:left w:val="none" w:sz="0" w:space="0" w:color="auto"/>
                        <w:bottom w:val="none" w:sz="0" w:space="0" w:color="auto"/>
                        <w:right w:val="none" w:sz="0" w:space="0" w:color="auto"/>
                      </w:divBdr>
                      <w:divsChild>
                        <w:div w:id="1139611998">
                          <w:marLeft w:val="0"/>
                          <w:marRight w:val="0"/>
                          <w:marTop w:val="0"/>
                          <w:marBottom w:val="0"/>
                          <w:divBdr>
                            <w:top w:val="none" w:sz="0" w:space="0" w:color="auto"/>
                            <w:left w:val="none" w:sz="0" w:space="0" w:color="auto"/>
                            <w:bottom w:val="none" w:sz="0" w:space="0" w:color="auto"/>
                            <w:right w:val="none" w:sz="0" w:space="0" w:color="auto"/>
                          </w:divBdr>
                          <w:divsChild>
                            <w:div w:id="690231102">
                              <w:marLeft w:val="0"/>
                              <w:marRight w:val="0"/>
                              <w:marTop w:val="0"/>
                              <w:marBottom w:val="0"/>
                              <w:divBdr>
                                <w:top w:val="none" w:sz="0" w:space="0" w:color="auto"/>
                                <w:left w:val="none" w:sz="0" w:space="0" w:color="auto"/>
                                <w:bottom w:val="none" w:sz="0" w:space="0" w:color="auto"/>
                                <w:right w:val="none" w:sz="0" w:space="0" w:color="auto"/>
                              </w:divBdr>
                              <w:divsChild>
                                <w:div w:id="719330290">
                                  <w:marLeft w:val="0"/>
                                  <w:marRight w:val="0"/>
                                  <w:marTop w:val="0"/>
                                  <w:marBottom w:val="0"/>
                                  <w:divBdr>
                                    <w:top w:val="single" w:sz="6" w:space="0" w:color="F5F5F5"/>
                                    <w:left w:val="single" w:sz="6" w:space="0" w:color="F5F5F5"/>
                                    <w:bottom w:val="single" w:sz="6" w:space="0" w:color="F5F5F5"/>
                                    <w:right w:val="single" w:sz="6" w:space="0" w:color="F5F5F5"/>
                                  </w:divBdr>
                                  <w:divsChild>
                                    <w:div w:id="1392996601">
                                      <w:marLeft w:val="0"/>
                                      <w:marRight w:val="0"/>
                                      <w:marTop w:val="0"/>
                                      <w:marBottom w:val="0"/>
                                      <w:divBdr>
                                        <w:top w:val="none" w:sz="0" w:space="0" w:color="auto"/>
                                        <w:left w:val="none" w:sz="0" w:space="0" w:color="auto"/>
                                        <w:bottom w:val="none" w:sz="0" w:space="0" w:color="auto"/>
                                        <w:right w:val="none" w:sz="0" w:space="0" w:color="auto"/>
                                      </w:divBdr>
                                      <w:divsChild>
                                        <w:div w:id="811751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82973164">
      <w:bodyDiv w:val="1"/>
      <w:marLeft w:val="0"/>
      <w:marRight w:val="0"/>
      <w:marTop w:val="0"/>
      <w:marBottom w:val="0"/>
      <w:divBdr>
        <w:top w:val="none" w:sz="0" w:space="0" w:color="auto"/>
        <w:left w:val="none" w:sz="0" w:space="0" w:color="auto"/>
        <w:bottom w:val="none" w:sz="0" w:space="0" w:color="auto"/>
        <w:right w:val="none" w:sz="0" w:space="0" w:color="auto"/>
      </w:divBdr>
    </w:div>
    <w:div w:id="1683122563">
      <w:bodyDiv w:val="1"/>
      <w:marLeft w:val="0"/>
      <w:marRight w:val="0"/>
      <w:marTop w:val="0"/>
      <w:marBottom w:val="0"/>
      <w:divBdr>
        <w:top w:val="none" w:sz="0" w:space="0" w:color="auto"/>
        <w:left w:val="none" w:sz="0" w:space="0" w:color="auto"/>
        <w:bottom w:val="none" w:sz="0" w:space="0" w:color="auto"/>
        <w:right w:val="none" w:sz="0" w:space="0" w:color="auto"/>
      </w:divBdr>
    </w:div>
    <w:div w:id="1685940734">
      <w:bodyDiv w:val="1"/>
      <w:marLeft w:val="0"/>
      <w:marRight w:val="0"/>
      <w:marTop w:val="0"/>
      <w:marBottom w:val="0"/>
      <w:divBdr>
        <w:top w:val="none" w:sz="0" w:space="0" w:color="auto"/>
        <w:left w:val="none" w:sz="0" w:space="0" w:color="auto"/>
        <w:bottom w:val="none" w:sz="0" w:space="0" w:color="auto"/>
        <w:right w:val="none" w:sz="0" w:space="0" w:color="auto"/>
      </w:divBdr>
    </w:div>
    <w:div w:id="1698461318">
      <w:bodyDiv w:val="1"/>
      <w:marLeft w:val="0"/>
      <w:marRight w:val="0"/>
      <w:marTop w:val="0"/>
      <w:marBottom w:val="0"/>
      <w:divBdr>
        <w:top w:val="none" w:sz="0" w:space="0" w:color="auto"/>
        <w:left w:val="none" w:sz="0" w:space="0" w:color="auto"/>
        <w:bottom w:val="none" w:sz="0" w:space="0" w:color="auto"/>
        <w:right w:val="none" w:sz="0" w:space="0" w:color="auto"/>
      </w:divBdr>
    </w:div>
    <w:div w:id="1700162925">
      <w:bodyDiv w:val="1"/>
      <w:marLeft w:val="0"/>
      <w:marRight w:val="0"/>
      <w:marTop w:val="0"/>
      <w:marBottom w:val="0"/>
      <w:divBdr>
        <w:top w:val="none" w:sz="0" w:space="0" w:color="auto"/>
        <w:left w:val="none" w:sz="0" w:space="0" w:color="auto"/>
        <w:bottom w:val="none" w:sz="0" w:space="0" w:color="auto"/>
        <w:right w:val="none" w:sz="0" w:space="0" w:color="auto"/>
      </w:divBdr>
    </w:div>
    <w:div w:id="1702705119">
      <w:bodyDiv w:val="1"/>
      <w:marLeft w:val="0"/>
      <w:marRight w:val="0"/>
      <w:marTop w:val="0"/>
      <w:marBottom w:val="0"/>
      <w:divBdr>
        <w:top w:val="none" w:sz="0" w:space="0" w:color="auto"/>
        <w:left w:val="none" w:sz="0" w:space="0" w:color="auto"/>
        <w:bottom w:val="none" w:sz="0" w:space="0" w:color="auto"/>
        <w:right w:val="none" w:sz="0" w:space="0" w:color="auto"/>
      </w:divBdr>
    </w:div>
    <w:div w:id="1705715239">
      <w:bodyDiv w:val="1"/>
      <w:marLeft w:val="0"/>
      <w:marRight w:val="0"/>
      <w:marTop w:val="0"/>
      <w:marBottom w:val="0"/>
      <w:divBdr>
        <w:top w:val="none" w:sz="0" w:space="0" w:color="auto"/>
        <w:left w:val="none" w:sz="0" w:space="0" w:color="auto"/>
        <w:bottom w:val="none" w:sz="0" w:space="0" w:color="auto"/>
        <w:right w:val="none" w:sz="0" w:space="0" w:color="auto"/>
      </w:divBdr>
    </w:div>
    <w:div w:id="1706633605">
      <w:bodyDiv w:val="1"/>
      <w:marLeft w:val="0"/>
      <w:marRight w:val="0"/>
      <w:marTop w:val="0"/>
      <w:marBottom w:val="0"/>
      <w:divBdr>
        <w:top w:val="none" w:sz="0" w:space="0" w:color="auto"/>
        <w:left w:val="none" w:sz="0" w:space="0" w:color="auto"/>
        <w:bottom w:val="none" w:sz="0" w:space="0" w:color="auto"/>
        <w:right w:val="none" w:sz="0" w:space="0" w:color="auto"/>
      </w:divBdr>
    </w:div>
    <w:div w:id="1707676729">
      <w:bodyDiv w:val="1"/>
      <w:marLeft w:val="0"/>
      <w:marRight w:val="0"/>
      <w:marTop w:val="0"/>
      <w:marBottom w:val="0"/>
      <w:divBdr>
        <w:top w:val="none" w:sz="0" w:space="0" w:color="auto"/>
        <w:left w:val="none" w:sz="0" w:space="0" w:color="auto"/>
        <w:bottom w:val="none" w:sz="0" w:space="0" w:color="auto"/>
        <w:right w:val="none" w:sz="0" w:space="0" w:color="auto"/>
      </w:divBdr>
    </w:div>
    <w:div w:id="1710760520">
      <w:bodyDiv w:val="1"/>
      <w:marLeft w:val="0"/>
      <w:marRight w:val="0"/>
      <w:marTop w:val="0"/>
      <w:marBottom w:val="0"/>
      <w:divBdr>
        <w:top w:val="none" w:sz="0" w:space="0" w:color="auto"/>
        <w:left w:val="none" w:sz="0" w:space="0" w:color="auto"/>
        <w:bottom w:val="none" w:sz="0" w:space="0" w:color="auto"/>
        <w:right w:val="none" w:sz="0" w:space="0" w:color="auto"/>
      </w:divBdr>
    </w:div>
    <w:div w:id="1711146058">
      <w:bodyDiv w:val="1"/>
      <w:marLeft w:val="0"/>
      <w:marRight w:val="0"/>
      <w:marTop w:val="0"/>
      <w:marBottom w:val="0"/>
      <w:divBdr>
        <w:top w:val="none" w:sz="0" w:space="0" w:color="auto"/>
        <w:left w:val="none" w:sz="0" w:space="0" w:color="auto"/>
        <w:bottom w:val="none" w:sz="0" w:space="0" w:color="auto"/>
        <w:right w:val="none" w:sz="0" w:space="0" w:color="auto"/>
      </w:divBdr>
    </w:div>
    <w:div w:id="1714576310">
      <w:bodyDiv w:val="1"/>
      <w:marLeft w:val="0"/>
      <w:marRight w:val="0"/>
      <w:marTop w:val="0"/>
      <w:marBottom w:val="0"/>
      <w:divBdr>
        <w:top w:val="none" w:sz="0" w:space="0" w:color="auto"/>
        <w:left w:val="none" w:sz="0" w:space="0" w:color="auto"/>
        <w:bottom w:val="none" w:sz="0" w:space="0" w:color="auto"/>
        <w:right w:val="none" w:sz="0" w:space="0" w:color="auto"/>
      </w:divBdr>
    </w:div>
    <w:div w:id="1714768361">
      <w:bodyDiv w:val="1"/>
      <w:marLeft w:val="0"/>
      <w:marRight w:val="0"/>
      <w:marTop w:val="0"/>
      <w:marBottom w:val="0"/>
      <w:divBdr>
        <w:top w:val="none" w:sz="0" w:space="0" w:color="auto"/>
        <w:left w:val="none" w:sz="0" w:space="0" w:color="auto"/>
        <w:bottom w:val="none" w:sz="0" w:space="0" w:color="auto"/>
        <w:right w:val="none" w:sz="0" w:space="0" w:color="auto"/>
      </w:divBdr>
    </w:div>
    <w:div w:id="1717074770">
      <w:bodyDiv w:val="1"/>
      <w:marLeft w:val="0"/>
      <w:marRight w:val="0"/>
      <w:marTop w:val="0"/>
      <w:marBottom w:val="0"/>
      <w:divBdr>
        <w:top w:val="none" w:sz="0" w:space="0" w:color="auto"/>
        <w:left w:val="none" w:sz="0" w:space="0" w:color="auto"/>
        <w:bottom w:val="none" w:sz="0" w:space="0" w:color="auto"/>
        <w:right w:val="none" w:sz="0" w:space="0" w:color="auto"/>
      </w:divBdr>
    </w:div>
    <w:div w:id="1717847669">
      <w:bodyDiv w:val="1"/>
      <w:marLeft w:val="0"/>
      <w:marRight w:val="0"/>
      <w:marTop w:val="0"/>
      <w:marBottom w:val="0"/>
      <w:divBdr>
        <w:top w:val="none" w:sz="0" w:space="0" w:color="auto"/>
        <w:left w:val="none" w:sz="0" w:space="0" w:color="auto"/>
        <w:bottom w:val="none" w:sz="0" w:space="0" w:color="auto"/>
        <w:right w:val="none" w:sz="0" w:space="0" w:color="auto"/>
      </w:divBdr>
    </w:div>
    <w:div w:id="1718357163">
      <w:bodyDiv w:val="1"/>
      <w:marLeft w:val="0"/>
      <w:marRight w:val="0"/>
      <w:marTop w:val="0"/>
      <w:marBottom w:val="0"/>
      <w:divBdr>
        <w:top w:val="none" w:sz="0" w:space="0" w:color="auto"/>
        <w:left w:val="none" w:sz="0" w:space="0" w:color="auto"/>
        <w:bottom w:val="none" w:sz="0" w:space="0" w:color="auto"/>
        <w:right w:val="none" w:sz="0" w:space="0" w:color="auto"/>
      </w:divBdr>
    </w:div>
    <w:div w:id="1720009116">
      <w:bodyDiv w:val="1"/>
      <w:marLeft w:val="0"/>
      <w:marRight w:val="0"/>
      <w:marTop w:val="0"/>
      <w:marBottom w:val="0"/>
      <w:divBdr>
        <w:top w:val="none" w:sz="0" w:space="0" w:color="auto"/>
        <w:left w:val="none" w:sz="0" w:space="0" w:color="auto"/>
        <w:bottom w:val="none" w:sz="0" w:space="0" w:color="auto"/>
        <w:right w:val="none" w:sz="0" w:space="0" w:color="auto"/>
      </w:divBdr>
    </w:div>
    <w:div w:id="1720326830">
      <w:bodyDiv w:val="1"/>
      <w:marLeft w:val="0"/>
      <w:marRight w:val="0"/>
      <w:marTop w:val="0"/>
      <w:marBottom w:val="0"/>
      <w:divBdr>
        <w:top w:val="none" w:sz="0" w:space="0" w:color="auto"/>
        <w:left w:val="none" w:sz="0" w:space="0" w:color="auto"/>
        <w:bottom w:val="none" w:sz="0" w:space="0" w:color="auto"/>
        <w:right w:val="none" w:sz="0" w:space="0" w:color="auto"/>
      </w:divBdr>
    </w:div>
    <w:div w:id="1721860065">
      <w:bodyDiv w:val="1"/>
      <w:marLeft w:val="0"/>
      <w:marRight w:val="0"/>
      <w:marTop w:val="0"/>
      <w:marBottom w:val="0"/>
      <w:divBdr>
        <w:top w:val="none" w:sz="0" w:space="0" w:color="auto"/>
        <w:left w:val="none" w:sz="0" w:space="0" w:color="auto"/>
        <w:bottom w:val="none" w:sz="0" w:space="0" w:color="auto"/>
        <w:right w:val="none" w:sz="0" w:space="0" w:color="auto"/>
      </w:divBdr>
    </w:div>
    <w:div w:id="1723483691">
      <w:bodyDiv w:val="1"/>
      <w:marLeft w:val="0"/>
      <w:marRight w:val="0"/>
      <w:marTop w:val="0"/>
      <w:marBottom w:val="0"/>
      <w:divBdr>
        <w:top w:val="none" w:sz="0" w:space="0" w:color="auto"/>
        <w:left w:val="none" w:sz="0" w:space="0" w:color="auto"/>
        <w:bottom w:val="none" w:sz="0" w:space="0" w:color="auto"/>
        <w:right w:val="none" w:sz="0" w:space="0" w:color="auto"/>
      </w:divBdr>
    </w:div>
    <w:div w:id="1724862259">
      <w:bodyDiv w:val="1"/>
      <w:marLeft w:val="0"/>
      <w:marRight w:val="0"/>
      <w:marTop w:val="0"/>
      <w:marBottom w:val="0"/>
      <w:divBdr>
        <w:top w:val="none" w:sz="0" w:space="0" w:color="auto"/>
        <w:left w:val="none" w:sz="0" w:space="0" w:color="auto"/>
        <w:bottom w:val="none" w:sz="0" w:space="0" w:color="auto"/>
        <w:right w:val="none" w:sz="0" w:space="0" w:color="auto"/>
      </w:divBdr>
    </w:div>
    <w:div w:id="1725567682">
      <w:bodyDiv w:val="1"/>
      <w:marLeft w:val="0"/>
      <w:marRight w:val="0"/>
      <w:marTop w:val="0"/>
      <w:marBottom w:val="0"/>
      <w:divBdr>
        <w:top w:val="none" w:sz="0" w:space="0" w:color="auto"/>
        <w:left w:val="none" w:sz="0" w:space="0" w:color="auto"/>
        <w:bottom w:val="none" w:sz="0" w:space="0" w:color="auto"/>
        <w:right w:val="none" w:sz="0" w:space="0" w:color="auto"/>
      </w:divBdr>
    </w:div>
    <w:div w:id="1727948024">
      <w:bodyDiv w:val="1"/>
      <w:marLeft w:val="0"/>
      <w:marRight w:val="0"/>
      <w:marTop w:val="0"/>
      <w:marBottom w:val="0"/>
      <w:divBdr>
        <w:top w:val="none" w:sz="0" w:space="0" w:color="auto"/>
        <w:left w:val="none" w:sz="0" w:space="0" w:color="auto"/>
        <w:bottom w:val="none" w:sz="0" w:space="0" w:color="auto"/>
        <w:right w:val="none" w:sz="0" w:space="0" w:color="auto"/>
      </w:divBdr>
    </w:div>
    <w:div w:id="1731420694">
      <w:bodyDiv w:val="1"/>
      <w:marLeft w:val="0"/>
      <w:marRight w:val="0"/>
      <w:marTop w:val="0"/>
      <w:marBottom w:val="0"/>
      <w:divBdr>
        <w:top w:val="none" w:sz="0" w:space="0" w:color="auto"/>
        <w:left w:val="none" w:sz="0" w:space="0" w:color="auto"/>
        <w:bottom w:val="none" w:sz="0" w:space="0" w:color="auto"/>
        <w:right w:val="none" w:sz="0" w:space="0" w:color="auto"/>
      </w:divBdr>
    </w:div>
    <w:div w:id="1731658798">
      <w:bodyDiv w:val="1"/>
      <w:marLeft w:val="0"/>
      <w:marRight w:val="0"/>
      <w:marTop w:val="0"/>
      <w:marBottom w:val="0"/>
      <w:divBdr>
        <w:top w:val="none" w:sz="0" w:space="0" w:color="auto"/>
        <w:left w:val="none" w:sz="0" w:space="0" w:color="auto"/>
        <w:bottom w:val="none" w:sz="0" w:space="0" w:color="auto"/>
        <w:right w:val="none" w:sz="0" w:space="0" w:color="auto"/>
      </w:divBdr>
    </w:div>
    <w:div w:id="1750341934">
      <w:bodyDiv w:val="1"/>
      <w:marLeft w:val="0"/>
      <w:marRight w:val="0"/>
      <w:marTop w:val="0"/>
      <w:marBottom w:val="0"/>
      <w:divBdr>
        <w:top w:val="none" w:sz="0" w:space="0" w:color="auto"/>
        <w:left w:val="none" w:sz="0" w:space="0" w:color="auto"/>
        <w:bottom w:val="none" w:sz="0" w:space="0" w:color="auto"/>
        <w:right w:val="none" w:sz="0" w:space="0" w:color="auto"/>
      </w:divBdr>
    </w:div>
    <w:div w:id="1752389775">
      <w:bodyDiv w:val="1"/>
      <w:marLeft w:val="0"/>
      <w:marRight w:val="0"/>
      <w:marTop w:val="0"/>
      <w:marBottom w:val="0"/>
      <w:divBdr>
        <w:top w:val="none" w:sz="0" w:space="0" w:color="auto"/>
        <w:left w:val="none" w:sz="0" w:space="0" w:color="auto"/>
        <w:bottom w:val="none" w:sz="0" w:space="0" w:color="auto"/>
        <w:right w:val="none" w:sz="0" w:space="0" w:color="auto"/>
      </w:divBdr>
    </w:div>
    <w:div w:id="1754355940">
      <w:bodyDiv w:val="1"/>
      <w:marLeft w:val="0"/>
      <w:marRight w:val="0"/>
      <w:marTop w:val="0"/>
      <w:marBottom w:val="0"/>
      <w:divBdr>
        <w:top w:val="none" w:sz="0" w:space="0" w:color="auto"/>
        <w:left w:val="none" w:sz="0" w:space="0" w:color="auto"/>
        <w:bottom w:val="none" w:sz="0" w:space="0" w:color="auto"/>
        <w:right w:val="none" w:sz="0" w:space="0" w:color="auto"/>
      </w:divBdr>
    </w:div>
    <w:div w:id="1757896296">
      <w:bodyDiv w:val="1"/>
      <w:marLeft w:val="0"/>
      <w:marRight w:val="0"/>
      <w:marTop w:val="0"/>
      <w:marBottom w:val="0"/>
      <w:divBdr>
        <w:top w:val="none" w:sz="0" w:space="0" w:color="auto"/>
        <w:left w:val="none" w:sz="0" w:space="0" w:color="auto"/>
        <w:bottom w:val="none" w:sz="0" w:space="0" w:color="auto"/>
        <w:right w:val="none" w:sz="0" w:space="0" w:color="auto"/>
      </w:divBdr>
    </w:div>
    <w:div w:id="1761022175">
      <w:bodyDiv w:val="1"/>
      <w:marLeft w:val="0"/>
      <w:marRight w:val="0"/>
      <w:marTop w:val="0"/>
      <w:marBottom w:val="0"/>
      <w:divBdr>
        <w:top w:val="none" w:sz="0" w:space="0" w:color="auto"/>
        <w:left w:val="none" w:sz="0" w:space="0" w:color="auto"/>
        <w:bottom w:val="none" w:sz="0" w:space="0" w:color="auto"/>
        <w:right w:val="none" w:sz="0" w:space="0" w:color="auto"/>
      </w:divBdr>
    </w:div>
    <w:div w:id="1767456513">
      <w:bodyDiv w:val="1"/>
      <w:marLeft w:val="0"/>
      <w:marRight w:val="0"/>
      <w:marTop w:val="0"/>
      <w:marBottom w:val="0"/>
      <w:divBdr>
        <w:top w:val="none" w:sz="0" w:space="0" w:color="auto"/>
        <w:left w:val="none" w:sz="0" w:space="0" w:color="auto"/>
        <w:bottom w:val="none" w:sz="0" w:space="0" w:color="auto"/>
        <w:right w:val="none" w:sz="0" w:space="0" w:color="auto"/>
      </w:divBdr>
    </w:div>
    <w:div w:id="1770857260">
      <w:bodyDiv w:val="1"/>
      <w:marLeft w:val="0"/>
      <w:marRight w:val="0"/>
      <w:marTop w:val="0"/>
      <w:marBottom w:val="0"/>
      <w:divBdr>
        <w:top w:val="none" w:sz="0" w:space="0" w:color="auto"/>
        <w:left w:val="none" w:sz="0" w:space="0" w:color="auto"/>
        <w:bottom w:val="none" w:sz="0" w:space="0" w:color="auto"/>
        <w:right w:val="none" w:sz="0" w:space="0" w:color="auto"/>
      </w:divBdr>
    </w:div>
    <w:div w:id="1774396391">
      <w:bodyDiv w:val="1"/>
      <w:marLeft w:val="0"/>
      <w:marRight w:val="0"/>
      <w:marTop w:val="0"/>
      <w:marBottom w:val="0"/>
      <w:divBdr>
        <w:top w:val="none" w:sz="0" w:space="0" w:color="auto"/>
        <w:left w:val="none" w:sz="0" w:space="0" w:color="auto"/>
        <w:bottom w:val="none" w:sz="0" w:space="0" w:color="auto"/>
        <w:right w:val="none" w:sz="0" w:space="0" w:color="auto"/>
      </w:divBdr>
    </w:div>
    <w:div w:id="1781030852">
      <w:bodyDiv w:val="1"/>
      <w:marLeft w:val="0"/>
      <w:marRight w:val="0"/>
      <w:marTop w:val="0"/>
      <w:marBottom w:val="0"/>
      <w:divBdr>
        <w:top w:val="none" w:sz="0" w:space="0" w:color="auto"/>
        <w:left w:val="none" w:sz="0" w:space="0" w:color="auto"/>
        <w:bottom w:val="none" w:sz="0" w:space="0" w:color="auto"/>
        <w:right w:val="none" w:sz="0" w:space="0" w:color="auto"/>
      </w:divBdr>
    </w:div>
    <w:div w:id="1782456978">
      <w:bodyDiv w:val="1"/>
      <w:marLeft w:val="0"/>
      <w:marRight w:val="0"/>
      <w:marTop w:val="0"/>
      <w:marBottom w:val="0"/>
      <w:divBdr>
        <w:top w:val="none" w:sz="0" w:space="0" w:color="auto"/>
        <w:left w:val="none" w:sz="0" w:space="0" w:color="auto"/>
        <w:bottom w:val="none" w:sz="0" w:space="0" w:color="auto"/>
        <w:right w:val="none" w:sz="0" w:space="0" w:color="auto"/>
      </w:divBdr>
    </w:div>
    <w:div w:id="1784306636">
      <w:bodyDiv w:val="1"/>
      <w:marLeft w:val="0"/>
      <w:marRight w:val="0"/>
      <w:marTop w:val="0"/>
      <w:marBottom w:val="0"/>
      <w:divBdr>
        <w:top w:val="none" w:sz="0" w:space="0" w:color="auto"/>
        <w:left w:val="none" w:sz="0" w:space="0" w:color="auto"/>
        <w:bottom w:val="none" w:sz="0" w:space="0" w:color="auto"/>
        <w:right w:val="none" w:sz="0" w:space="0" w:color="auto"/>
      </w:divBdr>
    </w:div>
    <w:div w:id="1786074859">
      <w:bodyDiv w:val="1"/>
      <w:marLeft w:val="0"/>
      <w:marRight w:val="0"/>
      <w:marTop w:val="0"/>
      <w:marBottom w:val="0"/>
      <w:divBdr>
        <w:top w:val="none" w:sz="0" w:space="0" w:color="auto"/>
        <w:left w:val="none" w:sz="0" w:space="0" w:color="auto"/>
        <w:bottom w:val="none" w:sz="0" w:space="0" w:color="auto"/>
        <w:right w:val="none" w:sz="0" w:space="0" w:color="auto"/>
      </w:divBdr>
    </w:div>
    <w:div w:id="1787040695">
      <w:bodyDiv w:val="1"/>
      <w:marLeft w:val="0"/>
      <w:marRight w:val="0"/>
      <w:marTop w:val="0"/>
      <w:marBottom w:val="0"/>
      <w:divBdr>
        <w:top w:val="none" w:sz="0" w:space="0" w:color="auto"/>
        <w:left w:val="none" w:sz="0" w:space="0" w:color="auto"/>
        <w:bottom w:val="none" w:sz="0" w:space="0" w:color="auto"/>
        <w:right w:val="none" w:sz="0" w:space="0" w:color="auto"/>
      </w:divBdr>
    </w:div>
    <w:div w:id="1789011694">
      <w:bodyDiv w:val="1"/>
      <w:marLeft w:val="0"/>
      <w:marRight w:val="0"/>
      <w:marTop w:val="0"/>
      <w:marBottom w:val="0"/>
      <w:divBdr>
        <w:top w:val="none" w:sz="0" w:space="0" w:color="auto"/>
        <w:left w:val="none" w:sz="0" w:space="0" w:color="auto"/>
        <w:bottom w:val="none" w:sz="0" w:space="0" w:color="auto"/>
        <w:right w:val="none" w:sz="0" w:space="0" w:color="auto"/>
      </w:divBdr>
    </w:div>
    <w:div w:id="1792554155">
      <w:bodyDiv w:val="1"/>
      <w:marLeft w:val="0"/>
      <w:marRight w:val="0"/>
      <w:marTop w:val="0"/>
      <w:marBottom w:val="0"/>
      <w:divBdr>
        <w:top w:val="none" w:sz="0" w:space="0" w:color="auto"/>
        <w:left w:val="none" w:sz="0" w:space="0" w:color="auto"/>
        <w:bottom w:val="none" w:sz="0" w:space="0" w:color="auto"/>
        <w:right w:val="none" w:sz="0" w:space="0" w:color="auto"/>
      </w:divBdr>
    </w:div>
    <w:div w:id="1795757901">
      <w:bodyDiv w:val="1"/>
      <w:marLeft w:val="0"/>
      <w:marRight w:val="0"/>
      <w:marTop w:val="0"/>
      <w:marBottom w:val="0"/>
      <w:divBdr>
        <w:top w:val="none" w:sz="0" w:space="0" w:color="auto"/>
        <w:left w:val="none" w:sz="0" w:space="0" w:color="auto"/>
        <w:bottom w:val="none" w:sz="0" w:space="0" w:color="auto"/>
        <w:right w:val="none" w:sz="0" w:space="0" w:color="auto"/>
      </w:divBdr>
    </w:div>
    <w:div w:id="1799102967">
      <w:bodyDiv w:val="1"/>
      <w:marLeft w:val="0"/>
      <w:marRight w:val="0"/>
      <w:marTop w:val="0"/>
      <w:marBottom w:val="0"/>
      <w:divBdr>
        <w:top w:val="none" w:sz="0" w:space="0" w:color="auto"/>
        <w:left w:val="none" w:sz="0" w:space="0" w:color="auto"/>
        <w:bottom w:val="none" w:sz="0" w:space="0" w:color="auto"/>
        <w:right w:val="none" w:sz="0" w:space="0" w:color="auto"/>
      </w:divBdr>
    </w:div>
    <w:div w:id="1807159274">
      <w:bodyDiv w:val="1"/>
      <w:marLeft w:val="0"/>
      <w:marRight w:val="0"/>
      <w:marTop w:val="0"/>
      <w:marBottom w:val="0"/>
      <w:divBdr>
        <w:top w:val="none" w:sz="0" w:space="0" w:color="auto"/>
        <w:left w:val="none" w:sz="0" w:space="0" w:color="auto"/>
        <w:bottom w:val="none" w:sz="0" w:space="0" w:color="auto"/>
        <w:right w:val="none" w:sz="0" w:space="0" w:color="auto"/>
      </w:divBdr>
    </w:div>
    <w:div w:id="1808549571">
      <w:bodyDiv w:val="1"/>
      <w:marLeft w:val="0"/>
      <w:marRight w:val="0"/>
      <w:marTop w:val="0"/>
      <w:marBottom w:val="0"/>
      <w:divBdr>
        <w:top w:val="none" w:sz="0" w:space="0" w:color="auto"/>
        <w:left w:val="none" w:sz="0" w:space="0" w:color="auto"/>
        <w:bottom w:val="none" w:sz="0" w:space="0" w:color="auto"/>
        <w:right w:val="none" w:sz="0" w:space="0" w:color="auto"/>
      </w:divBdr>
    </w:div>
    <w:div w:id="1809739922">
      <w:bodyDiv w:val="1"/>
      <w:marLeft w:val="0"/>
      <w:marRight w:val="0"/>
      <w:marTop w:val="0"/>
      <w:marBottom w:val="0"/>
      <w:divBdr>
        <w:top w:val="none" w:sz="0" w:space="0" w:color="auto"/>
        <w:left w:val="none" w:sz="0" w:space="0" w:color="auto"/>
        <w:bottom w:val="none" w:sz="0" w:space="0" w:color="auto"/>
        <w:right w:val="none" w:sz="0" w:space="0" w:color="auto"/>
      </w:divBdr>
    </w:div>
    <w:div w:id="1809857011">
      <w:bodyDiv w:val="1"/>
      <w:marLeft w:val="0"/>
      <w:marRight w:val="0"/>
      <w:marTop w:val="0"/>
      <w:marBottom w:val="0"/>
      <w:divBdr>
        <w:top w:val="none" w:sz="0" w:space="0" w:color="auto"/>
        <w:left w:val="none" w:sz="0" w:space="0" w:color="auto"/>
        <w:bottom w:val="none" w:sz="0" w:space="0" w:color="auto"/>
        <w:right w:val="none" w:sz="0" w:space="0" w:color="auto"/>
      </w:divBdr>
    </w:div>
    <w:div w:id="1810047906">
      <w:bodyDiv w:val="1"/>
      <w:marLeft w:val="0"/>
      <w:marRight w:val="0"/>
      <w:marTop w:val="0"/>
      <w:marBottom w:val="0"/>
      <w:divBdr>
        <w:top w:val="none" w:sz="0" w:space="0" w:color="auto"/>
        <w:left w:val="none" w:sz="0" w:space="0" w:color="auto"/>
        <w:bottom w:val="none" w:sz="0" w:space="0" w:color="auto"/>
        <w:right w:val="none" w:sz="0" w:space="0" w:color="auto"/>
      </w:divBdr>
    </w:div>
    <w:div w:id="1811553396">
      <w:bodyDiv w:val="1"/>
      <w:marLeft w:val="0"/>
      <w:marRight w:val="0"/>
      <w:marTop w:val="0"/>
      <w:marBottom w:val="0"/>
      <w:divBdr>
        <w:top w:val="none" w:sz="0" w:space="0" w:color="auto"/>
        <w:left w:val="none" w:sz="0" w:space="0" w:color="auto"/>
        <w:bottom w:val="none" w:sz="0" w:space="0" w:color="auto"/>
        <w:right w:val="none" w:sz="0" w:space="0" w:color="auto"/>
      </w:divBdr>
    </w:div>
    <w:div w:id="1815950743">
      <w:bodyDiv w:val="1"/>
      <w:marLeft w:val="0"/>
      <w:marRight w:val="0"/>
      <w:marTop w:val="0"/>
      <w:marBottom w:val="0"/>
      <w:divBdr>
        <w:top w:val="none" w:sz="0" w:space="0" w:color="auto"/>
        <w:left w:val="none" w:sz="0" w:space="0" w:color="auto"/>
        <w:bottom w:val="none" w:sz="0" w:space="0" w:color="auto"/>
        <w:right w:val="none" w:sz="0" w:space="0" w:color="auto"/>
      </w:divBdr>
    </w:div>
    <w:div w:id="1818954328">
      <w:bodyDiv w:val="1"/>
      <w:marLeft w:val="0"/>
      <w:marRight w:val="0"/>
      <w:marTop w:val="0"/>
      <w:marBottom w:val="0"/>
      <w:divBdr>
        <w:top w:val="none" w:sz="0" w:space="0" w:color="auto"/>
        <w:left w:val="none" w:sz="0" w:space="0" w:color="auto"/>
        <w:bottom w:val="none" w:sz="0" w:space="0" w:color="auto"/>
        <w:right w:val="none" w:sz="0" w:space="0" w:color="auto"/>
      </w:divBdr>
    </w:div>
    <w:div w:id="1819150152">
      <w:bodyDiv w:val="1"/>
      <w:marLeft w:val="0"/>
      <w:marRight w:val="0"/>
      <w:marTop w:val="0"/>
      <w:marBottom w:val="0"/>
      <w:divBdr>
        <w:top w:val="none" w:sz="0" w:space="0" w:color="auto"/>
        <w:left w:val="none" w:sz="0" w:space="0" w:color="auto"/>
        <w:bottom w:val="none" w:sz="0" w:space="0" w:color="auto"/>
        <w:right w:val="none" w:sz="0" w:space="0" w:color="auto"/>
      </w:divBdr>
    </w:div>
    <w:div w:id="1821191130">
      <w:bodyDiv w:val="1"/>
      <w:marLeft w:val="0"/>
      <w:marRight w:val="0"/>
      <w:marTop w:val="0"/>
      <w:marBottom w:val="0"/>
      <w:divBdr>
        <w:top w:val="none" w:sz="0" w:space="0" w:color="auto"/>
        <w:left w:val="none" w:sz="0" w:space="0" w:color="auto"/>
        <w:bottom w:val="none" w:sz="0" w:space="0" w:color="auto"/>
        <w:right w:val="none" w:sz="0" w:space="0" w:color="auto"/>
      </w:divBdr>
    </w:div>
    <w:div w:id="1822119254">
      <w:bodyDiv w:val="1"/>
      <w:marLeft w:val="0"/>
      <w:marRight w:val="0"/>
      <w:marTop w:val="0"/>
      <w:marBottom w:val="0"/>
      <w:divBdr>
        <w:top w:val="none" w:sz="0" w:space="0" w:color="auto"/>
        <w:left w:val="none" w:sz="0" w:space="0" w:color="auto"/>
        <w:bottom w:val="none" w:sz="0" w:space="0" w:color="auto"/>
        <w:right w:val="none" w:sz="0" w:space="0" w:color="auto"/>
      </w:divBdr>
    </w:div>
    <w:div w:id="1823348314">
      <w:bodyDiv w:val="1"/>
      <w:marLeft w:val="0"/>
      <w:marRight w:val="0"/>
      <w:marTop w:val="0"/>
      <w:marBottom w:val="0"/>
      <w:divBdr>
        <w:top w:val="none" w:sz="0" w:space="0" w:color="auto"/>
        <w:left w:val="none" w:sz="0" w:space="0" w:color="auto"/>
        <w:bottom w:val="none" w:sz="0" w:space="0" w:color="auto"/>
        <w:right w:val="none" w:sz="0" w:space="0" w:color="auto"/>
      </w:divBdr>
    </w:div>
    <w:div w:id="1827626312">
      <w:bodyDiv w:val="1"/>
      <w:marLeft w:val="0"/>
      <w:marRight w:val="0"/>
      <w:marTop w:val="0"/>
      <w:marBottom w:val="0"/>
      <w:divBdr>
        <w:top w:val="none" w:sz="0" w:space="0" w:color="auto"/>
        <w:left w:val="none" w:sz="0" w:space="0" w:color="auto"/>
        <w:bottom w:val="none" w:sz="0" w:space="0" w:color="auto"/>
        <w:right w:val="none" w:sz="0" w:space="0" w:color="auto"/>
      </w:divBdr>
    </w:div>
    <w:div w:id="1828128547">
      <w:bodyDiv w:val="1"/>
      <w:marLeft w:val="0"/>
      <w:marRight w:val="0"/>
      <w:marTop w:val="0"/>
      <w:marBottom w:val="0"/>
      <w:divBdr>
        <w:top w:val="none" w:sz="0" w:space="0" w:color="auto"/>
        <w:left w:val="none" w:sz="0" w:space="0" w:color="auto"/>
        <w:bottom w:val="none" w:sz="0" w:space="0" w:color="auto"/>
        <w:right w:val="none" w:sz="0" w:space="0" w:color="auto"/>
      </w:divBdr>
    </w:div>
    <w:div w:id="1831826051">
      <w:bodyDiv w:val="1"/>
      <w:marLeft w:val="0"/>
      <w:marRight w:val="0"/>
      <w:marTop w:val="0"/>
      <w:marBottom w:val="0"/>
      <w:divBdr>
        <w:top w:val="none" w:sz="0" w:space="0" w:color="auto"/>
        <w:left w:val="none" w:sz="0" w:space="0" w:color="auto"/>
        <w:bottom w:val="none" w:sz="0" w:space="0" w:color="auto"/>
        <w:right w:val="none" w:sz="0" w:space="0" w:color="auto"/>
      </w:divBdr>
    </w:div>
    <w:div w:id="1832257480">
      <w:bodyDiv w:val="1"/>
      <w:marLeft w:val="0"/>
      <w:marRight w:val="0"/>
      <w:marTop w:val="0"/>
      <w:marBottom w:val="0"/>
      <w:divBdr>
        <w:top w:val="none" w:sz="0" w:space="0" w:color="auto"/>
        <w:left w:val="none" w:sz="0" w:space="0" w:color="auto"/>
        <w:bottom w:val="none" w:sz="0" w:space="0" w:color="auto"/>
        <w:right w:val="none" w:sz="0" w:space="0" w:color="auto"/>
      </w:divBdr>
    </w:div>
    <w:div w:id="1833331468">
      <w:bodyDiv w:val="1"/>
      <w:marLeft w:val="0"/>
      <w:marRight w:val="0"/>
      <w:marTop w:val="0"/>
      <w:marBottom w:val="0"/>
      <w:divBdr>
        <w:top w:val="none" w:sz="0" w:space="0" w:color="auto"/>
        <w:left w:val="none" w:sz="0" w:space="0" w:color="auto"/>
        <w:bottom w:val="none" w:sz="0" w:space="0" w:color="auto"/>
        <w:right w:val="none" w:sz="0" w:space="0" w:color="auto"/>
      </w:divBdr>
    </w:div>
    <w:div w:id="1833837529">
      <w:bodyDiv w:val="1"/>
      <w:marLeft w:val="0"/>
      <w:marRight w:val="0"/>
      <w:marTop w:val="0"/>
      <w:marBottom w:val="0"/>
      <w:divBdr>
        <w:top w:val="none" w:sz="0" w:space="0" w:color="auto"/>
        <w:left w:val="none" w:sz="0" w:space="0" w:color="auto"/>
        <w:bottom w:val="none" w:sz="0" w:space="0" w:color="auto"/>
        <w:right w:val="none" w:sz="0" w:space="0" w:color="auto"/>
      </w:divBdr>
    </w:div>
    <w:div w:id="1835415339">
      <w:bodyDiv w:val="1"/>
      <w:marLeft w:val="0"/>
      <w:marRight w:val="0"/>
      <w:marTop w:val="0"/>
      <w:marBottom w:val="0"/>
      <w:divBdr>
        <w:top w:val="none" w:sz="0" w:space="0" w:color="auto"/>
        <w:left w:val="none" w:sz="0" w:space="0" w:color="auto"/>
        <w:bottom w:val="none" w:sz="0" w:space="0" w:color="auto"/>
        <w:right w:val="none" w:sz="0" w:space="0" w:color="auto"/>
      </w:divBdr>
    </w:div>
    <w:div w:id="1843738085">
      <w:bodyDiv w:val="1"/>
      <w:marLeft w:val="0"/>
      <w:marRight w:val="0"/>
      <w:marTop w:val="0"/>
      <w:marBottom w:val="0"/>
      <w:divBdr>
        <w:top w:val="none" w:sz="0" w:space="0" w:color="auto"/>
        <w:left w:val="none" w:sz="0" w:space="0" w:color="auto"/>
        <w:bottom w:val="none" w:sz="0" w:space="0" w:color="auto"/>
        <w:right w:val="none" w:sz="0" w:space="0" w:color="auto"/>
      </w:divBdr>
    </w:div>
    <w:div w:id="1843740110">
      <w:bodyDiv w:val="1"/>
      <w:marLeft w:val="0"/>
      <w:marRight w:val="0"/>
      <w:marTop w:val="0"/>
      <w:marBottom w:val="0"/>
      <w:divBdr>
        <w:top w:val="none" w:sz="0" w:space="0" w:color="auto"/>
        <w:left w:val="none" w:sz="0" w:space="0" w:color="auto"/>
        <w:bottom w:val="none" w:sz="0" w:space="0" w:color="auto"/>
        <w:right w:val="none" w:sz="0" w:space="0" w:color="auto"/>
      </w:divBdr>
    </w:div>
    <w:div w:id="1844275128">
      <w:bodyDiv w:val="1"/>
      <w:marLeft w:val="0"/>
      <w:marRight w:val="0"/>
      <w:marTop w:val="0"/>
      <w:marBottom w:val="0"/>
      <w:divBdr>
        <w:top w:val="none" w:sz="0" w:space="0" w:color="auto"/>
        <w:left w:val="none" w:sz="0" w:space="0" w:color="auto"/>
        <w:bottom w:val="none" w:sz="0" w:space="0" w:color="auto"/>
        <w:right w:val="none" w:sz="0" w:space="0" w:color="auto"/>
      </w:divBdr>
    </w:div>
    <w:div w:id="1845322407">
      <w:bodyDiv w:val="1"/>
      <w:marLeft w:val="0"/>
      <w:marRight w:val="0"/>
      <w:marTop w:val="0"/>
      <w:marBottom w:val="0"/>
      <w:divBdr>
        <w:top w:val="none" w:sz="0" w:space="0" w:color="auto"/>
        <w:left w:val="none" w:sz="0" w:space="0" w:color="auto"/>
        <w:bottom w:val="none" w:sz="0" w:space="0" w:color="auto"/>
        <w:right w:val="none" w:sz="0" w:space="0" w:color="auto"/>
      </w:divBdr>
    </w:div>
    <w:div w:id="1850871147">
      <w:bodyDiv w:val="1"/>
      <w:marLeft w:val="0"/>
      <w:marRight w:val="0"/>
      <w:marTop w:val="0"/>
      <w:marBottom w:val="0"/>
      <w:divBdr>
        <w:top w:val="none" w:sz="0" w:space="0" w:color="auto"/>
        <w:left w:val="none" w:sz="0" w:space="0" w:color="auto"/>
        <w:bottom w:val="none" w:sz="0" w:space="0" w:color="auto"/>
        <w:right w:val="none" w:sz="0" w:space="0" w:color="auto"/>
      </w:divBdr>
    </w:div>
    <w:div w:id="1853910157">
      <w:bodyDiv w:val="1"/>
      <w:marLeft w:val="0"/>
      <w:marRight w:val="0"/>
      <w:marTop w:val="0"/>
      <w:marBottom w:val="0"/>
      <w:divBdr>
        <w:top w:val="none" w:sz="0" w:space="0" w:color="auto"/>
        <w:left w:val="none" w:sz="0" w:space="0" w:color="auto"/>
        <w:bottom w:val="none" w:sz="0" w:space="0" w:color="auto"/>
        <w:right w:val="none" w:sz="0" w:space="0" w:color="auto"/>
      </w:divBdr>
    </w:div>
    <w:div w:id="1861355500">
      <w:bodyDiv w:val="1"/>
      <w:marLeft w:val="0"/>
      <w:marRight w:val="0"/>
      <w:marTop w:val="0"/>
      <w:marBottom w:val="0"/>
      <w:divBdr>
        <w:top w:val="none" w:sz="0" w:space="0" w:color="auto"/>
        <w:left w:val="none" w:sz="0" w:space="0" w:color="auto"/>
        <w:bottom w:val="none" w:sz="0" w:space="0" w:color="auto"/>
        <w:right w:val="none" w:sz="0" w:space="0" w:color="auto"/>
      </w:divBdr>
    </w:div>
    <w:div w:id="1862086189">
      <w:bodyDiv w:val="1"/>
      <w:marLeft w:val="0"/>
      <w:marRight w:val="0"/>
      <w:marTop w:val="0"/>
      <w:marBottom w:val="0"/>
      <w:divBdr>
        <w:top w:val="none" w:sz="0" w:space="0" w:color="auto"/>
        <w:left w:val="none" w:sz="0" w:space="0" w:color="auto"/>
        <w:bottom w:val="none" w:sz="0" w:space="0" w:color="auto"/>
        <w:right w:val="none" w:sz="0" w:space="0" w:color="auto"/>
      </w:divBdr>
    </w:div>
    <w:div w:id="1864240747">
      <w:bodyDiv w:val="1"/>
      <w:marLeft w:val="0"/>
      <w:marRight w:val="0"/>
      <w:marTop w:val="0"/>
      <w:marBottom w:val="0"/>
      <w:divBdr>
        <w:top w:val="none" w:sz="0" w:space="0" w:color="auto"/>
        <w:left w:val="none" w:sz="0" w:space="0" w:color="auto"/>
        <w:bottom w:val="none" w:sz="0" w:space="0" w:color="auto"/>
        <w:right w:val="none" w:sz="0" w:space="0" w:color="auto"/>
      </w:divBdr>
    </w:div>
    <w:div w:id="1865166603">
      <w:bodyDiv w:val="1"/>
      <w:marLeft w:val="0"/>
      <w:marRight w:val="0"/>
      <w:marTop w:val="0"/>
      <w:marBottom w:val="0"/>
      <w:divBdr>
        <w:top w:val="none" w:sz="0" w:space="0" w:color="auto"/>
        <w:left w:val="none" w:sz="0" w:space="0" w:color="auto"/>
        <w:bottom w:val="none" w:sz="0" w:space="0" w:color="auto"/>
        <w:right w:val="none" w:sz="0" w:space="0" w:color="auto"/>
      </w:divBdr>
    </w:div>
    <w:div w:id="1866289647">
      <w:bodyDiv w:val="1"/>
      <w:marLeft w:val="0"/>
      <w:marRight w:val="0"/>
      <w:marTop w:val="0"/>
      <w:marBottom w:val="0"/>
      <w:divBdr>
        <w:top w:val="none" w:sz="0" w:space="0" w:color="auto"/>
        <w:left w:val="none" w:sz="0" w:space="0" w:color="auto"/>
        <w:bottom w:val="none" w:sz="0" w:space="0" w:color="auto"/>
        <w:right w:val="none" w:sz="0" w:space="0" w:color="auto"/>
      </w:divBdr>
    </w:div>
    <w:div w:id="1866821323">
      <w:bodyDiv w:val="1"/>
      <w:marLeft w:val="0"/>
      <w:marRight w:val="0"/>
      <w:marTop w:val="0"/>
      <w:marBottom w:val="0"/>
      <w:divBdr>
        <w:top w:val="none" w:sz="0" w:space="0" w:color="auto"/>
        <w:left w:val="none" w:sz="0" w:space="0" w:color="auto"/>
        <w:bottom w:val="none" w:sz="0" w:space="0" w:color="auto"/>
        <w:right w:val="none" w:sz="0" w:space="0" w:color="auto"/>
      </w:divBdr>
    </w:div>
    <w:div w:id="1875148210">
      <w:bodyDiv w:val="1"/>
      <w:marLeft w:val="0"/>
      <w:marRight w:val="0"/>
      <w:marTop w:val="0"/>
      <w:marBottom w:val="0"/>
      <w:divBdr>
        <w:top w:val="none" w:sz="0" w:space="0" w:color="auto"/>
        <w:left w:val="none" w:sz="0" w:space="0" w:color="auto"/>
        <w:bottom w:val="none" w:sz="0" w:space="0" w:color="auto"/>
        <w:right w:val="none" w:sz="0" w:space="0" w:color="auto"/>
      </w:divBdr>
    </w:div>
    <w:div w:id="1875264509">
      <w:bodyDiv w:val="1"/>
      <w:marLeft w:val="0"/>
      <w:marRight w:val="0"/>
      <w:marTop w:val="0"/>
      <w:marBottom w:val="0"/>
      <w:divBdr>
        <w:top w:val="none" w:sz="0" w:space="0" w:color="auto"/>
        <w:left w:val="none" w:sz="0" w:space="0" w:color="auto"/>
        <w:bottom w:val="none" w:sz="0" w:space="0" w:color="auto"/>
        <w:right w:val="none" w:sz="0" w:space="0" w:color="auto"/>
      </w:divBdr>
    </w:div>
    <w:div w:id="1877739798">
      <w:bodyDiv w:val="1"/>
      <w:marLeft w:val="0"/>
      <w:marRight w:val="0"/>
      <w:marTop w:val="0"/>
      <w:marBottom w:val="0"/>
      <w:divBdr>
        <w:top w:val="none" w:sz="0" w:space="0" w:color="auto"/>
        <w:left w:val="none" w:sz="0" w:space="0" w:color="auto"/>
        <w:bottom w:val="none" w:sz="0" w:space="0" w:color="auto"/>
        <w:right w:val="none" w:sz="0" w:space="0" w:color="auto"/>
      </w:divBdr>
    </w:div>
    <w:div w:id="1879663376">
      <w:bodyDiv w:val="1"/>
      <w:marLeft w:val="0"/>
      <w:marRight w:val="0"/>
      <w:marTop w:val="0"/>
      <w:marBottom w:val="0"/>
      <w:divBdr>
        <w:top w:val="none" w:sz="0" w:space="0" w:color="auto"/>
        <w:left w:val="none" w:sz="0" w:space="0" w:color="auto"/>
        <w:bottom w:val="none" w:sz="0" w:space="0" w:color="auto"/>
        <w:right w:val="none" w:sz="0" w:space="0" w:color="auto"/>
      </w:divBdr>
    </w:div>
    <w:div w:id="1882013899">
      <w:bodyDiv w:val="1"/>
      <w:marLeft w:val="0"/>
      <w:marRight w:val="0"/>
      <w:marTop w:val="0"/>
      <w:marBottom w:val="0"/>
      <w:divBdr>
        <w:top w:val="none" w:sz="0" w:space="0" w:color="auto"/>
        <w:left w:val="none" w:sz="0" w:space="0" w:color="auto"/>
        <w:bottom w:val="none" w:sz="0" w:space="0" w:color="auto"/>
        <w:right w:val="none" w:sz="0" w:space="0" w:color="auto"/>
      </w:divBdr>
    </w:div>
    <w:div w:id="1883207686">
      <w:bodyDiv w:val="1"/>
      <w:marLeft w:val="0"/>
      <w:marRight w:val="0"/>
      <w:marTop w:val="0"/>
      <w:marBottom w:val="0"/>
      <w:divBdr>
        <w:top w:val="none" w:sz="0" w:space="0" w:color="auto"/>
        <w:left w:val="none" w:sz="0" w:space="0" w:color="auto"/>
        <w:bottom w:val="none" w:sz="0" w:space="0" w:color="auto"/>
        <w:right w:val="none" w:sz="0" w:space="0" w:color="auto"/>
      </w:divBdr>
    </w:div>
    <w:div w:id="1884555728">
      <w:bodyDiv w:val="1"/>
      <w:marLeft w:val="0"/>
      <w:marRight w:val="0"/>
      <w:marTop w:val="0"/>
      <w:marBottom w:val="0"/>
      <w:divBdr>
        <w:top w:val="none" w:sz="0" w:space="0" w:color="auto"/>
        <w:left w:val="none" w:sz="0" w:space="0" w:color="auto"/>
        <w:bottom w:val="none" w:sz="0" w:space="0" w:color="auto"/>
        <w:right w:val="none" w:sz="0" w:space="0" w:color="auto"/>
      </w:divBdr>
    </w:div>
    <w:div w:id="1886747636">
      <w:bodyDiv w:val="1"/>
      <w:marLeft w:val="0"/>
      <w:marRight w:val="0"/>
      <w:marTop w:val="0"/>
      <w:marBottom w:val="0"/>
      <w:divBdr>
        <w:top w:val="none" w:sz="0" w:space="0" w:color="auto"/>
        <w:left w:val="none" w:sz="0" w:space="0" w:color="auto"/>
        <w:bottom w:val="none" w:sz="0" w:space="0" w:color="auto"/>
        <w:right w:val="none" w:sz="0" w:space="0" w:color="auto"/>
      </w:divBdr>
    </w:div>
    <w:div w:id="1887715700">
      <w:bodyDiv w:val="1"/>
      <w:marLeft w:val="0"/>
      <w:marRight w:val="0"/>
      <w:marTop w:val="0"/>
      <w:marBottom w:val="0"/>
      <w:divBdr>
        <w:top w:val="none" w:sz="0" w:space="0" w:color="auto"/>
        <w:left w:val="none" w:sz="0" w:space="0" w:color="auto"/>
        <w:bottom w:val="none" w:sz="0" w:space="0" w:color="auto"/>
        <w:right w:val="none" w:sz="0" w:space="0" w:color="auto"/>
      </w:divBdr>
    </w:div>
    <w:div w:id="1889145225">
      <w:bodyDiv w:val="1"/>
      <w:marLeft w:val="0"/>
      <w:marRight w:val="0"/>
      <w:marTop w:val="0"/>
      <w:marBottom w:val="0"/>
      <w:divBdr>
        <w:top w:val="none" w:sz="0" w:space="0" w:color="auto"/>
        <w:left w:val="none" w:sz="0" w:space="0" w:color="auto"/>
        <w:bottom w:val="none" w:sz="0" w:space="0" w:color="auto"/>
        <w:right w:val="none" w:sz="0" w:space="0" w:color="auto"/>
      </w:divBdr>
    </w:div>
    <w:div w:id="1890343306">
      <w:bodyDiv w:val="1"/>
      <w:marLeft w:val="0"/>
      <w:marRight w:val="0"/>
      <w:marTop w:val="0"/>
      <w:marBottom w:val="0"/>
      <w:divBdr>
        <w:top w:val="none" w:sz="0" w:space="0" w:color="auto"/>
        <w:left w:val="none" w:sz="0" w:space="0" w:color="auto"/>
        <w:bottom w:val="none" w:sz="0" w:space="0" w:color="auto"/>
        <w:right w:val="none" w:sz="0" w:space="0" w:color="auto"/>
      </w:divBdr>
    </w:div>
    <w:div w:id="1894386565">
      <w:bodyDiv w:val="1"/>
      <w:marLeft w:val="0"/>
      <w:marRight w:val="0"/>
      <w:marTop w:val="0"/>
      <w:marBottom w:val="0"/>
      <w:divBdr>
        <w:top w:val="none" w:sz="0" w:space="0" w:color="auto"/>
        <w:left w:val="none" w:sz="0" w:space="0" w:color="auto"/>
        <w:bottom w:val="none" w:sz="0" w:space="0" w:color="auto"/>
        <w:right w:val="none" w:sz="0" w:space="0" w:color="auto"/>
      </w:divBdr>
    </w:div>
    <w:div w:id="1896433185">
      <w:bodyDiv w:val="1"/>
      <w:marLeft w:val="0"/>
      <w:marRight w:val="0"/>
      <w:marTop w:val="0"/>
      <w:marBottom w:val="0"/>
      <w:divBdr>
        <w:top w:val="none" w:sz="0" w:space="0" w:color="auto"/>
        <w:left w:val="none" w:sz="0" w:space="0" w:color="auto"/>
        <w:bottom w:val="none" w:sz="0" w:space="0" w:color="auto"/>
        <w:right w:val="none" w:sz="0" w:space="0" w:color="auto"/>
      </w:divBdr>
    </w:div>
    <w:div w:id="1906143138">
      <w:bodyDiv w:val="1"/>
      <w:marLeft w:val="0"/>
      <w:marRight w:val="0"/>
      <w:marTop w:val="0"/>
      <w:marBottom w:val="0"/>
      <w:divBdr>
        <w:top w:val="none" w:sz="0" w:space="0" w:color="auto"/>
        <w:left w:val="none" w:sz="0" w:space="0" w:color="auto"/>
        <w:bottom w:val="none" w:sz="0" w:space="0" w:color="auto"/>
        <w:right w:val="none" w:sz="0" w:space="0" w:color="auto"/>
      </w:divBdr>
    </w:div>
    <w:div w:id="1911039290">
      <w:bodyDiv w:val="1"/>
      <w:marLeft w:val="0"/>
      <w:marRight w:val="0"/>
      <w:marTop w:val="0"/>
      <w:marBottom w:val="0"/>
      <w:divBdr>
        <w:top w:val="none" w:sz="0" w:space="0" w:color="auto"/>
        <w:left w:val="none" w:sz="0" w:space="0" w:color="auto"/>
        <w:bottom w:val="none" w:sz="0" w:space="0" w:color="auto"/>
        <w:right w:val="none" w:sz="0" w:space="0" w:color="auto"/>
      </w:divBdr>
    </w:div>
    <w:div w:id="1914192733">
      <w:bodyDiv w:val="1"/>
      <w:marLeft w:val="0"/>
      <w:marRight w:val="0"/>
      <w:marTop w:val="0"/>
      <w:marBottom w:val="0"/>
      <w:divBdr>
        <w:top w:val="none" w:sz="0" w:space="0" w:color="auto"/>
        <w:left w:val="none" w:sz="0" w:space="0" w:color="auto"/>
        <w:bottom w:val="none" w:sz="0" w:space="0" w:color="auto"/>
        <w:right w:val="none" w:sz="0" w:space="0" w:color="auto"/>
      </w:divBdr>
    </w:div>
    <w:div w:id="1922792078">
      <w:bodyDiv w:val="1"/>
      <w:marLeft w:val="0"/>
      <w:marRight w:val="0"/>
      <w:marTop w:val="0"/>
      <w:marBottom w:val="0"/>
      <w:divBdr>
        <w:top w:val="none" w:sz="0" w:space="0" w:color="auto"/>
        <w:left w:val="none" w:sz="0" w:space="0" w:color="auto"/>
        <w:bottom w:val="none" w:sz="0" w:space="0" w:color="auto"/>
        <w:right w:val="none" w:sz="0" w:space="0" w:color="auto"/>
      </w:divBdr>
    </w:div>
    <w:div w:id="1922988229">
      <w:bodyDiv w:val="1"/>
      <w:marLeft w:val="0"/>
      <w:marRight w:val="0"/>
      <w:marTop w:val="0"/>
      <w:marBottom w:val="0"/>
      <w:divBdr>
        <w:top w:val="none" w:sz="0" w:space="0" w:color="auto"/>
        <w:left w:val="none" w:sz="0" w:space="0" w:color="auto"/>
        <w:bottom w:val="none" w:sz="0" w:space="0" w:color="auto"/>
        <w:right w:val="none" w:sz="0" w:space="0" w:color="auto"/>
      </w:divBdr>
    </w:div>
    <w:div w:id="1924297034">
      <w:bodyDiv w:val="1"/>
      <w:marLeft w:val="0"/>
      <w:marRight w:val="0"/>
      <w:marTop w:val="0"/>
      <w:marBottom w:val="0"/>
      <w:divBdr>
        <w:top w:val="none" w:sz="0" w:space="0" w:color="auto"/>
        <w:left w:val="none" w:sz="0" w:space="0" w:color="auto"/>
        <w:bottom w:val="none" w:sz="0" w:space="0" w:color="auto"/>
        <w:right w:val="none" w:sz="0" w:space="0" w:color="auto"/>
      </w:divBdr>
    </w:div>
    <w:div w:id="1927300391">
      <w:bodyDiv w:val="1"/>
      <w:marLeft w:val="0"/>
      <w:marRight w:val="0"/>
      <w:marTop w:val="0"/>
      <w:marBottom w:val="0"/>
      <w:divBdr>
        <w:top w:val="none" w:sz="0" w:space="0" w:color="auto"/>
        <w:left w:val="none" w:sz="0" w:space="0" w:color="auto"/>
        <w:bottom w:val="none" w:sz="0" w:space="0" w:color="auto"/>
        <w:right w:val="none" w:sz="0" w:space="0" w:color="auto"/>
      </w:divBdr>
    </w:div>
    <w:div w:id="1928465385">
      <w:bodyDiv w:val="1"/>
      <w:marLeft w:val="0"/>
      <w:marRight w:val="0"/>
      <w:marTop w:val="0"/>
      <w:marBottom w:val="0"/>
      <w:divBdr>
        <w:top w:val="none" w:sz="0" w:space="0" w:color="auto"/>
        <w:left w:val="none" w:sz="0" w:space="0" w:color="auto"/>
        <w:bottom w:val="none" w:sz="0" w:space="0" w:color="auto"/>
        <w:right w:val="none" w:sz="0" w:space="0" w:color="auto"/>
      </w:divBdr>
    </w:div>
    <w:div w:id="1931619904">
      <w:bodyDiv w:val="1"/>
      <w:marLeft w:val="0"/>
      <w:marRight w:val="0"/>
      <w:marTop w:val="0"/>
      <w:marBottom w:val="0"/>
      <w:divBdr>
        <w:top w:val="none" w:sz="0" w:space="0" w:color="auto"/>
        <w:left w:val="none" w:sz="0" w:space="0" w:color="auto"/>
        <w:bottom w:val="none" w:sz="0" w:space="0" w:color="auto"/>
        <w:right w:val="none" w:sz="0" w:space="0" w:color="auto"/>
      </w:divBdr>
    </w:div>
    <w:div w:id="1932154735">
      <w:bodyDiv w:val="1"/>
      <w:marLeft w:val="0"/>
      <w:marRight w:val="0"/>
      <w:marTop w:val="0"/>
      <w:marBottom w:val="0"/>
      <w:divBdr>
        <w:top w:val="none" w:sz="0" w:space="0" w:color="auto"/>
        <w:left w:val="none" w:sz="0" w:space="0" w:color="auto"/>
        <w:bottom w:val="none" w:sz="0" w:space="0" w:color="auto"/>
        <w:right w:val="none" w:sz="0" w:space="0" w:color="auto"/>
      </w:divBdr>
    </w:div>
    <w:div w:id="1932815912">
      <w:bodyDiv w:val="1"/>
      <w:marLeft w:val="0"/>
      <w:marRight w:val="0"/>
      <w:marTop w:val="0"/>
      <w:marBottom w:val="0"/>
      <w:divBdr>
        <w:top w:val="none" w:sz="0" w:space="0" w:color="auto"/>
        <w:left w:val="none" w:sz="0" w:space="0" w:color="auto"/>
        <w:bottom w:val="none" w:sz="0" w:space="0" w:color="auto"/>
        <w:right w:val="none" w:sz="0" w:space="0" w:color="auto"/>
      </w:divBdr>
    </w:div>
    <w:div w:id="1936982242">
      <w:bodyDiv w:val="1"/>
      <w:marLeft w:val="0"/>
      <w:marRight w:val="0"/>
      <w:marTop w:val="0"/>
      <w:marBottom w:val="0"/>
      <w:divBdr>
        <w:top w:val="none" w:sz="0" w:space="0" w:color="auto"/>
        <w:left w:val="none" w:sz="0" w:space="0" w:color="auto"/>
        <w:bottom w:val="none" w:sz="0" w:space="0" w:color="auto"/>
        <w:right w:val="none" w:sz="0" w:space="0" w:color="auto"/>
      </w:divBdr>
    </w:div>
    <w:div w:id="1943296162">
      <w:bodyDiv w:val="1"/>
      <w:marLeft w:val="0"/>
      <w:marRight w:val="0"/>
      <w:marTop w:val="0"/>
      <w:marBottom w:val="0"/>
      <w:divBdr>
        <w:top w:val="none" w:sz="0" w:space="0" w:color="auto"/>
        <w:left w:val="none" w:sz="0" w:space="0" w:color="auto"/>
        <w:bottom w:val="none" w:sz="0" w:space="0" w:color="auto"/>
        <w:right w:val="none" w:sz="0" w:space="0" w:color="auto"/>
      </w:divBdr>
    </w:div>
    <w:div w:id="1943996718">
      <w:bodyDiv w:val="1"/>
      <w:marLeft w:val="0"/>
      <w:marRight w:val="0"/>
      <w:marTop w:val="0"/>
      <w:marBottom w:val="0"/>
      <w:divBdr>
        <w:top w:val="none" w:sz="0" w:space="0" w:color="auto"/>
        <w:left w:val="none" w:sz="0" w:space="0" w:color="auto"/>
        <w:bottom w:val="none" w:sz="0" w:space="0" w:color="auto"/>
        <w:right w:val="none" w:sz="0" w:space="0" w:color="auto"/>
      </w:divBdr>
    </w:div>
    <w:div w:id="1944871791">
      <w:bodyDiv w:val="1"/>
      <w:marLeft w:val="0"/>
      <w:marRight w:val="0"/>
      <w:marTop w:val="0"/>
      <w:marBottom w:val="0"/>
      <w:divBdr>
        <w:top w:val="none" w:sz="0" w:space="0" w:color="auto"/>
        <w:left w:val="none" w:sz="0" w:space="0" w:color="auto"/>
        <w:bottom w:val="none" w:sz="0" w:space="0" w:color="auto"/>
        <w:right w:val="none" w:sz="0" w:space="0" w:color="auto"/>
      </w:divBdr>
    </w:div>
    <w:div w:id="1945577075">
      <w:bodyDiv w:val="1"/>
      <w:marLeft w:val="0"/>
      <w:marRight w:val="0"/>
      <w:marTop w:val="0"/>
      <w:marBottom w:val="0"/>
      <w:divBdr>
        <w:top w:val="none" w:sz="0" w:space="0" w:color="auto"/>
        <w:left w:val="none" w:sz="0" w:space="0" w:color="auto"/>
        <w:bottom w:val="none" w:sz="0" w:space="0" w:color="auto"/>
        <w:right w:val="none" w:sz="0" w:space="0" w:color="auto"/>
      </w:divBdr>
    </w:div>
    <w:div w:id="1947150856">
      <w:bodyDiv w:val="1"/>
      <w:marLeft w:val="0"/>
      <w:marRight w:val="0"/>
      <w:marTop w:val="0"/>
      <w:marBottom w:val="0"/>
      <w:divBdr>
        <w:top w:val="none" w:sz="0" w:space="0" w:color="auto"/>
        <w:left w:val="none" w:sz="0" w:space="0" w:color="auto"/>
        <w:bottom w:val="none" w:sz="0" w:space="0" w:color="auto"/>
        <w:right w:val="none" w:sz="0" w:space="0" w:color="auto"/>
      </w:divBdr>
    </w:div>
    <w:div w:id="1948268067">
      <w:bodyDiv w:val="1"/>
      <w:marLeft w:val="0"/>
      <w:marRight w:val="0"/>
      <w:marTop w:val="0"/>
      <w:marBottom w:val="0"/>
      <w:divBdr>
        <w:top w:val="none" w:sz="0" w:space="0" w:color="auto"/>
        <w:left w:val="none" w:sz="0" w:space="0" w:color="auto"/>
        <w:bottom w:val="none" w:sz="0" w:space="0" w:color="auto"/>
        <w:right w:val="none" w:sz="0" w:space="0" w:color="auto"/>
      </w:divBdr>
    </w:div>
    <w:div w:id="1948851785">
      <w:bodyDiv w:val="1"/>
      <w:marLeft w:val="0"/>
      <w:marRight w:val="0"/>
      <w:marTop w:val="0"/>
      <w:marBottom w:val="0"/>
      <w:divBdr>
        <w:top w:val="none" w:sz="0" w:space="0" w:color="auto"/>
        <w:left w:val="none" w:sz="0" w:space="0" w:color="auto"/>
        <w:bottom w:val="none" w:sz="0" w:space="0" w:color="auto"/>
        <w:right w:val="none" w:sz="0" w:space="0" w:color="auto"/>
      </w:divBdr>
    </w:div>
    <w:div w:id="1950776196">
      <w:bodyDiv w:val="1"/>
      <w:marLeft w:val="0"/>
      <w:marRight w:val="0"/>
      <w:marTop w:val="0"/>
      <w:marBottom w:val="0"/>
      <w:divBdr>
        <w:top w:val="none" w:sz="0" w:space="0" w:color="auto"/>
        <w:left w:val="none" w:sz="0" w:space="0" w:color="auto"/>
        <w:bottom w:val="none" w:sz="0" w:space="0" w:color="auto"/>
        <w:right w:val="none" w:sz="0" w:space="0" w:color="auto"/>
      </w:divBdr>
    </w:div>
    <w:div w:id="1951275331">
      <w:bodyDiv w:val="1"/>
      <w:marLeft w:val="0"/>
      <w:marRight w:val="0"/>
      <w:marTop w:val="0"/>
      <w:marBottom w:val="0"/>
      <w:divBdr>
        <w:top w:val="none" w:sz="0" w:space="0" w:color="auto"/>
        <w:left w:val="none" w:sz="0" w:space="0" w:color="auto"/>
        <w:bottom w:val="none" w:sz="0" w:space="0" w:color="auto"/>
        <w:right w:val="none" w:sz="0" w:space="0" w:color="auto"/>
      </w:divBdr>
    </w:div>
    <w:div w:id="1953170448">
      <w:bodyDiv w:val="1"/>
      <w:marLeft w:val="0"/>
      <w:marRight w:val="0"/>
      <w:marTop w:val="0"/>
      <w:marBottom w:val="0"/>
      <w:divBdr>
        <w:top w:val="none" w:sz="0" w:space="0" w:color="auto"/>
        <w:left w:val="none" w:sz="0" w:space="0" w:color="auto"/>
        <w:bottom w:val="none" w:sz="0" w:space="0" w:color="auto"/>
        <w:right w:val="none" w:sz="0" w:space="0" w:color="auto"/>
      </w:divBdr>
    </w:div>
    <w:div w:id="1957906437">
      <w:bodyDiv w:val="1"/>
      <w:marLeft w:val="0"/>
      <w:marRight w:val="0"/>
      <w:marTop w:val="0"/>
      <w:marBottom w:val="0"/>
      <w:divBdr>
        <w:top w:val="none" w:sz="0" w:space="0" w:color="auto"/>
        <w:left w:val="none" w:sz="0" w:space="0" w:color="auto"/>
        <w:bottom w:val="none" w:sz="0" w:space="0" w:color="auto"/>
        <w:right w:val="none" w:sz="0" w:space="0" w:color="auto"/>
      </w:divBdr>
    </w:div>
    <w:div w:id="1958024040">
      <w:bodyDiv w:val="1"/>
      <w:marLeft w:val="0"/>
      <w:marRight w:val="0"/>
      <w:marTop w:val="0"/>
      <w:marBottom w:val="0"/>
      <w:divBdr>
        <w:top w:val="none" w:sz="0" w:space="0" w:color="auto"/>
        <w:left w:val="none" w:sz="0" w:space="0" w:color="auto"/>
        <w:bottom w:val="none" w:sz="0" w:space="0" w:color="auto"/>
        <w:right w:val="none" w:sz="0" w:space="0" w:color="auto"/>
      </w:divBdr>
    </w:div>
    <w:div w:id="1960527840">
      <w:bodyDiv w:val="1"/>
      <w:marLeft w:val="0"/>
      <w:marRight w:val="0"/>
      <w:marTop w:val="0"/>
      <w:marBottom w:val="0"/>
      <w:divBdr>
        <w:top w:val="none" w:sz="0" w:space="0" w:color="auto"/>
        <w:left w:val="none" w:sz="0" w:space="0" w:color="auto"/>
        <w:bottom w:val="none" w:sz="0" w:space="0" w:color="auto"/>
        <w:right w:val="none" w:sz="0" w:space="0" w:color="auto"/>
      </w:divBdr>
    </w:div>
    <w:div w:id="1960991686">
      <w:bodyDiv w:val="1"/>
      <w:marLeft w:val="0"/>
      <w:marRight w:val="0"/>
      <w:marTop w:val="0"/>
      <w:marBottom w:val="0"/>
      <w:divBdr>
        <w:top w:val="none" w:sz="0" w:space="0" w:color="auto"/>
        <w:left w:val="none" w:sz="0" w:space="0" w:color="auto"/>
        <w:bottom w:val="none" w:sz="0" w:space="0" w:color="auto"/>
        <w:right w:val="none" w:sz="0" w:space="0" w:color="auto"/>
      </w:divBdr>
    </w:div>
    <w:div w:id="1961180097">
      <w:bodyDiv w:val="1"/>
      <w:marLeft w:val="0"/>
      <w:marRight w:val="0"/>
      <w:marTop w:val="0"/>
      <w:marBottom w:val="0"/>
      <w:divBdr>
        <w:top w:val="none" w:sz="0" w:space="0" w:color="auto"/>
        <w:left w:val="none" w:sz="0" w:space="0" w:color="auto"/>
        <w:bottom w:val="none" w:sz="0" w:space="0" w:color="auto"/>
        <w:right w:val="none" w:sz="0" w:space="0" w:color="auto"/>
      </w:divBdr>
    </w:div>
    <w:div w:id="1961380921">
      <w:bodyDiv w:val="1"/>
      <w:marLeft w:val="0"/>
      <w:marRight w:val="0"/>
      <w:marTop w:val="0"/>
      <w:marBottom w:val="0"/>
      <w:divBdr>
        <w:top w:val="none" w:sz="0" w:space="0" w:color="auto"/>
        <w:left w:val="none" w:sz="0" w:space="0" w:color="auto"/>
        <w:bottom w:val="none" w:sz="0" w:space="0" w:color="auto"/>
        <w:right w:val="none" w:sz="0" w:space="0" w:color="auto"/>
      </w:divBdr>
    </w:div>
    <w:div w:id="1964000718">
      <w:bodyDiv w:val="1"/>
      <w:marLeft w:val="0"/>
      <w:marRight w:val="0"/>
      <w:marTop w:val="0"/>
      <w:marBottom w:val="0"/>
      <w:divBdr>
        <w:top w:val="none" w:sz="0" w:space="0" w:color="auto"/>
        <w:left w:val="none" w:sz="0" w:space="0" w:color="auto"/>
        <w:bottom w:val="none" w:sz="0" w:space="0" w:color="auto"/>
        <w:right w:val="none" w:sz="0" w:space="0" w:color="auto"/>
      </w:divBdr>
    </w:div>
    <w:div w:id="1965037227">
      <w:bodyDiv w:val="1"/>
      <w:marLeft w:val="0"/>
      <w:marRight w:val="0"/>
      <w:marTop w:val="0"/>
      <w:marBottom w:val="0"/>
      <w:divBdr>
        <w:top w:val="none" w:sz="0" w:space="0" w:color="auto"/>
        <w:left w:val="none" w:sz="0" w:space="0" w:color="auto"/>
        <w:bottom w:val="none" w:sz="0" w:space="0" w:color="auto"/>
        <w:right w:val="none" w:sz="0" w:space="0" w:color="auto"/>
      </w:divBdr>
    </w:div>
    <w:div w:id="1965576088">
      <w:bodyDiv w:val="1"/>
      <w:marLeft w:val="0"/>
      <w:marRight w:val="0"/>
      <w:marTop w:val="0"/>
      <w:marBottom w:val="0"/>
      <w:divBdr>
        <w:top w:val="none" w:sz="0" w:space="0" w:color="auto"/>
        <w:left w:val="none" w:sz="0" w:space="0" w:color="auto"/>
        <w:bottom w:val="none" w:sz="0" w:space="0" w:color="auto"/>
        <w:right w:val="none" w:sz="0" w:space="0" w:color="auto"/>
      </w:divBdr>
    </w:div>
    <w:div w:id="1965698882">
      <w:bodyDiv w:val="1"/>
      <w:marLeft w:val="0"/>
      <w:marRight w:val="0"/>
      <w:marTop w:val="0"/>
      <w:marBottom w:val="0"/>
      <w:divBdr>
        <w:top w:val="none" w:sz="0" w:space="0" w:color="auto"/>
        <w:left w:val="none" w:sz="0" w:space="0" w:color="auto"/>
        <w:bottom w:val="none" w:sz="0" w:space="0" w:color="auto"/>
        <w:right w:val="none" w:sz="0" w:space="0" w:color="auto"/>
      </w:divBdr>
    </w:div>
    <w:div w:id="1966547188">
      <w:bodyDiv w:val="1"/>
      <w:marLeft w:val="0"/>
      <w:marRight w:val="0"/>
      <w:marTop w:val="0"/>
      <w:marBottom w:val="0"/>
      <w:divBdr>
        <w:top w:val="none" w:sz="0" w:space="0" w:color="auto"/>
        <w:left w:val="none" w:sz="0" w:space="0" w:color="auto"/>
        <w:bottom w:val="none" w:sz="0" w:space="0" w:color="auto"/>
        <w:right w:val="none" w:sz="0" w:space="0" w:color="auto"/>
      </w:divBdr>
    </w:div>
    <w:div w:id="1969625362">
      <w:bodyDiv w:val="1"/>
      <w:marLeft w:val="0"/>
      <w:marRight w:val="0"/>
      <w:marTop w:val="0"/>
      <w:marBottom w:val="0"/>
      <w:divBdr>
        <w:top w:val="none" w:sz="0" w:space="0" w:color="auto"/>
        <w:left w:val="none" w:sz="0" w:space="0" w:color="auto"/>
        <w:bottom w:val="none" w:sz="0" w:space="0" w:color="auto"/>
        <w:right w:val="none" w:sz="0" w:space="0" w:color="auto"/>
      </w:divBdr>
    </w:div>
    <w:div w:id="1972591121">
      <w:bodyDiv w:val="1"/>
      <w:marLeft w:val="0"/>
      <w:marRight w:val="0"/>
      <w:marTop w:val="0"/>
      <w:marBottom w:val="0"/>
      <w:divBdr>
        <w:top w:val="none" w:sz="0" w:space="0" w:color="auto"/>
        <w:left w:val="none" w:sz="0" w:space="0" w:color="auto"/>
        <w:bottom w:val="none" w:sz="0" w:space="0" w:color="auto"/>
        <w:right w:val="none" w:sz="0" w:space="0" w:color="auto"/>
      </w:divBdr>
    </w:div>
    <w:div w:id="1973754002">
      <w:bodyDiv w:val="1"/>
      <w:marLeft w:val="0"/>
      <w:marRight w:val="0"/>
      <w:marTop w:val="0"/>
      <w:marBottom w:val="0"/>
      <w:divBdr>
        <w:top w:val="none" w:sz="0" w:space="0" w:color="auto"/>
        <w:left w:val="none" w:sz="0" w:space="0" w:color="auto"/>
        <w:bottom w:val="none" w:sz="0" w:space="0" w:color="auto"/>
        <w:right w:val="none" w:sz="0" w:space="0" w:color="auto"/>
      </w:divBdr>
    </w:div>
    <w:div w:id="1975989275">
      <w:bodyDiv w:val="1"/>
      <w:marLeft w:val="0"/>
      <w:marRight w:val="0"/>
      <w:marTop w:val="0"/>
      <w:marBottom w:val="0"/>
      <w:divBdr>
        <w:top w:val="none" w:sz="0" w:space="0" w:color="auto"/>
        <w:left w:val="none" w:sz="0" w:space="0" w:color="auto"/>
        <w:bottom w:val="none" w:sz="0" w:space="0" w:color="auto"/>
        <w:right w:val="none" w:sz="0" w:space="0" w:color="auto"/>
      </w:divBdr>
    </w:div>
    <w:div w:id="1978366226">
      <w:bodyDiv w:val="1"/>
      <w:marLeft w:val="0"/>
      <w:marRight w:val="0"/>
      <w:marTop w:val="0"/>
      <w:marBottom w:val="0"/>
      <w:divBdr>
        <w:top w:val="none" w:sz="0" w:space="0" w:color="auto"/>
        <w:left w:val="none" w:sz="0" w:space="0" w:color="auto"/>
        <w:bottom w:val="none" w:sz="0" w:space="0" w:color="auto"/>
        <w:right w:val="none" w:sz="0" w:space="0" w:color="auto"/>
      </w:divBdr>
    </w:div>
    <w:div w:id="1979144700">
      <w:bodyDiv w:val="1"/>
      <w:marLeft w:val="0"/>
      <w:marRight w:val="0"/>
      <w:marTop w:val="0"/>
      <w:marBottom w:val="0"/>
      <w:divBdr>
        <w:top w:val="none" w:sz="0" w:space="0" w:color="auto"/>
        <w:left w:val="none" w:sz="0" w:space="0" w:color="auto"/>
        <w:bottom w:val="none" w:sz="0" w:space="0" w:color="auto"/>
        <w:right w:val="none" w:sz="0" w:space="0" w:color="auto"/>
      </w:divBdr>
    </w:div>
    <w:div w:id="1981107645">
      <w:bodyDiv w:val="1"/>
      <w:marLeft w:val="0"/>
      <w:marRight w:val="0"/>
      <w:marTop w:val="0"/>
      <w:marBottom w:val="0"/>
      <w:divBdr>
        <w:top w:val="none" w:sz="0" w:space="0" w:color="auto"/>
        <w:left w:val="none" w:sz="0" w:space="0" w:color="auto"/>
        <w:bottom w:val="none" w:sz="0" w:space="0" w:color="auto"/>
        <w:right w:val="none" w:sz="0" w:space="0" w:color="auto"/>
      </w:divBdr>
    </w:div>
    <w:div w:id="1983465771">
      <w:bodyDiv w:val="1"/>
      <w:marLeft w:val="0"/>
      <w:marRight w:val="0"/>
      <w:marTop w:val="0"/>
      <w:marBottom w:val="0"/>
      <w:divBdr>
        <w:top w:val="none" w:sz="0" w:space="0" w:color="auto"/>
        <w:left w:val="none" w:sz="0" w:space="0" w:color="auto"/>
        <w:bottom w:val="none" w:sz="0" w:space="0" w:color="auto"/>
        <w:right w:val="none" w:sz="0" w:space="0" w:color="auto"/>
      </w:divBdr>
    </w:div>
    <w:div w:id="1985155789">
      <w:bodyDiv w:val="1"/>
      <w:marLeft w:val="0"/>
      <w:marRight w:val="0"/>
      <w:marTop w:val="0"/>
      <w:marBottom w:val="0"/>
      <w:divBdr>
        <w:top w:val="none" w:sz="0" w:space="0" w:color="auto"/>
        <w:left w:val="none" w:sz="0" w:space="0" w:color="auto"/>
        <w:bottom w:val="none" w:sz="0" w:space="0" w:color="auto"/>
        <w:right w:val="none" w:sz="0" w:space="0" w:color="auto"/>
      </w:divBdr>
    </w:div>
    <w:div w:id="1985312578">
      <w:bodyDiv w:val="1"/>
      <w:marLeft w:val="0"/>
      <w:marRight w:val="0"/>
      <w:marTop w:val="0"/>
      <w:marBottom w:val="0"/>
      <w:divBdr>
        <w:top w:val="none" w:sz="0" w:space="0" w:color="auto"/>
        <w:left w:val="none" w:sz="0" w:space="0" w:color="auto"/>
        <w:bottom w:val="none" w:sz="0" w:space="0" w:color="auto"/>
        <w:right w:val="none" w:sz="0" w:space="0" w:color="auto"/>
      </w:divBdr>
    </w:div>
    <w:div w:id="1988512451">
      <w:bodyDiv w:val="1"/>
      <w:marLeft w:val="0"/>
      <w:marRight w:val="0"/>
      <w:marTop w:val="0"/>
      <w:marBottom w:val="0"/>
      <w:divBdr>
        <w:top w:val="none" w:sz="0" w:space="0" w:color="auto"/>
        <w:left w:val="none" w:sz="0" w:space="0" w:color="auto"/>
        <w:bottom w:val="none" w:sz="0" w:space="0" w:color="auto"/>
        <w:right w:val="none" w:sz="0" w:space="0" w:color="auto"/>
      </w:divBdr>
    </w:div>
    <w:div w:id="1993754413">
      <w:bodyDiv w:val="1"/>
      <w:marLeft w:val="0"/>
      <w:marRight w:val="0"/>
      <w:marTop w:val="0"/>
      <w:marBottom w:val="0"/>
      <w:divBdr>
        <w:top w:val="none" w:sz="0" w:space="0" w:color="auto"/>
        <w:left w:val="none" w:sz="0" w:space="0" w:color="auto"/>
        <w:bottom w:val="none" w:sz="0" w:space="0" w:color="auto"/>
        <w:right w:val="none" w:sz="0" w:space="0" w:color="auto"/>
      </w:divBdr>
    </w:div>
    <w:div w:id="1996184970">
      <w:bodyDiv w:val="1"/>
      <w:marLeft w:val="0"/>
      <w:marRight w:val="0"/>
      <w:marTop w:val="0"/>
      <w:marBottom w:val="0"/>
      <w:divBdr>
        <w:top w:val="none" w:sz="0" w:space="0" w:color="auto"/>
        <w:left w:val="none" w:sz="0" w:space="0" w:color="auto"/>
        <w:bottom w:val="none" w:sz="0" w:space="0" w:color="auto"/>
        <w:right w:val="none" w:sz="0" w:space="0" w:color="auto"/>
      </w:divBdr>
    </w:div>
    <w:div w:id="1996954544">
      <w:bodyDiv w:val="1"/>
      <w:marLeft w:val="0"/>
      <w:marRight w:val="0"/>
      <w:marTop w:val="0"/>
      <w:marBottom w:val="0"/>
      <w:divBdr>
        <w:top w:val="none" w:sz="0" w:space="0" w:color="auto"/>
        <w:left w:val="none" w:sz="0" w:space="0" w:color="auto"/>
        <w:bottom w:val="none" w:sz="0" w:space="0" w:color="auto"/>
        <w:right w:val="none" w:sz="0" w:space="0" w:color="auto"/>
      </w:divBdr>
    </w:div>
    <w:div w:id="1999728559">
      <w:bodyDiv w:val="1"/>
      <w:marLeft w:val="0"/>
      <w:marRight w:val="0"/>
      <w:marTop w:val="0"/>
      <w:marBottom w:val="0"/>
      <w:divBdr>
        <w:top w:val="none" w:sz="0" w:space="0" w:color="auto"/>
        <w:left w:val="none" w:sz="0" w:space="0" w:color="auto"/>
        <w:bottom w:val="none" w:sz="0" w:space="0" w:color="auto"/>
        <w:right w:val="none" w:sz="0" w:space="0" w:color="auto"/>
      </w:divBdr>
    </w:div>
    <w:div w:id="2000502267">
      <w:bodyDiv w:val="1"/>
      <w:marLeft w:val="0"/>
      <w:marRight w:val="0"/>
      <w:marTop w:val="0"/>
      <w:marBottom w:val="0"/>
      <w:divBdr>
        <w:top w:val="none" w:sz="0" w:space="0" w:color="auto"/>
        <w:left w:val="none" w:sz="0" w:space="0" w:color="auto"/>
        <w:bottom w:val="none" w:sz="0" w:space="0" w:color="auto"/>
        <w:right w:val="none" w:sz="0" w:space="0" w:color="auto"/>
      </w:divBdr>
    </w:div>
    <w:div w:id="2005357754">
      <w:bodyDiv w:val="1"/>
      <w:marLeft w:val="0"/>
      <w:marRight w:val="0"/>
      <w:marTop w:val="0"/>
      <w:marBottom w:val="0"/>
      <w:divBdr>
        <w:top w:val="none" w:sz="0" w:space="0" w:color="auto"/>
        <w:left w:val="none" w:sz="0" w:space="0" w:color="auto"/>
        <w:bottom w:val="none" w:sz="0" w:space="0" w:color="auto"/>
        <w:right w:val="none" w:sz="0" w:space="0" w:color="auto"/>
      </w:divBdr>
    </w:div>
    <w:div w:id="2006547742">
      <w:bodyDiv w:val="1"/>
      <w:marLeft w:val="0"/>
      <w:marRight w:val="0"/>
      <w:marTop w:val="0"/>
      <w:marBottom w:val="0"/>
      <w:divBdr>
        <w:top w:val="none" w:sz="0" w:space="0" w:color="auto"/>
        <w:left w:val="none" w:sz="0" w:space="0" w:color="auto"/>
        <w:bottom w:val="none" w:sz="0" w:space="0" w:color="auto"/>
        <w:right w:val="none" w:sz="0" w:space="0" w:color="auto"/>
      </w:divBdr>
    </w:div>
    <w:div w:id="2010790674">
      <w:bodyDiv w:val="1"/>
      <w:marLeft w:val="0"/>
      <w:marRight w:val="0"/>
      <w:marTop w:val="0"/>
      <w:marBottom w:val="0"/>
      <w:divBdr>
        <w:top w:val="none" w:sz="0" w:space="0" w:color="auto"/>
        <w:left w:val="none" w:sz="0" w:space="0" w:color="auto"/>
        <w:bottom w:val="none" w:sz="0" w:space="0" w:color="auto"/>
        <w:right w:val="none" w:sz="0" w:space="0" w:color="auto"/>
      </w:divBdr>
    </w:div>
    <w:div w:id="2011716419">
      <w:bodyDiv w:val="1"/>
      <w:marLeft w:val="0"/>
      <w:marRight w:val="0"/>
      <w:marTop w:val="0"/>
      <w:marBottom w:val="0"/>
      <w:divBdr>
        <w:top w:val="none" w:sz="0" w:space="0" w:color="auto"/>
        <w:left w:val="none" w:sz="0" w:space="0" w:color="auto"/>
        <w:bottom w:val="none" w:sz="0" w:space="0" w:color="auto"/>
        <w:right w:val="none" w:sz="0" w:space="0" w:color="auto"/>
      </w:divBdr>
    </w:div>
    <w:div w:id="2012416078">
      <w:bodyDiv w:val="1"/>
      <w:marLeft w:val="0"/>
      <w:marRight w:val="0"/>
      <w:marTop w:val="0"/>
      <w:marBottom w:val="0"/>
      <w:divBdr>
        <w:top w:val="none" w:sz="0" w:space="0" w:color="auto"/>
        <w:left w:val="none" w:sz="0" w:space="0" w:color="auto"/>
        <w:bottom w:val="none" w:sz="0" w:space="0" w:color="auto"/>
        <w:right w:val="none" w:sz="0" w:space="0" w:color="auto"/>
      </w:divBdr>
    </w:div>
    <w:div w:id="2012441625">
      <w:bodyDiv w:val="1"/>
      <w:marLeft w:val="0"/>
      <w:marRight w:val="0"/>
      <w:marTop w:val="0"/>
      <w:marBottom w:val="0"/>
      <w:divBdr>
        <w:top w:val="none" w:sz="0" w:space="0" w:color="auto"/>
        <w:left w:val="none" w:sz="0" w:space="0" w:color="auto"/>
        <w:bottom w:val="none" w:sz="0" w:space="0" w:color="auto"/>
        <w:right w:val="none" w:sz="0" w:space="0" w:color="auto"/>
      </w:divBdr>
    </w:div>
    <w:div w:id="2013793211">
      <w:bodyDiv w:val="1"/>
      <w:marLeft w:val="0"/>
      <w:marRight w:val="0"/>
      <w:marTop w:val="0"/>
      <w:marBottom w:val="0"/>
      <w:divBdr>
        <w:top w:val="none" w:sz="0" w:space="0" w:color="auto"/>
        <w:left w:val="none" w:sz="0" w:space="0" w:color="auto"/>
        <w:bottom w:val="none" w:sz="0" w:space="0" w:color="auto"/>
        <w:right w:val="none" w:sz="0" w:space="0" w:color="auto"/>
      </w:divBdr>
    </w:div>
    <w:div w:id="2014914961">
      <w:bodyDiv w:val="1"/>
      <w:marLeft w:val="0"/>
      <w:marRight w:val="0"/>
      <w:marTop w:val="0"/>
      <w:marBottom w:val="0"/>
      <w:divBdr>
        <w:top w:val="none" w:sz="0" w:space="0" w:color="auto"/>
        <w:left w:val="none" w:sz="0" w:space="0" w:color="auto"/>
        <w:bottom w:val="none" w:sz="0" w:space="0" w:color="auto"/>
        <w:right w:val="none" w:sz="0" w:space="0" w:color="auto"/>
      </w:divBdr>
    </w:div>
    <w:div w:id="2016616093">
      <w:bodyDiv w:val="1"/>
      <w:marLeft w:val="0"/>
      <w:marRight w:val="0"/>
      <w:marTop w:val="0"/>
      <w:marBottom w:val="0"/>
      <w:divBdr>
        <w:top w:val="none" w:sz="0" w:space="0" w:color="auto"/>
        <w:left w:val="none" w:sz="0" w:space="0" w:color="auto"/>
        <w:bottom w:val="none" w:sz="0" w:space="0" w:color="auto"/>
        <w:right w:val="none" w:sz="0" w:space="0" w:color="auto"/>
      </w:divBdr>
    </w:div>
    <w:div w:id="2016833600">
      <w:bodyDiv w:val="1"/>
      <w:marLeft w:val="0"/>
      <w:marRight w:val="0"/>
      <w:marTop w:val="0"/>
      <w:marBottom w:val="0"/>
      <w:divBdr>
        <w:top w:val="none" w:sz="0" w:space="0" w:color="auto"/>
        <w:left w:val="none" w:sz="0" w:space="0" w:color="auto"/>
        <w:bottom w:val="none" w:sz="0" w:space="0" w:color="auto"/>
        <w:right w:val="none" w:sz="0" w:space="0" w:color="auto"/>
      </w:divBdr>
    </w:div>
    <w:div w:id="2018264493">
      <w:bodyDiv w:val="1"/>
      <w:marLeft w:val="0"/>
      <w:marRight w:val="0"/>
      <w:marTop w:val="0"/>
      <w:marBottom w:val="0"/>
      <w:divBdr>
        <w:top w:val="none" w:sz="0" w:space="0" w:color="auto"/>
        <w:left w:val="none" w:sz="0" w:space="0" w:color="auto"/>
        <w:bottom w:val="none" w:sz="0" w:space="0" w:color="auto"/>
        <w:right w:val="none" w:sz="0" w:space="0" w:color="auto"/>
      </w:divBdr>
    </w:div>
    <w:div w:id="2019384871">
      <w:bodyDiv w:val="1"/>
      <w:marLeft w:val="0"/>
      <w:marRight w:val="0"/>
      <w:marTop w:val="0"/>
      <w:marBottom w:val="0"/>
      <w:divBdr>
        <w:top w:val="none" w:sz="0" w:space="0" w:color="auto"/>
        <w:left w:val="none" w:sz="0" w:space="0" w:color="auto"/>
        <w:bottom w:val="none" w:sz="0" w:space="0" w:color="auto"/>
        <w:right w:val="none" w:sz="0" w:space="0" w:color="auto"/>
      </w:divBdr>
    </w:div>
    <w:div w:id="2019697891">
      <w:bodyDiv w:val="1"/>
      <w:marLeft w:val="0"/>
      <w:marRight w:val="0"/>
      <w:marTop w:val="0"/>
      <w:marBottom w:val="0"/>
      <w:divBdr>
        <w:top w:val="none" w:sz="0" w:space="0" w:color="auto"/>
        <w:left w:val="none" w:sz="0" w:space="0" w:color="auto"/>
        <w:bottom w:val="none" w:sz="0" w:space="0" w:color="auto"/>
        <w:right w:val="none" w:sz="0" w:space="0" w:color="auto"/>
      </w:divBdr>
    </w:div>
    <w:div w:id="2031754512">
      <w:bodyDiv w:val="1"/>
      <w:marLeft w:val="0"/>
      <w:marRight w:val="0"/>
      <w:marTop w:val="0"/>
      <w:marBottom w:val="0"/>
      <w:divBdr>
        <w:top w:val="none" w:sz="0" w:space="0" w:color="auto"/>
        <w:left w:val="none" w:sz="0" w:space="0" w:color="auto"/>
        <w:bottom w:val="none" w:sz="0" w:space="0" w:color="auto"/>
        <w:right w:val="none" w:sz="0" w:space="0" w:color="auto"/>
      </w:divBdr>
    </w:div>
    <w:div w:id="2033607327">
      <w:bodyDiv w:val="1"/>
      <w:marLeft w:val="0"/>
      <w:marRight w:val="0"/>
      <w:marTop w:val="0"/>
      <w:marBottom w:val="0"/>
      <w:divBdr>
        <w:top w:val="none" w:sz="0" w:space="0" w:color="auto"/>
        <w:left w:val="none" w:sz="0" w:space="0" w:color="auto"/>
        <w:bottom w:val="none" w:sz="0" w:space="0" w:color="auto"/>
        <w:right w:val="none" w:sz="0" w:space="0" w:color="auto"/>
      </w:divBdr>
    </w:div>
    <w:div w:id="2035762434">
      <w:bodyDiv w:val="1"/>
      <w:marLeft w:val="0"/>
      <w:marRight w:val="0"/>
      <w:marTop w:val="0"/>
      <w:marBottom w:val="0"/>
      <w:divBdr>
        <w:top w:val="none" w:sz="0" w:space="0" w:color="auto"/>
        <w:left w:val="none" w:sz="0" w:space="0" w:color="auto"/>
        <w:bottom w:val="none" w:sz="0" w:space="0" w:color="auto"/>
        <w:right w:val="none" w:sz="0" w:space="0" w:color="auto"/>
      </w:divBdr>
    </w:div>
    <w:div w:id="2035956737">
      <w:bodyDiv w:val="1"/>
      <w:marLeft w:val="0"/>
      <w:marRight w:val="0"/>
      <w:marTop w:val="0"/>
      <w:marBottom w:val="0"/>
      <w:divBdr>
        <w:top w:val="none" w:sz="0" w:space="0" w:color="auto"/>
        <w:left w:val="none" w:sz="0" w:space="0" w:color="auto"/>
        <w:bottom w:val="none" w:sz="0" w:space="0" w:color="auto"/>
        <w:right w:val="none" w:sz="0" w:space="0" w:color="auto"/>
      </w:divBdr>
    </w:div>
    <w:div w:id="2036155435">
      <w:bodyDiv w:val="1"/>
      <w:marLeft w:val="0"/>
      <w:marRight w:val="0"/>
      <w:marTop w:val="0"/>
      <w:marBottom w:val="0"/>
      <w:divBdr>
        <w:top w:val="none" w:sz="0" w:space="0" w:color="auto"/>
        <w:left w:val="none" w:sz="0" w:space="0" w:color="auto"/>
        <w:bottom w:val="none" w:sz="0" w:space="0" w:color="auto"/>
        <w:right w:val="none" w:sz="0" w:space="0" w:color="auto"/>
      </w:divBdr>
    </w:div>
    <w:div w:id="2042046332">
      <w:bodyDiv w:val="1"/>
      <w:marLeft w:val="0"/>
      <w:marRight w:val="0"/>
      <w:marTop w:val="0"/>
      <w:marBottom w:val="0"/>
      <w:divBdr>
        <w:top w:val="none" w:sz="0" w:space="0" w:color="auto"/>
        <w:left w:val="none" w:sz="0" w:space="0" w:color="auto"/>
        <w:bottom w:val="none" w:sz="0" w:space="0" w:color="auto"/>
        <w:right w:val="none" w:sz="0" w:space="0" w:color="auto"/>
      </w:divBdr>
    </w:div>
    <w:div w:id="2045447440">
      <w:bodyDiv w:val="1"/>
      <w:marLeft w:val="0"/>
      <w:marRight w:val="0"/>
      <w:marTop w:val="0"/>
      <w:marBottom w:val="0"/>
      <w:divBdr>
        <w:top w:val="none" w:sz="0" w:space="0" w:color="auto"/>
        <w:left w:val="none" w:sz="0" w:space="0" w:color="auto"/>
        <w:bottom w:val="none" w:sz="0" w:space="0" w:color="auto"/>
        <w:right w:val="none" w:sz="0" w:space="0" w:color="auto"/>
      </w:divBdr>
    </w:div>
    <w:div w:id="2046829553">
      <w:bodyDiv w:val="1"/>
      <w:marLeft w:val="0"/>
      <w:marRight w:val="0"/>
      <w:marTop w:val="0"/>
      <w:marBottom w:val="0"/>
      <w:divBdr>
        <w:top w:val="none" w:sz="0" w:space="0" w:color="auto"/>
        <w:left w:val="none" w:sz="0" w:space="0" w:color="auto"/>
        <w:bottom w:val="none" w:sz="0" w:space="0" w:color="auto"/>
        <w:right w:val="none" w:sz="0" w:space="0" w:color="auto"/>
      </w:divBdr>
    </w:div>
    <w:div w:id="2047872718">
      <w:bodyDiv w:val="1"/>
      <w:marLeft w:val="0"/>
      <w:marRight w:val="0"/>
      <w:marTop w:val="0"/>
      <w:marBottom w:val="0"/>
      <w:divBdr>
        <w:top w:val="none" w:sz="0" w:space="0" w:color="auto"/>
        <w:left w:val="none" w:sz="0" w:space="0" w:color="auto"/>
        <w:bottom w:val="none" w:sz="0" w:space="0" w:color="auto"/>
        <w:right w:val="none" w:sz="0" w:space="0" w:color="auto"/>
      </w:divBdr>
    </w:div>
    <w:div w:id="2048096539">
      <w:bodyDiv w:val="1"/>
      <w:marLeft w:val="0"/>
      <w:marRight w:val="0"/>
      <w:marTop w:val="0"/>
      <w:marBottom w:val="0"/>
      <w:divBdr>
        <w:top w:val="none" w:sz="0" w:space="0" w:color="auto"/>
        <w:left w:val="none" w:sz="0" w:space="0" w:color="auto"/>
        <w:bottom w:val="none" w:sz="0" w:space="0" w:color="auto"/>
        <w:right w:val="none" w:sz="0" w:space="0" w:color="auto"/>
      </w:divBdr>
    </w:div>
    <w:div w:id="2053534780">
      <w:bodyDiv w:val="1"/>
      <w:marLeft w:val="0"/>
      <w:marRight w:val="0"/>
      <w:marTop w:val="0"/>
      <w:marBottom w:val="0"/>
      <w:divBdr>
        <w:top w:val="none" w:sz="0" w:space="0" w:color="auto"/>
        <w:left w:val="none" w:sz="0" w:space="0" w:color="auto"/>
        <w:bottom w:val="none" w:sz="0" w:space="0" w:color="auto"/>
        <w:right w:val="none" w:sz="0" w:space="0" w:color="auto"/>
      </w:divBdr>
    </w:div>
    <w:div w:id="2054042060">
      <w:bodyDiv w:val="1"/>
      <w:marLeft w:val="0"/>
      <w:marRight w:val="0"/>
      <w:marTop w:val="0"/>
      <w:marBottom w:val="0"/>
      <w:divBdr>
        <w:top w:val="none" w:sz="0" w:space="0" w:color="auto"/>
        <w:left w:val="none" w:sz="0" w:space="0" w:color="auto"/>
        <w:bottom w:val="none" w:sz="0" w:space="0" w:color="auto"/>
        <w:right w:val="none" w:sz="0" w:space="0" w:color="auto"/>
      </w:divBdr>
    </w:div>
    <w:div w:id="2055539726">
      <w:bodyDiv w:val="1"/>
      <w:marLeft w:val="0"/>
      <w:marRight w:val="0"/>
      <w:marTop w:val="0"/>
      <w:marBottom w:val="0"/>
      <w:divBdr>
        <w:top w:val="none" w:sz="0" w:space="0" w:color="auto"/>
        <w:left w:val="none" w:sz="0" w:space="0" w:color="auto"/>
        <w:bottom w:val="none" w:sz="0" w:space="0" w:color="auto"/>
        <w:right w:val="none" w:sz="0" w:space="0" w:color="auto"/>
      </w:divBdr>
    </w:div>
    <w:div w:id="2061631520">
      <w:bodyDiv w:val="1"/>
      <w:marLeft w:val="0"/>
      <w:marRight w:val="0"/>
      <w:marTop w:val="0"/>
      <w:marBottom w:val="0"/>
      <w:divBdr>
        <w:top w:val="none" w:sz="0" w:space="0" w:color="auto"/>
        <w:left w:val="none" w:sz="0" w:space="0" w:color="auto"/>
        <w:bottom w:val="none" w:sz="0" w:space="0" w:color="auto"/>
        <w:right w:val="none" w:sz="0" w:space="0" w:color="auto"/>
      </w:divBdr>
    </w:div>
    <w:div w:id="2062822660">
      <w:bodyDiv w:val="1"/>
      <w:marLeft w:val="0"/>
      <w:marRight w:val="0"/>
      <w:marTop w:val="0"/>
      <w:marBottom w:val="0"/>
      <w:divBdr>
        <w:top w:val="none" w:sz="0" w:space="0" w:color="auto"/>
        <w:left w:val="none" w:sz="0" w:space="0" w:color="auto"/>
        <w:bottom w:val="none" w:sz="0" w:space="0" w:color="auto"/>
        <w:right w:val="none" w:sz="0" w:space="0" w:color="auto"/>
      </w:divBdr>
    </w:div>
    <w:div w:id="2063600511">
      <w:bodyDiv w:val="1"/>
      <w:marLeft w:val="0"/>
      <w:marRight w:val="0"/>
      <w:marTop w:val="0"/>
      <w:marBottom w:val="0"/>
      <w:divBdr>
        <w:top w:val="none" w:sz="0" w:space="0" w:color="auto"/>
        <w:left w:val="none" w:sz="0" w:space="0" w:color="auto"/>
        <w:bottom w:val="none" w:sz="0" w:space="0" w:color="auto"/>
        <w:right w:val="none" w:sz="0" w:space="0" w:color="auto"/>
      </w:divBdr>
    </w:div>
    <w:div w:id="2065568755">
      <w:bodyDiv w:val="1"/>
      <w:marLeft w:val="0"/>
      <w:marRight w:val="0"/>
      <w:marTop w:val="0"/>
      <w:marBottom w:val="0"/>
      <w:divBdr>
        <w:top w:val="none" w:sz="0" w:space="0" w:color="auto"/>
        <w:left w:val="none" w:sz="0" w:space="0" w:color="auto"/>
        <w:bottom w:val="none" w:sz="0" w:space="0" w:color="auto"/>
        <w:right w:val="none" w:sz="0" w:space="0" w:color="auto"/>
      </w:divBdr>
    </w:div>
    <w:div w:id="2069262193">
      <w:bodyDiv w:val="1"/>
      <w:marLeft w:val="0"/>
      <w:marRight w:val="0"/>
      <w:marTop w:val="0"/>
      <w:marBottom w:val="0"/>
      <w:divBdr>
        <w:top w:val="none" w:sz="0" w:space="0" w:color="auto"/>
        <w:left w:val="none" w:sz="0" w:space="0" w:color="auto"/>
        <w:bottom w:val="none" w:sz="0" w:space="0" w:color="auto"/>
        <w:right w:val="none" w:sz="0" w:space="0" w:color="auto"/>
      </w:divBdr>
    </w:div>
    <w:div w:id="2069378625">
      <w:bodyDiv w:val="1"/>
      <w:marLeft w:val="0"/>
      <w:marRight w:val="0"/>
      <w:marTop w:val="0"/>
      <w:marBottom w:val="0"/>
      <w:divBdr>
        <w:top w:val="none" w:sz="0" w:space="0" w:color="auto"/>
        <w:left w:val="none" w:sz="0" w:space="0" w:color="auto"/>
        <w:bottom w:val="none" w:sz="0" w:space="0" w:color="auto"/>
        <w:right w:val="none" w:sz="0" w:space="0" w:color="auto"/>
      </w:divBdr>
    </w:div>
    <w:div w:id="2074354044">
      <w:bodyDiv w:val="1"/>
      <w:marLeft w:val="0"/>
      <w:marRight w:val="0"/>
      <w:marTop w:val="0"/>
      <w:marBottom w:val="0"/>
      <w:divBdr>
        <w:top w:val="none" w:sz="0" w:space="0" w:color="auto"/>
        <w:left w:val="none" w:sz="0" w:space="0" w:color="auto"/>
        <w:bottom w:val="none" w:sz="0" w:space="0" w:color="auto"/>
        <w:right w:val="none" w:sz="0" w:space="0" w:color="auto"/>
      </w:divBdr>
    </w:div>
    <w:div w:id="2076127555">
      <w:bodyDiv w:val="1"/>
      <w:marLeft w:val="0"/>
      <w:marRight w:val="0"/>
      <w:marTop w:val="0"/>
      <w:marBottom w:val="0"/>
      <w:divBdr>
        <w:top w:val="none" w:sz="0" w:space="0" w:color="auto"/>
        <w:left w:val="none" w:sz="0" w:space="0" w:color="auto"/>
        <w:bottom w:val="none" w:sz="0" w:space="0" w:color="auto"/>
        <w:right w:val="none" w:sz="0" w:space="0" w:color="auto"/>
      </w:divBdr>
    </w:div>
    <w:div w:id="2078043346">
      <w:bodyDiv w:val="1"/>
      <w:marLeft w:val="0"/>
      <w:marRight w:val="0"/>
      <w:marTop w:val="0"/>
      <w:marBottom w:val="0"/>
      <w:divBdr>
        <w:top w:val="none" w:sz="0" w:space="0" w:color="auto"/>
        <w:left w:val="none" w:sz="0" w:space="0" w:color="auto"/>
        <w:bottom w:val="none" w:sz="0" w:space="0" w:color="auto"/>
        <w:right w:val="none" w:sz="0" w:space="0" w:color="auto"/>
      </w:divBdr>
    </w:div>
    <w:div w:id="2081097992">
      <w:bodyDiv w:val="1"/>
      <w:marLeft w:val="0"/>
      <w:marRight w:val="0"/>
      <w:marTop w:val="0"/>
      <w:marBottom w:val="0"/>
      <w:divBdr>
        <w:top w:val="none" w:sz="0" w:space="0" w:color="auto"/>
        <w:left w:val="none" w:sz="0" w:space="0" w:color="auto"/>
        <w:bottom w:val="none" w:sz="0" w:space="0" w:color="auto"/>
        <w:right w:val="none" w:sz="0" w:space="0" w:color="auto"/>
      </w:divBdr>
    </w:div>
    <w:div w:id="2082604164">
      <w:bodyDiv w:val="1"/>
      <w:marLeft w:val="0"/>
      <w:marRight w:val="0"/>
      <w:marTop w:val="0"/>
      <w:marBottom w:val="0"/>
      <w:divBdr>
        <w:top w:val="none" w:sz="0" w:space="0" w:color="auto"/>
        <w:left w:val="none" w:sz="0" w:space="0" w:color="auto"/>
        <w:bottom w:val="none" w:sz="0" w:space="0" w:color="auto"/>
        <w:right w:val="none" w:sz="0" w:space="0" w:color="auto"/>
      </w:divBdr>
    </w:div>
    <w:div w:id="2087914059">
      <w:bodyDiv w:val="1"/>
      <w:marLeft w:val="0"/>
      <w:marRight w:val="0"/>
      <w:marTop w:val="0"/>
      <w:marBottom w:val="0"/>
      <w:divBdr>
        <w:top w:val="none" w:sz="0" w:space="0" w:color="auto"/>
        <w:left w:val="none" w:sz="0" w:space="0" w:color="auto"/>
        <w:bottom w:val="none" w:sz="0" w:space="0" w:color="auto"/>
        <w:right w:val="none" w:sz="0" w:space="0" w:color="auto"/>
      </w:divBdr>
    </w:div>
    <w:div w:id="2088648711">
      <w:bodyDiv w:val="1"/>
      <w:marLeft w:val="0"/>
      <w:marRight w:val="0"/>
      <w:marTop w:val="0"/>
      <w:marBottom w:val="0"/>
      <w:divBdr>
        <w:top w:val="none" w:sz="0" w:space="0" w:color="auto"/>
        <w:left w:val="none" w:sz="0" w:space="0" w:color="auto"/>
        <w:bottom w:val="none" w:sz="0" w:space="0" w:color="auto"/>
        <w:right w:val="none" w:sz="0" w:space="0" w:color="auto"/>
      </w:divBdr>
    </w:div>
    <w:div w:id="2091003546">
      <w:bodyDiv w:val="1"/>
      <w:marLeft w:val="0"/>
      <w:marRight w:val="0"/>
      <w:marTop w:val="0"/>
      <w:marBottom w:val="0"/>
      <w:divBdr>
        <w:top w:val="none" w:sz="0" w:space="0" w:color="auto"/>
        <w:left w:val="none" w:sz="0" w:space="0" w:color="auto"/>
        <w:bottom w:val="none" w:sz="0" w:space="0" w:color="auto"/>
        <w:right w:val="none" w:sz="0" w:space="0" w:color="auto"/>
      </w:divBdr>
    </w:div>
    <w:div w:id="2096825112">
      <w:bodyDiv w:val="1"/>
      <w:marLeft w:val="0"/>
      <w:marRight w:val="0"/>
      <w:marTop w:val="0"/>
      <w:marBottom w:val="0"/>
      <w:divBdr>
        <w:top w:val="none" w:sz="0" w:space="0" w:color="auto"/>
        <w:left w:val="none" w:sz="0" w:space="0" w:color="auto"/>
        <w:bottom w:val="none" w:sz="0" w:space="0" w:color="auto"/>
        <w:right w:val="none" w:sz="0" w:space="0" w:color="auto"/>
      </w:divBdr>
    </w:div>
    <w:div w:id="2097824500">
      <w:bodyDiv w:val="1"/>
      <w:marLeft w:val="0"/>
      <w:marRight w:val="0"/>
      <w:marTop w:val="0"/>
      <w:marBottom w:val="0"/>
      <w:divBdr>
        <w:top w:val="none" w:sz="0" w:space="0" w:color="auto"/>
        <w:left w:val="none" w:sz="0" w:space="0" w:color="auto"/>
        <w:bottom w:val="none" w:sz="0" w:space="0" w:color="auto"/>
        <w:right w:val="none" w:sz="0" w:space="0" w:color="auto"/>
      </w:divBdr>
    </w:div>
    <w:div w:id="2100129791">
      <w:bodyDiv w:val="1"/>
      <w:marLeft w:val="0"/>
      <w:marRight w:val="0"/>
      <w:marTop w:val="0"/>
      <w:marBottom w:val="0"/>
      <w:divBdr>
        <w:top w:val="none" w:sz="0" w:space="0" w:color="auto"/>
        <w:left w:val="none" w:sz="0" w:space="0" w:color="auto"/>
        <w:bottom w:val="none" w:sz="0" w:space="0" w:color="auto"/>
        <w:right w:val="none" w:sz="0" w:space="0" w:color="auto"/>
      </w:divBdr>
    </w:div>
    <w:div w:id="2100985729">
      <w:bodyDiv w:val="1"/>
      <w:marLeft w:val="0"/>
      <w:marRight w:val="0"/>
      <w:marTop w:val="0"/>
      <w:marBottom w:val="0"/>
      <w:divBdr>
        <w:top w:val="none" w:sz="0" w:space="0" w:color="auto"/>
        <w:left w:val="none" w:sz="0" w:space="0" w:color="auto"/>
        <w:bottom w:val="none" w:sz="0" w:space="0" w:color="auto"/>
        <w:right w:val="none" w:sz="0" w:space="0" w:color="auto"/>
      </w:divBdr>
    </w:div>
    <w:div w:id="2105883011">
      <w:bodyDiv w:val="1"/>
      <w:marLeft w:val="0"/>
      <w:marRight w:val="0"/>
      <w:marTop w:val="0"/>
      <w:marBottom w:val="0"/>
      <w:divBdr>
        <w:top w:val="none" w:sz="0" w:space="0" w:color="auto"/>
        <w:left w:val="none" w:sz="0" w:space="0" w:color="auto"/>
        <w:bottom w:val="none" w:sz="0" w:space="0" w:color="auto"/>
        <w:right w:val="none" w:sz="0" w:space="0" w:color="auto"/>
      </w:divBdr>
    </w:div>
    <w:div w:id="2105959550">
      <w:bodyDiv w:val="1"/>
      <w:marLeft w:val="0"/>
      <w:marRight w:val="0"/>
      <w:marTop w:val="0"/>
      <w:marBottom w:val="0"/>
      <w:divBdr>
        <w:top w:val="none" w:sz="0" w:space="0" w:color="auto"/>
        <w:left w:val="none" w:sz="0" w:space="0" w:color="auto"/>
        <w:bottom w:val="none" w:sz="0" w:space="0" w:color="auto"/>
        <w:right w:val="none" w:sz="0" w:space="0" w:color="auto"/>
      </w:divBdr>
    </w:div>
    <w:div w:id="2108576505">
      <w:bodyDiv w:val="1"/>
      <w:marLeft w:val="0"/>
      <w:marRight w:val="0"/>
      <w:marTop w:val="0"/>
      <w:marBottom w:val="0"/>
      <w:divBdr>
        <w:top w:val="none" w:sz="0" w:space="0" w:color="auto"/>
        <w:left w:val="none" w:sz="0" w:space="0" w:color="auto"/>
        <w:bottom w:val="none" w:sz="0" w:space="0" w:color="auto"/>
        <w:right w:val="none" w:sz="0" w:space="0" w:color="auto"/>
      </w:divBdr>
    </w:div>
    <w:div w:id="2112889302">
      <w:bodyDiv w:val="1"/>
      <w:marLeft w:val="0"/>
      <w:marRight w:val="0"/>
      <w:marTop w:val="0"/>
      <w:marBottom w:val="0"/>
      <w:divBdr>
        <w:top w:val="none" w:sz="0" w:space="0" w:color="auto"/>
        <w:left w:val="none" w:sz="0" w:space="0" w:color="auto"/>
        <w:bottom w:val="none" w:sz="0" w:space="0" w:color="auto"/>
        <w:right w:val="none" w:sz="0" w:space="0" w:color="auto"/>
      </w:divBdr>
    </w:div>
    <w:div w:id="2113239752">
      <w:bodyDiv w:val="1"/>
      <w:marLeft w:val="0"/>
      <w:marRight w:val="0"/>
      <w:marTop w:val="0"/>
      <w:marBottom w:val="0"/>
      <w:divBdr>
        <w:top w:val="none" w:sz="0" w:space="0" w:color="auto"/>
        <w:left w:val="none" w:sz="0" w:space="0" w:color="auto"/>
        <w:bottom w:val="none" w:sz="0" w:space="0" w:color="auto"/>
        <w:right w:val="none" w:sz="0" w:space="0" w:color="auto"/>
      </w:divBdr>
    </w:div>
    <w:div w:id="2114548261">
      <w:bodyDiv w:val="1"/>
      <w:marLeft w:val="0"/>
      <w:marRight w:val="0"/>
      <w:marTop w:val="0"/>
      <w:marBottom w:val="0"/>
      <w:divBdr>
        <w:top w:val="none" w:sz="0" w:space="0" w:color="auto"/>
        <w:left w:val="none" w:sz="0" w:space="0" w:color="auto"/>
        <w:bottom w:val="none" w:sz="0" w:space="0" w:color="auto"/>
        <w:right w:val="none" w:sz="0" w:space="0" w:color="auto"/>
      </w:divBdr>
    </w:div>
    <w:div w:id="2115241963">
      <w:bodyDiv w:val="1"/>
      <w:marLeft w:val="0"/>
      <w:marRight w:val="0"/>
      <w:marTop w:val="0"/>
      <w:marBottom w:val="0"/>
      <w:divBdr>
        <w:top w:val="none" w:sz="0" w:space="0" w:color="auto"/>
        <w:left w:val="none" w:sz="0" w:space="0" w:color="auto"/>
        <w:bottom w:val="none" w:sz="0" w:space="0" w:color="auto"/>
        <w:right w:val="none" w:sz="0" w:space="0" w:color="auto"/>
      </w:divBdr>
    </w:div>
    <w:div w:id="2116093164">
      <w:bodyDiv w:val="1"/>
      <w:marLeft w:val="0"/>
      <w:marRight w:val="0"/>
      <w:marTop w:val="0"/>
      <w:marBottom w:val="0"/>
      <w:divBdr>
        <w:top w:val="none" w:sz="0" w:space="0" w:color="auto"/>
        <w:left w:val="none" w:sz="0" w:space="0" w:color="auto"/>
        <w:bottom w:val="none" w:sz="0" w:space="0" w:color="auto"/>
        <w:right w:val="none" w:sz="0" w:space="0" w:color="auto"/>
      </w:divBdr>
    </w:div>
    <w:div w:id="2118206970">
      <w:bodyDiv w:val="1"/>
      <w:marLeft w:val="0"/>
      <w:marRight w:val="0"/>
      <w:marTop w:val="0"/>
      <w:marBottom w:val="0"/>
      <w:divBdr>
        <w:top w:val="none" w:sz="0" w:space="0" w:color="auto"/>
        <w:left w:val="none" w:sz="0" w:space="0" w:color="auto"/>
        <w:bottom w:val="none" w:sz="0" w:space="0" w:color="auto"/>
        <w:right w:val="none" w:sz="0" w:space="0" w:color="auto"/>
      </w:divBdr>
    </w:div>
    <w:div w:id="2121795237">
      <w:bodyDiv w:val="1"/>
      <w:marLeft w:val="0"/>
      <w:marRight w:val="0"/>
      <w:marTop w:val="0"/>
      <w:marBottom w:val="0"/>
      <w:divBdr>
        <w:top w:val="none" w:sz="0" w:space="0" w:color="auto"/>
        <w:left w:val="none" w:sz="0" w:space="0" w:color="auto"/>
        <w:bottom w:val="none" w:sz="0" w:space="0" w:color="auto"/>
        <w:right w:val="none" w:sz="0" w:space="0" w:color="auto"/>
      </w:divBdr>
    </w:div>
    <w:div w:id="2123837613">
      <w:bodyDiv w:val="1"/>
      <w:marLeft w:val="0"/>
      <w:marRight w:val="0"/>
      <w:marTop w:val="0"/>
      <w:marBottom w:val="0"/>
      <w:divBdr>
        <w:top w:val="none" w:sz="0" w:space="0" w:color="auto"/>
        <w:left w:val="none" w:sz="0" w:space="0" w:color="auto"/>
        <w:bottom w:val="none" w:sz="0" w:space="0" w:color="auto"/>
        <w:right w:val="none" w:sz="0" w:space="0" w:color="auto"/>
      </w:divBdr>
    </w:div>
    <w:div w:id="2124305119">
      <w:bodyDiv w:val="1"/>
      <w:marLeft w:val="0"/>
      <w:marRight w:val="0"/>
      <w:marTop w:val="0"/>
      <w:marBottom w:val="0"/>
      <w:divBdr>
        <w:top w:val="none" w:sz="0" w:space="0" w:color="auto"/>
        <w:left w:val="none" w:sz="0" w:space="0" w:color="auto"/>
        <w:bottom w:val="none" w:sz="0" w:space="0" w:color="auto"/>
        <w:right w:val="none" w:sz="0" w:space="0" w:color="auto"/>
      </w:divBdr>
    </w:div>
    <w:div w:id="2127307323">
      <w:bodyDiv w:val="1"/>
      <w:marLeft w:val="0"/>
      <w:marRight w:val="0"/>
      <w:marTop w:val="0"/>
      <w:marBottom w:val="0"/>
      <w:divBdr>
        <w:top w:val="none" w:sz="0" w:space="0" w:color="auto"/>
        <w:left w:val="none" w:sz="0" w:space="0" w:color="auto"/>
        <w:bottom w:val="none" w:sz="0" w:space="0" w:color="auto"/>
        <w:right w:val="none" w:sz="0" w:space="0" w:color="auto"/>
      </w:divBdr>
    </w:div>
    <w:div w:id="2129473245">
      <w:bodyDiv w:val="1"/>
      <w:marLeft w:val="0"/>
      <w:marRight w:val="0"/>
      <w:marTop w:val="0"/>
      <w:marBottom w:val="0"/>
      <w:divBdr>
        <w:top w:val="none" w:sz="0" w:space="0" w:color="auto"/>
        <w:left w:val="none" w:sz="0" w:space="0" w:color="auto"/>
        <w:bottom w:val="none" w:sz="0" w:space="0" w:color="auto"/>
        <w:right w:val="none" w:sz="0" w:space="0" w:color="auto"/>
      </w:divBdr>
    </w:div>
    <w:div w:id="2129859652">
      <w:bodyDiv w:val="1"/>
      <w:marLeft w:val="0"/>
      <w:marRight w:val="0"/>
      <w:marTop w:val="0"/>
      <w:marBottom w:val="0"/>
      <w:divBdr>
        <w:top w:val="none" w:sz="0" w:space="0" w:color="auto"/>
        <w:left w:val="none" w:sz="0" w:space="0" w:color="auto"/>
        <w:bottom w:val="none" w:sz="0" w:space="0" w:color="auto"/>
        <w:right w:val="none" w:sz="0" w:space="0" w:color="auto"/>
      </w:divBdr>
    </w:div>
    <w:div w:id="2132899601">
      <w:bodyDiv w:val="1"/>
      <w:marLeft w:val="0"/>
      <w:marRight w:val="0"/>
      <w:marTop w:val="0"/>
      <w:marBottom w:val="0"/>
      <w:divBdr>
        <w:top w:val="none" w:sz="0" w:space="0" w:color="auto"/>
        <w:left w:val="none" w:sz="0" w:space="0" w:color="auto"/>
        <w:bottom w:val="none" w:sz="0" w:space="0" w:color="auto"/>
        <w:right w:val="none" w:sz="0" w:space="0" w:color="auto"/>
      </w:divBdr>
    </w:div>
    <w:div w:id="2136558796">
      <w:bodyDiv w:val="1"/>
      <w:marLeft w:val="0"/>
      <w:marRight w:val="0"/>
      <w:marTop w:val="0"/>
      <w:marBottom w:val="0"/>
      <w:divBdr>
        <w:top w:val="none" w:sz="0" w:space="0" w:color="auto"/>
        <w:left w:val="none" w:sz="0" w:space="0" w:color="auto"/>
        <w:bottom w:val="none" w:sz="0" w:space="0" w:color="auto"/>
        <w:right w:val="none" w:sz="0" w:space="0" w:color="auto"/>
      </w:divBdr>
    </w:div>
    <w:div w:id="2142266993">
      <w:bodyDiv w:val="1"/>
      <w:marLeft w:val="0"/>
      <w:marRight w:val="0"/>
      <w:marTop w:val="0"/>
      <w:marBottom w:val="0"/>
      <w:divBdr>
        <w:top w:val="none" w:sz="0" w:space="0" w:color="auto"/>
        <w:left w:val="none" w:sz="0" w:space="0" w:color="auto"/>
        <w:bottom w:val="none" w:sz="0" w:space="0" w:color="auto"/>
        <w:right w:val="none" w:sz="0" w:space="0" w:color="auto"/>
      </w:divBdr>
    </w:div>
    <w:div w:id="2144157983">
      <w:bodyDiv w:val="1"/>
      <w:marLeft w:val="0"/>
      <w:marRight w:val="0"/>
      <w:marTop w:val="0"/>
      <w:marBottom w:val="0"/>
      <w:divBdr>
        <w:top w:val="none" w:sz="0" w:space="0" w:color="auto"/>
        <w:left w:val="none" w:sz="0" w:space="0" w:color="auto"/>
        <w:bottom w:val="none" w:sz="0" w:space="0" w:color="auto"/>
        <w:right w:val="none" w:sz="0" w:space="0" w:color="auto"/>
      </w:divBdr>
    </w:div>
    <w:div w:id="21471580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png"/><Relationship Id="rId18" Type="http://schemas.openxmlformats.org/officeDocument/2006/relationships/image" Target="media/image7.png"/><Relationship Id="rId26" Type="http://schemas.openxmlformats.org/officeDocument/2006/relationships/image" Target="media/image15.png"/><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0.emf"/><Relationship Id="rId34" Type="http://schemas.openxmlformats.org/officeDocument/2006/relationships/hyperlink" Target="http://www.ives.org.ve/publicaciones.html"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image" Target="media/image6.png"/><Relationship Id="rId25" Type="http://schemas.openxmlformats.org/officeDocument/2006/relationships/image" Target="media/image14.emf"/><Relationship Id="rId33" Type="http://schemas.openxmlformats.org/officeDocument/2006/relationships/hyperlink" Target="http://www.hbia.org/membershipinformation.cf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9.png"/><Relationship Id="rId29" Type="http://schemas.openxmlformats.org/officeDocument/2006/relationships/hyperlink" Target="http://www.bgs.ac.uk/mineralsuk/statistics/worldStatistics.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image" Target="media/image13.png"/><Relationship Id="rId32" Type="http://schemas.openxmlformats.org/officeDocument/2006/relationships/hyperlink" Target="http://www.bgs.ac.uk/mineralsuk/statistics/worldStatistics.html" TargetMode="External"/><Relationship Id="rId37"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hyperlink" Target="http://www.bgs.ac.uk/mineralsuk/statistics/worldStatistics.html" TargetMode="External"/><Relationship Id="rId36" Type="http://schemas.openxmlformats.org/officeDocument/2006/relationships/hyperlink" Target="http://www.worldsteel.org/statistics/statistics-archive.html" TargetMode="External"/><Relationship Id="rId10" Type="http://schemas.openxmlformats.org/officeDocument/2006/relationships/footer" Target="footer2.xml"/><Relationship Id="rId19" Type="http://schemas.openxmlformats.org/officeDocument/2006/relationships/image" Target="media/image8.png"/><Relationship Id="rId31" Type="http://schemas.openxmlformats.org/officeDocument/2006/relationships/hyperlink" Target="http://www.bgs.ac.uk/mineralsuk/statistics/worldStatistics.html" TargetMode="Externa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hyperlink" Target="http://www.bgs.ac.uk/mineralsuk/statistics/worldStatistics.html" TargetMode="External"/><Relationship Id="rId30" Type="http://schemas.openxmlformats.org/officeDocument/2006/relationships/hyperlink" Target="http://www.bgs.ac.uk/mineralsuk/statistics/worldStatistics.html" TargetMode="External"/><Relationship Id="rId35" Type="http://schemas.openxmlformats.org/officeDocument/2006/relationships/hyperlink" Target="http://www.worldsteel.org/statistics/statistics-archive.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D:\ISS\5401%20-%20Research%20Paper\Template\ISS%20research%20paper%20template%20June%202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5C8D85-F46B-445E-A081-9AC653DAC8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ISS research paper template June 2011</Template>
  <TotalTime>20459</TotalTime>
  <Pages>58</Pages>
  <Words>20627</Words>
  <Characters>117575</Characters>
  <Application>Microsoft Office Word</Application>
  <DocSecurity>0</DocSecurity>
  <Lines>979</Lines>
  <Paragraphs>275</Paragraphs>
  <ScaleCrop>false</ScaleCrop>
  <HeadingPairs>
    <vt:vector size="2" baseType="variant">
      <vt:variant>
        <vt:lpstr>Title</vt:lpstr>
      </vt:variant>
      <vt:variant>
        <vt:i4>1</vt:i4>
      </vt:variant>
    </vt:vector>
  </HeadingPairs>
  <TitlesOfParts>
    <vt:vector size="1" baseType="lpstr">
      <vt:lpstr>-</vt:lpstr>
    </vt:vector>
  </TitlesOfParts>
  <Company>Institute of Social Studies</Company>
  <LinksUpToDate>false</LinksUpToDate>
  <CharactersWithSpaces>137927</CharactersWithSpaces>
  <SharedDoc>false</SharedDoc>
  <HLinks>
    <vt:vector size="114" baseType="variant">
      <vt:variant>
        <vt:i4>1179707</vt:i4>
      </vt:variant>
      <vt:variant>
        <vt:i4>119</vt:i4>
      </vt:variant>
      <vt:variant>
        <vt:i4>0</vt:i4>
      </vt:variant>
      <vt:variant>
        <vt:i4>5</vt:i4>
      </vt:variant>
      <vt:variant>
        <vt:lpwstr/>
      </vt:variant>
      <vt:variant>
        <vt:lpwstr>_Toc267482654</vt:lpwstr>
      </vt:variant>
      <vt:variant>
        <vt:i4>1245243</vt:i4>
      </vt:variant>
      <vt:variant>
        <vt:i4>110</vt:i4>
      </vt:variant>
      <vt:variant>
        <vt:i4>0</vt:i4>
      </vt:variant>
      <vt:variant>
        <vt:i4>5</vt:i4>
      </vt:variant>
      <vt:variant>
        <vt:lpwstr/>
      </vt:variant>
      <vt:variant>
        <vt:lpwstr>_Toc267482648</vt:lpwstr>
      </vt:variant>
      <vt:variant>
        <vt:i4>1245243</vt:i4>
      </vt:variant>
      <vt:variant>
        <vt:i4>101</vt:i4>
      </vt:variant>
      <vt:variant>
        <vt:i4>0</vt:i4>
      </vt:variant>
      <vt:variant>
        <vt:i4>5</vt:i4>
      </vt:variant>
      <vt:variant>
        <vt:lpwstr/>
      </vt:variant>
      <vt:variant>
        <vt:lpwstr>_Toc267482642</vt:lpwstr>
      </vt:variant>
      <vt:variant>
        <vt:i4>1900595</vt:i4>
      </vt:variant>
      <vt:variant>
        <vt:i4>92</vt:i4>
      </vt:variant>
      <vt:variant>
        <vt:i4>0</vt:i4>
      </vt:variant>
      <vt:variant>
        <vt:i4>5</vt:i4>
      </vt:variant>
      <vt:variant>
        <vt:lpwstr/>
      </vt:variant>
      <vt:variant>
        <vt:lpwstr>_Toc272248774</vt:lpwstr>
      </vt:variant>
      <vt:variant>
        <vt:i4>1900595</vt:i4>
      </vt:variant>
      <vt:variant>
        <vt:i4>86</vt:i4>
      </vt:variant>
      <vt:variant>
        <vt:i4>0</vt:i4>
      </vt:variant>
      <vt:variant>
        <vt:i4>5</vt:i4>
      </vt:variant>
      <vt:variant>
        <vt:lpwstr/>
      </vt:variant>
      <vt:variant>
        <vt:lpwstr>_Toc272248773</vt:lpwstr>
      </vt:variant>
      <vt:variant>
        <vt:i4>1900595</vt:i4>
      </vt:variant>
      <vt:variant>
        <vt:i4>80</vt:i4>
      </vt:variant>
      <vt:variant>
        <vt:i4>0</vt:i4>
      </vt:variant>
      <vt:variant>
        <vt:i4>5</vt:i4>
      </vt:variant>
      <vt:variant>
        <vt:lpwstr/>
      </vt:variant>
      <vt:variant>
        <vt:lpwstr>_Toc272248772</vt:lpwstr>
      </vt:variant>
      <vt:variant>
        <vt:i4>1900595</vt:i4>
      </vt:variant>
      <vt:variant>
        <vt:i4>74</vt:i4>
      </vt:variant>
      <vt:variant>
        <vt:i4>0</vt:i4>
      </vt:variant>
      <vt:variant>
        <vt:i4>5</vt:i4>
      </vt:variant>
      <vt:variant>
        <vt:lpwstr/>
      </vt:variant>
      <vt:variant>
        <vt:lpwstr>_Toc272248771</vt:lpwstr>
      </vt:variant>
      <vt:variant>
        <vt:i4>1900595</vt:i4>
      </vt:variant>
      <vt:variant>
        <vt:i4>68</vt:i4>
      </vt:variant>
      <vt:variant>
        <vt:i4>0</vt:i4>
      </vt:variant>
      <vt:variant>
        <vt:i4>5</vt:i4>
      </vt:variant>
      <vt:variant>
        <vt:lpwstr/>
      </vt:variant>
      <vt:variant>
        <vt:lpwstr>_Toc272248770</vt:lpwstr>
      </vt:variant>
      <vt:variant>
        <vt:i4>1835059</vt:i4>
      </vt:variant>
      <vt:variant>
        <vt:i4>62</vt:i4>
      </vt:variant>
      <vt:variant>
        <vt:i4>0</vt:i4>
      </vt:variant>
      <vt:variant>
        <vt:i4>5</vt:i4>
      </vt:variant>
      <vt:variant>
        <vt:lpwstr/>
      </vt:variant>
      <vt:variant>
        <vt:lpwstr>_Toc272248769</vt:lpwstr>
      </vt:variant>
      <vt:variant>
        <vt:i4>1835059</vt:i4>
      </vt:variant>
      <vt:variant>
        <vt:i4>56</vt:i4>
      </vt:variant>
      <vt:variant>
        <vt:i4>0</vt:i4>
      </vt:variant>
      <vt:variant>
        <vt:i4>5</vt:i4>
      </vt:variant>
      <vt:variant>
        <vt:lpwstr/>
      </vt:variant>
      <vt:variant>
        <vt:lpwstr>_Toc272248768</vt:lpwstr>
      </vt:variant>
      <vt:variant>
        <vt:i4>1835059</vt:i4>
      </vt:variant>
      <vt:variant>
        <vt:i4>50</vt:i4>
      </vt:variant>
      <vt:variant>
        <vt:i4>0</vt:i4>
      </vt:variant>
      <vt:variant>
        <vt:i4>5</vt:i4>
      </vt:variant>
      <vt:variant>
        <vt:lpwstr/>
      </vt:variant>
      <vt:variant>
        <vt:lpwstr>_Toc272248767</vt:lpwstr>
      </vt:variant>
      <vt:variant>
        <vt:i4>1835059</vt:i4>
      </vt:variant>
      <vt:variant>
        <vt:i4>44</vt:i4>
      </vt:variant>
      <vt:variant>
        <vt:i4>0</vt:i4>
      </vt:variant>
      <vt:variant>
        <vt:i4>5</vt:i4>
      </vt:variant>
      <vt:variant>
        <vt:lpwstr/>
      </vt:variant>
      <vt:variant>
        <vt:lpwstr>_Toc272248766</vt:lpwstr>
      </vt:variant>
      <vt:variant>
        <vt:i4>1835059</vt:i4>
      </vt:variant>
      <vt:variant>
        <vt:i4>38</vt:i4>
      </vt:variant>
      <vt:variant>
        <vt:i4>0</vt:i4>
      </vt:variant>
      <vt:variant>
        <vt:i4>5</vt:i4>
      </vt:variant>
      <vt:variant>
        <vt:lpwstr/>
      </vt:variant>
      <vt:variant>
        <vt:lpwstr>_Toc272248765</vt:lpwstr>
      </vt:variant>
      <vt:variant>
        <vt:i4>1835059</vt:i4>
      </vt:variant>
      <vt:variant>
        <vt:i4>32</vt:i4>
      </vt:variant>
      <vt:variant>
        <vt:i4>0</vt:i4>
      </vt:variant>
      <vt:variant>
        <vt:i4>5</vt:i4>
      </vt:variant>
      <vt:variant>
        <vt:lpwstr/>
      </vt:variant>
      <vt:variant>
        <vt:lpwstr>_Toc272248764</vt:lpwstr>
      </vt:variant>
      <vt:variant>
        <vt:i4>1835059</vt:i4>
      </vt:variant>
      <vt:variant>
        <vt:i4>26</vt:i4>
      </vt:variant>
      <vt:variant>
        <vt:i4>0</vt:i4>
      </vt:variant>
      <vt:variant>
        <vt:i4>5</vt:i4>
      </vt:variant>
      <vt:variant>
        <vt:lpwstr/>
      </vt:variant>
      <vt:variant>
        <vt:lpwstr>_Toc272248763</vt:lpwstr>
      </vt:variant>
      <vt:variant>
        <vt:i4>1835059</vt:i4>
      </vt:variant>
      <vt:variant>
        <vt:i4>20</vt:i4>
      </vt:variant>
      <vt:variant>
        <vt:i4>0</vt:i4>
      </vt:variant>
      <vt:variant>
        <vt:i4>5</vt:i4>
      </vt:variant>
      <vt:variant>
        <vt:lpwstr/>
      </vt:variant>
      <vt:variant>
        <vt:lpwstr>_Toc272248762</vt:lpwstr>
      </vt:variant>
      <vt:variant>
        <vt:i4>1835059</vt:i4>
      </vt:variant>
      <vt:variant>
        <vt:i4>14</vt:i4>
      </vt:variant>
      <vt:variant>
        <vt:i4>0</vt:i4>
      </vt:variant>
      <vt:variant>
        <vt:i4>5</vt:i4>
      </vt:variant>
      <vt:variant>
        <vt:lpwstr/>
      </vt:variant>
      <vt:variant>
        <vt:lpwstr>_Toc272248761</vt:lpwstr>
      </vt:variant>
      <vt:variant>
        <vt:i4>1835059</vt:i4>
      </vt:variant>
      <vt:variant>
        <vt:i4>8</vt:i4>
      </vt:variant>
      <vt:variant>
        <vt:i4>0</vt:i4>
      </vt:variant>
      <vt:variant>
        <vt:i4>5</vt:i4>
      </vt:variant>
      <vt:variant>
        <vt:lpwstr/>
      </vt:variant>
      <vt:variant>
        <vt:lpwstr>_Toc272248760</vt:lpwstr>
      </vt:variant>
      <vt:variant>
        <vt:i4>2031667</vt:i4>
      </vt:variant>
      <vt:variant>
        <vt:i4>2</vt:i4>
      </vt:variant>
      <vt:variant>
        <vt:i4>0</vt:i4>
      </vt:variant>
      <vt:variant>
        <vt:i4>5</vt:i4>
      </vt:variant>
      <vt:variant>
        <vt:lpwstr/>
      </vt:variant>
      <vt:variant>
        <vt:lpwstr>_Toc272248759</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c:title>
  <dc:subject/>
  <dc:creator>user</dc:creator>
  <cp:keywords/>
  <cp:lastModifiedBy>user</cp:lastModifiedBy>
  <cp:revision>4491</cp:revision>
  <cp:lastPrinted>2005-11-18T16:35:00Z</cp:lastPrinted>
  <dcterms:created xsi:type="dcterms:W3CDTF">2011-06-28T12:03:00Z</dcterms:created>
  <dcterms:modified xsi:type="dcterms:W3CDTF">2011-11-15T17:23:00Z</dcterms:modified>
</cp:coreProperties>
</file>