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BC2" w:rsidRPr="00570EE2" w:rsidRDefault="004C1E8E" w:rsidP="00765D65">
      <w:pPr>
        <w:pStyle w:val="Textonotaalfinal"/>
        <w:jc w:val="center"/>
        <w:rPr>
          <w:rFonts w:ascii="Arial" w:hAnsi="Arial" w:cs="Arial"/>
          <w:spacing w:val="4"/>
          <w:w w:val="115"/>
          <w:position w:val="-18"/>
          <w:sz w:val="24"/>
        </w:rPr>
      </w:pPr>
      <w:bookmarkStart w:id="0" w:name="OLE_LINK2"/>
      <w:bookmarkStart w:id="1" w:name="OLE_LINK1"/>
      <w:r>
        <w:rPr>
          <w:rFonts w:ascii="Arial" w:hAnsi="Arial" w:cs="Arial"/>
          <w:noProof/>
          <w:spacing w:val="4"/>
          <w:position w:val="-18"/>
          <w:sz w:val="24"/>
          <w:lang w:val="es-CO" w:eastAsia="es-CO"/>
        </w:rPr>
        <w:drawing>
          <wp:anchor distT="0" distB="0" distL="114300" distR="114300" simplePos="0" relativeHeight="251653120" behindDoc="0" locked="0" layoutInCell="1" allowOverlap="1">
            <wp:simplePos x="0" y="0"/>
            <wp:positionH relativeFrom="column">
              <wp:posOffset>494030</wp:posOffset>
            </wp:positionH>
            <wp:positionV relativeFrom="page">
              <wp:posOffset>1165860</wp:posOffset>
            </wp:positionV>
            <wp:extent cx="3693160" cy="1398905"/>
            <wp:effectExtent l="19050" t="0" r="2540" b="0"/>
            <wp:wrapTopAndBottom/>
            <wp:docPr id="1363" name="Imagen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3693160" cy="1398905"/>
                    </a:xfrm>
                    <a:prstGeom prst="rect">
                      <a:avLst/>
                    </a:prstGeom>
                    <a:noFill/>
                  </pic:spPr>
                </pic:pic>
              </a:graphicData>
            </a:graphic>
          </wp:anchor>
        </w:drawing>
      </w:r>
      <w:r w:rsidR="00531BC2" w:rsidRPr="00570EE2">
        <w:rPr>
          <w:rFonts w:ascii="Arial" w:hAnsi="Arial" w:cs="Arial"/>
          <w:spacing w:val="4"/>
          <w:w w:val="115"/>
          <w:position w:val="-18"/>
          <w:sz w:val="24"/>
        </w:rPr>
        <w:t>Graduate School of Development Studies</w:t>
      </w:r>
    </w:p>
    <w:p w:rsidR="00531BC2" w:rsidRPr="00570EE2" w:rsidRDefault="00531BC2" w:rsidP="00531BC2">
      <w:pPr>
        <w:spacing w:before="200"/>
        <w:jc w:val="center"/>
        <w:outlineLvl w:val="0"/>
        <w:rPr>
          <w:b/>
          <w:sz w:val="32"/>
          <w:szCs w:val="32"/>
        </w:rPr>
      </w:pPr>
    </w:p>
    <w:p w:rsidR="00531BC2" w:rsidRPr="00570EE2" w:rsidRDefault="00531BC2" w:rsidP="00F04361">
      <w:pPr>
        <w:pStyle w:val="Ttulo"/>
        <w:jc w:val="center"/>
        <w:rPr>
          <w:smallCaps/>
          <w:sz w:val="28"/>
          <w:szCs w:val="28"/>
          <w:lang w:val="en-GB"/>
        </w:rPr>
      </w:pPr>
      <w:r w:rsidRPr="00570EE2">
        <w:rPr>
          <w:lang w:val="en-GB"/>
        </w:rPr>
        <w:t>Young People’s Participation in Public Policy-making</w:t>
      </w:r>
    </w:p>
    <w:p w:rsidR="00531BC2" w:rsidRPr="00570EE2" w:rsidRDefault="00531BC2" w:rsidP="00F04361">
      <w:pPr>
        <w:pStyle w:val="Ttulo"/>
        <w:jc w:val="center"/>
        <w:rPr>
          <w:lang w:val="en-GB"/>
        </w:rPr>
      </w:pPr>
      <w:r w:rsidRPr="00570EE2">
        <w:rPr>
          <w:lang w:val="en-GB"/>
        </w:rPr>
        <w:t>The case of Valle del Cauca, Colombia</w:t>
      </w:r>
    </w:p>
    <w:bookmarkEnd w:id="0"/>
    <w:bookmarkEnd w:id="1"/>
    <w:p w:rsidR="005F70C7" w:rsidRPr="00570EE2" w:rsidRDefault="005F70C7" w:rsidP="00531BC2">
      <w:pPr>
        <w:pStyle w:val="Textonotaalfinal"/>
        <w:jc w:val="center"/>
      </w:pPr>
    </w:p>
    <w:p w:rsidR="00531BC2" w:rsidRPr="00570EE2" w:rsidRDefault="00531BC2" w:rsidP="00531BC2">
      <w:pPr>
        <w:jc w:val="center"/>
        <w:rPr>
          <w:sz w:val="26"/>
          <w:szCs w:val="26"/>
        </w:rPr>
      </w:pPr>
    </w:p>
    <w:p w:rsidR="00531BC2" w:rsidRPr="00570EE2" w:rsidRDefault="00531BC2" w:rsidP="00531BC2">
      <w:pPr>
        <w:jc w:val="center"/>
        <w:rPr>
          <w:sz w:val="26"/>
          <w:szCs w:val="26"/>
        </w:rPr>
      </w:pPr>
      <w:r w:rsidRPr="00570EE2">
        <w:rPr>
          <w:sz w:val="26"/>
          <w:szCs w:val="26"/>
        </w:rPr>
        <w:t>A  Research Paper presented by:</w:t>
      </w:r>
    </w:p>
    <w:p w:rsidR="00531BC2" w:rsidRPr="00570EE2" w:rsidRDefault="00531BC2" w:rsidP="00531BC2">
      <w:pPr>
        <w:jc w:val="center"/>
        <w:rPr>
          <w:sz w:val="26"/>
          <w:szCs w:val="26"/>
        </w:rPr>
      </w:pPr>
    </w:p>
    <w:p w:rsidR="00531BC2" w:rsidRPr="00570EE2" w:rsidRDefault="00531BC2" w:rsidP="00531BC2">
      <w:pPr>
        <w:jc w:val="center"/>
        <w:rPr>
          <w:b/>
          <w:i/>
          <w:sz w:val="28"/>
          <w:szCs w:val="28"/>
        </w:rPr>
      </w:pPr>
      <w:r w:rsidRPr="00570EE2">
        <w:rPr>
          <w:b/>
          <w:i/>
          <w:sz w:val="28"/>
          <w:szCs w:val="28"/>
        </w:rPr>
        <w:t>Jaime Matute Hernández</w:t>
      </w:r>
    </w:p>
    <w:p w:rsidR="00531BC2" w:rsidRPr="00570EE2" w:rsidRDefault="00531BC2" w:rsidP="00765D65">
      <w:pPr>
        <w:ind w:firstLine="0"/>
        <w:jc w:val="center"/>
        <w:rPr>
          <w:sz w:val="28"/>
          <w:szCs w:val="28"/>
        </w:rPr>
      </w:pPr>
      <w:r w:rsidRPr="00570EE2">
        <w:rPr>
          <w:sz w:val="28"/>
          <w:szCs w:val="28"/>
        </w:rPr>
        <w:t>(Colombia)</w:t>
      </w:r>
    </w:p>
    <w:p w:rsidR="00765D65" w:rsidRPr="00570EE2" w:rsidRDefault="00765D65" w:rsidP="00531BC2">
      <w:pPr>
        <w:jc w:val="center"/>
        <w:rPr>
          <w:sz w:val="28"/>
          <w:szCs w:val="28"/>
        </w:rPr>
      </w:pPr>
    </w:p>
    <w:p w:rsidR="00765D65" w:rsidRPr="00570EE2" w:rsidRDefault="00570EE2" w:rsidP="00765D65">
      <w:pPr>
        <w:spacing w:before="500"/>
        <w:ind w:firstLine="0"/>
        <w:jc w:val="center"/>
        <w:rPr>
          <w:sz w:val="26"/>
          <w:szCs w:val="26"/>
        </w:rPr>
      </w:pPr>
      <w:r w:rsidRPr="00570EE2">
        <w:rPr>
          <w:sz w:val="26"/>
          <w:szCs w:val="26"/>
        </w:rPr>
        <w:t>I</w:t>
      </w:r>
      <w:r w:rsidR="00765D65" w:rsidRPr="00570EE2">
        <w:rPr>
          <w:sz w:val="26"/>
          <w:szCs w:val="26"/>
        </w:rPr>
        <w:t xml:space="preserve">n partial </w:t>
      </w:r>
      <w:r w:rsidRPr="00570EE2">
        <w:rPr>
          <w:sz w:val="26"/>
          <w:szCs w:val="26"/>
        </w:rPr>
        <w:t>fulfilment</w:t>
      </w:r>
      <w:r w:rsidR="00765D65" w:rsidRPr="00570EE2">
        <w:rPr>
          <w:sz w:val="26"/>
          <w:szCs w:val="26"/>
        </w:rPr>
        <w:t xml:space="preserve"> of the requirements for obtaining the degree of</w:t>
      </w:r>
    </w:p>
    <w:p w:rsidR="00765D65" w:rsidRPr="00570EE2" w:rsidRDefault="00765D65" w:rsidP="00765D65">
      <w:pPr>
        <w:ind w:firstLine="0"/>
        <w:jc w:val="center"/>
        <w:rPr>
          <w:sz w:val="26"/>
          <w:szCs w:val="26"/>
        </w:rPr>
      </w:pPr>
      <w:r w:rsidRPr="00570EE2">
        <w:rPr>
          <w:sz w:val="26"/>
          <w:szCs w:val="26"/>
        </w:rPr>
        <w:t>MASTERS OF ARTS IN DEVELOPMENT STUDIES</w:t>
      </w:r>
    </w:p>
    <w:p w:rsidR="00765D65" w:rsidRPr="00570EE2" w:rsidRDefault="00765D65" w:rsidP="00531BC2">
      <w:pPr>
        <w:jc w:val="center"/>
        <w:rPr>
          <w:sz w:val="28"/>
          <w:szCs w:val="28"/>
        </w:rPr>
      </w:pPr>
    </w:p>
    <w:p w:rsidR="00765D65" w:rsidRPr="00570EE2" w:rsidRDefault="00765D65" w:rsidP="00531BC2">
      <w:pPr>
        <w:jc w:val="center"/>
        <w:rPr>
          <w:sz w:val="28"/>
          <w:szCs w:val="28"/>
        </w:rPr>
      </w:pPr>
    </w:p>
    <w:p w:rsidR="00765D65" w:rsidRPr="00570EE2" w:rsidRDefault="00765D65" w:rsidP="00765D65">
      <w:pPr>
        <w:spacing w:before="200"/>
        <w:ind w:firstLine="0"/>
        <w:jc w:val="center"/>
        <w:rPr>
          <w:sz w:val="26"/>
          <w:szCs w:val="26"/>
        </w:rPr>
      </w:pPr>
      <w:r w:rsidRPr="00570EE2">
        <w:rPr>
          <w:sz w:val="26"/>
          <w:szCs w:val="26"/>
        </w:rPr>
        <w:t>Specialization:</w:t>
      </w:r>
    </w:p>
    <w:p w:rsidR="00765D65" w:rsidRPr="00570EE2" w:rsidRDefault="00765D65" w:rsidP="00531BC2">
      <w:pPr>
        <w:jc w:val="center"/>
        <w:rPr>
          <w:b/>
          <w:sz w:val="26"/>
          <w:szCs w:val="26"/>
        </w:rPr>
      </w:pPr>
      <w:r w:rsidRPr="00570EE2">
        <w:rPr>
          <w:b/>
          <w:sz w:val="26"/>
          <w:szCs w:val="26"/>
        </w:rPr>
        <w:t>Children and Youth Studies</w:t>
      </w:r>
    </w:p>
    <w:p w:rsidR="00765D65" w:rsidRPr="00570EE2" w:rsidRDefault="00765D65" w:rsidP="00765D65">
      <w:pPr>
        <w:spacing w:before="600" w:after="200"/>
        <w:ind w:firstLine="0"/>
        <w:jc w:val="center"/>
        <w:rPr>
          <w:sz w:val="26"/>
          <w:szCs w:val="26"/>
        </w:rPr>
      </w:pPr>
      <w:r w:rsidRPr="00570EE2">
        <w:rPr>
          <w:sz w:val="26"/>
          <w:szCs w:val="26"/>
        </w:rPr>
        <w:t>Members of the examining committee:</w:t>
      </w:r>
    </w:p>
    <w:p w:rsidR="00765D65" w:rsidRPr="00570EE2" w:rsidRDefault="00765D65" w:rsidP="00765D65">
      <w:pPr>
        <w:jc w:val="center"/>
        <w:rPr>
          <w:sz w:val="26"/>
          <w:szCs w:val="26"/>
        </w:rPr>
      </w:pPr>
      <w:r w:rsidRPr="00570EE2">
        <w:rPr>
          <w:sz w:val="26"/>
          <w:szCs w:val="26"/>
        </w:rPr>
        <w:t>Prof. Dr Karin Arts</w:t>
      </w:r>
    </w:p>
    <w:p w:rsidR="00765D65" w:rsidRPr="00570EE2" w:rsidRDefault="00765D65" w:rsidP="00765D65">
      <w:pPr>
        <w:jc w:val="center"/>
        <w:rPr>
          <w:sz w:val="26"/>
          <w:szCs w:val="26"/>
        </w:rPr>
      </w:pPr>
      <w:r w:rsidRPr="00570EE2">
        <w:rPr>
          <w:sz w:val="26"/>
          <w:szCs w:val="26"/>
        </w:rPr>
        <w:t>Prof. Dr Ben White</w:t>
      </w:r>
    </w:p>
    <w:p w:rsidR="00765D65" w:rsidRPr="00570EE2" w:rsidRDefault="00765D65" w:rsidP="00765D65">
      <w:pPr>
        <w:jc w:val="center"/>
        <w:rPr>
          <w:sz w:val="26"/>
          <w:szCs w:val="26"/>
        </w:rPr>
      </w:pPr>
    </w:p>
    <w:p w:rsidR="00765D65" w:rsidRPr="00570EE2" w:rsidRDefault="00765D65" w:rsidP="00765D65">
      <w:pPr>
        <w:jc w:val="center"/>
        <w:rPr>
          <w:sz w:val="26"/>
          <w:szCs w:val="26"/>
        </w:rPr>
      </w:pPr>
      <w:r w:rsidRPr="00570EE2">
        <w:rPr>
          <w:sz w:val="26"/>
          <w:szCs w:val="26"/>
        </w:rPr>
        <w:t xml:space="preserve">The Hague, </w:t>
      </w:r>
      <w:proofErr w:type="gramStart"/>
      <w:r w:rsidRPr="00570EE2">
        <w:rPr>
          <w:sz w:val="26"/>
          <w:szCs w:val="26"/>
        </w:rPr>
        <w:t>The</w:t>
      </w:r>
      <w:proofErr w:type="gramEnd"/>
      <w:r w:rsidRPr="00570EE2">
        <w:rPr>
          <w:sz w:val="26"/>
          <w:szCs w:val="26"/>
        </w:rPr>
        <w:t xml:space="preserve"> Netherlands</w:t>
      </w:r>
      <w:r w:rsidRPr="00570EE2">
        <w:rPr>
          <w:sz w:val="26"/>
          <w:szCs w:val="26"/>
        </w:rPr>
        <w:br/>
      </w:r>
      <w:r w:rsidR="005A7460">
        <w:rPr>
          <w:sz w:val="26"/>
          <w:szCs w:val="26"/>
        </w:rPr>
        <w:t>November</w:t>
      </w:r>
      <w:r w:rsidRPr="00570EE2">
        <w:rPr>
          <w:sz w:val="26"/>
          <w:szCs w:val="26"/>
        </w:rPr>
        <w:t xml:space="preserve">, </w:t>
      </w:r>
      <w:r w:rsidR="005A7460">
        <w:rPr>
          <w:sz w:val="26"/>
          <w:szCs w:val="26"/>
        </w:rPr>
        <w:t>2011</w:t>
      </w:r>
    </w:p>
    <w:p w:rsidR="00937D36" w:rsidRDefault="00937D36" w:rsidP="00765D65">
      <w:pPr>
        <w:pStyle w:val="disclaimer"/>
        <w:jc w:val="both"/>
        <w:rPr>
          <w:rFonts w:ascii="Garamond" w:hAnsi="Garamond"/>
        </w:rPr>
      </w:pPr>
    </w:p>
    <w:p w:rsidR="00765D65" w:rsidRPr="00570EE2" w:rsidRDefault="00765D65" w:rsidP="00765D65">
      <w:pPr>
        <w:pStyle w:val="disclaimer"/>
        <w:jc w:val="both"/>
        <w:rPr>
          <w:rFonts w:ascii="Garamond" w:hAnsi="Garamond"/>
        </w:rPr>
      </w:pPr>
      <w:r w:rsidRPr="00570EE2">
        <w:rPr>
          <w:rFonts w:ascii="Garamond" w:hAnsi="Garamond"/>
        </w:rPr>
        <w:lastRenderedPageBreak/>
        <w:t>Disclaimer:</w:t>
      </w:r>
    </w:p>
    <w:p w:rsidR="00765D65" w:rsidRPr="00570EE2" w:rsidRDefault="00765D65" w:rsidP="00765D65">
      <w:pPr>
        <w:spacing w:after="100"/>
      </w:pPr>
      <w:r w:rsidRPr="00570EE2">
        <w:t>This document represents part of the author’s study programme while at the Institute of Social Studies. The views stated herein are those of the author and not necessarily those of the Institute.</w:t>
      </w:r>
    </w:p>
    <w:p w:rsidR="00765D65" w:rsidRPr="00570EE2" w:rsidRDefault="00765D65" w:rsidP="00765D65">
      <w:pPr>
        <w:spacing w:after="100"/>
      </w:pPr>
      <w:r w:rsidRPr="00570EE2">
        <w:t>Research papers are not made available for circulation outside of the Institute.</w:t>
      </w:r>
    </w:p>
    <w:p w:rsidR="00765D65" w:rsidRPr="00570EE2" w:rsidRDefault="00765D65" w:rsidP="00765D65">
      <w:pPr>
        <w:jc w:val="both"/>
      </w:pPr>
    </w:p>
    <w:p w:rsidR="00765D65" w:rsidRPr="00570EE2" w:rsidRDefault="00765D65" w:rsidP="00765D65">
      <w:pPr>
        <w:pStyle w:val="disclaimer"/>
        <w:rPr>
          <w:rFonts w:ascii="Garamond" w:hAnsi="Garamond"/>
        </w:rPr>
      </w:pPr>
      <w:r w:rsidRPr="00570EE2">
        <w:rPr>
          <w:rFonts w:ascii="Garamond" w:hAnsi="Garamond"/>
        </w:rPr>
        <w:t>Inquiries:</w:t>
      </w:r>
    </w:p>
    <w:p w:rsidR="00765D65" w:rsidRPr="00570EE2" w:rsidRDefault="00765D65" w:rsidP="00765D65">
      <w:pPr>
        <w:pStyle w:val="NormalWeb"/>
        <w:ind w:left="2280" w:hanging="2280"/>
        <w:rPr>
          <w:rFonts w:ascii="Garamond" w:hAnsi="Garamond"/>
          <w:szCs w:val="22"/>
          <w:lang w:val="en-GB"/>
        </w:rPr>
      </w:pPr>
      <w:r w:rsidRPr="00570EE2">
        <w:rPr>
          <w:rFonts w:ascii="Garamond" w:hAnsi="Garamond"/>
          <w:szCs w:val="22"/>
          <w:lang w:val="en-GB"/>
        </w:rPr>
        <w:t>Postal address:</w:t>
      </w:r>
      <w:r w:rsidRPr="00570EE2">
        <w:rPr>
          <w:rFonts w:ascii="Garamond" w:hAnsi="Garamond"/>
          <w:szCs w:val="22"/>
          <w:lang w:val="en-GB"/>
        </w:rPr>
        <w:tab/>
        <w:t>Institute of Social Studies</w:t>
      </w:r>
      <w:r w:rsidRPr="00570EE2">
        <w:rPr>
          <w:rFonts w:ascii="Garamond" w:hAnsi="Garamond"/>
          <w:szCs w:val="22"/>
          <w:lang w:val="en-GB"/>
        </w:rPr>
        <w:br/>
        <w:t>P.O. Box 29776</w:t>
      </w:r>
      <w:r w:rsidRPr="00570EE2">
        <w:rPr>
          <w:rFonts w:ascii="Garamond" w:hAnsi="Garamond"/>
          <w:szCs w:val="22"/>
          <w:lang w:val="en-GB"/>
        </w:rPr>
        <w:br/>
        <w:t>2502 LT The Hague</w:t>
      </w:r>
      <w:r w:rsidRPr="00570EE2">
        <w:rPr>
          <w:rFonts w:ascii="Garamond" w:hAnsi="Garamond"/>
          <w:szCs w:val="22"/>
          <w:lang w:val="en-GB"/>
        </w:rPr>
        <w:br/>
        <w:t>The Netherlands</w:t>
      </w:r>
    </w:p>
    <w:p w:rsidR="00765D65" w:rsidRPr="00570EE2" w:rsidRDefault="00765D65" w:rsidP="00765D65">
      <w:pPr>
        <w:pStyle w:val="NormalWeb"/>
        <w:ind w:left="2280" w:hanging="2280"/>
        <w:rPr>
          <w:rFonts w:ascii="Garamond" w:hAnsi="Garamond"/>
          <w:szCs w:val="22"/>
          <w:lang w:val="en-GB"/>
        </w:rPr>
      </w:pPr>
      <w:r w:rsidRPr="00570EE2">
        <w:rPr>
          <w:rFonts w:ascii="Garamond" w:hAnsi="Garamond"/>
          <w:szCs w:val="22"/>
          <w:lang w:val="en-GB"/>
        </w:rPr>
        <w:t>Location:</w:t>
      </w:r>
      <w:r w:rsidRPr="00570EE2">
        <w:rPr>
          <w:rFonts w:ascii="Garamond" w:hAnsi="Garamond"/>
          <w:szCs w:val="22"/>
          <w:lang w:val="en-GB"/>
        </w:rPr>
        <w:tab/>
        <w:t>Kortenaerkade 12</w:t>
      </w:r>
      <w:r w:rsidRPr="00570EE2">
        <w:rPr>
          <w:rFonts w:ascii="Garamond" w:hAnsi="Garamond"/>
          <w:szCs w:val="22"/>
          <w:lang w:val="en-GB"/>
        </w:rPr>
        <w:br/>
        <w:t xml:space="preserve">2518 AX </w:t>
      </w:r>
      <w:proofErr w:type="gramStart"/>
      <w:r w:rsidRPr="00570EE2">
        <w:rPr>
          <w:rFonts w:ascii="Garamond" w:hAnsi="Garamond"/>
          <w:szCs w:val="22"/>
          <w:lang w:val="en-GB"/>
        </w:rPr>
        <w:t>The</w:t>
      </w:r>
      <w:proofErr w:type="gramEnd"/>
      <w:r w:rsidRPr="00570EE2">
        <w:rPr>
          <w:rFonts w:ascii="Garamond" w:hAnsi="Garamond"/>
          <w:szCs w:val="22"/>
          <w:lang w:val="en-GB"/>
        </w:rPr>
        <w:t xml:space="preserve"> Hague</w:t>
      </w:r>
      <w:r w:rsidRPr="00570EE2">
        <w:rPr>
          <w:rFonts w:ascii="Garamond" w:hAnsi="Garamond"/>
          <w:szCs w:val="22"/>
          <w:lang w:val="en-GB"/>
        </w:rPr>
        <w:br/>
        <w:t>The Netherlands</w:t>
      </w:r>
    </w:p>
    <w:p w:rsidR="00765D65" w:rsidRPr="00570EE2" w:rsidRDefault="00765D65" w:rsidP="00765D65">
      <w:pPr>
        <w:pStyle w:val="NormalWeb"/>
        <w:ind w:left="2280" w:hanging="2280"/>
        <w:rPr>
          <w:rFonts w:ascii="Garamond" w:hAnsi="Garamond"/>
          <w:szCs w:val="22"/>
          <w:lang w:val="en-GB"/>
        </w:rPr>
      </w:pPr>
      <w:r w:rsidRPr="00570EE2">
        <w:rPr>
          <w:rFonts w:ascii="Garamond" w:hAnsi="Garamond"/>
          <w:szCs w:val="22"/>
          <w:lang w:val="en-GB"/>
        </w:rPr>
        <w:t xml:space="preserve">Telephone: </w:t>
      </w:r>
      <w:r w:rsidRPr="00570EE2">
        <w:rPr>
          <w:rFonts w:ascii="Garamond" w:hAnsi="Garamond"/>
          <w:szCs w:val="22"/>
          <w:lang w:val="en-GB"/>
        </w:rPr>
        <w:tab/>
        <w:t>+31 70 426 0460</w:t>
      </w:r>
    </w:p>
    <w:p w:rsidR="00765D65" w:rsidRPr="00570EE2" w:rsidRDefault="00765D65" w:rsidP="008F4438">
      <w:pPr>
        <w:pStyle w:val="NormalWeb"/>
        <w:ind w:left="2280" w:hanging="2280"/>
        <w:rPr>
          <w:rFonts w:ascii="Garamond" w:hAnsi="Garamond"/>
          <w:szCs w:val="22"/>
          <w:lang w:val="en-GB"/>
        </w:rPr>
      </w:pPr>
      <w:r w:rsidRPr="00570EE2">
        <w:rPr>
          <w:rFonts w:ascii="Garamond" w:hAnsi="Garamond"/>
          <w:szCs w:val="22"/>
          <w:lang w:val="en-GB"/>
        </w:rPr>
        <w:t xml:space="preserve">Fax: </w:t>
      </w:r>
      <w:r w:rsidRPr="00570EE2">
        <w:rPr>
          <w:rFonts w:ascii="Garamond" w:hAnsi="Garamond"/>
          <w:szCs w:val="22"/>
          <w:lang w:val="en-GB"/>
        </w:rPr>
        <w:tab/>
        <w:t>+31 70 426 0799</w:t>
      </w: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8C4499" w:rsidRPr="00570EE2" w:rsidRDefault="008C4499" w:rsidP="00765D65">
      <w:pPr>
        <w:rPr>
          <w:rFonts w:cs="Arial"/>
          <w:b/>
        </w:rPr>
      </w:pPr>
    </w:p>
    <w:p w:rsidR="00F04361" w:rsidRPr="00570EE2" w:rsidRDefault="00570EE2">
      <w:pPr>
        <w:pStyle w:val="TtulodeTDC"/>
        <w:rPr>
          <w:lang w:val="en-GB"/>
        </w:rPr>
      </w:pPr>
      <w:r>
        <w:rPr>
          <w:lang w:val="en-GB"/>
        </w:rPr>
        <w:t>Table of Contents</w:t>
      </w:r>
    </w:p>
    <w:p w:rsidR="005A3AC9" w:rsidRPr="00570EE2" w:rsidRDefault="00871E07">
      <w:pPr>
        <w:pStyle w:val="TDC1"/>
        <w:rPr>
          <w:rFonts w:ascii="Calibri" w:hAnsi="Calibri"/>
          <w:b w:val="0"/>
          <w:sz w:val="22"/>
          <w:szCs w:val="22"/>
          <w:lang w:eastAsia="es-CO"/>
        </w:rPr>
      </w:pPr>
      <w:r w:rsidRPr="00871E07">
        <w:fldChar w:fldCharType="begin"/>
      </w:r>
      <w:r w:rsidR="00F04361" w:rsidRPr="00570EE2">
        <w:instrText xml:space="preserve"> TOC \o "1-4" \h \z \u </w:instrText>
      </w:r>
      <w:r w:rsidRPr="00871E07">
        <w:fldChar w:fldCharType="separate"/>
      </w:r>
      <w:hyperlink w:anchor="_Toc310333474" w:history="1">
        <w:r w:rsidR="005A3AC9" w:rsidRPr="00570EE2">
          <w:rPr>
            <w:rStyle w:val="Hipervnculo"/>
          </w:rPr>
          <w:t>Chapter 1:  Introduction</w:t>
        </w:r>
        <w:r w:rsidR="005A3AC9" w:rsidRPr="00570EE2">
          <w:rPr>
            <w:webHidden/>
          </w:rPr>
          <w:tab/>
        </w:r>
        <w:r w:rsidRPr="00570EE2">
          <w:rPr>
            <w:webHidden/>
          </w:rPr>
          <w:fldChar w:fldCharType="begin"/>
        </w:r>
        <w:r w:rsidR="005A3AC9" w:rsidRPr="00570EE2">
          <w:rPr>
            <w:webHidden/>
          </w:rPr>
          <w:instrText xml:space="preserve"> PAGEREF _Toc310333474 \h </w:instrText>
        </w:r>
        <w:r w:rsidRPr="00570EE2">
          <w:rPr>
            <w:webHidden/>
          </w:rPr>
        </w:r>
        <w:r w:rsidRPr="00570EE2">
          <w:rPr>
            <w:webHidden/>
          </w:rPr>
          <w:fldChar w:fldCharType="separate"/>
        </w:r>
        <w:r w:rsidR="005A3AC9" w:rsidRPr="00570EE2">
          <w:rPr>
            <w:webHidden/>
          </w:rPr>
          <w:t>7</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475" w:history="1">
        <w:r w:rsidR="005A3AC9" w:rsidRPr="00570EE2">
          <w:rPr>
            <w:rStyle w:val="Hipervnculo"/>
          </w:rPr>
          <w:t>1.1</w:t>
        </w:r>
        <w:r w:rsidR="005A3AC9" w:rsidRPr="00570EE2">
          <w:rPr>
            <w:rFonts w:ascii="Calibri" w:hAnsi="Calibri"/>
            <w:sz w:val="22"/>
            <w:szCs w:val="22"/>
            <w:lang w:eastAsia="es-CO"/>
          </w:rPr>
          <w:tab/>
        </w:r>
        <w:r w:rsidR="005A3AC9" w:rsidRPr="00570EE2">
          <w:rPr>
            <w:rStyle w:val="Hipervnculo"/>
          </w:rPr>
          <w:t>Statement of the Research problem</w:t>
        </w:r>
        <w:r w:rsidR="005A3AC9" w:rsidRPr="00570EE2">
          <w:rPr>
            <w:webHidden/>
          </w:rPr>
          <w:tab/>
        </w:r>
        <w:r w:rsidRPr="00570EE2">
          <w:rPr>
            <w:webHidden/>
          </w:rPr>
          <w:fldChar w:fldCharType="begin"/>
        </w:r>
        <w:r w:rsidR="005A3AC9" w:rsidRPr="00570EE2">
          <w:rPr>
            <w:webHidden/>
          </w:rPr>
          <w:instrText xml:space="preserve"> PAGEREF _Toc310333475 \h </w:instrText>
        </w:r>
        <w:r w:rsidRPr="00570EE2">
          <w:rPr>
            <w:webHidden/>
          </w:rPr>
        </w:r>
        <w:r w:rsidRPr="00570EE2">
          <w:rPr>
            <w:webHidden/>
          </w:rPr>
          <w:fldChar w:fldCharType="separate"/>
        </w:r>
        <w:r w:rsidR="005A3AC9" w:rsidRPr="00570EE2">
          <w:rPr>
            <w:webHidden/>
          </w:rPr>
          <w:t>7</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476" w:history="1">
        <w:r w:rsidR="005A3AC9" w:rsidRPr="00570EE2">
          <w:rPr>
            <w:rStyle w:val="Hipervnculo"/>
          </w:rPr>
          <w:t>1.2</w:t>
        </w:r>
        <w:r w:rsidR="005A3AC9" w:rsidRPr="00570EE2">
          <w:rPr>
            <w:rFonts w:ascii="Calibri" w:hAnsi="Calibri"/>
            <w:sz w:val="22"/>
            <w:szCs w:val="22"/>
            <w:lang w:eastAsia="es-CO"/>
          </w:rPr>
          <w:tab/>
        </w:r>
        <w:r w:rsidR="005A3AC9" w:rsidRPr="00570EE2">
          <w:rPr>
            <w:rStyle w:val="Hipervnculo"/>
          </w:rPr>
          <w:t>Justification and Relevance to Development Studies</w:t>
        </w:r>
        <w:r w:rsidR="005A3AC9" w:rsidRPr="00570EE2">
          <w:rPr>
            <w:webHidden/>
          </w:rPr>
          <w:tab/>
        </w:r>
        <w:r w:rsidRPr="00570EE2">
          <w:rPr>
            <w:webHidden/>
          </w:rPr>
          <w:fldChar w:fldCharType="begin"/>
        </w:r>
        <w:r w:rsidR="005A3AC9" w:rsidRPr="00570EE2">
          <w:rPr>
            <w:webHidden/>
          </w:rPr>
          <w:instrText xml:space="preserve"> PAGEREF _Toc310333476 \h </w:instrText>
        </w:r>
        <w:r w:rsidRPr="00570EE2">
          <w:rPr>
            <w:webHidden/>
          </w:rPr>
        </w:r>
        <w:r w:rsidRPr="00570EE2">
          <w:rPr>
            <w:webHidden/>
          </w:rPr>
          <w:fldChar w:fldCharType="separate"/>
        </w:r>
        <w:r w:rsidR="005A3AC9" w:rsidRPr="00570EE2">
          <w:rPr>
            <w:webHidden/>
          </w:rPr>
          <w:t>8</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477" w:history="1">
        <w:r w:rsidR="005A3AC9" w:rsidRPr="00570EE2">
          <w:rPr>
            <w:rStyle w:val="Hipervnculo"/>
          </w:rPr>
          <w:t>1.3</w:t>
        </w:r>
        <w:r w:rsidR="005A3AC9" w:rsidRPr="00570EE2">
          <w:rPr>
            <w:rFonts w:ascii="Calibri" w:hAnsi="Calibri"/>
            <w:sz w:val="22"/>
            <w:szCs w:val="22"/>
            <w:lang w:eastAsia="es-CO"/>
          </w:rPr>
          <w:tab/>
        </w:r>
        <w:r w:rsidR="005A3AC9" w:rsidRPr="00570EE2">
          <w:rPr>
            <w:rStyle w:val="Hipervnculo"/>
          </w:rPr>
          <w:t>Research Objective and Research Questions</w:t>
        </w:r>
        <w:r w:rsidR="005A3AC9" w:rsidRPr="00570EE2">
          <w:rPr>
            <w:webHidden/>
          </w:rPr>
          <w:tab/>
        </w:r>
        <w:r w:rsidRPr="00570EE2">
          <w:rPr>
            <w:webHidden/>
          </w:rPr>
          <w:fldChar w:fldCharType="begin"/>
        </w:r>
        <w:r w:rsidR="005A3AC9" w:rsidRPr="00570EE2">
          <w:rPr>
            <w:webHidden/>
          </w:rPr>
          <w:instrText xml:space="preserve"> PAGEREF _Toc310333477 \h </w:instrText>
        </w:r>
        <w:r w:rsidRPr="00570EE2">
          <w:rPr>
            <w:webHidden/>
          </w:rPr>
        </w:r>
        <w:r w:rsidRPr="00570EE2">
          <w:rPr>
            <w:webHidden/>
          </w:rPr>
          <w:fldChar w:fldCharType="separate"/>
        </w:r>
        <w:r w:rsidR="005A3AC9" w:rsidRPr="00570EE2">
          <w:rPr>
            <w:webHidden/>
          </w:rPr>
          <w:t>10</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478" w:history="1">
        <w:r w:rsidR="005A3AC9" w:rsidRPr="00570EE2">
          <w:rPr>
            <w:rStyle w:val="Hipervnculo"/>
          </w:rPr>
          <w:t>1.4</w:t>
        </w:r>
        <w:r w:rsidR="005A3AC9" w:rsidRPr="00570EE2">
          <w:rPr>
            <w:rFonts w:ascii="Calibri" w:hAnsi="Calibri"/>
            <w:sz w:val="22"/>
            <w:szCs w:val="22"/>
            <w:lang w:eastAsia="es-CO"/>
          </w:rPr>
          <w:tab/>
        </w:r>
        <w:r w:rsidR="005A3AC9" w:rsidRPr="00570EE2">
          <w:rPr>
            <w:rStyle w:val="Hipervnculo"/>
          </w:rPr>
          <w:t>Methodology</w:t>
        </w:r>
        <w:r w:rsidR="005A3AC9" w:rsidRPr="00570EE2">
          <w:rPr>
            <w:webHidden/>
          </w:rPr>
          <w:tab/>
        </w:r>
        <w:r w:rsidRPr="00570EE2">
          <w:rPr>
            <w:webHidden/>
          </w:rPr>
          <w:fldChar w:fldCharType="begin"/>
        </w:r>
        <w:r w:rsidR="005A3AC9" w:rsidRPr="00570EE2">
          <w:rPr>
            <w:webHidden/>
          </w:rPr>
          <w:instrText xml:space="preserve"> PAGEREF _Toc310333478 \h </w:instrText>
        </w:r>
        <w:r w:rsidRPr="00570EE2">
          <w:rPr>
            <w:webHidden/>
          </w:rPr>
        </w:r>
        <w:r w:rsidRPr="00570EE2">
          <w:rPr>
            <w:webHidden/>
          </w:rPr>
          <w:fldChar w:fldCharType="separate"/>
        </w:r>
        <w:r w:rsidR="005A3AC9" w:rsidRPr="00570EE2">
          <w:rPr>
            <w:webHidden/>
          </w:rPr>
          <w:t>10</w:t>
        </w:r>
        <w:r w:rsidRPr="00570EE2">
          <w:rPr>
            <w:webHidden/>
          </w:rPr>
          <w:fldChar w:fldCharType="end"/>
        </w:r>
      </w:hyperlink>
    </w:p>
    <w:p w:rsidR="005A3AC9" w:rsidRPr="00570EE2" w:rsidRDefault="00871E07">
      <w:pPr>
        <w:pStyle w:val="TDC1"/>
        <w:rPr>
          <w:rFonts w:ascii="Calibri" w:hAnsi="Calibri"/>
          <w:b w:val="0"/>
          <w:sz w:val="22"/>
          <w:szCs w:val="22"/>
          <w:lang w:eastAsia="es-CO"/>
        </w:rPr>
      </w:pPr>
      <w:hyperlink w:anchor="_Toc310333479" w:history="1">
        <w:r w:rsidR="005A3AC9" w:rsidRPr="00570EE2">
          <w:rPr>
            <w:rStyle w:val="Hipervnculo"/>
          </w:rPr>
          <w:t>Chapter 2: Conceptual framework</w:t>
        </w:r>
        <w:r w:rsidR="005A3AC9" w:rsidRPr="00570EE2">
          <w:rPr>
            <w:webHidden/>
          </w:rPr>
          <w:tab/>
        </w:r>
        <w:r w:rsidRPr="00570EE2">
          <w:rPr>
            <w:webHidden/>
          </w:rPr>
          <w:fldChar w:fldCharType="begin"/>
        </w:r>
        <w:r w:rsidR="005A3AC9" w:rsidRPr="00570EE2">
          <w:rPr>
            <w:webHidden/>
          </w:rPr>
          <w:instrText xml:space="preserve"> PAGEREF _Toc310333479 \h </w:instrText>
        </w:r>
        <w:r w:rsidRPr="00570EE2">
          <w:rPr>
            <w:webHidden/>
          </w:rPr>
        </w:r>
        <w:r w:rsidRPr="00570EE2">
          <w:rPr>
            <w:webHidden/>
          </w:rPr>
          <w:fldChar w:fldCharType="separate"/>
        </w:r>
        <w:r w:rsidR="005A3AC9" w:rsidRPr="00570EE2">
          <w:rPr>
            <w:webHidden/>
          </w:rPr>
          <w:t>14</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481" w:history="1">
        <w:r w:rsidR="005A3AC9" w:rsidRPr="00570EE2">
          <w:rPr>
            <w:rStyle w:val="Hipervnculo"/>
          </w:rPr>
          <w:t>2.1</w:t>
        </w:r>
        <w:r w:rsidR="005A3AC9" w:rsidRPr="00570EE2">
          <w:rPr>
            <w:rFonts w:ascii="Calibri" w:hAnsi="Calibri"/>
            <w:sz w:val="22"/>
            <w:szCs w:val="22"/>
            <w:lang w:eastAsia="es-CO"/>
          </w:rPr>
          <w:tab/>
        </w:r>
        <w:r w:rsidR="005A3AC9" w:rsidRPr="00570EE2">
          <w:rPr>
            <w:rStyle w:val="Hipervnculo"/>
          </w:rPr>
          <w:t>Conceptualization of Youth</w:t>
        </w:r>
        <w:r w:rsidR="005A3AC9" w:rsidRPr="00570EE2">
          <w:rPr>
            <w:webHidden/>
          </w:rPr>
          <w:tab/>
        </w:r>
        <w:r w:rsidRPr="00570EE2">
          <w:rPr>
            <w:webHidden/>
          </w:rPr>
          <w:fldChar w:fldCharType="begin"/>
        </w:r>
        <w:r w:rsidR="005A3AC9" w:rsidRPr="00570EE2">
          <w:rPr>
            <w:webHidden/>
          </w:rPr>
          <w:instrText xml:space="preserve"> PAGEREF _Toc310333481 \h </w:instrText>
        </w:r>
        <w:r w:rsidRPr="00570EE2">
          <w:rPr>
            <w:webHidden/>
          </w:rPr>
        </w:r>
        <w:r w:rsidRPr="00570EE2">
          <w:rPr>
            <w:webHidden/>
          </w:rPr>
          <w:fldChar w:fldCharType="separate"/>
        </w:r>
        <w:r w:rsidR="005A3AC9" w:rsidRPr="00570EE2">
          <w:rPr>
            <w:webHidden/>
          </w:rPr>
          <w:t>14</w:t>
        </w:r>
        <w:r w:rsidRPr="00570EE2">
          <w:rPr>
            <w:webHidden/>
          </w:rPr>
          <w:fldChar w:fldCharType="end"/>
        </w:r>
      </w:hyperlink>
    </w:p>
    <w:p w:rsidR="005A3AC9" w:rsidRPr="00570EE2" w:rsidRDefault="00871E07">
      <w:pPr>
        <w:pStyle w:val="TDC3"/>
        <w:rPr>
          <w:rFonts w:ascii="Calibri" w:hAnsi="Calibri"/>
          <w:noProof/>
          <w:sz w:val="22"/>
          <w:szCs w:val="22"/>
          <w:lang w:eastAsia="es-CO"/>
        </w:rPr>
      </w:pPr>
      <w:hyperlink w:anchor="_Toc310333482" w:history="1">
        <w:r w:rsidR="005A3AC9" w:rsidRPr="00570EE2">
          <w:rPr>
            <w:rStyle w:val="Hipervnculo"/>
            <w:noProof/>
          </w:rPr>
          <w:t>2.1.1. Youth as generation</w:t>
        </w:r>
        <w:r w:rsidR="005A3AC9" w:rsidRPr="00570EE2">
          <w:rPr>
            <w:noProof/>
            <w:webHidden/>
          </w:rPr>
          <w:tab/>
        </w:r>
        <w:r w:rsidRPr="00570EE2">
          <w:rPr>
            <w:noProof/>
            <w:webHidden/>
          </w:rPr>
          <w:fldChar w:fldCharType="begin"/>
        </w:r>
        <w:r w:rsidR="005A3AC9" w:rsidRPr="00570EE2">
          <w:rPr>
            <w:noProof/>
            <w:webHidden/>
          </w:rPr>
          <w:instrText xml:space="preserve"> PAGEREF _Toc310333482 \h </w:instrText>
        </w:r>
        <w:r w:rsidRPr="00570EE2">
          <w:rPr>
            <w:noProof/>
            <w:webHidden/>
          </w:rPr>
        </w:r>
        <w:r w:rsidRPr="00570EE2">
          <w:rPr>
            <w:noProof/>
            <w:webHidden/>
          </w:rPr>
          <w:fldChar w:fldCharType="separate"/>
        </w:r>
        <w:r w:rsidR="005A3AC9" w:rsidRPr="00570EE2">
          <w:rPr>
            <w:noProof/>
            <w:webHidden/>
          </w:rPr>
          <w:t>14</w:t>
        </w:r>
        <w:r w:rsidRPr="00570EE2">
          <w:rPr>
            <w:noProof/>
            <w:webHidden/>
          </w:rPr>
          <w:fldChar w:fldCharType="end"/>
        </w:r>
      </w:hyperlink>
    </w:p>
    <w:p w:rsidR="005A3AC9" w:rsidRPr="00570EE2" w:rsidRDefault="00871E07">
      <w:pPr>
        <w:pStyle w:val="TDC2"/>
        <w:rPr>
          <w:rFonts w:ascii="Calibri" w:hAnsi="Calibri"/>
          <w:sz w:val="22"/>
          <w:szCs w:val="22"/>
          <w:lang w:eastAsia="es-CO"/>
        </w:rPr>
      </w:pPr>
      <w:hyperlink w:anchor="_Toc310333483" w:history="1">
        <w:r w:rsidR="005A3AC9" w:rsidRPr="00570EE2">
          <w:rPr>
            <w:rStyle w:val="Hipervnculo"/>
          </w:rPr>
          <w:t>2.2</w:t>
        </w:r>
        <w:r w:rsidR="005A3AC9" w:rsidRPr="00570EE2">
          <w:rPr>
            <w:rFonts w:ascii="Calibri" w:hAnsi="Calibri"/>
            <w:sz w:val="22"/>
            <w:szCs w:val="22"/>
            <w:lang w:eastAsia="es-CO"/>
          </w:rPr>
          <w:tab/>
        </w:r>
        <w:r w:rsidR="005A3AC9" w:rsidRPr="00570EE2">
          <w:rPr>
            <w:rStyle w:val="Hipervnculo"/>
          </w:rPr>
          <w:t>Youth Participation</w:t>
        </w:r>
        <w:r w:rsidR="005A3AC9" w:rsidRPr="00570EE2">
          <w:rPr>
            <w:webHidden/>
          </w:rPr>
          <w:tab/>
        </w:r>
        <w:r w:rsidRPr="00570EE2">
          <w:rPr>
            <w:webHidden/>
          </w:rPr>
          <w:fldChar w:fldCharType="begin"/>
        </w:r>
        <w:r w:rsidR="005A3AC9" w:rsidRPr="00570EE2">
          <w:rPr>
            <w:webHidden/>
          </w:rPr>
          <w:instrText xml:space="preserve"> PAGEREF _Toc310333483 \h </w:instrText>
        </w:r>
        <w:r w:rsidRPr="00570EE2">
          <w:rPr>
            <w:webHidden/>
          </w:rPr>
        </w:r>
        <w:r w:rsidRPr="00570EE2">
          <w:rPr>
            <w:webHidden/>
          </w:rPr>
          <w:fldChar w:fldCharType="separate"/>
        </w:r>
        <w:r w:rsidR="005A3AC9" w:rsidRPr="00570EE2">
          <w:rPr>
            <w:webHidden/>
          </w:rPr>
          <w:t>15</w:t>
        </w:r>
        <w:r w:rsidRPr="00570EE2">
          <w:rPr>
            <w:webHidden/>
          </w:rPr>
          <w:fldChar w:fldCharType="end"/>
        </w:r>
      </w:hyperlink>
    </w:p>
    <w:p w:rsidR="005A3AC9" w:rsidRPr="00570EE2" w:rsidRDefault="00871E07">
      <w:pPr>
        <w:pStyle w:val="TDC3"/>
        <w:rPr>
          <w:rFonts w:ascii="Calibri" w:hAnsi="Calibri"/>
          <w:noProof/>
          <w:sz w:val="22"/>
          <w:szCs w:val="22"/>
          <w:lang w:eastAsia="es-CO"/>
        </w:rPr>
      </w:pPr>
      <w:hyperlink w:anchor="_Toc310333484" w:history="1">
        <w:r w:rsidR="005A3AC9" w:rsidRPr="00570EE2">
          <w:rPr>
            <w:rStyle w:val="Hipervnculo"/>
            <w:noProof/>
          </w:rPr>
          <w:t>2.2.1 Social exclusion and youth participation</w:t>
        </w:r>
        <w:r w:rsidR="005A3AC9" w:rsidRPr="00570EE2">
          <w:rPr>
            <w:noProof/>
            <w:webHidden/>
          </w:rPr>
          <w:tab/>
        </w:r>
        <w:r w:rsidRPr="00570EE2">
          <w:rPr>
            <w:noProof/>
            <w:webHidden/>
          </w:rPr>
          <w:fldChar w:fldCharType="begin"/>
        </w:r>
        <w:r w:rsidR="005A3AC9" w:rsidRPr="00570EE2">
          <w:rPr>
            <w:noProof/>
            <w:webHidden/>
          </w:rPr>
          <w:instrText xml:space="preserve"> PAGEREF _Toc310333484 \h </w:instrText>
        </w:r>
        <w:r w:rsidRPr="00570EE2">
          <w:rPr>
            <w:noProof/>
            <w:webHidden/>
          </w:rPr>
        </w:r>
        <w:r w:rsidRPr="00570EE2">
          <w:rPr>
            <w:noProof/>
            <w:webHidden/>
          </w:rPr>
          <w:fldChar w:fldCharType="separate"/>
        </w:r>
        <w:r w:rsidR="005A3AC9" w:rsidRPr="00570EE2">
          <w:rPr>
            <w:noProof/>
            <w:webHidden/>
          </w:rPr>
          <w:t>16</w:t>
        </w:r>
        <w:r w:rsidRPr="00570EE2">
          <w:rPr>
            <w:noProof/>
            <w:webHidden/>
          </w:rPr>
          <w:fldChar w:fldCharType="end"/>
        </w:r>
      </w:hyperlink>
    </w:p>
    <w:p w:rsidR="005A3AC9" w:rsidRPr="00570EE2" w:rsidRDefault="00871E07">
      <w:pPr>
        <w:pStyle w:val="TDC2"/>
        <w:rPr>
          <w:rFonts w:ascii="Calibri" w:hAnsi="Calibri"/>
          <w:sz w:val="22"/>
          <w:szCs w:val="22"/>
          <w:lang w:eastAsia="es-CO"/>
        </w:rPr>
      </w:pPr>
      <w:hyperlink w:anchor="_Toc310333485" w:history="1">
        <w:r w:rsidR="005A3AC9" w:rsidRPr="00570EE2">
          <w:rPr>
            <w:rStyle w:val="Hipervnculo"/>
          </w:rPr>
          <w:t>2.3</w:t>
        </w:r>
        <w:r w:rsidR="005A3AC9" w:rsidRPr="00570EE2">
          <w:rPr>
            <w:rFonts w:ascii="Calibri" w:hAnsi="Calibri"/>
            <w:sz w:val="22"/>
            <w:szCs w:val="22"/>
            <w:lang w:eastAsia="es-CO"/>
          </w:rPr>
          <w:tab/>
        </w:r>
        <w:r w:rsidR="005A3AC9" w:rsidRPr="00570EE2">
          <w:rPr>
            <w:rStyle w:val="Hipervnculo"/>
          </w:rPr>
          <w:t>The policy-making process</w:t>
        </w:r>
        <w:r w:rsidR="005A3AC9" w:rsidRPr="00570EE2">
          <w:rPr>
            <w:webHidden/>
          </w:rPr>
          <w:tab/>
        </w:r>
        <w:r w:rsidRPr="00570EE2">
          <w:rPr>
            <w:webHidden/>
          </w:rPr>
          <w:fldChar w:fldCharType="begin"/>
        </w:r>
        <w:r w:rsidR="005A3AC9" w:rsidRPr="00570EE2">
          <w:rPr>
            <w:webHidden/>
          </w:rPr>
          <w:instrText xml:space="preserve"> PAGEREF _Toc310333485 \h </w:instrText>
        </w:r>
        <w:r w:rsidRPr="00570EE2">
          <w:rPr>
            <w:webHidden/>
          </w:rPr>
        </w:r>
        <w:r w:rsidRPr="00570EE2">
          <w:rPr>
            <w:webHidden/>
          </w:rPr>
          <w:fldChar w:fldCharType="separate"/>
        </w:r>
        <w:r w:rsidR="005A3AC9" w:rsidRPr="00570EE2">
          <w:rPr>
            <w:webHidden/>
          </w:rPr>
          <w:t>16</w:t>
        </w:r>
        <w:r w:rsidRPr="00570EE2">
          <w:rPr>
            <w:webHidden/>
          </w:rPr>
          <w:fldChar w:fldCharType="end"/>
        </w:r>
      </w:hyperlink>
    </w:p>
    <w:p w:rsidR="005A3AC9" w:rsidRPr="00570EE2" w:rsidRDefault="00871E07">
      <w:pPr>
        <w:pStyle w:val="TDC1"/>
        <w:rPr>
          <w:rFonts w:ascii="Calibri" w:hAnsi="Calibri"/>
          <w:b w:val="0"/>
          <w:sz w:val="22"/>
          <w:szCs w:val="22"/>
          <w:lang w:eastAsia="es-CO"/>
        </w:rPr>
      </w:pPr>
      <w:hyperlink w:anchor="_Toc310333486" w:history="1">
        <w:r w:rsidR="005A3AC9" w:rsidRPr="00570EE2">
          <w:rPr>
            <w:rStyle w:val="Hipervnculo"/>
          </w:rPr>
          <w:t>Chapter 3: National and regional context</w:t>
        </w:r>
        <w:r w:rsidR="005A3AC9" w:rsidRPr="00570EE2">
          <w:rPr>
            <w:webHidden/>
          </w:rPr>
          <w:tab/>
        </w:r>
        <w:r w:rsidRPr="00570EE2">
          <w:rPr>
            <w:webHidden/>
          </w:rPr>
          <w:fldChar w:fldCharType="begin"/>
        </w:r>
        <w:r w:rsidR="005A3AC9" w:rsidRPr="00570EE2">
          <w:rPr>
            <w:webHidden/>
          </w:rPr>
          <w:instrText xml:space="preserve"> PAGEREF _Toc310333486 \h </w:instrText>
        </w:r>
        <w:r w:rsidRPr="00570EE2">
          <w:rPr>
            <w:webHidden/>
          </w:rPr>
        </w:r>
        <w:r w:rsidRPr="00570EE2">
          <w:rPr>
            <w:webHidden/>
          </w:rPr>
          <w:fldChar w:fldCharType="separate"/>
        </w:r>
        <w:r w:rsidR="005A3AC9" w:rsidRPr="00570EE2">
          <w:rPr>
            <w:webHidden/>
          </w:rPr>
          <w:t>18</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488" w:history="1">
        <w:r w:rsidR="005A3AC9" w:rsidRPr="00570EE2">
          <w:rPr>
            <w:rStyle w:val="Hipervnculo"/>
          </w:rPr>
          <w:t>3.1</w:t>
        </w:r>
        <w:r w:rsidR="005A3AC9" w:rsidRPr="00570EE2">
          <w:rPr>
            <w:rFonts w:ascii="Calibri" w:hAnsi="Calibri"/>
            <w:sz w:val="22"/>
            <w:szCs w:val="22"/>
            <w:lang w:eastAsia="es-CO"/>
          </w:rPr>
          <w:tab/>
        </w:r>
        <w:r w:rsidR="005A3AC9" w:rsidRPr="00570EE2">
          <w:rPr>
            <w:rStyle w:val="Hipervnculo"/>
          </w:rPr>
          <w:t>National Context</w:t>
        </w:r>
        <w:r w:rsidR="005A3AC9" w:rsidRPr="00570EE2">
          <w:rPr>
            <w:webHidden/>
          </w:rPr>
          <w:tab/>
        </w:r>
        <w:r w:rsidRPr="00570EE2">
          <w:rPr>
            <w:webHidden/>
          </w:rPr>
          <w:fldChar w:fldCharType="begin"/>
        </w:r>
        <w:r w:rsidR="005A3AC9" w:rsidRPr="00570EE2">
          <w:rPr>
            <w:webHidden/>
          </w:rPr>
          <w:instrText xml:space="preserve"> PAGEREF _Toc310333488 \h </w:instrText>
        </w:r>
        <w:r w:rsidRPr="00570EE2">
          <w:rPr>
            <w:webHidden/>
          </w:rPr>
        </w:r>
        <w:r w:rsidRPr="00570EE2">
          <w:rPr>
            <w:webHidden/>
          </w:rPr>
          <w:fldChar w:fldCharType="separate"/>
        </w:r>
        <w:r w:rsidR="005A3AC9" w:rsidRPr="00570EE2">
          <w:rPr>
            <w:webHidden/>
          </w:rPr>
          <w:t>18</w:t>
        </w:r>
        <w:r w:rsidRPr="00570EE2">
          <w:rPr>
            <w:webHidden/>
          </w:rPr>
          <w:fldChar w:fldCharType="end"/>
        </w:r>
      </w:hyperlink>
    </w:p>
    <w:p w:rsidR="005A3AC9" w:rsidRPr="00570EE2" w:rsidRDefault="00871E07">
      <w:pPr>
        <w:pStyle w:val="TDC3"/>
        <w:rPr>
          <w:rFonts w:ascii="Calibri" w:hAnsi="Calibri"/>
          <w:noProof/>
          <w:sz w:val="22"/>
          <w:szCs w:val="22"/>
          <w:lang w:eastAsia="es-CO"/>
        </w:rPr>
      </w:pPr>
      <w:hyperlink w:anchor="_Toc310333489" w:history="1">
        <w:r w:rsidR="005A3AC9" w:rsidRPr="00570EE2">
          <w:rPr>
            <w:rStyle w:val="Hipervnculo"/>
            <w:noProof/>
          </w:rPr>
          <w:t>3.1.1 Background</w:t>
        </w:r>
        <w:r w:rsidR="005A3AC9" w:rsidRPr="00570EE2">
          <w:rPr>
            <w:noProof/>
            <w:webHidden/>
          </w:rPr>
          <w:tab/>
        </w:r>
        <w:r w:rsidRPr="00570EE2">
          <w:rPr>
            <w:noProof/>
            <w:webHidden/>
          </w:rPr>
          <w:fldChar w:fldCharType="begin"/>
        </w:r>
        <w:r w:rsidR="005A3AC9" w:rsidRPr="00570EE2">
          <w:rPr>
            <w:noProof/>
            <w:webHidden/>
          </w:rPr>
          <w:instrText xml:space="preserve"> PAGEREF _Toc310333489 \h </w:instrText>
        </w:r>
        <w:r w:rsidRPr="00570EE2">
          <w:rPr>
            <w:noProof/>
            <w:webHidden/>
          </w:rPr>
        </w:r>
        <w:r w:rsidRPr="00570EE2">
          <w:rPr>
            <w:noProof/>
            <w:webHidden/>
          </w:rPr>
          <w:fldChar w:fldCharType="separate"/>
        </w:r>
        <w:r w:rsidR="005A3AC9" w:rsidRPr="00570EE2">
          <w:rPr>
            <w:noProof/>
            <w:webHidden/>
          </w:rPr>
          <w:t>18</w:t>
        </w:r>
        <w:r w:rsidRPr="00570EE2">
          <w:rPr>
            <w:noProof/>
            <w:webHidden/>
          </w:rPr>
          <w:fldChar w:fldCharType="end"/>
        </w:r>
      </w:hyperlink>
    </w:p>
    <w:p w:rsidR="005A3AC9" w:rsidRPr="00570EE2" w:rsidRDefault="00871E07">
      <w:pPr>
        <w:pStyle w:val="TDC3"/>
        <w:rPr>
          <w:rFonts w:ascii="Calibri" w:hAnsi="Calibri"/>
          <w:noProof/>
          <w:sz w:val="22"/>
          <w:szCs w:val="22"/>
          <w:lang w:eastAsia="es-CO"/>
        </w:rPr>
      </w:pPr>
      <w:hyperlink w:anchor="_Toc310333490" w:history="1">
        <w:r w:rsidR="005A3AC9" w:rsidRPr="00570EE2">
          <w:rPr>
            <w:rStyle w:val="Hipervnculo"/>
            <w:noProof/>
          </w:rPr>
          <w:t>3.1.2 Citizen participation in Colombia</w:t>
        </w:r>
        <w:r w:rsidR="005A3AC9" w:rsidRPr="00570EE2">
          <w:rPr>
            <w:noProof/>
            <w:webHidden/>
          </w:rPr>
          <w:tab/>
        </w:r>
        <w:r w:rsidRPr="00570EE2">
          <w:rPr>
            <w:noProof/>
            <w:webHidden/>
          </w:rPr>
          <w:fldChar w:fldCharType="begin"/>
        </w:r>
        <w:r w:rsidR="005A3AC9" w:rsidRPr="00570EE2">
          <w:rPr>
            <w:noProof/>
            <w:webHidden/>
          </w:rPr>
          <w:instrText xml:space="preserve"> PAGEREF _Toc310333490 \h </w:instrText>
        </w:r>
        <w:r w:rsidRPr="00570EE2">
          <w:rPr>
            <w:noProof/>
            <w:webHidden/>
          </w:rPr>
        </w:r>
        <w:r w:rsidRPr="00570EE2">
          <w:rPr>
            <w:noProof/>
            <w:webHidden/>
          </w:rPr>
          <w:fldChar w:fldCharType="separate"/>
        </w:r>
        <w:r w:rsidR="005A3AC9" w:rsidRPr="00570EE2">
          <w:rPr>
            <w:noProof/>
            <w:webHidden/>
          </w:rPr>
          <w:t>19</w:t>
        </w:r>
        <w:r w:rsidRPr="00570EE2">
          <w:rPr>
            <w:noProof/>
            <w:webHidden/>
          </w:rPr>
          <w:fldChar w:fldCharType="end"/>
        </w:r>
      </w:hyperlink>
    </w:p>
    <w:p w:rsidR="005A3AC9" w:rsidRPr="00570EE2" w:rsidRDefault="00871E07">
      <w:pPr>
        <w:pStyle w:val="TDC3"/>
        <w:rPr>
          <w:rFonts w:ascii="Calibri" w:hAnsi="Calibri"/>
          <w:noProof/>
          <w:sz w:val="22"/>
          <w:szCs w:val="22"/>
          <w:lang w:eastAsia="es-CO"/>
        </w:rPr>
      </w:pPr>
      <w:hyperlink w:anchor="_Toc310333491" w:history="1">
        <w:r w:rsidR="005A3AC9" w:rsidRPr="00570EE2">
          <w:rPr>
            <w:rStyle w:val="Hipervnculo"/>
            <w:noProof/>
          </w:rPr>
          <w:t>3.1.3 Youth in Colombia</w:t>
        </w:r>
        <w:r w:rsidR="005A3AC9" w:rsidRPr="00570EE2">
          <w:rPr>
            <w:noProof/>
            <w:webHidden/>
          </w:rPr>
          <w:tab/>
        </w:r>
        <w:r w:rsidRPr="00570EE2">
          <w:rPr>
            <w:noProof/>
            <w:webHidden/>
          </w:rPr>
          <w:fldChar w:fldCharType="begin"/>
        </w:r>
        <w:r w:rsidR="005A3AC9" w:rsidRPr="00570EE2">
          <w:rPr>
            <w:noProof/>
            <w:webHidden/>
          </w:rPr>
          <w:instrText xml:space="preserve"> PAGEREF _Toc310333491 \h </w:instrText>
        </w:r>
        <w:r w:rsidRPr="00570EE2">
          <w:rPr>
            <w:noProof/>
            <w:webHidden/>
          </w:rPr>
        </w:r>
        <w:r w:rsidRPr="00570EE2">
          <w:rPr>
            <w:noProof/>
            <w:webHidden/>
          </w:rPr>
          <w:fldChar w:fldCharType="separate"/>
        </w:r>
        <w:r w:rsidR="005A3AC9" w:rsidRPr="00570EE2">
          <w:rPr>
            <w:noProof/>
            <w:webHidden/>
          </w:rPr>
          <w:t>21</w:t>
        </w:r>
        <w:r w:rsidRPr="00570EE2">
          <w:rPr>
            <w:noProof/>
            <w:webHidden/>
          </w:rPr>
          <w:fldChar w:fldCharType="end"/>
        </w:r>
      </w:hyperlink>
    </w:p>
    <w:p w:rsidR="005A3AC9" w:rsidRPr="00570EE2" w:rsidRDefault="00871E07">
      <w:pPr>
        <w:pStyle w:val="TDC4"/>
        <w:tabs>
          <w:tab w:val="right" w:pos="7360"/>
        </w:tabs>
        <w:rPr>
          <w:rFonts w:ascii="Calibri" w:hAnsi="Calibri"/>
          <w:noProof/>
          <w:sz w:val="22"/>
          <w:szCs w:val="22"/>
          <w:lang w:eastAsia="es-CO"/>
        </w:rPr>
      </w:pPr>
      <w:hyperlink w:anchor="_Toc310333492" w:history="1">
        <w:r w:rsidR="005A3AC9" w:rsidRPr="00570EE2">
          <w:rPr>
            <w:rStyle w:val="Hipervnculo"/>
            <w:noProof/>
          </w:rPr>
          <w:t>3.1.3.1 Demographic data</w:t>
        </w:r>
        <w:r w:rsidR="005A3AC9" w:rsidRPr="00570EE2">
          <w:rPr>
            <w:noProof/>
            <w:webHidden/>
          </w:rPr>
          <w:tab/>
        </w:r>
        <w:r w:rsidRPr="00570EE2">
          <w:rPr>
            <w:noProof/>
            <w:webHidden/>
          </w:rPr>
          <w:fldChar w:fldCharType="begin"/>
        </w:r>
        <w:r w:rsidR="005A3AC9" w:rsidRPr="00570EE2">
          <w:rPr>
            <w:noProof/>
            <w:webHidden/>
          </w:rPr>
          <w:instrText xml:space="preserve"> PAGEREF _Toc310333492 \h </w:instrText>
        </w:r>
        <w:r w:rsidRPr="00570EE2">
          <w:rPr>
            <w:noProof/>
            <w:webHidden/>
          </w:rPr>
        </w:r>
        <w:r w:rsidRPr="00570EE2">
          <w:rPr>
            <w:noProof/>
            <w:webHidden/>
          </w:rPr>
          <w:fldChar w:fldCharType="separate"/>
        </w:r>
        <w:r w:rsidR="005A3AC9" w:rsidRPr="00570EE2">
          <w:rPr>
            <w:noProof/>
            <w:webHidden/>
          </w:rPr>
          <w:t>21</w:t>
        </w:r>
        <w:r w:rsidRPr="00570EE2">
          <w:rPr>
            <w:noProof/>
            <w:webHidden/>
          </w:rPr>
          <w:fldChar w:fldCharType="end"/>
        </w:r>
      </w:hyperlink>
    </w:p>
    <w:p w:rsidR="005A3AC9" w:rsidRPr="00570EE2" w:rsidRDefault="00871E07">
      <w:pPr>
        <w:pStyle w:val="TDC4"/>
        <w:tabs>
          <w:tab w:val="right" w:pos="7360"/>
        </w:tabs>
        <w:rPr>
          <w:rFonts w:ascii="Calibri" w:hAnsi="Calibri"/>
          <w:noProof/>
          <w:sz w:val="22"/>
          <w:szCs w:val="22"/>
          <w:lang w:eastAsia="es-CO"/>
        </w:rPr>
      </w:pPr>
      <w:hyperlink w:anchor="_Toc310333493" w:history="1">
        <w:r w:rsidR="005A3AC9" w:rsidRPr="00570EE2">
          <w:rPr>
            <w:rStyle w:val="Hipervnculo"/>
            <w:noProof/>
          </w:rPr>
          <w:t>3.1.3.2 Youth policy and institutional framework</w:t>
        </w:r>
        <w:r w:rsidR="005A3AC9" w:rsidRPr="00570EE2">
          <w:rPr>
            <w:noProof/>
            <w:webHidden/>
          </w:rPr>
          <w:tab/>
        </w:r>
        <w:r w:rsidRPr="00570EE2">
          <w:rPr>
            <w:noProof/>
            <w:webHidden/>
          </w:rPr>
          <w:fldChar w:fldCharType="begin"/>
        </w:r>
        <w:r w:rsidR="005A3AC9" w:rsidRPr="00570EE2">
          <w:rPr>
            <w:noProof/>
            <w:webHidden/>
          </w:rPr>
          <w:instrText xml:space="preserve"> PAGEREF _Toc310333493 \h </w:instrText>
        </w:r>
        <w:r w:rsidRPr="00570EE2">
          <w:rPr>
            <w:noProof/>
            <w:webHidden/>
          </w:rPr>
        </w:r>
        <w:r w:rsidRPr="00570EE2">
          <w:rPr>
            <w:noProof/>
            <w:webHidden/>
          </w:rPr>
          <w:fldChar w:fldCharType="separate"/>
        </w:r>
        <w:r w:rsidR="005A3AC9" w:rsidRPr="00570EE2">
          <w:rPr>
            <w:noProof/>
            <w:webHidden/>
          </w:rPr>
          <w:t>22</w:t>
        </w:r>
        <w:r w:rsidRPr="00570EE2">
          <w:rPr>
            <w:noProof/>
            <w:webHidden/>
          </w:rPr>
          <w:fldChar w:fldCharType="end"/>
        </w:r>
      </w:hyperlink>
    </w:p>
    <w:p w:rsidR="005A3AC9" w:rsidRPr="00570EE2" w:rsidRDefault="00871E07">
      <w:pPr>
        <w:pStyle w:val="TDC2"/>
        <w:rPr>
          <w:rFonts w:ascii="Calibri" w:hAnsi="Calibri"/>
          <w:sz w:val="22"/>
          <w:szCs w:val="22"/>
          <w:lang w:eastAsia="es-CO"/>
        </w:rPr>
      </w:pPr>
      <w:hyperlink w:anchor="_Toc310333494" w:history="1">
        <w:r w:rsidR="005A3AC9" w:rsidRPr="00570EE2">
          <w:rPr>
            <w:rStyle w:val="Hipervnculo"/>
          </w:rPr>
          <w:t>3.2</w:t>
        </w:r>
        <w:r w:rsidR="005A3AC9" w:rsidRPr="00570EE2">
          <w:rPr>
            <w:rFonts w:ascii="Calibri" w:hAnsi="Calibri"/>
            <w:sz w:val="22"/>
            <w:szCs w:val="22"/>
            <w:lang w:eastAsia="es-CO"/>
          </w:rPr>
          <w:tab/>
        </w:r>
        <w:r w:rsidR="005A3AC9" w:rsidRPr="00570EE2">
          <w:rPr>
            <w:rStyle w:val="Hipervnculo"/>
          </w:rPr>
          <w:t>The regional context</w:t>
        </w:r>
        <w:r w:rsidR="005A3AC9" w:rsidRPr="00570EE2">
          <w:rPr>
            <w:webHidden/>
          </w:rPr>
          <w:tab/>
        </w:r>
        <w:r w:rsidRPr="00570EE2">
          <w:rPr>
            <w:webHidden/>
          </w:rPr>
          <w:fldChar w:fldCharType="begin"/>
        </w:r>
        <w:r w:rsidR="005A3AC9" w:rsidRPr="00570EE2">
          <w:rPr>
            <w:webHidden/>
          </w:rPr>
          <w:instrText xml:space="preserve"> PAGEREF _Toc310333494 \h </w:instrText>
        </w:r>
        <w:r w:rsidRPr="00570EE2">
          <w:rPr>
            <w:webHidden/>
          </w:rPr>
        </w:r>
        <w:r w:rsidRPr="00570EE2">
          <w:rPr>
            <w:webHidden/>
          </w:rPr>
          <w:fldChar w:fldCharType="separate"/>
        </w:r>
        <w:r w:rsidR="005A3AC9" w:rsidRPr="00570EE2">
          <w:rPr>
            <w:webHidden/>
          </w:rPr>
          <w:t>27</w:t>
        </w:r>
        <w:r w:rsidRPr="00570EE2">
          <w:rPr>
            <w:webHidden/>
          </w:rPr>
          <w:fldChar w:fldCharType="end"/>
        </w:r>
      </w:hyperlink>
    </w:p>
    <w:p w:rsidR="005A3AC9" w:rsidRPr="00570EE2" w:rsidRDefault="00871E07">
      <w:pPr>
        <w:pStyle w:val="TDC3"/>
        <w:rPr>
          <w:rFonts w:ascii="Calibri" w:hAnsi="Calibri"/>
          <w:noProof/>
          <w:sz w:val="22"/>
          <w:szCs w:val="22"/>
          <w:lang w:eastAsia="es-CO"/>
        </w:rPr>
      </w:pPr>
      <w:hyperlink w:anchor="_Toc310333495" w:history="1">
        <w:r w:rsidR="005A3AC9" w:rsidRPr="00570EE2">
          <w:rPr>
            <w:rStyle w:val="Hipervnculo"/>
            <w:noProof/>
          </w:rPr>
          <w:t>3.2.1 Background</w:t>
        </w:r>
        <w:r w:rsidR="005A3AC9" w:rsidRPr="00570EE2">
          <w:rPr>
            <w:noProof/>
            <w:webHidden/>
          </w:rPr>
          <w:tab/>
        </w:r>
        <w:r w:rsidRPr="00570EE2">
          <w:rPr>
            <w:noProof/>
            <w:webHidden/>
          </w:rPr>
          <w:fldChar w:fldCharType="begin"/>
        </w:r>
        <w:r w:rsidR="005A3AC9" w:rsidRPr="00570EE2">
          <w:rPr>
            <w:noProof/>
            <w:webHidden/>
          </w:rPr>
          <w:instrText xml:space="preserve"> PAGEREF _Toc310333495 \h </w:instrText>
        </w:r>
        <w:r w:rsidRPr="00570EE2">
          <w:rPr>
            <w:noProof/>
            <w:webHidden/>
          </w:rPr>
        </w:r>
        <w:r w:rsidRPr="00570EE2">
          <w:rPr>
            <w:noProof/>
            <w:webHidden/>
          </w:rPr>
          <w:fldChar w:fldCharType="separate"/>
        </w:r>
        <w:r w:rsidR="005A3AC9" w:rsidRPr="00570EE2">
          <w:rPr>
            <w:noProof/>
            <w:webHidden/>
          </w:rPr>
          <w:t>27</w:t>
        </w:r>
        <w:r w:rsidRPr="00570EE2">
          <w:rPr>
            <w:noProof/>
            <w:webHidden/>
          </w:rPr>
          <w:fldChar w:fldCharType="end"/>
        </w:r>
      </w:hyperlink>
    </w:p>
    <w:p w:rsidR="005A3AC9" w:rsidRPr="00570EE2" w:rsidRDefault="00871E07">
      <w:pPr>
        <w:pStyle w:val="TDC3"/>
        <w:rPr>
          <w:rFonts w:ascii="Calibri" w:hAnsi="Calibri"/>
          <w:noProof/>
          <w:sz w:val="22"/>
          <w:szCs w:val="22"/>
          <w:lang w:eastAsia="es-CO"/>
        </w:rPr>
      </w:pPr>
      <w:hyperlink w:anchor="_Toc310333496" w:history="1">
        <w:r w:rsidR="005A3AC9" w:rsidRPr="00570EE2">
          <w:rPr>
            <w:rStyle w:val="Hipervnculo"/>
            <w:noProof/>
          </w:rPr>
          <w:t>3.2.2 The regional youth participation process</w:t>
        </w:r>
        <w:r w:rsidR="005A3AC9" w:rsidRPr="00570EE2">
          <w:rPr>
            <w:noProof/>
            <w:webHidden/>
          </w:rPr>
          <w:tab/>
        </w:r>
        <w:r w:rsidRPr="00570EE2">
          <w:rPr>
            <w:noProof/>
            <w:webHidden/>
          </w:rPr>
          <w:fldChar w:fldCharType="begin"/>
        </w:r>
        <w:r w:rsidR="005A3AC9" w:rsidRPr="00570EE2">
          <w:rPr>
            <w:noProof/>
            <w:webHidden/>
          </w:rPr>
          <w:instrText xml:space="preserve"> PAGEREF _Toc310333496 \h </w:instrText>
        </w:r>
        <w:r w:rsidRPr="00570EE2">
          <w:rPr>
            <w:noProof/>
            <w:webHidden/>
          </w:rPr>
        </w:r>
        <w:r w:rsidRPr="00570EE2">
          <w:rPr>
            <w:noProof/>
            <w:webHidden/>
          </w:rPr>
          <w:fldChar w:fldCharType="separate"/>
        </w:r>
        <w:r w:rsidR="005A3AC9" w:rsidRPr="00570EE2">
          <w:rPr>
            <w:noProof/>
            <w:webHidden/>
          </w:rPr>
          <w:t>28</w:t>
        </w:r>
        <w:r w:rsidRPr="00570EE2">
          <w:rPr>
            <w:noProof/>
            <w:webHidden/>
          </w:rPr>
          <w:fldChar w:fldCharType="end"/>
        </w:r>
      </w:hyperlink>
    </w:p>
    <w:p w:rsidR="005A3AC9" w:rsidRPr="00570EE2" w:rsidRDefault="00871E07">
      <w:pPr>
        <w:pStyle w:val="TDC3"/>
        <w:rPr>
          <w:rFonts w:ascii="Calibri" w:hAnsi="Calibri"/>
          <w:noProof/>
          <w:sz w:val="22"/>
          <w:szCs w:val="22"/>
          <w:lang w:eastAsia="es-CO"/>
        </w:rPr>
      </w:pPr>
      <w:hyperlink w:anchor="_Toc310333497" w:history="1">
        <w:r w:rsidR="005A3AC9" w:rsidRPr="00570EE2">
          <w:rPr>
            <w:rStyle w:val="Hipervnculo"/>
            <w:noProof/>
          </w:rPr>
          <w:t>3.2.3 Regional youth policy and institutional framework</w:t>
        </w:r>
        <w:r w:rsidR="005A3AC9" w:rsidRPr="00570EE2">
          <w:rPr>
            <w:noProof/>
            <w:webHidden/>
          </w:rPr>
          <w:tab/>
        </w:r>
        <w:r w:rsidRPr="00570EE2">
          <w:rPr>
            <w:noProof/>
            <w:webHidden/>
          </w:rPr>
          <w:fldChar w:fldCharType="begin"/>
        </w:r>
        <w:r w:rsidR="005A3AC9" w:rsidRPr="00570EE2">
          <w:rPr>
            <w:noProof/>
            <w:webHidden/>
          </w:rPr>
          <w:instrText xml:space="preserve"> PAGEREF _Toc310333497 \h </w:instrText>
        </w:r>
        <w:r w:rsidRPr="00570EE2">
          <w:rPr>
            <w:noProof/>
            <w:webHidden/>
          </w:rPr>
        </w:r>
        <w:r w:rsidRPr="00570EE2">
          <w:rPr>
            <w:noProof/>
            <w:webHidden/>
          </w:rPr>
          <w:fldChar w:fldCharType="separate"/>
        </w:r>
        <w:r w:rsidR="005A3AC9" w:rsidRPr="00570EE2">
          <w:rPr>
            <w:noProof/>
            <w:webHidden/>
          </w:rPr>
          <w:t>30</w:t>
        </w:r>
        <w:r w:rsidRPr="00570EE2">
          <w:rPr>
            <w:noProof/>
            <w:webHidden/>
          </w:rPr>
          <w:fldChar w:fldCharType="end"/>
        </w:r>
      </w:hyperlink>
    </w:p>
    <w:p w:rsidR="005A3AC9" w:rsidRPr="00570EE2" w:rsidRDefault="00871E07">
      <w:pPr>
        <w:pStyle w:val="TDC4"/>
        <w:tabs>
          <w:tab w:val="right" w:pos="7360"/>
        </w:tabs>
        <w:rPr>
          <w:rFonts w:ascii="Calibri" w:hAnsi="Calibri"/>
          <w:noProof/>
          <w:sz w:val="22"/>
          <w:szCs w:val="22"/>
          <w:lang w:eastAsia="es-CO"/>
        </w:rPr>
      </w:pPr>
      <w:hyperlink w:anchor="_Toc310333498" w:history="1">
        <w:r w:rsidR="005A3AC9" w:rsidRPr="00570EE2">
          <w:rPr>
            <w:rStyle w:val="Hipervnculo"/>
            <w:noProof/>
          </w:rPr>
          <w:t>3.2.3.1 The Regional Youth Policy</w:t>
        </w:r>
        <w:r w:rsidR="005A3AC9" w:rsidRPr="00570EE2">
          <w:rPr>
            <w:noProof/>
            <w:webHidden/>
          </w:rPr>
          <w:tab/>
        </w:r>
        <w:r w:rsidRPr="00570EE2">
          <w:rPr>
            <w:noProof/>
            <w:webHidden/>
          </w:rPr>
          <w:fldChar w:fldCharType="begin"/>
        </w:r>
        <w:r w:rsidR="005A3AC9" w:rsidRPr="00570EE2">
          <w:rPr>
            <w:noProof/>
            <w:webHidden/>
          </w:rPr>
          <w:instrText xml:space="preserve"> PAGEREF _Toc310333498 \h </w:instrText>
        </w:r>
        <w:r w:rsidRPr="00570EE2">
          <w:rPr>
            <w:noProof/>
            <w:webHidden/>
          </w:rPr>
        </w:r>
        <w:r w:rsidRPr="00570EE2">
          <w:rPr>
            <w:noProof/>
            <w:webHidden/>
          </w:rPr>
          <w:fldChar w:fldCharType="separate"/>
        </w:r>
        <w:r w:rsidR="005A3AC9" w:rsidRPr="00570EE2">
          <w:rPr>
            <w:noProof/>
            <w:webHidden/>
          </w:rPr>
          <w:t>30</w:t>
        </w:r>
        <w:r w:rsidRPr="00570EE2">
          <w:rPr>
            <w:noProof/>
            <w:webHidden/>
          </w:rPr>
          <w:fldChar w:fldCharType="end"/>
        </w:r>
      </w:hyperlink>
    </w:p>
    <w:p w:rsidR="005A3AC9" w:rsidRPr="00570EE2" w:rsidRDefault="00871E07">
      <w:pPr>
        <w:pStyle w:val="TDC4"/>
        <w:tabs>
          <w:tab w:val="right" w:pos="7360"/>
        </w:tabs>
        <w:rPr>
          <w:rFonts w:ascii="Calibri" w:hAnsi="Calibri"/>
          <w:noProof/>
          <w:sz w:val="22"/>
          <w:szCs w:val="22"/>
          <w:lang w:eastAsia="es-CO"/>
        </w:rPr>
      </w:pPr>
      <w:hyperlink w:anchor="_Toc310333499" w:history="1">
        <w:r w:rsidR="005A3AC9" w:rsidRPr="00570EE2">
          <w:rPr>
            <w:rStyle w:val="Hipervnculo"/>
            <w:noProof/>
          </w:rPr>
          <w:t>3.2.3.2 The Regional Youth System</w:t>
        </w:r>
        <w:r w:rsidR="005A3AC9" w:rsidRPr="00570EE2">
          <w:rPr>
            <w:noProof/>
            <w:webHidden/>
          </w:rPr>
          <w:tab/>
        </w:r>
        <w:r w:rsidRPr="00570EE2">
          <w:rPr>
            <w:noProof/>
            <w:webHidden/>
          </w:rPr>
          <w:fldChar w:fldCharType="begin"/>
        </w:r>
        <w:r w:rsidR="005A3AC9" w:rsidRPr="00570EE2">
          <w:rPr>
            <w:noProof/>
            <w:webHidden/>
          </w:rPr>
          <w:instrText xml:space="preserve"> PAGEREF _Toc310333499 \h </w:instrText>
        </w:r>
        <w:r w:rsidRPr="00570EE2">
          <w:rPr>
            <w:noProof/>
            <w:webHidden/>
          </w:rPr>
        </w:r>
        <w:r w:rsidRPr="00570EE2">
          <w:rPr>
            <w:noProof/>
            <w:webHidden/>
          </w:rPr>
          <w:fldChar w:fldCharType="separate"/>
        </w:r>
        <w:r w:rsidR="005A3AC9" w:rsidRPr="00570EE2">
          <w:rPr>
            <w:noProof/>
            <w:webHidden/>
          </w:rPr>
          <w:t>31</w:t>
        </w:r>
        <w:r w:rsidRPr="00570EE2">
          <w:rPr>
            <w:noProof/>
            <w:webHidden/>
          </w:rPr>
          <w:fldChar w:fldCharType="end"/>
        </w:r>
      </w:hyperlink>
    </w:p>
    <w:p w:rsidR="005A3AC9" w:rsidRPr="00570EE2" w:rsidRDefault="00871E07">
      <w:pPr>
        <w:pStyle w:val="TDC1"/>
        <w:rPr>
          <w:rFonts w:ascii="Calibri" w:hAnsi="Calibri"/>
          <w:b w:val="0"/>
          <w:sz w:val="22"/>
          <w:szCs w:val="22"/>
          <w:lang w:eastAsia="es-CO"/>
        </w:rPr>
      </w:pPr>
      <w:hyperlink w:anchor="_Toc310333500" w:history="1">
        <w:r w:rsidR="005A3AC9" w:rsidRPr="00570EE2">
          <w:rPr>
            <w:rStyle w:val="Hipervnculo"/>
          </w:rPr>
          <w:t>Chapter 4</w:t>
        </w:r>
        <w:r w:rsidR="005A3AC9" w:rsidRPr="00570EE2">
          <w:rPr>
            <w:rFonts w:ascii="Calibri" w:hAnsi="Calibri"/>
            <w:b w:val="0"/>
            <w:sz w:val="22"/>
            <w:szCs w:val="22"/>
            <w:lang w:eastAsia="es-CO"/>
          </w:rPr>
          <w:tab/>
        </w:r>
        <w:r w:rsidR="005A3AC9" w:rsidRPr="00570EE2">
          <w:rPr>
            <w:rStyle w:val="Hipervnculo"/>
          </w:rPr>
          <w:t>Critical dimensions of participation</w:t>
        </w:r>
        <w:r w:rsidR="005A3AC9" w:rsidRPr="00570EE2">
          <w:rPr>
            <w:webHidden/>
          </w:rPr>
          <w:tab/>
        </w:r>
        <w:r w:rsidRPr="00570EE2">
          <w:rPr>
            <w:webHidden/>
          </w:rPr>
          <w:fldChar w:fldCharType="begin"/>
        </w:r>
        <w:r w:rsidR="005A3AC9" w:rsidRPr="00570EE2">
          <w:rPr>
            <w:webHidden/>
          </w:rPr>
          <w:instrText xml:space="preserve"> PAGEREF _Toc310333500 \h </w:instrText>
        </w:r>
        <w:r w:rsidRPr="00570EE2">
          <w:rPr>
            <w:webHidden/>
          </w:rPr>
        </w:r>
        <w:r w:rsidRPr="00570EE2">
          <w:rPr>
            <w:webHidden/>
          </w:rPr>
          <w:fldChar w:fldCharType="separate"/>
        </w:r>
        <w:r w:rsidR="005A3AC9" w:rsidRPr="00570EE2">
          <w:rPr>
            <w:webHidden/>
          </w:rPr>
          <w:t>33</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01" w:history="1">
        <w:r w:rsidR="005A3AC9" w:rsidRPr="00570EE2">
          <w:rPr>
            <w:rStyle w:val="Hipervnculo"/>
          </w:rPr>
          <w:t>4.1</w:t>
        </w:r>
        <w:r w:rsidR="005A3AC9" w:rsidRPr="00570EE2">
          <w:rPr>
            <w:rFonts w:ascii="Calibri" w:hAnsi="Calibri"/>
            <w:sz w:val="22"/>
            <w:szCs w:val="22"/>
            <w:lang w:eastAsia="es-CO"/>
          </w:rPr>
          <w:tab/>
        </w:r>
        <w:r w:rsidR="005A3AC9" w:rsidRPr="00570EE2">
          <w:rPr>
            <w:rStyle w:val="Hipervnculo"/>
          </w:rPr>
          <w:t>The purpose of participation</w:t>
        </w:r>
        <w:r w:rsidR="005A3AC9" w:rsidRPr="00570EE2">
          <w:rPr>
            <w:webHidden/>
          </w:rPr>
          <w:tab/>
        </w:r>
        <w:r w:rsidRPr="00570EE2">
          <w:rPr>
            <w:webHidden/>
          </w:rPr>
          <w:fldChar w:fldCharType="begin"/>
        </w:r>
        <w:r w:rsidR="005A3AC9" w:rsidRPr="00570EE2">
          <w:rPr>
            <w:webHidden/>
          </w:rPr>
          <w:instrText xml:space="preserve"> PAGEREF _Toc310333501 \h </w:instrText>
        </w:r>
        <w:r w:rsidRPr="00570EE2">
          <w:rPr>
            <w:webHidden/>
          </w:rPr>
        </w:r>
        <w:r w:rsidRPr="00570EE2">
          <w:rPr>
            <w:webHidden/>
          </w:rPr>
          <w:fldChar w:fldCharType="separate"/>
        </w:r>
        <w:r w:rsidR="005A3AC9" w:rsidRPr="00570EE2">
          <w:rPr>
            <w:webHidden/>
          </w:rPr>
          <w:t>33</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02" w:history="1">
        <w:r w:rsidR="005A3AC9" w:rsidRPr="00570EE2">
          <w:rPr>
            <w:rStyle w:val="Hipervnculo"/>
          </w:rPr>
          <w:t>4.2</w:t>
        </w:r>
        <w:r w:rsidR="005A3AC9" w:rsidRPr="00570EE2">
          <w:rPr>
            <w:rFonts w:ascii="Calibri" w:hAnsi="Calibri"/>
            <w:sz w:val="22"/>
            <w:szCs w:val="22"/>
            <w:lang w:eastAsia="es-CO"/>
          </w:rPr>
          <w:tab/>
        </w:r>
        <w:r w:rsidR="005A3AC9" w:rsidRPr="00570EE2">
          <w:rPr>
            <w:rStyle w:val="Hipervnculo"/>
          </w:rPr>
          <w:t>The young people involved</w:t>
        </w:r>
        <w:r w:rsidR="005A3AC9" w:rsidRPr="00570EE2">
          <w:rPr>
            <w:webHidden/>
          </w:rPr>
          <w:tab/>
        </w:r>
        <w:r w:rsidRPr="00570EE2">
          <w:rPr>
            <w:webHidden/>
          </w:rPr>
          <w:fldChar w:fldCharType="begin"/>
        </w:r>
        <w:r w:rsidR="005A3AC9" w:rsidRPr="00570EE2">
          <w:rPr>
            <w:webHidden/>
          </w:rPr>
          <w:instrText xml:space="preserve"> PAGEREF _Toc310333502 \h </w:instrText>
        </w:r>
        <w:r w:rsidRPr="00570EE2">
          <w:rPr>
            <w:webHidden/>
          </w:rPr>
        </w:r>
        <w:r w:rsidRPr="00570EE2">
          <w:rPr>
            <w:webHidden/>
          </w:rPr>
          <w:fldChar w:fldCharType="separate"/>
        </w:r>
        <w:r w:rsidR="005A3AC9" w:rsidRPr="00570EE2">
          <w:rPr>
            <w:webHidden/>
          </w:rPr>
          <w:t>35</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03" w:history="1">
        <w:r w:rsidR="005A3AC9" w:rsidRPr="00570EE2">
          <w:rPr>
            <w:rStyle w:val="Hipervnculo"/>
          </w:rPr>
          <w:t>4.3</w:t>
        </w:r>
        <w:r w:rsidR="005A3AC9" w:rsidRPr="00570EE2">
          <w:rPr>
            <w:rFonts w:ascii="Calibri" w:hAnsi="Calibri"/>
            <w:sz w:val="22"/>
            <w:szCs w:val="22"/>
            <w:lang w:eastAsia="es-CO"/>
          </w:rPr>
          <w:tab/>
        </w:r>
        <w:r w:rsidR="005A3AC9" w:rsidRPr="00570EE2">
          <w:rPr>
            <w:rStyle w:val="Hipervnculo"/>
          </w:rPr>
          <w:t>The nature of the participation activity</w:t>
        </w:r>
        <w:r w:rsidR="005A3AC9" w:rsidRPr="00570EE2">
          <w:rPr>
            <w:webHidden/>
          </w:rPr>
          <w:tab/>
        </w:r>
        <w:r w:rsidRPr="00570EE2">
          <w:rPr>
            <w:webHidden/>
          </w:rPr>
          <w:fldChar w:fldCharType="begin"/>
        </w:r>
        <w:r w:rsidR="005A3AC9" w:rsidRPr="00570EE2">
          <w:rPr>
            <w:webHidden/>
          </w:rPr>
          <w:instrText xml:space="preserve"> PAGEREF _Toc310333503 \h </w:instrText>
        </w:r>
        <w:r w:rsidRPr="00570EE2">
          <w:rPr>
            <w:webHidden/>
          </w:rPr>
        </w:r>
        <w:r w:rsidRPr="00570EE2">
          <w:rPr>
            <w:webHidden/>
          </w:rPr>
          <w:fldChar w:fldCharType="separate"/>
        </w:r>
        <w:r w:rsidR="005A3AC9" w:rsidRPr="00570EE2">
          <w:rPr>
            <w:webHidden/>
          </w:rPr>
          <w:t>40</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04" w:history="1">
        <w:r w:rsidR="005A3AC9" w:rsidRPr="00570EE2">
          <w:rPr>
            <w:rStyle w:val="Hipervnculo"/>
          </w:rPr>
          <w:t>4.4</w:t>
        </w:r>
        <w:r w:rsidR="005A3AC9" w:rsidRPr="00570EE2">
          <w:rPr>
            <w:rFonts w:ascii="Calibri" w:hAnsi="Calibri"/>
            <w:sz w:val="22"/>
            <w:szCs w:val="22"/>
            <w:lang w:eastAsia="es-CO"/>
          </w:rPr>
          <w:tab/>
        </w:r>
        <w:r w:rsidR="005A3AC9" w:rsidRPr="00570EE2">
          <w:rPr>
            <w:rStyle w:val="Hipervnculo"/>
          </w:rPr>
          <w:t>The focus and content of the decision making</w:t>
        </w:r>
        <w:r w:rsidR="005A3AC9" w:rsidRPr="00570EE2">
          <w:rPr>
            <w:webHidden/>
          </w:rPr>
          <w:tab/>
        </w:r>
        <w:r w:rsidRPr="00570EE2">
          <w:rPr>
            <w:webHidden/>
          </w:rPr>
          <w:fldChar w:fldCharType="begin"/>
        </w:r>
        <w:r w:rsidR="005A3AC9" w:rsidRPr="00570EE2">
          <w:rPr>
            <w:webHidden/>
          </w:rPr>
          <w:instrText xml:space="preserve"> PAGEREF _Toc310333504 \h </w:instrText>
        </w:r>
        <w:r w:rsidRPr="00570EE2">
          <w:rPr>
            <w:webHidden/>
          </w:rPr>
        </w:r>
        <w:r w:rsidRPr="00570EE2">
          <w:rPr>
            <w:webHidden/>
          </w:rPr>
          <w:fldChar w:fldCharType="separate"/>
        </w:r>
        <w:r w:rsidR="005A3AC9" w:rsidRPr="00570EE2">
          <w:rPr>
            <w:webHidden/>
          </w:rPr>
          <w:t>41</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05" w:history="1">
        <w:r w:rsidR="005A3AC9" w:rsidRPr="00570EE2">
          <w:rPr>
            <w:rStyle w:val="Hipervnculo"/>
          </w:rPr>
          <w:t>4.5</w:t>
        </w:r>
        <w:r w:rsidR="005A3AC9" w:rsidRPr="00570EE2">
          <w:rPr>
            <w:rFonts w:ascii="Calibri" w:hAnsi="Calibri"/>
            <w:sz w:val="22"/>
            <w:szCs w:val="22"/>
            <w:lang w:eastAsia="es-CO"/>
          </w:rPr>
          <w:tab/>
        </w:r>
        <w:r w:rsidR="005A3AC9" w:rsidRPr="00570EE2">
          <w:rPr>
            <w:rStyle w:val="Hipervnculo"/>
          </w:rPr>
          <w:t>The level of participation</w:t>
        </w:r>
        <w:r w:rsidR="005A3AC9" w:rsidRPr="00570EE2">
          <w:rPr>
            <w:webHidden/>
          </w:rPr>
          <w:tab/>
        </w:r>
        <w:r w:rsidRPr="00570EE2">
          <w:rPr>
            <w:webHidden/>
          </w:rPr>
          <w:fldChar w:fldCharType="begin"/>
        </w:r>
        <w:r w:rsidR="005A3AC9" w:rsidRPr="00570EE2">
          <w:rPr>
            <w:webHidden/>
          </w:rPr>
          <w:instrText xml:space="preserve"> PAGEREF _Toc310333505 \h </w:instrText>
        </w:r>
        <w:r w:rsidRPr="00570EE2">
          <w:rPr>
            <w:webHidden/>
          </w:rPr>
        </w:r>
        <w:r w:rsidRPr="00570EE2">
          <w:rPr>
            <w:webHidden/>
          </w:rPr>
          <w:fldChar w:fldCharType="separate"/>
        </w:r>
        <w:r w:rsidR="005A3AC9" w:rsidRPr="00570EE2">
          <w:rPr>
            <w:webHidden/>
          </w:rPr>
          <w:t>42</w:t>
        </w:r>
        <w:r w:rsidRPr="00570EE2">
          <w:rPr>
            <w:webHidden/>
          </w:rPr>
          <w:fldChar w:fldCharType="end"/>
        </w:r>
      </w:hyperlink>
    </w:p>
    <w:p w:rsidR="005A3AC9" w:rsidRPr="00570EE2" w:rsidRDefault="00871E07">
      <w:pPr>
        <w:pStyle w:val="TDC1"/>
        <w:rPr>
          <w:rFonts w:ascii="Calibri" w:hAnsi="Calibri"/>
          <w:b w:val="0"/>
          <w:sz w:val="22"/>
          <w:szCs w:val="22"/>
          <w:lang w:eastAsia="es-CO"/>
        </w:rPr>
      </w:pPr>
      <w:hyperlink w:anchor="_Toc310333506" w:history="1">
        <w:r w:rsidR="005A3AC9" w:rsidRPr="00570EE2">
          <w:rPr>
            <w:rStyle w:val="Hipervnculo"/>
          </w:rPr>
          <w:t>Chapter 5</w:t>
        </w:r>
        <w:r w:rsidR="005A3AC9" w:rsidRPr="00570EE2">
          <w:rPr>
            <w:rFonts w:ascii="Calibri" w:hAnsi="Calibri"/>
            <w:b w:val="0"/>
            <w:sz w:val="22"/>
            <w:szCs w:val="22"/>
            <w:lang w:eastAsia="es-CO"/>
          </w:rPr>
          <w:tab/>
        </w:r>
        <w:r w:rsidR="005A3AC9" w:rsidRPr="00570EE2">
          <w:rPr>
            <w:rStyle w:val="Hipervnculo"/>
          </w:rPr>
          <w:t>Criticisms of Participatory Development and Youth Participation</w:t>
        </w:r>
        <w:r w:rsidR="005A3AC9" w:rsidRPr="00570EE2">
          <w:rPr>
            <w:webHidden/>
          </w:rPr>
          <w:tab/>
        </w:r>
        <w:r w:rsidRPr="00570EE2">
          <w:rPr>
            <w:webHidden/>
          </w:rPr>
          <w:fldChar w:fldCharType="begin"/>
        </w:r>
        <w:r w:rsidR="005A3AC9" w:rsidRPr="00570EE2">
          <w:rPr>
            <w:webHidden/>
          </w:rPr>
          <w:instrText xml:space="preserve"> PAGEREF _Toc310333506 \h </w:instrText>
        </w:r>
        <w:r w:rsidRPr="00570EE2">
          <w:rPr>
            <w:webHidden/>
          </w:rPr>
        </w:r>
        <w:r w:rsidRPr="00570EE2">
          <w:rPr>
            <w:webHidden/>
          </w:rPr>
          <w:fldChar w:fldCharType="separate"/>
        </w:r>
        <w:r w:rsidR="005A3AC9" w:rsidRPr="00570EE2">
          <w:rPr>
            <w:webHidden/>
          </w:rPr>
          <w:t>44</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07" w:history="1">
        <w:r w:rsidR="005A3AC9" w:rsidRPr="00570EE2">
          <w:rPr>
            <w:rStyle w:val="Hipervnculo"/>
          </w:rPr>
          <w:t>5.1</w:t>
        </w:r>
        <w:r w:rsidR="005A3AC9" w:rsidRPr="00570EE2">
          <w:rPr>
            <w:rFonts w:ascii="Calibri" w:hAnsi="Calibri"/>
            <w:sz w:val="22"/>
            <w:szCs w:val="22"/>
            <w:lang w:eastAsia="es-CO"/>
          </w:rPr>
          <w:tab/>
        </w:r>
        <w:r w:rsidR="005A3AC9" w:rsidRPr="00570EE2">
          <w:rPr>
            <w:rStyle w:val="Hipervnculo"/>
          </w:rPr>
          <w:t>Criticisms of Participatory Development</w:t>
        </w:r>
        <w:r w:rsidR="005A3AC9" w:rsidRPr="00570EE2">
          <w:rPr>
            <w:webHidden/>
          </w:rPr>
          <w:tab/>
        </w:r>
        <w:r w:rsidRPr="00570EE2">
          <w:rPr>
            <w:webHidden/>
          </w:rPr>
          <w:fldChar w:fldCharType="begin"/>
        </w:r>
        <w:r w:rsidR="005A3AC9" w:rsidRPr="00570EE2">
          <w:rPr>
            <w:webHidden/>
          </w:rPr>
          <w:instrText xml:space="preserve"> PAGEREF _Toc310333507 \h </w:instrText>
        </w:r>
        <w:r w:rsidRPr="00570EE2">
          <w:rPr>
            <w:webHidden/>
          </w:rPr>
        </w:r>
        <w:r w:rsidRPr="00570EE2">
          <w:rPr>
            <w:webHidden/>
          </w:rPr>
          <w:fldChar w:fldCharType="separate"/>
        </w:r>
        <w:r w:rsidR="005A3AC9" w:rsidRPr="00570EE2">
          <w:rPr>
            <w:webHidden/>
          </w:rPr>
          <w:t>44</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08" w:history="1">
        <w:r w:rsidR="005A3AC9" w:rsidRPr="00570EE2">
          <w:rPr>
            <w:rStyle w:val="Hipervnculo"/>
          </w:rPr>
          <w:t>5.2</w:t>
        </w:r>
        <w:r w:rsidR="005A3AC9" w:rsidRPr="00570EE2">
          <w:rPr>
            <w:rFonts w:ascii="Calibri" w:hAnsi="Calibri"/>
            <w:sz w:val="22"/>
            <w:szCs w:val="22"/>
            <w:lang w:eastAsia="es-CO"/>
          </w:rPr>
          <w:tab/>
        </w:r>
        <w:r w:rsidR="005A3AC9" w:rsidRPr="00570EE2">
          <w:rPr>
            <w:rStyle w:val="Hipervnculo"/>
          </w:rPr>
          <w:t>Criticisms of Youth Participation</w:t>
        </w:r>
        <w:r w:rsidR="005A3AC9" w:rsidRPr="00570EE2">
          <w:rPr>
            <w:webHidden/>
          </w:rPr>
          <w:tab/>
        </w:r>
        <w:r w:rsidRPr="00570EE2">
          <w:rPr>
            <w:webHidden/>
          </w:rPr>
          <w:fldChar w:fldCharType="begin"/>
        </w:r>
        <w:r w:rsidR="005A3AC9" w:rsidRPr="00570EE2">
          <w:rPr>
            <w:webHidden/>
          </w:rPr>
          <w:instrText xml:space="preserve"> PAGEREF _Toc310333508 \h </w:instrText>
        </w:r>
        <w:r w:rsidRPr="00570EE2">
          <w:rPr>
            <w:webHidden/>
          </w:rPr>
        </w:r>
        <w:r w:rsidRPr="00570EE2">
          <w:rPr>
            <w:webHidden/>
          </w:rPr>
          <w:fldChar w:fldCharType="separate"/>
        </w:r>
        <w:r w:rsidR="005A3AC9" w:rsidRPr="00570EE2">
          <w:rPr>
            <w:webHidden/>
          </w:rPr>
          <w:t>47</w:t>
        </w:r>
        <w:r w:rsidRPr="00570EE2">
          <w:rPr>
            <w:webHidden/>
          </w:rPr>
          <w:fldChar w:fldCharType="end"/>
        </w:r>
      </w:hyperlink>
    </w:p>
    <w:p w:rsidR="005A3AC9" w:rsidRPr="00570EE2" w:rsidRDefault="00871E07">
      <w:pPr>
        <w:pStyle w:val="TDC1"/>
        <w:rPr>
          <w:rFonts w:ascii="Calibri" w:hAnsi="Calibri"/>
          <w:b w:val="0"/>
          <w:sz w:val="22"/>
          <w:szCs w:val="22"/>
          <w:lang w:eastAsia="es-CO"/>
        </w:rPr>
      </w:pPr>
      <w:hyperlink w:anchor="_Toc310333509" w:history="1">
        <w:r w:rsidR="005A3AC9" w:rsidRPr="00570EE2">
          <w:rPr>
            <w:rStyle w:val="Hipervnculo"/>
          </w:rPr>
          <w:t>Chapter 6</w:t>
        </w:r>
        <w:r w:rsidR="005A3AC9" w:rsidRPr="00570EE2">
          <w:rPr>
            <w:rFonts w:ascii="Calibri" w:hAnsi="Calibri"/>
            <w:b w:val="0"/>
            <w:sz w:val="22"/>
            <w:szCs w:val="22"/>
            <w:lang w:eastAsia="es-CO"/>
          </w:rPr>
          <w:tab/>
        </w:r>
        <w:r w:rsidR="005A3AC9" w:rsidRPr="00570EE2">
          <w:rPr>
            <w:rStyle w:val="Hipervnculo"/>
          </w:rPr>
          <w:t>Analyzing Power Relations: The Power Cube</w:t>
        </w:r>
        <w:r w:rsidR="005A3AC9" w:rsidRPr="00570EE2">
          <w:rPr>
            <w:webHidden/>
          </w:rPr>
          <w:tab/>
        </w:r>
        <w:r w:rsidRPr="00570EE2">
          <w:rPr>
            <w:webHidden/>
          </w:rPr>
          <w:fldChar w:fldCharType="begin"/>
        </w:r>
        <w:r w:rsidR="005A3AC9" w:rsidRPr="00570EE2">
          <w:rPr>
            <w:webHidden/>
          </w:rPr>
          <w:instrText xml:space="preserve"> PAGEREF _Toc310333509 \h </w:instrText>
        </w:r>
        <w:r w:rsidRPr="00570EE2">
          <w:rPr>
            <w:webHidden/>
          </w:rPr>
        </w:r>
        <w:r w:rsidRPr="00570EE2">
          <w:rPr>
            <w:webHidden/>
          </w:rPr>
          <w:fldChar w:fldCharType="separate"/>
        </w:r>
        <w:r w:rsidR="005A3AC9" w:rsidRPr="00570EE2">
          <w:rPr>
            <w:webHidden/>
          </w:rPr>
          <w:t>50</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10" w:history="1">
        <w:r w:rsidR="005A3AC9" w:rsidRPr="00570EE2">
          <w:rPr>
            <w:rStyle w:val="Hipervnculo"/>
          </w:rPr>
          <w:t>6.1</w:t>
        </w:r>
        <w:r w:rsidR="005A3AC9" w:rsidRPr="00570EE2">
          <w:rPr>
            <w:rFonts w:ascii="Calibri" w:hAnsi="Calibri"/>
            <w:sz w:val="22"/>
            <w:szCs w:val="22"/>
            <w:lang w:eastAsia="es-CO"/>
          </w:rPr>
          <w:tab/>
        </w:r>
        <w:r w:rsidR="005A3AC9" w:rsidRPr="00570EE2">
          <w:rPr>
            <w:rStyle w:val="Hipervnculo"/>
          </w:rPr>
          <w:t>The spaces of participation</w:t>
        </w:r>
        <w:r w:rsidR="005A3AC9" w:rsidRPr="00570EE2">
          <w:rPr>
            <w:webHidden/>
          </w:rPr>
          <w:tab/>
        </w:r>
        <w:r w:rsidRPr="00570EE2">
          <w:rPr>
            <w:webHidden/>
          </w:rPr>
          <w:fldChar w:fldCharType="begin"/>
        </w:r>
        <w:r w:rsidR="005A3AC9" w:rsidRPr="00570EE2">
          <w:rPr>
            <w:webHidden/>
          </w:rPr>
          <w:instrText xml:space="preserve"> PAGEREF _Toc310333510 \h </w:instrText>
        </w:r>
        <w:r w:rsidRPr="00570EE2">
          <w:rPr>
            <w:webHidden/>
          </w:rPr>
        </w:r>
        <w:r w:rsidRPr="00570EE2">
          <w:rPr>
            <w:webHidden/>
          </w:rPr>
          <w:fldChar w:fldCharType="separate"/>
        </w:r>
        <w:r w:rsidR="005A3AC9" w:rsidRPr="00570EE2">
          <w:rPr>
            <w:webHidden/>
          </w:rPr>
          <w:t>51</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11" w:history="1">
        <w:r w:rsidR="005A3AC9" w:rsidRPr="00570EE2">
          <w:rPr>
            <w:rStyle w:val="Hipervnculo"/>
          </w:rPr>
          <w:t>6.2</w:t>
        </w:r>
        <w:r w:rsidR="005A3AC9" w:rsidRPr="00570EE2">
          <w:rPr>
            <w:rFonts w:ascii="Calibri" w:hAnsi="Calibri"/>
            <w:sz w:val="22"/>
            <w:szCs w:val="22"/>
            <w:lang w:eastAsia="es-CO"/>
          </w:rPr>
          <w:tab/>
        </w:r>
        <w:r w:rsidR="005A3AC9" w:rsidRPr="00570EE2">
          <w:rPr>
            <w:rStyle w:val="Hipervnculo"/>
          </w:rPr>
          <w:t>The Places or levels for Participation</w:t>
        </w:r>
        <w:r w:rsidR="005A3AC9" w:rsidRPr="00570EE2">
          <w:rPr>
            <w:webHidden/>
          </w:rPr>
          <w:tab/>
        </w:r>
        <w:r w:rsidRPr="00570EE2">
          <w:rPr>
            <w:webHidden/>
          </w:rPr>
          <w:fldChar w:fldCharType="begin"/>
        </w:r>
        <w:r w:rsidR="005A3AC9" w:rsidRPr="00570EE2">
          <w:rPr>
            <w:webHidden/>
          </w:rPr>
          <w:instrText xml:space="preserve"> PAGEREF _Toc310333511 \h </w:instrText>
        </w:r>
        <w:r w:rsidRPr="00570EE2">
          <w:rPr>
            <w:webHidden/>
          </w:rPr>
        </w:r>
        <w:r w:rsidRPr="00570EE2">
          <w:rPr>
            <w:webHidden/>
          </w:rPr>
          <w:fldChar w:fldCharType="separate"/>
        </w:r>
        <w:r w:rsidR="005A3AC9" w:rsidRPr="00570EE2">
          <w:rPr>
            <w:webHidden/>
          </w:rPr>
          <w:t>53</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12" w:history="1">
        <w:r w:rsidR="005A3AC9" w:rsidRPr="00570EE2">
          <w:rPr>
            <w:rStyle w:val="Hipervnculo"/>
          </w:rPr>
          <w:t>6.3</w:t>
        </w:r>
        <w:r w:rsidR="005A3AC9" w:rsidRPr="00570EE2">
          <w:rPr>
            <w:rFonts w:ascii="Calibri" w:hAnsi="Calibri"/>
            <w:sz w:val="22"/>
            <w:szCs w:val="22"/>
            <w:lang w:eastAsia="es-CO"/>
          </w:rPr>
          <w:tab/>
        </w:r>
        <w:r w:rsidR="005A3AC9" w:rsidRPr="00570EE2">
          <w:rPr>
            <w:rStyle w:val="Hipervnculo"/>
          </w:rPr>
          <w:t>The Forms and Visibility of Power</w:t>
        </w:r>
        <w:r w:rsidR="005A3AC9" w:rsidRPr="00570EE2">
          <w:rPr>
            <w:webHidden/>
          </w:rPr>
          <w:tab/>
        </w:r>
        <w:r w:rsidRPr="00570EE2">
          <w:rPr>
            <w:webHidden/>
          </w:rPr>
          <w:fldChar w:fldCharType="begin"/>
        </w:r>
        <w:r w:rsidR="005A3AC9" w:rsidRPr="00570EE2">
          <w:rPr>
            <w:webHidden/>
          </w:rPr>
          <w:instrText xml:space="preserve"> PAGEREF _Toc310333512 \h </w:instrText>
        </w:r>
        <w:r w:rsidRPr="00570EE2">
          <w:rPr>
            <w:webHidden/>
          </w:rPr>
        </w:r>
        <w:r w:rsidRPr="00570EE2">
          <w:rPr>
            <w:webHidden/>
          </w:rPr>
          <w:fldChar w:fldCharType="separate"/>
        </w:r>
        <w:r w:rsidR="005A3AC9" w:rsidRPr="00570EE2">
          <w:rPr>
            <w:webHidden/>
          </w:rPr>
          <w:t>53</w:t>
        </w:r>
        <w:r w:rsidRPr="00570EE2">
          <w:rPr>
            <w:webHidden/>
          </w:rPr>
          <w:fldChar w:fldCharType="end"/>
        </w:r>
      </w:hyperlink>
    </w:p>
    <w:p w:rsidR="005A3AC9" w:rsidRPr="00570EE2" w:rsidRDefault="00871E07">
      <w:pPr>
        <w:pStyle w:val="TDC1"/>
        <w:rPr>
          <w:rFonts w:ascii="Calibri" w:hAnsi="Calibri"/>
          <w:b w:val="0"/>
          <w:sz w:val="22"/>
          <w:szCs w:val="22"/>
          <w:lang w:eastAsia="es-CO"/>
        </w:rPr>
      </w:pPr>
      <w:hyperlink w:anchor="_Toc310333513" w:history="1">
        <w:r w:rsidR="005A3AC9" w:rsidRPr="00570EE2">
          <w:rPr>
            <w:rStyle w:val="Hipervnculo"/>
          </w:rPr>
          <w:t>Chapter 7</w:t>
        </w:r>
        <w:r w:rsidR="005A3AC9" w:rsidRPr="00570EE2">
          <w:rPr>
            <w:rFonts w:ascii="Calibri" w:hAnsi="Calibri"/>
            <w:b w:val="0"/>
            <w:sz w:val="22"/>
            <w:szCs w:val="22"/>
            <w:lang w:eastAsia="es-CO"/>
          </w:rPr>
          <w:tab/>
        </w:r>
        <w:r w:rsidR="005A3AC9" w:rsidRPr="00570EE2">
          <w:rPr>
            <w:rStyle w:val="Hipervnculo"/>
          </w:rPr>
          <w:t>Other observations and findings</w:t>
        </w:r>
        <w:r w:rsidR="005A3AC9" w:rsidRPr="00570EE2">
          <w:rPr>
            <w:webHidden/>
          </w:rPr>
          <w:tab/>
        </w:r>
        <w:r w:rsidRPr="00570EE2">
          <w:rPr>
            <w:webHidden/>
          </w:rPr>
          <w:fldChar w:fldCharType="begin"/>
        </w:r>
        <w:r w:rsidR="005A3AC9" w:rsidRPr="00570EE2">
          <w:rPr>
            <w:webHidden/>
          </w:rPr>
          <w:instrText xml:space="preserve"> PAGEREF _Toc310333513 \h </w:instrText>
        </w:r>
        <w:r w:rsidRPr="00570EE2">
          <w:rPr>
            <w:webHidden/>
          </w:rPr>
        </w:r>
        <w:r w:rsidRPr="00570EE2">
          <w:rPr>
            <w:webHidden/>
          </w:rPr>
          <w:fldChar w:fldCharType="separate"/>
        </w:r>
        <w:r w:rsidR="005A3AC9" w:rsidRPr="00570EE2">
          <w:rPr>
            <w:webHidden/>
          </w:rPr>
          <w:t>55</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14" w:history="1">
        <w:r w:rsidR="005A3AC9" w:rsidRPr="00570EE2">
          <w:rPr>
            <w:rStyle w:val="Hipervnculo"/>
          </w:rPr>
          <w:t>7.1</w:t>
        </w:r>
        <w:r w:rsidR="005A3AC9" w:rsidRPr="00570EE2">
          <w:rPr>
            <w:rFonts w:ascii="Calibri" w:hAnsi="Calibri"/>
            <w:sz w:val="22"/>
            <w:szCs w:val="22"/>
            <w:lang w:eastAsia="es-CO"/>
          </w:rPr>
          <w:tab/>
        </w:r>
        <w:r w:rsidR="005A3AC9" w:rsidRPr="00570EE2">
          <w:rPr>
            <w:rStyle w:val="Hipervnculo"/>
          </w:rPr>
          <w:t>Which are the main achievements and limitations of the RYC in terms of young people´s participation in public policy-making?</w:t>
        </w:r>
        <w:r w:rsidR="005A3AC9" w:rsidRPr="00570EE2">
          <w:rPr>
            <w:webHidden/>
          </w:rPr>
          <w:tab/>
        </w:r>
        <w:r w:rsidRPr="00570EE2">
          <w:rPr>
            <w:webHidden/>
          </w:rPr>
          <w:fldChar w:fldCharType="begin"/>
        </w:r>
        <w:r w:rsidR="005A3AC9" w:rsidRPr="00570EE2">
          <w:rPr>
            <w:webHidden/>
          </w:rPr>
          <w:instrText xml:space="preserve"> PAGEREF _Toc310333514 \h </w:instrText>
        </w:r>
        <w:r w:rsidRPr="00570EE2">
          <w:rPr>
            <w:webHidden/>
          </w:rPr>
        </w:r>
        <w:r w:rsidRPr="00570EE2">
          <w:rPr>
            <w:webHidden/>
          </w:rPr>
          <w:fldChar w:fldCharType="separate"/>
        </w:r>
        <w:r w:rsidR="005A3AC9" w:rsidRPr="00570EE2">
          <w:rPr>
            <w:webHidden/>
          </w:rPr>
          <w:t>55</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15" w:history="1">
        <w:r w:rsidR="005A3AC9" w:rsidRPr="00570EE2">
          <w:rPr>
            <w:rStyle w:val="Hipervnculo"/>
          </w:rPr>
          <w:t>7.2</w:t>
        </w:r>
        <w:r w:rsidR="005A3AC9" w:rsidRPr="00570EE2">
          <w:rPr>
            <w:rFonts w:ascii="Calibri" w:hAnsi="Calibri"/>
            <w:sz w:val="22"/>
            <w:szCs w:val="22"/>
            <w:lang w:eastAsia="es-CO"/>
          </w:rPr>
          <w:tab/>
        </w:r>
        <w:r w:rsidR="005A3AC9" w:rsidRPr="00570EE2">
          <w:rPr>
            <w:rStyle w:val="Hipervnculo"/>
          </w:rPr>
          <w:t>Are there other mechanisms of youth participation in public policy-making in place in the region?</w:t>
        </w:r>
        <w:r w:rsidR="005A3AC9" w:rsidRPr="00570EE2">
          <w:rPr>
            <w:webHidden/>
          </w:rPr>
          <w:tab/>
        </w:r>
        <w:r w:rsidRPr="00570EE2">
          <w:rPr>
            <w:webHidden/>
          </w:rPr>
          <w:fldChar w:fldCharType="begin"/>
        </w:r>
        <w:r w:rsidR="005A3AC9" w:rsidRPr="00570EE2">
          <w:rPr>
            <w:webHidden/>
          </w:rPr>
          <w:instrText xml:space="preserve"> PAGEREF _Toc310333515 \h </w:instrText>
        </w:r>
        <w:r w:rsidRPr="00570EE2">
          <w:rPr>
            <w:webHidden/>
          </w:rPr>
        </w:r>
        <w:r w:rsidRPr="00570EE2">
          <w:rPr>
            <w:webHidden/>
          </w:rPr>
          <w:fldChar w:fldCharType="separate"/>
        </w:r>
        <w:r w:rsidR="005A3AC9" w:rsidRPr="00570EE2">
          <w:rPr>
            <w:webHidden/>
          </w:rPr>
          <w:t>57</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16" w:history="1">
        <w:r w:rsidR="005A3AC9" w:rsidRPr="00570EE2">
          <w:rPr>
            <w:rStyle w:val="Hipervnculo"/>
          </w:rPr>
          <w:t>7.3</w:t>
        </w:r>
        <w:r w:rsidR="005A3AC9" w:rsidRPr="00570EE2">
          <w:rPr>
            <w:rFonts w:ascii="Calibri" w:hAnsi="Calibri"/>
            <w:sz w:val="22"/>
            <w:szCs w:val="22"/>
            <w:lang w:eastAsia="es-CO"/>
          </w:rPr>
          <w:tab/>
        </w:r>
        <w:r w:rsidR="005A3AC9" w:rsidRPr="00570EE2">
          <w:rPr>
            <w:rStyle w:val="Hipervnculo"/>
          </w:rPr>
          <w:t>Which actors are involved in the participation mechanisms identified and how do they relate to one another in the framework of the p</w:t>
        </w:r>
        <w:r w:rsidR="00F40CF3">
          <w:rPr>
            <w:rStyle w:val="Hipervnculo"/>
          </w:rPr>
          <w:t>olicy-making</w:t>
        </w:r>
        <w:r w:rsidR="005A3AC9" w:rsidRPr="00570EE2">
          <w:rPr>
            <w:rStyle w:val="Hipervnculo"/>
          </w:rPr>
          <w:t xml:space="preserve"> process?</w:t>
        </w:r>
        <w:r w:rsidR="005A3AC9" w:rsidRPr="00570EE2">
          <w:rPr>
            <w:webHidden/>
          </w:rPr>
          <w:tab/>
        </w:r>
        <w:r w:rsidRPr="00570EE2">
          <w:rPr>
            <w:webHidden/>
          </w:rPr>
          <w:fldChar w:fldCharType="begin"/>
        </w:r>
        <w:r w:rsidR="005A3AC9" w:rsidRPr="00570EE2">
          <w:rPr>
            <w:webHidden/>
          </w:rPr>
          <w:instrText xml:space="preserve"> PAGEREF _Toc310333516 \h </w:instrText>
        </w:r>
        <w:r w:rsidRPr="00570EE2">
          <w:rPr>
            <w:webHidden/>
          </w:rPr>
        </w:r>
        <w:r w:rsidRPr="00570EE2">
          <w:rPr>
            <w:webHidden/>
          </w:rPr>
          <w:fldChar w:fldCharType="separate"/>
        </w:r>
        <w:r w:rsidR="005A3AC9" w:rsidRPr="00570EE2">
          <w:rPr>
            <w:webHidden/>
          </w:rPr>
          <w:t>58</w:t>
        </w:r>
        <w:r w:rsidRPr="00570EE2">
          <w:rPr>
            <w:webHidden/>
          </w:rPr>
          <w:fldChar w:fldCharType="end"/>
        </w:r>
      </w:hyperlink>
    </w:p>
    <w:p w:rsidR="005A3AC9" w:rsidRPr="00570EE2" w:rsidRDefault="00871E07">
      <w:pPr>
        <w:pStyle w:val="TDC2"/>
        <w:rPr>
          <w:rFonts w:ascii="Calibri" w:hAnsi="Calibri"/>
          <w:sz w:val="22"/>
          <w:szCs w:val="22"/>
          <w:lang w:eastAsia="es-CO"/>
        </w:rPr>
      </w:pPr>
      <w:hyperlink w:anchor="_Toc310333517" w:history="1">
        <w:r w:rsidR="005A3AC9" w:rsidRPr="00570EE2">
          <w:rPr>
            <w:rStyle w:val="Hipervnculo"/>
          </w:rPr>
          <w:t>7.4</w:t>
        </w:r>
        <w:r w:rsidR="005A3AC9" w:rsidRPr="00570EE2">
          <w:rPr>
            <w:rFonts w:ascii="Calibri" w:hAnsi="Calibri"/>
            <w:sz w:val="22"/>
            <w:szCs w:val="22"/>
            <w:lang w:eastAsia="es-CO"/>
          </w:rPr>
          <w:tab/>
        </w:r>
        <w:r w:rsidR="005A3AC9" w:rsidRPr="00570EE2">
          <w:rPr>
            <w:rStyle w:val="Hipervnculo"/>
          </w:rPr>
          <w:t>Which are the main barriers for young people´s participation in public policies at Valle del Cauca?</w:t>
        </w:r>
        <w:r w:rsidR="005A3AC9" w:rsidRPr="00570EE2">
          <w:rPr>
            <w:webHidden/>
          </w:rPr>
          <w:tab/>
        </w:r>
        <w:r w:rsidRPr="00570EE2">
          <w:rPr>
            <w:webHidden/>
          </w:rPr>
          <w:fldChar w:fldCharType="begin"/>
        </w:r>
        <w:r w:rsidR="005A3AC9" w:rsidRPr="00570EE2">
          <w:rPr>
            <w:webHidden/>
          </w:rPr>
          <w:instrText xml:space="preserve"> PAGEREF _Toc310333517 \h </w:instrText>
        </w:r>
        <w:r w:rsidRPr="00570EE2">
          <w:rPr>
            <w:webHidden/>
          </w:rPr>
        </w:r>
        <w:r w:rsidRPr="00570EE2">
          <w:rPr>
            <w:webHidden/>
          </w:rPr>
          <w:fldChar w:fldCharType="separate"/>
        </w:r>
        <w:r w:rsidR="005A3AC9" w:rsidRPr="00570EE2">
          <w:rPr>
            <w:webHidden/>
          </w:rPr>
          <w:t>59</w:t>
        </w:r>
        <w:r w:rsidRPr="00570EE2">
          <w:rPr>
            <w:webHidden/>
          </w:rPr>
          <w:fldChar w:fldCharType="end"/>
        </w:r>
      </w:hyperlink>
    </w:p>
    <w:p w:rsidR="005A3AC9" w:rsidRPr="00570EE2" w:rsidRDefault="00871E07">
      <w:pPr>
        <w:pStyle w:val="TDC1"/>
        <w:rPr>
          <w:rFonts w:ascii="Calibri" w:hAnsi="Calibri"/>
          <w:b w:val="0"/>
          <w:sz w:val="22"/>
          <w:szCs w:val="22"/>
          <w:lang w:eastAsia="es-CO"/>
        </w:rPr>
      </w:pPr>
      <w:hyperlink w:anchor="_Toc310333518" w:history="1">
        <w:r w:rsidR="005A3AC9" w:rsidRPr="00570EE2">
          <w:rPr>
            <w:rStyle w:val="Hipervnculo"/>
          </w:rPr>
          <w:t>Chapter 8</w:t>
        </w:r>
        <w:r w:rsidR="005A3AC9" w:rsidRPr="00570EE2">
          <w:rPr>
            <w:rFonts w:ascii="Calibri" w:hAnsi="Calibri"/>
            <w:b w:val="0"/>
            <w:sz w:val="22"/>
            <w:szCs w:val="22"/>
            <w:lang w:eastAsia="es-CO"/>
          </w:rPr>
          <w:tab/>
        </w:r>
        <w:r w:rsidR="005A3AC9" w:rsidRPr="00570EE2">
          <w:rPr>
            <w:rStyle w:val="Hipervnculo"/>
          </w:rPr>
          <w:t>Conclusion</w:t>
        </w:r>
        <w:r w:rsidR="005A3AC9" w:rsidRPr="00570EE2">
          <w:rPr>
            <w:webHidden/>
          </w:rPr>
          <w:tab/>
        </w:r>
        <w:r w:rsidRPr="00570EE2">
          <w:rPr>
            <w:webHidden/>
          </w:rPr>
          <w:fldChar w:fldCharType="begin"/>
        </w:r>
        <w:r w:rsidR="005A3AC9" w:rsidRPr="00570EE2">
          <w:rPr>
            <w:webHidden/>
          </w:rPr>
          <w:instrText xml:space="preserve"> PAGEREF _Toc310333518 \h </w:instrText>
        </w:r>
        <w:r w:rsidRPr="00570EE2">
          <w:rPr>
            <w:webHidden/>
          </w:rPr>
        </w:r>
        <w:r w:rsidRPr="00570EE2">
          <w:rPr>
            <w:webHidden/>
          </w:rPr>
          <w:fldChar w:fldCharType="separate"/>
        </w:r>
        <w:r w:rsidR="005A3AC9" w:rsidRPr="00570EE2">
          <w:rPr>
            <w:webHidden/>
          </w:rPr>
          <w:t>61</w:t>
        </w:r>
        <w:r w:rsidRPr="00570EE2">
          <w:rPr>
            <w:webHidden/>
          </w:rPr>
          <w:fldChar w:fldCharType="end"/>
        </w:r>
      </w:hyperlink>
    </w:p>
    <w:p w:rsidR="00F04361" w:rsidRPr="00570EE2" w:rsidRDefault="00871E07">
      <w:r w:rsidRPr="00570EE2">
        <w:fldChar w:fldCharType="end"/>
      </w:r>
    </w:p>
    <w:p w:rsidR="00F04361" w:rsidRPr="00570EE2" w:rsidRDefault="00F04361"/>
    <w:p w:rsidR="006B5B1A" w:rsidRPr="00570EE2" w:rsidRDefault="006B5B1A" w:rsidP="00F04361">
      <w:pPr>
        <w:ind w:firstLine="0"/>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8C4499">
      <w:pPr>
        <w:ind w:firstLine="0"/>
        <w:rPr>
          <w:rFonts w:cs="Arial"/>
          <w:b/>
        </w:rPr>
      </w:pPr>
    </w:p>
    <w:p w:rsidR="005A3AC9" w:rsidRPr="00570EE2" w:rsidRDefault="005A3AC9" w:rsidP="00765D65">
      <w:pPr>
        <w:jc w:val="both"/>
        <w:rPr>
          <w:rFonts w:cs="Arial"/>
          <w:b/>
          <w:sz w:val="36"/>
          <w:szCs w:val="36"/>
        </w:rPr>
      </w:pPr>
    </w:p>
    <w:p w:rsidR="005A3AC9" w:rsidRPr="00570EE2" w:rsidRDefault="005A3AC9" w:rsidP="00765D65">
      <w:pPr>
        <w:jc w:val="both"/>
        <w:rPr>
          <w:rFonts w:cs="Arial"/>
          <w:b/>
          <w:sz w:val="36"/>
          <w:szCs w:val="36"/>
        </w:rPr>
      </w:pPr>
    </w:p>
    <w:p w:rsidR="005A3AC9" w:rsidRPr="00570EE2" w:rsidRDefault="005A3AC9" w:rsidP="00765D65">
      <w:pPr>
        <w:jc w:val="both"/>
        <w:rPr>
          <w:rFonts w:cs="Arial"/>
          <w:b/>
          <w:sz w:val="36"/>
          <w:szCs w:val="36"/>
        </w:rPr>
      </w:pPr>
    </w:p>
    <w:p w:rsidR="005A3AC9" w:rsidRDefault="005A3AC9" w:rsidP="00765D65">
      <w:pPr>
        <w:jc w:val="both"/>
        <w:rPr>
          <w:rFonts w:cs="Arial"/>
          <w:b/>
          <w:sz w:val="36"/>
          <w:szCs w:val="36"/>
        </w:rPr>
      </w:pPr>
    </w:p>
    <w:p w:rsidR="005A7460" w:rsidRDefault="005A7460" w:rsidP="00765D65">
      <w:pPr>
        <w:jc w:val="both"/>
        <w:rPr>
          <w:rFonts w:cs="Arial"/>
          <w:b/>
          <w:sz w:val="36"/>
          <w:szCs w:val="36"/>
        </w:rPr>
      </w:pPr>
    </w:p>
    <w:p w:rsidR="005A7460" w:rsidRPr="00570EE2" w:rsidRDefault="005A7460" w:rsidP="00765D65">
      <w:pPr>
        <w:jc w:val="both"/>
        <w:rPr>
          <w:rFonts w:cs="Arial"/>
          <w:b/>
          <w:sz w:val="36"/>
          <w:szCs w:val="36"/>
        </w:rPr>
      </w:pPr>
    </w:p>
    <w:p w:rsidR="005A3AC9" w:rsidRDefault="005A3AC9" w:rsidP="00765D65">
      <w:pPr>
        <w:jc w:val="both"/>
        <w:rPr>
          <w:rFonts w:cs="Arial"/>
          <w:b/>
          <w:sz w:val="36"/>
          <w:szCs w:val="36"/>
        </w:rPr>
      </w:pPr>
    </w:p>
    <w:p w:rsidR="008F4438" w:rsidRPr="00570EE2" w:rsidRDefault="008F4438" w:rsidP="00765D65">
      <w:pPr>
        <w:jc w:val="both"/>
        <w:rPr>
          <w:rFonts w:cs="Arial"/>
          <w:b/>
          <w:sz w:val="36"/>
          <w:szCs w:val="36"/>
        </w:rPr>
      </w:pPr>
    </w:p>
    <w:p w:rsidR="005A3AC9" w:rsidRPr="00570EE2" w:rsidRDefault="005A3AC9" w:rsidP="00765D65">
      <w:pPr>
        <w:jc w:val="both"/>
        <w:rPr>
          <w:rFonts w:cs="Arial"/>
          <w:b/>
          <w:sz w:val="36"/>
          <w:szCs w:val="36"/>
        </w:rPr>
      </w:pPr>
    </w:p>
    <w:p w:rsidR="00765D65" w:rsidRPr="00440F78" w:rsidRDefault="00765D65" w:rsidP="00765D65">
      <w:pPr>
        <w:jc w:val="both"/>
        <w:rPr>
          <w:rFonts w:cs="Arial"/>
        </w:rPr>
      </w:pPr>
      <w:r w:rsidRPr="00440F78">
        <w:rPr>
          <w:rFonts w:cs="Arial"/>
          <w:b/>
          <w:sz w:val="36"/>
          <w:szCs w:val="36"/>
        </w:rPr>
        <w:t>Acknowledg</w:t>
      </w:r>
      <w:r w:rsidR="00440F78" w:rsidRPr="00440F78">
        <w:rPr>
          <w:rFonts w:cs="Arial"/>
          <w:b/>
          <w:sz w:val="36"/>
          <w:szCs w:val="36"/>
        </w:rPr>
        <w:t>e</w:t>
      </w:r>
      <w:r w:rsidRPr="00440F78">
        <w:rPr>
          <w:rFonts w:cs="Arial"/>
          <w:b/>
          <w:sz w:val="36"/>
          <w:szCs w:val="36"/>
        </w:rPr>
        <w:t>ments</w:t>
      </w:r>
      <w:r w:rsidRPr="00440F78">
        <w:rPr>
          <w:rFonts w:cs="Arial"/>
          <w:b/>
        </w:rPr>
        <w:t xml:space="preserve"> </w:t>
      </w:r>
    </w:p>
    <w:p w:rsidR="00765D65" w:rsidRPr="00452750" w:rsidRDefault="00765D65" w:rsidP="00765D65">
      <w:pPr>
        <w:jc w:val="both"/>
        <w:rPr>
          <w:rFonts w:cs="Arial"/>
          <w:lang w:val="es-CO"/>
        </w:rPr>
      </w:pPr>
    </w:p>
    <w:p w:rsidR="0039029B" w:rsidRPr="0039029B" w:rsidRDefault="0039029B" w:rsidP="00452750">
      <w:pPr>
        <w:spacing w:line="276" w:lineRule="auto"/>
        <w:jc w:val="both"/>
        <w:rPr>
          <w:rFonts w:cs="Arial"/>
          <w:lang w:val="es-CO"/>
        </w:rPr>
      </w:pPr>
      <w:r>
        <w:rPr>
          <w:rFonts w:cs="Arial"/>
          <w:lang w:val="es-CO"/>
        </w:rPr>
        <w:t xml:space="preserve">Un </w:t>
      </w:r>
      <w:r w:rsidRPr="00F40CF3">
        <w:rPr>
          <w:rFonts w:cs="Arial"/>
          <w:lang w:val="es-CO"/>
        </w:rPr>
        <w:t xml:space="preserve">agradecimiento </w:t>
      </w:r>
      <w:r w:rsidR="006D0548">
        <w:rPr>
          <w:rFonts w:cs="Arial"/>
          <w:lang w:val="es-CO"/>
        </w:rPr>
        <w:t xml:space="preserve">muy </w:t>
      </w:r>
      <w:r w:rsidRPr="00F40CF3">
        <w:rPr>
          <w:rFonts w:cs="Arial"/>
          <w:lang w:val="es-CO"/>
        </w:rPr>
        <w:t xml:space="preserve">especial a los jóvenes </w:t>
      </w:r>
      <w:r w:rsidR="006D0548">
        <w:rPr>
          <w:rFonts w:cs="Arial"/>
          <w:lang w:val="es-CO"/>
        </w:rPr>
        <w:t>de</w:t>
      </w:r>
      <w:r w:rsidR="00440F78">
        <w:rPr>
          <w:rFonts w:cs="Arial"/>
          <w:lang w:val="es-CO"/>
        </w:rPr>
        <w:t xml:space="preserve"> </w:t>
      </w:r>
      <w:r w:rsidR="006D0548">
        <w:rPr>
          <w:rFonts w:cs="Arial"/>
          <w:lang w:val="es-CO"/>
        </w:rPr>
        <w:t>l</w:t>
      </w:r>
      <w:r w:rsidR="00440F78">
        <w:rPr>
          <w:rFonts w:cs="Arial"/>
          <w:lang w:val="es-CO"/>
        </w:rPr>
        <w:t>a</w:t>
      </w:r>
      <w:r w:rsidR="006D0548">
        <w:rPr>
          <w:rFonts w:cs="Arial"/>
          <w:lang w:val="es-CO"/>
        </w:rPr>
        <w:t xml:space="preserve"> Constituyente </w:t>
      </w:r>
      <w:r w:rsidR="00440F78">
        <w:rPr>
          <w:rFonts w:cs="Arial"/>
          <w:lang w:val="es-CO"/>
        </w:rPr>
        <w:t>Social Juvenil Vallecaucana</w:t>
      </w:r>
      <w:r w:rsidR="006D0548">
        <w:rPr>
          <w:rFonts w:cs="Arial"/>
          <w:lang w:val="es-CO"/>
        </w:rPr>
        <w:t xml:space="preserve">, </w:t>
      </w:r>
      <w:r w:rsidRPr="00F40CF3">
        <w:rPr>
          <w:rFonts w:cs="Arial"/>
          <w:lang w:val="es-CO"/>
        </w:rPr>
        <w:t xml:space="preserve">el </w:t>
      </w:r>
      <w:r>
        <w:rPr>
          <w:rFonts w:cs="Arial"/>
          <w:lang w:val="es-CO"/>
        </w:rPr>
        <w:t xml:space="preserve">Consejo Departamental de Juventud del Valle del Cauca, el Consejo Municipal de Juventud de Cali, y el Colectivo Candelaria Joven, </w:t>
      </w:r>
      <w:r w:rsidRPr="00F40CF3">
        <w:rPr>
          <w:rFonts w:cs="Arial"/>
          <w:lang w:val="es-CO"/>
        </w:rPr>
        <w:t xml:space="preserve">quienes </w:t>
      </w:r>
      <w:r>
        <w:rPr>
          <w:rFonts w:cs="Arial"/>
          <w:lang w:val="es-CO"/>
        </w:rPr>
        <w:t xml:space="preserve">muy </w:t>
      </w:r>
      <w:r w:rsidRPr="00F40CF3">
        <w:rPr>
          <w:rFonts w:cs="Arial"/>
          <w:lang w:val="es-CO"/>
        </w:rPr>
        <w:t xml:space="preserve">amablemente me </w:t>
      </w:r>
      <w:r w:rsidR="00440F78">
        <w:rPr>
          <w:rFonts w:cs="Arial"/>
          <w:lang w:val="es-CO"/>
        </w:rPr>
        <w:t xml:space="preserve">permitieron </w:t>
      </w:r>
      <w:r w:rsidRPr="00F40CF3">
        <w:rPr>
          <w:rFonts w:cs="Arial"/>
          <w:lang w:val="es-CO"/>
        </w:rPr>
        <w:t>acompañarlos en sus espacios de diálogo y compartieron conmigo sus ideas.</w:t>
      </w:r>
    </w:p>
    <w:p w:rsidR="0039029B" w:rsidRPr="006D0548" w:rsidRDefault="0039029B" w:rsidP="00452750">
      <w:pPr>
        <w:spacing w:line="276" w:lineRule="auto"/>
        <w:jc w:val="both"/>
        <w:rPr>
          <w:rFonts w:cs="Arial"/>
          <w:lang w:val="es-CO"/>
        </w:rPr>
      </w:pPr>
    </w:p>
    <w:p w:rsidR="00452750" w:rsidRPr="00440F78" w:rsidRDefault="00452750" w:rsidP="00452750">
      <w:pPr>
        <w:spacing w:line="276" w:lineRule="auto"/>
        <w:jc w:val="both"/>
        <w:rPr>
          <w:rFonts w:cs="Arial"/>
        </w:rPr>
      </w:pPr>
      <w:r w:rsidRPr="00440F78">
        <w:rPr>
          <w:rFonts w:cs="Arial"/>
        </w:rPr>
        <w:t>To Karin Arts and Ben White. All my gratitude for your guidance and teaching.</w:t>
      </w:r>
    </w:p>
    <w:p w:rsidR="00452750" w:rsidRPr="00440F78" w:rsidRDefault="00452750" w:rsidP="00F40CF3">
      <w:pPr>
        <w:spacing w:line="276" w:lineRule="auto"/>
        <w:jc w:val="both"/>
        <w:rPr>
          <w:rFonts w:cs="Arial"/>
        </w:rPr>
      </w:pPr>
    </w:p>
    <w:p w:rsidR="00452750" w:rsidRPr="00440F78" w:rsidRDefault="00440F78" w:rsidP="00452750">
      <w:pPr>
        <w:spacing w:line="276" w:lineRule="auto"/>
        <w:jc w:val="both"/>
        <w:rPr>
          <w:rFonts w:cs="Arial"/>
        </w:rPr>
      </w:pPr>
      <w:r w:rsidRPr="00440F78">
        <w:rPr>
          <w:rFonts w:cs="Arial"/>
        </w:rPr>
        <w:t>To</w:t>
      </w:r>
      <w:r w:rsidR="00452750" w:rsidRPr="00440F78">
        <w:rPr>
          <w:rFonts w:cs="Arial"/>
        </w:rPr>
        <w:t xml:space="preserve"> Joan Osorio, Harold Zuluaga, Giovanna Brand, Diego Matta, Gustavo Niño, Libardo Sarmiento </w:t>
      </w:r>
      <w:r w:rsidRPr="00440F78">
        <w:rPr>
          <w:rFonts w:cs="Arial"/>
        </w:rPr>
        <w:t xml:space="preserve">and </w:t>
      </w:r>
      <w:r w:rsidR="00452750" w:rsidRPr="00440F78">
        <w:rPr>
          <w:rFonts w:cs="Arial"/>
        </w:rPr>
        <w:t xml:space="preserve">Mercedes Jiménez, </w:t>
      </w:r>
      <w:r w:rsidRPr="00440F78">
        <w:rPr>
          <w:rFonts w:cs="Arial"/>
        </w:rPr>
        <w:t>for sharing their time and ideas with me</w:t>
      </w:r>
      <w:r w:rsidR="00452750" w:rsidRPr="00440F78">
        <w:rPr>
          <w:rFonts w:cs="Arial"/>
        </w:rPr>
        <w:t xml:space="preserve">.  </w:t>
      </w:r>
    </w:p>
    <w:p w:rsidR="00452750" w:rsidRPr="00440F78" w:rsidRDefault="00452750" w:rsidP="00452750">
      <w:pPr>
        <w:spacing w:line="276" w:lineRule="auto"/>
        <w:jc w:val="both"/>
        <w:rPr>
          <w:rFonts w:cs="Arial"/>
        </w:rPr>
      </w:pPr>
    </w:p>
    <w:p w:rsidR="00452750" w:rsidRPr="00440F78" w:rsidRDefault="00440F78" w:rsidP="00452750">
      <w:pPr>
        <w:spacing w:line="276" w:lineRule="auto"/>
        <w:jc w:val="both"/>
        <w:rPr>
          <w:rFonts w:cs="Arial"/>
        </w:rPr>
      </w:pPr>
      <w:r w:rsidRPr="00440F78">
        <w:rPr>
          <w:rFonts w:cs="Arial"/>
        </w:rPr>
        <w:t>To Daniel</w:t>
      </w:r>
      <w:r>
        <w:rPr>
          <w:rFonts w:cs="Arial"/>
        </w:rPr>
        <w:t>a</w:t>
      </w:r>
      <w:r w:rsidRPr="00440F78">
        <w:rPr>
          <w:rFonts w:cs="Arial"/>
        </w:rPr>
        <w:t xml:space="preserve"> Borrero for his unconditional support and his valuable input during this process</w:t>
      </w:r>
      <w:r>
        <w:rPr>
          <w:rFonts w:cs="Arial"/>
        </w:rPr>
        <w:t>.</w:t>
      </w:r>
      <w:r w:rsidRPr="00440F78">
        <w:rPr>
          <w:rFonts w:cs="Arial"/>
        </w:rPr>
        <w:t xml:space="preserve"> </w:t>
      </w:r>
    </w:p>
    <w:p w:rsidR="00440F78" w:rsidRPr="00440F78" w:rsidRDefault="00440F78" w:rsidP="00452750">
      <w:pPr>
        <w:spacing w:line="276" w:lineRule="auto"/>
        <w:jc w:val="both"/>
        <w:rPr>
          <w:rFonts w:cs="Arial"/>
        </w:rPr>
      </w:pPr>
    </w:p>
    <w:p w:rsidR="00452750" w:rsidRPr="00440F78" w:rsidRDefault="00452750" w:rsidP="00452750">
      <w:pPr>
        <w:spacing w:line="276" w:lineRule="auto"/>
        <w:jc w:val="both"/>
        <w:rPr>
          <w:rFonts w:cs="Arial"/>
        </w:rPr>
      </w:pPr>
      <w:r w:rsidRPr="00440F78">
        <w:rPr>
          <w:rFonts w:cs="Arial"/>
        </w:rPr>
        <w:t xml:space="preserve">To Ted Zuur for your important advice and support. </w:t>
      </w:r>
    </w:p>
    <w:p w:rsidR="00452750" w:rsidRPr="00440F78" w:rsidRDefault="00452750" w:rsidP="00F40CF3">
      <w:pPr>
        <w:spacing w:line="276" w:lineRule="auto"/>
        <w:jc w:val="both"/>
        <w:rPr>
          <w:rFonts w:cs="Arial"/>
        </w:rPr>
      </w:pPr>
      <w:r w:rsidRPr="00440F78">
        <w:rPr>
          <w:rFonts w:cs="Arial"/>
        </w:rPr>
        <w:t xml:space="preserve"> </w:t>
      </w:r>
    </w:p>
    <w:p w:rsidR="00F40CF3" w:rsidRPr="00440F78" w:rsidRDefault="00F40CF3" w:rsidP="00F40CF3">
      <w:pPr>
        <w:spacing w:line="276" w:lineRule="auto"/>
        <w:jc w:val="both"/>
        <w:rPr>
          <w:rFonts w:cs="Arial"/>
          <w:lang w:val="en-US"/>
        </w:rPr>
      </w:pPr>
    </w:p>
    <w:p w:rsidR="00512B1A" w:rsidRPr="00440F78" w:rsidRDefault="00512B1A" w:rsidP="00F40CF3">
      <w:pPr>
        <w:spacing w:line="276" w:lineRule="auto"/>
        <w:jc w:val="both"/>
        <w:rPr>
          <w:rFonts w:cs="Arial"/>
          <w:lang w:val="en-US"/>
        </w:rPr>
      </w:pPr>
    </w:p>
    <w:p w:rsidR="00F40CF3" w:rsidRPr="00440F78" w:rsidRDefault="00F40CF3" w:rsidP="00F40CF3">
      <w:pPr>
        <w:spacing w:line="276" w:lineRule="auto"/>
        <w:jc w:val="both"/>
        <w:rPr>
          <w:rFonts w:cs="Arial"/>
          <w:lang w:val="en-US"/>
        </w:rPr>
      </w:pPr>
    </w:p>
    <w:p w:rsidR="008C4499" w:rsidRPr="00440F78" w:rsidRDefault="008C4499" w:rsidP="00765D65">
      <w:pPr>
        <w:ind w:firstLine="0"/>
        <w:rPr>
          <w:rFonts w:cs="Arial"/>
          <w:b/>
          <w:sz w:val="36"/>
          <w:szCs w:val="36"/>
          <w:lang w:val="en-US"/>
        </w:rPr>
      </w:pPr>
    </w:p>
    <w:p w:rsidR="00512B1A" w:rsidRPr="00440F78" w:rsidRDefault="00512B1A" w:rsidP="00765D65">
      <w:pPr>
        <w:ind w:firstLine="0"/>
        <w:rPr>
          <w:rFonts w:cs="Arial"/>
          <w:b/>
          <w:sz w:val="36"/>
          <w:szCs w:val="36"/>
          <w:lang w:val="en-US"/>
        </w:rPr>
      </w:pPr>
    </w:p>
    <w:p w:rsidR="00512B1A" w:rsidRPr="00440F78" w:rsidRDefault="00512B1A" w:rsidP="00765D65">
      <w:pPr>
        <w:ind w:firstLine="0"/>
        <w:rPr>
          <w:rFonts w:cs="Arial"/>
          <w:b/>
          <w:sz w:val="36"/>
          <w:szCs w:val="36"/>
          <w:lang w:val="en-US"/>
        </w:rPr>
      </w:pPr>
    </w:p>
    <w:p w:rsidR="00512B1A" w:rsidRPr="00440F78" w:rsidRDefault="00512B1A" w:rsidP="00765D65">
      <w:pPr>
        <w:ind w:firstLine="0"/>
        <w:rPr>
          <w:rFonts w:cs="Arial"/>
          <w:b/>
          <w:sz w:val="36"/>
          <w:szCs w:val="36"/>
          <w:lang w:val="en-US"/>
        </w:rPr>
      </w:pPr>
    </w:p>
    <w:p w:rsidR="00512B1A" w:rsidRPr="00440F78" w:rsidRDefault="00512B1A" w:rsidP="00765D65">
      <w:pPr>
        <w:ind w:firstLine="0"/>
        <w:rPr>
          <w:rFonts w:cs="Arial"/>
          <w:b/>
          <w:sz w:val="36"/>
          <w:szCs w:val="36"/>
          <w:lang w:val="en-US"/>
        </w:rPr>
      </w:pPr>
    </w:p>
    <w:p w:rsidR="00512B1A" w:rsidRPr="00440F78" w:rsidRDefault="00512B1A" w:rsidP="00765D65">
      <w:pPr>
        <w:ind w:firstLine="0"/>
        <w:rPr>
          <w:rFonts w:cs="Arial"/>
          <w:b/>
          <w:sz w:val="36"/>
          <w:szCs w:val="36"/>
          <w:lang w:val="en-US"/>
        </w:rPr>
      </w:pPr>
    </w:p>
    <w:p w:rsidR="00512B1A" w:rsidRPr="00440F78" w:rsidRDefault="00512B1A" w:rsidP="00765D65">
      <w:pPr>
        <w:ind w:firstLine="0"/>
        <w:rPr>
          <w:rFonts w:cs="Arial"/>
          <w:b/>
          <w:sz w:val="36"/>
          <w:szCs w:val="36"/>
          <w:lang w:val="en-US"/>
        </w:rPr>
      </w:pPr>
    </w:p>
    <w:p w:rsidR="00512B1A" w:rsidRPr="00440F78" w:rsidRDefault="00512B1A" w:rsidP="00765D65">
      <w:pPr>
        <w:ind w:firstLine="0"/>
        <w:rPr>
          <w:rFonts w:cs="Arial"/>
          <w:b/>
          <w:sz w:val="36"/>
          <w:szCs w:val="36"/>
          <w:lang w:val="en-US"/>
        </w:rPr>
      </w:pPr>
    </w:p>
    <w:p w:rsidR="00512B1A" w:rsidRPr="00440F78" w:rsidRDefault="00512B1A" w:rsidP="00765D65">
      <w:pPr>
        <w:ind w:firstLine="0"/>
        <w:rPr>
          <w:rFonts w:cs="Arial"/>
          <w:b/>
          <w:sz w:val="36"/>
          <w:szCs w:val="36"/>
          <w:lang w:val="en-US"/>
        </w:rPr>
      </w:pPr>
    </w:p>
    <w:p w:rsidR="00765D65" w:rsidRPr="00570EE2" w:rsidRDefault="00765D65" w:rsidP="00765D65">
      <w:pPr>
        <w:ind w:firstLine="0"/>
        <w:rPr>
          <w:rFonts w:cs="Arial"/>
          <w:b/>
          <w:sz w:val="36"/>
          <w:szCs w:val="36"/>
        </w:rPr>
      </w:pPr>
      <w:r w:rsidRPr="00570EE2">
        <w:rPr>
          <w:rFonts w:cs="Arial"/>
          <w:b/>
          <w:sz w:val="36"/>
          <w:szCs w:val="36"/>
        </w:rPr>
        <w:lastRenderedPageBreak/>
        <w:t>List of Acronyms</w:t>
      </w:r>
    </w:p>
    <w:p w:rsidR="00765D65" w:rsidRPr="00570EE2" w:rsidRDefault="00765D65" w:rsidP="00765D65">
      <w:pPr>
        <w:ind w:firstLine="0"/>
        <w:rPr>
          <w:rFonts w:cs="Arial"/>
          <w:b/>
        </w:rPr>
      </w:pPr>
    </w:p>
    <w:p w:rsidR="00C40A2C" w:rsidRPr="00570EE2" w:rsidRDefault="00C40A2C" w:rsidP="00C40A2C">
      <w:pPr>
        <w:ind w:firstLine="0"/>
        <w:rPr>
          <w:rFonts w:cs="Arial"/>
        </w:rPr>
      </w:pPr>
      <w:r w:rsidRPr="00570EE2">
        <w:rPr>
          <w:rFonts w:cs="Arial"/>
          <w:b/>
        </w:rPr>
        <w:t>AECID:</w:t>
      </w:r>
      <w:r w:rsidRPr="00570EE2">
        <w:rPr>
          <w:rFonts w:cs="Arial"/>
        </w:rPr>
        <w:t xml:space="preserve"> Spanish International Cooperation Agency</w:t>
      </w:r>
    </w:p>
    <w:p w:rsidR="00C40A2C" w:rsidRDefault="00C40A2C" w:rsidP="00765D65">
      <w:pPr>
        <w:ind w:firstLine="0"/>
        <w:rPr>
          <w:rFonts w:cs="Arial"/>
          <w:b/>
        </w:rPr>
      </w:pPr>
    </w:p>
    <w:p w:rsidR="00C40A2C" w:rsidRPr="00570EE2" w:rsidRDefault="00C40A2C" w:rsidP="00C40A2C">
      <w:pPr>
        <w:ind w:firstLine="0"/>
        <w:rPr>
          <w:rFonts w:cs="Arial"/>
        </w:rPr>
      </w:pPr>
      <w:r w:rsidRPr="00570EE2">
        <w:rPr>
          <w:rFonts w:cs="Arial"/>
          <w:b/>
        </w:rPr>
        <w:t>CIFW:</w:t>
      </w:r>
      <w:r w:rsidRPr="00570EE2">
        <w:rPr>
          <w:rFonts w:cs="Arial"/>
        </w:rPr>
        <w:tab/>
        <w:t xml:space="preserve">Colombian Institute for Family Welfare   </w:t>
      </w:r>
    </w:p>
    <w:p w:rsidR="00C40A2C" w:rsidRDefault="00C40A2C" w:rsidP="00C40A2C">
      <w:pPr>
        <w:ind w:firstLine="0"/>
        <w:rPr>
          <w:rFonts w:cs="Arial"/>
          <w:b/>
        </w:rPr>
      </w:pPr>
    </w:p>
    <w:p w:rsidR="00C40A2C" w:rsidRPr="00570EE2" w:rsidRDefault="00C40A2C" w:rsidP="00C40A2C">
      <w:pPr>
        <w:ind w:firstLine="0"/>
        <w:rPr>
          <w:rFonts w:cs="Arial"/>
        </w:rPr>
      </w:pPr>
      <w:r w:rsidRPr="00570EE2">
        <w:rPr>
          <w:rFonts w:cs="Arial"/>
          <w:b/>
        </w:rPr>
        <w:t>MYC:</w:t>
      </w:r>
      <w:r w:rsidRPr="00570EE2">
        <w:rPr>
          <w:rFonts w:cs="Arial"/>
        </w:rPr>
        <w:t xml:space="preserve"> Municipal Youth Council</w:t>
      </w:r>
    </w:p>
    <w:p w:rsidR="00C40A2C" w:rsidRDefault="00C40A2C" w:rsidP="00C40A2C">
      <w:pPr>
        <w:ind w:firstLine="0"/>
        <w:rPr>
          <w:rFonts w:cs="Arial"/>
          <w:b/>
        </w:rPr>
      </w:pPr>
    </w:p>
    <w:p w:rsidR="00C40A2C" w:rsidRDefault="00C40A2C" w:rsidP="00C40A2C">
      <w:pPr>
        <w:ind w:firstLine="0"/>
        <w:rPr>
          <w:rFonts w:cs="Arial"/>
          <w:b/>
        </w:rPr>
      </w:pPr>
      <w:r>
        <w:rPr>
          <w:rFonts w:cs="Arial"/>
          <w:b/>
        </w:rPr>
        <w:t xml:space="preserve">NCO: </w:t>
      </w:r>
      <w:r w:rsidRPr="00C40A2C">
        <w:rPr>
          <w:rFonts w:cs="Arial"/>
        </w:rPr>
        <w:t>National Controller’s Office</w:t>
      </w:r>
    </w:p>
    <w:p w:rsidR="00C40A2C" w:rsidRDefault="00C40A2C" w:rsidP="00C40A2C">
      <w:pPr>
        <w:ind w:firstLine="0"/>
        <w:rPr>
          <w:rFonts w:cs="Arial"/>
          <w:b/>
        </w:rPr>
      </w:pPr>
    </w:p>
    <w:p w:rsidR="00C40A2C" w:rsidRPr="00570EE2" w:rsidRDefault="00C40A2C" w:rsidP="00C40A2C">
      <w:pPr>
        <w:ind w:firstLine="0"/>
        <w:rPr>
          <w:rFonts w:cs="Arial"/>
        </w:rPr>
      </w:pPr>
      <w:r w:rsidRPr="00570EE2">
        <w:rPr>
          <w:rFonts w:cs="Arial"/>
          <w:b/>
        </w:rPr>
        <w:t>NYC:</w:t>
      </w:r>
      <w:r w:rsidRPr="00570EE2">
        <w:rPr>
          <w:rFonts w:cs="Arial"/>
        </w:rPr>
        <w:t xml:space="preserve"> National Youth Council</w:t>
      </w:r>
    </w:p>
    <w:p w:rsidR="00C40A2C" w:rsidRDefault="00C40A2C" w:rsidP="00765D65">
      <w:pPr>
        <w:ind w:firstLine="0"/>
        <w:rPr>
          <w:rFonts w:cs="Arial"/>
          <w:b/>
        </w:rPr>
      </w:pPr>
    </w:p>
    <w:p w:rsidR="00765D65" w:rsidRDefault="00765D65" w:rsidP="00765D65">
      <w:pPr>
        <w:ind w:firstLine="0"/>
        <w:rPr>
          <w:rFonts w:cs="Arial"/>
        </w:rPr>
      </w:pPr>
      <w:r w:rsidRPr="00570EE2">
        <w:rPr>
          <w:rFonts w:cs="Arial"/>
          <w:b/>
        </w:rPr>
        <w:t>RYC:</w:t>
      </w:r>
      <w:r w:rsidRPr="00570EE2">
        <w:rPr>
          <w:rFonts w:cs="Arial"/>
        </w:rPr>
        <w:t xml:space="preserve"> Regional Youth Council</w:t>
      </w:r>
    </w:p>
    <w:p w:rsidR="00C40A2C" w:rsidRPr="00570EE2" w:rsidRDefault="00C40A2C" w:rsidP="00765D65">
      <w:pPr>
        <w:ind w:firstLine="0"/>
        <w:rPr>
          <w:rFonts w:cs="Arial"/>
        </w:rPr>
      </w:pPr>
    </w:p>
    <w:p w:rsidR="00C40A2C" w:rsidRPr="00570EE2" w:rsidRDefault="00C40A2C" w:rsidP="00C40A2C">
      <w:pPr>
        <w:ind w:firstLine="0"/>
        <w:rPr>
          <w:rFonts w:cs="Arial"/>
        </w:rPr>
      </w:pPr>
      <w:r w:rsidRPr="00570EE2">
        <w:rPr>
          <w:rFonts w:cs="Arial"/>
          <w:b/>
        </w:rPr>
        <w:t>YRP:</w:t>
      </w:r>
      <w:r w:rsidRPr="00570EE2">
        <w:rPr>
          <w:rFonts w:cs="Arial"/>
        </w:rPr>
        <w:t xml:space="preserve"> Youth Regional Platform</w:t>
      </w:r>
    </w:p>
    <w:p w:rsidR="00765D65" w:rsidRPr="00570EE2" w:rsidRDefault="00765D65" w:rsidP="00765D65">
      <w:pPr>
        <w:ind w:firstLine="0"/>
        <w:rPr>
          <w:rFonts w:cs="Arial"/>
        </w:rPr>
      </w:pPr>
    </w:p>
    <w:p w:rsidR="00765D65" w:rsidRPr="00570EE2" w:rsidRDefault="00765D65" w:rsidP="00765D65">
      <w:pPr>
        <w:ind w:firstLine="0"/>
        <w:rPr>
          <w:rFonts w:cs="Arial"/>
        </w:rPr>
      </w:pPr>
      <w:r w:rsidRPr="00570EE2">
        <w:rPr>
          <w:rFonts w:cs="Arial"/>
          <w:b/>
        </w:rPr>
        <w:t>Y</w:t>
      </w:r>
      <w:r w:rsidR="00AF607B">
        <w:rPr>
          <w:rFonts w:cs="Arial"/>
          <w:b/>
        </w:rPr>
        <w:t>S</w:t>
      </w:r>
      <w:r w:rsidRPr="00570EE2">
        <w:rPr>
          <w:rFonts w:cs="Arial"/>
          <w:b/>
        </w:rPr>
        <w:t>C:</w:t>
      </w:r>
      <w:r w:rsidRPr="00570EE2">
        <w:rPr>
          <w:rFonts w:cs="Arial"/>
        </w:rPr>
        <w:t xml:space="preserve"> Youth </w:t>
      </w:r>
      <w:r w:rsidR="00AF607B">
        <w:rPr>
          <w:rFonts w:cs="Arial"/>
        </w:rPr>
        <w:t xml:space="preserve">Social </w:t>
      </w:r>
      <w:r w:rsidRPr="00570EE2">
        <w:rPr>
          <w:rFonts w:cs="Arial"/>
        </w:rPr>
        <w:t>Constituent</w:t>
      </w:r>
    </w:p>
    <w:p w:rsidR="00765D65" w:rsidRPr="00570EE2" w:rsidRDefault="00765D65" w:rsidP="00765D65">
      <w:pPr>
        <w:ind w:firstLine="0"/>
        <w:rPr>
          <w:rFonts w:cs="Arial"/>
        </w:rPr>
      </w:pPr>
    </w:p>
    <w:p w:rsidR="00765D65" w:rsidRPr="00570EE2" w:rsidRDefault="00765D65" w:rsidP="00765D65">
      <w:pPr>
        <w:ind w:firstLine="0"/>
        <w:rPr>
          <w:rFonts w:cs="Arial"/>
        </w:rPr>
      </w:pPr>
      <w:r w:rsidRPr="00570EE2">
        <w:rPr>
          <w:rFonts w:cs="Arial"/>
          <w:b/>
        </w:rPr>
        <w:t>YTRC:</w:t>
      </w:r>
      <w:r w:rsidRPr="00570EE2">
        <w:rPr>
          <w:rFonts w:cs="Arial"/>
        </w:rPr>
        <w:t xml:space="preserve"> Youth Technical Regional Committee</w:t>
      </w:r>
    </w:p>
    <w:p w:rsidR="00765D65" w:rsidRPr="00570EE2" w:rsidRDefault="00765D65" w:rsidP="00765D65">
      <w:pPr>
        <w:ind w:firstLine="0"/>
        <w:rPr>
          <w:rFonts w:cs="Arial"/>
        </w:rPr>
      </w:pPr>
    </w:p>
    <w:p w:rsidR="00765D65" w:rsidRPr="00570EE2" w:rsidRDefault="00765D65" w:rsidP="00765D65">
      <w:pPr>
        <w:ind w:firstLine="0"/>
        <w:rPr>
          <w:rFonts w:cs="Arial"/>
        </w:rPr>
      </w:pPr>
    </w:p>
    <w:p w:rsidR="00512B1A" w:rsidRDefault="00512B1A" w:rsidP="00765D65">
      <w:pPr>
        <w:ind w:firstLine="0"/>
        <w:rPr>
          <w:rFonts w:cs="Arial"/>
          <w:b/>
        </w:rPr>
      </w:pPr>
    </w:p>
    <w:p w:rsidR="00765D65" w:rsidRPr="00570EE2" w:rsidRDefault="00765D65" w:rsidP="00765D65">
      <w:pPr>
        <w:rPr>
          <w:rFonts w:cs="Arial"/>
          <w:b/>
        </w:rPr>
      </w:pPr>
    </w:p>
    <w:p w:rsidR="00765D65" w:rsidRPr="00570EE2" w:rsidRDefault="00765D65" w:rsidP="00765D65">
      <w:pPr>
        <w:rPr>
          <w:rFonts w:cs="Arial"/>
          <w:b/>
        </w:rPr>
      </w:pPr>
    </w:p>
    <w:p w:rsidR="00765D65" w:rsidRPr="00570EE2" w:rsidRDefault="00765D65" w:rsidP="00531BC2">
      <w:pPr>
        <w:jc w:val="center"/>
        <w:rPr>
          <w:sz w:val="28"/>
          <w:szCs w:val="28"/>
        </w:rPr>
      </w:pPr>
    </w:p>
    <w:p w:rsidR="00FE124C" w:rsidRPr="00570EE2" w:rsidRDefault="00FE124C" w:rsidP="00B42D37">
      <w:pPr>
        <w:pStyle w:val="References"/>
      </w:pPr>
    </w:p>
    <w:p w:rsidR="00765D65" w:rsidRPr="00570EE2" w:rsidRDefault="00765D65" w:rsidP="00B42D37">
      <w:pPr>
        <w:pStyle w:val="References"/>
      </w:pPr>
    </w:p>
    <w:p w:rsidR="00765D65" w:rsidRPr="00570EE2" w:rsidRDefault="00765D65" w:rsidP="00B42D37">
      <w:pPr>
        <w:pStyle w:val="References"/>
      </w:pPr>
    </w:p>
    <w:p w:rsidR="00765D65" w:rsidRPr="00570EE2" w:rsidRDefault="00765D65" w:rsidP="00B42D37">
      <w:pPr>
        <w:pStyle w:val="References"/>
      </w:pPr>
    </w:p>
    <w:p w:rsidR="00765D65" w:rsidRPr="00570EE2" w:rsidRDefault="00765D65" w:rsidP="00B42D37">
      <w:pPr>
        <w:pStyle w:val="References"/>
      </w:pPr>
    </w:p>
    <w:p w:rsidR="00765D65" w:rsidRPr="00570EE2" w:rsidRDefault="00765D65" w:rsidP="00B42D37">
      <w:pPr>
        <w:pStyle w:val="References"/>
      </w:pPr>
    </w:p>
    <w:p w:rsidR="00765D65" w:rsidRPr="00570EE2" w:rsidRDefault="00765D65" w:rsidP="00B42D37">
      <w:pPr>
        <w:pStyle w:val="References"/>
      </w:pPr>
    </w:p>
    <w:p w:rsidR="00765D65" w:rsidRPr="00570EE2" w:rsidRDefault="00765D65" w:rsidP="00B42D37">
      <w:pPr>
        <w:pStyle w:val="References"/>
      </w:pPr>
    </w:p>
    <w:p w:rsidR="00765D65" w:rsidRPr="00570EE2" w:rsidRDefault="00765D65" w:rsidP="00765D65">
      <w:pPr>
        <w:ind w:firstLine="0"/>
        <w:rPr>
          <w:sz w:val="22"/>
        </w:rPr>
      </w:pPr>
    </w:p>
    <w:p w:rsidR="000F2309" w:rsidRPr="00570EE2" w:rsidRDefault="000F2309" w:rsidP="00765D65">
      <w:pPr>
        <w:ind w:firstLine="0"/>
        <w:rPr>
          <w:rFonts w:cs="Arial"/>
          <w:b/>
          <w:sz w:val="36"/>
          <w:szCs w:val="36"/>
        </w:rPr>
      </w:pPr>
    </w:p>
    <w:p w:rsidR="000F2309" w:rsidRPr="00570EE2" w:rsidRDefault="000F2309" w:rsidP="00765D65">
      <w:pPr>
        <w:ind w:firstLine="0"/>
        <w:rPr>
          <w:rFonts w:cs="Arial"/>
          <w:b/>
          <w:sz w:val="36"/>
          <w:szCs w:val="36"/>
        </w:rPr>
      </w:pPr>
    </w:p>
    <w:p w:rsidR="00512B1A" w:rsidRDefault="00512B1A" w:rsidP="00765D65">
      <w:pPr>
        <w:ind w:firstLine="0"/>
        <w:rPr>
          <w:rFonts w:cs="Arial"/>
          <w:b/>
          <w:sz w:val="36"/>
          <w:szCs w:val="36"/>
        </w:rPr>
      </w:pPr>
    </w:p>
    <w:p w:rsidR="00512B1A" w:rsidRDefault="00512B1A" w:rsidP="00765D65">
      <w:pPr>
        <w:ind w:firstLine="0"/>
        <w:rPr>
          <w:rFonts w:cs="Arial"/>
          <w:b/>
          <w:sz w:val="36"/>
          <w:szCs w:val="36"/>
        </w:rPr>
      </w:pPr>
    </w:p>
    <w:p w:rsidR="00765D65" w:rsidRPr="00570EE2" w:rsidRDefault="00765D65" w:rsidP="00765D65">
      <w:pPr>
        <w:ind w:firstLine="0"/>
        <w:rPr>
          <w:rFonts w:cs="Arial"/>
          <w:b/>
          <w:sz w:val="36"/>
          <w:szCs w:val="36"/>
        </w:rPr>
      </w:pPr>
      <w:r w:rsidRPr="00570EE2">
        <w:rPr>
          <w:rFonts w:cs="Arial"/>
          <w:b/>
          <w:sz w:val="36"/>
          <w:szCs w:val="36"/>
        </w:rPr>
        <w:lastRenderedPageBreak/>
        <w:t>Abstract</w:t>
      </w:r>
    </w:p>
    <w:p w:rsidR="009106AD" w:rsidRDefault="009106AD" w:rsidP="00765D65">
      <w:pPr>
        <w:spacing w:line="276" w:lineRule="auto"/>
        <w:ind w:firstLine="0"/>
        <w:jc w:val="both"/>
        <w:rPr>
          <w:rFonts w:cs="Arial"/>
          <w:color w:val="FF0000"/>
        </w:rPr>
      </w:pPr>
    </w:p>
    <w:p w:rsidR="00765D65" w:rsidRPr="00512B1A" w:rsidRDefault="001139A8" w:rsidP="008F4438">
      <w:pPr>
        <w:spacing w:line="276" w:lineRule="auto"/>
        <w:ind w:firstLine="0"/>
        <w:contextualSpacing/>
        <w:jc w:val="both"/>
        <w:rPr>
          <w:rFonts w:cs="Arial"/>
        </w:rPr>
      </w:pPr>
      <w:r w:rsidRPr="00512B1A">
        <w:rPr>
          <w:rFonts w:cs="Arial"/>
        </w:rPr>
        <w:t xml:space="preserve">From the early 1990’s </w:t>
      </w:r>
      <w:r w:rsidR="0011086E">
        <w:rPr>
          <w:rFonts w:cs="Arial"/>
        </w:rPr>
        <w:t>various</w:t>
      </w:r>
      <w:r w:rsidRPr="00512B1A">
        <w:rPr>
          <w:rFonts w:cs="Arial"/>
        </w:rPr>
        <w:t xml:space="preserve"> </w:t>
      </w:r>
      <w:r w:rsidR="00F24891" w:rsidRPr="00512B1A">
        <w:rPr>
          <w:rFonts w:cs="Arial"/>
        </w:rPr>
        <w:t>mechanisms and spaces for</w:t>
      </w:r>
      <w:r w:rsidRPr="00512B1A">
        <w:rPr>
          <w:rFonts w:cs="Arial"/>
        </w:rPr>
        <w:t xml:space="preserve"> you</w:t>
      </w:r>
      <w:r w:rsidR="00F24891" w:rsidRPr="00512B1A">
        <w:rPr>
          <w:rFonts w:cs="Arial"/>
        </w:rPr>
        <w:t>ng people’s</w:t>
      </w:r>
      <w:r w:rsidRPr="00512B1A">
        <w:rPr>
          <w:rFonts w:cs="Arial"/>
        </w:rPr>
        <w:t xml:space="preserve"> participation </w:t>
      </w:r>
      <w:r w:rsidR="00F24891" w:rsidRPr="00512B1A">
        <w:rPr>
          <w:rFonts w:cs="Arial"/>
        </w:rPr>
        <w:t>in public polic</w:t>
      </w:r>
      <w:r w:rsidR="009106AD" w:rsidRPr="00512B1A">
        <w:rPr>
          <w:rFonts w:cs="Arial"/>
        </w:rPr>
        <w:t>y-making</w:t>
      </w:r>
      <w:r w:rsidR="00F24891" w:rsidRPr="00512B1A">
        <w:rPr>
          <w:rFonts w:cs="Arial"/>
        </w:rPr>
        <w:t xml:space="preserve"> </w:t>
      </w:r>
      <w:r w:rsidRPr="00512B1A">
        <w:rPr>
          <w:rFonts w:cs="Arial"/>
        </w:rPr>
        <w:t xml:space="preserve">have been </w:t>
      </w:r>
      <w:r w:rsidR="00D0303C" w:rsidRPr="00512B1A">
        <w:rPr>
          <w:rFonts w:cs="Arial"/>
        </w:rPr>
        <w:t>implemented</w:t>
      </w:r>
      <w:r w:rsidRPr="00512B1A">
        <w:rPr>
          <w:rFonts w:cs="Arial"/>
        </w:rPr>
        <w:t xml:space="preserve"> around the world</w:t>
      </w:r>
      <w:r w:rsidR="00765D65" w:rsidRPr="00512B1A">
        <w:rPr>
          <w:rFonts w:cs="Arial"/>
        </w:rPr>
        <w:t xml:space="preserve">. </w:t>
      </w:r>
      <w:r w:rsidRPr="00512B1A">
        <w:rPr>
          <w:rFonts w:cs="Arial"/>
        </w:rPr>
        <w:t>Nevertheless, t</w:t>
      </w:r>
      <w:r w:rsidR="00765D65" w:rsidRPr="00512B1A">
        <w:rPr>
          <w:rFonts w:cs="Arial"/>
        </w:rPr>
        <w:t xml:space="preserve">he literature reviewed about specific experiences in </w:t>
      </w:r>
      <w:r w:rsidR="00D0303C" w:rsidRPr="00512B1A">
        <w:rPr>
          <w:rFonts w:cs="Arial"/>
        </w:rPr>
        <w:t>this area</w:t>
      </w:r>
      <w:r w:rsidR="00765D65" w:rsidRPr="00512B1A">
        <w:rPr>
          <w:rFonts w:cs="Arial"/>
        </w:rPr>
        <w:t xml:space="preserve"> does not provide </w:t>
      </w:r>
      <w:r w:rsidR="0011086E">
        <w:rPr>
          <w:rFonts w:cs="Arial"/>
        </w:rPr>
        <w:t xml:space="preserve">significant </w:t>
      </w:r>
      <w:r w:rsidR="00765D65" w:rsidRPr="00512B1A">
        <w:rPr>
          <w:rFonts w:cs="Arial"/>
        </w:rPr>
        <w:t xml:space="preserve">evidence about </w:t>
      </w:r>
      <w:r w:rsidR="00F24891" w:rsidRPr="00512B1A">
        <w:rPr>
          <w:rFonts w:cs="Arial"/>
        </w:rPr>
        <w:t xml:space="preserve">their </w:t>
      </w:r>
      <w:r w:rsidR="00765D65" w:rsidRPr="00512B1A">
        <w:rPr>
          <w:rFonts w:cs="Arial"/>
        </w:rPr>
        <w:t>impact</w:t>
      </w:r>
      <w:r w:rsidR="00F24891" w:rsidRPr="00512B1A">
        <w:rPr>
          <w:rFonts w:cs="Arial"/>
        </w:rPr>
        <w:t xml:space="preserve"> and benefits</w:t>
      </w:r>
      <w:r w:rsidRPr="00512B1A">
        <w:rPr>
          <w:rFonts w:cs="Arial"/>
        </w:rPr>
        <w:t>.</w:t>
      </w:r>
      <w:r w:rsidR="00D0303C" w:rsidRPr="00512B1A">
        <w:rPr>
          <w:rFonts w:cs="Arial"/>
        </w:rPr>
        <w:t xml:space="preserve"> </w:t>
      </w:r>
      <w:r w:rsidR="00765D65" w:rsidRPr="00512B1A">
        <w:rPr>
          <w:rFonts w:cs="Arial"/>
        </w:rPr>
        <w:t xml:space="preserve">Some important criticisms of participatory development and youth participation have </w:t>
      </w:r>
      <w:r w:rsidR="00F24891" w:rsidRPr="00512B1A">
        <w:rPr>
          <w:rFonts w:cs="Arial"/>
        </w:rPr>
        <w:t xml:space="preserve">also </w:t>
      </w:r>
      <w:r w:rsidR="00765D65" w:rsidRPr="00512B1A">
        <w:rPr>
          <w:rFonts w:cs="Arial"/>
        </w:rPr>
        <w:t>arisen in the last de</w:t>
      </w:r>
      <w:r w:rsidR="00F24891" w:rsidRPr="00512B1A">
        <w:rPr>
          <w:rFonts w:cs="Arial"/>
        </w:rPr>
        <w:t xml:space="preserve">cade, </w:t>
      </w:r>
      <w:r w:rsidR="009106AD" w:rsidRPr="00512B1A">
        <w:rPr>
          <w:rFonts w:cs="Arial"/>
        </w:rPr>
        <w:t>pointing out arguments</w:t>
      </w:r>
      <w:r w:rsidR="00765D65" w:rsidRPr="00512B1A">
        <w:rPr>
          <w:rFonts w:cs="Arial"/>
        </w:rPr>
        <w:t xml:space="preserve"> </w:t>
      </w:r>
      <w:r w:rsidR="009106AD" w:rsidRPr="00512B1A">
        <w:rPr>
          <w:rFonts w:cs="Arial"/>
        </w:rPr>
        <w:t xml:space="preserve">such as </w:t>
      </w:r>
      <w:r w:rsidR="00765D65" w:rsidRPr="00512B1A">
        <w:rPr>
          <w:rFonts w:cs="Arial"/>
        </w:rPr>
        <w:t>the lack of results from participation experiences and provid</w:t>
      </w:r>
      <w:r w:rsidR="009106AD" w:rsidRPr="00512B1A">
        <w:rPr>
          <w:rFonts w:cs="Arial"/>
        </w:rPr>
        <w:t>ing</w:t>
      </w:r>
      <w:r w:rsidR="00765D65" w:rsidRPr="00512B1A">
        <w:rPr>
          <w:rFonts w:cs="Arial"/>
        </w:rPr>
        <w:t xml:space="preserve"> evidence of </w:t>
      </w:r>
      <w:r w:rsidR="009106AD" w:rsidRPr="00512B1A">
        <w:rPr>
          <w:rFonts w:cs="Arial"/>
        </w:rPr>
        <w:t xml:space="preserve">some </w:t>
      </w:r>
      <w:r w:rsidR="00765D65" w:rsidRPr="00512B1A">
        <w:rPr>
          <w:rFonts w:cs="Arial"/>
        </w:rPr>
        <w:t>harmful participatory practices.</w:t>
      </w:r>
    </w:p>
    <w:p w:rsidR="00765D65" w:rsidRPr="00512B1A" w:rsidRDefault="00765D65" w:rsidP="008F4438">
      <w:pPr>
        <w:spacing w:line="276" w:lineRule="auto"/>
        <w:contextualSpacing/>
        <w:jc w:val="both"/>
        <w:rPr>
          <w:rFonts w:cs="Arial"/>
        </w:rPr>
      </w:pPr>
      <w:r w:rsidRPr="00512B1A">
        <w:rPr>
          <w:rFonts w:cs="Arial"/>
        </w:rPr>
        <w:t xml:space="preserve">The purposes of this </w:t>
      </w:r>
      <w:r w:rsidR="009106AD" w:rsidRPr="00512B1A">
        <w:rPr>
          <w:rFonts w:cs="Arial"/>
        </w:rPr>
        <w:t>paper</w:t>
      </w:r>
      <w:r w:rsidRPr="00512B1A">
        <w:rPr>
          <w:rFonts w:cs="Arial"/>
        </w:rPr>
        <w:t xml:space="preserve"> </w:t>
      </w:r>
      <w:r w:rsidR="00D041BE" w:rsidRPr="00512B1A">
        <w:rPr>
          <w:rFonts w:cs="Arial"/>
        </w:rPr>
        <w:t>are</w:t>
      </w:r>
      <w:r w:rsidRPr="00512B1A">
        <w:rPr>
          <w:rFonts w:cs="Arial"/>
        </w:rPr>
        <w:t xml:space="preserve"> to examine the experience of the </w:t>
      </w:r>
      <w:r w:rsidR="009106AD" w:rsidRPr="00512B1A">
        <w:rPr>
          <w:rFonts w:cs="Arial"/>
        </w:rPr>
        <w:t xml:space="preserve">Regional </w:t>
      </w:r>
      <w:r w:rsidR="00D0303C" w:rsidRPr="00512B1A">
        <w:rPr>
          <w:rFonts w:cs="Arial"/>
        </w:rPr>
        <w:t>Youth Council</w:t>
      </w:r>
      <w:r w:rsidRPr="00512B1A">
        <w:rPr>
          <w:rFonts w:cs="Arial"/>
        </w:rPr>
        <w:t xml:space="preserve"> </w:t>
      </w:r>
      <w:r w:rsidR="009106AD" w:rsidRPr="00512B1A">
        <w:rPr>
          <w:rFonts w:cs="Arial"/>
        </w:rPr>
        <w:t>at Valle del Cauca, Colombia</w:t>
      </w:r>
      <w:r w:rsidR="00D0303C" w:rsidRPr="00512B1A">
        <w:rPr>
          <w:rFonts w:cs="Arial"/>
        </w:rPr>
        <w:t xml:space="preserve"> </w:t>
      </w:r>
      <w:r w:rsidRPr="00512B1A">
        <w:rPr>
          <w:rFonts w:cs="Arial"/>
        </w:rPr>
        <w:t>and to explore whether th</w:t>
      </w:r>
      <w:r w:rsidR="009106AD" w:rsidRPr="00512B1A">
        <w:rPr>
          <w:rFonts w:cs="Arial"/>
        </w:rPr>
        <w:t>is</w:t>
      </w:r>
      <w:r w:rsidRPr="00512B1A">
        <w:rPr>
          <w:rFonts w:cs="Arial"/>
        </w:rPr>
        <w:t xml:space="preserve"> youth participation mechanism ha</w:t>
      </w:r>
      <w:r w:rsidR="009106AD" w:rsidRPr="00512B1A">
        <w:rPr>
          <w:rFonts w:cs="Arial"/>
        </w:rPr>
        <w:t>s</w:t>
      </w:r>
      <w:r w:rsidRPr="00512B1A">
        <w:rPr>
          <w:rFonts w:cs="Arial"/>
        </w:rPr>
        <w:t xml:space="preserve"> been useful for </w:t>
      </w:r>
      <w:r w:rsidR="00D0303C" w:rsidRPr="00512B1A">
        <w:rPr>
          <w:rFonts w:cs="Arial"/>
        </w:rPr>
        <w:t>putting into practice</w:t>
      </w:r>
      <w:r w:rsidRPr="00512B1A">
        <w:rPr>
          <w:rFonts w:cs="Arial"/>
        </w:rPr>
        <w:t xml:space="preserve"> youth participation in public policy-making. It </w:t>
      </w:r>
      <w:r w:rsidR="00D0303C" w:rsidRPr="00512B1A">
        <w:rPr>
          <w:rFonts w:cs="Arial"/>
        </w:rPr>
        <w:t>applies analytical tools</w:t>
      </w:r>
      <w:r w:rsidR="009106AD" w:rsidRPr="00512B1A">
        <w:rPr>
          <w:rFonts w:cs="Arial"/>
        </w:rPr>
        <w:t xml:space="preserve"> </w:t>
      </w:r>
      <w:r w:rsidR="00D0303C" w:rsidRPr="00512B1A">
        <w:rPr>
          <w:rFonts w:cs="Arial"/>
        </w:rPr>
        <w:t xml:space="preserve">such </w:t>
      </w:r>
      <w:r w:rsidR="009106AD" w:rsidRPr="00512B1A">
        <w:rPr>
          <w:rFonts w:cs="Arial"/>
        </w:rPr>
        <w:t>as the critical dimensions of participation and the power cube</w:t>
      </w:r>
      <w:r w:rsidR="00D0303C" w:rsidRPr="00512B1A">
        <w:rPr>
          <w:rFonts w:cs="Arial"/>
        </w:rPr>
        <w:t>,</w:t>
      </w:r>
      <w:r w:rsidR="009106AD" w:rsidRPr="00512B1A">
        <w:rPr>
          <w:rFonts w:cs="Arial"/>
        </w:rPr>
        <w:t xml:space="preserve"> and combines </w:t>
      </w:r>
      <w:r w:rsidRPr="00512B1A">
        <w:rPr>
          <w:rFonts w:cs="Arial"/>
        </w:rPr>
        <w:t xml:space="preserve">qualitative </w:t>
      </w:r>
      <w:r w:rsidR="0011086E">
        <w:rPr>
          <w:rFonts w:cs="Arial"/>
        </w:rPr>
        <w:t xml:space="preserve">research </w:t>
      </w:r>
      <w:r w:rsidRPr="00512B1A">
        <w:rPr>
          <w:rFonts w:cs="Arial"/>
        </w:rPr>
        <w:t>techniques</w:t>
      </w:r>
      <w:r w:rsidR="009106AD" w:rsidRPr="00512B1A">
        <w:rPr>
          <w:rFonts w:cs="Arial"/>
        </w:rPr>
        <w:t xml:space="preserve"> </w:t>
      </w:r>
      <w:r w:rsidR="004F54ED" w:rsidRPr="00512B1A">
        <w:rPr>
          <w:rFonts w:cs="Arial"/>
        </w:rPr>
        <w:t xml:space="preserve">in order to </w:t>
      </w:r>
      <w:r w:rsidR="00D6038A" w:rsidRPr="00512B1A">
        <w:rPr>
          <w:rFonts w:cs="Arial"/>
        </w:rPr>
        <w:t>analyze</w:t>
      </w:r>
      <w:r w:rsidRPr="00512B1A">
        <w:rPr>
          <w:rFonts w:cs="Arial"/>
        </w:rPr>
        <w:t xml:space="preserve"> this particular case.</w:t>
      </w:r>
      <w:r w:rsidR="004F54ED" w:rsidRPr="00512B1A">
        <w:rPr>
          <w:rFonts w:cs="Arial"/>
        </w:rPr>
        <w:t xml:space="preserve"> Special attention was paid to young people’s perspective. </w:t>
      </w:r>
      <w:r w:rsidRPr="00512B1A">
        <w:rPr>
          <w:rFonts w:cs="Arial"/>
        </w:rPr>
        <w:t xml:space="preserve"> </w:t>
      </w:r>
    </w:p>
    <w:p w:rsidR="007B7536" w:rsidRPr="00512B1A" w:rsidRDefault="007B7536" w:rsidP="008F4438">
      <w:pPr>
        <w:spacing w:line="276" w:lineRule="auto"/>
        <w:contextualSpacing/>
        <w:jc w:val="both"/>
        <w:rPr>
          <w:rFonts w:cs="Arial"/>
        </w:rPr>
      </w:pPr>
      <w:r w:rsidRPr="00512B1A">
        <w:rPr>
          <w:rFonts w:cs="Arial"/>
        </w:rPr>
        <w:t xml:space="preserve">A meaningful youth participation process has been developed in </w:t>
      </w:r>
      <w:r w:rsidR="00D6038A" w:rsidRPr="00512B1A">
        <w:rPr>
          <w:rFonts w:cs="Arial"/>
        </w:rPr>
        <w:t xml:space="preserve">Valle del Cauca </w:t>
      </w:r>
      <w:r w:rsidRPr="00512B1A">
        <w:rPr>
          <w:rFonts w:cs="Arial"/>
        </w:rPr>
        <w:t xml:space="preserve">from the beginning of the last decade, allowing young people to have important influence </w:t>
      </w:r>
      <w:r w:rsidR="00D041BE" w:rsidRPr="00512B1A">
        <w:rPr>
          <w:rFonts w:cs="Arial"/>
        </w:rPr>
        <w:t xml:space="preserve">in </w:t>
      </w:r>
      <w:r w:rsidRPr="00512B1A">
        <w:rPr>
          <w:rFonts w:cs="Arial"/>
        </w:rPr>
        <w:t xml:space="preserve">public policy-making. In this context, </w:t>
      </w:r>
      <w:r w:rsidR="003B05C9">
        <w:rPr>
          <w:rFonts w:cs="Arial"/>
        </w:rPr>
        <w:t xml:space="preserve">the </w:t>
      </w:r>
      <w:r w:rsidR="00765D65" w:rsidRPr="00512B1A">
        <w:rPr>
          <w:rFonts w:cs="Arial"/>
        </w:rPr>
        <w:t>Youth Council has been a useful experience for promoting youth participation</w:t>
      </w:r>
      <w:r w:rsidRPr="00512B1A">
        <w:rPr>
          <w:rFonts w:cs="Arial"/>
        </w:rPr>
        <w:t xml:space="preserve">, although </w:t>
      </w:r>
      <w:r w:rsidR="00765D65" w:rsidRPr="00512B1A">
        <w:rPr>
          <w:rFonts w:cs="Arial"/>
        </w:rPr>
        <w:t xml:space="preserve">this participation is being constrained by different </w:t>
      </w:r>
      <w:r w:rsidR="004F54ED" w:rsidRPr="00512B1A">
        <w:rPr>
          <w:rFonts w:cs="Arial"/>
        </w:rPr>
        <w:t xml:space="preserve">internal and contextual </w:t>
      </w:r>
      <w:r w:rsidRPr="00512B1A">
        <w:rPr>
          <w:rFonts w:cs="Arial"/>
        </w:rPr>
        <w:t xml:space="preserve">factors. Young people´s </w:t>
      </w:r>
      <w:r w:rsidR="00765D65" w:rsidRPr="00512B1A">
        <w:rPr>
          <w:rFonts w:cs="Arial"/>
        </w:rPr>
        <w:t xml:space="preserve">influence in </w:t>
      </w:r>
      <w:r w:rsidRPr="00512B1A">
        <w:rPr>
          <w:rFonts w:cs="Arial"/>
        </w:rPr>
        <w:t xml:space="preserve">policy-making is </w:t>
      </w:r>
      <w:r w:rsidR="00D041BE" w:rsidRPr="00512B1A">
        <w:rPr>
          <w:rFonts w:cs="Arial"/>
        </w:rPr>
        <w:t>not only attributable to this particular mechanism</w:t>
      </w:r>
      <w:r w:rsidR="00765D65" w:rsidRPr="00512B1A">
        <w:rPr>
          <w:rFonts w:cs="Arial"/>
        </w:rPr>
        <w:t xml:space="preserve">, but it is the result of </w:t>
      </w:r>
      <w:r w:rsidR="003B05C9">
        <w:rPr>
          <w:rFonts w:cs="Arial"/>
        </w:rPr>
        <w:t>several</w:t>
      </w:r>
      <w:r w:rsidR="00765D65" w:rsidRPr="00512B1A">
        <w:rPr>
          <w:rFonts w:cs="Arial"/>
        </w:rPr>
        <w:t xml:space="preserve"> institutionalized and non-institutionalized youth participation mechanisms existing and</w:t>
      </w:r>
      <w:r w:rsidRPr="00512B1A">
        <w:rPr>
          <w:rFonts w:cs="Arial"/>
        </w:rPr>
        <w:t xml:space="preserve"> working in tandem</w:t>
      </w:r>
      <w:r w:rsidR="00D041BE" w:rsidRPr="00512B1A">
        <w:rPr>
          <w:rFonts w:cs="Arial"/>
        </w:rPr>
        <w:t xml:space="preserve"> in the region</w:t>
      </w:r>
      <w:r w:rsidRPr="00512B1A">
        <w:rPr>
          <w:rFonts w:cs="Arial"/>
        </w:rPr>
        <w:t xml:space="preserve">. </w:t>
      </w:r>
    </w:p>
    <w:p w:rsidR="00765D65" w:rsidRPr="00512B1A" w:rsidRDefault="003B05C9" w:rsidP="008F4438">
      <w:pPr>
        <w:spacing w:line="276" w:lineRule="auto"/>
        <w:contextualSpacing/>
        <w:jc w:val="both"/>
      </w:pPr>
      <w:r w:rsidRPr="003B05C9">
        <w:rPr>
          <w:rFonts w:cs="Arial"/>
        </w:rPr>
        <w:t>It was also possible to observe that changes in departmental governments from term to term changed priority levels for youth participation and policies during the policy-making process</w:t>
      </w:r>
      <w:r w:rsidR="004F54ED" w:rsidRPr="00512B1A">
        <w:rPr>
          <w:rFonts w:cs="Arial"/>
        </w:rPr>
        <w:t xml:space="preserve">. </w:t>
      </w:r>
      <w:r w:rsidR="00765D65" w:rsidRPr="00512B1A">
        <w:rPr>
          <w:rFonts w:cs="Arial"/>
        </w:rPr>
        <w:t>Moreover, it could be argued that</w:t>
      </w:r>
      <w:r w:rsidR="004F54ED" w:rsidRPr="00512B1A">
        <w:rPr>
          <w:rFonts w:cs="Arial"/>
        </w:rPr>
        <w:t xml:space="preserve"> </w:t>
      </w:r>
      <w:r>
        <w:rPr>
          <w:rFonts w:cs="Arial"/>
        </w:rPr>
        <w:t xml:space="preserve">youth participation and policies have </w:t>
      </w:r>
      <w:r w:rsidR="004F54ED" w:rsidRPr="00512B1A">
        <w:rPr>
          <w:rFonts w:cs="Arial"/>
        </w:rPr>
        <w:t>at some moments</w:t>
      </w:r>
      <w:r w:rsidR="00765D65" w:rsidRPr="00512B1A">
        <w:rPr>
          <w:rFonts w:cs="Arial"/>
        </w:rPr>
        <w:t xml:space="preserve"> </w:t>
      </w:r>
      <w:r>
        <w:rPr>
          <w:rFonts w:cs="Arial"/>
        </w:rPr>
        <w:t>been</w:t>
      </w:r>
      <w:r w:rsidR="00765D65" w:rsidRPr="00512B1A">
        <w:rPr>
          <w:rFonts w:cs="Arial"/>
        </w:rPr>
        <w:t xml:space="preserve"> only a governmental discourse, </w:t>
      </w:r>
      <w:r>
        <w:rPr>
          <w:rFonts w:cs="Arial"/>
        </w:rPr>
        <w:t xml:space="preserve">lacking any real </w:t>
      </w:r>
      <w:r w:rsidR="00765D65" w:rsidRPr="00512B1A">
        <w:rPr>
          <w:rFonts w:cs="Arial"/>
        </w:rPr>
        <w:t>experience of participation.</w:t>
      </w:r>
    </w:p>
    <w:p w:rsidR="00765D65" w:rsidRPr="00570EE2" w:rsidRDefault="00765D65" w:rsidP="008F4438">
      <w:pPr>
        <w:spacing w:line="276" w:lineRule="auto"/>
        <w:contextualSpacing/>
        <w:jc w:val="both"/>
        <w:rPr>
          <w:rFonts w:cs="Arial"/>
          <w:b/>
        </w:rPr>
      </w:pPr>
    </w:p>
    <w:p w:rsidR="00765D65" w:rsidRPr="00570EE2" w:rsidRDefault="00765D65" w:rsidP="008F4438">
      <w:pPr>
        <w:spacing w:line="276" w:lineRule="auto"/>
        <w:contextualSpacing/>
        <w:jc w:val="both"/>
        <w:rPr>
          <w:rFonts w:cs="Arial"/>
          <w:b/>
          <w:sz w:val="32"/>
          <w:szCs w:val="32"/>
        </w:rPr>
      </w:pPr>
      <w:r w:rsidRPr="00570EE2">
        <w:rPr>
          <w:rFonts w:cs="Arial"/>
          <w:b/>
          <w:sz w:val="32"/>
          <w:szCs w:val="32"/>
        </w:rPr>
        <w:t>Keywords</w:t>
      </w:r>
    </w:p>
    <w:p w:rsidR="00F04361" w:rsidRPr="00570EE2" w:rsidRDefault="00EA48F6" w:rsidP="008F4438">
      <w:pPr>
        <w:spacing w:line="276" w:lineRule="auto"/>
        <w:contextualSpacing/>
        <w:jc w:val="both"/>
      </w:pPr>
      <w:r>
        <w:rPr>
          <w:rFonts w:cs="Arial"/>
        </w:rPr>
        <w:t>Young people, youth, participation, public policy, social exclusion, g</w:t>
      </w:r>
      <w:r w:rsidR="00765D65" w:rsidRPr="00570EE2">
        <w:rPr>
          <w:rFonts w:cs="Arial"/>
        </w:rPr>
        <w:t>eneration</w:t>
      </w:r>
      <w:r w:rsidR="005A3AC9" w:rsidRPr="00570EE2">
        <w:rPr>
          <w:rFonts w:cs="Arial"/>
        </w:rPr>
        <w:t>.</w:t>
      </w:r>
    </w:p>
    <w:p w:rsidR="000F2309" w:rsidRPr="00570EE2" w:rsidRDefault="000F2309" w:rsidP="007F0A88">
      <w:pPr>
        <w:pStyle w:val="Ttulo1"/>
        <w:numPr>
          <w:ilvl w:val="0"/>
          <w:numId w:val="0"/>
        </w:numPr>
        <w:spacing w:after="0" w:line="300" w:lineRule="auto"/>
        <w:ind w:firstLine="425"/>
        <w:jc w:val="both"/>
      </w:pPr>
      <w:bookmarkStart w:id="2" w:name="_Toc310333474"/>
      <w:r w:rsidRPr="00570EE2">
        <w:lastRenderedPageBreak/>
        <w:t>Chapter 1:  Introduction</w:t>
      </w:r>
      <w:bookmarkEnd w:id="2"/>
      <w:r w:rsidRPr="00570EE2">
        <w:t xml:space="preserve"> </w:t>
      </w:r>
    </w:p>
    <w:p w:rsidR="00F373F8" w:rsidRDefault="00F373F8" w:rsidP="007F0A88">
      <w:pPr>
        <w:spacing w:after="0" w:line="300" w:lineRule="auto"/>
        <w:ind w:firstLine="0"/>
        <w:jc w:val="both"/>
        <w:rPr>
          <w:rFonts w:cs="Arial"/>
        </w:rPr>
      </w:pPr>
    </w:p>
    <w:p w:rsidR="000F2309" w:rsidRDefault="000F2309" w:rsidP="00E54D6C">
      <w:pPr>
        <w:spacing w:line="300" w:lineRule="auto"/>
        <w:ind w:firstLine="0"/>
        <w:jc w:val="both"/>
        <w:rPr>
          <w:rFonts w:cs="Arial"/>
        </w:rPr>
      </w:pPr>
      <w:r w:rsidRPr="00570EE2">
        <w:rPr>
          <w:rFonts w:cs="Arial"/>
        </w:rPr>
        <w:t>Since the mid 1960’s, the case for youth participation in different dimensions of social life has occupied an increasingly important place in the framework of policies, research and debates regarding development and youth (Ansell 2005, Besant 2003, Herrera 2006). This resulted in the implementation of mechanisms for young people’s participation in public policy-making</w:t>
      </w:r>
      <w:r w:rsidR="003905A1">
        <w:rPr>
          <w:rFonts w:cs="Arial"/>
        </w:rPr>
        <w:t xml:space="preserve">, especially since the early </w:t>
      </w:r>
      <w:r w:rsidRPr="00570EE2">
        <w:rPr>
          <w:rFonts w:cs="Arial"/>
        </w:rPr>
        <w:t>1990’s (Wyness 2001: 193).</w:t>
      </w:r>
    </w:p>
    <w:p w:rsidR="000F2309" w:rsidRDefault="000F2309" w:rsidP="00E54D6C">
      <w:pPr>
        <w:spacing w:line="300" w:lineRule="auto"/>
        <w:jc w:val="both"/>
        <w:rPr>
          <w:rFonts w:cs="Arial"/>
        </w:rPr>
      </w:pPr>
      <w:r w:rsidRPr="00570EE2">
        <w:rPr>
          <w:rFonts w:cs="Arial"/>
        </w:rPr>
        <w:t>Some important criticisms of participatory development and youth participation have arisen in the last decade. They highlight the lack of results from participation experiences and provide some evidence of harmful participatory practices.</w:t>
      </w:r>
    </w:p>
    <w:p w:rsidR="00F373F8" w:rsidRDefault="000F2309" w:rsidP="00E54D6C">
      <w:pPr>
        <w:spacing w:line="300" w:lineRule="auto"/>
        <w:jc w:val="both"/>
        <w:rPr>
          <w:rFonts w:cs="Arial"/>
        </w:rPr>
      </w:pPr>
      <w:r w:rsidRPr="00570EE2">
        <w:rPr>
          <w:rFonts w:cs="Arial"/>
        </w:rPr>
        <w:t xml:space="preserve">The purposes of this research are to examine the experience of the Youth Councils that were created in Colombia in 1997, and to explore whether these participation mechanisms have been useful for </w:t>
      </w:r>
      <w:r w:rsidR="00787378">
        <w:rPr>
          <w:rFonts w:cs="Arial"/>
        </w:rPr>
        <w:t>putting into practice</w:t>
      </w:r>
      <w:r w:rsidRPr="00570EE2">
        <w:rPr>
          <w:rFonts w:cs="Arial"/>
        </w:rPr>
        <w:t xml:space="preserve"> youth participation in public policy-making.</w:t>
      </w:r>
    </w:p>
    <w:p w:rsidR="00F373F8" w:rsidRDefault="000F2309" w:rsidP="00E54D6C">
      <w:pPr>
        <w:spacing w:line="300" w:lineRule="auto"/>
        <w:jc w:val="both"/>
        <w:rPr>
          <w:rFonts w:cs="Arial"/>
        </w:rPr>
      </w:pPr>
      <w:r w:rsidRPr="00570EE2">
        <w:rPr>
          <w:rFonts w:cs="Arial"/>
        </w:rPr>
        <w:t>This paper focuses on a case study of the Youth Council in Valle del Cauca, Colombia. It combines qualitative research techniques to answer research questions formulated about this particular case.</w:t>
      </w:r>
    </w:p>
    <w:p w:rsidR="00F373F8" w:rsidRDefault="000F2309" w:rsidP="00E54D6C">
      <w:pPr>
        <w:spacing w:line="300" w:lineRule="auto"/>
        <w:jc w:val="both"/>
        <w:rPr>
          <w:rFonts w:cs="Arial"/>
        </w:rPr>
      </w:pPr>
      <w:r w:rsidRPr="00570EE2">
        <w:rPr>
          <w:rFonts w:cs="Arial"/>
        </w:rPr>
        <w:t>The fieldwork in Valle del Cauca also made in place observation of other participation mechanisms possible. The most significant of these</w:t>
      </w:r>
      <w:r w:rsidR="004C4425" w:rsidRPr="00570EE2">
        <w:rPr>
          <w:rFonts w:cs="Arial"/>
        </w:rPr>
        <w:t xml:space="preserve"> is</w:t>
      </w:r>
      <w:r w:rsidRPr="00570EE2">
        <w:rPr>
          <w:rFonts w:cs="Arial"/>
        </w:rPr>
        <w:t xml:space="preserve"> </w:t>
      </w:r>
      <w:r w:rsidR="004C4425" w:rsidRPr="00570EE2">
        <w:rPr>
          <w:rFonts w:cs="Arial"/>
        </w:rPr>
        <w:t xml:space="preserve">denominated </w:t>
      </w:r>
      <w:r w:rsidRPr="00570EE2">
        <w:rPr>
          <w:rFonts w:cs="Arial"/>
        </w:rPr>
        <w:t xml:space="preserve">Youth </w:t>
      </w:r>
      <w:r w:rsidR="00AF607B">
        <w:rPr>
          <w:rFonts w:cs="Arial"/>
        </w:rPr>
        <w:t xml:space="preserve">Social </w:t>
      </w:r>
      <w:r w:rsidRPr="00570EE2">
        <w:rPr>
          <w:rFonts w:cs="Arial"/>
        </w:rPr>
        <w:t>Constituent</w:t>
      </w:r>
      <w:r w:rsidRPr="00570EE2">
        <w:rPr>
          <w:rStyle w:val="Refdenotaalpie"/>
          <w:rFonts w:cs="Arial"/>
        </w:rPr>
        <w:footnoteReference w:id="2"/>
      </w:r>
      <w:r w:rsidRPr="00570EE2">
        <w:rPr>
          <w:rFonts w:cs="Arial"/>
        </w:rPr>
        <w:t xml:space="preserve"> (Y</w:t>
      </w:r>
      <w:r w:rsidR="00AF607B">
        <w:rPr>
          <w:rFonts w:cs="Arial"/>
        </w:rPr>
        <w:t>S</w:t>
      </w:r>
      <w:r w:rsidRPr="00570EE2">
        <w:rPr>
          <w:rFonts w:cs="Arial"/>
        </w:rPr>
        <w:t>C). These other mechanisms were taken into account on the basis of their relevance to youth participation in public policy-making.</w:t>
      </w:r>
    </w:p>
    <w:p w:rsidR="000F2309" w:rsidRPr="00570EE2" w:rsidRDefault="000F2309" w:rsidP="00E54D6C">
      <w:pPr>
        <w:spacing w:line="300" w:lineRule="auto"/>
        <w:jc w:val="both"/>
        <w:rPr>
          <w:rFonts w:cs="Arial"/>
          <w:b/>
        </w:rPr>
      </w:pPr>
      <w:r w:rsidRPr="00570EE2">
        <w:rPr>
          <w:rFonts w:cs="Arial"/>
        </w:rPr>
        <w:t>This work is organized into eight chapters. Chapter one which introduces the research</w:t>
      </w:r>
      <w:r w:rsidR="00F373F8">
        <w:rPr>
          <w:rFonts w:cs="Arial"/>
        </w:rPr>
        <w:t>,</w:t>
      </w:r>
      <w:r w:rsidRPr="00570EE2">
        <w:rPr>
          <w:rFonts w:cs="Arial"/>
        </w:rPr>
        <w:t xml:space="preserve"> includes the research problem, the justification, research objectives and questions, and the methodology applied. The second chapter pr</w:t>
      </w:r>
      <w:r w:rsidR="00A96BC7">
        <w:rPr>
          <w:rFonts w:cs="Arial"/>
        </w:rPr>
        <w:t>esents the conceptual framework;</w:t>
      </w:r>
      <w:r w:rsidRPr="00570EE2">
        <w:rPr>
          <w:rFonts w:cs="Arial"/>
        </w:rPr>
        <w:t xml:space="preserve"> the third focuses on th</w:t>
      </w:r>
      <w:r w:rsidR="00A96BC7">
        <w:rPr>
          <w:rFonts w:cs="Arial"/>
        </w:rPr>
        <w:t>e national and regional context;</w:t>
      </w:r>
      <w:r w:rsidRPr="00570EE2">
        <w:rPr>
          <w:rFonts w:cs="Arial"/>
        </w:rPr>
        <w:t xml:space="preserve"> the fourth, fifth and sixth chapters develop</w:t>
      </w:r>
      <w:r w:rsidR="00A96BC7">
        <w:rPr>
          <w:rFonts w:cs="Arial"/>
        </w:rPr>
        <w:t xml:space="preserve"> the analysis of the case study;</w:t>
      </w:r>
      <w:r w:rsidRPr="00570EE2">
        <w:rPr>
          <w:rFonts w:cs="Arial"/>
        </w:rPr>
        <w:t xml:space="preserve"> the seventh presents additional observations and findings, and the last chapter presents </w:t>
      </w:r>
      <w:r w:rsidR="004C4425" w:rsidRPr="00570EE2">
        <w:rPr>
          <w:rFonts w:cs="Arial"/>
        </w:rPr>
        <w:t xml:space="preserve">the main </w:t>
      </w:r>
      <w:r w:rsidRPr="00570EE2">
        <w:rPr>
          <w:rFonts w:cs="Arial"/>
        </w:rPr>
        <w:t xml:space="preserve">conclusions arising from the research. </w:t>
      </w:r>
    </w:p>
    <w:p w:rsidR="000F2309" w:rsidRPr="00570EE2" w:rsidRDefault="000F2309" w:rsidP="00E54D6C">
      <w:pPr>
        <w:spacing w:line="300" w:lineRule="auto"/>
        <w:jc w:val="both"/>
        <w:rPr>
          <w:rFonts w:cs="Arial"/>
          <w:b/>
        </w:rPr>
      </w:pPr>
    </w:p>
    <w:p w:rsidR="000F2309" w:rsidRDefault="000F2309" w:rsidP="00E54D6C">
      <w:pPr>
        <w:pStyle w:val="Ttulo2"/>
        <w:tabs>
          <w:tab w:val="clear" w:pos="851"/>
          <w:tab w:val="num" w:pos="2126"/>
        </w:tabs>
        <w:spacing w:before="0" w:after="60" w:line="300" w:lineRule="auto"/>
        <w:ind w:left="0" w:firstLine="425"/>
        <w:jc w:val="both"/>
      </w:pPr>
      <w:bookmarkStart w:id="3" w:name="_Toc310328366"/>
      <w:bookmarkStart w:id="4" w:name="_Toc310328446"/>
      <w:bookmarkStart w:id="5" w:name="_Toc310328483"/>
      <w:bookmarkStart w:id="6" w:name="_Toc310333475"/>
      <w:r w:rsidRPr="00570EE2">
        <w:lastRenderedPageBreak/>
        <w:t>Statement of the Research problem</w:t>
      </w:r>
      <w:bookmarkEnd w:id="3"/>
      <w:bookmarkEnd w:id="4"/>
      <w:bookmarkEnd w:id="5"/>
      <w:bookmarkEnd w:id="6"/>
    </w:p>
    <w:p w:rsidR="00F373F8" w:rsidRPr="00F373F8" w:rsidRDefault="00F373F8" w:rsidP="00E54D6C">
      <w:pPr>
        <w:pStyle w:val="Normalfirstparagraph"/>
        <w:spacing w:line="300" w:lineRule="auto"/>
        <w:ind w:firstLine="425"/>
        <w:jc w:val="both"/>
      </w:pPr>
    </w:p>
    <w:p w:rsidR="000F2309" w:rsidRDefault="000F2309" w:rsidP="00B943E0">
      <w:pPr>
        <w:spacing w:line="300" w:lineRule="auto"/>
        <w:ind w:firstLine="0"/>
        <w:jc w:val="both"/>
        <w:rPr>
          <w:rFonts w:cs="Arial"/>
        </w:rPr>
      </w:pPr>
      <w:r w:rsidRPr="00570EE2">
        <w:rPr>
          <w:rFonts w:cs="Arial"/>
        </w:rPr>
        <w:t xml:space="preserve">Article 45 of the 1991 Political Constitution of Colombia establishes that “the State and society will guarantee the active participation of young people in the public and private bodies responsible for the protection, education and progress of youth”. </w:t>
      </w:r>
    </w:p>
    <w:p w:rsidR="00EC3F8A" w:rsidRDefault="000F2309" w:rsidP="00E54D6C">
      <w:pPr>
        <w:spacing w:line="300" w:lineRule="auto"/>
        <w:jc w:val="both"/>
        <w:rPr>
          <w:rFonts w:cs="Arial"/>
        </w:rPr>
      </w:pPr>
      <w:r w:rsidRPr="00570EE2">
        <w:rPr>
          <w:rFonts w:cs="Arial"/>
        </w:rPr>
        <w:t>The national youth law was passed to develop this constitutional norm. It established an institutional framework and policy guidelines for Colombian youth and created National, Regional and Municipal Youth Councils to promote youth participation and to put it into practice.</w:t>
      </w:r>
    </w:p>
    <w:p w:rsidR="000F2309" w:rsidRPr="00570EE2" w:rsidRDefault="000F2309" w:rsidP="00E54D6C">
      <w:pPr>
        <w:spacing w:line="300" w:lineRule="auto"/>
        <w:jc w:val="both"/>
        <w:rPr>
          <w:rFonts w:cs="Arial"/>
        </w:rPr>
      </w:pPr>
      <w:r w:rsidRPr="00570EE2">
        <w:rPr>
          <w:rFonts w:cs="Arial"/>
        </w:rPr>
        <w:t xml:space="preserve">Members of Municipal Youth Councils (MYCs) are elected for three year terms. Only </w:t>
      </w:r>
      <w:r w:rsidR="0031047A">
        <w:rPr>
          <w:rFonts w:cs="Arial"/>
        </w:rPr>
        <w:t xml:space="preserve">young </w:t>
      </w:r>
      <w:r w:rsidRPr="00570EE2">
        <w:rPr>
          <w:rFonts w:cs="Arial"/>
        </w:rPr>
        <w:t xml:space="preserve">people </w:t>
      </w:r>
      <w:r w:rsidR="0031047A" w:rsidRPr="0031047A">
        <w:rPr>
          <w:rFonts w:cs="Arial"/>
        </w:rPr>
        <w:t>(Colombian population between the ages of 14 and 26 as defined in the youth law)</w:t>
      </w:r>
      <w:r w:rsidR="0031047A">
        <w:rPr>
          <w:rFonts w:ascii="Arial" w:hAnsi="Arial" w:cs="Arial"/>
        </w:rPr>
        <w:t xml:space="preserve"> </w:t>
      </w:r>
      <w:r w:rsidRPr="00570EE2">
        <w:rPr>
          <w:rFonts w:cs="Arial"/>
        </w:rPr>
        <w:t xml:space="preserve">may participate in this election process as voters and/or as candidates. </w:t>
      </w:r>
    </w:p>
    <w:p w:rsidR="00EC3F8A" w:rsidRDefault="000F2309" w:rsidP="00E54D6C">
      <w:pPr>
        <w:spacing w:line="300" w:lineRule="auto"/>
        <w:jc w:val="both"/>
        <w:rPr>
          <w:rFonts w:cs="Arial"/>
        </w:rPr>
      </w:pPr>
      <w:r w:rsidRPr="00570EE2">
        <w:rPr>
          <w:rFonts w:cs="Arial"/>
        </w:rPr>
        <w:t>The members of the RYCs are selected and designated from among the group of municipal youth counsellors in each region for three year terms as well. A RYC can only be formed after at least the 50% of the MYCs in that region have been organized.</w:t>
      </w:r>
    </w:p>
    <w:p w:rsidR="00F373F8" w:rsidRDefault="000F2309" w:rsidP="00E54D6C">
      <w:pPr>
        <w:spacing w:line="300" w:lineRule="auto"/>
        <w:jc w:val="both"/>
        <w:rPr>
          <w:rFonts w:cs="Arial"/>
        </w:rPr>
      </w:pPr>
      <w:r w:rsidRPr="00570EE2">
        <w:rPr>
          <w:rFonts w:cs="Arial"/>
        </w:rPr>
        <w:t>Although there are 32 regions and 1098 municipalities in Colombia, there are currently only 11 RYCs and 279 MYCs operating. The National Youth Council (NYC) has yet not been created since the law establishes that at least 50% of the RYCs in the country must have been created first.</w:t>
      </w:r>
    </w:p>
    <w:p w:rsidR="000F2309" w:rsidRPr="00570EE2" w:rsidRDefault="000F2309" w:rsidP="00E54D6C">
      <w:pPr>
        <w:spacing w:line="300" w:lineRule="auto"/>
        <w:jc w:val="both"/>
        <w:rPr>
          <w:rFonts w:cs="Arial"/>
        </w:rPr>
      </w:pPr>
      <w:r w:rsidRPr="00570EE2">
        <w:rPr>
          <w:rFonts w:cs="Arial"/>
        </w:rPr>
        <w:t>14 years after creation of the law enabling formation of the Youth Councils, there is still insufficient documented evidence about the functioning and results of the few councils which have been formed</w:t>
      </w:r>
      <w:r w:rsidRPr="00570EE2">
        <w:rPr>
          <w:rStyle w:val="Refdenotaalpie"/>
          <w:rFonts w:cs="Arial"/>
        </w:rPr>
        <w:footnoteReference w:id="3"/>
      </w:r>
      <w:r w:rsidRPr="00570EE2">
        <w:rPr>
          <w:rFonts w:cs="Arial"/>
        </w:rPr>
        <w:t>. An exploration into how these councils function and which determines their usefulness in terms of young people’s participation in public policy-making is overdue.</w:t>
      </w:r>
    </w:p>
    <w:p w:rsidR="000F2309" w:rsidRPr="00570EE2" w:rsidRDefault="000F2309" w:rsidP="00E54D6C">
      <w:pPr>
        <w:spacing w:line="300" w:lineRule="auto"/>
        <w:jc w:val="both"/>
        <w:rPr>
          <w:rFonts w:cs="Arial"/>
        </w:rPr>
      </w:pPr>
      <w:r w:rsidRPr="00570EE2">
        <w:rPr>
          <w:rFonts w:cs="Arial"/>
        </w:rPr>
        <w:t xml:space="preserve">Given time limitations and the diverse aspects involved in this analysis, the decision was made to focus on one regional case to allow us to gain an in depth understanding of the functioning, achievements and limitations of a RYC. Another reason for focusing on one regional case is that regional </w:t>
      </w:r>
      <w:r w:rsidRPr="00570EE2">
        <w:rPr>
          <w:rFonts w:cs="Arial"/>
        </w:rPr>
        <w:lastRenderedPageBreak/>
        <w:t>governments are the intermediate level of government which have key roles in planning and implementing development and youth policies in their territories.</w:t>
      </w:r>
    </w:p>
    <w:p w:rsidR="000F2309" w:rsidRPr="00570EE2" w:rsidRDefault="000F2309" w:rsidP="00E54D6C">
      <w:pPr>
        <w:spacing w:line="300" w:lineRule="auto"/>
        <w:jc w:val="both"/>
        <w:rPr>
          <w:rFonts w:cs="Arial"/>
        </w:rPr>
      </w:pPr>
      <w:r w:rsidRPr="00570EE2">
        <w:rPr>
          <w:rFonts w:cs="Arial"/>
        </w:rPr>
        <w:t>The Valle del Cauca RYC was chosen for this paper’s case from among the group of existing RYCs on the basis of criteria related to the research objective and research questions. These criteria are explained in the methodology section of this paper.</w:t>
      </w:r>
    </w:p>
    <w:p w:rsidR="000F2309" w:rsidRPr="00570EE2" w:rsidRDefault="000F2309" w:rsidP="00E54D6C">
      <w:pPr>
        <w:spacing w:line="300" w:lineRule="auto"/>
        <w:jc w:val="both"/>
        <w:rPr>
          <w:rFonts w:cs="Arial"/>
          <w:b/>
        </w:rPr>
      </w:pPr>
    </w:p>
    <w:p w:rsidR="000F2309" w:rsidRDefault="000F2309" w:rsidP="00E54D6C">
      <w:pPr>
        <w:pStyle w:val="Ttulo2"/>
        <w:tabs>
          <w:tab w:val="clear" w:pos="851"/>
          <w:tab w:val="num" w:pos="1701"/>
        </w:tabs>
        <w:spacing w:before="0" w:after="60" w:line="300" w:lineRule="auto"/>
        <w:ind w:left="0" w:firstLine="425"/>
        <w:jc w:val="both"/>
      </w:pPr>
      <w:bookmarkStart w:id="7" w:name="_Toc310328367"/>
      <w:bookmarkStart w:id="8" w:name="_Toc310328447"/>
      <w:bookmarkStart w:id="9" w:name="_Toc310328484"/>
      <w:bookmarkStart w:id="10" w:name="_Toc310333476"/>
      <w:r w:rsidRPr="00570EE2">
        <w:t>Justification and Relevance to Development Studies</w:t>
      </w:r>
      <w:bookmarkEnd w:id="7"/>
      <w:bookmarkEnd w:id="8"/>
      <w:bookmarkEnd w:id="9"/>
      <w:bookmarkEnd w:id="10"/>
    </w:p>
    <w:p w:rsidR="00F373F8" w:rsidRPr="00F373F8" w:rsidRDefault="00F373F8" w:rsidP="00E54D6C">
      <w:pPr>
        <w:pStyle w:val="Normalfirstparagraph"/>
        <w:spacing w:line="300" w:lineRule="auto"/>
        <w:ind w:firstLine="425"/>
        <w:jc w:val="both"/>
      </w:pPr>
    </w:p>
    <w:p w:rsidR="00B71D8C" w:rsidRPr="00570EE2" w:rsidRDefault="00B943E0" w:rsidP="00B71D8C">
      <w:pPr>
        <w:spacing w:line="300" w:lineRule="auto"/>
        <w:ind w:firstLine="0"/>
        <w:jc w:val="both"/>
        <w:rPr>
          <w:rFonts w:cs="Arial"/>
          <w:strike/>
        </w:rPr>
      </w:pPr>
      <w:r w:rsidRPr="00B943E0">
        <w:rPr>
          <w:rFonts w:cs="Arial"/>
        </w:rPr>
        <w:t xml:space="preserve">My initial interest in this topic was stimulated by </w:t>
      </w:r>
      <w:r w:rsidR="00B71D8C">
        <w:rPr>
          <w:rFonts w:cs="Arial"/>
        </w:rPr>
        <w:t>my observations</w:t>
      </w:r>
      <w:r w:rsidRPr="00B943E0">
        <w:rPr>
          <w:rFonts w:cs="Arial"/>
        </w:rPr>
        <w:t xml:space="preserve"> during the last ten years, </w:t>
      </w:r>
      <w:r w:rsidR="00B71D8C">
        <w:rPr>
          <w:rFonts w:cs="Arial"/>
        </w:rPr>
        <w:t xml:space="preserve">of </w:t>
      </w:r>
      <w:r w:rsidR="00B71D8C" w:rsidRPr="00570EE2">
        <w:rPr>
          <w:rFonts w:cs="Arial"/>
        </w:rPr>
        <w:t xml:space="preserve">the importance given to promoting young people’s participation in the various dimensions of social life by several actors in the academic field, in the context of international aid for development, and also among public and private organizations implementing childhood and youth policies and programmes around the world. </w:t>
      </w:r>
    </w:p>
    <w:p w:rsidR="005B2256" w:rsidRDefault="000F2309" w:rsidP="00E54D6C">
      <w:pPr>
        <w:spacing w:line="300" w:lineRule="auto"/>
        <w:jc w:val="both"/>
        <w:rPr>
          <w:rFonts w:cs="Arial"/>
        </w:rPr>
      </w:pPr>
      <w:r w:rsidRPr="00570EE2">
        <w:rPr>
          <w:rFonts w:cs="Arial"/>
        </w:rPr>
        <w:t>Another reason is related to the argument that the western Eurocentric model of development implemented from the middle of the 20</w:t>
      </w:r>
      <w:r w:rsidRPr="00570EE2">
        <w:rPr>
          <w:rFonts w:cs="Arial"/>
          <w:vertAlign w:val="superscript"/>
        </w:rPr>
        <w:t>th</w:t>
      </w:r>
      <w:r w:rsidRPr="00570EE2">
        <w:rPr>
          <w:rFonts w:cs="Arial"/>
        </w:rPr>
        <w:t xml:space="preserve"> century on failed to deliver “the economic growth and socio-cultural modernization that it promised” (Ferguson 2008: as cited in Matute 2010).</w:t>
      </w:r>
    </w:p>
    <w:p w:rsidR="005B2256" w:rsidRDefault="000F2309" w:rsidP="00E54D6C">
      <w:pPr>
        <w:spacing w:line="300" w:lineRule="auto"/>
        <w:jc w:val="both"/>
        <w:rPr>
          <w:rFonts w:cs="Arial"/>
        </w:rPr>
      </w:pPr>
      <w:r w:rsidRPr="00570EE2">
        <w:rPr>
          <w:rFonts w:cs="Arial"/>
        </w:rPr>
        <w:t>The current global context is characterized by coexistence of different local realities to which development policies should be adapted instead of following one only model of development. To do this, policies must be defined with the permanent participation of affected communities to take their particular needs into account (Ibid).</w:t>
      </w:r>
    </w:p>
    <w:p w:rsidR="000F2309" w:rsidRPr="00570EE2" w:rsidRDefault="000F2309" w:rsidP="00E54D6C">
      <w:pPr>
        <w:spacing w:line="300" w:lineRule="auto"/>
        <w:jc w:val="both"/>
        <w:rPr>
          <w:rFonts w:cs="Arial"/>
        </w:rPr>
      </w:pPr>
      <w:r w:rsidRPr="00570EE2">
        <w:rPr>
          <w:rFonts w:cs="Arial"/>
        </w:rPr>
        <w:t>In the Colombian context, young people´s participation in public policies is a critical issue. The country´s diversity of regional and local contexts creates a variety of complex problems affecting young people. Policies to tackle these problems should be informed by their priorities and opinions.</w:t>
      </w:r>
    </w:p>
    <w:p w:rsidR="000F2309" w:rsidRPr="00570EE2" w:rsidRDefault="000F2309" w:rsidP="00E54D6C">
      <w:pPr>
        <w:spacing w:line="300" w:lineRule="auto"/>
        <w:jc w:val="both"/>
        <w:rPr>
          <w:rFonts w:cs="Arial"/>
        </w:rPr>
      </w:pPr>
      <w:r w:rsidRPr="00570EE2">
        <w:rPr>
          <w:rFonts w:cs="Arial"/>
        </w:rPr>
        <w:t>Some of the scholars consulted in this research (Ansell 2005, Sinclair 2004 and Hart 1992) highlight the importance of promoting young people´s participation in public policies as critical for social benefits such as improved quality of public services, community development and the strengthening of democratic processes.</w:t>
      </w:r>
    </w:p>
    <w:p w:rsidR="000F2309" w:rsidRPr="00570EE2" w:rsidRDefault="000F2309" w:rsidP="00E54D6C">
      <w:pPr>
        <w:spacing w:line="300" w:lineRule="auto"/>
        <w:jc w:val="both"/>
        <w:rPr>
          <w:rFonts w:cs="Arial"/>
        </w:rPr>
      </w:pPr>
      <w:r w:rsidRPr="00570EE2">
        <w:rPr>
          <w:rFonts w:cs="Arial"/>
        </w:rPr>
        <w:t xml:space="preserve">Some of these authors argue that participation in this area is still limited, and some state that it is constrained by factors such as young people´s </w:t>
      </w:r>
      <w:r w:rsidRPr="00570EE2">
        <w:rPr>
          <w:rFonts w:cs="Arial"/>
        </w:rPr>
        <w:lastRenderedPageBreak/>
        <w:t>exclusion and adult domination over young people (Cheney 2007, Malcom et al 2004, Wyness 2001, Hart 1992).</w:t>
      </w:r>
    </w:p>
    <w:p w:rsidR="000F2309" w:rsidRPr="00570EE2" w:rsidRDefault="000F2309" w:rsidP="00E54D6C">
      <w:pPr>
        <w:spacing w:line="300" w:lineRule="auto"/>
        <w:jc w:val="both"/>
        <w:rPr>
          <w:rFonts w:cs="Arial"/>
        </w:rPr>
      </w:pPr>
      <w:r w:rsidRPr="00570EE2">
        <w:rPr>
          <w:rFonts w:cs="Arial"/>
        </w:rPr>
        <w:t xml:space="preserve">Other scholars, especially during the last decade, have made important criticisms of youth participation. These criticisms are based on arguments such as the utilization of youth participation to maintain social relations of domination.  </w:t>
      </w:r>
    </w:p>
    <w:p w:rsidR="000F2309" w:rsidRPr="00570EE2" w:rsidRDefault="000F2309" w:rsidP="00E54D6C">
      <w:pPr>
        <w:spacing w:line="300" w:lineRule="auto"/>
        <w:jc w:val="both"/>
        <w:rPr>
          <w:rFonts w:cs="Arial"/>
        </w:rPr>
      </w:pPr>
      <w:r w:rsidRPr="00570EE2">
        <w:rPr>
          <w:rFonts w:cs="Arial"/>
        </w:rPr>
        <w:t>As stated by Ansell (2005: 246) “so long as structural conditions persist…the right of young people to express a view is arguably irrelevant. Indeed young people´s participation may be a low cost exercise that makes them appear responsible for removing themselves from a situation of poverty that can be addressed only by those with real political power”.</w:t>
      </w:r>
    </w:p>
    <w:p w:rsidR="000F2309" w:rsidRPr="00570EE2" w:rsidRDefault="000F2309" w:rsidP="00E54D6C">
      <w:pPr>
        <w:spacing w:line="300" w:lineRule="auto"/>
        <w:jc w:val="both"/>
        <w:rPr>
          <w:rFonts w:cs="Arial"/>
        </w:rPr>
      </w:pPr>
      <w:r w:rsidRPr="00570EE2">
        <w:rPr>
          <w:rFonts w:cs="Arial"/>
        </w:rPr>
        <w:t>The literature reviewed about specific experiences of young people’s participation in public policy-making in different countries does not provide enough evidence about significant impacts of these experiences in terms of young´s people influence on the definition of policies or in making social changes. Sinclair</w:t>
      </w:r>
      <w:r w:rsidR="005B2256">
        <w:rPr>
          <w:rFonts w:cs="Arial"/>
        </w:rPr>
        <w:t xml:space="preserve"> states (as cited by Matute 2011b</w:t>
      </w:r>
      <w:r w:rsidRPr="00570EE2">
        <w:rPr>
          <w:rFonts w:cs="Arial"/>
        </w:rPr>
        <w:t xml:space="preserve">: 4) “there is little evidence that participation is having an impact on major policy and resource decisions. More is known about how to support young people to make participation more rewarding for them, but less about how that participation can bring about change so there is a more balanced emphasis between the agendas of adults and those of young people”. </w:t>
      </w:r>
    </w:p>
    <w:p w:rsidR="000F2309" w:rsidRDefault="000F2309" w:rsidP="00E54D6C">
      <w:pPr>
        <w:spacing w:line="300" w:lineRule="auto"/>
        <w:jc w:val="both"/>
        <w:rPr>
          <w:rFonts w:cs="Arial"/>
        </w:rPr>
      </w:pPr>
      <w:r w:rsidRPr="00570EE2">
        <w:rPr>
          <w:rFonts w:cs="Arial"/>
        </w:rPr>
        <w:t>This observation corresponds to Colombian case about which not much is known regarding the activities and results of the RYCs and MYCs operating to date.</w:t>
      </w:r>
    </w:p>
    <w:p w:rsidR="005B2256" w:rsidRPr="00570EE2" w:rsidRDefault="005B2256" w:rsidP="00E54D6C">
      <w:pPr>
        <w:spacing w:line="300" w:lineRule="auto"/>
        <w:jc w:val="both"/>
        <w:rPr>
          <w:rFonts w:cs="Arial"/>
        </w:rPr>
      </w:pPr>
    </w:p>
    <w:p w:rsidR="000F2309" w:rsidRDefault="000F2309" w:rsidP="00E54D6C">
      <w:pPr>
        <w:pStyle w:val="Ttulo2"/>
        <w:tabs>
          <w:tab w:val="clear" w:pos="851"/>
          <w:tab w:val="num" w:pos="1276"/>
        </w:tabs>
        <w:spacing w:before="0" w:after="60" w:line="300" w:lineRule="auto"/>
        <w:ind w:left="0" w:firstLine="425"/>
        <w:jc w:val="both"/>
      </w:pPr>
      <w:bookmarkStart w:id="11" w:name="_Toc310328368"/>
      <w:bookmarkStart w:id="12" w:name="_Toc310328448"/>
      <w:bookmarkStart w:id="13" w:name="_Toc310328485"/>
      <w:bookmarkStart w:id="14" w:name="_Toc310333477"/>
      <w:r w:rsidRPr="00570EE2">
        <w:t>Research Objective and Research Questions</w:t>
      </w:r>
      <w:bookmarkEnd w:id="11"/>
      <w:bookmarkEnd w:id="12"/>
      <w:bookmarkEnd w:id="13"/>
      <w:bookmarkEnd w:id="14"/>
    </w:p>
    <w:p w:rsidR="00962661" w:rsidRPr="00962661" w:rsidRDefault="00962661" w:rsidP="00E54D6C">
      <w:pPr>
        <w:pStyle w:val="Normalfirstparagraph"/>
        <w:spacing w:line="300" w:lineRule="auto"/>
        <w:ind w:firstLine="425"/>
        <w:jc w:val="both"/>
      </w:pPr>
    </w:p>
    <w:p w:rsidR="000F2309" w:rsidRPr="00570EE2" w:rsidRDefault="000F2309" w:rsidP="00FF5B4C">
      <w:pPr>
        <w:spacing w:line="300" w:lineRule="auto"/>
        <w:ind w:firstLine="0"/>
        <w:jc w:val="both"/>
        <w:rPr>
          <w:rFonts w:cs="Arial"/>
        </w:rPr>
      </w:pPr>
      <w:r w:rsidRPr="00570EE2">
        <w:rPr>
          <w:rFonts w:cs="Arial"/>
          <w:b/>
        </w:rPr>
        <w:t xml:space="preserve">Research Objective: </w:t>
      </w:r>
      <w:r w:rsidRPr="00570EE2">
        <w:rPr>
          <w:rFonts w:cs="Arial"/>
        </w:rPr>
        <w:t>To explore how the RYC in Valle del Cauca functions and whether it is a useful experience for promoting and putting into practice young people´s participation in public policy making.</w:t>
      </w:r>
    </w:p>
    <w:p w:rsidR="005F5877" w:rsidRPr="00570EE2" w:rsidRDefault="005F5877" w:rsidP="00E54D6C">
      <w:pPr>
        <w:spacing w:line="300" w:lineRule="auto"/>
        <w:jc w:val="both"/>
        <w:rPr>
          <w:rFonts w:cs="Arial"/>
          <w:b/>
        </w:rPr>
      </w:pPr>
    </w:p>
    <w:p w:rsidR="000F2309" w:rsidRPr="00570EE2" w:rsidRDefault="000F2309" w:rsidP="00E54D6C">
      <w:pPr>
        <w:spacing w:line="300" w:lineRule="auto"/>
        <w:jc w:val="both"/>
        <w:rPr>
          <w:rFonts w:cs="Arial"/>
          <w:b/>
        </w:rPr>
      </w:pPr>
      <w:r w:rsidRPr="00570EE2">
        <w:rPr>
          <w:rFonts w:cs="Arial"/>
          <w:b/>
        </w:rPr>
        <w:t xml:space="preserve">Research Questions: </w:t>
      </w:r>
    </w:p>
    <w:p w:rsidR="00962661" w:rsidRDefault="00962661" w:rsidP="00E54D6C">
      <w:pPr>
        <w:spacing w:line="300" w:lineRule="auto"/>
        <w:jc w:val="both"/>
        <w:rPr>
          <w:rFonts w:cs="Arial"/>
          <w:b/>
        </w:rPr>
      </w:pPr>
    </w:p>
    <w:p w:rsidR="000F2309" w:rsidRPr="00570EE2" w:rsidRDefault="000F2309" w:rsidP="00E54D6C">
      <w:pPr>
        <w:spacing w:line="300" w:lineRule="auto"/>
        <w:jc w:val="both"/>
        <w:rPr>
          <w:rFonts w:cs="Arial"/>
        </w:rPr>
      </w:pPr>
      <w:r w:rsidRPr="00570EE2">
        <w:rPr>
          <w:rFonts w:cs="Arial"/>
          <w:b/>
        </w:rPr>
        <w:t>Main question:</w:t>
      </w:r>
      <w:r w:rsidRPr="00570EE2">
        <w:rPr>
          <w:rFonts w:cs="Arial"/>
        </w:rPr>
        <w:t xml:space="preserve"> </w:t>
      </w:r>
    </w:p>
    <w:p w:rsidR="000F2309" w:rsidRPr="00570EE2" w:rsidRDefault="000F2309" w:rsidP="00E54D6C">
      <w:pPr>
        <w:spacing w:line="300" w:lineRule="auto"/>
        <w:jc w:val="both"/>
        <w:rPr>
          <w:rFonts w:cs="Arial"/>
        </w:rPr>
      </w:pPr>
      <w:r w:rsidRPr="00570EE2">
        <w:rPr>
          <w:rFonts w:cs="Arial"/>
        </w:rPr>
        <w:t xml:space="preserve">Is the RYC in Valle del Cauca a useful experience for promoting and putting into practice youth participation in public policy making, and why? </w:t>
      </w:r>
    </w:p>
    <w:p w:rsidR="005F5877" w:rsidRPr="00570EE2" w:rsidRDefault="005F5877" w:rsidP="00E54D6C">
      <w:pPr>
        <w:spacing w:line="300" w:lineRule="auto"/>
        <w:jc w:val="both"/>
        <w:rPr>
          <w:rFonts w:cs="Arial"/>
          <w:b/>
        </w:rPr>
      </w:pPr>
    </w:p>
    <w:p w:rsidR="000F2309" w:rsidRPr="00570EE2" w:rsidRDefault="000F2309" w:rsidP="00E54D6C">
      <w:pPr>
        <w:spacing w:line="300" w:lineRule="auto"/>
        <w:jc w:val="both"/>
        <w:rPr>
          <w:rFonts w:cs="Arial"/>
          <w:b/>
        </w:rPr>
      </w:pPr>
      <w:r w:rsidRPr="00570EE2">
        <w:rPr>
          <w:rFonts w:cs="Arial"/>
          <w:b/>
        </w:rPr>
        <w:t xml:space="preserve">Corollary questions </w:t>
      </w:r>
    </w:p>
    <w:p w:rsidR="000F2309" w:rsidRPr="00570EE2" w:rsidRDefault="000F2309" w:rsidP="00E54D6C">
      <w:pPr>
        <w:pStyle w:val="Prrafodelista"/>
        <w:numPr>
          <w:ilvl w:val="0"/>
          <w:numId w:val="31"/>
        </w:numPr>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 xml:space="preserve">Which are the main achievements and limitations of the RYC in terms of young people´s participation in public policy-making? </w:t>
      </w:r>
    </w:p>
    <w:p w:rsidR="000F2309" w:rsidRPr="00570EE2" w:rsidRDefault="000F2309" w:rsidP="00E54D6C">
      <w:pPr>
        <w:pStyle w:val="Prrafodelista"/>
        <w:numPr>
          <w:ilvl w:val="0"/>
          <w:numId w:val="31"/>
        </w:numPr>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Are there other mechanisms of youth participation in public policy-making in place in the region?</w:t>
      </w:r>
    </w:p>
    <w:p w:rsidR="000F2309" w:rsidRDefault="000F2309" w:rsidP="00E54D6C">
      <w:pPr>
        <w:pStyle w:val="Prrafodelista"/>
        <w:numPr>
          <w:ilvl w:val="0"/>
          <w:numId w:val="31"/>
        </w:numPr>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Which actors are involved in the participation mechanisms identified, and how do they relate to one another in the framework of the participatory process regarding the regional youth policy?</w:t>
      </w:r>
    </w:p>
    <w:p w:rsidR="00A7040E" w:rsidRDefault="00A7040E" w:rsidP="00A7040E">
      <w:pPr>
        <w:pStyle w:val="Prrafodelista"/>
        <w:numPr>
          <w:ilvl w:val="0"/>
          <w:numId w:val="31"/>
        </w:numPr>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Which are the main barriers for young people´s participation in public policies in Valle del Cauca?</w:t>
      </w:r>
    </w:p>
    <w:p w:rsidR="000F2309" w:rsidRPr="00570EE2" w:rsidRDefault="000F2309" w:rsidP="00E54D6C">
      <w:pPr>
        <w:pStyle w:val="Prrafodelista"/>
        <w:numPr>
          <w:ilvl w:val="0"/>
          <w:numId w:val="31"/>
        </w:numPr>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 xml:space="preserve">To what extent do the main criticisms of participatory development and youth participation apply to this case study? </w:t>
      </w:r>
    </w:p>
    <w:p w:rsidR="008F4438" w:rsidRPr="00570EE2" w:rsidRDefault="008F4438" w:rsidP="00E54D6C">
      <w:pPr>
        <w:pStyle w:val="Prrafodelista"/>
        <w:spacing w:after="60" w:line="300" w:lineRule="auto"/>
        <w:ind w:left="0" w:firstLine="425"/>
        <w:contextualSpacing w:val="0"/>
        <w:jc w:val="both"/>
        <w:rPr>
          <w:rFonts w:ascii="Garamond" w:hAnsi="Garamond" w:cs="Arial"/>
          <w:sz w:val="24"/>
          <w:szCs w:val="24"/>
        </w:rPr>
      </w:pPr>
    </w:p>
    <w:p w:rsidR="000F2309" w:rsidRPr="00570EE2" w:rsidRDefault="000F2309" w:rsidP="00E54D6C">
      <w:pPr>
        <w:pStyle w:val="Ttulo2"/>
        <w:tabs>
          <w:tab w:val="clear" w:pos="851"/>
          <w:tab w:val="num" w:pos="1276"/>
        </w:tabs>
        <w:spacing w:before="0" w:after="60" w:line="300" w:lineRule="auto"/>
        <w:ind w:left="0" w:firstLine="425"/>
        <w:jc w:val="both"/>
      </w:pPr>
      <w:bookmarkStart w:id="15" w:name="_Toc310328369"/>
      <w:bookmarkStart w:id="16" w:name="_Toc310328449"/>
      <w:bookmarkStart w:id="17" w:name="_Toc310328486"/>
      <w:bookmarkStart w:id="18" w:name="_Toc310333478"/>
      <w:r w:rsidRPr="00570EE2">
        <w:t>Methodology</w:t>
      </w:r>
      <w:bookmarkEnd w:id="15"/>
      <w:bookmarkEnd w:id="16"/>
      <w:bookmarkEnd w:id="17"/>
      <w:bookmarkEnd w:id="18"/>
      <w:r w:rsidRPr="00570EE2">
        <w:t xml:space="preserve"> </w:t>
      </w:r>
    </w:p>
    <w:p w:rsidR="00962661" w:rsidRDefault="00962661" w:rsidP="00E54D6C">
      <w:pPr>
        <w:spacing w:line="300" w:lineRule="auto"/>
        <w:jc w:val="both"/>
        <w:rPr>
          <w:rFonts w:cs="Arial"/>
        </w:rPr>
      </w:pPr>
    </w:p>
    <w:p w:rsidR="000F2309" w:rsidRDefault="000F2309" w:rsidP="00FF5B4C">
      <w:pPr>
        <w:spacing w:line="300" w:lineRule="auto"/>
        <w:ind w:firstLine="0"/>
        <w:jc w:val="both"/>
        <w:rPr>
          <w:rFonts w:cs="Arial"/>
        </w:rPr>
      </w:pPr>
      <w:r w:rsidRPr="00570EE2">
        <w:rPr>
          <w:rFonts w:cs="Arial"/>
        </w:rPr>
        <w:t>A combination of observation techniques, interviews, focus groups and document analysis were applied to collect primary and secondary data required by the research questions.</w:t>
      </w:r>
    </w:p>
    <w:p w:rsidR="000F2309" w:rsidRPr="00570EE2" w:rsidRDefault="000F2309" w:rsidP="00E54D6C">
      <w:pPr>
        <w:spacing w:line="300" w:lineRule="auto"/>
        <w:jc w:val="both"/>
        <w:rPr>
          <w:rFonts w:cs="Arial"/>
        </w:rPr>
      </w:pPr>
      <w:r w:rsidRPr="00570EE2">
        <w:rPr>
          <w:rFonts w:cs="Arial"/>
        </w:rPr>
        <w:t>Fieldwork was conducted in Colombia for one month: two weeks in Valle del Cauca and two weeks in Bogota, between 21 July and 20 August 2011. Primary activities developed included initial contacts and meetings with key actors; document collection and analysis; 15 semi-structured interviews; two focus groups with the participation of 43 young persons, and the continuous application of observation techniques.</w:t>
      </w:r>
    </w:p>
    <w:p w:rsidR="008F4438" w:rsidRDefault="008F4438" w:rsidP="00E54D6C">
      <w:pPr>
        <w:spacing w:line="300" w:lineRule="auto"/>
        <w:jc w:val="both"/>
        <w:rPr>
          <w:rFonts w:cs="Arial"/>
          <w:b/>
        </w:rPr>
      </w:pPr>
    </w:p>
    <w:p w:rsidR="000F2309" w:rsidRDefault="000F2309" w:rsidP="00E54D6C">
      <w:pPr>
        <w:spacing w:line="300" w:lineRule="auto"/>
        <w:jc w:val="both"/>
        <w:rPr>
          <w:rFonts w:cs="Arial"/>
          <w:b/>
        </w:rPr>
      </w:pPr>
      <w:r w:rsidRPr="00570EE2">
        <w:rPr>
          <w:rFonts w:cs="Arial"/>
          <w:b/>
        </w:rPr>
        <w:t>Primary data</w:t>
      </w:r>
    </w:p>
    <w:p w:rsidR="00886B1D" w:rsidRDefault="000F2309" w:rsidP="00E54D6C">
      <w:pPr>
        <w:spacing w:line="300" w:lineRule="auto"/>
        <w:jc w:val="both"/>
        <w:rPr>
          <w:rFonts w:cs="Arial"/>
        </w:rPr>
      </w:pPr>
      <w:r w:rsidRPr="00570EE2">
        <w:rPr>
          <w:rFonts w:cs="Arial"/>
        </w:rPr>
        <w:t>15 semi-structured interviews were conducted with relevant actors (</w:t>
      </w:r>
      <w:r w:rsidR="003905A1">
        <w:rPr>
          <w:rFonts w:cs="Arial"/>
        </w:rPr>
        <w:t>see</w:t>
      </w:r>
      <w:r w:rsidR="00886B1D">
        <w:rPr>
          <w:rFonts w:cs="Arial"/>
        </w:rPr>
        <w:t xml:space="preserve"> annexes 8 and 9</w:t>
      </w:r>
      <w:r w:rsidRPr="00570EE2">
        <w:rPr>
          <w:rFonts w:cs="Arial"/>
        </w:rPr>
        <w:t>) including representatives of the national government, the regional government, the RYC, young leaders not part of the RYC, national experts and a representative of AECID.</w:t>
      </w:r>
    </w:p>
    <w:p w:rsidR="000F2309" w:rsidRDefault="000F2309" w:rsidP="00E54D6C">
      <w:pPr>
        <w:spacing w:line="300" w:lineRule="auto"/>
        <w:jc w:val="both"/>
        <w:rPr>
          <w:rFonts w:cs="Arial"/>
        </w:rPr>
      </w:pPr>
      <w:r w:rsidRPr="00570EE2">
        <w:rPr>
          <w:rFonts w:cs="Arial"/>
        </w:rPr>
        <w:t xml:space="preserve">Interviews of young leaders not part of the RYC were conducted to learn their perspectives about the functioning of this mechanism and to explore the functioning of other participation mechanisms in the region. </w:t>
      </w:r>
    </w:p>
    <w:p w:rsidR="0088461D" w:rsidRPr="00570EE2" w:rsidRDefault="0088461D" w:rsidP="00E54D6C">
      <w:pPr>
        <w:spacing w:line="300" w:lineRule="auto"/>
        <w:jc w:val="both"/>
        <w:rPr>
          <w:rFonts w:cs="Arial"/>
        </w:rPr>
      </w:pPr>
    </w:p>
    <w:p w:rsidR="000F2309" w:rsidRDefault="000F2309" w:rsidP="00E54D6C">
      <w:pPr>
        <w:spacing w:line="300" w:lineRule="auto"/>
        <w:jc w:val="both"/>
        <w:rPr>
          <w:rFonts w:cs="Arial"/>
        </w:rPr>
      </w:pPr>
      <w:r w:rsidRPr="00570EE2">
        <w:rPr>
          <w:rFonts w:cs="Arial"/>
        </w:rPr>
        <w:lastRenderedPageBreak/>
        <w:t>During the time fieldwork was conducted, the RYC did not meet. Since the 17 members of this council live in different municipalities of the Region, it was not possible to establish direct contact with the whole group. Instead, three of the 15 interviews were conducted with young people who coordinate the RYC.</w:t>
      </w:r>
      <w:r w:rsidRPr="00570EE2">
        <w:rPr>
          <w:rStyle w:val="Refdenotaalpie"/>
          <w:rFonts w:cs="Arial"/>
        </w:rPr>
        <w:footnoteReference w:id="4"/>
      </w:r>
      <w:r w:rsidRPr="00570EE2">
        <w:rPr>
          <w:rFonts w:cs="Arial"/>
        </w:rPr>
        <w:t xml:space="preserve"> </w:t>
      </w:r>
    </w:p>
    <w:p w:rsidR="0088461D" w:rsidRDefault="000F2309" w:rsidP="00E54D6C">
      <w:pPr>
        <w:spacing w:line="300" w:lineRule="auto"/>
        <w:jc w:val="both"/>
        <w:rPr>
          <w:rFonts w:cs="Arial"/>
        </w:rPr>
      </w:pPr>
      <w:r w:rsidRPr="00570EE2">
        <w:rPr>
          <w:rFonts w:cs="Arial"/>
        </w:rPr>
        <w:t xml:space="preserve">In addition to this, a focus group was organized in the city of Cali (capital of the </w:t>
      </w:r>
      <w:r w:rsidR="0088461D">
        <w:rPr>
          <w:rFonts w:cs="Arial"/>
        </w:rPr>
        <w:t>Region</w:t>
      </w:r>
      <w:r w:rsidRPr="00570EE2">
        <w:rPr>
          <w:rFonts w:cs="Arial"/>
        </w:rPr>
        <w:t>). Five youth counsellors and 16 other young people involved in the Y</w:t>
      </w:r>
      <w:r w:rsidR="00A7040E">
        <w:rPr>
          <w:rFonts w:cs="Arial"/>
        </w:rPr>
        <w:t xml:space="preserve">outh </w:t>
      </w:r>
      <w:r w:rsidR="00AF607B">
        <w:rPr>
          <w:rFonts w:cs="Arial"/>
        </w:rPr>
        <w:t>S</w:t>
      </w:r>
      <w:r w:rsidR="00A7040E">
        <w:rPr>
          <w:rFonts w:cs="Arial"/>
        </w:rPr>
        <w:t xml:space="preserve">ocial </w:t>
      </w:r>
      <w:r w:rsidR="00AF607B">
        <w:rPr>
          <w:rFonts w:cs="Arial"/>
        </w:rPr>
        <w:t>C</w:t>
      </w:r>
      <w:r w:rsidR="00A7040E">
        <w:rPr>
          <w:rFonts w:cs="Arial"/>
        </w:rPr>
        <w:t xml:space="preserve">onstituent </w:t>
      </w:r>
      <w:r w:rsidRPr="00570EE2">
        <w:rPr>
          <w:rFonts w:cs="Arial"/>
        </w:rPr>
        <w:t>but not being part of the RYC participated.</w:t>
      </w:r>
    </w:p>
    <w:p w:rsidR="0088461D" w:rsidRDefault="000F2309" w:rsidP="00E54D6C">
      <w:pPr>
        <w:spacing w:line="300" w:lineRule="auto"/>
        <w:jc w:val="both"/>
        <w:rPr>
          <w:rFonts w:cs="Arial"/>
        </w:rPr>
      </w:pPr>
      <w:r w:rsidRPr="00570EE2">
        <w:rPr>
          <w:rFonts w:cs="Arial"/>
        </w:rPr>
        <w:t>Since the RYC includes Municipal Youth Counsellors, it was important to look at the municipal level dynamics. To this end I attended a meeting of the MYC in Cali, and a meeting of a broader participation mechanism in the municipality of Candelaria</w:t>
      </w:r>
      <w:r w:rsidRPr="00570EE2">
        <w:rPr>
          <w:rStyle w:val="Refdenotaalpie"/>
          <w:rFonts w:cs="Arial"/>
        </w:rPr>
        <w:footnoteReference w:id="5"/>
      </w:r>
      <w:r w:rsidRPr="00570EE2">
        <w:rPr>
          <w:rFonts w:cs="Arial"/>
        </w:rPr>
        <w:t xml:space="preserve"> which included municipal youth counsellors and youth from organizations in the municipality. I also organized a focus group </w:t>
      </w:r>
      <w:r w:rsidR="0088461D">
        <w:rPr>
          <w:rFonts w:cs="Arial"/>
        </w:rPr>
        <w:t xml:space="preserve">in </w:t>
      </w:r>
      <w:r w:rsidRPr="00570EE2">
        <w:rPr>
          <w:rFonts w:cs="Arial"/>
        </w:rPr>
        <w:t xml:space="preserve">Candelaria which was attended by 22 participants, including two municipal youth counsellors, 18 representatives from youth organizations and/or independent youth leaders and two representatives of the municipal government. </w:t>
      </w:r>
    </w:p>
    <w:p w:rsidR="0088461D" w:rsidRDefault="000F2309" w:rsidP="00E54D6C">
      <w:pPr>
        <w:spacing w:line="300" w:lineRule="auto"/>
        <w:jc w:val="both"/>
        <w:rPr>
          <w:rFonts w:cs="Arial"/>
        </w:rPr>
      </w:pPr>
      <w:r w:rsidRPr="00570EE2">
        <w:rPr>
          <w:rFonts w:cs="Arial"/>
        </w:rPr>
        <w:t>During the two weeks I was in Valle del Cauca, and the two weeks I was in Bogotá, I also applied unstructured observation techniques as a non participant. Respondents were aware of the purpose of my research and presence in meetings, public offices and informal spaces.</w:t>
      </w:r>
    </w:p>
    <w:p w:rsidR="000F2309" w:rsidRPr="00570EE2" w:rsidRDefault="000F2309" w:rsidP="00E54D6C">
      <w:pPr>
        <w:spacing w:line="300" w:lineRule="auto"/>
        <w:jc w:val="both"/>
        <w:rPr>
          <w:rFonts w:cs="Arial"/>
        </w:rPr>
      </w:pPr>
      <w:r w:rsidRPr="00570EE2">
        <w:rPr>
          <w:rFonts w:cs="Arial"/>
        </w:rPr>
        <w:t xml:space="preserve"> </w:t>
      </w:r>
    </w:p>
    <w:p w:rsidR="000F2309" w:rsidRDefault="000F2309" w:rsidP="00E54D6C">
      <w:pPr>
        <w:spacing w:line="300" w:lineRule="auto"/>
        <w:jc w:val="both"/>
        <w:rPr>
          <w:rFonts w:cs="Arial"/>
          <w:b/>
        </w:rPr>
      </w:pPr>
      <w:r w:rsidRPr="00570EE2">
        <w:rPr>
          <w:rFonts w:cs="Arial"/>
          <w:b/>
        </w:rPr>
        <w:t>Secondary data</w:t>
      </w:r>
    </w:p>
    <w:p w:rsidR="000F2309" w:rsidRDefault="000F2309" w:rsidP="00E54D6C">
      <w:pPr>
        <w:spacing w:line="300" w:lineRule="auto"/>
        <w:jc w:val="both"/>
        <w:rPr>
          <w:rFonts w:cs="Arial"/>
        </w:rPr>
      </w:pPr>
      <w:r w:rsidRPr="00570EE2">
        <w:rPr>
          <w:rFonts w:cs="Arial"/>
        </w:rPr>
        <w:t xml:space="preserve">For analyzing the participation of young people in public policies through the RYC, and other relevant participation mechanisms in Valle del Cauca, it was necessary to look at the documents containing the evidence about the work developed by those mechanisms and its results. These documents include regulations, plans, reports and minutes of the youth councils and other relevant mechanisms; research around the topic, policy documents, and reports regarding the policies analyzed. </w:t>
      </w:r>
    </w:p>
    <w:p w:rsidR="00A653DB" w:rsidRPr="00570EE2" w:rsidRDefault="00A653DB" w:rsidP="00E54D6C">
      <w:pPr>
        <w:spacing w:line="300" w:lineRule="auto"/>
        <w:jc w:val="both"/>
        <w:rPr>
          <w:rFonts w:cs="Arial"/>
        </w:rPr>
      </w:pPr>
    </w:p>
    <w:p w:rsidR="00A653DB" w:rsidRDefault="000F2309" w:rsidP="00E54D6C">
      <w:pPr>
        <w:spacing w:line="300" w:lineRule="auto"/>
        <w:jc w:val="both"/>
        <w:rPr>
          <w:rFonts w:cs="Arial"/>
        </w:rPr>
      </w:pPr>
      <w:r w:rsidRPr="00570EE2">
        <w:rPr>
          <w:rFonts w:cs="Arial"/>
        </w:rPr>
        <w:t>It is worth to mention that, to analyze the achievements and limitations of the RYC and other participation mechanisms, in terms of young people´s participation in public policies, a decision was made to focus on the regional youth policy being implemented. This decision was based on the fact this policy affects directly young people and it is supposed to have being formulated with their participation.</w:t>
      </w:r>
    </w:p>
    <w:p w:rsidR="000F2309" w:rsidRPr="00570EE2" w:rsidRDefault="000F2309" w:rsidP="00E54D6C">
      <w:pPr>
        <w:spacing w:line="300" w:lineRule="auto"/>
        <w:jc w:val="both"/>
        <w:rPr>
          <w:rFonts w:cs="Arial"/>
        </w:rPr>
      </w:pPr>
      <w:r w:rsidRPr="00570EE2">
        <w:rPr>
          <w:rFonts w:cs="Arial"/>
        </w:rPr>
        <w:t>The main sources for the information collected are the national and regional governments; the Youth Counsellors, national experts, and young leaders and representatives of youth organizations. Some of the more relevant documents obtained during the fieldwork are:</w:t>
      </w:r>
    </w:p>
    <w:p w:rsidR="00DB3F0B" w:rsidRPr="00570EE2" w:rsidRDefault="00DB3F0B" w:rsidP="00E54D6C">
      <w:pPr>
        <w:spacing w:line="300" w:lineRule="auto"/>
        <w:jc w:val="both"/>
        <w:rPr>
          <w:rFonts w:cs="Arial"/>
        </w:rPr>
      </w:pPr>
    </w:p>
    <w:p w:rsidR="000F2309" w:rsidRPr="00570EE2" w:rsidRDefault="000F2309" w:rsidP="00E54D6C">
      <w:pPr>
        <w:pStyle w:val="Prrafodelista"/>
        <w:numPr>
          <w:ilvl w:val="0"/>
          <w:numId w:val="32"/>
        </w:numPr>
        <w:suppressAutoHyphens/>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Valle del Cauca’s regional youth policy</w:t>
      </w:r>
    </w:p>
    <w:p w:rsidR="000F2309" w:rsidRPr="00570EE2" w:rsidRDefault="000F2309" w:rsidP="00E54D6C">
      <w:pPr>
        <w:pStyle w:val="Prrafodelista"/>
        <w:numPr>
          <w:ilvl w:val="0"/>
          <w:numId w:val="32"/>
        </w:numPr>
        <w:suppressAutoHyphens/>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 xml:space="preserve">Inventory of the </w:t>
      </w:r>
      <w:r w:rsidR="005B5C9A">
        <w:rPr>
          <w:rFonts w:ascii="Garamond" w:hAnsi="Garamond" w:cs="Arial"/>
          <w:sz w:val="24"/>
          <w:szCs w:val="24"/>
        </w:rPr>
        <w:t xml:space="preserve">youth policy experience in Valle del Cauca </w:t>
      </w:r>
      <w:r w:rsidR="00CA50CF">
        <w:rPr>
          <w:rFonts w:ascii="Garamond" w:hAnsi="Garamond" w:cs="Arial"/>
          <w:sz w:val="24"/>
          <w:szCs w:val="24"/>
        </w:rPr>
        <w:t>(Brand et al.,</w:t>
      </w:r>
      <w:r w:rsidRPr="00570EE2">
        <w:rPr>
          <w:rFonts w:ascii="Garamond" w:hAnsi="Garamond" w:cs="Arial"/>
          <w:sz w:val="24"/>
          <w:szCs w:val="24"/>
        </w:rPr>
        <w:t xml:space="preserve"> 2009).</w:t>
      </w:r>
    </w:p>
    <w:p w:rsidR="000F2309" w:rsidRPr="00570EE2" w:rsidRDefault="000F2309" w:rsidP="00E54D6C">
      <w:pPr>
        <w:pStyle w:val="Prrafodelista"/>
        <w:numPr>
          <w:ilvl w:val="0"/>
          <w:numId w:val="32"/>
        </w:numPr>
        <w:suppressAutoHyphens/>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Audit about the implementation of the regional public policy (National Controller’s Office, 2011)</w:t>
      </w:r>
    </w:p>
    <w:p w:rsidR="000F2309" w:rsidRDefault="000F2309" w:rsidP="00E54D6C">
      <w:pPr>
        <w:pStyle w:val="Prrafodelista"/>
        <w:numPr>
          <w:ilvl w:val="0"/>
          <w:numId w:val="32"/>
        </w:numPr>
        <w:suppressAutoHyphens/>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Plan and minutes of the RYC</w:t>
      </w:r>
    </w:p>
    <w:p w:rsidR="00A7040E" w:rsidRPr="00570EE2" w:rsidRDefault="00A7040E" w:rsidP="00E54D6C">
      <w:pPr>
        <w:pStyle w:val="Prrafodelista"/>
        <w:numPr>
          <w:ilvl w:val="0"/>
          <w:numId w:val="32"/>
        </w:numPr>
        <w:suppressAutoHyphens/>
        <w:spacing w:after="60" w:line="300" w:lineRule="auto"/>
        <w:ind w:left="0" w:firstLine="425"/>
        <w:contextualSpacing w:val="0"/>
        <w:jc w:val="both"/>
        <w:rPr>
          <w:rFonts w:ascii="Garamond" w:hAnsi="Garamond" w:cs="Arial"/>
          <w:sz w:val="24"/>
          <w:szCs w:val="24"/>
        </w:rPr>
      </w:pPr>
      <w:r>
        <w:rPr>
          <w:rFonts w:ascii="Garamond" w:hAnsi="Garamond" w:cs="Arial"/>
          <w:sz w:val="24"/>
          <w:szCs w:val="24"/>
        </w:rPr>
        <w:t>Report of the 8</w:t>
      </w:r>
      <w:r w:rsidRPr="00A7040E">
        <w:rPr>
          <w:rFonts w:ascii="Garamond" w:hAnsi="Garamond" w:cs="Arial"/>
          <w:sz w:val="24"/>
          <w:szCs w:val="24"/>
          <w:vertAlign w:val="superscript"/>
        </w:rPr>
        <w:t>th</w:t>
      </w:r>
      <w:r>
        <w:rPr>
          <w:rFonts w:ascii="Garamond" w:hAnsi="Garamond" w:cs="Arial"/>
          <w:sz w:val="24"/>
          <w:szCs w:val="24"/>
        </w:rPr>
        <w:t xml:space="preserve"> Assembly of the YSC</w:t>
      </w:r>
    </w:p>
    <w:p w:rsidR="007F0A88" w:rsidRDefault="007F0A88" w:rsidP="00E54D6C">
      <w:pPr>
        <w:spacing w:line="300" w:lineRule="auto"/>
        <w:jc w:val="both"/>
        <w:rPr>
          <w:rFonts w:cs="Arial"/>
          <w:b/>
        </w:rPr>
      </w:pPr>
    </w:p>
    <w:p w:rsidR="000F2309" w:rsidRPr="00570EE2" w:rsidRDefault="000F2309" w:rsidP="00E54D6C">
      <w:pPr>
        <w:spacing w:line="300" w:lineRule="auto"/>
        <w:jc w:val="both"/>
        <w:rPr>
          <w:rFonts w:cs="Arial"/>
          <w:b/>
        </w:rPr>
      </w:pPr>
      <w:r w:rsidRPr="00570EE2">
        <w:rPr>
          <w:rFonts w:cs="Arial"/>
          <w:b/>
        </w:rPr>
        <w:t xml:space="preserve">Selection of the </w:t>
      </w:r>
      <w:r w:rsidR="00A7040E">
        <w:rPr>
          <w:rFonts w:cs="Arial"/>
          <w:b/>
        </w:rPr>
        <w:t>case study</w:t>
      </w:r>
    </w:p>
    <w:p w:rsidR="00CA50CF" w:rsidRDefault="000F2309" w:rsidP="00E54D6C">
      <w:pPr>
        <w:spacing w:line="300" w:lineRule="auto"/>
        <w:jc w:val="both"/>
        <w:rPr>
          <w:rFonts w:cs="Arial"/>
        </w:rPr>
      </w:pPr>
      <w:r w:rsidRPr="00570EE2">
        <w:rPr>
          <w:rFonts w:cs="Arial"/>
        </w:rPr>
        <w:t>As mentioned above, some criteria were used for selecting the case study region. The criteria were:</w:t>
      </w:r>
    </w:p>
    <w:p w:rsidR="000F2309" w:rsidRPr="00570EE2" w:rsidRDefault="000F2309" w:rsidP="00E54D6C">
      <w:pPr>
        <w:spacing w:line="300" w:lineRule="auto"/>
        <w:jc w:val="both"/>
        <w:rPr>
          <w:rFonts w:cs="Arial"/>
        </w:rPr>
      </w:pPr>
      <w:r w:rsidRPr="00570EE2">
        <w:rPr>
          <w:rFonts w:cs="Arial"/>
        </w:rPr>
        <w:t xml:space="preserve">   </w:t>
      </w:r>
    </w:p>
    <w:p w:rsidR="000F2309" w:rsidRPr="00570EE2" w:rsidRDefault="000F2309" w:rsidP="00E54D6C">
      <w:pPr>
        <w:pStyle w:val="Prrafodelista"/>
        <w:numPr>
          <w:ilvl w:val="0"/>
          <w:numId w:val="30"/>
        </w:numPr>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There should be a formally created RYC.</w:t>
      </w:r>
    </w:p>
    <w:p w:rsidR="000F2309" w:rsidRPr="00570EE2" w:rsidRDefault="000F2309" w:rsidP="00E54D6C">
      <w:pPr>
        <w:pStyle w:val="Prrafodelista"/>
        <w:numPr>
          <w:ilvl w:val="0"/>
          <w:numId w:val="30"/>
        </w:numPr>
        <w:spacing w:after="60" w:line="300" w:lineRule="auto"/>
        <w:ind w:left="0" w:firstLine="425"/>
        <w:contextualSpacing w:val="0"/>
        <w:jc w:val="both"/>
        <w:rPr>
          <w:rFonts w:ascii="Garamond" w:hAnsi="Garamond" w:cs="Arial"/>
          <w:sz w:val="24"/>
          <w:szCs w:val="24"/>
        </w:rPr>
      </w:pPr>
      <w:r w:rsidRPr="00570EE2">
        <w:rPr>
          <w:rFonts w:ascii="Garamond" w:hAnsi="Garamond" w:cs="Arial"/>
          <w:sz w:val="24"/>
          <w:szCs w:val="24"/>
        </w:rPr>
        <w:t>The RYC should be operating for at least one year.</w:t>
      </w:r>
    </w:p>
    <w:p w:rsidR="000F2309" w:rsidRPr="00570EE2" w:rsidRDefault="000F2309" w:rsidP="00A96BC7">
      <w:pPr>
        <w:pStyle w:val="Prrafodelista"/>
        <w:numPr>
          <w:ilvl w:val="0"/>
          <w:numId w:val="30"/>
        </w:numPr>
        <w:spacing w:after="60" w:line="300" w:lineRule="auto"/>
        <w:ind w:left="709" w:hanging="284"/>
        <w:contextualSpacing w:val="0"/>
        <w:jc w:val="both"/>
        <w:rPr>
          <w:rFonts w:ascii="Garamond" w:hAnsi="Garamond" w:cs="Arial"/>
          <w:sz w:val="24"/>
          <w:szCs w:val="24"/>
        </w:rPr>
      </w:pPr>
      <w:r w:rsidRPr="00570EE2">
        <w:rPr>
          <w:rFonts w:ascii="Garamond" w:hAnsi="Garamond" w:cs="Arial"/>
          <w:sz w:val="24"/>
          <w:szCs w:val="24"/>
        </w:rPr>
        <w:t xml:space="preserve">The region should have an approved youth policy or in the process of formulation. </w:t>
      </w:r>
    </w:p>
    <w:p w:rsidR="000F2309" w:rsidRPr="00570EE2" w:rsidRDefault="000F2309" w:rsidP="00A96BC7">
      <w:pPr>
        <w:pStyle w:val="Prrafodelista"/>
        <w:numPr>
          <w:ilvl w:val="0"/>
          <w:numId w:val="30"/>
        </w:numPr>
        <w:spacing w:after="60" w:line="300" w:lineRule="auto"/>
        <w:ind w:left="709" w:hanging="284"/>
        <w:contextualSpacing w:val="0"/>
        <w:jc w:val="both"/>
        <w:rPr>
          <w:rFonts w:ascii="Garamond" w:hAnsi="Garamond" w:cs="Arial"/>
          <w:sz w:val="24"/>
          <w:szCs w:val="24"/>
        </w:rPr>
      </w:pPr>
      <w:r w:rsidRPr="00570EE2">
        <w:rPr>
          <w:rFonts w:ascii="Garamond" w:hAnsi="Garamond" w:cs="Arial"/>
          <w:sz w:val="24"/>
          <w:szCs w:val="24"/>
        </w:rPr>
        <w:t>The region should have a public institution or office responsible for coordinating the youth policy.</w:t>
      </w:r>
    </w:p>
    <w:p w:rsidR="000F2309" w:rsidRDefault="000F2309" w:rsidP="00A96BC7">
      <w:pPr>
        <w:pStyle w:val="Prrafodelista"/>
        <w:numPr>
          <w:ilvl w:val="0"/>
          <w:numId w:val="30"/>
        </w:numPr>
        <w:spacing w:after="60" w:line="300" w:lineRule="auto"/>
        <w:ind w:left="709" w:hanging="284"/>
        <w:contextualSpacing w:val="0"/>
        <w:jc w:val="both"/>
        <w:rPr>
          <w:rFonts w:ascii="Garamond" w:hAnsi="Garamond" w:cs="Arial"/>
          <w:sz w:val="24"/>
          <w:szCs w:val="24"/>
        </w:rPr>
      </w:pPr>
      <w:r w:rsidRPr="00570EE2">
        <w:rPr>
          <w:rFonts w:ascii="Garamond" w:hAnsi="Garamond" w:cs="Arial"/>
          <w:sz w:val="24"/>
          <w:szCs w:val="24"/>
        </w:rPr>
        <w:t>There should be information available about the functioning of the RYC, its actions and results.</w:t>
      </w:r>
    </w:p>
    <w:p w:rsidR="00CA50CF" w:rsidRPr="00570EE2" w:rsidRDefault="00CA50CF" w:rsidP="00E54D6C">
      <w:pPr>
        <w:pStyle w:val="Prrafodelista"/>
        <w:spacing w:after="60" w:line="300" w:lineRule="auto"/>
        <w:ind w:left="0" w:firstLine="425"/>
        <w:contextualSpacing w:val="0"/>
        <w:jc w:val="both"/>
        <w:rPr>
          <w:rFonts w:ascii="Garamond" w:hAnsi="Garamond" w:cs="Arial"/>
          <w:sz w:val="24"/>
          <w:szCs w:val="24"/>
        </w:rPr>
      </w:pPr>
    </w:p>
    <w:p w:rsidR="00EC07DB" w:rsidRDefault="000F2309" w:rsidP="00A96BC7">
      <w:pPr>
        <w:spacing w:line="300" w:lineRule="auto"/>
        <w:ind w:firstLine="0"/>
        <w:jc w:val="both"/>
        <w:rPr>
          <w:rFonts w:cs="Arial"/>
        </w:rPr>
      </w:pPr>
      <w:r w:rsidRPr="00570EE2">
        <w:rPr>
          <w:rFonts w:cs="Arial"/>
        </w:rPr>
        <w:lastRenderedPageBreak/>
        <w:t>The first criterion is the most evident, since it is only possible to analyze the functioning of a RYC in a region where this mechanism exists. The second one was defined for the purpose of making it possible to studying the concrete functioning of a RYC.</w:t>
      </w:r>
    </w:p>
    <w:p w:rsidR="00EC07DB" w:rsidRDefault="000F2309" w:rsidP="00E54D6C">
      <w:pPr>
        <w:spacing w:line="300" w:lineRule="auto"/>
        <w:jc w:val="both"/>
        <w:rPr>
          <w:rFonts w:cs="Arial"/>
        </w:rPr>
      </w:pPr>
      <w:r w:rsidRPr="00570EE2">
        <w:rPr>
          <w:rFonts w:cs="Arial"/>
        </w:rPr>
        <w:t>The third criterion was included with the aim of exploring in what extent young people at the region are participating and having an influence in the definition and implementation of youth policies.</w:t>
      </w:r>
    </w:p>
    <w:p w:rsidR="000F2309" w:rsidRPr="00570EE2" w:rsidRDefault="000F2309" w:rsidP="00E54D6C">
      <w:pPr>
        <w:spacing w:line="300" w:lineRule="auto"/>
        <w:jc w:val="both"/>
        <w:rPr>
          <w:rFonts w:cs="Arial"/>
        </w:rPr>
      </w:pPr>
      <w:r w:rsidRPr="00570EE2">
        <w:rPr>
          <w:rFonts w:cs="Arial"/>
        </w:rPr>
        <w:t xml:space="preserve">The forth one was established with the objective of having a focal point at the regional government who could provide the information needed from this key actor, responsible for coordinating the regional youth policy, and the last criterion was included with the aim of guaranteeing the availability of documental evidence about the functioning of the RYC. </w:t>
      </w:r>
    </w:p>
    <w:p w:rsidR="005A3AC9" w:rsidRPr="00570EE2" w:rsidRDefault="005A3AC9" w:rsidP="00E54D6C">
      <w:pPr>
        <w:spacing w:line="300" w:lineRule="auto"/>
        <w:jc w:val="both"/>
        <w:rPr>
          <w:rFonts w:cs="Arial"/>
          <w:b/>
        </w:rPr>
      </w:pPr>
    </w:p>
    <w:p w:rsidR="000F2309" w:rsidRPr="00570EE2" w:rsidRDefault="000F2309" w:rsidP="00E54D6C">
      <w:pPr>
        <w:spacing w:line="300" w:lineRule="auto"/>
        <w:jc w:val="both"/>
        <w:rPr>
          <w:rFonts w:cs="Arial"/>
          <w:b/>
        </w:rPr>
      </w:pPr>
      <w:r w:rsidRPr="00570EE2">
        <w:rPr>
          <w:rFonts w:cs="Arial"/>
          <w:b/>
        </w:rPr>
        <w:t>Data Analysis</w:t>
      </w:r>
    </w:p>
    <w:p w:rsidR="000F2309" w:rsidRPr="00570EE2" w:rsidRDefault="000F2309" w:rsidP="00A96BC7">
      <w:pPr>
        <w:spacing w:line="300" w:lineRule="auto"/>
        <w:jc w:val="both"/>
        <w:rPr>
          <w:rFonts w:cs="Arial"/>
        </w:rPr>
      </w:pPr>
      <w:r w:rsidRPr="00570EE2">
        <w:rPr>
          <w:rFonts w:cs="Arial"/>
        </w:rPr>
        <w:t xml:space="preserve">The main aspects that should be analyzed, on the basis of the research questions are: the main achievements and limitations of the RYC; the existence of other mechanisms for youth participation in the region; the actors involved in those mechanisms and how they relate to one another; </w:t>
      </w:r>
      <w:r w:rsidR="00A96BC7" w:rsidRPr="00570EE2">
        <w:rPr>
          <w:rFonts w:cs="Arial"/>
        </w:rPr>
        <w:t>the main barriers for young people´s participation in public policies at the region</w:t>
      </w:r>
      <w:r w:rsidR="00A96BC7">
        <w:rPr>
          <w:rFonts w:cs="Arial"/>
        </w:rPr>
        <w:t>, and</w:t>
      </w:r>
      <w:r w:rsidR="00A96BC7" w:rsidRPr="00570EE2">
        <w:rPr>
          <w:rFonts w:cs="Arial"/>
        </w:rPr>
        <w:t xml:space="preserve"> </w:t>
      </w:r>
      <w:r w:rsidRPr="00570EE2">
        <w:rPr>
          <w:rFonts w:cs="Arial"/>
        </w:rPr>
        <w:t>the extent to which the criticisms of participatory development and youth par</w:t>
      </w:r>
      <w:r w:rsidR="00A96BC7">
        <w:rPr>
          <w:rFonts w:cs="Arial"/>
        </w:rPr>
        <w:t>ticipation apply to this study case.</w:t>
      </w:r>
      <w:r w:rsidRPr="00570EE2">
        <w:rPr>
          <w:rFonts w:cs="Arial"/>
        </w:rPr>
        <w:t xml:space="preserve"> </w:t>
      </w:r>
    </w:p>
    <w:p w:rsidR="00EC07DB" w:rsidRDefault="00EC07DB" w:rsidP="00E54D6C">
      <w:pPr>
        <w:spacing w:line="300" w:lineRule="auto"/>
        <w:jc w:val="both"/>
        <w:rPr>
          <w:rFonts w:cs="Arial"/>
        </w:rPr>
      </w:pPr>
      <w:r>
        <w:rPr>
          <w:rFonts w:cs="Arial"/>
        </w:rPr>
        <w:t>T</w:t>
      </w:r>
      <w:r w:rsidR="000F2309" w:rsidRPr="00570EE2">
        <w:rPr>
          <w:rFonts w:cs="Arial"/>
        </w:rPr>
        <w:t>o develop a qualitative analysis of these aspects, specific questions regarding each one of them were included in the focus groups sessions a</w:t>
      </w:r>
      <w:r>
        <w:rPr>
          <w:rFonts w:cs="Arial"/>
        </w:rPr>
        <w:t>nd the interviews (</w:t>
      </w:r>
      <w:r w:rsidR="003905A1">
        <w:rPr>
          <w:rFonts w:cs="Arial"/>
        </w:rPr>
        <w:t>see</w:t>
      </w:r>
      <w:r>
        <w:rPr>
          <w:rFonts w:cs="Arial"/>
        </w:rPr>
        <w:t xml:space="preserve"> annexes 7 and 9</w:t>
      </w:r>
      <w:r w:rsidR="000F2309" w:rsidRPr="00570EE2">
        <w:rPr>
          <w:rFonts w:cs="Arial"/>
        </w:rPr>
        <w:t>).</w:t>
      </w:r>
    </w:p>
    <w:p w:rsidR="00EC07DB" w:rsidRDefault="000F2309" w:rsidP="00E54D6C">
      <w:pPr>
        <w:spacing w:line="300" w:lineRule="auto"/>
        <w:jc w:val="both"/>
        <w:rPr>
          <w:rFonts w:cs="Arial"/>
        </w:rPr>
      </w:pPr>
      <w:r w:rsidRPr="00570EE2">
        <w:rPr>
          <w:rFonts w:cs="Arial"/>
        </w:rPr>
        <w:t xml:space="preserve">In addition to this, evidence and data were gathered, regarding the work of the </w:t>
      </w:r>
      <w:r w:rsidR="00EC07DB">
        <w:rPr>
          <w:rFonts w:cs="Arial"/>
        </w:rPr>
        <w:t>RYC</w:t>
      </w:r>
      <w:r w:rsidRPr="00570EE2">
        <w:rPr>
          <w:rFonts w:cs="Arial"/>
        </w:rPr>
        <w:t xml:space="preserve"> and other relevant participation mechanisms, the regional youth participation process, and the process of the regional youth policy.</w:t>
      </w:r>
    </w:p>
    <w:p w:rsidR="000F2309" w:rsidRDefault="000F2309" w:rsidP="00E54D6C">
      <w:pPr>
        <w:spacing w:line="300" w:lineRule="auto"/>
        <w:jc w:val="both"/>
        <w:rPr>
          <w:rFonts w:cs="Arial"/>
        </w:rPr>
      </w:pPr>
      <w:r w:rsidRPr="00570EE2">
        <w:rPr>
          <w:rFonts w:cs="Arial"/>
        </w:rPr>
        <w:t>At this point is important to mention that this study will refer to two interrelated processes. The</w:t>
      </w:r>
      <w:r w:rsidRPr="00570EE2">
        <w:rPr>
          <w:rFonts w:cs="Arial"/>
          <w:b/>
        </w:rPr>
        <w:t xml:space="preserve"> regional youth participation process</w:t>
      </w:r>
      <w:r w:rsidRPr="00570EE2">
        <w:rPr>
          <w:rFonts w:cs="Arial"/>
        </w:rPr>
        <w:t xml:space="preserve"> refers to the period during which young people and the regional government have maintained a dialogue around issues regarding the situation of youth and the policies to respond to this situation. This period started in 2001 and continues until now.</w:t>
      </w:r>
    </w:p>
    <w:p w:rsidR="000F2309" w:rsidRDefault="000F2309" w:rsidP="00E54D6C">
      <w:pPr>
        <w:spacing w:line="300" w:lineRule="auto"/>
        <w:jc w:val="both"/>
        <w:rPr>
          <w:rFonts w:cs="Arial"/>
        </w:rPr>
      </w:pPr>
      <w:r w:rsidRPr="00570EE2">
        <w:rPr>
          <w:rFonts w:cs="Arial"/>
        </w:rPr>
        <w:t xml:space="preserve">Secondly, the </w:t>
      </w:r>
      <w:r w:rsidRPr="00570EE2">
        <w:rPr>
          <w:rFonts w:cs="Arial"/>
          <w:b/>
        </w:rPr>
        <w:t>regional youth policy process</w:t>
      </w:r>
      <w:r w:rsidRPr="00570EE2">
        <w:rPr>
          <w:rFonts w:cs="Arial"/>
        </w:rPr>
        <w:t xml:space="preserve"> refers to the period that started with the formulation of this policy, and also to all the phases during the policy-making </w:t>
      </w:r>
      <w:r w:rsidR="00473D2B">
        <w:rPr>
          <w:rFonts w:cs="Arial"/>
        </w:rPr>
        <w:t>process</w:t>
      </w:r>
      <w:r w:rsidRPr="00570EE2">
        <w:rPr>
          <w:rFonts w:cs="Arial"/>
        </w:rPr>
        <w:t xml:space="preserve">. This process started in 2005 and also goes until now. It </w:t>
      </w:r>
      <w:r w:rsidRPr="00570EE2">
        <w:rPr>
          <w:rFonts w:cs="Arial"/>
        </w:rPr>
        <w:lastRenderedPageBreak/>
        <w:t>is worth to mention that, from 2005 onwards both processes are strongly linked since youth participation has focused mainly in the youth policy.</w:t>
      </w:r>
    </w:p>
    <w:p w:rsidR="00EC07DB" w:rsidRDefault="000F2309" w:rsidP="00E54D6C">
      <w:pPr>
        <w:spacing w:line="300" w:lineRule="auto"/>
        <w:jc w:val="both"/>
        <w:rPr>
          <w:rFonts w:cs="Arial"/>
        </w:rPr>
      </w:pPr>
      <w:r w:rsidRPr="00570EE2">
        <w:rPr>
          <w:rFonts w:cs="Arial"/>
        </w:rPr>
        <w:t>On the basis of the research topic and the main research question, this paper has a special focus on the RYC, and how this mechanism has served for young people to participate in the regional youth policy process. Nevertheless, as mentioned above, this paper also takes into account potential broader influence of young people on this process, trough analyzing other participatory mechanisms in place in the region, especially the Y</w:t>
      </w:r>
      <w:r w:rsidR="00AF607B">
        <w:rPr>
          <w:rFonts w:cs="Arial"/>
        </w:rPr>
        <w:t>S</w:t>
      </w:r>
      <w:r w:rsidRPr="00570EE2">
        <w:rPr>
          <w:rFonts w:cs="Arial"/>
        </w:rPr>
        <w:t>C, taking into account its relevance.</w:t>
      </w:r>
    </w:p>
    <w:p w:rsidR="000F2309" w:rsidRPr="00570EE2" w:rsidRDefault="000F2309" w:rsidP="00E54D6C">
      <w:pPr>
        <w:spacing w:line="300" w:lineRule="auto"/>
        <w:jc w:val="both"/>
        <w:rPr>
          <w:rFonts w:cs="Arial"/>
        </w:rPr>
      </w:pPr>
      <w:r w:rsidRPr="00570EE2">
        <w:rPr>
          <w:rFonts w:cs="Arial"/>
        </w:rPr>
        <w:t xml:space="preserve">The analytical tools applied in this study are: the critical dimensions of participation, the criticisms of participation and participatory development, and the power cube. These analytical tools are going to be explained in chapters four, five and six. </w:t>
      </w:r>
    </w:p>
    <w:p w:rsidR="00F04361" w:rsidRPr="00570EE2" w:rsidRDefault="00F04361" w:rsidP="000F2309">
      <w:pPr>
        <w:jc w:val="both"/>
        <w:rPr>
          <w:rFonts w:cs="Arial"/>
        </w:rPr>
      </w:pPr>
    </w:p>
    <w:p w:rsidR="000F2309" w:rsidRPr="00570EE2" w:rsidRDefault="000F2309" w:rsidP="00E55853">
      <w:pPr>
        <w:pStyle w:val="Ttulo1"/>
        <w:numPr>
          <w:ilvl w:val="0"/>
          <w:numId w:val="0"/>
        </w:numPr>
        <w:spacing w:after="0" w:line="300" w:lineRule="auto"/>
        <w:ind w:firstLine="425"/>
        <w:jc w:val="both"/>
      </w:pPr>
      <w:bookmarkStart w:id="19" w:name="_Toc310333479"/>
      <w:r w:rsidRPr="00570EE2">
        <w:lastRenderedPageBreak/>
        <w:t>Chapter 2: Conceptual framework</w:t>
      </w:r>
      <w:bookmarkEnd w:id="19"/>
    </w:p>
    <w:p w:rsidR="00E55853" w:rsidRDefault="00E55853" w:rsidP="00E55853">
      <w:pPr>
        <w:pStyle w:val="Numberedtext"/>
        <w:numPr>
          <w:ilvl w:val="0"/>
          <w:numId w:val="0"/>
        </w:numPr>
        <w:tabs>
          <w:tab w:val="clear" w:pos="425"/>
          <w:tab w:val="left" w:pos="0"/>
          <w:tab w:val="left" w:pos="142"/>
        </w:tabs>
        <w:spacing w:after="0" w:line="300" w:lineRule="auto"/>
        <w:ind w:firstLine="425"/>
        <w:jc w:val="both"/>
        <w:rPr>
          <w:rFonts w:cs="Arial"/>
        </w:rPr>
      </w:pPr>
    </w:p>
    <w:p w:rsidR="000F2309" w:rsidRPr="00570EE2" w:rsidRDefault="000F2309" w:rsidP="001D2FEB">
      <w:pPr>
        <w:pStyle w:val="Numberedtext"/>
        <w:numPr>
          <w:ilvl w:val="0"/>
          <w:numId w:val="0"/>
        </w:numPr>
        <w:tabs>
          <w:tab w:val="clear" w:pos="425"/>
          <w:tab w:val="left" w:pos="0"/>
          <w:tab w:val="left" w:pos="142"/>
        </w:tabs>
        <w:spacing w:after="0" w:line="300" w:lineRule="auto"/>
        <w:jc w:val="both"/>
        <w:rPr>
          <w:rFonts w:cs="Arial"/>
        </w:rPr>
      </w:pPr>
      <w:r w:rsidRPr="00570EE2">
        <w:rPr>
          <w:rFonts w:cs="Arial"/>
        </w:rPr>
        <w:t>This chapter will present the central concepts in this research: youth, youth participation and public policy-making</w:t>
      </w:r>
      <w:r w:rsidR="00437088">
        <w:rPr>
          <w:rFonts w:cs="Arial"/>
        </w:rPr>
        <w:t xml:space="preserve"> and the way they are addressed</w:t>
      </w:r>
      <w:r w:rsidRPr="00570EE2">
        <w:rPr>
          <w:rFonts w:cs="Arial"/>
        </w:rPr>
        <w:t>. This conceptual framework serves as point of reference for the rest of this paper.</w:t>
      </w:r>
    </w:p>
    <w:p w:rsidR="000F2309" w:rsidRPr="00570EE2" w:rsidRDefault="000F2309" w:rsidP="00E55853">
      <w:pPr>
        <w:pStyle w:val="Numberedtext"/>
        <w:numPr>
          <w:ilvl w:val="0"/>
          <w:numId w:val="0"/>
        </w:numPr>
        <w:spacing w:after="0" w:line="300" w:lineRule="auto"/>
        <w:ind w:firstLine="425"/>
        <w:jc w:val="both"/>
        <w:rPr>
          <w:rFonts w:cs="Arial"/>
          <w:b/>
        </w:rPr>
      </w:pPr>
    </w:p>
    <w:p w:rsidR="000F2309" w:rsidRPr="00570EE2" w:rsidRDefault="000F2309" w:rsidP="00E55853">
      <w:pPr>
        <w:pStyle w:val="Prrafodelista"/>
        <w:keepNext/>
        <w:pageBreakBefore/>
        <w:numPr>
          <w:ilvl w:val="0"/>
          <w:numId w:val="14"/>
        </w:numPr>
        <w:tabs>
          <w:tab w:val="left" w:pos="567"/>
        </w:tabs>
        <w:suppressAutoHyphens/>
        <w:spacing w:after="0" w:line="300" w:lineRule="auto"/>
        <w:ind w:left="0" w:firstLine="425"/>
        <w:contextualSpacing w:val="0"/>
        <w:jc w:val="both"/>
        <w:outlineLvl w:val="0"/>
        <w:rPr>
          <w:rFonts w:ascii="Garamond" w:eastAsia="Times New Roman" w:hAnsi="Garamond"/>
          <w:b/>
          <w:vanish/>
          <w:kern w:val="28"/>
          <w:sz w:val="36"/>
          <w:szCs w:val="28"/>
          <w:lang w:eastAsia="en-GB"/>
        </w:rPr>
      </w:pPr>
      <w:bookmarkStart w:id="20" w:name="_Toc310327567"/>
      <w:bookmarkStart w:id="21" w:name="_Toc310328088"/>
      <w:bookmarkStart w:id="22" w:name="_Toc310328187"/>
      <w:bookmarkStart w:id="23" w:name="_Toc310328333"/>
      <w:bookmarkStart w:id="24" w:name="_Toc310328370"/>
      <w:bookmarkStart w:id="25" w:name="_Toc310328413"/>
      <w:bookmarkStart w:id="26" w:name="_Toc310328450"/>
      <w:bookmarkStart w:id="27" w:name="_Toc310328487"/>
      <w:bookmarkStart w:id="28" w:name="_Toc310328524"/>
      <w:bookmarkStart w:id="29" w:name="_Toc310328608"/>
      <w:bookmarkStart w:id="30" w:name="_Toc310329193"/>
      <w:bookmarkStart w:id="31" w:name="_Toc310333480"/>
      <w:bookmarkEnd w:id="20"/>
      <w:bookmarkEnd w:id="21"/>
      <w:bookmarkEnd w:id="22"/>
      <w:bookmarkEnd w:id="23"/>
      <w:bookmarkEnd w:id="24"/>
      <w:bookmarkEnd w:id="25"/>
      <w:bookmarkEnd w:id="26"/>
      <w:bookmarkEnd w:id="27"/>
      <w:bookmarkEnd w:id="28"/>
      <w:bookmarkEnd w:id="29"/>
      <w:bookmarkEnd w:id="30"/>
      <w:bookmarkEnd w:id="31"/>
    </w:p>
    <w:p w:rsidR="000F2309" w:rsidRDefault="000F2309" w:rsidP="00E55853">
      <w:pPr>
        <w:pStyle w:val="Ttulo2"/>
        <w:spacing w:before="0" w:after="0" w:line="300" w:lineRule="auto"/>
        <w:ind w:left="0" w:firstLine="425"/>
        <w:jc w:val="both"/>
      </w:pPr>
      <w:bookmarkStart w:id="32" w:name="_Toc310328371"/>
      <w:bookmarkStart w:id="33" w:name="_Toc310328451"/>
      <w:bookmarkStart w:id="34" w:name="_Toc310328488"/>
      <w:bookmarkStart w:id="35" w:name="_Toc310333481"/>
      <w:r w:rsidRPr="00570EE2">
        <w:t>Conceptualization of Youth</w:t>
      </w:r>
      <w:bookmarkEnd w:id="32"/>
      <w:bookmarkEnd w:id="33"/>
      <w:bookmarkEnd w:id="34"/>
      <w:bookmarkEnd w:id="35"/>
      <w:r w:rsidRPr="00570EE2">
        <w:t xml:space="preserve"> </w:t>
      </w:r>
    </w:p>
    <w:p w:rsidR="00AC6F8D" w:rsidRPr="00AC6F8D" w:rsidRDefault="00AC6F8D" w:rsidP="00AC6F8D">
      <w:pPr>
        <w:pStyle w:val="Normalfirstparagraph"/>
      </w:pPr>
    </w:p>
    <w:p w:rsidR="000F2309" w:rsidRDefault="000F2309" w:rsidP="001D2FEB">
      <w:pPr>
        <w:spacing w:after="0" w:line="300" w:lineRule="auto"/>
        <w:ind w:firstLine="0"/>
        <w:jc w:val="both"/>
        <w:rPr>
          <w:rFonts w:cs="Arial"/>
        </w:rPr>
      </w:pPr>
      <w:r w:rsidRPr="00570EE2">
        <w:rPr>
          <w:rFonts w:cs="Arial"/>
        </w:rPr>
        <w:t>The term ‘youth’ is often used to refer to a stage in the life course, or, to a population group determined by an age range. It is also used to refer to a person who belongs to such categories. Nevertheless, ‘youth’ is an evolving concept and a social construction, which implies that: “its meaning and boundaries vary over time, between societies and within societies”. (White 2011: 2).</w:t>
      </w:r>
    </w:p>
    <w:p w:rsidR="00AC6F8D" w:rsidRDefault="000F2309" w:rsidP="00E55853">
      <w:pPr>
        <w:spacing w:after="0" w:line="300" w:lineRule="auto"/>
        <w:jc w:val="both"/>
        <w:rPr>
          <w:rFonts w:cs="Arial"/>
        </w:rPr>
      </w:pPr>
      <w:r w:rsidRPr="00570EE2">
        <w:rPr>
          <w:rFonts w:cs="Arial"/>
        </w:rPr>
        <w:t>Often the criterion of age is used by governments and development institutions to define youth. However, the age ranges applied vary considerably among the different institutions and national contexts. As stated by White (</w:t>
      </w:r>
      <w:r w:rsidR="00AC6F8D">
        <w:rPr>
          <w:rFonts w:cs="Arial"/>
        </w:rPr>
        <w:t>Ibid</w:t>
      </w:r>
      <w:r w:rsidRPr="00570EE2">
        <w:rPr>
          <w:rFonts w:cs="Arial"/>
        </w:rPr>
        <w:t>.) “All age-based categories of children and youth, whether established by UN agencies or by national governments, are arbitrary and certainly many children and young people do not feel they fit them; yet these constructions have real impacts on young people’s lives”.</w:t>
      </w:r>
    </w:p>
    <w:p w:rsidR="000F2309" w:rsidRDefault="000F2309" w:rsidP="00E55853">
      <w:pPr>
        <w:spacing w:after="0" w:line="300" w:lineRule="auto"/>
        <w:jc w:val="both"/>
        <w:rPr>
          <w:rFonts w:cs="Arial"/>
        </w:rPr>
      </w:pPr>
      <w:r w:rsidRPr="00570EE2">
        <w:rPr>
          <w:rFonts w:cs="Arial"/>
        </w:rPr>
        <w:t>There are some contradictions around the concept of ´youth´. In some contexts it is used to refer to a population group that is considered as the future or hope of a society. However, at the same time it often refers to a group of population at risk or a problematic population. In many contexts the two perspectives are applied simultaneously to the same population group, but it also occurs that in the same particular context, marginalized young people are linked with the negative features and privileged young people with the positive ones. (Comaroff and Comaroff 2005: 20).</w:t>
      </w:r>
    </w:p>
    <w:p w:rsidR="000F2309" w:rsidRPr="00570EE2" w:rsidRDefault="000F2309" w:rsidP="00E55853">
      <w:pPr>
        <w:spacing w:after="0" w:line="300" w:lineRule="auto"/>
        <w:jc w:val="both"/>
        <w:rPr>
          <w:rFonts w:cs="Arial"/>
        </w:rPr>
      </w:pPr>
      <w:r w:rsidRPr="00570EE2">
        <w:rPr>
          <w:rFonts w:cs="Arial"/>
        </w:rPr>
        <w:t>Similarly, it is important to point out the fact that the concept of youth refers also to a “diverse group of individuals divided across national, gender, class, ethnic, rural-urban, religious, educational and other lines of difference” (Herrera 2006: 1427), which determine the different ways of experiencing youth for different people around the world.</w:t>
      </w:r>
    </w:p>
    <w:p w:rsidR="000F2309" w:rsidRDefault="000F2309" w:rsidP="00E55853">
      <w:pPr>
        <w:spacing w:after="0" w:line="300" w:lineRule="auto"/>
        <w:jc w:val="both"/>
        <w:rPr>
          <w:rFonts w:cs="Arial"/>
        </w:rPr>
      </w:pPr>
    </w:p>
    <w:p w:rsidR="00FF5B4C" w:rsidRDefault="00FF5B4C" w:rsidP="00E55853">
      <w:pPr>
        <w:spacing w:after="0" w:line="300" w:lineRule="auto"/>
        <w:jc w:val="both"/>
        <w:rPr>
          <w:rFonts w:cs="Arial"/>
        </w:rPr>
      </w:pPr>
    </w:p>
    <w:p w:rsidR="00FF5B4C" w:rsidRPr="00570EE2" w:rsidRDefault="00FF5B4C" w:rsidP="00E55853">
      <w:pPr>
        <w:spacing w:after="0" w:line="300" w:lineRule="auto"/>
        <w:jc w:val="both"/>
        <w:rPr>
          <w:rFonts w:cs="Arial"/>
        </w:rPr>
      </w:pPr>
    </w:p>
    <w:p w:rsidR="000F2309" w:rsidRDefault="000F2309" w:rsidP="00E55853">
      <w:pPr>
        <w:pStyle w:val="Ttulo3"/>
        <w:spacing w:before="0" w:after="0" w:line="300" w:lineRule="auto"/>
        <w:ind w:left="0" w:firstLine="425"/>
        <w:jc w:val="both"/>
      </w:pPr>
      <w:bookmarkStart w:id="36" w:name="_Toc310328372"/>
      <w:bookmarkStart w:id="37" w:name="_Toc310328452"/>
      <w:bookmarkStart w:id="38" w:name="_Toc310328489"/>
      <w:bookmarkStart w:id="39" w:name="_Toc310333482"/>
      <w:r w:rsidRPr="00570EE2">
        <w:lastRenderedPageBreak/>
        <w:t>2.1.1. Youth as generation</w:t>
      </w:r>
      <w:bookmarkEnd w:id="36"/>
      <w:bookmarkEnd w:id="37"/>
      <w:bookmarkEnd w:id="38"/>
      <w:bookmarkEnd w:id="39"/>
    </w:p>
    <w:p w:rsidR="006E2714" w:rsidRDefault="000F2309" w:rsidP="00FF5B4C">
      <w:pPr>
        <w:spacing w:after="0" w:line="300" w:lineRule="auto"/>
        <w:ind w:firstLine="426"/>
        <w:jc w:val="both"/>
        <w:rPr>
          <w:rFonts w:cs="Arial"/>
        </w:rPr>
      </w:pPr>
      <w:r w:rsidRPr="00570EE2">
        <w:rPr>
          <w:rFonts w:cs="Arial"/>
        </w:rPr>
        <w:t>The theoretical approach of youth as generation will be used in the framework of this paper, to analyze the youth participation process at Valle del Cauca. This relational approach addresses youth “in terms of the dynamics of their relationship with others (adults) in larger structures of social reproduction” (White Op.cit.: 2)</w:t>
      </w:r>
    </w:p>
    <w:p w:rsidR="006E2714" w:rsidRDefault="006E2714" w:rsidP="00E55853">
      <w:pPr>
        <w:spacing w:after="0" w:line="300" w:lineRule="auto"/>
        <w:jc w:val="both"/>
        <w:rPr>
          <w:rFonts w:cs="Arial"/>
        </w:rPr>
      </w:pPr>
      <w:r>
        <w:rPr>
          <w:rFonts w:cs="Arial"/>
        </w:rPr>
        <w:t>Generation is defined by Alanen (as cited in Matute 2010</w:t>
      </w:r>
      <w:r w:rsidR="00B9138A">
        <w:rPr>
          <w:rFonts w:cs="Arial"/>
        </w:rPr>
        <w:t>b</w:t>
      </w:r>
      <w:r>
        <w:rPr>
          <w:rFonts w:cs="Arial"/>
        </w:rPr>
        <w:t>:</w:t>
      </w:r>
      <w:r w:rsidR="000648C3">
        <w:rPr>
          <w:rFonts w:cs="Arial"/>
        </w:rPr>
        <w:t xml:space="preserve"> 1)</w:t>
      </w:r>
      <w:r w:rsidR="000F2309" w:rsidRPr="00570EE2">
        <w:rPr>
          <w:rFonts w:cs="Arial"/>
        </w:rPr>
        <w:t xml:space="preserve"> </w:t>
      </w:r>
      <w:r w:rsidR="00437088">
        <w:rPr>
          <w:rFonts w:cs="Arial"/>
        </w:rPr>
        <w:t xml:space="preserve">as </w:t>
      </w:r>
      <w:r w:rsidR="000F2309" w:rsidRPr="00570EE2">
        <w:rPr>
          <w:rFonts w:cs="Arial"/>
        </w:rPr>
        <w:t>“a socially constructed system of relationships among social positions in which children and adults are the holders of specific social positions defined in relation to each other and constituting, in turn, specific social</w:t>
      </w:r>
      <w:r w:rsidR="000648C3">
        <w:rPr>
          <w:rFonts w:cs="Arial"/>
        </w:rPr>
        <w:t xml:space="preserve"> (or generational) structures”</w:t>
      </w:r>
      <w:r w:rsidR="000F2309" w:rsidRPr="00570EE2">
        <w:rPr>
          <w:rFonts w:cs="Arial"/>
        </w:rPr>
        <w:t>.</w:t>
      </w:r>
    </w:p>
    <w:p w:rsidR="000F2309" w:rsidRDefault="000F2309" w:rsidP="00E55853">
      <w:pPr>
        <w:spacing w:after="0" w:line="300" w:lineRule="auto"/>
        <w:jc w:val="both"/>
        <w:rPr>
          <w:rFonts w:cs="Arial"/>
        </w:rPr>
      </w:pPr>
      <w:r w:rsidRPr="00570EE2">
        <w:rPr>
          <w:rFonts w:cs="Arial"/>
        </w:rPr>
        <w:t>Generations are also conceptualized by Manheim “as first socially and historically formed and then, once formed, as possibly exerting an infl</w:t>
      </w:r>
      <w:r w:rsidR="00437088">
        <w:rPr>
          <w:rFonts w:cs="Arial"/>
        </w:rPr>
        <w:t xml:space="preserve">uence in the course of events” </w:t>
      </w:r>
      <w:r w:rsidR="00437088" w:rsidRPr="00570EE2">
        <w:rPr>
          <w:rFonts w:cs="Arial"/>
        </w:rPr>
        <w:t>(</w:t>
      </w:r>
      <w:r w:rsidR="003A4DC3">
        <w:rPr>
          <w:rFonts w:cs="Arial"/>
        </w:rPr>
        <w:t xml:space="preserve">as cited by </w:t>
      </w:r>
      <w:r w:rsidR="00437088" w:rsidRPr="00570EE2">
        <w:rPr>
          <w:rFonts w:cs="Arial"/>
        </w:rPr>
        <w:t>Alanen 2001: 15)</w:t>
      </w:r>
      <w:r w:rsidR="00437088">
        <w:rPr>
          <w:rFonts w:cs="Arial"/>
        </w:rPr>
        <w:t>.</w:t>
      </w:r>
      <w:r w:rsidR="00437088" w:rsidRPr="00570EE2">
        <w:rPr>
          <w:rFonts w:cs="Arial"/>
        </w:rPr>
        <w:t xml:space="preserve"> </w:t>
      </w:r>
      <w:r w:rsidRPr="00570EE2">
        <w:rPr>
          <w:rFonts w:cs="Arial"/>
        </w:rPr>
        <w:t xml:space="preserve">“Thus, his aim was to propose his theory of generations as a theory of social change…in which particular culturally formed groups act as collective agents and (cultural) bearers of social transformation, based on the socialization of cohort members during </w:t>
      </w:r>
      <w:r w:rsidR="00B9138A">
        <w:rPr>
          <w:rFonts w:cs="Arial"/>
        </w:rPr>
        <w:t>their formative years of youth”</w:t>
      </w:r>
      <w:r w:rsidR="00437088">
        <w:rPr>
          <w:rFonts w:cs="Arial"/>
        </w:rPr>
        <w:t xml:space="preserve"> (Ibid.)</w:t>
      </w:r>
      <w:r w:rsidRPr="00570EE2">
        <w:rPr>
          <w:rFonts w:cs="Arial"/>
        </w:rPr>
        <w:t>.</w:t>
      </w:r>
    </w:p>
    <w:p w:rsidR="000F2309" w:rsidRPr="00570EE2" w:rsidRDefault="000F2309" w:rsidP="00E55853">
      <w:pPr>
        <w:spacing w:after="0" w:line="300" w:lineRule="auto"/>
        <w:jc w:val="both"/>
        <w:rPr>
          <w:rFonts w:cs="Arial"/>
        </w:rPr>
      </w:pPr>
      <w:r w:rsidRPr="00570EE2">
        <w:rPr>
          <w:rFonts w:cs="Arial"/>
        </w:rPr>
        <w:t xml:space="preserve">Negotiation and conflict among generational categories (youth and adulthood, in this case) occur constantly in the framework of social structures. Moreover, “two consecutive generations will interact as social groups each with an implicit and explicit intention of influencing the other </w:t>
      </w:r>
      <w:r w:rsidR="003A4DC3">
        <w:rPr>
          <w:rFonts w:cs="Arial"/>
        </w:rPr>
        <w:t>or showing dominance and power”</w:t>
      </w:r>
      <w:r w:rsidRPr="00570EE2">
        <w:rPr>
          <w:rFonts w:cs="Arial"/>
        </w:rPr>
        <w:t xml:space="preserve"> (Balcha 2009: 16).</w:t>
      </w:r>
    </w:p>
    <w:p w:rsidR="000F2309" w:rsidRPr="00570EE2" w:rsidRDefault="000F2309" w:rsidP="00E55853">
      <w:pPr>
        <w:spacing w:after="0" w:line="300" w:lineRule="auto"/>
        <w:jc w:val="both"/>
        <w:rPr>
          <w:rFonts w:cs="Arial"/>
        </w:rPr>
      </w:pPr>
    </w:p>
    <w:p w:rsidR="000F2309" w:rsidRDefault="000F2309" w:rsidP="00E55853">
      <w:pPr>
        <w:pStyle w:val="Ttulo2"/>
        <w:spacing w:before="0" w:after="0" w:line="300" w:lineRule="auto"/>
        <w:ind w:left="0" w:firstLine="425"/>
        <w:jc w:val="both"/>
      </w:pPr>
      <w:bookmarkStart w:id="40" w:name="_Toc310328373"/>
      <w:bookmarkStart w:id="41" w:name="_Toc310328453"/>
      <w:bookmarkStart w:id="42" w:name="_Toc310328490"/>
      <w:bookmarkStart w:id="43" w:name="_Toc310333483"/>
      <w:r w:rsidRPr="00570EE2">
        <w:t>Youth Participation</w:t>
      </w:r>
      <w:bookmarkEnd w:id="40"/>
      <w:bookmarkEnd w:id="41"/>
      <w:bookmarkEnd w:id="42"/>
      <w:bookmarkEnd w:id="43"/>
      <w:r w:rsidRPr="00570EE2">
        <w:t xml:space="preserve"> </w:t>
      </w:r>
    </w:p>
    <w:p w:rsidR="003427D2" w:rsidRPr="003427D2" w:rsidRDefault="003427D2" w:rsidP="003427D2">
      <w:pPr>
        <w:pStyle w:val="Normalfirstparagraph"/>
      </w:pPr>
    </w:p>
    <w:p w:rsidR="00983140" w:rsidRDefault="000F2309" w:rsidP="001D2FEB">
      <w:pPr>
        <w:spacing w:after="0" w:line="300" w:lineRule="auto"/>
        <w:ind w:firstLine="0"/>
        <w:jc w:val="both"/>
        <w:rPr>
          <w:rFonts w:cs="Arial"/>
        </w:rPr>
      </w:pPr>
      <w:r w:rsidRPr="00570EE2">
        <w:rPr>
          <w:rFonts w:cs="Arial"/>
        </w:rPr>
        <w:t xml:space="preserve">Gaventa and Valderrama (1999) identified three different academic approaches to participation and development. On the one hand, those approaches focused on social or community participation, regarding development processes and projects, in which participation is </w:t>
      </w:r>
      <w:r w:rsidR="003905A1">
        <w:rPr>
          <w:rFonts w:cs="Arial"/>
        </w:rPr>
        <w:t>see</w:t>
      </w:r>
      <w:r w:rsidRPr="00570EE2">
        <w:rPr>
          <w:rFonts w:cs="Arial"/>
        </w:rPr>
        <w:t xml:space="preserve">n “not as related to broader issues of politics or governance, but as a way of encouraging action outside the public sphere”; on the other hand, those approaches based on the concept of political participation “trough which citizens have engaged in traditional forms of political involvement”. A third links the two approaches and is based on a broader notion </w:t>
      </w:r>
      <w:r w:rsidR="00983140">
        <w:rPr>
          <w:rFonts w:cs="Arial"/>
        </w:rPr>
        <w:t>of participation as citizenship</w:t>
      </w:r>
      <w:r w:rsidR="00983140" w:rsidRPr="00570EE2">
        <w:rPr>
          <w:rFonts w:cs="Arial"/>
        </w:rPr>
        <w:t xml:space="preserve"> (Gaventa and Valderrama 1999: 1)</w:t>
      </w:r>
      <w:r w:rsidR="00983140">
        <w:rPr>
          <w:rFonts w:cs="Arial"/>
        </w:rPr>
        <w:t>.</w:t>
      </w:r>
    </w:p>
    <w:p w:rsidR="000F2309" w:rsidRPr="00570EE2" w:rsidRDefault="000F2309" w:rsidP="00E55853">
      <w:pPr>
        <w:spacing w:after="0" w:line="300" w:lineRule="auto"/>
        <w:jc w:val="both"/>
        <w:rPr>
          <w:rFonts w:cs="Arial"/>
        </w:rPr>
      </w:pPr>
      <w:r w:rsidRPr="00570EE2">
        <w:rPr>
          <w:rFonts w:cs="Arial"/>
        </w:rPr>
        <w:t xml:space="preserve"> </w:t>
      </w:r>
    </w:p>
    <w:p w:rsidR="00983140" w:rsidRDefault="000F2309" w:rsidP="00E55853">
      <w:pPr>
        <w:spacing w:after="0" w:line="300" w:lineRule="auto"/>
        <w:jc w:val="both"/>
        <w:rPr>
          <w:rFonts w:cs="Arial"/>
        </w:rPr>
      </w:pPr>
      <w:r w:rsidRPr="00570EE2">
        <w:rPr>
          <w:rFonts w:cs="Arial"/>
        </w:rPr>
        <w:lastRenderedPageBreak/>
        <w:t>As stated by Gaventa and Valderrama (</w:t>
      </w:r>
      <w:r w:rsidR="00983140">
        <w:rPr>
          <w:rFonts w:cs="Arial"/>
        </w:rPr>
        <w:t>Op.cit.</w:t>
      </w:r>
      <w:r w:rsidRPr="00570EE2">
        <w:rPr>
          <w:rFonts w:cs="Arial"/>
        </w:rPr>
        <w:t>:</w:t>
      </w:r>
      <w:r w:rsidR="00983140">
        <w:rPr>
          <w:rFonts w:cs="Arial"/>
        </w:rPr>
        <w:t xml:space="preserve"> </w:t>
      </w:r>
      <w:r w:rsidRPr="00570EE2">
        <w:rPr>
          <w:rFonts w:cs="Arial"/>
        </w:rPr>
        <w:t>4) “the moves from government towards civil society, and from social and project participation towards governance offer new spaces in which the concept of participation may also be expanded to one of ‘citizenship’...which involves linking participation in the political, community an social spheres”.</w:t>
      </w:r>
    </w:p>
    <w:p w:rsidR="000F2309" w:rsidRDefault="000F2309" w:rsidP="00E55853">
      <w:pPr>
        <w:spacing w:after="0" w:line="300" w:lineRule="auto"/>
        <w:jc w:val="both"/>
        <w:rPr>
          <w:rFonts w:cs="Arial"/>
        </w:rPr>
      </w:pPr>
      <w:r w:rsidRPr="00570EE2">
        <w:rPr>
          <w:rFonts w:cs="Arial"/>
        </w:rPr>
        <w:t>As stated by Herrera (</w:t>
      </w:r>
      <w:r w:rsidR="00983140">
        <w:rPr>
          <w:rFonts w:cs="Arial"/>
        </w:rPr>
        <w:t>Op. cit.</w:t>
      </w:r>
      <w:r w:rsidRPr="00570EE2">
        <w:rPr>
          <w:rFonts w:cs="Arial"/>
        </w:rPr>
        <w:t xml:space="preserve">: 1433), “much weight has been given in development policy to the principle that young people should exert their agency and participate in the political process”. O´Kane (As cited in Williams 2004: 3) defines young people´s participation as their “involvement in decision-making in issues of concern for them”. </w:t>
      </w:r>
    </w:p>
    <w:p w:rsidR="000F2309" w:rsidRDefault="00045193" w:rsidP="00E55853">
      <w:pPr>
        <w:spacing w:after="0" w:line="300" w:lineRule="auto"/>
        <w:jc w:val="both"/>
        <w:rPr>
          <w:rFonts w:cs="Arial"/>
        </w:rPr>
      </w:pPr>
      <w:r>
        <w:rPr>
          <w:rFonts w:cs="Arial"/>
        </w:rPr>
        <w:t xml:space="preserve">Likewise, </w:t>
      </w:r>
      <w:r w:rsidR="000F2309" w:rsidRPr="00570EE2">
        <w:rPr>
          <w:rFonts w:cs="Arial"/>
        </w:rPr>
        <w:t>Hart defines participation as “the process of sharing decisions which affect one’s life and the life of the community in which one lives”</w:t>
      </w:r>
      <w:r w:rsidR="00D07A3C" w:rsidRPr="00D07A3C">
        <w:rPr>
          <w:rFonts w:cs="Arial"/>
        </w:rPr>
        <w:t xml:space="preserve"> </w:t>
      </w:r>
      <w:r w:rsidR="00D07A3C" w:rsidRPr="00570EE2">
        <w:rPr>
          <w:rFonts w:cs="Arial"/>
        </w:rPr>
        <w:t>(</w:t>
      </w:r>
      <w:r w:rsidR="00D07A3C">
        <w:rPr>
          <w:rFonts w:cs="Arial"/>
        </w:rPr>
        <w:t>Op.cit.</w:t>
      </w:r>
      <w:r w:rsidR="00D07A3C" w:rsidRPr="00570EE2">
        <w:rPr>
          <w:rFonts w:cs="Arial"/>
        </w:rPr>
        <w:t>: 5)</w:t>
      </w:r>
      <w:r w:rsidR="000F2309" w:rsidRPr="00570EE2">
        <w:rPr>
          <w:rFonts w:cs="Arial"/>
        </w:rPr>
        <w:t xml:space="preserve">. </w:t>
      </w:r>
      <w:r>
        <w:rPr>
          <w:rFonts w:cs="Arial"/>
        </w:rPr>
        <w:t>Finally, i</w:t>
      </w:r>
      <w:r w:rsidR="000F2309" w:rsidRPr="00570EE2">
        <w:rPr>
          <w:rFonts w:cs="Arial"/>
        </w:rPr>
        <w:t xml:space="preserve">t can also be defined as “acts that can occur, either individually or collectively, that are intrinsically concerned with shaping the society that we want to live in” (Vromen as cited in Harris et al 2010: 10). Taking into account these definitions, public policy-making is a natural and relevant area for young people’s participation. </w:t>
      </w:r>
    </w:p>
    <w:p w:rsidR="000F2309" w:rsidRDefault="000F2309" w:rsidP="00E55853">
      <w:pPr>
        <w:spacing w:after="0" w:line="300" w:lineRule="auto"/>
        <w:jc w:val="both"/>
        <w:rPr>
          <w:rFonts w:cs="Arial"/>
        </w:rPr>
      </w:pPr>
      <w:r w:rsidRPr="00570EE2">
        <w:rPr>
          <w:rFonts w:cs="Arial"/>
        </w:rPr>
        <w:t xml:space="preserve">However and beyond definitions, for young people’s participation in public policy-making to have an impact in improving living conditions and promoting  development, it is necessary to guarantee at least the following three conditions: </w:t>
      </w:r>
      <w:proofErr w:type="spellStart"/>
      <w:r w:rsidRPr="00570EE2">
        <w:rPr>
          <w:rFonts w:cs="Arial"/>
        </w:rPr>
        <w:t>i</w:t>
      </w:r>
      <w:proofErr w:type="spellEnd"/>
      <w:r w:rsidRPr="00570EE2">
        <w:rPr>
          <w:rFonts w:cs="Arial"/>
        </w:rPr>
        <w:t xml:space="preserve">) that the community involved have a real influence in the definition of policies; ii) that the representatives directly involved in the process really represent the priorities and interests of the community, iii) and that the policies defined respond in an effective way to the </w:t>
      </w:r>
      <w:r w:rsidR="00045193">
        <w:rPr>
          <w:rFonts w:cs="Arial"/>
        </w:rPr>
        <w:t xml:space="preserve">community’s </w:t>
      </w:r>
      <w:r w:rsidRPr="00570EE2">
        <w:rPr>
          <w:rFonts w:cs="Arial"/>
        </w:rPr>
        <w:t>priorities</w:t>
      </w:r>
      <w:r w:rsidR="00045193">
        <w:rPr>
          <w:rFonts w:cs="Arial"/>
        </w:rPr>
        <w:t>.</w:t>
      </w:r>
      <w:r w:rsidRPr="00570EE2">
        <w:rPr>
          <w:rFonts w:cs="Arial"/>
        </w:rPr>
        <w:t xml:space="preserve"> </w:t>
      </w:r>
    </w:p>
    <w:p w:rsidR="00892764" w:rsidRPr="00570EE2" w:rsidRDefault="00892764" w:rsidP="00E55853">
      <w:pPr>
        <w:spacing w:after="0" w:line="300" w:lineRule="auto"/>
        <w:jc w:val="both"/>
        <w:rPr>
          <w:rFonts w:cs="Arial"/>
        </w:rPr>
      </w:pPr>
    </w:p>
    <w:p w:rsidR="00892764" w:rsidRDefault="000F2309" w:rsidP="00E55853">
      <w:pPr>
        <w:pStyle w:val="Ttulo3"/>
        <w:spacing w:before="0" w:after="0" w:line="300" w:lineRule="auto"/>
        <w:ind w:left="0" w:firstLine="425"/>
        <w:jc w:val="both"/>
      </w:pPr>
      <w:bookmarkStart w:id="44" w:name="_Toc310328374"/>
      <w:bookmarkStart w:id="45" w:name="_Toc310328454"/>
      <w:bookmarkStart w:id="46" w:name="_Toc310328491"/>
      <w:bookmarkStart w:id="47" w:name="_Toc310333484"/>
      <w:r w:rsidRPr="00570EE2">
        <w:t>2.2.1 Social exclusion and youth participation</w:t>
      </w:r>
      <w:bookmarkEnd w:id="44"/>
      <w:bookmarkEnd w:id="45"/>
      <w:bookmarkEnd w:id="46"/>
      <w:bookmarkEnd w:id="47"/>
    </w:p>
    <w:p w:rsidR="000F2309" w:rsidRPr="00570EE2" w:rsidRDefault="000F2309" w:rsidP="00FF5B4C">
      <w:pPr>
        <w:spacing w:after="0" w:line="300" w:lineRule="auto"/>
        <w:ind w:firstLine="426"/>
        <w:jc w:val="both"/>
        <w:rPr>
          <w:rFonts w:cs="Arial"/>
        </w:rPr>
      </w:pPr>
      <w:r w:rsidRPr="00570EE2">
        <w:rPr>
          <w:rFonts w:cs="Arial"/>
        </w:rPr>
        <w:t>Participation is strongly linked with social exclusion understood as “the way in which inadequate material sources, especially low income, make it very difficult for individuals and families to share in the social activities generally expected in the society in which they live” (Hill et al 2004: 79).</w:t>
      </w:r>
    </w:p>
    <w:p w:rsidR="000F2309" w:rsidRDefault="00892764" w:rsidP="00E55853">
      <w:pPr>
        <w:spacing w:after="0" w:line="300" w:lineRule="auto"/>
        <w:jc w:val="both"/>
        <w:rPr>
          <w:rFonts w:cs="Arial"/>
        </w:rPr>
      </w:pPr>
      <w:r>
        <w:rPr>
          <w:rFonts w:cs="Arial"/>
        </w:rPr>
        <w:t>As stated by H</w:t>
      </w:r>
      <w:r w:rsidR="000F2309" w:rsidRPr="00570EE2">
        <w:rPr>
          <w:rFonts w:cs="Arial"/>
        </w:rPr>
        <w:t>ill et al</w:t>
      </w:r>
      <w:r>
        <w:rPr>
          <w:rFonts w:cs="Arial"/>
        </w:rPr>
        <w:t>. (</w:t>
      </w:r>
      <w:r w:rsidR="00F14256">
        <w:rPr>
          <w:rFonts w:cs="Arial"/>
        </w:rPr>
        <w:t>Op.cit:</w:t>
      </w:r>
      <w:r w:rsidR="00EF4289">
        <w:rPr>
          <w:rFonts w:cs="Arial"/>
        </w:rPr>
        <w:t>80</w:t>
      </w:r>
      <w:r>
        <w:rPr>
          <w:rFonts w:cs="Arial"/>
        </w:rPr>
        <w:t>)</w:t>
      </w:r>
      <w:r w:rsidR="000F2309" w:rsidRPr="00570EE2">
        <w:rPr>
          <w:rFonts w:cs="Arial"/>
        </w:rPr>
        <w:t xml:space="preserve"> the opinions of young people about poverty inform the link between participation and social exclusion. Young people define poverty in terms of the normal things they cannot afford but other people do. Nevertheless, performance indicators in terms of poverty reduction often do not incorporate young people’s priorities, as for instance, adequate spaces for sports. “Only if genuine dialogue occurs between young </w:t>
      </w:r>
      <w:r w:rsidR="000F2309" w:rsidRPr="00570EE2">
        <w:rPr>
          <w:rFonts w:cs="Arial"/>
        </w:rPr>
        <w:lastRenderedPageBreak/>
        <w:t xml:space="preserve">people and the adults in power will policies directed at social inclusion respond to young people´s needs, rather </w:t>
      </w:r>
      <w:r w:rsidR="00EF4289">
        <w:rPr>
          <w:rFonts w:cs="Arial"/>
        </w:rPr>
        <w:t xml:space="preserve">than needs attributed to them” </w:t>
      </w:r>
      <w:r w:rsidR="000F2309" w:rsidRPr="00570EE2">
        <w:rPr>
          <w:rFonts w:cs="Arial"/>
        </w:rPr>
        <w:t>(Ibid).</w:t>
      </w:r>
    </w:p>
    <w:p w:rsidR="00EF4289" w:rsidRPr="00570EE2" w:rsidRDefault="00EF4289" w:rsidP="00E55853">
      <w:pPr>
        <w:spacing w:after="0" w:line="300" w:lineRule="auto"/>
        <w:jc w:val="both"/>
        <w:rPr>
          <w:rFonts w:cs="Arial"/>
        </w:rPr>
      </w:pPr>
    </w:p>
    <w:p w:rsidR="000F2309" w:rsidRDefault="000F2309" w:rsidP="00E55853">
      <w:pPr>
        <w:pStyle w:val="Ttulo2"/>
        <w:spacing w:before="0" w:after="0" w:line="300" w:lineRule="auto"/>
        <w:ind w:left="0" w:firstLine="425"/>
        <w:jc w:val="both"/>
      </w:pPr>
      <w:bookmarkStart w:id="48" w:name="_Toc310328375"/>
      <w:bookmarkStart w:id="49" w:name="_Toc310328455"/>
      <w:bookmarkStart w:id="50" w:name="_Toc310328492"/>
      <w:bookmarkStart w:id="51" w:name="_Toc310333485"/>
      <w:r w:rsidRPr="00570EE2">
        <w:t>The policy-making process</w:t>
      </w:r>
      <w:bookmarkEnd w:id="48"/>
      <w:bookmarkEnd w:id="49"/>
      <w:bookmarkEnd w:id="50"/>
      <w:bookmarkEnd w:id="51"/>
      <w:r w:rsidRPr="00570EE2">
        <w:t xml:space="preserve"> </w:t>
      </w:r>
    </w:p>
    <w:p w:rsidR="00EF4289" w:rsidRPr="00EF4289" w:rsidRDefault="00EF4289" w:rsidP="00EF4289">
      <w:pPr>
        <w:pStyle w:val="Normalfirstparagraph"/>
      </w:pPr>
    </w:p>
    <w:p w:rsidR="00EF4289" w:rsidRDefault="000F2309" w:rsidP="001D2FEB">
      <w:pPr>
        <w:autoSpaceDE w:val="0"/>
        <w:autoSpaceDN w:val="0"/>
        <w:adjustRightInd w:val="0"/>
        <w:spacing w:after="0" w:line="300" w:lineRule="auto"/>
        <w:ind w:firstLine="0"/>
        <w:jc w:val="both"/>
        <w:rPr>
          <w:rFonts w:cs="Arial"/>
        </w:rPr>
      </w:pPr>
      <w:r w:rsidRPr="00570EE2">
        <w:rPr>
          <w:rFonts w:cs="Arial"/>
        </w:rPr>
        <w:t xml:space="preserve">Public policy is defined as “the broad framework of ideas and values within which decisions are taken and action, or inaction, is pursued by governments in relation to some issue or problem” (Smith </w:t>
      </w:r>
      <w:r w:rsidR="00F14256">
        <w:rPr>
          <w:rFonts w:cs="Arial"/>
        </w:rPr>
        <w:t xml:space="preserve">as cited in Matute 2011a: </w:t>
      </w:r>
      <w:r w:rsidR="00EF4289">
        <w:rPr>
          <w:rFonts w:cs="Arial"/>
        </w:rPr>
        <w:t>3</w:t>
      </w:r>
      <w:r w:rsidRPr="00570EE2">
        <w:rPr>
          <w:rFonts w:cs="Arial"/>
        </w:rPr>
        <w:t>).</w:t>
      </w:r>
    </w:p>
    <w:p w:rsidR="000F2309" w:rsidRDefault="000F2309" w:rsidP="00E55853">
      <w:pPr>
        <w:spacing w:after="0" w:line="300" w:lineRule="auto"/>
        <w:jc w:val="both"/>
        <w:rPr>
          <w:rFonts w:cs="Arial"/>
        </w:rPr>
      </w:pPr>
      <w:r w:rsidRPr="00570EE2">
        <w:rPr>
          <w:rFonts w:cs="Arial"/>
        </w:rPr>
        <w:t xml:space="preserve">Miller and Covey (As cited by Veneklassen and Miller 2002) define it as a process and propose a model which at least four phases: agenda setting, formulation and enactment, implementation phase and </w:t>
      </w:r>
      <w:r w:rsidR="00EF4289">
        <w:rPr>
          <w:rFonts w:cs="Arial"/>
        </w:rPr>
        <w:t>monitoring and evaluation (</w:t>
      </w:r>
      <w:r w:rsidR="003905A1">
        <w:rPr>
          <w:rFonts w:cs="Arial"/>
        </w:rPr>
        <w:t>see</w:t>
      </w:r>
      <w:r w:rsidR="00EF4289">
        <w:rPr>
          <w:rFonts w:cs="Arial"/>
        </w:rPr>
        <w:t xml:space="preserve"> a</w:t>
      </w:r>
      <w:r w:rsidRPr="00570EE2">
        <w:rPr>
          <w:rFonts w:cs="Arial"/>
        </w:rPr>
        <w:t>nnex 10).</w:t>
      </w:r>
    </w:p>
    <w:p w:rsidR="000F2309" w:rsidRDefault="000F2309" w:rsidP="00E55853">
      <w:pPr>
        <w:spacing w:after="0" w:line="300" w:lineRule="auto"/>
        <w:jc w:val="both"/>
        <w:rPr>
          <w:rFonts w:cs="Arial"/>
        </w:rPr>
      </w:pPr>
      <w:r w:rsidRPr="00570EE2">
        <w:rPr>
          <w:rFonts w:cs="Arial"/>
        </w:rPr>
        <w:t>Youth participation can occur during the whole process, or at each one of the stages mentioned. The term public policy-making refers in the framework of this paper to all the phases of the process.</w:t>
      </w:r>
    </w:p>
    <w:p w:rsidR="001F0671" w:rsidRDefault="000F2309" w:rsidP="00E55853">
      <w:pPr>
        <w:spacing w:after="0" w:line="300" w:lineRule="auto"/>
        <w:jc w:val="both"/>
        <w:rPr>
          <w:rFonts w:cs="Arial"/>
        </w:rPr>
      </w:pPr>
      <w:r w:rsidRPr="00570EE2">
        <w:rPr>
          <w:rFonts w:cs="Arial"/>
        </w:rPr>
        <w:t xml:space="preserve">In the framework of this dynamic and interdependent model “each stage of the policy-making process informs the other. In other words, the ´final´ stage of the monitoring and evaluation of policy, as well as feeding back to improve ongoing implementation and enforcement, fits into another round of agenda setting. This, in turn, will lead to the </w:t>
      </w:r>
      <w:r w:rsidR="00F14256">
        <w:rPr>
          <w:rFonts w:cs="Arial"/>
        </w:rPr>
        <w:t xml:space="preserve">refinement of policy and so on” (Williams 2004: </w:t>
      </w:r>
      <w:r w:rsidRPr="00570EE2">
        <w:rPr>
          <w:rFonts w:cs="Arial"/>
        </w:rPr>
        <w:t>11).</w:t>
      </w:r>
    </w:p>
    <w:p w:rsidR="000F2309" w:rsidRPr="00570EE2" w:rsidRDefault="000F2309" w:rsidP="00E55853">
      <w:pPr>
        <w:spacing w:after="0" w:line="300" w:lineRule="auto"/>
        <w:jc w:val="both"/>
        <w:rPr>
          <w:rFonts w:cs="Arial"/>
        </w:rPr>
      </w:pPr>
      <w:r w:rsidRPr="00570EE2">
        <w:rPr>
          <w:rFonts w:cs="Arial"/>
        </w:rPr>
        <w:t>Each phase of this process is also “shaped by different power dynamics and involves different players, both inside and outside the formal political process</w:t>
      </w:r>
      <w:r w:rsidR="00F14256">
        <w:rPr>
          <w:rFonts w:cs="Arial"/>
        </w:rPr>
        <w:t xml:space="preserve">” (Veneklassen and Miller 2002: </w:t>
      </w:r>
      <w:r w:rsidRPr="00570EE2">
        <w:rPr>
          <w:rFonts w:cs="Arial"/>
        </w:rPr>
        <w:t>192).</w:t>
      </w:r>
    </w:p>
    <w:p w:rsidR="000F2309" w:rsidRDefault="000F2309" w:rsidP="000F2309">
      <w:pPr>
        <w:rPr>
          <w:rFonts w:cs="Arial"/>
          <w:b/>
          <w:sz w:val="20"/>
          <w:szCs w:val="20"/>
        </w:rPr>
      </w:pPr>
    </w:p>
    <w:p w:rsidR="001D2FEB" w:rsidRDefault="001D2FEB" w:rsidP="000F2309">
      <w:pPr>
        <w:rPr>
          <w:rFonts w:ascii="Arial" w:hAnsi="Arial" w:cs="Arial"/>
          <w:b/>
          <w:sz w:val="18"/>
          <w:szCs w:val="18"/>
        </w:rPr>
      </w:pPr>
    </w:p>
    <w:p w:rsidR="000F2309" w:rsidRPr="00570EE2" w:rsidRDefault="00871E07" w:rsidP="000F2309">
      <w:pPr>
        <w:rPr>
          <w:rFonts w:ascii="Arial" w:hAnsi="Arial" w:cs="Arial"/>
          <w:b/>
          <w:sz w:val="18"/>
          <w:szCs w:val="18"/>
        </w:rPr>
      </w:pPr>
      <w:r w:rsidRPr="00871E07">
        <w:rPr>
          <w:rFonts w:ascii="Arial" w:hAnsi="Arial" w:cs="Arial"/>
          <w:noProof/>
          <w:sz w:val="18"/>
          <w:szCs w:val="18"/>
        </w:rPr>
        <w:pict>
          <v:rect id="Rectángulo 11" o:spid="_x0000_s3451" style="position:absolute;left:0;text-align:left;margin-left:-1.65pt;margin-top:22.15pt;width:379.8pt;height:147pt;z-index:2516541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" strokeweight="2pt">
            <v:path arrowok="t"/>
          </v:rect>
        </w:pict>
      </w:r>
      <w:r w:rsidR="000F2309" w:rsidRPr="00570EE2">
        <w:rPr>
          <w:rFonts w:ascii="Arial" w:hAnsi="Arial" w:cs="Arial"/>
          <w:b/>
          <w:sz w:val="18"/>
          <w:szCs w:val="18"/>
        </w:rPr>
        <w:t>Graph 1 - Phases of the policy-making process</w:t>
      </w:r>
    </w:p>
    <w:p w:rsidR="000F2309" w:rsidRPr="00570EE2" w:rsidRDefault="000F2309" w:rsidP="000F2309"/>
    <w:p w:rsidR="000F2309" w:rsidRPr="00570EE2" w:rsidRDefault="00871E07" w:rsidP="000F2309">
      <w:r w:rsidRPr="00871E07">
        <w:rPr>
          <w:noProof/>
        </w:rPr>
        <w:pict>
          <v:shapetype id="_x0000_t32" coordsize="21600,21600" o:spt="32" o:oned="t" path="m,l21600,21600e" filled="f">
            <v:path arrowok="t" fillok="f" o:connecttype="none"/>
            <o:lock v:ext="edit" shapetype="t"/>
          </v:shapetype>
          <v:shape id="Conector recto de flecha 17" o:spid="_x0000_s3444" type="#_x0000_t32" style="position:absolute;left:0;text-align:left;margin-left:249.75pt;margin-top:15.55pt;width:50.2pt;height:17.4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">
            <v:stroke startarrow="open" endarrow="open"/>
            <o:lock v:ext="edit" shapetype="f"/>
          </v:shape>
        </w:pict>
      </w:r>
      <w:r w:rsidRPr="00871E07">
        <w:rPr>
          <w:noProof/>
        </w:rPr>
        <w:pict>
          <v:shape id="Conector recto de flecha 10" o:spid="_x0000_s3443" type="#_x0000_t32" style="position:absolute;left:0;text-align:left;margin-left:81.75pt;margin-top:15.55pt;width:51.7pt;height:17.45pt;flip:x;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">
            <v:stroke startarrow="open" endarrow="open"/>
            <o:lock v:ext="edit" shapetype="f"/>
          </v:shape>
        </w:pict>
      </w:r>
      <w:r w:rsidRPr="00871E07">
        <w:rPr>
          <w:noProof/>
        </w:rPr>
        <w:pict>
          <v:rect id="Rectángulo 5" o:spid="_x0000_s3447" style="position:absolute;left:0;text-align:left;margin-left:148.95pt;margin-top:8.4pt;width:84.45pt;height:27.6pt;z-index:2516582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" strokeweight="2pt">
            <v:path arrowok="t"/>
            <v:textbox style="mso-next-textbox:#Rectángulo 5">
              <w:txbxContent>
                <w:p w:rsidR="00B457B6" w:rsidRDefault="00B457B6" w:rsidP="000F2309">
                  <w:pPr>
                    <w:pStyle w:val="NormalWeb"/>
                    <w:spacing w:before="0" w:beforeAutospacing="0" w:after="0" w:afterAutospacing="0"/>
                    <w:jc w:val="center"/>
                    <w:rPr>
                      <w:rFonts w:ascii="Arial" w:hAnsi="Arial" w:cs="Arial"/>
                      <w:color w:val="000000"/>
                      <w:kern w:val="24"/>
                      <w:sz w:val="16"/>
                      <w:szCs w:val="16"/>
                    </w:rPr>
                  </w:pPr>
                </w:p>
                <w:p w:rsidR="00B457B6" w:rsidRPr="000F2309" w:rsidRDefault="00B457B6" w:rsidP="000F2309">
                  <w:pPr>
                    <w:pStyle w:val="NormalWeb"/>
                    <w:spacing w:before="0" w:beforeAutospacing="0" w:after="0" w:afterAutospacing="0"/>
                    <w:jc w:val="center"/>
                    <w:rPr>
                      <w:rFonts w:ascii="Arial" w:hAnsi="Arial" w:cs="Arial"/>
                      <w:sz w:val="16"/>
                      <w:szCs w:val="16"/>
                    </w:rPr>
                  </w:pPr>
                  <w:r w:rsidRPr="000F2309">
                    <w:rPr>
                      <w:rFonts w:ascii="Arial" w:hAnsi="Arial" w:cs="Arial"/>
                      <w:color w:val="000000"/>
                      <w:kern w:val="24"/>
                      <w:sz w:val="16"/>
                      <w:szCs w:val="16"/>
                    </w:rPr>
                    <w:t>Agenda-Setting</w:t>
                  </w:r>
                </w:p>
              </w:txbxContent>
            </v:textbox>
          </v:rect>
        </w:pict>
      </w:r>
    </w:p>
    <w:p w:rsidR="000F2309" w:rsidRPr="00570EE2" w:rsidRDefault="000F2309" w:rsidP="000F2309"/>
    <w:p w:rsidR="000F2309" w:rsidRPr="00570EE2" w:rsidRDefault="00871E07" w:rsidP="000F2309">
      <w:r w:rsidRPr="00871E07">
        <w:rPr>
          <w:noProof/>
        </w:rPr>
        <w:pict>
          <v:rect id="Rectángulo 3" o:spid="_x0000_s3446" style="position:absolute;left:0;text-align:left;margin-left:10.95pt;margin-top:11.25pt;width:81.45pt;height:30.45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" strokeweight="2pt">
            <v:path arrowok="t"/>
            <v:textbox style="mso-next-textbox:#Rectángulo 3">
              <w:txbxContent>
                <w:p w:rsidR="00B457B6" w:rsidRPr="000F2309" w:rsidRDefault="00B457B6" w:rsidP="000F2309">
                  <w:pPr>
                    <w:pStyle w:val="NormalWeb"/>
                    <w:spacing w:before="0" w:beforeAutospacing="0" w:after="0" w:afterAutospacing="0"/>
                    <w:jc w:val="center"/>
                    <w:rPr>
                      <w:rFonts w:ascii="Arial" w:hAnsi="Arial" w:cs="Arial"/>
                      <w:sz w:val="16"/>
                      <w:szCs w:val="16"/>
                    </w:rPr>
                  </w:pPr>
                  <w:r w:rsidRPr="000F2309">
                    <w:rPr>
                      <w:rFonts w:ascii="Arial" w:hAnsi="Arial" w:cs="Arial"/>
                      <w:color w:val="000000"/>
                      <w:kern w:val="24"/>
                      <w:sz w:val="16"/>
                      <w:szCs w:val="16"/>
                    </w:rPr>
                    <w:t>Monitoring and Evaluation</w:t>
                  </w:r>
                </w:p>
              </w:txbxContent>
            </v:textbox>
          </v:rect>
        </w:pict>
      </w:r>
      <w:r w:rsidRPr="00871E07">
        <w:rPr>
          <w:noProof/>
        </w:rPr>
        <w:pict>
          <v:rect id="Rectángulo 8" o:spid="_x0000_s3448" style="position:absolute;left:0;text-align:left;margin-left:282.15pt;margin-top:11.25pt;width:83.8pt;height:30.45pt;z-index:2516572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" strokeweight="2pt">
            <v:path arrowok="t"/>
            <v:textbox style="mso-next-textbox:#Rectángulo 8">
              <w:txbxContent>
                <w:p w:rsidR="00B457B6" w:rsidRPr="000F2309" w:rsidRDefault="00B457B6" w:rsidP="000F2309">
                  <w:pPr>
                    <w:pStyle w:val="NormalWeb"/>
                    <w:spacing w:before="0" w:beforeAutospacing="0" w:after="0" w:afterAutospacing="0"/>
                    <w:jc w:val="center"/>
                    <w:rPr>
                      <w:rFonts w:ascii="Arial" w:hAnsi="Arial" w:cs="Arial"/>
                      <w:sz w:val="16"/>
                      <w:szCs w:val="16"/>
                    </w:rPr>
                  </w:pPr>
                  <w:r w:rsidRPr="000F2309">
                    <w:rPr>
                      <w:rFonts w:ascii="Arial" w:hAnsi="Arial" w:cs="Arial"/>
                      <w:color w:val="000000"/>
                      <w:kern w:val="24"/>
                      <w:sz w:val="16"/>
                      <w:szCs w:val="16"/>
                    </w:rPr>
                    <w:t>Formulation and Enactment</w:t>
                  </w:r>
                </w:p>
              </w:txbxContent>
            </v:textbox>
          </v:rect>
        </w:pict>
      </w:r>
    </w:p>
    <w:p w:rsidR="000F2309" w:rsidRPr="00570EE2" w:rsidRDefault="000F2309" w:rsidP="000F2309"/>
    <w:p w:rsidR="000F2309" w:rsidRPr="00570EE2" w:rsidRDefault="000F2309" w:rsidP="000F2309"/>
    <w:p w:rsidR="000F2309" w:rsidRPr="00570EE2" w:rsidRDefault="00871E07" w:rsidP="000F2309">
      <w:pPr>
        <w:rPr>
          <w:sz w:val="20"/>
          <w:szCs w:val="20"/>
        </w:rPr>
      </w:pPr>
      <w:r w:rsidRPr="00871E07">
        <w:rPr>
          <w:noProof/>
        </w:rPr>
        <w:pict>
          <v:shape id="Conector recto de flecha 19" o:spid="_x0000_s3450" type="#_x0000_t32" style="position:absolute;left:0;text-align:left;margin-left:249.75pt;margin-top:5.7pt;width:49.8pt;height:15.25pt;flip:y;z-index:2516551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">
            <v:stroke startarrow="open" endarrow="open"/>
            <o:lock v:ext="edit" shapetype="f"/>
          </v:shape>
        </w:pict>
      </w:r>
      <w:r w:rsidRPr="00871E07">
        <w:rPr>
          <w:noProof/>
        </w:rPr>
        <w:pict>
          <v:shape id="Conector recto de flecha 12" o:spid="_x0000_s3445" type="#_x0000_t32" style="position:absolute;left:0;text-align:left;margin-left:81.75pt;margin-top:7.15pt;width:54.7pt;height:13.8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">
            <v:stroke startarrow="open" endarrow="open"/>
            <o:lock v:ext="edit" shapetype="f"/>
          </v:shape>
        </w:pict>
      </w:r>
      <w:r w:rsidRPr="00871E07">
        <w:rPr>
          <w:noProof/>
        </w:rPr>
        <w:pict>
          <v:rect id="Rectángulo 9" o:spid="_x0000_s3449" style="position:absolute;left:0;text-align:left;margin-left:145.95pt;margin-top:1.05pt;width:90.45pt;height:34.95pt;z-index:2516561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" strokeweight="2pt">
            <v:path arrowok="t"/>
            <v:textbox style="mso-next-textbox:#Rectángulo 9">
              <w:txbxContent>
                <w:p w:rsidR="00B457B6" w:rsidRDefault="00B457B6" w:rsidP="000F2309">
                  <w:pPr>
                    <w:pStyle w:val="NormalWeb"/>
                    <w:spacing w:before="0" w:beforeAutospacing="0" w:after="0" w:afterAutospacing="0"/>
                    <w:jc w:val="center"/>
                    <w:rPr>
                      <w:rFonts w:ascii="Arial" w:hAnsi="Arial" w:cs="Arial"/>
                      <w:color w:val="000000"/>
                      <w:kern w:val="24"/>
                      <w:sz w:val="16"/>
                      <w:szCs w:val="16"/>
                    </w:rPr>
                  </w:pPr>
                </w:p>
                <w:p w:rsidR="00B457B6" w:rsidRPr="000F2309" w:rsidRDefault="00B457B6" w:rsidP="000F2309">
                  <w:pPr>
                    <w:pStyle w:val="NormalWeb"/>
                    <w:spacing w:before="0" w:beforeAutospacing="0" w:after="0" w:afterAutospacing="0"/>
                    <w:jc w:val="center"/>
                    <w:rPr>
                      <w:rFonts w:ascii="Arial" w:hAnsi="Arial" w:cs="Arial"/>
                      <w:sz w:val="16"/>
                      <w:szCs w:val="16"/>
                    </w:rPr>
                  </w:pPr>
                  <w:r w:rsidRPr="000F2309">
                    <w:rPr>
                      <w:rFonts w:ascii="Arial" w:hAnsi="Arial" w:cs="Arial"/>
                      <w:color w:val="000000"/>
                      <w:kern w:val="24"/>
                      <w:sz w:val="16"/>
                      <w:szCs w:val="16"/>
                    </w:rPr>
                    <w:t>Implementation and Enforcement</w:t>
                  </w:r>
                </w:p>
              </w:txbxContent>
            </v:textbox>
          </v:rect>
        </w:pict>
      </w:r>
      <w:r w:rsidR="000F2309" w:rsidRPr="00570EE2">
        <w:rPr>
          <w:sz w:val="20"/>
          <w:szCs w:val="20"/>
        </w:rPr>
        <w:t>Source: Miller and Covey (1997), cited in Veneklasen and Miller (2002: 192).</w:t>
      </w:r>
    </w:p>
    <w:p w:rsidR="000F2309" w:rsidRPr="00570EE2" w:rsidRDefault="000F2309" w:rsidP="000F2309">
      <w:pPr>
        <w:jc w:val="both"/>
        <w:rPr>
          <w:rFonts w:cs="Arial"/>
        </w:rPr>
      </w:pPr>
    </w:p>
    <w:p w:rsidR="000F2309" w:rsidRPr="00570EE2" w:rsidRDefault="000F2309" w:rsidP="000F2309">
      <w:pPr>
        <w:jc w:val="both"/>
        <w:rPr>
          <w:rFonts w:cs="Arial"/>
          <w:b/>
        </w:rPr>
      </w:pPr>
    </w:p>
    <w:p w:rsidR="000F2309" w:rsidRPr="00570EE2" w:rsidRDefault="000F2309" w:rsidP="000F2309">
      <w:pPr>
        <w:jc w:val="both"/>
        <w:rPr>
          <w:rFonts w:cs="Arial"/>
          <w:b/>
        </w:rPr>
      </w:pPr>
    </w:p>
    <w:p w:rsidR="000F2309" w:rsidRPr="00570EE2" w:rsidRDefault="000F2309" w:rsidP="000F2309">
      <w:pPr>
        <w:jc w:val="both"/>
        <w:rPr>
          <w:rFonts w:cs="Arial"/>
          <w:b/>
        </w:rPr>
      </w:pPr>
    </w:p>
    <w:p w:rsidR="000F2309" w:rsidRPr="00570EE2" w:rsidRDefault="000F2309" w:rsidP="000F2309">
      <w:pPr>
        <w:pStyle w:val="Ttulo"/>
        <w:rPr>
          <w:lang w:val="en-GB"/>
        </w:rPr>
      </w:pPr>
    </w:p>
    <w:p w:rsidR="000F2309" w:rsidRPr="00570EE2" w:rsidRDefault="000F2309" w:rsidP="00F04361">
      <w:pPr>
        <w:pStyle w:val="Ttulo1"/>
        <w:numPr>
          <w:ilvl w:val="0"/>
          <w:numId w:val="0"/>
        </w:numPr>
        <w:ind w:left="240"/>
      </w:pPr>
      <w:bookmarkStart w:id="52" w:name="_Toc310333486"/>
      <w:r w:rsidRPr="00570EE2">
        <w:lastRenderedPageBreak/>
        <w:t>Chapter 3: National and regional context</w:t>
      </w:r>
      <w:bookmarkEnd w:id="52"/>
      <w:r w:rsidRPr="00570EE2">
        <w:t xml:space="preserve">  </w:t>
      </w:r>
    </w:p>
    <w:p w:rsidR="000F2309" w:rsidRPr="00570EE2" w:rsidRDefault="000F2309" w:rsidP="000F2309">
      <w:pPr>
        <w:pStyle w:val="Prrafodelista"/>
        <w:keepNext/>
        <w:pageBreakBefore/>
        <w:numPr>
          <w:ilvl w:val="0"/>
          <w:numId w:val="14"/>
        </w:numPr>
        <w:tabs>
          <w:tab w:val="left" w:pos="567"/>
        </w:tabs>
        <w:suppressAutoHyphens/>
        <w:spacing w:after="600" w:line="240" w:lineRule="auto"/>
        <w:ind w:left="0"/>
        <w:contextualSpacing w:val="0"/>
        <w:outlineLvl w:val="0"/>
        <w:rPr>
          <w:rFonts w:ascii="Garamond" w:eastAsia="Times New Roman" w:hAnsi="Garamond"/>
          <w:b/>
          <w:vanish/>
          <w:kern w:val="28"/>
          <w:sz w:val="36"/>
          <w:szCs w:val="28"/>
          <w:lang w:eastAsia="en-GB"/>
        </w:rPr>
      </w:pPr>
      <w:bookmarkStart w:id="53" w:name="_Toc310327573"/>
      <w:bookmarkStart w:id="54" w:name="_Toc310328094"/>
      <w:bookmarkStart w:id="55" w:name="_Toc310328193"/>
      <w:bookmarkStart w:id="56" w:name="_Toc310328339"/>
      <w:bookmarkStart w:id="57" w:name="_Toc310328376"/>
      <w:bookmarkStart w:id="58" w:name="_Toc310328419"/>
      <w:bookmarkStart w:id="59" w:name="_Toc310328456"/>
      <w:bookmarkStart w:id="60" w:name="_Toc310328493"/>
      <w:bookmarkStart w:id="61" w:name="_Toc310328530"/>
      <w:bookmarkStart w:id="62" w:name="_Toc310328614"/>
      <w:bookmarkStart w:id="63" w:name="_Toc310329200"/>
      <w:bookmarkStart w:id="64" w:name="_Toc310333487"/>
      <w:bookmarkEnd w:id="53"/>
      <w:bookmarkEnd w:id="54"/>
      <w:bookmarkEnd w:id="55"/>
      <w:bookmarkEnd w:id="56"/>
      <w:bookmarkEnd w:id="57"/>
      <w:bookmarkEnd w:id="58"/>
      <w:bookmarkEnd w:id="59"/>
      <w:bookmarkEnd w:id="60"/>
      <w:bookmarkEnd w:id="61"/>
      <w:bookmarkEnd w:id="62"/>
      <w:bookmarkEnd w:id="63"/>
      <w:bookmarkEnd w:id="64"/>
    </w:p>
    <w:p w:rsidR="009C5AD2" w:rsidRPr="008357CB" w:rsidRDefault="000F2309" w:rsidP="008357CB">
      <w:pPr>
        <w:pStyle w:val="Ttulo2"/>
        <w:spacing w:before="0" w:after="60" w:line="300" w:lineRule="auto"/>
        <w:ind w:left="0" w:firstLine="425"/>
        <w:jc w:val="both"/>
      </w:pPr>
      <w:bookmarkStart w:id="65" w:name="_Toc310328377"/>
      <w:bookmarkStart w:id="66" w:name="_Toc310328457"/>
      <w:bookmarkStart w:id="67" w:name="_Toc310328494"/>
      <w:bookmarkStart w:id="68" w:name="_Toc310333488"/>
      <w:r w:rsidRPr="008357CB">
        <w:t>National Context</w:t>
      </w:r>
      <w:bookmarkEnd w:id="65"/>
      <w:bookmarkEnd w:id="66"/>
      <w:bookmarkEnd w:id="67"/>
      <w:bookmarkEnd w:id="68"/>
      <w:r w:rsidRPr="008357CB">
        <w:t xml:space="preserve"> </w:t>
      </w:r>
      <w:bookmarkStart w:id="69" w:name="_Toc310328378"/>
      <w:bookmarkStart w:id="70" w:name="_Toc310328458"/>
      <w:bookmarkStart w:id="71" w:name="_Toc310328495"/>
      <w:bookmarkStart w:id="72" w:name="_Toc310333489"/>
    </w:p>
    <w:p w:rsidR="0043455D" w:rsidRDefault="0043455D" w:rsidP="008357CB">
      <w:pPr>
        <w:pStyle w:val="Ttulo3"/>
        <w:spacing w:before="0" w:after="60" w:line="300" w:lineRule="auto"/>
        <w:ind w:left="0" w:firstLine="425"/>
        <w:jc w:val="both"/>
      </w:pPr>
    </w:p>
    <w:p w:rsidR="000F2309" w:rsidRPr="00570EE2" w:rsidRDefault="000F2309" w:rsidP="008357CB">
      <w:pPr>
        <w:pStyle w:val="Ttulo3"/>
        <w:spacing w:before="0" w:after="60" w:line="300" w:lineRule="auto"/>
        <w:ind w:left="0" w:firstLine="425"/>
        <w:jc w:val="both"/>
      </w:pPr>
      <w:r w:rsidRPr="00570EE2">
        <w:t>3.1.1 Background</w:t>
      </w:r>
      <w:bookmarkEnd w:id="69"/>
      <w:bookmarkEnd w:id="70"/>
      <w:bookmarkEnd w:id="71"/>
      <w:bookmarkEnd w:id="72"/>
    </w:p>
    <w:p w:rsidR="001F0671" w:rsidRDefault="000F2309" w:rsidP="008357CB">
      <w:pPr>
        <w:spacing w:line="300" w:lineRule="auto"/>
        <w:jc w:val="both"/>
        <w:rPr>
          <w:rFonts w:cs="Arial"/>
        </w:rPr>
      </w:pPr>
      <w:r w:rsidRPr="00570EE2">
        <w:rPr>
          <w:rFonts w:cs="Arial"/>
        </w:rPr>
        <w:t>The Colombian State is organized as a unitary, decentralized and democratic Republic, with a presidential system, as defined in the Political Constitution from 1991.</w:t>
      </w:r>
    </w:p>
    <w:p w:rsidR="000F2309" w:rsidRPr="00427DF4" w:rsidRDefault="000F2309" w:rsidP="008357CB">
      <w:pPr>
        <w:spacing w:line="300" w:lineRule="auto"/>
        <w:jc w:val="both"/>
        <w:rPr>
          <w:rStyle w:val="Refdenotaalpie"/>
          <w:rFonts w:cs="Arial"/>
          <w:i/>
        </w:rPr>
      </w:pPr>
      <w:r w:rsidRPr="00427DF4">
        <w:rPr>
          <w:rFonts w:cs="Arial"/>
        </w:rPr>
        <w:t xml:space="preserve">Colombian territory is 1.141.748 squared kilometres. </w:t>
      </w:r>
      <w:r w:rsidR="008410AF">
        <w:rPr>
          <w:rFonts w:cs="Arial"/>
        </w:rPr>
        <w:t xml:space="preserve">It is divided in 32 regions or </w:t>
      </w:r>
      <w:r w:rsidR="008410AF" w:rsidRPr="008410AF">
        <w:rPr>
          <w:rFonts w:cs="Arial"/>
          <w:i/>
        </w:rPr>
        <w:t>Departamentos</w:t>
      </w:r>
      <w:r w:rsidRPr="00427DF4">
        <w:rPr>
          <w:rFonts w:cs="Arial"/>
        </w:rPr>
        <w:t xml:space="preserve"> and 1098 municipalities. Its population is 45.925.397 inhabitants, i.e. the second largest population in South America. Approximately 75.37% of Colombian population lives in urban areas and 24.17 % in rural areas</w:t>
      </w:r>
      <w:r w:rsidR="003746EA" w:rsidRPr="00427DF4">
        <w:rPr>
          <w:rFonts w:cs="Arial"/>
        </w:rPr>
        <w:t xml:space="preserve"> (</w:t>
      </w:r>
      <w:r w:rsidR="003746EA" w:rsidRPr="00427DF4">
        <w:t>Colombian Department</w:t>
      </w:r>
      <w:r w:rsidR="007C584F">
        <w:t xml:space="preserve"> of</w:t>
      </w:r>
      <w:r w:rsidR="000F06C8" w:rsidRPr="00427DF4">
        <w:t xml:space="preserve"> Statistics</w:t>
      </w:r>
      <w:r w:rsidR="003746EA" w:rsidRPr="00427DF4">
        <w:t>, 2005)</w:t>
      </w:r>
      <w:r w:rsidRPr="00427DF4">
        <w:rPr>
          <w:rFonts w:cs="Arial"/>
        </w:rPr>
        <w:t>.</w:t>
      </w:r>
      <w:r w:rsidRPr="00427DF4">
        <w:rPr>
          <w:rStyle w:val="Refdenotaalpie"/>
          <w:rFonts w:cs="Arial"/>
          <w:i/>
        </w:rPr>
        <w:t xml:space="preserve"> </w:t>
      </w:r>
    </w:p>
    <w:p w:rsidR="000F2309" w:rsidRPr="00427DF4" w:rsidRDefault="00BC1493" w:rsidP="008357CB">
      <w:pPr>
        <w:spacing w:line="300" w:lineRule="auto"/>
        <w:jc w:val="both"/>
        <w:rPr>
          <w:rFonts w:cs="Arial"/>
        </w:rPr>
      </w:pPr>
      <w:r w:rsidRPr="00427DF4">
        <w:rPr>
          <w:rFonts w:cs="Arial"/>
        </w:rPr>
        <w:t>Colombia had a 2010</w:t>
      </w:r>
      <w:r w:rsidR="000F2309" w:rsidRPr="00427DF4">
        <w:rPr>
          <w:rFonts w:cs="Arial"/>
        </w:rPr>
        <w:t xml:space="preserve"> G</w:t>
      </w:r>
      <w:r w:rsidRPr="00427DF4">
        <w:rPr>
          <w:rFonts w:cs="Arial"/>
        </w:rPr>
        <w:t>D</w:t>
      </w:r>
      <w:r w:rsidR="000F2309" w:rsidRPr="00427DF4">
        <w:rPr>
          <w:rFonts w:cs="Arial"/>
        </w:rPr>
        <w:t xml:space="preserve">P </w:t>
      </w:r>
      <w:r w:rsidRPr="00427DF4">
        <w:rPr>
          <w:rFonts w:cs="Arial"/>
        </w:rPr>
        <w:t>of</w:t>
      </w:r>
      <w:r w:rsidR="000F2309" w:rsidRPr="00427DF4">
        <w:rPr>
          <w:rFonts w:cs="Arial"/>
        </w:rPr>
        <w:t xml:space="preserve"> US$ 288.2 billion</w:t>
      </w:r>
      <w:r w:rsidR="007C584F" w:rsidRPr="00427DF4">
        <w:rPr>
          <w:rFonts w:cs="Arial"/>
        </w:rPr>
        <w:t xml:space="preserve">, </w:t>
      </w:r>
      <w:r w:rsidR="007C584F">
        <w:rPr>
          <w:rFonts w:cs="Arial"/>
        </w:rPr>
        <w:t xml:space="preserve">which placed the country as </w:t>
      </w:r>
      <w:r w:rsidR="007C584F" w:rsidRPr="00427DF4">
        <w:rPr>
          <w:rFonts w:cs="Arial"/>
        </w:rPr>
        <w:t>the fifth largest economy in Latin America</w:t>
      </w:r>
      <w:r w:rsidR="000F2309" w:rsidRPr="00427DF4">
        <w:rPr>
          <w:rFonts w:cs="Arial"/>
        </w:rPr>
        <w:t>. Nevertheless, it also</w:t>
      </w:r>
      <w:r w:rsidRPr="00427DF4">
        <w:rPr>
          <w:rFonts w:cs="Arial"/>
        </w:rPr>
        <w:t xml:space="preserve"> has</w:t>
      </w:r>
      <w:r w:rsidR="000F2309" w:rsidRPr="00427DF4">
        <w:rPr>
          <w:rFonts w:cs="Arial"/>
        </w:rPr>
        <w:t xml:space="preserve"> one of the</w:t>
      </w:r>
      <w:r w:rsidRPr="00427DF4">
        <w:rPr>
          <w:rFonts w:cs="Arial"/>
        </w:rPr>
        <w:t xml:space="preserve"> highest levels of</w:t>
      </w:r>
      <w:r w:rsidR="000F2309" w:rsidRPr="00427DF4">
        <w:rPr>
          <w:rFonts w:cs="Arial"/>
        </w:rPr>
        <w:t xml:space="preserve"> inequalit</w:t>
      </w:r>
      <w:r w:rsidRPr="00427DF4">
        <w:rPr>
          <w:rFonts w:cs="Arial"/>
        </w:rPr>
        <w:t>y in the region with</w:t>
      </w:r>
      <w:r w:rsidR="000F2309" w:rsidRPr="00427DF4">
        <w:rPr>
          <w:rFonts w:cs="Arial"/>
        </w:rPr>
        <w:t xml:space="preserve"> a </w:t>
      </w:r>
      <w:r w:rsidRPr="00427DF4">
        <w:rPr>
          <w:rFonts w:cs="Arial"/>
        </w:rPr>
        <w:t xml:space="preserve">2010 </w:t>
      </w:r>
      <w:r w:rsidR="000F2309" w:rsidRPr="00427DF4">
        <w:rPr>
          <w:rFonts w:cs="Arial"/>
        </w:rPr>
        <w:t>Gini coefficient of 0.57</w:t>
      </w:r>
      <w:r w:rsidRPr="00427DF4">
        <w:rPr>
          <w:rFonts w:cs="Arial"/>
        </w:rPr>
        <w:t>. In 2010 t</w:t>
      </w:r>
      <w:r w:rsidR="000F2309" w:rsidRPr="00427DF4">
        <w:rPr>
          <w:rFonts w:cs="Arial"/>
        </w:rPr>
        <w:t>he share of population living in poverty</w:t>
      </w:r>
      <w:r w:rsidRPr="00427DF4">
        <w:rPr>
          <w:rFonts w:cs="Arial"/>
        </w:rPr>
        <w:t xml:space="preserve"> was </w:t>
      </w:r>
      <w:r w:rsidR="000F2309" w:rsidRPr="00427DF4">
        <w:rPr>
          <w:rFonts w:cs="Arial"/>
        </w:rPr>
        <w:t>37.2</w:t>
      </w:r>
      <w:r w:rsidRPr="00427DF4">
        <w:rPr>
          <w:rFonts w:cs="Arial"/>
        </w:rPr>
        <w:t>% with an additional</w:t>
      </w:r>
      <w:r w:rsidR="000F2309" w:rsidRPr="00427DF4">
        <w:rPr>
          <w:rFonts w:cs="Arial"/>
        </w:rPr>
        <w:t xml:space="preserve"> 12.3%</w:t>
      </w:r>
      <w:r w:rsidRPr="00427DF4">
        <w:rPr>
          <w:rFonts w:cs="Arial"/>
        </w:rPr>
        <w:t xml:space="preserve"> living in extreme poverty</w:t>
      </w:r>
      <w:r w:rsidR="003746EA" w:rsidRPr="00427DF4">
        <w:rPr>
          <w:rFonts w:cs="Arial"/>
        </w:rPr>
        <w:t xml:space="preserve"> (</w:t>
      </w:r>
      <w:r w:rsidR="003746EA" w:rsidRPr="00427DF4">
        <w:t>Colombian Planning Department, 2010)</w:t>
      </w:r>
      <w:r w:rsidR="003746EA" w:rsidRPr="00427DF4">
        <w:rPr>
          <w:rFonts w:cs="Arial"/>
        </w:rPr>
        <w:t>.</w:t>
      </w:r>
    </w:p>
    <w:p w:rsidR="000F2309" w:rsidRPr="00427DF4" w:rsidRDefault="000F2309" w:rsidP="008357CB">
      <w:pPr>
        <w:spacing w:line="300" w:lineRule="auto"/>
        <w:jc w:val="both"/>
        <w:rPr>
          <w:rFonts w:cs="Arial"/>
        </w:rPr>
      </w:pPr>
      <w:r w:rsidRPr="00427DF4">
        <w:rPr>
          <w:rFonts w:cs="Arial"/>
        </w:rPr>
        <w:t xml:space="preserve">Colombian’s population and development have also been seriously affected by internal violence. From the </w:t>
      </w:r>
      <w:r w:rsidR="005A693B" w:rsidRPr="00427DF4">
        <w:rPr>
          <w:rFonts w:cs="Arial"/>
        </w:rPr>
        <w:t>19</w:t>
      </w:r>
      <w:r w:rsidRPr="00427DF4">
        <w:rPr>
          <w:rFonts w:cs="Arial"/>
        </w:rPr>
        <w:t>60’s the country has experienced one of the longest internal conflicts in the world, with big consequences such as 3.700.381 internally displaced people between 1997 and 2011</w:t>
      </w:r>
      <w:r w:rsidR="000F06C8" w:rsidRPr="00427DF4">
        <w:rPr>
          <w:lang w:val="en-US"/>
        </w:rPr>
        <w:t xml:space="preserve"> (Colombian Agency for Social Action 2011)</w:t>
      </w:r>
      <w:r w:rsidRPr="00427DF4">
        <w:rPr>
          <w:rFonts w:cs="Arial"/>
        </w:rPr>
        <w:t>, 275.326 people killed between 1997 and 2010</w:t>
      </w:r>
      <w:r w:rsidR="000F06C8" w:rsidRPr="00427DF4">
        <w:rPr>
          <w:lang w:val="en-US"/>
        </w:rPr>
        <w:t xml:space="preserve"> (Colombian Institute of Legal Medicine, 2010)</w:t>
      </w:r>
      <w:r w:rsidRPr="00427DF4">
        <w:rPr>
          <w:rFonts w:cs="Arial"/>
        </w:rPr>
        <w:t xml:space="preserve"> and 24.598 people kidnapped </w:t>
      </w:r>
      <w:r w:rsidR="00D827B8">
        <w:rPr>
          <w:rFonts w:cs="Arial"/>
        </w:rPr>
        <w:t xml:space="preserve">between </w:t>
      </w:r>
      <w:r w:rsidRPr="00427DF4">
        <w:rPr>
          <w:rFonts w:cs="Arial"/>
        </w:rPr>
        <w:t>1996 to 2010</w:t>
      </w:r>
      <w:r w:rsidR="004F12FD" w:rsidRPr="00427DF4">
        <w:rPr>
          <w:lang w:val="en-US"/>
        </w:rPr>
        <w:t xml:space="preserve"> (Ministry of Defense of Colombia, 2010)</w:t>
      </w:r>
      <w:r w:rsidRPr="00427DF4">
        <w:rPr>
          <w:rFonts w:cs="Arial"/>
        </w:rPr>
        <w:t xml:space="preserve">. </w:t>
      </w:r>
    </w:p>
    <w:p w:rsidR="000F2309" w:rsidRPr="00427DF4" w:rsidRDefault="000F2309" w:rsidP="008357CB">
      <w:pPr>
        <w:spacing w:line="300" w:lineRule="auto"/>
        <w:jc w:val="both"/>
        <w:rPr>
          <w:rFonts w:cs="Arial"/>
        </w:rPr>
      </w:pPr>
      <w:r w:rsidRPr="00427DF4">
        <w:rPr>
          <w:rFonts w:cs="Arial"/>
        </w:rPr>
        <w:t>Despite the negative impact of the internal conflict, Colombia</w:t>
      </w:r>
      <w:r w:rsidR="005A693B" w:rsidRPr="00427DF4">
        <w:rPr>
          <w:rFonts w:cs="Arial"/>
        </w:rPr>
        <w:t>’</w:t>
      </w:r>
      <w:r w:rsidR="00014825" w:rsidRPr="00427DF4">
        <w:rPr>
          <w:rFonts w:cs="Arial"/>
        </w:rPr>
        <w:t>s</w:t>
      </w:r>
      <w:r w:rsidRPr="00427DF4">
        <w:rPr>
          <w:rFonts w:cs="Arial"/>
        </w:rPr>
        <w:t xml:space="preserve"> economy steadily grew from 1930 to 1998. After a year of recession in 1999, the </w:t>
      </w:r>
      <w:r w:rsidR="001A1371" w:rsidRPr="00427DF4">
        <w:rPr>
          <w:rFonts w:cs="Arial"/>
        </w:rPr>
        <w:t>e</w:t>
      </w:r>
      <w:r w:rsidRPr="00427DF4">
        <w:rPr>
          <w:rFonts w:cs="Arial"/>
        </w:rPr>
        <w:t>c</w:t>
      </w:r>
      <w:r w:rsidR="001A1371" w:rsidRPr="00427DF4">
        <w:rPr>
          <w:rFonts w:cs="Arial"/>
        </w:rPr>
        <w:t>onomy</w:t>
      </w:r>
      <w:r w:rsidRPr="00427DF4">
        <w:rPr>
          <w:rFonts w:cs="Arial"/>
        </w:rPr>
        <w:t xml:space="preserve"> </w:t>
      </w:r>
      <w:r w:rsidR="005A693B" w:rsidRPr="00427DF4">
        <w:rPr>
          <w:rFonts w:cs="Arial"/>
        </w:rPr>
        <w:t>recovered,</w:t>
      </w:r>
      <w:r w:rsidRPr="00427DF4">
        <w:rPr>
          <w:rFonts w:cs="Arial"/>
        </w:rPr>
        <w:t xml:space="preserve"> attaining a growth rate of 6.9% in 2007</w:t>
      </w:r>
      <w:r w:rsidR="004F12FD" w:rsidRPr="00427DF4">
        <w:rPr>
          <w:rFonts w:cs="Arial"/>
        </w:rPr>
        <w:t xml:space="preserve"> (</w:t>
      </w:r>
      <w:r w:rsidR="00D827B8">
        <w:rPr>
          <w:rFonts w:cs="Arial"/>
        </w:rPr>
        <w:t xml:space="preserve">Presidency of the </w:t>
      </w:r>
      <w:r w:rsidR="004F12FD" w:rsidRPr="00427DF4">
        <w:rPr>
          <w:rFonts w:cs="Arial"/>
        </w:rPr>
        <w:t>Republic of Colombia, 2005)</w:t>
      </w:r>
      <w:r w:rsidRPr="00427DF4">
        <w:rPr>
          <w:rFonts w:cs="Arial"/>
        </w:rPr>
        <w:t xml:space="preserve">.  </w:t>
      </w:r>
    </w:p>
    <w:p w:rsidR="000F2309" w:rsidRPr="00427DF4" w:rsidRDefault="000F2309" w:rsidP="008357CB">
      <w:pPr>
        <w:spacing w:line="300" w:lineRule="auto"/>
        <w:jc w:val="both"/>
        <w:rPr>
          <w:rFonts w:cs="Arial"/>
        </w:rPr>
      </w:pPr>
      <w:r w:rsidRPr="00427DF4">
        <w:rPr>
          <w:rFonts w:cs="Arial"/>
        </w:rPr>
        <w:t xml:space="preserve">The situation of violence and </w:t>
      </w:r>
      <w:r w:rsidR="00014825" w:rsidRPr="00427DF4">
        <w:rPr>
          <w:rFonts w:cs="Arial"/>
        </w:rPr>
        <w:t>in</w:t>
      </w:r>
      <w:r w:rsidRPr="00427DF4">
        <w:rPr>
          <w:rFonts w:cs="Arial"/>
        </w:rPr>
        <w:t xml:space="preserve">security </w:t>
      </w:r>
      <w:r w:rsidR="00014825" w:rsidRPr="00427DF4">
        <w:rPr>
          <w:rFonts w:cs="Arial"/>
        </w:rPr>
        <w:t>improved</w:t>
      </w:r>
      <w:r w:rsidRPr="00427DF4">
        <w:rPr>
          <w:rFonts w:cs="Arial"/>
        </w:rPr>
        <w:t xml:space="preserve"> relative</w:t>
      </w:r>
      <w:r w:rsidR="00014825" w:rsidRPr="00427DF4">
        <w:rPr>
          <w:rFonts w:cs="Arial"/>
        </w:rPr>
        <w:t>ly</w:t>
      </w:r>
      <w:r w:rsidRPr="00427DF4">
        <w:rPr>
          <w:rFonts w:cs="Arial"/>
        </w:rPr>
        <w:t xml:space="preserve"> from 2000 </w:t>
      </w:r>
      <w:r w:rsidR="00014825" w:rsidRPr="00427DF4">
        <w:rPr>
          <w:rFonts w:cs="Arial"/>
        </w:rPr>
        <w:t>as</w:t>
      </w:r>
      <w:r w:rsidRPr="00427DF4">
        <w:rPr>
          <w:rFonts w:cs="Arial"/>
        </w:rPr>
        <w:t xml:space="preserve"> illustrated </w:t>
      </w:r>
      <w:r w:rsidR="00014825" w:rsidRPr="00427DF4">
        <w:rPr>
          <w:rFonts w:cs="Arial"/>
        </w:rPr>
        <w:t>by a</w:t>
      </w:r>
      <w:r w:rsidRPr="00427DF4">
        <w:rPr>
          <w:rFonts w:cs="Arial"/>
        </w:rPr>
        <w:t xml:space="preserve"> 39.43% decrease of murders from 2002 to 2010</w:t>
      </w:r>
      <w:r w:rsidR="001D2FEB" w:rsidRPr="00427DF4">
        <w:rPr>
          <w:lang w:val="en-US"/>
        </w:rPr>
        <w:t xml:space="preserve"> (Colombian Institute of Legal Medicine, 2011)</w:t>
      </w:r>
      <w:r w:rsidR="001D2FEB" w:rsidRPr="00427DF4">
        <w:rPr>
          <w:rFonts w:cs="Arial"/>
        </w:rPr>
        <w:t xml:space="preserve">; </w:t>
      </w:r>
      <w:r w:rsidRPr="00427DF4">
        <w:rPr>
          <w:rFonts w:cs="Arial"/>
        </w:rPr>
        <w:t>a 95% decrease of kidnappings between 2000 and 2008</w:t>
      </w:r>
      <w:r w:rsidR="001D2FEB" w:rsidRPr="00427DF4">
        <w:rPr>
          <w:lang w:val="en-US"/>
        </w:rPr>
        <w:t xml:space="preserve"> (Colombian National Police, 2009</w:t>
      </w:r>
      <w:r w:rsidR="001D2FEB" w:rsidRPr="00427DF4">
        <w:rPr>
          <w:rFonts w:cs="Arial"/>
        </w:rPr>
        <w:t>);</w:t>
      </w:r>
      <w:r w:rsidRPr="00427DF4">
        <w:rPr>
          <w:rFonts w:cs="Arial"/>
        </w:rPr>
        <w:t xml:space="preserve"> </w:t>
      </w:r>
      <w:r w:rsidR="00014825" w:rsidRPr="00427DF4">
        <w:rPr>
          <w:rFonts w:cs="Arial"/>
        </w:rPr>
        <w:t>greater territorial</w:t>
      </w:r>
      <w:r w:rsidRPr="00427DF4">
        <w:rPr>
          <w:rFonts w:cs="Arial"/>
        </w:rPr>
        <w:t xml:space="preserve"> control by the arm</w:t>
      </w:r>
      <w:r w:rsidR="00014825" w:rsidRPr="00427DF4">
        <w:rPr>
          <w:rFonts w:cs="Arial"/>
        </w:rPr>
        <w:t>ed</w:t>
      </w:r>
      <w:r w:rsidRPr="00427DF4">
        <w:rPr>
          <w:rFonts w:cs="Arial"/>
        </w:rPr>
        <w:t xml:space="preserve"> forces, weakening of the guerrillas and demobilization of paramilitary groups.</w:t>
      </w:r>
    </w:p>
    <w:p w:rsidR="000F2309" w:rsidRPr="00570EE2" w:rsidRDefault="000F2309" w:rsidP="008357CB">
      <w:pPr>
        <w:pStyle w:val="Ttulo3"/>
        <w:spacing w:before="0" w:after="60" w:line="300" w:lineRule="auto"/>
        <w:ind w:left="0" w:firstLine="425"/>
        <w:jc w:val="both"/>
      </w:pPr>
      <w:bookmarkStart w:id="73" w:name="_Toc310328379"/>
      <w:bookmarkStart w:id="74" w:name="_Toc310328459"/>
      <w:bookmarkStart w:id="75" w:name="_Toc310328496"/>
      <w:bookmarkStart w:id="76" w:name="_Toc310333490"/>
      <w:r w:rsidRPr="00570EE2">
        <w:lastRenderedPageBreak/>
        <w:t>3.1.2 Citizen participation in Colombia</w:t>
      </w:r>
      <w:bookmarkEnd w:id="73"/>
      <w:bookmarkEnd w:id="74"/>
      <w:bookmarkEnd w:id="75"/>
      <w:bookmarkEnd w:id="76"/>
    </w:p>
    <w:p w:rsidR="000F2309" w:rsidRPr="00570EE2" w:rsidRDefault="009C5AD2" w:rsidP="008357CB">
      <w:pPr>
        <w:spacing w:line="300" w:lineRule="auto"/>
        <w:jc w:val="both"/>
        <w:rPr>
          <w:rStyle w:val="apple-style-span"/>
          <w:rFonts w:cs="Arial"/>
          <w:color w:val="000000"/>
          <w:shd w:val="clear" w:color="auto" w:fill="FFFFFF"/>
        </w:rPr>
      </w:pPr>
      <w:r>
        <w:rPr>
          <w:rStyle w:val="apple-style-span"/>
          <w:rFonts w:cs="Arial"/>
          <w:color w:val="000000"/>
          <w:shd w:val="clear" w:color="auto" w:fill="FFFFFF"/>
        </w:rPr>
        <w:t>L</w:t>
      </w:r>
      <w:r w:rsidR="000F2309" w:rsidRPr="00570EE2">
        <w:rPr>
          <w:rStyle w:val="apple-style-span"/>
          <w:rFonts w:cs="Arial"/>
          <w:color w:val="000000"/>
          <w:shd w:val="clear" w:color="auto" w:fill="FFFFFF"/>
        </w:rPr>
        <w:t xml:space="preserve">egal and political reforms giving all citizens the right to participate and establishing direct and indirect </w:t>
      </w:r>
      <w:r w:rsidR="005C6BF8">
        <w:rPr>
          <w:rStyle w:val="apple-style-span"/>
          <w:rFonts w:cs="Arial"/>
          <w:color w:val="000000"/>
          <w:shd w:val="clear" w:color="auto" w:fill="FFFFFF"/>
        </w:rPr>
        <w:t xml:space="preserve">participation </w:t>
      </w:r>
      <w:r w:rsidR="000F2309" w:rsidRPr="00570EE2">
        <w:rPr>
          <w:rStyle w:val="apple-style-span"/>
          <w:rFonts w:cs="Arial"/>
          <w:color w:val="000000"/>
          <w:shd w:val="clear" w:color="auto" w:fill="FFFFFF"/>
        </w:rPr>
        <w:t>mechanisms were</w:t>
      </w:r>
      <w:r>
        <w:rPr>
          <w:rStyle w:val="apple-style-span"/>
          <w:rFonts w:cs="Arial"/>
          <w:color w:val="000000"/>
          <w:shd w:val="clear" w:color="auto" w:fill="FFFFFF"/>
        </w:rPr>
        <w:t xml:space="preserve"> largely the re</w:t>
      </w:r>
      <w:r w:rsidR="000F2309" w:rsidRPr="00570EE2">
        <w:rPr>
          <w:rStyle w:val="apple-style-span"/>
          <w:rFonts w:cs="Arial"/>
          <w:color w:val="000000"/>
          <w:shd w:val="clear" w:color="auto" w:fill="FFFFFF"/>
        </w:rPr>
        <w:t xml:space="preserve">sult of political crises the country experienced during the past century. </w:t>
      </w:r>
    </w:p>
    <w:p w:rsidR="000F2309" w:rsidRPr="00570EE2" w:rsidRDefault="000F2309" w:rsidP="008357CB">
      <w:pPr>
        <w:spacing w:line="300" w:lineRule="auto"/>
        <w:jc w:val="both"/>
        <w:rPr>
          <w:rStyle w:val="apple-style-span"/>
          <w:rFonts w:cs="Arial"/>
          <w:color w:val="000000"/>
          <w:shd w:val="clear" w:color="auto" w:fill="FFFFFF"/>
        </w:rPr>
      </w:pPr>
      <w:r w:rsidRPr="00570EE2">
        <w:rPr>
          <w:rStyle w:val="apple-style-span"/>
          <w:rFonts w:cs="Arial"/>
          <w:color w:val="000000"/>
          <w:shd w:val="clear" w:color="auto" w:fill="FFFFFF"/>
        </w:rPr>
        <w:t xml:space="preserve">Although political participation </w:t>
      </w:r>
      <w:r w:rsidR="00B77B85">
        <w:rPr>
          <w:rStyle w:val="apple-style-span"/>
          <w:rFonts w:cs="Arial"/>
          <w:color w:val="000000"/>
          <w:shd w:val="clear" w:color="auto" w:fill="FFFFFF"/>
        </w:rPr>
        <w:t>began</w:t>
      </w:r>
      <w:r w:rsidRPr="00570EE2">
        <w:rPr>
          <w:rStyle w:val="apple-style-span"/>
          <w:rFonts w:cs="Arial"/>
          <w:color w:val="000000"/>
          <w:shd w:val="clear" w:color="auto" w:fill="FFFFFF"/>
        </w:rPr>
        <w:t xml:space="preserve"> to be possible for all citizens </w:t>
      </w:r>
      <w:r w:rsidR="00B77B85">
        <w:rPr>
          <w:rStyle w:val="apple-style-span"/>
          <w:rFonts w:cs="Arial"/>
          <w:color w:val="000000"/>
          <w:shd w:val="clear" w:color="auto" w:fill="FFFFFF"/>
        </w:rPr>
        <w:t xml:space="preserve">in </w:t>
      </w:r>
      <w:r w:rsidRPr="00570EE2">
        <w:rPr>
          <w:rStyle w:val="apple-style-span"/>
          <w:rFonts w:cs="Arial"/>
          <w:color w:val="000000"/>
          <w:shd w:val="clear" w:color="auto" w:fill="FFFFFF"/>
        </w:rPr>
        <w:t xml:space="preserve">the second half of the twentieth century, direct participation mechanisms </w:t>
      </w:r>
      <w:r w:rsidR="000B4159">
        <w:rPr>
          <w:rStyle w:val="apple-style-span"/>
          <w:rFonts w:cs="Arial"/>
          <w:color w:val="000000"/>
          <w:shd w:val="clear" w:color="auto" w:fill="FFFFFF"/>
        </w:rPr>
        <w:t xml:space="preserve">started to be </w:t>
      </w:r>
      <w:r w:rsidRPr="00570EE2">
        <w:rPr>
          <w:rStyle w:val="apple-style-span"/>
          <w:rFonts w:cs="Arial"/>
          <w:color w:val="000000"/>
          <w:shd w:val="clear" w:color="auto" w:fill="FFFFFF"/>
        </w:rPr>
        <w:t xml:space="preserve">established </w:t>
      </w:r>
      <w:r w:rsidR="00B77B85">
        <w:rPr>
          <w:rStyle w:val="apple-style-span"/>
          <w:rFonts w:cs="Arial"/>
          <w:color w:val="000000"/>
          <w:shd w:val="clear" w:color="auto" w:fill="FFFFFF"/>
        </w:rPr>
        <w:t>beginning in the 1980’s</w:t>
      </w:r>
      <w:r w:rsidRPr="00570EE2">
        <w:rPr>
          <w:rStyle w:val="apple-style-span"/>
          <w:rFonts w:cs="Arial"/>
          <w:color w:val="000000"/>
          <w:shd w:val="clear" w:color="auto" w:fill="FFFFFF"/>
        </w:rPr>
        <w:t xml:space="preserve">.  </w:t>
      </w:r>
    </w:p>
    <w:p w:rsidR="000F2309" w:rsidRPr="00570EE2" w:rsidRDefault="005C6BF8" w:rsidP="008357CB">
      <w:pPr>
        <w:spacing w:line="300" w:lineRule="auto"/>
        <w:jc w:val="both"/>
        <w:rPr>
          <w:rStyle w:val="apple-style-span"/>
          <w:rFonts w:cs="Arial"/>
          <w:color w:val="000000"/>
          <w:shd w:val="clear" w:color="auto" w:fill="FFFFFF"/>
        </w:rPr>
      </w:pPr>
      <w:r>
        <w:rPr>
          <w:rStyle w:val="apple-style-span"/>
          <w:rFonts w:cs="Arial"/>
          <w:color w:val="000000"/>
          <w:shd w:val="clear" w:color="auto" w:fill="FFFFFF"/>
        </w:rPr>
        <w:t>At that time</w:t>
      </w:r>
      <w:r w:rsidR="0043455D">
        <w:rPr>
          <w:rStyle w:val="apple-style-span"/>
          <w:rFonts w:cs="Arial"/>
          <w:color w:val="000000"/>
          <w:shd w:val="clear" w:color="auto" w:fill="FFFFFF"/>
        </w:rPr>
        <w:t>,</w:t>
      </w:r>
      <w:r w:rsidR="000F2309" w:rsidRPr="00570EE2">
        <w:rPr>
          <w:rStyle w:val="apple-style-span"/>
          <w:rFonts w:cs="Arial"/>
          <w:color w:val="000000"/>
          <w:shd w:val="clear" w:color="auto" w:fill="FFFFFF"/>
        </w:rPr>
        <w:t xml:space="preserve"> violence increased because of drug-trafficking and conflict with illegal armed groups. </w:t>
      </w:r>
      <w:r>
        <w:rPr>
          <w:rStyle w:val="apple-style-span"/>
          <w:rFonts w:cs="Arial"/>
          <w:color w:val="000000"/>
          <w:shd w:val="clear" w:color="auto" w:fill="FFFFFF"/>
        </w:rPr>
        <w:t>The p</w:t>
      </w:r>
      <w:r w:rsidR="000F2309" w:rsidRPr="00570EE2">
        <w:rPr>
          <w:rStyle w:val="apple-style-span"/>
          <w:rFonts w:cs="Arial"/>
          <w:color w:val="000000"/>
          <w:shd w:val="clear" w:color="auto" w:fill="FFFFFF"/>
        </w:rPr>
        <w:t>olitical scene was characterized by violence against labour union leaders and social movements, constrained political participation for third actors, and patronage and corruption networks. (Hurtado 2006: 98).</w:t>
      </w:r>
    </w:p>
    <w:p w:rsidR="000F2309" w:rsidRPr="00570EE2" w:rsidRDefault="000F2309" w:rsidP="008357CB">
      <w:pPr>
        <w:spacing w:line="300" w:lineRule="auto"/>
        <w:jc w:val="both"/>
        <w:rPr>
          <w:rStyle w:val="apple-style-span"/>
          <w:rFonts w:cs="Arial"/>
          <w:color w:val="000000"/>
          <w:shd w:val="clear" w:color="auto" w:fill="FFFFFF"/>
        </w:rPr>
      </w:pPr>
      <w:r w:rsidRPr="00570EE2">
        <w:rPr>
          <w:rStyle w:val="apple-style-span"/>
          <w:rFonts w:cs="Arial"/>
          <w:color w:val="000000"/>
          <w:shd w:val="clear" w:color="auto" w:fill="FFFFFF"/>
        </w:rPr>
        <w:t xml:space="preserve">As Velázquez and González </w:t>
      </w:r>
      <w:r w:rsidR="00CC4CC0">
        <w:rPr>
          <w:rStyle w:val="apple-style-span"/>
          <w:rFonts w:cs="Arial"/>
          <w:color w:val="000000"/>
          <w:shd w:val="clear" w:color="auto" w:fill="FFFFFF"/>
        </w:rPr>
        <w:t xml:space="preserve">stated </w:t>
      </w:r>
      <w:r w:rsidRPr="00570EE2">
        <w:rPr>
          <w:rStyle w:val="apple-style-span"/>
          <w:rFonts w:cs="Arial"/>
          <w:color w:val="000000"/>
          <w:shd w:val="clear" w:color="auto" w:fill="FFFFFF"/>
        </w:rPr>
        <w:t>(2003: 43)</w:t>
      </w:r>
      <w:r w:rsidR="00CC4CC0">
        <w:rPr>
          <w:rStyle w:val="apple-style-span"/>
          <w:rFonts w:cs="Arial"/>
          <w:color w:val="000000"/>
          <w:shd w:val="clear" w:color="auto" w:fill="FFFFFF"/>
        </w:rPr>
        <w:t>,</w:t>
      </w:r>
      <w:r w:rsidRPr="00570EE2">
        <w:rPr>
          <w:rStyle w:val="apple-style-span"/>
          <w:rFonts w:cs="Arial"/>
          <w:color w:val="000000"/>
          <w:shd w:val="clear" w:color="auto" w:fill="FFFFFF"/>
        </w:rPr>
        <w:t xml:space="preserve"> “Until 1986 Colombian political system was closed: the only intervention instrument for citizens in the political scene was the right to vote to elect the president and the members of political representation bodies”.  </w:t>
      </w:r>
    </w:p>
    <w:p w:rsidR="000F2309" w:rsidRPr="00570EE2" w:rsidRDefault="00CC4CC0" w:rsidP="008357CB">
      <w:pPr>
        <w:spacing w:line="300" w:lineRule="auto"/>
        <w:jc w:val="both"/>
        <w:rPr>
          <w:rStyle w:val="apple-style-span"/>
          <w:rFonts w:cs="Arial"/>
          <w:color w:val="000000"/>
          <w:shd w:val="clear" w:color="auto" w:fill="FFFFFF"/>
        </w:rPr>
      </w:pPr>
      <w:r>
        <w:rPr>
          <w:rStyle w:val="apple-style-span"/>
          <w:rFonts w:cs="Arial"/>
          <w:color w:val="000000"/>
          <w:shd w:val="clear" w:color="auto" w:fill="FFFFFF"/>
        </w:rPr>
        <w:t>L</w:t>
      </w:r>
      <w:r w:rsidR="000F2309" w:rsidRPr="00570EE2">
        <w:rPr>
          <w:rStyle w:val="apple-style-span"/>
          <w:rFonts w:cs="Arial"/>
          <w:color w:val="000000"/>
          <w:shd w:val="clear" w:color="auto" w:fill="FFFFFF"/>
        </w:rPr>
        <w:t>aw 11 of 1986</w:t>
      </w:r>
      <w:r>
        <w:rPr>
          <w:rStyle w:val="apple-style-span"/>
          <w:rFonts w:cs="Arial"/>
          <w:color w:val="000000"/>
          <w:shd w:val="clear" w:color="auto" w:fill="FFFFFF"/>
        </w:rPr>
        <w:t>,</w:t>
      </w:r>
      <w:r w:rsidR="000F2309" w:rsidRPr="00570EE2">
        <w:rPr>
          <w:rStyle w:val="apple-style-span"/>
          <w:rFonts w:cs="Arial"/>
          <w:color w:val="000000"/>
          <w:shd w:val="clear" w:color="auto" w:fill="FFFFFF"/>
        </w:rPr>
        <w:t xml:space="preserve"> </w:t>
      </w:r>
      <w:r>
        <w:rPr>
          <w:rStyle w:val="apple-style-span"/>
          <w:rFonts w:cs="Arial"/>
          <w:color w:val="000000"/>
          <w:shd w:val="clear" w:color="auto" w:fill="FFFFFF"/>
        </w:rPr>
        <w:t>the</w:t>
      </w:r>
      <w:r w:rsidR="000F2309" w:rsidRPr="00570EE2">
        <w:rPr>
          <w:rStyle w:val="apple-style-span"/>
          <w:rFonts w:cs="Arial"/>
          <w:color w:val="000000"/>
          <w:shd w:val="clear" w:color="auto" w:fill="FFFFFF"/>
        </w:rPr>
        <w:t xml:space="preserve"> basic statute for municipal administration,</w:t>
      </w:r>
      <w:r>
        <w:rPr>
          <w:rStyle w:val="apple-style-span"/>
          <w:rFonts w:cs="Arial"/>
          <w:color w:val="000000"/>
          <w:shd w:val="clear" w:color="auto" w:fill="FFFFFF"/>
        </w:rPr>
        <w:t xml:space="preserve"> established</w:t>
      </w:r>
      <w:r w:rsidR="000F2309" w:rsidRPr="00570EE2">
        <w:rPr>
          <w:rStyle w:val="apple-style-span"/>
          <w:rFonts w:cs="Arial"/>
          <w:color w:val="000000"/>
          <w:shd w:val="clear" w:color="auto" w:fill="FFFFFF"/>
        </w:rPr>
        <w:t xml:space="preserve"> new citizen spaces and mechanisms allowing </w:t>
      </w:r>
      <w:r>
        <w:rPr>
          <w:rStyle w:val="apple-style-span"/>
          <w:rFonts w:cs="Arial"/>
          <w:color w:val="000000"/>
          <w:shd w:val="clear" w:color="auto" w:fill="FFFFFF"/>
        </w:rPr>
        <w:t xml:space="preserve">citizen </w:t>
      </w:r>
      <w:r w:rsidR="000F2309" w:rsidRPr="00570EE2">
        <w:rPr>
          <w:rStyle w:val="apple-style-span"/>
          <w:rFonts w:cs="Arial"/>
          <w:color w:val="000000"/>
          <w:shd w:val="clear" w:color="auto" w:fill="FFFFFF"/>
        </w:rPr>
        <w:t>participat</w:t>
      </w:r>
      <w:r>
        <w:rPr>
          <w:rStyle w:val="apple-style-span"/>
          <w:rFonts w:cs="Arial"/>
          <w:color w:val="000000"/>
          <w:shd w:val="clear" w:color="auto" w:fill="FFFFFF"/>
        </w:rPr>
        <w:t>ion</w:t>
      </w:r>
      <w:r w:rsidR="000F2309" w:rsidRPr="00570EE2">
        <w:rPr>
          <w:rStyle w:val="apple-style-span"/>
          <w:rFonts w:cs="Arial"/>
          <w:color w:val="000000"/>
          <w:shd w:val="clear" w:color="auto" w:fill="FFFFFF"/>
        </w:rPr>
        <w:t xml:space="preserve"> in municipal affairs. This reform change</w:t>
      </w:r>
      <w:r w:rsidR="00470CD1">
        <w:rPr>
          <w:rStyle w:val="apple-style-span"/>
          <w:rFonts w:cs="Arial"/>
          <w:color w:val="000000"/>
          <w:shd w:val="clear" w:color="auto" w:fill="FFFFFF"/>
        </w:rPr>
        <w:t>d</w:t>
      </w:r>
      <w:r w:rsidR="000F2309" w:rsidRPr="00570EE2">
        <w:rPr>
          <w:rStyle w:val="apple-style-span"/>
          <w:rFonts w:cs="Arial"/>
          <w:color w:val="000000"/>
          <w:shd w:val="clear" w:color="auto" w:fill="FFFFFF"/>
        </w:rPr>
        <w:t xml:space="preserve"> the Colombian political system s</w:t>
      </w:r>
      <w:r w:rsidR="00470CD1">
        <w:rPr>
          <w:rStyle w:val="apple-style-span"/>
          <w:rFonts w:cs="Arial"/>
          <w:color w:val="000000"/>
          <w:shd w:val="clear" w:color="auto" w:fill="FFFFFF"/>
        </w:rPr>
        <w:t>o,</w:t>
      </w:r>
      <w:r w:rsidR="000F2309" w:rsidRPr="00570EE2">
        <w:rPr>
          <w:rStyle w:val="apple-style-span"/>
          <w:rFonts w:cs="Arial"/>
          <w:color w:val="000000"/>
          <w:shd w:val="clear" w:color="auto" w:fill="FFFFFF"/>
        </w:rPr>
        <w:t xml:space="preserve"> “people could intervene directly in the discussion of government policies at the local level” (Velázquez and González </w:t>
      </w:r>
      <w:r w:rsidR="000B4159">
        <w:rPr>
          <w:rStyle w:val="apple-style-span"/>
          <w:rFonts w:cs="Arial"/>
          <w:color w:val="000000"/>
          <w:shd w:val="clear" w:color="auto" w:fill="FFFFFF"/>
        </w:rPr>
        <w:t>Op.cit</w:t>
      </w:r>
      <w:r w:rsidR="000F2309" w:rsidRPr="00570EE2">
        <w:rPr>
          <w:rStyle w:val="apple-style-span"/>
          <w:rFonts w:cs="Arial"/>
          <w:color w:val="000000"/>
          <w:shd w:val="clear" w:color="auto" w:fill="FFFFFF"/>
        </w:rPr>
        <w:t>: 18).</w:t>
      </w:r>
    </w:p>
    <w:p w:rsidR="000F2309" w:rsidRPr="00570EE2" w:rsidRDefault="000F2309" w:rsidP="008357CB">
      <w:pPr>
        <w:spacing w:line="300" w:lineRule="auto"/>
        <w:jc w:val="both"/>
        <w:rPr>
          <w:rStyle w:val="apple-style-span"/>
          <w:rFonts w:cs="Arial"/>
          <w:color w:val="000000"/>
          <w:shd w:val="clear" w:color="auto" w:fill="FFFFFF"/>
        </w:rPr>
      </w:pPr>
      <w:r w:rsidRPr="00570EE2">
        <w:rPr>
          <w:rStyle w:val="apple-style-span"/>
          <w:rFonts w:cs="Arial"/>
          <w:color w:val="000000"/>
          <w:shd w:val="clear" w:color="auto" w:fill="FFFFFF"/>
        </w:rPr>
        <w:t>The political crisis in the country in the second half o</w:t>
      </w:r>
      <w:r w:rsidR="00073ADB">
        <w:rPr>
          <w:rStyle w:val="apple-style-span"/>
          <w:rFonts w:cs="Arial"/>
          <w:color w:val="000000"/>
          <w:shd w:val="clear" w:color="auto" w:fill="FFFFFF"/>
        </w:rPr>
        <w:t>f</w:t>
      </w:r>
      <w:r w:rsidRPr="00570EE2">
        <w:rPr>
          <w:rStyle w:val="apple-style-span"/>
          <w:rFonts w:cs="Arial"/>
          <w:color w:val="000000"/>
          <w:shd w:val="clear" w:color="auto" w:fill="FFFFFF"/>
        </w:rPr>
        <w:t xml:space="preserve"> the 1980</w:t>
      </w:r>
      <w:r w:rsidR="000B4159">
        <w:rPr>
          <w:rStyle w:val="apple-style-span"/>
          <w:rFonts w:cs="Arial"/>
          <w:color w:val="000000"/>
          <w:shd w:val="clear" w:color="auto" w:fill="FFFFFF"/>
        </w:rPr>
        <w:t>’</w:t>
      </w:r>
      <w:r w:rsidRPr="00570EE2">
        <w:rPr>
          <w:rStyle w:val="apple-style-span"/>
          <w:rFonts w:cs="Arial"/>
          <w:color w:val="000000"/>
          <w:shd w:val="clear" w:color="auto" w:fill="FFFFFF"/>
        </w:rPr>
        <w:t xml:space="preserve">s generated </w:t>
      </w:r>
      <w:r w:rsidR="00073ADB">
        <w:rPr>
          <w:rStyle w:val="apple-style-span"/>
          <w:rFonts w:cs="Arial"/>
          <w:color w:val="000000"/>
          <w:shd w:val="clear" w:color="auto" w:fill="FFFFFF"/>
        </w:rPr>
        <w:t>a popular desire</w:t>
      </w:r>
      <w:r w:rsidRPr="00570EE2">
        <w:rPr>
          <w:rStyle w:val="apple-style-span"/>
          <w:rFonts w:cs="Arial"/>
          <w:color w:val="000000"/>
          <w:shd w:val="clear" w:color="auto" w:fill="FFFFFF"/>
        </w:rPr>
        <w:t xml:space="preserve"> to claim the right to participate in political issues. Different kinds of protests and social mobilizations such as peasant marches, strikes and blockages stood </w:t>
      </w:r>
      <w:r w:rsidR="000B4159">
        <w:rPr>
          <w:rStyle w:val="apple-style-span"/>
          <w:rFonts w:cs="Arial"/>
          <w:color w:val="000000"/>
          <w:shd w:val="clear" w:color="auto" w:fill="FFFFFF"/>
        </w:rPr>
        <w:t>out at the middle of the decade</w:t>
      </w:r>
      <w:r w:rsidRPr="00570EE2">
        <w:rPr>
          <w:rStyle w:val="apple-style-span"/>
          <w:rFonts w:cs="Arial"/>
          <w:color w:val="000000"/>
          <w:shd w:val="clear" w:color="auto" w:fill="FFFFFF"/>
        </w:rPr>
        <w:t xml:space="preserve"> (Archila, Fals, Delgado et al. 2001:</w:t>
      </w:r>
      <w:r w:rsidR="00D76E74">
        <w:rPr>
          <w:rStyle w:val="apple-style-span"/>
          <w:rFonts w:cs="Arial"/>
          <w:color w:val="000000"/>
          <w:shd w:val="clear" w:color="auto" w:fill="FFFFFF"/>
        </w:rPr>
        <w:t xml:space="preserve"> </w:t>
      </w:r>
      <w:r w:rsidRPr="00570EE2">
        <w:rPr>
          <w:rStyle w:val="apple-style-span"/>
          <w:rFonts w:cs="Arial"/>
          <w:color w:val="000000"/>
          <w:shd w:val="clear" w:color="auto" w:fill="FFFFFF"/>
        </w:rPr>
        <w:t>29)</w:t>
      </w:r>
      <w:r w:rsidR="000B4159">
        <w:rPr>
          <w:rStyle w:val="apple-style-span"/>
          <w:rFonts w:cs="Arial"/>
          <w:color w:val="000000"/>
          <w:shd w:val="clear" w:color="auto" w:fill="FFFFFF"/>
        </w:rPr>
        <w:t>.</w:t>
      </w:r>
      <w:r w:rsidRPr="00570EE2">
        <w:rPr>
          <w:rStyle w:val="apple-style-span"/>
          <w:rFonts w:cs="Arial"/>
          <w:color w:val="000000"/>
          <w:shd w:val="clear" w:color="auto" w:fill="FFFFFF"/>
        </w:rPr>
        <w:t xml:space="preserve"> </w:t>
      </w:r>
    </w:p>
    <w:p w:rsidR="000F2309" w:rsidRPr="00570EE2" w:rsidRDefault="000F2309" w:rsidP="008357CB">
      <w:pPr>
        <w:spacing w:line="300" w:lineRule="auto"/>
        <w:jc w:val="both"/>
        <w:rPr>
          <w:rStyle w:val="apple-style-span"/>
          <w:rFonts w:cs="Arial"/>
          <w:color w:val="000000"/>
          <w:shd w:val="clear" w:color="auto" w:fill="FFFFFF"/>
        </w:rPr>
      </w:pPr>
      <w:r w:rsidRPr="00570EE2">
        <w:rPr>
          <w:rStyle w:val="apple-style-span"/>
          <w:rFonts w:cs="Arial"/>
          <w:color w:val="000000"/>
          <w:shd w:val="clear" w:color="auto" w:fill="FFFFFF"/>
        </w:rPr>
        <w:t xml:space="preserve">The need to create new </w:t>
      </w:r>
      <w:r w:rsidR="00C61C15" w:rsidRPr="00570EE2">
        <w:rPr>
          <w:rStyle w:val="apple-style-span"/>
          <w:rFonts w:cs="Arial"/>
          <w:color w:val="000000"/>
          <w:shd w:val="clear" w:color="auto" w:fill="FFFFFF"/>
        </w:rPr>
        <w:t xml:space="preserve">mechanisms and spaces </w:t>
      </w:r>
      <w:r w:rsidR="00C61C15">
        <w:rPr>
          <w:rStyle w:val="apple-style-span"/>
          <w:rFonts w:cs="Arial"/>
          <w:color w:val="000000"/>
          <w:shd w:val="clear" w:color="auto" w:fill="FFFFFF"/>
        </w:rPr>
        <w:t xml:space="preserve">for </w:t>
      </w:r>
      <w:r w:rsidRPr="00570EE2">
        <w:rPr>
          <w:rStyle w:val="apple-style-span"/>
          <w:rFonts w:cs="Arial"/>
          <w:color w:val="000000"/>
          <w:shd w:val="clear" w:color="auto" w:fill="FFFFFF"/>
        </w:rPr>
        <w:t>citizen participation was also reflected in the constitutional reform of 1991. The new constitution established a comprehensive framework of rights and liberties for all Colombian citizens</w:t>
      </w:r>
      <w:r w:rsidR="00C61C15">
        <w:rPr>
          <w:rStyle w:val="apple-style-span"/>
          <w:rFonts w:cs="Arial"/>
          <w:color w:val="000000"/>
          <w:shd w:val="clear" w:color="auto" w:fill="FFFFFF"/>
        </w:rPr>
        <w:t>. P</w:t>
      </w:r>
      <w:r w:rsidRPr="00570EE2">
        <w:rPr>
          <w:rStyle w:val="apple-style-span"/>
          <w:rFonts w:cs="Arial"/>
          <w:color w:val="000000"/>
          <w:shd w:val="clear" w:color="auto" w:fill="FFFFFF"/>
        </w:rPr>
        <w:t xml:space="preserve">articipation has a paramount place as a citizen’s right that must be guaranteed by the State. </w:t>
      </w:r>
      <w:r w:rsidR="001B08FC">
        <w:rPr>
          <w:rStyle w:val="apple-style-span"/>
          <w:rFonts w:cs="Arial"/>
          <w:color w:val="000000"/>
          <w:shd w:val="clear" w:color="auto" w:fill="FFFFFF"/>
        </w:rPr>
        <w:t>Withi</w:t>
      </w:r>
      <w:r w:rsidRPr="00570EE2">
        <w:rPr>
          <w:rStyle w:val="apple-style-span"/>
          <w:rFonts w:cs="Arial"/>
          <w:color w:val="000000"/>
          <w:shd w:val="clear" w:color="auto" w:fill="FFFFFF"/>
        </w:rPr>
        <w:t>n this framework several direct and indirect participation mechanisms were established.</w:t>
      </w:r>
      <w:r w:rsidRPr="00570EE2">
        <w:rPr>
          <w:rStyle w:val="Refdenotaalpie"/>
          <w:rFonts w:cs="Arial"/>
          <w:color w:val="000000"/>
          <w:shd w:val="clear" w:color="auto" w:fill="FFFFFF"/>
        </w:rPr>
        <w:footnoteReference w:id="6"/>
      </w:r>
      <w:r w:rsidRPr="00570EE2">
        <w:rPr>
          <w:rStyle w:val="apple-style-span"/>
          <w:rFonts w:cs="Arial"/>
          <w:color w:val="000000"/>
          <w:shd w:val="clear" w:color="auto" w:fill="FFFFFF"/>
        </w:rPr>
        <w:t xml:space="preserve"> </w:t>
      </w:r>
    </w:p>
    <w:p w:rsidR="001F0671" w:rsidRDefault="001F0671" w:rsidP="008357CB">
      <w:pPr>
        <w:spacing w:line="300" w:lineRule="auto"/>
        <w:jc w:val="both"/>
        <w:rPr>
          <w:rStyle w:val="apple-style-span"/>
          <w:rFonts w:cs="Arial"/>
          <w:color w:val="000000"/>
          <w:shd w:val="clear" w:color="auto" w:fill="FFFFFF"/>
        </w:rPr>
      </w:pPr>
    </w:p>
    <w:p w:rsidR="000F2309" w:rsidRPr="00570EE2" w:rsidRDefault="00486366" w:rsidP="008357CB">
      <w:pPr>
        <w:spacing w:line="300" w:lineRule="auto"/>
        <w:jc w:val="both"/>
        <w:rPr>
          <w:rFonts w:cs="Arial"/>
          <w:color w:val="000000"/>
          <w:shd w:val="clear" w:color="auto" w:fill="FFFFFF"/>
        </w:rPr>
      </w:pPr>
      <w:r>
        <w:rPr>
          <w:rStyle w:val="apple-style-span"/>
          <w:rFonts w:cs="Arial"/>
          <w:color w:val="000000"/>
          <w:shd w:val="clear" w:color="auto" w:fill="FFFFFF"/>
        </w:rPr>
        <w:lastRenderedPageBreak/>
        <w:t>A</w:t>
      </w:r>
      <w:r w:rsidR="000F2309" w:rsidRPr="00570EE2">
        <w:rPr>
          <w:rStyle w:val="apple-style-span"/>
          <w:rFonts w:cs="Arial"/>
          <w:color w:val="000000"/>
          <w:shd w:val="clear" w:color="auto" w:fill="FFFFFF"/>
        </w:rPr>
        <w:t xml:space="preserve"> student movement </w:t>
      </w:r>
      <w:r>
        <w:rPr>
          <w:rStyle w:val="apple-style-span"/>
          <w:rFonts w:cs="Arial"/>
          <w:color w:val="000000"/>
          <w:shd w:val="clear" w:color="auto" w:fill="FFFFFF"/>
        </w:rPr>
        <w:t xml:space="preserve">called </w:t>
      </w:r>
      <w:r w:rsidRPr="00D76E74">
        <w:rPr>
          <w:rStyle w:val="apple-style-span"/>
          <w:rFonts w:cs="Arial"/>
          <w:i/>
          <w:color w:val="000000"/>
          <w:shd w:val="clear" w:color="auto" w:fill="FFFFFF"/>
        </w:rPr>
        <w:t>La Séptima Papeleta</w:t>
      </w:r>
      <w:r w:rsidRPr="00570EE2">
        <w:rPr>
          <w:rStyle w:val="apple-style-span"/>
          <w:rFonts w:cs="Arial"/>
          <w:color w:val="000000"/>
          <w:shd w:val="clear" w:color="auto" w:fill="FFFFFF"/>
        </w:rPr>
        <w:t xml:space="preserve"> </w:t>
      </w:r>
      <w:r>
        <w:rPr>
          <w:rStyle w:val="apple-style-span"/>
          <w:rFonts w:cs="Arial"/>
          <w:color w:val="000000"/>
          <w:shd w:val="clear" w:color="auto" w:fill="FFFFFF"/>
        </w:rPr>
        <w:t xml:space="preserve">which was composed </w:t>
      </w:r>
      <w:r w:rsidR="00171BF9">
        <w:rPr>
          <w:rStyle w:val="apple-style-span"/>
          <w:rFonts w:cs="Arial"/>
          <w:color w:val="000000"/>
          <w:shd w:val="clear" w:color="auto" w:fill="FFFFFF"/>
        </w:rPr>
        <w:t>of</w:t>
      </w:r>
      <w:r w:rsidR="000F2309" w:rsidRPr="00570EE2">
        <w:rPr>
          <w:rStyle w:val="apple-style-span"/>
          <w:rFonts w:cs="Arial"/>
          <w:color w:val="000000"/>
          <w:shd w:val="clear" w:color="auto" w:fill="FFFFFF"/>
        </w:rPr>
        <w:t xml:space="preserve"> young people from public and private universities </w:t>
      </w:r>
      <w:r>
        <w:rPr>
          <w:rStyle w:val="apple-style-span"/>
          <w:rFonts w:cs="Arial"/>
          <w:color w:val="000000"/>
          <w:shd w:val="clear" w:color="auto" w:fill="FFFFFF"/>
        </w:rPr>
        <w:t>played</w:t>
      </w:r>
      <w:r w:rsidR="000F2309" w:rsidRPr="00570EE2">
        <w:rPr>
          <w:rStyle w:val="apple-style-span"/>
          <w:rFonts w:cs="Arial"/>
          <w:color w:val="000000"/>
          <w:shd w:val="clear" w:color="auto" w:fill="FFFFFF"/>
        </w:rPr>
        <w:t xml:space="preserve"> a central role in promoting the constitutional reform of 1991. </w:t>
      </w:r>
    </w:p>
    <w:p w:rsidR="000F2309" w:rsidRPr="00570EE2" w:rsidRDefault="000F2309" w:rsidP="008357CB">
      <w:pPr>
        <w:spacing w:line="300" w:lineRule="auto"/>
        <w:jc w:val="both"/>
        <w:rPr>
          <w:rFonts w:cs="Arial"/>
          <w:color w:val="000000"/>
          <w:shd w:val="clear" w:color="auto" w:fill="FFFFFF"/>
        </w:rPr>
      </w:pPr>
      <w:r w:rsidRPr="00570EE2">
        <w:rPr>
          <w:rFonts w:cs="Arial"/>
          <w:color w:val="000000"/>
          <w:shd w:val="clear" w:color="auto" w:fill="FFFFFF"/>
        </w:rPr>
        <w:t>Important jurisprudence and doctrine about citizen participatio</w:t>
      </w:r>
      <w:r w:rsidR="003664D3">
        <w:rPr>
          <w:rFonts w:cs="Arial"/>
          <w:color w:val="000000"/>
          <w:shd w:val="clear" w:color="auto" w:fill="FFFFFF"/>
        </w:rPr>
        <w:t>n was produced during the 1990</w:t>
      </w:r>
      <w:r w:rsidR="006B23C0">
        <w:rPr>
          <w:rFonts w:cs="Arial"/>
          <w:color w:val="000000"/>
          <w:shd w:val="clear" w:color="auto" w:fill="FFFFFF"/>
        </w:rPr>
        <w:t>’</w:t>
      </w:r>
      <w:r w:rsidR="003664D3">
        <w:rPr>
          <w:rFonts w:cs="Arial"/>
          <w:color w:val="000000"/>
          <w:shd w:val="clear" w:color="auto" w:fill="FFFFFF"/>
        </w:rPr>
        <w:t>s</w:t>
      </w:r>
      <w:r w:rsidRPr="00570EE2">
        <w:rPr>
          <w:rFonts w:cs="Arial"/>
          <w:color w:val="000000"/>
          <w:shd w:val="clear" w:color="auto" w:fill="FFFFFF"/>
        </w:rPr>
        <w:t xml:space="preserve"> after formalization of the new constitution</w:t>
      </w:r>
      <w:r w:rsidRPr="00570EE2">
        <w:rPr>
          <w:rStyle w:val="Refdenotaalpie"/>
          <w:rFonts w:cs="Arial"/>
          <w:color w:val="000000"/>
          <w:shd w:val="clear" w:color="auto" w:fill="FFFFFF"/>
        </w:rPr>
        <w:footnoteReference w:id="7"/>
      </w:r>
      <w:r w:rsidRPr="00570EE2">
        <w:rPr>
          <w:rFonts w:cs="Arial"/>
          <w:color w:val="000000"/>
          <w:shd w:val="clear" w:color="auto" w:fill="FFFFFF"/>
        </w:rPr>
        <w:t>. Several new formal participation mechanisms</w:t>
      </w:r>
      <w:r w:rsidR="003664D3" w:rsidRPr="003664D3">
        <w:rPr>
          <w:rFonts w:cs="Arial"/>
          <w:color w:val="000000"/>
          <w:shd w:val="clear" w:color="auto" w:fill="FFFFFF"/>
        </w:rPr>
        <w:t xml:space="preserve"> </w:t>
      </w:r>
      <w:r w:rsidR="003664D3">
        <w:rPr>
          <w:rFonts w:cs="Arial"/>
          <w:color w:val="000000"/>
          <w:shd w:val="clear" w:color="auto" w:fill="FFFFFF"/>
        </w:rPr>
        <w:t>as well as</w:t>
      </w:r>
      <w:r w:rsidR="003664D3" w:rsidRPr="00570EE2">
        <w:rPr>
          <w:rFonts w:cs="Arial"/>
          <w:color w:val="000000"/>
          <w:shd w:val="clear" w:color="auto" w:fill="FFFFFF"/>
        </w:rPr>
        <w:t xml:space="preserve"> new social movements and organizations</w:t>
      </w:r>
      <w:r w:rsidRPr="00570EE2">
        <w:rPr>
          <w:rFonts w:cs="Arial"/>
          <w:color w:val="000000"/>
          <w:shd w:val="clear" w:color="auto" w:fill="FFFFFF"/>
        </w:rPr>
        <w:t xml:space="preserve"> were created during this decade.   </w:t>
      </w:r>
    </w:p>
    <w:p w:rsidR="000F2309" w:rsidRDefault="000F2309" w:rsidP="008357CB">
      <w:pPr>
        <w:spacing w:line="300" w:lineRule="auto"/>
        <w:jc w:val="both"/>
        <w:rPr>
          <w:rStyle w:val="apple-style-span"/>
          <w:rFonts w:cs="Arial"/>
          <w:color w:val="000000"/>
          <w:shd w:val="clear" w:color="auto" w:fill="FFFFFF"/>
        </w:rPr>
      </w:pPr>
      <w:r w:rsidRPr="00570EE2">
        <w:rPr>
          <w:rStyle w:val="apple-style-span"/>
          <w:rFonts w:cs="Arial"/>
          <w:color w:val="000000"/>
          <w:shd w:val="clear" w:color="auto" w:fill="FFFFFF"/>
        </w:rPr>
        <w:t>In spite of those important reforms, official data and research findings show relative</w:t>
      </w:r>
      <w:r w:rsidR="00213755">
        <w:rPr>
          <w:rStyle w:val="apple-style-span"/>
          <w:rFonts w:cs="Arial"/>
          <w:color w:val="000000"/>
          <w:shd w:val="clear" w:color="auto" w:fill="FFFFFF"/>
        </w:rPr>
        <w:t>ly</w:t>
      </w:r>
      <w:r w:rsidRPr="00570EE2">
        <w:rPr>
          <w:rStyle w:val="apple-style-span"/>
          <w:rFonts w:cs="Arial"/>
          <w:color w:val="000000"/>
          <w:shd w:val="clear" w:color="auto" w:fill="FFFFFF"/>
        </w:rPr>
        <w:t xml:space="preserve"> low levels of political participation in Colombia in recent years</w:t>
      </w:r>
      <w:r w:rsidR="002A659F">
        <w:rPr>
          <w:rStyle w:val="apple-style-span"/>
          <w:rFonts w:cs="Arial"/>
          <w:color w:val="000000"/>
          <w:shd w:val="clear" w:color="auto" w:fill="FFFFFF"/>
        </w:rPr>
        <w:t xml:space="preserve"> compared</w:t>
      </w:r>
      <w:r w:rsidRPr="00570EE2">
        <w:rPr>
          <w:rStyle w:val="apple-style-span"/>
          <w:rFonts w:cs="Arial"/>
          <w:color w:val="000000"/>
          <w:shd w:val="clear" w:color="auto" w:fill="FFFFFF"/>
        </w:rPr>
        <w:t xml:space="preserve"> to </w:t>
      </w:r>
      <w:r w:rsidR="002A659F">
        <w:rPr>
          <w:rStyle w:val="apple-style-span"/>
          <w:rFonts w:cs="Arial"/>
          <w:color w:val="000000"/>
          <w:shd w:val="clear" w:color="auto" w:fill="FFFFFF"/>
        </w:rPr>
        <w:t xml:space="preserve">other countries in </w:t>
      </w:r>
      <w:r w:rsidRPr="00570EE2">
        <w:rPr>
          <w:rStyle w:val="apple-style-span"/>
          <w:rFonts w:cs="Arial"/>
          <w:color w:val="000000"/>
          <w:shd w:val="clear" w:color="auto" w:fill="FFFFFF"/>
        </w:rPr>
        <w:t xml:space="preserve">the region. </w:t>
      </w:r>
    </w:p>
    <w:p w:rsidR="000F2309" w:rsidRPr="00570EE2" w:rsidRDefault="00543067" w:rsidP="008357CB">
      <w:pPr>
        <w:spacing w:line="300" w:lineRule="auto"/>
        <w:jc w:val="both"/>
        <w:rPr>
          <w:rStyle w:val="apple-style-span"/>
          <w:rFonts w:cs="Arial"/>
          <w:color w:val="000000"/>
          <w:shd w:val="clear" w:color="auto" w:fill="FFFFFF"/>
        </w:rPr>
      </w:pPr>
      <w:r>
        <w:rPr>
          <w:rStyle w:val="apple-style-span"/>
          <w:rFonts w:cs="Arial"/>
          <w:color w:val="000000"/>
          <w:shd w:val="clear" w:color="auto" w:fill="FFFFFF"/>
        </w:rPr>
        <w:t>From</w:t>
      </w:r>
      <w:r w:rsidR="000F2309" w:rsidRPr="00570EE2">
        <w:rPr>
          <w:rStyle w:val="apple-style-span"/>
          <w:rFonts w:cs="Arial"/>
          <w:color w:val="000000"/>
          <w:shd w:val="clear" w:color="auto" w:fill="FFFFFF"/>
        </w:rPr>
        <w:t xml:space="preserve"> 1978</w:t>
      </w:r>
      <w:r>
        <w:rPr>
          <w:rStyle w:val="apple-style-span"/>
          <w:rFonts w:cs="Arial"/>
          <w:color w:val="000000"/>
          <w:shd w:val="clear" w:color="auto" w:fill="FFFFFF"/>
        </w:rPr>
        <w:t xml:space="preserve"> to </w:t>
      </w:r>
      <w:r w:rsidR="000F2309" w:rsidRPr="00570EE2">
        <w:rPr>
          <w:rStyle w:val="apple-style-span"/>
          <w:rFonts w:cs="Arial"/>
          <w:color w:val="000000"/>
          <w:shd w:val="clear" w:color="auto" w:fill="FFFFFF"/>
        </w:rPr>
        <w:t xml:space="preserve">2004 the average rate of </w:t>
      </w:r>
      <w:r w:rsidRPr="00570EE2">
        <w:rPr>
          <w:rStyle w:val="apple-style-span"/>
          <w:rFonts w:cs="Arial"/>
          <w:color w:val="000000"/>
          <w:shd w:val="clear" w:color="auto" w:fill="FFFFFF"/>
        </w:rPr>
        <w:t xml:space="preserve">presidential election </w:t>
      </w:r>
      <w:r w:rsidR="000F2309" w:rsidRPr="00570EE2">
        <w:rPr>
          <w:rStyle w:val="apple-style-span"/>
          <w:rFonts w:cs="Arial"/>
          <w:color w:val="000000"/>
          <w:shd w:val="clear" w:color="auto" w:fill="FFFFFF"/>
        </w:rPr>
        <w:t xml:space="preserve">participation in Latin America was 72.95%. Colombia, El Salvador and Guatemala </w:t>
      </w:r>
      <w:r>
        <w:rPr>
          <w:rStyle w:val="apple-style-span"/>
          <w:rFonts w:cs="Arial"/>
          <w:color w:val="000000"/>
          <w:shd w:val="clear" w:color="auto" w:fill="FFFFFF"/>
        </w:rPr>
        <w:t>have</w:t>
      </w:r>
      <w:r w:rsidR="000F2309" w:rsidRPr="00570EE2">
        <w:rPr>
          <w:rStyle w:val="apple-style-span"/>
          <w:rFonts w:cs="Arial"/>
          <w:color w:val="000000"/>
          <w:shd w:val="clear" w:color="auto" w:fill="FFFFFF"/>
        </w:rPr>
        <w:t xml:space="preserve"> the lowest levels of participation with rates under 55%</w:t>
      </w:r>
      <w:r w:rsidR="000F2309" w:rsidRPr="00570EE2">
        <w:rPr>
          <w:rStyle w:val="Refdenotaalpie"/>
          <w:rFonts w:cs="Arial"/>
          <w:color w:val="000000"/>
          <w:shd w:val="clear" w:color="auto" w:fill="FFFFFF"/>
        </w:rPr>
        <w:footnoteReference w:id="8"/>
      </w:r>
      <w:r w:rsidR="000F2309" w:rsidRPr="00570EE2">
        <w:rPr>
          <w:rStyle w:val="apple-style-span"/>
          <w:rFonts w:cs="Arial"/>
          <w:color w:val="000000"/>
          <w:shd w:val="clear" w:color="auto" w:fill="FFFFFF"/>
        </w:rPr>
        <w:t xml:space="preserve"> (Zovatto 2006: 1). Colombia</w:t>
      </w:r>
      <w:r>
        <w:rPr>
          <w:rStyle w:val="apple-style-span"/>
          <w:rFonts w:cs="Arial"/>
          <w:color w:val="000000"/>
          <w:shd w:val="clear" w:color="auto" w:fill="FFFFFF"/>
        </w:rPr>
        <w:t>n</w:t>
      </w:r>
      <w:r w:rsidRPr="00543067">
        <w:rPr>
          <w:rStyle w:val="apple-style-span"/>
          <w:rFonts w:cs="Arial"/>
          <w:color w:val="000000"/>
          <w:shd w:val="clear" w:color="auto" w:fill="FFFFFF"/>
        </w:rPr>
        <w:t xml:space="preserve"> </w:t>
      </w:r>
      <w:r w:rsidRPr="00570EE2">
        <w:rPr>
          <w:rStyle w:val="apple-style-span"/>
          <w:rFonts w:cs="Arial"/>
          <w:color w:val="000000"/>
          <w:shd w:val="clear" w:color="auto" w:fill="FFFFFF"/>
        </w:rPr>
        <w:t>participation rates</w:t>
      </w:r>
      <w:r w:rsidR="000F2309" w:rsidRPr="00570EE2">
        <w:rPr>
          <w:rStyle w:val="apple-style-span"/>
          <w:rFonts w:cs="Arial"/>
          <w:color w:val="000000"/>
          <w:shd w:val="clear" w:color="auto" w:fill="FFFFFF"/>
        </w:rPr>
        <w:t xml:space="preserve"> </w:t>
      </w:r>
      <w:r>
        <w:rPr>
          <w:rStyle w:val="apple-style-span"/>
          <w:rFonts w:cs="Arial"/>
          <w:color w:val="000000"/>
          <w:shd w:val="clear" w:color="auto" w:fill="FFFFFF"/>
        </w:rPr>
        <w:t xml:space="preserve">remained very low </w:t>
      </w:r>
      <w:r w:rsidR="000F2309" w:rsidRPr="00570EE2">
        <w:rPr>
          <w:rStyle w:val="apple-style-span"/>
          <w:rFonts w:cs="Arial"/>
          <w:color w:val="000000"/>
          <w:shd w:val="clear" w:color="auto" w:fill="FFFFFF"/>
        </w:rPr>
        <w:t>in 2006 and 2010</w:t>
      </w:r>
      <w:r>
        <w:rPr>
          <w:rStyle w:val="apple-style-span"/>
          <w:rFonts w:cs="Arial"/>
          <w:color w:val="000000"/>
          <w:shd w:val="clear" w:color="auto" w:fill="FFFFFF"/>
        </w:rPr>
        <w:t xml:space="preserve"> at</w:t>
      </w:r>
      <w:r w:rsidR="000F2309" w:rsidRPr="00570EE2">
        <w:rPr>
          <w:rStyle w:val="apple-style-span"/>
          <w:rFonts w:cs="Arial"/>
          <w:color w:val="000000"/>
          <w:shd w:val="clear" w:color="auto" w:fill="FFFFFF"/>
        </w:rPr>
        <w:t xml:space="preserve"> approximately 45 % for both </w:t>
      </w:r>
      <w:r w:rsidR="00F770A9">
        <w:rPr>
          <w:rStyle w:val="apple-style-span"/>
          <w:rFonts w:cs="Arial"/>
          <w:color w:val="000000"/>
          <w:shd w:val="clear" w:color="auto" w:fill="FFFFFF"/>
        </w:rPr>
        <w:t>elections</w:t>
      </w:r>
      <w:r w:rsidR="00D76E74">
        <w:rPr>
          <w:rStyle w:val="apple-style-span"/>
          <w:rFonts w:cs="Arial"/>
          <w:color w:val="000000"/>
          <w:shd w:val="clear" w:color="auto" w:fill="FFFFFF"/>
        </w:rPr>
        <w:t xml:space="preserve"> (</w:t>
      </w:r>
      <w:r w:rsidR="00E60BE1">
        <w:rPr>
          <w:rStyle w:val="apple-style-span"/>
          <w:rFonts w:cs="Arial"/>
          <w:color w:val="000000"/>
          <w:shd w:val="clear" w:color="auto" w:fill="FFFFFF"/>
        </w:rPr>
        <w:t xml:space="preserve">Electoral Observation Mission, </w:t>
      </w:r>
      <w:r w:rsidR="00DD1E08">
        <w:rPr>
          <w:rStyle w:val="apple-style-span"/>
          <w:rFonts w:cs="Arial"/>
          <w:color w:val="000000"/>
          <w:shd w:val="clear" w:color="auto" w:fill="FFFFFF"/>
        </w:rPr>
        <w:t>2010)</w:t>
      </w:r>
      <w:r w:rsidR="000F2309" w:rsidRPr="00570EE2">
        <w:rPr>
          <w:rStyle w:val="apple-style-span"/>
          <w:rFonts w:cs="Arial"/>
          <w:color w:val="000000"/>
          <w:shd w:val="clear" w:color="auto" w:fill="FFFFFF"/>
        </w:rPr>
        <w:t xml:space="preserve">. </w:t>
      </w:r>
    </w:p>
    <w:p w:rsidR="000F2309" w:rsidRPr="00570EE2" w:rsidRDefault="000F2309" w:rsidP="008357CB">
      <w:pPr>
        <w:spacing w:line="300" w:lineRule="auto"/>
        <w:jc w:val="both"/>
        <w:rPr>
          <w:rStyle w:val="apple-style-span"/>
          <w:rFonts w:cs="Arial"/>
          <w:color w:val="000000"/>
          <w:shd w:val="clear" w:color="auto" w:fill="FFFFFF"/>
        </w:rPr>
      </w:pPr>
      <w:r w:rsidRPr="001B177E">
        <w:rPr>
          <w:rStyle w:val="apple-style-span"/>
          <w:rFonts w:cs="Arial"/>
          <w:shd w:val="clear" w:color="auto" w:fill="FFFFFF"/>
        </w:rPr>
        <w:t xml:space="preserve">Rodríguez and Seligson </w:t>
      </w:r>
      <w:r w:rsidR="00D76E74" w:rsidRPr="001B177E">
        <w:rPr>
          <w:rStyle w:val="apple-style-span"/>
          <w:rFonts w:cs="Arial"/>
          <w:shd w:val="clear" w:color="auto" w:fill="FFFFFF"/>
        </w:rPr>
        <w:t>(2010</w:t>
      </w:r>
      <w:r w:rsidR="001B177E" w:rsidRPr="001B177E">
        <w:rPr>
          <w:rStyle w:val="apple-style-span"/>
          <w:rFonts w:cs="Arial"/>
          <w:shd w:val="clear" w:color="auto" w:fill="FFFFFF"/>
        </w:rPr>
        <w:t>: 216</w:t>
      </w:r>
      <w:r w:rsidR="00D76E74" w:rsidRPr="001B177E">
        <w:rPr>
          <w:rStyle w:val="apple-style-span"/>
          <w:rFonts w:cs="Arial"/>
          <w:shd w:val="clear" w:color="auto" w:fill="FFFFFF"/>
        </w:rPr>
        <w:t>)</w:t>
      </w:r>
      <w:r w:rsidR="00D76E74">
        <w:rPr>
          <w:rStyle w:val="apple-style-span"/>
          <w:rFonts w:cs="Arial"/>
          <w:color w:val="000000"/>
          <w:shd w:val="clear" w:color="auto" w:fill="FFFFFF"/>
        </w:rPr>
        <w:t xml:space="preserve"> </w:t>
      </w:r>
      <w:r w:rsidRPr="00570EE2">
        <w:rPr>
          <w:rStyle w:val="apple-style-span"/>
          <w:rFonts w:cs="Arial"/>
          <w:color w:val="000000"/>
          <w:shd w:val="clear" w:color="auto" w:fill="FFFFFF"/>
        </w:rPr>
        <w:t>found a</w:t>
      </w:r>
      <w:r w:rsidR="006412CB">
        <w:rPr>
          <w:rStyle w:val="apple-style-span"/>
          <w:rFonts w:cs="Arial"/>
          <w:color w:val="000000"/>
          <w:shd w:val="clear" w:color="auto" w:fill="FFFFFF"/>
        </w:rPr>
        <w:t>n</w:t>
      </w:r>
      <w:r w:rsidRPr="00570EE2">
        <w:rPr>
          <w:rStyle w:val="apple-style-span"/>
          <w:rFonts w:cs="Arial"/>
          <w:color w:val="000000"/>
          <w:shd w:val="clear" w:color="auto" w:fill="FFFFFF"/>
        </w:rPr>
        <w:t xml:space="preserve"> </w:t>
      </w:r>
      <w:r w:rsidR="006412CB" w:rsidRPr="00570EE2">
        <w:rPr>
          <w:rStyle w:val="apple-style-span"/>
          <w:rFonts w:cs="Arial"/>
          <w:color w:val="000000"/>
          <w:shd w:val="clear" w:color="auto" w:fill="FFFFFF"/>
        </w:rPr>
        <w:t xml:space="preserve">8.4% rate </w:t>
      </w:r>
      <w:r w:rsidR="006412CB">
        <w:rPr>
          <w:rStyle w:val="apple-style-span"/>
          <w:rFonts w:cs="Arial"/>
          <w:color w:val="000000"/>
          <w:shd w:val="clear" w:color="auto" w:fill="FFFFFF"/>
        </w:rPr>
        <w:t xml:space="preserve">for Colombian </w:t>
      </w:r>
      <w:r w:rsidR="00D76E74">
        <w:rPr>
          <w:rStyle w:val="apple-style-span"/>
          <w:rFonts w:cs="Arial"/>
          <w:color w:val="000000"/>
          <w:shd w:val="clear" w:color="auto" w:fill="FFFFFF"/>
        </w:rPr>
        <w:t xml:space="preserve">population’s </w:t>
      </w:r>
      <w:r w:rsidRPr="00570EE2">
        <w:rPr>
          <w:rStyle w:val="apple-style-span"/>
          <w:rFonts w:cs="Arial"/>
          <w:color w:val="000000"/>
          <w:shd w:val="clear" w:color="auto" w:fill="FFFFFF"/>
        </w:rPr>
        <w:t xml:space="preserve">participation in meetings with local authorities compared to </w:t>
      </w:r>
      <w:r w:rsidR="006412CB" w:rsidRPr="00570EE2">
        <w:rPr>
          <w:rStyle w:val="apple-style-span"/>
          <w:rFonts w:cs="Arial"/>
          <w:color w:val="000000"/>
          <w:shd w:val="clear" w:color="auto" w:fill="FFFFFF"/>
        </w:rPr>
        <w:t>27.3</w:t>
      </w:r>
      <w:r w:rsidR="000A0E84" w:rsidRPr="00570EE2">
        <w:rPr>
          <w:rStyle w:val="apple-style-span"/>
          <w:rFonts w:cs="Arial"/>
          <w:color w:val="000000"/>
          <w:shd w:val="clear" w:color="auto" w:fill="FFFFFF"/>
        </w:rPr>
        <w:t xml:space="preserve">% </w:t>
      </w:r>
      <w:r w:rsidR="000A0E84">
        <w:rPr>
          <w:rStyle w:val="apple-style-span"/>
          <w:rFonts w:cs="Arial"/>
          <w:color w:val="000000"/>
          <w:shd w:val="clear" w:color="auto" w:fill="FFFFFF"/>
        </w:rPr>
        <w:t>in</w:t>
      </w:r>
      <w:r w:rsidR="006412CB">
        <w:rPr>
          <w:rStyle w:val="apple-style-span"/>
          <w:rFonts w:cs="Arial"/>
          <w:color w:val="000000"/>
          <w:shd w:val="clear" w:color="auto" w:fill="FFFFFF"/>
        </w:rPr>
        <w:t xml:space="preserve"> the </w:t>
      </w:r>
      <w:r w:rsidRPr="00570EE2">
        <w:rPr>
          <w:rStyle w:val="apple-style-span"/>
          <w:rFonts w:cs="Arial"/>
          <w:color w:val="000000"/>
          <w:shd w:val="clear" w:color="auto" w:fill="FFFFFF"/>
        </w:rPr>
        <w:t>Dominican Republic and 24.9%</w:t>
      </w:r>
      <w:r w:rsidR="006412CB">
        <w:rPr>
          <w:rStyle w:val="apple-style-span"/>
          <w:rFonts w:cs="Arial"/>
          <w:color w:val="000000"/>
          <w:shd w:val="clear" w:color="auto" w:fill="FFFFFF"/>
        </w:rPr>
        <w:t xml:space="preserve"> in the United States</w:t>
      </w:r>
      <w:r w:rsidRPr="00570EE2">
        <w:rPr>
          <w:rStyle w:val="apple-style-span"/>
          <w:rFonts w:cs="Arial"/>
          <w:color w:val="000000"/>
          <w:shd w:val="clear" w:color="auto" w:fill="FFFFFF"/>
        </w:rPr>
        <w:t xml:space="preserve">. </w:t>
      </w:r>
    </w:p>
    <w:p w:rsidR="000F2309" w:rsidRPr="00570EE2" w:rsidRDefault="000F2309" w:rsidP="008357CB">
      <w:pPr>
        <w:spacing w:line="300" w:lineRule="auto"/>
        <w:jc w:val="both"/>
        <w:rPr>
          <w:rStyle w:val="apple-style-span"/>
          <w:rFonts w:cs="Arial"/>
          <w:color w:val="000000"/>
          <w:shd w:val="clear" w:color="auto" w:fill="FFFFFF"/>
        </w:rPr>
      </w:pPr>
      <w:r w:rsidRPr="00570EE2">
        <w:rPr>
          <w:rStyle w:val="apple-style-span"/>
          <w:rFonts w:cs="Arial"/>
          <w:color w:val="000000"/>
          <w:shd w:val="clear" w:color="auto" w:fill="FFFFFF"/>
        </w:rPr>
        <w:t>According to the same study, 6.8% of the population participated in protests and public manifestations</w:t>
      </w:r>
      <w:r w:rsidR="00155EDA">
        <w:rPr>
          <w:rStyle w:val="apple-style-span"/>
          <w:rFonts w:cs="Arial"/>
          <w:color w:val="000000"/>
          <w:shd w:val="clear" w:color="auto" w:fill="FFFFFF"/>
        </w:rPr>
        <w:t xml:space="preserve"> (Op.cit:</w:t>
      </w:r>
      <w:r w:rsidR="00397F6C">
        <w:rPr>
          <w:rStyle w:val="apple-style-span"/>
          <w:rFonts w:cs="Arial"/>
          <w:color w:val="000000"/>
          <w:shd w:val="clear" w:color="auto" w:fill="FFFFFF"/>
        </w:rPr>
        <w:t xml:space="preserve"> </w:t>
      </w:r>
      <w:r w:rsidR="00155EDA">
        <w:rPr>
          <w:rStyle w:val="apple-style-span"/>
          <w:rFonts w:cs="Arial"/>
          <w:color w:val="000000"/>
          <w:shd w:val="clear" w:color="auto" w:fill="FFFFFF"/>
        </w:rPr>
        <w:t>201)</w:t>
      </w:r>
      <w:r w:rsidRPr="00570EE2">
        <w:rPr>
          <w:rStyle w:val="apple-style-span"/>
          <w:rFonts w:cs="Arial"/>
          <w:color w:val="000000"/>
          <w:shd w:val="clear" w:color="auto" w:fill="FFFFFF"/>
        </w:rPr>
        <w:t xml:space="preserve">. This puts the country at an intermediate level </w:t>
      </w:r>
      <w:r w:rsidR="000A0E84">
        <w:rPr>
          <w:rStyle w:val="apple-style-span"/>
          <w:rFonts w:cs="Arial"/>
          <w:color w:val="000000"/>
          <w:shd w:val="clear" w:color="auto" w:fill="FFFFFF"/>
        </w:rPr>
        <w:t>below the</w:t>
      </w:r>
      <w:r w:rsidRPr="00570EE2">
        <w:rPr>
          <w:rStyle w:val="apple-style-span"/>
          <w:rFonts w:cs="Arial"/>
          <w:color w:val="000000"/>
          <w:shd w:val="clear" w:color="auto" w:fill="FFFFFF"/>
        </w:rPr>
        <w:t xml:space="preserve"> 15.4% </w:t>
      </w:r>
      <w:r w:rsidR="000A0E84">
        <w:rPr>
          <w:rStyle w:val="apple-style-span"/>
          <w:rFonts w:cs="Arial"/>
          <w:color w:val="000000"/>
          <w:shd w:val="clear" w:color="auto" w:fill="FFFFFF"/>
        </w:rPr>
        <w:t xml:space="preserve">rate </w:t>
      </w:r>
      <w:r w:rsidRPr="00570EE2">
        <w:rPr>
          <w:rStyle w:val="apple-style-span"/>
          <w:rFonts w:cs="Arial"/>
          <w:color w:val="000000"/>
          <w:shd w:val="clear" w:color="auto" w:fill="FFFFFF"/>
        </w:rPr>
        <w:t xml:space="preserve">in Argentina, 13.5 % in the United States and 12.2% in Peru. </w:t>
      </w:r>
    </w:p>
    <w:p w:rsidR="000F2309" w:rsidRPr="00570EE2" w:rsidRDefault="000F2309" w:rsidP="008357CB">
      <w:pPr>
        <w:spacing w:line="300" w:lineRule="auto"/>
        <w:jc w:val="both"/>
        <w:rPr>
          <w:rStyle w:val="apple-style-span"/>
          <w:rFonts w:cs="Arial"/>
          <w:color w:val="000000"/>
          <w:shd w:val="clear" w:color="auto" w:fill="FFFFFF"/>
        </w:rPr>
      </w:pPr>
      <w:r w:rsidRPr="00570EE2">
        <w:rPr>
          <w:rStyle w:val="apple-style-span"/>
          <w:rFonts w:cs="Arial"/>
          <w:color w:val="000000"/>
          <w:shd w:val="clear" w:color="auto" w:fill="FFFFFF"/>
        </w:rPr>
        <w:t xml:space="preserve">In relation </w:t>
      </w:r>
      <w:r w:rsidR="00061B38">
        <w:rPr>
          <w:rStyle w:val="apple-style-span"/>
          <w:rFonts w:cs="Arial"/>
          <w:color w:val="000000"/>
          <w:shd w:val="clear" w:color="auto" w:fill="FFFFFF"/>
        </w:rPr>
        <w:t>to</w:t>
      </w:r>
      <w:r w:rsidRPr="00570EE2">
        <w:rPr>
          <w:rStyle w:val="apple-style-span"/>
          <w:rFonts w:cs="Arial"/>
          <w:color w:val="000000"/>
          <w:shd w:val="clear" w:color="auto" w:fill="FFFFFF"/>
        </w:rPr>
        <w:t xml:space="preserve"> political participation practices among the different population groups, Velásquez </w:t>
      </w:r>
      <w:r w:rsidR="00061B38">
        <w:rPr>
          <w:rStyle w:val="apple-style-span"/>
          <w:rFonts w:cs="Arial"/>
          <w:color w:val="000000"/>
          <w:shd w:val="clear" w:color="auto" w:fill="FFFFFF"/>
        </w:rPr>
        <w:t>and</w:t>
      </w:r>
      <w:r w:rsidRPr="00570EE2">
        <w:rPr>
          <w:rStyle w:val="apple-style-span"/>
          <w:rFonts w:cs="Arial"/>
          <w:color w:val="000000"/>
          <w:shd w:val="clear" w:color="auto" w:fill="FFFFFF"/>
        </w:rPr>
        <w:t xml:space="preserve"> González (2003)</w:t>
      </w:r>
      <w:r w:rsidRPr="00570EE2">
        <w:rPr>
          <w:rStyle w:val="Refdenotaalpie"/>
          <w:rFonts w:cs="Arial"/>
          <w:color w:val="000000"/>
          <w:shd w:val="clear" w:color="auto" w:fill="FFFFFF"/>
        </w:rPr>
        <w:footnoteReference w:id="9"/>
      </w:r>
      <w:r w:rsidRPr="00570EE2">
        <w:rPr>
          <w:rStyle w:val="apple-style-span"/>
          <w:rFonts w:cs="Arial"/>
          <w:color w:val="000000"/>
          <w:shd w:val="clear" w:color="auto" w:fill="FFFFFF"/>
        </w:rPr>
        <w:t xml:space="preserve"> state that the population </w:t>
      </w:r>
      <w:r w:rsidR="00061B38">
        <w:rPr>
          <w:rStyle w:val="apple-style-span"/>
          <w:rFonts w:cs="Arial"/>
          <w:color w:val="000000"/>
          <w:shd w:val="clear" w:color="auto" w:fill="FFFFFF"/>
        </w:rPr>
        <w:t>most likely</w:t>
      </w:r>
      <w:r w:rsidRPr="00570EE2">
        <w:rPr>
          <w:rStyle w:val="apple-style-span"/>
          <w:rFonts w:cs="Arial"/>
          <w:color w:val="000000"/>
          <w:shd w:val="clear" w:color="auto" w:fill="FFFFFF"/>
        </w:rPr>
        <w:t xml:space="preserve"> to be engaged in participation spaces are the middle and </w:t>
      </w:r>
      <w:r w:rsidR="00061B38">
        <w:rPr>
          <w:rStyle w:val="apple-style-span"/>
          <w:rFonts w:cs="Arial"/>
          <w:color w:val="000000"/>
          <w:shd w:val="clear" w:color="auto" w:fill="FFFFFF"/>
        </w:rPr>
        <w:t>upper</w:t>
      </w:r>
      <w:r w:rsidRPr="00570EE2">
        <w:rPr>
          <w:rStyle w:val="apple-style-span"/>
          <w:rFonts w:cs="Arial"/>
          <w:color w:val="000000"/>
          <w:shd w:val="clear" w:color="auto" w:fill="FFFFFF"/>
        </w:rPr>
        <w:t xml:space="preserve"> social classes</w:t>
      </w:r>
      <w:r w:rsidR="00061B38">
        <w:rPr>
          <w:rStyle w:val="apple-style-span"/>
          <w:rFonts w:cs="Arial"/>
          <w:color w:val="000000"/>
          <w:shd w:val="clear" w:color="auto" w:fill="FFFFFF"/>
        </w:rPr>
        <w:t xml:space="preserve"> with</w:t>
      </w:r>
      <w:r w:rsidRPr="00570EE2">
        <w:rPr>
          <w:rStyle w:val="apple-style-span"/>
          <w:rFonts w:cs="Arial"/>
          <w:color w:val="000000"/>
          <w:shd w:val="clear" w:color="auto" w:fill="FFFFFF"/>
        </w:rPr>
        <w:t xml:space="preserve"> women and adults </w:t>
      </w:r>
      <w:r w:rsidR="00061B38">
        <w:rPr>
          <w:rStyle w:val="apple-style-span"/>
          <w:rFonts w:cs="Arial"/>
          <w:color w:val="000000"/>
          <w:shd w:val="clear" w:color="auto" w:fill="FFFFFF"/>
        </w:rPr>
        <w:t>more likely to participate than</w:t>
      </w:r>
      <w:r w:rsidRPr="00570EE2">
        <w:rPr>
          <w:rStyle w:val="apple-style-span"/>
          <w:rFonts w:cs="Arial"/>
          <w:color w:val="000000"/>
          <w:shd w:val="clear" w:color="auto" w:fill="FFFFFF"/>
        </w:rPr>
        <w:t xml:space="preserve"> men </w:t>
      </w:r>
      <w:r w:rsidR="00061B38">
        <w:rPr>
          <w:rStyle w:val="apple-style-span"/>
          <w:rFonts w:cs="Arial"/>
          <w:color w:val="000000"/>
          <w:shd w:val="clear" w:color="auto" w:fill="FFFFFF"/>
        </w:rPr>
        <w:t>or</w:t>
      </w:r>
      <w:r w:rsidRPr="00570EE2">
        <w:rPr>
          <w:rStyle w:val="apple-style-span"/>
          <w:rFonts w:cs="Arial"/>
          <w:color w:val="000000"/>
          <w:shd w:val="clear" w:color="auto" w:fill="FFFFFF"/>
        </w:rPr>
        <w:t xml:space="preserve"> young people. Nevertheless, the study says that young people´s participation in th</w:t>
      </w:r>
      <w:r w:rsidR="00061B38">
        <w:rPr>
          <w:rStyle w:val="apple-style-span"/>
          <w:rFonts w:cs="Arial"/>
          <w:color w:val="000000"/>
          <w:shd w:val="clear" w:color="auto" w:fill="FFFFFF"/>
        </w:rPr>
        <w:t>e</w:t>
      </w:r>
      <w:r w:rsidRPr="00570EE2">
        <w:rPr>
          <w:rStyle w:val="apple-style-span"/>
          <w:rFonts w:cs="Arial"/>
          <w:color w:val="000000"/>
          <w:shd w:val="clear" w:color="auto" w:fill="FFFFFF"/>
        </w:rPr>
        <w:t>se spaces ha</w:t>
      </w:r>
      <w:r w:rsidR="00061B38">
        <w:rPr>
          <w:rStyle w:val="apple-style-span"/>
          <w:rFonts w:cs="Arial"/>
          <w:color w:val="000000"/>
          <w:shd w:val="clear" w:color="auto" w:fill="FFFFFF"/>
        </w:rPr>
        <w:t xml:space="preserve">s </w:t>
      </w:r>
      <w:r w:rsidRPr="00570EE2">
        <w:rPr>
          <w:rStyle w:val="apple-style-span"/>
          <w:rFonts w:cs="Arial"/>
          <w:color w:val="000000"/>
          <w:shd w:val="clear" w:color="auto" w:fill="FFFFFF"/>
        </w:rPr>
        <w:t xml:space="preserve">been increasing especially in some regional and municipal spaces.  </w:t>
      </w:r>
    </w:p>
    <w:p w:rsidR="000F2309" w:rsidRPr="00570EE2" w:rsidRDefault="000F2309" w:rsidP="008357CB">
      <w:pPr>
        <w:spacing w:line="300" w:lineRule="auto"/>
        <w:jc w:val="both"/>
        <w:rPr>
          <w:rStyle w:val="apple-style-span"/>
          <w:rFonts w:cs="Arial"/>
          <w:color w:val="000000"/>
          <w:highlight w:val="yellow"/>
          <w:shd w:val="clear" w:color="auto" w:fill="FFFFFF"/>
        </w:rPr>
      </w:pPr>
      <w:r w:rsidRPr="00570EE2">
        <w:rPr>
          <w:rStyle w:val="apple-style-span"/>
          <w:rFonts w:cs="Arial"/>
          <w:color w:val="000000"/>
          <w:shd w:val="clear" w:color="auto" w:fill="FFFFFF"/>
        </w:rPr>
        <w:lastRenderedPageBreak/>
        <w:t>A</w:t>
      </w:r>
      <w:r w:rsidR="003B5FF0">
        <w:rPr>
          <w:rStyle w:val="apple-style-span"/>
          <w:rFonts w:cs="Arial"/>
          <w:color w:val="000000"/>
          <w:shd w:val="clear" w:color="auto" w:fill="FFFFFF"/>
        </w:rPr>
        <w:t>nother</w:t>
      </w:r>
      <w:r w:rsidRPr="00570EE2">
        <w:rPr>
          <w:rStyle w:val="apple-style-span"/>
          <w:rFonts w:cs="Arial"/>
          <w:color w:val="000000"/>
          <w:shd w:val="clear" w:color="auto" w:fill="FFFFFF"/>
        </w:rPr>
        <w:t xml:space="preserve"> study focusing </w:t>
      </w:r>
      <w:r w:rsidR="003B5FF0">
        <w:rPr>
          <w:rStyle w:val="apple-style-span"/>
          <w:rFonts w:cs="Arial"/>
          <w:color w:val="000000"/>
          <w:shd w:val="clear" w:color="auto" w:fill="FFFFFF"/>
        </w:rPr>
        <w:t>o</w:t>
      </w:r>
      <w:r w:rsidRPr="00570EE2">
        <w:rPr>
          <w:rStyle w:val="apple-style-span"/>
          <w:rFonts w:cs="Arial"/>
          <w:color w:val="000000"/>
          <w:shd w:val="clear" w:color="auto" w:fill="FFFFFF"/>
        </w:rPr>
        <w:t xml:space="preserve">n youth participation in Colombia, Chile, Mexico and Spain shows new trends regarding young people </w:t>
      </w:r>
      <w:r w:rsidRPr="001E5172">
        <w:rPr>
          <w:rStyle w:val="apple-style-span"/>
          <w:rFonts w:cs="Arial"/>
          <w:shd w:val="clear" w:color="auto" w:fill="FFFFFF"/>
        </w:rPr>
        <w:t>(</w:t>
      </w:r>
      <w:r w:rsidR="00DD1E08" w:rsidRPr="001E5172">
        <w:rPr>
          <w:rStyle w:val="Hipervnculo"/>
          <w:rFonts w:cs="Arial"/>
          <w:color w:val="auto"/>
          <w:u w:val="none"/>
          <w:lang w:val="en-US"/>
        </w:rPr>
        <w:t>Hopenhayn</w:t>
      </w:r>
      <w:r w:rsidR="00DD1E08" w:rsidRPr="001E5172">
        <w:rPr>
          <w:rStyle w:val="apple-style-span"/>
          <w:rFonts w:cs="Arial"/>
          <w:shd w:val="clear" w:color="auto" w:fill="FFFFFF"/>
        </w:rPr>
        <w:t xml:space="preserve"> </w:t>
      </w:r>
      <w:r w:rsidRPr="001E5172">
        <w:rPr>
          <w:rStyle w:val="apple-style-span"/>
          <w:rFonts w:cs="Arial"/>
          <w:shd w:val="clear" w:color="auto" w:fill="FFFFFF"/>
        </w:rPr>
        <w:t>2004</w:t>
      </w:r>
      <w:r w:rsidR="00397F6C" w:rsidRPr="001E5172">
        <w:rPr>
          <w:rStyle w:val="apple-style-span"/>
          <w:rFonts w:cs="Arial"/>
          <w:shd w:val="clear" w:color="auto" w:fill="FFFFFF"/>
        </w:rPr>
        <w:t xml:space="preserve">: </w:t>
      </w:r>
      <w:r w:rsidR="001E5172" w:rsidRPr="001E5172">
        <w:rPr>
          <w:rStyle w:val="apple-style-span"/>
          <w:rFonts w:cs="Arial"/>
          <w:shd w:val="clear" w:color="auto" w:fill="FFFFFF"/>
        </w:rPr>
        <w:t>13-19</w:t>
      </w:r>
      <w:r w:rsidRPr="001E5172">
        <w:rPr>
          <w:rStyle w:val="apple-style-span"/>
          <w:rFonts w:cs="Arial"/>
          <w:shd w:val="clear" w:color="auto" w:fill="FFFFFF"/>
        </w:rPr>
        <w:t>)</w:t>
      </w:r>
      <w:r w:rsidRPr="00570EE2">
        <w:rPr>
          <w:rStyle w:val="Refdenotaalpie"/>
          <w:rFonts w:cs="Arial"/>
          <w:color w:val="000000"/>
          <w:shd w:val="clear" w:color="auto" w:fill="FFFFFF"/>
        </w:rPr>
        <w:footnoteReference w:id="10"/>
      </w:r>
      <w:r w:rsidRPr="00570EE2">
        <w:rPr>
          <w:rStyle w:val="apple-style-span"/>
          <w:rFonts w:cs="Arial"/>
          <w:color w:val="000000"/>
          <w:shd w:val="clear" w:color="auto" w:fill="FFFFFF"/>
        </w:rPr>
        <w:t xml:space="preserve">. </w:t>
      </w:r>
      <w:r w:rsidR="003B5FF0">
        <w:rPr>
          <w:rStyle w:val="apple-style-span"/>
          <w:rFonts w:cs="Arial"/>
          <w:color w:val="000000"/>
          <w:shd w:val="clear" w:color="auto" w:fill="FFFFFF"/>
        </w:rPr>
        <w:t>Its</w:t>
      </w:r>
      <w:r w:rsidRPr="00570EE2">
        <w:rPr>
          <w:rStyle w:val="apple-style-span"/>
          <w:rFonts w:cs="Arial"/>
          <w:color w:val="000000"/>
          <w:shd w:val="clear" w:color="auto" w:fill="FFFFFF"/>
        </w:rPr>
        <w:t xml:space="preserve"> main findings </w:t>
      </w:r>
      <w:r w:rsidR="003B5FF0">
        <w:rPr>
          <w:rStyle w:val="apple-style-span"/>
          <w:rFonts w:cs="Arial"/>
          <w:color w:val="000000"/>
          <w:shd w:val="clear" w:color="auto" w:fill="FFFFFF"/>
        </w:rPr>
        <w:t>show</w:t>
      </w:r>
      <w:r w:rsidRPr="00570EE2">
        <w:rPr>
          <w:rStyle w:val="apple-style-span"/>
          <w:rFonts w:cs="Arial"/>
          <w:color w:val="000000"/>
          <w:shd w:val="clear" w:color="auto" w:fill="FFFFFF"/>
        </w:rPr>
        <w:t xml:space="preserve"> </w:t>
      </w:r>
      <w:r w:rsidR="004B6A0A">
        <w:rPr>
          <w:rStyle w:val="apple-style-span"/>
          <w:rFonts w:cs="Arial"/>
          <w:color w:val="000000"/>
          <w:shd w:val="clear" w:color="auto" w:fill="FFFFFF"/>
        </w:rPr>
        <w:t xml:space="preserve">that </w:t>
      </w:r>
      <w:r w:rsidR="004B6A0A" w:rsidRPr="00570EE2">
        <w:rPr>
          <w:rStyle w:val="apple-style-span"/>
          <w:rFonts w:cs="Arial"/>
          <w:color w:val="000000"/>
          <w:shd w:val="clear" w:color="auto" w:fill="FFFFFF"/>
        </w:rPr>
        <w:t xml:space="preserve">public institutions and the democratic system </w:t>
      </w:r>
      <w:r w:rsidRPr="00570EE2">
        <w:rPr>
          <w:rStyle w:val="apple-style-span"/>
          <w:rFonts w:cs="Arial"/>
          <w:color w:val="000000"/>
          <w:shd w:val="clear" w:color="auto" w:fill="FFFFFF"/>
        </w:rPr>
        <w:t>a</w:t>
      </w:r>
      <w:r w:rsidR="004B6A0A">
        <w:rPr>
          <w:rStyle w:val="apple-style-span"/>
          <w:rFonts w:cs="Arial"/>
          <w:color w:val="000000"/>
          <w:shd w:val="clear" w:color="auto" w:fill="FFFFFF"/>
        </w:rPr>
        <w:t>re</w:t>
      </w:r>
      <w:r w:rsidRPr="00570EE2">
        <w:rPr>
          <w:rStyle w:val="apple-style-span"/>
          <w:rFonts w:cs="Arial"/>
          <w:color w:val="000000"/>
          <w:shd w:val="clear" w:color="auto" w:fill="FFFFFF"/>
        </w:rPr>
        <w:t xml:space="preserve"> los</w:t>
      </w:r>
      <w:r w:rsidR="004B6A0A">
        <w:rPr>
          <w:rStyle w:val="apple-style-span"/>
          <w:rFonts w:cs="Arial"/>
          <w:color w:val="000000"/>
          <w:shd w:val="clear" w:color="auto" w:fill="FFFFFF"/>
        </w:rPr>
        <w:t>ing</w:t>
      </w:r>
      <w:r w:rsidRPr="00570EE2">
        <w:rPr>
          <w:rStyle w:val="apple-style-span"/>
          <w:rFonts w:cs="Arial"/>
          <w:color w:val="000000"/>
          <w:shd w:val="clear" w:color="auto" w:fill="FFFFFF"/>
        </w:rPr>
        <w:t xml:space="preserve"> credibility among young people; youth associations are more focused on other areas </w:t>
      </w:r>
      <w:r w:rsidR="004B6A0A">
        <w:rPr>
          <w:rStyle w:val="apple-style-span"/>
          <w:rFonts w:cs="Arial"/>
          <w:color w:val="000000"/>
          <w:shd w:val="clear" w:color="auto" w:fill="FFFFFF"/>
        </w:rPr>
        <w:t xml:space="preserve">such </w:t>
      </w:r>
      <w:r w:rsidRPr="00570EE2">
        <w:rPr>
          <w:rStyle w:val="apple-style-span"/>
          <w:rFonts w:cs="Arial"/>
          <w:color w:val="000000"/>
          <w:shd w:val="clear" w:color="auto" w:fill="FFFFFF"/>
        </w:rPr>
        <w:t>as culture, religion and sports; informal participation practices</w:t>
      </w:r>
      <w:r w:rsidR="004B6A0A">
        <w:rPr>
          <w:rStyle w:val="apple-style-span"/>
          <w:rFonts w:cs="Arial"/>
          <w:color w:val="000000"/>
          <w:shd w:val="clear" w:color="auto" w:fill="FFFFFF"/>
        </w:rPr>
        <w:t xml:space="preserve"> are increasing</w:t>
      </w:r>
      <w:r w:rsidRPr="00570EE2">
        <w:rPr>
          <w:rStyle w:val="apple-style-span"/>
          <w:rFonts w:cs="Arial"/>
          <w:color w:val="000000"/>
          <w:shd w:val="clear" w:color="auto" w:fill="FFFFFF"/>
        </w:rPr>
        <w:t xml:space="preserve"> outside</w:t>
      </w:r>
      <w:r w:rsidR="004B6A0A">
        <w:rPr>
          <w:rStyle w:val="apple-style-span"/>
          <w:rFonts w:cs="Arial"/>
          <w:color w:val="000000"/>
          <w:shd w:val="clear" w:color="auto" w:fill="FFFFFF"/>
        </w:rPr>
        <w:t xml:space="preserve"> of</w:t>
      </w:r>
      <w:r w:rsidRPr="00570EE2">
        <w:rPr>
          <w:rStyle w:val="apple-style-span"/>
          <w:rFonts w:cs="Arial"/>
          <w:color w:val="000000"/>
          <w:shd w:val="clear" w:color="auto" w:fill="FFFFFF"/>
        </w:rPr>
        <w:t xml:space="preserve"> institutions; media</w:t>
      </w:r>
      <w:r w:rsidR="004B6A0A">
        <w:rPr>
          <w:rStyle w:val="apple-style-span"/>
          <w:rFonts w:cs="Arial"/>
          <w:color w:val="000000"/>
          <w:shd w:val="clear" w:color="auto" w:fill="FFFFFF"/>
        </w:rPr>
        <w:t xml:space="preserve"> has great influence</w:t>
      </w:r>
      <w:r w:rsidRPr="00570EE2">
        <w:rPr>
          <w:rStyle w:val="apple-style-span"/>
          <w:rFonts w:cs="Arial"/>
          <w:color w:val="000000"/>
          <w:shd w:val="clear" w:color="auto" w:fill="FFFFFF"/>
        </w:rPr>
        <w:t xml:space="preserve"> in the promotion of new forms of youth association; </w:t>
      </w:r>
      <w:r w:rsidR="004B6A0A">
        <w:rPr>
          <w:rStyle w:val="apple-style-span"/>
          <w:rFonts w:cs="Arial"/>
          <w:color w:val="000000"/>
          <w:shd w:val="clear" w:color="auto" w:fill="FFFFFF"/>
        </w:rPr>
        <w:t>there is increased</w:t>
      </w:r>
      <w:r w:rsidRPr="00570EE2">
        <w:rPr>
          <w:rStyle w:val="apple-style-span"/>
          <w:rFonts w:cs="Arial"/>
          <w:color w:val="000000"/>
          <w:shd w:val="clear" w:color="auto" w:fill="FFFFFF"/>
        </w:rPr>
        <w:t xml:space="preserve"> use of virtual networks by young people, and a higher participation of young people</w:t>
      </w:r>
      <w:r w:rsidR="004B6A0A">
        <w:rPr>
          <w:rStyle w:val="apple-style-span"/>
          <w:rFonts w:cs="Arial"/>
          <w:color w:val="000000"/>
          <w:shd w:val="clear" w:color="auto" w:fill="FFFFFF"/>
        </w:rPr>
        <w:t xml:space="preserve"> participate</w:t>
      </w:r>
      <w:r w:rsidRPr="00570EE2">
        <w:rPr>
          <w:rStyle w:val="apple-style-span"/>
          <w:rFonts w:cs="Arial"/>
          <w:color w:val="000000"/>
          <w:shd w:val="clear" w:color="auto" w:fill="FFFFFF"/>
        </w:rPr>
        <w:t xml:space="preserve"> in voluntary activities.</w:t>
      </w:r>
    </w:p>
    <w:p w:rsidR="000F2309" w:rsidRPr="00570EE2" w:rsidRDefault="000F2309" w:rsidP="008357CB">
      <w:pPr>
        <w:spacing w:line="300" w:lineRule="auto"/>
        <w:jc w:val="both"/>
        <w:rPr>
          <w:rStyle w:val="apple-style-span"/>
          <w:rFonts w:cs="Arial"/>
          <w:color w:val="000000"/>
          <w:highlight w:val="yellow"/>
          <w:shd w:val="clear" w:color="auto" w:fill="FFFFFF"/>
        </w:rPr>
      </w:pPr>
      <w:r w:rsidRPr="00570EE2">
        <w:rPr>
          <w:rStyle w:val="apple-style-span"/>
          <w:rFonts w:cs="Arial"/>
          <w:color w:val="000000"/>
          <w:shd w:val="clear" w:color="auto" w:fill="FFFFFF"/>
        </w:rPr>
        <w:t xml:space="preserve">Some of these findings correspond </w:t>
      </w:r>
      <w:r w:rsidR="00DD2678">
        <w:rPr>
          <w:rStyle w:val="apple-style-span"/>
          <w:rFonts w:cs="Arial"/>
          <w:color w:val="000000"/>
          <w:shd w:val="clear" w:color="auto" w:fill="FFFFFF"/>
        </w:rPr>
        <w:t>to</w:t>
      </w:r>
      <w:r w:rsidRPr="00570EE2">
        <w:rPr>
          <w:rStyle w:val="apple-style-span"/>
          <w:rFonts w:cs="Arial"/>
          <w:color w:val="000000"/>
          <w:shd w:val="clear" w:color="auto" w:fill="FFFFFF"/>
        </w:rPr>
        <w:t xml:space="preserve"> studies highlight</w:t>
      </w:r>
      <w:r w:rsidR="00DD2678">
        <w:rPr>
          <w:rStyle w:val="apple-style-span"/>
          <w:rFonts w:cs="Arial"/>
          <w:color w:val="000000"/>
          <w:shd w:val="clear" w:color="auto" w:fill="FFFFFF"/>
        </w:rPr>
        <w:t>ing global</w:t>
      </w:r>
      <w:r w:rsidRPr="00570EE2">
        <w:rPr>
          <w:rStyle w:val="apple-style-span"/>
          <w:rFonts w:cs="Arial"/>
          <w:color w:val="000000"/>
          <w:shd w:val="clear" w:color="auto" w:fill="FFFFFF"/>
        </w:rPr>
        <w:t xml:space="preserve"> trends </w:t>
      </w:r>
      <w:r w:rsidR="00DD2678">
        <w:rPr>
          <w:rStyle w:val="apple-style-span"/>
          <w:rFonts w:cs="Arial"/>
          <w:color w:val="000000"/>
          <w:shd w:val="clear" w:color="auto" w:fill="FFFFFF"/>
        </w:rPr>
        <w:t>in</w:t>
      </w:r>
      <w:r w:rsidRPr="00570EE2">
        <w:rPr>
          <w:rStyle w:val="apple-style-span"/>
          <w:rFonts w:cs="Arial"/>
          <w:color w:val="000000"/>
          <w:shd w:val="clear" w:color="auto" w:fill="FFFFFF"/>
        </w:rPr>
        <w:t xml:space="preserve"> youth political participation. As Herrera (2006: 1433)</w:t>
      </w:r>
      <w:r w:rsidR="00DD2678" w:rsidRPr="00DD2678">
        <w:rPr>
          <w:rStyle w:val="apple-style-span"/>
          <w:rFonts w:cs="Arial"/>
          <w:color w:val="000000"/>
          <w:shd w:val="clear" w:color="auto" w:fill="FFFFFF"/>
        </w:rPr>
        <w:t xml:space="preserve"> </w:t>
      </w:r>
      <w:r w:rsidR="00DD2678" w:rsidRPr="00570EE2">
        <w:rPr>
          <w:rStyle w:val="apple-style-span"/>
          <w:rFonts w:cs="Arial"/>
          <w:color w:val="000000"/>
          <w:shd w:val="clear" w:color="auto" w:fill="FFFFFF"/>
        </w:rPr>
        <w:t>stated</w:t>
      </w:r>
      <w:r w:rsidR="00DD2678">
        <w:rPr>
          <w:rStyle w:val="apple-style-span"/>
          <w:rFonts w:cs="Arial"/>
          <w:color w:val="000000"/>
          <w:shd w:val="clear" w:color="auto" w:fill="FFFFFF"/>
        </w:rPr>
        <w:t>,</w:t>
      </w:r>
      <w:r w:rsidRPr="00570EE2">
        <w:rPr>
          <w:rStyle w:val="apple-style-span"/>
          <w:rFonts w:cs="Arial"/>
          <w:color w:val="000000"/>
          <w:shd w:val="clear" w:color="auto" w:fill="FFFFFF"/>
        </w:rPr>
        <w:t xml:space="preserve"> “youth movements, which cover a wide ideological spectrum, are propagated through new means, often without adult medication, and follow novel strategies”.</w:t>
      </w:r>
      <w:r w:rsidRPr="00570EE2">
        <w:rPr>
          <w:rStyle w:val="apple-style-span"/>
          <w:rFonts w:cs="Arial"/>
          <w:color w:val="000000"/>
          <w:highlight w:val="yellow"/>
          <w:shd w:val="clear" w:color="auto" w:fill="FFFFFF"/>
        </w:rPr>
        <w:t xml:space="preserve">  </w:t>
      </w:r>
    </w:p>
    <w:p w:rsidR="000F2309" w:rsidRPr="00570EE2" w:rsidRDefault="009441DC" w:rsidP="008357CB">
      <w:pPr>
        <w:spacing w:line="300" w:lineRule="auto"/>
        <w:jc w:val="both"/>
        <w:rPr>
          <w:rStyle w:val="apple-style-span"/>
          <w:rFonts w:cs="Arial"/>
          <w:color w:val="000000"/>
          <w:shd w:val="clear" w:color="auto" w:fill="FFFFFF"/>
        </w:rPr>
      </w:pPr>
      <w:r>
        <w:rPr>
          <w:rStyle w:val="apple-style-span"/>
          <w:rFonts w:cs="Arial"/>
          <w:color w:val="000000"/>
          <w:shd w:val="clear" w:color="auto" w:fill="FFFFFF"/>
        </w:rPr>
        <w:t>A</w:t>
      </w:r>
      <w:r w:rsidR="000F2309" w:rsidRPr="00570EE2">
        <w:rPr>
          <w:rStyle w:val="apple-style-span"/>
          <w:rFonts w:cs="Arial"/>
          <w:color w:val="000000"/>
          <w:shd w:val="clear" w:color="auto" w:fill="FFFFFF"/>
        </w:rPr>
        <w:t xml:space="preserve"> recent </w:t>
      </w:r>
      <w:r>
        <w:rPr>
          <w:rStyle w:val="apple-style-span"/>
          <w:rFonts w:cs="Arial"/>
          <w:color w:val="000000"/>
          <w:shd w:val="clear" w:color="auto" w:fill="FFFFFF"/>
        </w:rPr>
        <w:t>development in Colombia should be highlighted. I</w:t>
      </w:r>
      <w:r w:rsidR="000F2309" w:rsidRPr="00570EE2">
        <w:rPr>
          <w:rStyle w:val="apple-style-span"/>
          <w:rFonts w:cs="Arial"/>
          <w:color w:val="000000"/>
          <w:shd w:val="clear" w:color="auto" w:fill="FFFFFF"/>
        </w:rPr>
        <w:t xml:space="preserve">n the second </w:t>
      </w:r>
      <w:r>
        <w:rPr>
          <w:rStyle w:val="apple-style-span"/>
          <w:rFonts w:cs="Arial"/>
          <w:color w:val="000000"/>
          <w:shd w:val="clear" w:color="auto" w:fill="FFFFFF"/>
        </w:rPr>
        <w:t>half</w:t>
      </w:r>
      <w:r w:rsidR="000F2309" w:rsidRPr="00570EE2">
        <w:rPr>
          <w:rStyle w:val="apple-style-span"/>
          <w:rFonts w:cs="Arial"/>
          <w:color w:val="000000"/>
          <w:shd w:val="clear" w:color="auto" w:fill="FFFFFF"/>
        </w:rPr>
        <w:t xml:space="preserve"> of 2011 a national student movement protested against a governmental initiative to reform the education system. The students did not agree with several points of the reform</w:t>
      </w:r>
      <w:r>
        <w:rPr>
          <w:rStyle w:val="apple-style-span"/>
          <w:rFonts w:cs="Arial"/>
          <w:color w:val="000000"/>
          <w:shd w:val="clear" w:color="auto" w:fill="FFFFFF"/>
        </w:rPr>
        <w:t>. They</w:t>
      </w:r>
      <w:r w:rsidR="000F2309" w:rsidRPr="00570EE2">
        <w:rPr>
          <w:rStyle w:val="apple-style-span"/>
          <w:rFonts w:cs="Arial"/>
          <w:color w:val="000000"/>
          <w:shd w:val="clear" w:color="auto" w:fill="FFFFFF"/>
        </w:rPr>
        <w:t xml:space="preserve"> argu</w:t>
      </w:r>
      <w:r>
        <w:rPr>
          <w:rStyle w:val="apple-style-span"/>
          <w:rFonts w:cs="Arial"/>
          <w:color w:val="000000"/>
          <w:shd w:val="clear" w:color="auto" w:fill="FFFFFF"/>
        </w:rPr>
        <w:t>ed</w:t>
      </w:r>
      <w:r w:rsidR="000F2309" w:rsidRPr="00570EE2">
        <w:rPr>
          <w:rStyle w:val="apple-style-span"/>
          <w:rFonts w:cs="Arial"/>
          <w:color w:val="000000"/>
          <w:shd w:val="clear" w:color="auto" w:fill="FFFFFF"/>
        </w:rPr>
        <w:t xml:space="preserve"> that the initiative </w:t>
      </w:r>
      <w:r>
        <w:rPr>
          <w:rStyle w:val="apple-style-span"/>
          <w:rFonts w:cs="Arial"/>
          <w:color w:val="000000"/>
          <w:shd w:val="clear" w:color="auto" w:fill="FFFFFF"/>
        </w:rPr>
        <w:t>had been</w:t>
      </w:r>
      <w:r w:rsidR="000F2309" w:rsidRPr="00570EE2">
        <w:rPr>
          <w:rStyle w:val="apple-style-span"/>
          <w:rFonts w:cs="Arial"/>
          <w:color w:val="000000"/>
          <w:shd w:val="clear" w:color="auto" w:fill="FFFFFF"/>
        </w:rPr>
        <w:t xml:space="preserve"> promoted without consulting them</w:t>
      </w:r>
      <w:r>
        <w:rPr>
          <w:rStyle w:val="apple-style-span"/>
          <w:rFonts w:cs="Arial"/>
          <w:color w:val="000000"/>
          <w:shd w:val="clear" w:color="auto" w:fill="FFFFFF"/>
        </w:rPr>
        <w:t xml:space="preserve"> and</w:t>
      </w:r>
      <w:r w:rsidR="000F2309" w:rsidRPr="00570EE2">
        <w:rPr>
          <w:rStyle w:val="apple-style-span"/>
          <w:rFonts w:cs="Arial"/>
          <w:color w:val="000000"/>
          <w:shd w:val="clear" w:color="auto" w:fill="FFFFFF"/>
        </w:rPr>
        <w:t xml:space="preserve"> claim</w:t>
      </w:r>
      <w:r>
        <w:rPr>
          <w:rStyle w:val="apple-style-span"/>
          <w:rFonts w:cs="Arial"/>
          <w:color w:val="000000"/>
          <w:shd w:val="clear" w:color="auto" w:fill="FFFFFF"/>
        </w:rPr>
        <w:t>ed</w:t>
      </w:r>
      <w:r w:rsidR="000F2309" w:rsidRPr="00570EE2">
        <w:rPr>
          <w:rStyle w:val="apple-style-span"/>
          <w:rFonts w:cs="Arial"/>
          <w:color w:val="000000"/>
          <w:shd w:val="clear" w:color="auto" w:fill="FFFFFF"/>
        </w:rPr>
        <w:t xml:space="preserve"> their right to participation. Finally, the government withdrew the proposal</w:t>
      </w:r>
      <w:r>
        <w:rPr>
          <w:rStyle w:val="apple-style-span"/>
          <w:rFonts w:cs="Arial"/>
          <w:color w:val="000000"/>
          <w:shd w:val="clear" w:color="auto" w:fill="FFFFFF"/>
        </w:rPr>
        <w:t>, promising that a</w:t>
      </w:r>
      <w:r w:rsidR="000F2309" w:rsidRPr="00570EE2">
        <w:rPr>
          <w:rStyle w:val="apple-style-span"/>
          <w:rFonts w:cs="Arial"/>
          <w:color w:val="000000"/>
          <w:shd w:val="clear" w:color="auto" w:fill="FFFFFF"/>
        </w:rPr>
        <w:t xml:space="preserve"> new </w:t>
      </w:r>
      <w:r w:rsidR="006B23C0">
        <w:rPr>
          <w:rStyle w:val="apple-style-span"/>
          <w:rFonts w:cs="Arial"/>
          <w:color w:val="000000"/>
          <w:shd w:val="clear" w:color="auto" w:fill="FFFFFF"/>
        </w:rPr>
        <w:t>one</w:t>
      </w:r>
      <w:r w:rsidR="000F2309" w:rsidRPr="00570EE2">
        <w:rPr>
          <w:rStyle w:val="apple-style-span"/>
          <w:rFonts w:cs="Arial"/>
          <w:color w:val="000000"/>
          <w:shd w:val="clear" w:color="auto" w:fill="FFFFFF"/>
        </w:rPr>
        <w:t xml:space="preserve"> will be elaborated and discussed with the actors involved. This example shows how young people in Colombia can have a real influence in defini</w:t>
      </w:r>
      <w:r>
        <w:rPr>
          <w:rStyle w:val="apple-style-span"/>
          <w:rFonts w:cs="Arial"/>
          <w:color w:val="000000"/>
          <w:shd w:val="clear" w:color="auto" w:fill="FFFFFF"/>
        </w:rPr>
        <w:t>ng</w:t>
      </w:r>
      <w:r w:rsidR="000F2309" w:rsidRPr="00570EE2">
        <w:rPr>
          <w:rStyle w:val="apple-style-span"/>
          <w:rFonts w:cs="Arial"/>
          <w:color w:val="000000"/>
          <w:shd w:val="clear" w:color="auto" w:fill="FFFFFF"/>
        </w:rPr>
        <w:t xml:space="preserve"> public </w:t>
      </w:r>
      <w:proofErr w:type="gramStart"/>
      <w:r w:rsidR="000F2309" w:rsidRPr="00570EE2">
        <w:rPr>
          <w:rStyle w:val="apple-style-span"/>
          <w:rFonts w:cs="Arial"/>
          <w:color w:val="000000"/>
          <w:shd w:val="clear" w:color="auto" w:fill="FFFFFF"/>
        </w:rPr>
        <w:t xml:space="preserve">policies </w:t>
      </w:r>
      <w:r>
        <w:rPr>
          <w:rStyle w:val="apple-style-span"/>
          <w:rFonts w:cs="Arial"/>
          <w:color w:val="000000"/>
          <w:shd w:val="clear" w:color="auto" w:fill="FFFFFF"/>
        </w:rPr>
        <w:t xml:space="preserve"> by</w:t>
      </w:r>
      <w:proofErr w:type="gramEnd"/>
      <w:r>
        <w:rPr>
          <w:rStyle w:val="apple-style-span"/>
          <w:rFonts w:cs="Arial"/>
          <w:color w:val="000000"/>
          <w:shd w:val="clear" w:color="auto" w:fill="FFFFFF"/>
        </w:rPr>
        <w:t xml:space="preserve"> </w:t>
      </w:r>
      <w:r w:rsidR="000F2309" w:rsidRPr="00570EE2">
        <w:rPr>
          <w:rStyle w:val="apple-style-span"/>
          <w:rFonts w:cs="Arial"/>
          <w:color w:val="000000"/>
          <w:shd w:val="clear" w:color="auto" w:fill="FFFFFF"/>
        </w:rPr>
        <w:t>exerci</w:t>
      </w:r>
      <w:r w:rsidR="00DD1E08">
        <w:rPr>
          <w:rStyle w:val="apple-style-span"/>
          <w:rFonts w:cs="Arial"/>
          <w:color w:val="000000"/>
          <w:shd w:val="clear" w:color="auto" w:fill="FFFFFF"/>
        </w:rPr>
        <w:t>sing rights established in the c</w:t>
      </w:r>
      <w:r w:rsidR="000F2309" w:rsidRPr="00570EE2">
        <w:rPr>
          <w:rStyle w:val="apple-style-span"/>
          <w:rFonts w:cs="Arial"/>
          <w:color w:val="000000"/>
          <w:shd w:val="clear" w:color="auto" w:fill="FFFFFF"/>
        </w:rPr>
        <w:t xml:space="preserve">onstitution.  </w:t>
      </w:r>
    </w:p>
    <w:p w:rsidR="000F2309" w:rsidRPr="00570EE2" w:rsidRDefault="000F2309" w:rsidP="008357CB">
      <w:pPr>
        <w:spacing w:line="300" w:lineRule="auto"/>
        <w:jc w:val="both"/>
        <w:rPr>
          <w:rStyle w:val="apple-style-span"/>
          <w:rFonts w:cs="Arial"/>
          <w:color w:val="000000"/>
          <w:shd w:val="clear" w:color="auto" w:fill="FFFFFF"/>
        </w:rPr>
      </w:pPr>
    </w:p>
    <w:p w:rsidR="000F2309" w:rsidRPr="00570EE2" w:rsidRDefault="000F2309" w:rsidP="008357CB">
      <w:pPr>
        <w:pStyle w:val="Ttulo3"/>
        <w:spacing w:before="0" w:after="60" w:line="300" w:lineRule="auto"/>
        <w:ind w:left="0" w:firstLine="425"/>
        <w:jc w:val="both"/>
      </w:pPr>
      <w:bookmarkStart w:id="77" w:name="_Toc310328380"/>
      <w:bookmarkStart w:id="78" w:name="_Toc310328460"/>
      <w:bookmarkStart w:id="79" w:name="_Toc310328497"/>
      <w:bookmarkStart w:id="80" w:name="_Toc310333491"/>
      <w:r w:rsidRPr="00570EE2">
        <w:t>3.1.3 Youth in Colombia</w:t>
      </w:r>
      <w:bookmarkEnd w:id="77"/>
      <w:bookmarkEnd w:id="78"/>
      <w:bookmarkEnd w:id="79"/>
      <w:bookmarkEnd w:id="80"/>
    </w:p>
    <w:p w:rsidR="0043455D" w:rsidRDefault="0043455D" w:rsidP="008357CB">
      <w:pPr>
        <w:pStyle w:val="Ttulo4"/>
        <w:spacing w:before="0" w:after="60" w:line="300" w:lineRule="auto"/>
        <w:ind w:left="0" w:firstLine="425"/>
        <w:jc w:val="both"/>
      </w:pPr>
      <w:bookmarkStart w:id="81" w:name="_Toc310333492"/>
    </w:p>
    <w:p w:rsidR="000F2309" w:rsidRPr="00570EE2" w:rsidRDefault="000F2309" w:rsidP="008357CB">
      <w:pPr>
        <w:pStyle w:val="Ttulo4"/>
        <w:spacing w:before="0" w:after="60" w:line="300" w:lineRule="auto"/>
        <w:ind w:left="0" w:firstLine="425"/>
        <w:jc w:val="both"/>
      </w:pPr>
      <w:r w:rsidRPr="00570EE2">
        <w:t>3.1.3.1 Demographic data</w:t>
      </w:r>
      <w:bookmarkEnd w:id="81"/>
    </w:p>
    <w:p w:rsidR="000F2309" w:rsidRPr="00570EE2" w:rsidRDefault="000F2309" w:rsidP="008357CB">
      <w:pPr>
        <w:spacing w:line="300" w:lineRule="auto"/>
        <w:jc w:val="both"/>
        <w:rPr>
          <w:rFonts w:cs="Arial"/>
        </w:rPr>
      </w:pPr>
      <w:r w:rsidRPr="00570EE2">
        <w:rPr>
          <w:rFonts w:cs="Arial"/>
        </w:rPr>
        <w:t>In Colombia</w:t>
      </w:r>
      <w:r w:rsidR="00E913AD">
        <w:rPr>
          <w:rFonts w:cs="Arial"/>
        </w:rPr>
        <w:t xml:space="preserve">, </w:t>
      </w:r>
      <w:r w:rsidRPr="00570EE2">
        <w:rPr>
          <w:rFonts w:cs="Arial"/>
        </w:rPr>
        <w:t>9.842.970 people are in the age range from 14 to 26</w:t>
      </w:r>
      <w:r w:rsidR="00E913AD">
        <w:rPr>
          <w:rFonts w:cs="Arial"/>
        </w:rPr>
        <w:t>, which means that</w:t>
      </w:r>
      <w:r w:rsidR="0091651A">
        <w:rPr>
          <w:rFonts w:cs="Arial"/>
        </w:rPr>
        <w:t xml:space="preserve"> </w:t>
      </w:r>
      <w:r w:rsidRPr="00570EE2">
        <w:rPr>
          <w:rFonts w:cs="Arial"/>
        </w:rPr>
        <w:t xml:space="preserve">23.7 % of the national population is legally acknowledged as young. </w:t>
      </w:r>
      <w:r w:rsidR="0091651A">
        <w:rPr>
          <w:rFonts w:cs="Arial"/>
        </w:rPr>
        <w:t xml:space="preserve">Of </w:t>
      </w:r>
      <w:r w:rsidRPr="00570EE2">
        <w:rPr>
          <w:rFonts w:cs="Arial"/>
        </w:rPr>
        <w:t xml:space="preserve">this total, 4.960.082 are female (50.39%) and </w:t>
      </w:r>
      <w:r w:rsidR="0091651A" w:rsidRPr="00570EE2">
        <w:rPr>
          <w:rFonts w:cs="Arial"/>
        </w:rPr>
        <w:t>4.882.888 are</w:t>
      </w:r>
      <w:r w:rsidR="0091651A">
        <w:rPr>
          <w:rFonts w:cs="Arial"/>
        </w:rPr>
        <w:t xml:space="preserve"> </w:t>
      </w:r>
      <w:r w:rsidRPr="00570EE2">
        <w:rPr>
          <w:rFonts w:cs="Arial"/>
        </w:rPr>
        <w:t xml:space="preserve">male (49.61%). Similarly, 83.91% of </w:t>
      </w:r>
      <w:r w:rsidR="0091651A" w:rsidRPr="00570EE2">
        <w:rPr>
          <w:rFonts w:cs="Arial"/>
        </w:rPr>
        <w:t xml:space="preserve">this total </w:t>
      </w:r>
      <w:r w:rsidR="0091651A">
        <w:rPr>
          <w:rFonts w:cs="Arial"/>
        </w:rPr>
        <w:t xml:space="preserve">is </w:t>
      </w:r>
      <w:r w:rsidRPr="00E913AD">
        <w:rPr>
          <w:rFonts w:cs="Arial"/>
          <w:i/>
        </w:rPr>
        <w:t>mestizos</w:t>
      </w:r>
      <w:r w:rsidRPr="00570EE2">
        <w:rPr>
          <w:rFonts w:cs="Arial"/>
        </w:rPr>
        <w:t>, 10.89% Afrocolombian and 3.43% indigenous</w:t>
      </w:r>
      <w:r w:rsidR="00DD1E08">
        <w:rPr>
          <w:rFonts w:cs="Arial"/>
        </w:rPr>
        <w:t xml:space="preserve"> (Colombian Department </w:t>
      </w:r>
      <w:r w:rsidR="00E913AD">
        <w:rPr>
          <w:rFonts w:cs="Arial"/>
        </w:rPr>
        <w:t>of</w:t>
      </w:r>
      <w:r w:rsidR="00DD1E08">
        <w:rPr>
          <w:rFonts w:cs="Arial"/>
        </w:rPr>
        <w:t xml:space="preserve"> Statistics</w:t>
      </w:r>
      <w:r w:rsidR="00E913AD">
        <w:rPr>
          <w:rFonts w:cs="Arial"/>
        </w:rPr>
        <w:t>,</w:t>
      </w:r>
      <w:r w:rsidR="00DD1E08">
        <w:rPr>
          <w:rFonts w:cs="Arial"/>
        </w:rPr>
        <w:t xml:space="preserve"> 2005).</w:t>
      </w:r>
      <w:r w:rsidRPr="00570EE2">
        <w:rPr>
          <w:rFonts w:cs="Arial"/>
        </w:rPr>
        <w:t xml:space="preserve"> The following population pyramid shows the structure of Colombia´s population by age ranges in 2000 and 2005.  </w:t>
      </w:r>
      <w:r w:rsidRPr="00570EE2">
        <w:rPr>
          <w:rFonts w:cs="Arial"/>
        </w:rPr>
        <w:tab/>
      </w:r>
    </w:p>
    <w:p w:rsidR="00DB3F0B" w:rsidRPr="00DD1E08" w:rsidRDefault="00DB3F0B" w:rsidP="001F0671">
      <w:pPr>
        <w:spacing w:after="0" w:line="300" w:lineRule="auto"/>
        <w:jc w:val="both"/>
        <w:rPr>
          <w:rFonts w:cs="Arial"/>
          <w:lang w:val="en-US"/>
        </w:rPr>
      </w:pPr>
    </w:p>
    <w:p w:rsidR="000F2309" w:rsidRPr="00570EE2" w:rsidRDefault="000F2309" w:rsidP="001F0671">
      <w:pPr>
        <w:spacing w:after="0" w:line="300" w:lineRule="auto"/>
        <w:ind w:left="708"/>
        <w:jc w:val="both"/>
        <w:rPr>
          <w:rFonts w:cs="Arial"/>
          <w:b/>
          <w:sz w:val="20"/>
          <w:szCs w:val="20"/>
        </w:rPr>
      </w:pPr>
      <w:r w:rsidRPr="00570EE2">
        <w:rPr>
          <w:rFonts w:cs="Arial"/>
          <w:b/>
          <w:sz w:val="20"/>
          <w:szCs w:val="20"/>
        </w:rPr>
        <w:t xml:space="preserve">Graph 2: Colombian Population Pyramid – Years: 2000 and 2005.  </w:t>
      </w:r>
    </w:p>
    <w:p w:rsidR="000F2309" w:rsidRPr="00570EE2" w:rsidRDefault="00570EE2" w:rsidP="001F0671">
      <w:pPr>
        <w:spacing w:after="0" w:line="300" w:lineRule="auto"/>
        <w:ind w:left="708"/>
        <w:jc w:val="both"/>
        <w:rPr>
          <w:rFonts w:cs="Arial"/>
        </w:rPr>
      </w:pPr>
      <w:r>
        <w:rPr>
          <w:rFonts w:cs="Arial"/>
          <w:noProof/>
          <w:lang w:val="es-CO" w:eastAsia="es-CO"/>
        </w:rPr>
        <w:drawing>
          <wp:inline distT="0" distB="0" distL="0" distR="0">
            <wp:extent cx="4114800" cy="2009775"/>
            <wp:effectExtent l="19050" t="0" r="0" b="0"/>
            <wp:docPr id="1" name="I 2" descr="Descripción: piramide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 2" descr="Descripción: piramides3.png"/>
                    <pic:cNvPicPr>
                      <a:picLocks noChangeAspect="1" noChangeArrowheads="1"/>
                    </pic:cNvPicPr>
                  </pic:nvPicPr>
                  <pic:blipFill>
                    <a:blip r:embed="rId9" cstate="print"/>
                    <a:srcRect t="49098"/>
                    <a:stretch>
                      <a:fillRect/>
                    </a:stretch>
                  </pic:blipFill>
                  <pic:spPr bwMode="auto">
                    <a:xfrm>
                      <a:off x="0" y="0"/>
                      <a:ext cx="4114800" cy="2009775"/>
                    </a:xfrm>
                    <a:prstGeom prst="rect">
                      <a:avLst/>
                    </a:prstGeom>
                    <a:noFill/>
                    <a:ln w="9525">
                      <a:noFill/>
                      <a:miter lim="800000"/>
                      <a:headEnd/>
                      <a:tailEnd/>
                    </a:ln>
                  </pic:spPr>
                </pic:pic>
              </a:graphicData>
            </a:graphic>
          </wp:inline>
        </w:drawing>
      </w:r>
    </w:p>
    <w:p w:rsidR="000F2309" w:rsidRPr="00570EE2" w:rsidRDefault="000F2309" w:rsidP="00DD1E08">
      <w:pPr>
        <w:spacing w:after="0" w:line="300" w:lineRule="auto"/>
        <w:ind w:left="1134" w:hanging="1"/>
        <w:jc w:val="both"/>
        <w:rPr>
          <w:rFonts w:cs="Arial"/>
          <w:sz w:val="20"/>
          <w:szCs w:val="20"/>
        </w:rPr>
      </w:pPr>
      <w:r w:rsidRPr="00570EE2">
        <w:rPr>
          <w:rFonts w:cs="Arial"/>
          <w:sz w:val="20"/>
          <w:szCs w:val="20"/>
        </w:rPr>
        <w:t xml:space="preserve">Source: Colombian Administrative Department of Statistics, 2005.  </w:t>
      </w:r>
    </w:p>
    <w:p w:rsidR="005A3AC9" w:rsidRPr="00570EE2" w:rsidRDefault="005A3AC9" w:rsidP="001F0671">
      <w:pPr>
        <w:spacing w:after="0" w:line="300" w:lineRule="auto"/>
        <w:jc w:val="both"/>
        <w:rPr>
          <w:rFonts w:cs="Arial"/>
        </w:rPr>
      </w:pPr>
    </w:p>
    <w:p w:rsidR="001F0671" w:rsidRDefault="000F2309" w:rsidP="0043455D">
      <w:pPr>
        <w:spacing w:after="0" w:line="300" w:lineRule="auto"/>
        <w:jc w:val="both"/>
        <w:rPr>
          <w:rFonts w:cs="Arial"/>
        </w:rPr>
      </w:pPr>
      <w:r w:rsidRPr="00570EE2">
        <w:rPr>
          <w:rFonts w:cs="Arial"/>
        </w:rPr>
        <w:t xml:space="preserve">The graph shows how Colombia’s </w:t>
      </w:r>
      <w:r w:rsidR="001A484E">
        <w:rPr>
          <w:rFonts w:cs="Arial"/>
        </w:rPr>
        <w:t xml:space="preserve">young </w:t>
      </w:r>
      <w:r w:rsidRPr="00570EE2">
        <w:rPr>
          <w:rFonts w:cs="Arial"/>
        </w:rPr>
        <w:t xml:space="preserve">population </w:t>
      </w:r>
      <w:r w:rsidR="001A484E">
        <w:rPr>
          <w:rFonts w:cs="Arial"/>
        </w:rPr>
        <w:t xml:space="preserve">(aged </w:t>
      </w:r>
      <w:r w:rsidRPr="00570EE2">
        <w:rPr>
          <w:rFonts w:cs="Arial"/>
        </w:rPr>
        <w:t>15 to 24</w:t>
      </w:r>
      <w:r w:rsidR="001A484E">
        <w:rPr>
          <w:rFonts w:cs="Arial"/>
        </w:rPr>
        <w:t>)</w:t>
      </w:r>
      <w:r w:rsidRPr="00570EE2">
        <w:rPr>
          <w:rFonts w:cs="Arial"/>
        </w:rPr>
        <w:t xml:space="preserve"> increased </w:t>
      </w:r>
      <w:r w:rsidR="001A484E">
        <w:rPr>
          <w:rFonts w:cs="Arial"/>
        </w:rPr>
        <w:t>numerically</w:t>
      </w:r>
      <w:r w:rsidRPr="00570EE2">
        <w:rPr>
          <w:rFonts w:cs="Arial"/>
        </w:rPr>
        <w:t xml:space="preserve"> but decreased in terms of share in the total population. Official </w:t>
      </w:r>
      <w:r w:rsidR="00532B48" w:rsidRPr="00570EE2">
        <w:rPr>
          <w:rFonts w:cs="Arial"/>
        </w:rPr>
        <w:t>Colombia</w:t>
      </w:r>
      <w:r w:rsidR="00532B48">
        <w:rPr>
          <w:rFonts w:cs="Arial"/>
        </w:rPr>
        <w:t>n</w:t>
      </w:r>
      <w:r w:rsidR="00532B48" w:rsidRPr="00570EE2">
        <w:rPr>
          <w:rFonts w:cs="Arial"/>
        </w:rPr>
        <w:t xml:space="preserve"> population growth </w:t>
      </w:r>
      <w:r w:rsidRPr="00570EE2">
        <w:rPr>
          <w:rFonts w:cs="Arial"/>
        </w:rPr>
        <w:t xml:space="preserve">projections </w:t>
      </w:r>
      <w:r w:rsidR="00532B48">
        <w:rPr>
          <w:rFonts w:cs="Arial"/>
        </w:rPr>
        <w:t>f</w:t>
      </w:r>
      <w:r w:rsidRPr="00570EE2">
        <w:rPr>
          <w:rFonts w:cs="Arial"/>
        </w:rPr>
        <w:t>or the year 2015</w:t>
      </w:r>
      <w:r w:rsidR="00532B48">
        <w:rPr>
          <w:rFonts w:cs="Arial"/>
        </w:rPr>
        <w:t xml:space="preserve"> expect that the population</w:t>
      </w:r>
      <w:r w:rsidRPr="00570EE2">
        <w:rPr>
          <w:rFonts w:cs="Arial"/>
        </w:rPr>
        <w:t xml:space="preserve"> between 0 and 25</w:t>
      </w:r>
      <w:r w:rsidR="00532B48">
        <w:rPr>
          <w:rFonts w:cs="Arial"/>
        </w:rPr>
        <w:t xml:space="preserve"> years of age</w:t>
      </w:r>
      <w:r w:rsidRPr="00570EE2">
        <w:rPr>
          <w:rFonts w:cs="Arial"/>
        </w:rPr>
        <w:t xml:space="preserve"> will be approximately 23.8 million representing 44.7% of the total population</w:t>
      </w:r>
      <w:r w:rsidR="00532B48">
        <w:rPr>
          <w:rFonts w:cs="Arial"/>
        </w:rPr>
        <w:t>. This</w:t>
      </w:r>
      <w:r w:rsidRPr="00570EE2">
        <w:rPr>
          <w:rFonts w:cs="Arial"/>
        </w:rPr>
        <w:t xml:space="preserve"> compare</w:t>
      </w:r>
      <w:r w:rsidR="00532B48">
        <w:rPr>
          <w:rFonts w:cs="Arial"/>
        </w:rPr>
        <w:t>s</w:t>
      </w:r>
      <w:r w:rsidRPr="00570EE2">
        <w:rPr>
          <w:rFonts w:cs="Arial"/>
        </w:rPr>
        <w:t xml:space="preserve"> to approximately 19.9 million people in 1990 representing 57% of the population</w:t>
      </w:r>
      <w:r w:rsidR="00AC5713">
        <w:rPr>
          <w:rFonts w:cs="Arial"/>
        </w:rPr>
        <w:t xml:space="preserve"> (Presidential Program </w:t>
      </w:r>
      <w:r w:rsidR="00AC5713" w:rsidRPr="00AC5713">
        <w:rPr>
          <w:rFonts w:cs="Arial"/>
          <w:i/>
        </w:rPr>
        <w:t>Colombia Joven</w:t>
      </w:r>
      <w:r w:rsidR="00DB67B3">
        <w:rPr>
          <w:rFonts w:cs="Arial"/>
          <w:i/>
        </w:rPr>
        <w:t xml:space="preserve">, </w:t>
      </w:r>
      <w:r w:rsidR="00DB67B3" w:rsidRPr="00DB67B3">
        <w:rPr>
          <w:rFonts w:cs="Arial"/>
        </w:rPr>
        <w:t>2005</w:t>
      </w:r>
      <w:r w:rsidR="00AC5713">
        <w:rPr>
          <w:rFonts w:cs="Arial"/>
        </w:rPr>
        <w:t>).</w:t>
      </w:r>
    </w:p>
    <w:p w:rsidR="000F2309" w:rsidRPr="00570EE2" w:rsidRDefault="000F2309" w:rsidP="0043455D">
      <w:pPr>
        <w:spacing w:after="0" w:line="300" w:lineRule="auto"/>
        <w:jc w:val="both"/>
        <w:rPr>
          <w:rFonts w:cs="Arial"/>
          <w:b/>
        </w:rPr>
      </w:pPr>
      <w:r w:rsidRPr="00570EE2">
        <w:rPr>
          <w:rFonts w:cs="Arial"/>
        </w:rPr>
        <w:t>As stated in the conceptual framework, not all young people experience youth in the same way</w:t>
      </w:r>
      <w:r w:rsidR="003A0F84">
        <w:rPr>
          <w:rFonts w:cs="Arial"/>
        </w:rPr>
        <w:t>. T</w:t>
      </w:r>
      <w:r w:rsidRPr="00570EE2">
        <w:rPr>
          <w:rFonts w:cs="Arial"/>
        </w:rPr>
        <w:t xml:space="preserve">his is the case </w:t>
      </w:r>
      <w:r w:rsidR="003A0F84">
        <w:rPr>
          <w:rFonts w:cs="Arial"/>
        </w:rPr>
        <w:t>with</w:t>
      </w:r>
      <w:r w:rsidRPr="00570EE2">
        <w:rPr>
          <w:rFonts w:cs="Arial"/>
        </w:rPr>
        <w:t>in Colombia where inequalities and contextual differences between classes, regions and population groups can make this expe</w:t>
      </w:r>
      <w:r w:rsidR="00E913AD">
        <w:rPr>
          <w:rFonts w:cs="Arial"/>
        </w:rPr>
        <w:t>rience vary considerably</w:t>
      </w:r>
      <w:r w:rsidR="00560F0F">
        <w:rPr>
          <w:rFonts w:cs="Arial"/>
        </w:rPr>
        <w:t xml:space="preserve"> (</w:t>
      </w:r>
      <w:r w:rsidR="00E913AD">
        <w:rPr>
          <w:rFonts w:cs="Arial"/>
        </w:rPr>
        <w:t>s</w:t>
      </w:r>
      <w:r w:rsidR="003905A1">
        <w:rPr>
          <w:rFonts w:cs="Arial"/>
        </w:rPr>
        <w:t>ee</w:t>
      </w:r>
      <w:r w:rsidR="00560F0F">
        <w:rPr>
          <w:rFonts w:cs="Arial"/>
        </w:rPr>
        <w:t xml:space="preserve"> a</w:t>
      </w:r>
      <w:r w:rsidRPr="00570EE2">
        <w:rPr>
          <w:rFonts w:cs="Arial"/>
        </w:rPr>
        <w:t>nnex 1</w:t>
      </w:r>
      <w:r w:rsidR="00E913AD">
        <w:rPr>
          <w:rFonts w:cs="Arial"/>
        </w:rPr>
        <w:t>:</w:t>
      </w:r>
      <w:r w:rsidR="00560F0F">
        <w:rPr>
          <w:rFonts w:cs="Arial"/>
        </w:rPr>
        <w:t xml:space="preserve"> indicators about young people´s situation in Colombia</w:t>
      </w:r>
      <w:r w:rsidRPr="00570EE2">
        <w:rPr>
          <w:rFonts w:cs="Arial"/>
        </w:rPr>
        <w:t>).</w:t>
      </w:r>
    </w:p>
    <w:p w:rsidR="001F0671" w:rsidRDefault="001F0671" w:rsidP="0043455D">
      <w:pPr>
        <w:pStyle w:val="Ttulo4"/>
        <w:spacing w:before="0" w:after="0" w:line="300" w:lineRule="auto"/>
        <w:ind w:left="0" w:firstLine="425"/>
        <w:jc w:val="both"/>
      </w:pPr>
      <w:bookmarkStart w:id="82" w:name="_Toc310333493"/>
    </w:p>
    <w:p w:rsidR="000F2309" w:rsidRPr="0043455D" w:rsidRDefault="000F2309" w:rsidP="0043455D">
      <w:pPr>
        <w:pStyle w:val="Ttulo4"/>
        <w:spacing w:before="0" w:after="0" w:line="300" w:lineRule="auto"/>
        <w:ind w:left="0" w:firstLine="425"/>
        <w:jc w:val="both"/>
      </w:pPr>
      <w:r w:rsidRPr="0043455D">
        <w:t>3.1.3.2 Youth policy and institutional framework</w:t>
      </w:r>
      <w:bookmarkEnd w:id="82"/>
    </w:p>
    <w:p w:rsidR="000F2309" w:rsidRPr="00570EE2" w:rsidRDefault="0029675D" w:rsidP="0043455D">
      <w:pPr>
        <w:spacing w:after="0" w:line="300" w:lineRule="auto"/>
        <w:jc w:val="both"/>
        <w:rPr>
          <w:rFonts w:cs="Arial"/>
        </w:rPr>
      </w:pPr>
      <w:r>
        <w:rPr>
          <w:rFonts w:cs="Arial"/>
        </w:rPr>
        <w:t>A</w:t>
      </w:r>
      <w:r w:rsidRPr="00570EE2">
        <w:rPr>
          <w:rFonts w:cs="Arial"/>
        </w:rPr>
        <w:t xml:space="preserve">rticle 45 </w:t>
      </w:r>
      <w:r>
        <w:rPr>
          <w:rFonts w:cs="Arial"/>
        </w:rPr>
        <w:t xml:space="preserve">of </w:t>
      </w:r>
      <w:r w:rsidR="000F2309" w:rsidRPr="00570EE2">
        <w:rPr>
          <w:rFonts w:cs="Arial"/>
        </w:rPr>
        <w:t>Colombia</w:t>
      </w:r>
      <w:r>
        <w:rPr>
          <w:rFonts w:cs="Arial"/>
        </w:rPr>
        <w:t>’s</w:t>
      </w:r>
      <w:r w:rsidRPr="00570EE2">
        <w:rPr>
          <w:rFonts w:cs="Arial"/>
        </w:rPr>
        <w:t xml:space="preserve"> </w:t>
      </w:r>
      <w:r w:rsidR="00560F0F">
        <w:rPr>
          <w:rFonts w:cs="Arial"/>
        </w:rPr>
        <w:t>political c</w:t>
      </w:r>
      <w:r w:rsidR="000F2309" w:rsidRPr="00570EE2">
        <w:rPr>
          <w:rFonts w:cs="Arial"/>
        </w:rPr>
        <w:t xml:space="preserve">onstitution establishes the </w:t>
      </w:r>
      <w:r w:rsidR="00D17B50">
        <w:rPr>
          <w:rFonts w:cs="Arial"/>
        </w:rPr>
        <w:t>s</w:t>
      </w:r>
      <w:r w:rsidR="000F2309" w:rsidRPr="00570EE2">
        <w:rPr>
          <w:rFonts w:cs="Arial"/>
        </w:rPr>
        <w:t>tate’s duty to guarantee young people´s participation “in the public and private bodies responsible for youth protection, education and progress”. The in</w:t>
      </w:r>
      <w:r w:rsidR="00560F0F">
        <w:rPr>
          <w:rFonts w:cs="Arial"/>
        </w:rPr>
        <w:t xml:space="preserve">clusion of this article </w:t>
      </w:r>
      <w:r w:rsidR="000F2309" w:rsidRPr="00570EE2">
        <w:rPr>
          <w:rFonts w:cs="Arial"/>
        </w:rPr>
        <w:t xml:space="preserve">is </w:t>
      </w:r>
      <w:r>
        <w:rPr>
          <w:rFonts w:cs="Arial"/>
        </w:rPr>
        <w:t>largely</w:t>
      </w:r>
      <w:r w:rsidR="000F2309" w:rsidRPr="00570EE2">
        <w:rPr>
          <w:rFonts w:cs="Arial"/>
        </w:rPr>
        <w:t xml:space="preserve"> explained by the cen</w:t>
      </w:r>
      <w:r>
        <w:rPr>
          <w:rFonts w:cs="Arial"/>
        </w:rPr>
        <w:t xml:space="preserve">tral role played by </w:t>
      </w:r>
      <w:r w:rsidR="000F2309" w:rsidRPr="00560F0F">
        <w:rPr>
          <w:rFonts w:cs="Arial"/>
          <w:i/>
        </w:rPr>
        <w:t>La Séptima Papeleta</w:t>
      </w:r>
      <w:r>
        <w:rPr>
          <w:rFonts w:cs="Arial"/>
        </w:rPr>
        <w:t xml:space="preserve"> youth movement</w:t>
      </w:r>
      <w:r w:rsidR="000F2309" w:rsidRPr="00570EE2">
        <w:rPr>
          <w:rFonts w:cs="Arial"/>
        </w:rPr>
        <w:t xml:space="preserve"> in the constitutional reform. Similarly, the fact that youth participation is established as </w:t>
      </w:r>
      <w:r>
        <w:rPr>
          <w:rFonts w:cs="Arial"/>
        </w:rPr>
        <w:t>the</w:t>
      </w:r>
      <w:r w:rsidR="000F2309" w:rsidRPr="00570EE2">
        <w:rPr>
          <w:rFonts w:cs="Arial"/>
        </w:rPr>
        <w:t xml:space="preserve"> state´s duty and a citizen’s right</w:t>
      </w:r>
      <w:r w:rsidR="00D17B50">
        <w:rPr>
          <w:rFonts w:cs="Arial"/>
        </w:rPr>
        <w:t>,</w:t>
      </w:r>
      <w:r w:rsidR="000F2309" w:rsidRPr="00570EE2">
        <w:rPr>
          <w:rFonts w:cs="Arial"/>
        </w:rPr>
        <w:t xml:space="preserve"> at the constitutional level</w:t>
      </w:r>
      <w:r w:rsidR="00D17B50">
        <w:rPr>
          <w:rFonts w:cs="Arial"/>
        </w:rPr>
        <w:t>,</w:t>
      </w:r>
      <w:r>
        <w:rPr>
          <w:rFonts w:cs="Arial"/>
        </w:rPr>
        <w:t xml:space="preserve"> largely</w:t>
      </w:r>
      <w:r w:rsidR="000F2309" w:rsidRPr="00570EE2">
        <w:rPr>
          <w:rFonts w:cs="Arial"/>
        </w:rPr>
        <w:t xml:space="preserve"> explains why this subject has a central role in Colombia’s youth policy.  </w:t>
      </w:r>
    </w:p>
    <w:p w:rsidR="00DB3F0B" w:rsidRDefault="00DB3F0B" w:rsidP="0043455D">
      <w:pPr>
        <w:spacing w:after="0" w:line="300" w:lineRule="auto"/>
        <w:jc w:val="both"/>
        <w:rPr>
          <w:rFonts w:cs="Arial"/>
        </w:rPr>
      </w:pPr>
    </w:p>
    <w:p w:rsidR="0043455D" w:rsidRDefault="0043455D" w:rsidP="0043455D">
      <w:pPr>
        <w:spacing w:after="0" w:line="300" w:lineRule="auto"/>
        <w:jc w:val="both"/>
        <w:rPr>
          <w:rFonts w:cs="Arial"/>
        </w:rPr>
      </w:pPr>
    </w:p>
    <w:p w:rsidR="0043455D" w:rsidRPr="00570EE2" w:rsidRDefault="0043455D" w:rsidP="0043455D">
      <w:pPr>
        <w:spacing w:after="0" w:line="300" w:lineRule="auto"/>
        <w:jc w:val="both"/>
        <w:rPr>
          <w:rFonts w:cs="Arial"/>
        </w:rPr>
      </w:pPr>
    </w:p>
    <w:p w:rsidR="000F2309" w:rsidRPr="00570EE2" w:rsidRDefault="000F2309" w:rsidP="0043455D">
      <w:pPr>
        <w:pStyle w:val="Prrafodelista"/>
        <w:numPr>
          <w:ilvl w:val="0"/>
          <w:numId w:val="37"/>
        </w:numPr>
        <w:spacing w:after="0" w:line="300" w:lineRule="auto"/>
        <w:ind w:left="0" w:firstLine="425"/>
        <w:jc w:val="both"/>
        <w:rPr>
          <w:rFonts w:ascii="Garamond" w:hAnsi="Garamond" w:cs="Arial"/>
          <w:b/>
          <w:sz w:val="24"/>
          <w:szCs w:val="24"/>
        </w:rPr>
      </w:pPr>
      <w:r w:rsidRPr="00570EE2">
        <w:rPr>
          <w:rFonts w:ascii="Garamond" w:hAnsi="Garamond" w:cs="Arial"/>
          <w:b/>
          <w:sz w:val="24"/>
          <w:szCs w:val="24"/>
        </w:rPr>
        <w:lastRenderedPageBreak/>
        <w:t>The National Youth Policy</w:t>
      </w:r>
    </w:p>
    <w:p w:rsidR="000F2309" w:rsidRDefault="000F2309" w:rsidP="0043455D">
      <w:pPr>
        <w:spacing w:after="0" w:line="300" w:lineRule="auto"/>
        <w:jc w:val="both"/>
        <w:rPr>
          <w:rFonts w:cs="Arial"/>
        </w:rPr>
      </w:pPr>
      <w:r w:rsidRPr="00570EE2">
        <w:rPr>
          <w:rFonts w:cs="Arial"/>
        </w:rPr>
        <w:t>Colombian youth policy is con</w:t>
      </w:r>
      <w:r w:rsidR="00BE1C34">
        <w:rPr>
          <w:rFonts w:cs="Arial"/>
        </w:rPr>
        <w:t>tained</w:t>
      </w:r>
      <w:r w:rsidRPr="00570EE2">
        <w:rPr>
          <w:rFonts w:cs="Arial"/>
        </w:rPr>
        <w:t xml:space="preserve"> in several legal instruments</w:t>
      </w:r>
      <w:r w:rsidR="00BE1C34">
        <w:rPr>
          <w:rFonts w:cs="Arial"/>
        </w:rPr>
        <w:t xml:space="preserve"> </w:t>
      </w:r>
      <w:r w:rsidR="00B01482">
        <w:rPr>
          <w:rFonts w:cs="Arial"/>
        </w:rPr>
        <w:t xml:space="preserve">including </w:t>
      </w:r>
      <w:r w:rsidR="00B01482" w:rsidRPr="00570EE2">
        <w:rPr>
          <w:rFonts w:cs="Arial"/>
        </w:rPr>
        <w:t>documents</w:t>
      </w:r>
      <w:r w:rsidRPr="00570EE2">
        <w:rPr>
          <w:rFonts w:cs="Arial"/>
        </w:rPr>
        <w:t xml:space="preserve"> of the National Council for Economic and Social Policy for</w:t>
      </w:r>
      <w:r w:rsidR="00D17B50">
        <w:rPr>
          <w:rFonts w:cs="Arial"/>
        </w:rPr>
        <w:t xml:space="preserve"> 1992 and 1995, the youth law (l</w:t>
      </w:r>
      <w:r w:rsidRPr="00570EE2">
        <w:rPr>
          <w:rFonts w:cs="Arial"/>
        </w:rPr>
        <w:t>aw 375</w:t>
      </w:r>
      <w:r w:rsidR="00CC2F2D">
        <w:rPr>
          <w:rFonts w:cs="Arial"/>
        </w:rPr>
        <w:t xml:space="preserve"> of </w:t>
      </w:r>
      <w:r w:rsidRPr="00570EE2">
        <w:rPr>
          <w:rFonts w:cs="Arial"/>
        </w:rPr>
        <w:t>1997), the childhood and adolescence law (law 1098</w:t>
      </w:r>
      <w:r w:rsidR="00CC2F2D">
        <w:rPr>
          <w:rFonts w:cs="Arial"/>
        </w:rPr>
        <w:t xml:space="preserve"> of </w:t>
      </w:r>
      <w:r w:rsidRPr="00570EE2">
        <w:rPr>
          <w:rFonts w:cs="Arial"/>
        </w:rPr>
        <w:t>2006) and the national development plan for the period 2010-2014.</w:t>
      </w:r>
    </w:p>
    <w:p w:rsidR="000F2309" w:rsidRDefault="000F2309" w:rsidP="0043455D">
      <w:pPr>
        <w:spacing w:after="0" w:line="300" w:lineRule="auto"/>
        <w:jc w:val="both"/>
        <w:rPr>
          <w:rFonts w:cs="Arial"/>
        </w:rPr>
      </w:pPr>
      <w:r w:rsidRPr="00570EE2">
        <w:rPr>
          <w:rFonts w:cs="Arial"/>
        </w:rPr>
        <w:t xml:space="preserve">Despite the existence of several policy and legal instruments, Colombia does not have a comprehensive youth policy formulated with the participation of young people </w:t>
      </w:r>
      <w:r w:rsidR="00B01482">
        <w:rPr>
          <w:rFonts w:cs="Arial"/>
        </w:rPr>
        <w:t>which</w:t>
      </w:r>
      <w:r w:rsidRPr="00570EE2">
        <w:rPr>
          <w:rFonts w:cs="Arial"/>
        </w:rPr>
        <w:t xml:space="preserve"> respond</w:t>
      </w:r>
      <w:r w:rsidR="00B01482">
        <w:rPr>
          <w:rFonts w:cs="Arial"/>
        </w:rPr>
        <w:t>s</w:t>
      </w:r>
      <w:r w:rsidRPr="00570EE2">
        <w:rPr>
          <w:rFonts w:cs="Arial"/>
        </w:rPr>
        <w:t xml:space="preserve"> to the current context in which </w:t>
      </w:r>
      <w:r w:rsidR="006D3B5D">
        <w:rPr>
          <w:rFonts w:cs="Arial"/>
        </w:rPr>
        <w:t>they</w:t>
      </w:r>
      <w:r w:rsidRPr="00570EE2">
        <w:rPr>
          <w:rFonts w:cs="Arial"/>
        </w:rPr>
        <w:t xml:space="preserve"> live. The formulation of a new policy responding to those re</w:t>
      </w:r>
      <w:r w:rsidR="00560F0F">
        <w:rPr>
          <w:rFonts w:cs="Arial"/>
        </w:rPr>
        <w:t>quirements was assigned to the Presidential P</w:t>
      </w:r>
      <w:r w:rsidRPr="00570EE2">
        <w:rPr>
          <w:rFonts w:cs="Arial"/>
        </w:rPr>
        <w:t xml:space="preserve">rogram </w:t>
      </w:r>
      <w:r w:rsidRPr="00560F0F">
        <w:rPr>
          <w:rFonts w:cs="Arial"/>
          <w:i/>
        </w:rPr>
        <w:t>Colombia Joven</w:t>
      </w:r>
      <w:r w:rsidRPr="00570EE2">
        <w:rPr>
          <w:rFonts w:cs="Arial"/>
        </w:rPr>
        <w:t xml:space="preserve"> in 2003. Nevertheless, by </w:t>
      </w:r>
      <w:r w:rsidR="004821E1">
        <w:rPr>
          <w:rFonts w:cs="Arial"/>
        </w:rPr>
        <w:t>the</w:t>
      </w:r>
      <w:r w:rsidRPr="00570EE2">
        <w:rPr>
          <w:rFonts w:cs="Arial"/>
        </w:rPr>
        <w:t xml:space="preserve"> end of the second </w:t>
      </w:r>
      <w:r w:rsidR="004821E1">
        <w:rPr>
          <w:rFonts w:cs="Arial"/>
        </w:rPr>
        <w:t>term</w:t>
      </w:r>
      <w:r w:rsidRPr="00570EE2">
        <w:rPr>
          <w:rFonts w:cs="Arial"/>
        </w:rPr>
        <w:t xml:space="preserve"> </w:t>
      </w:r>
      <w:r w:rsidR="006D3B5D">
        <w:rPr>
          <w:rFonts w:cs="Arial"/>
        </w:rPr>
        <w:t xml:space="preserve">of </w:t>
      </w:r>
      <w:r w:rsidRPr="00570EE2">
        <w:rPr>
          <w:rFonts w:cs="Arial"/>
        </w:rPr>
        <w:t xml:space="preserve">Alvaro </w:t>
      </w:r>
      <w:proofErr w:type="spellStart"/>
      <w:r w:rsidRPr="00570EE2">
        <w:rPr>
          <w:rFonts w:cs="Arial"/>
        </w:rPr>
        <w:t>Uribe</w:t>
      </w:r>
      <w:proofErr w:type="spellEnd"/>
      <w:r w:rsidR="004821E1">
        <w:rPr>
          <w:rFonts w:cs="Arial"/>
        </w:rPr>
        <w:t xml:space="preserve"> in 2010</w:t>
      </w:r>
      <w:r w:rsidRPr="00570EE2">
        <w:rPr>
          <w:rFonts w:cs="Arial"/>
        </w:rPr>
        <w:t xml:space="preserve"> this task had not been fully accomplished.</w:t>
      </w:r>
    </w:p>
    <w:p w:rsidR="000F2309" w:rsidRDefault="000F2309" w:rsidP="0043455D">
      <w:pPr>
        <w:spacing w:after="0" w:line="300" w:lineRule="auto"/>
        <w:jc w:val="both"/>
        <w:rPr>
          <w:rFonts w:cs="Arial"/>
        </w:rPr>
      </w:pPr>
      <w:r w:rsidRPr="00570EE2">
        <w:rPr>
          <w:rFonts w:cs="Arial"/>
        </w:rPr>
        <w:t xml:space="preserve">Nowadays the main youth policy instruments are the youth law and the national development plan </w:t>
      </w:r>
      <w:r w:rsidR="00D91DA8">
        <w:rPr>
          <w:rFonts w:cs="Arial"/>
        </w:rPr>
        <w:t xml:space="preserve">for </w:t>
      </w:r>
      <w:r w:rsidRPr="00570EE2">
        <w:rPr>
          <w:rFonts w:cs="Arial"/>
        </w:rPr>
        <w:t xml:space="preserve">2010-2014. This plan highlights the </w:t>
      </w:r>
      <w:r w:rsidR="00D91DA8" w:rsidRPr="00570EE2">
        <w:rPr>
          <w:rFonts w:cs="Arial"/>
        </w:rPr>
        <w:t xml:space="preserve">demographic dividend </w:t>
      </w:r>
      <w:r w:rsidRPr="00570EE2">
        <w:rPr>
          <w:rFonts w:cs="Arial"/>
        </w:rPr>
        <w:t xml:space="preserve">that Colombia is experiencing </w:t>
      </w:r>
      <w:r w:rsidR="00D91DA8">
        <w:rPr>
          <w:rFonts w:cs="Arial"/>
        </w:rPr>
        <w:t>which is</w:t>
      </w:r>
      <w:r w:rsidRPr="00570EE2">
        <w:rPr>
          <w:rFonts w:cs="Arial"/>
        </w:rPr>
        <w:t xml:space="preserve"> perceived as a </w:t>
      </w:r>
      <w:r w:rsidR="00D91DA8" w:rsidRPr="00570EE2">
        <w:rPr>
          <w:rFonts w:cs="Arial"/>
        </w:rPr>
        <w:t xml:space="preserve">development </w:t>
      </w:r>
      <w:r w:rsidR="00D91DA8">
        <w:rPr>
          <w:rFonts w:cs="Arial"/>
        </w:rPr>
        <w:t xml:space="preserve">opportunity. It </w:t>
      </w:r>
      <w:r w:rsidRPr="00570EE2">
        <w:rPr>
          <w:rFonts w:cs="Arial"/>
        </w:rPr>
        <w:t>also acknowledges the fact that the youth national system is not working properly</w:t>
      </w:r>
      <w:r w:rsidR="00D91DA8">
        <w:rPr>
          <w:rFonts w:cs="Arial"/>
        </w:rPr>
        <w:t xml:space="preserve"> and</w:t>
      </w:r>
      <w:r w:rsidRPr="00570EE2">
        <w:rPr>
          <w:rFonts w:cs="Arial"/>
        </w:rPr>
        <w:t xml:space="preserve"> highlights the importance of youth participation</w:t>
      </w:r>
      <w:r w:rsidR="00D91DA8">
        <w:rPr>
          <w:rFonts w:cs="Arial"/>
        </w:rPr>
        <w:t>. It</w:t>
      </w:r>
      <w:r w:rsidRPr="00570EE2">
        <w:rPr>
          <w:rFonts w:cs="Arial"/>
        </w:rPr>
        <w:t xml:space="preserve"> establishes a priority </w:t>
      </w:r>
      <w:r w:rsidR="00D91DA8">
        <w:rPr>
          <w:rFonts w:cs="Arial"/>
        </w:rPr>
        <w:t>of</w:t>
      </w:r>
      <w:r w:rsidRPr="00570EE2">
        <w:rPr>
          <w:rFonts w:cs="Arial"/>
        </w:rPr>
        <w:t xml:space="preserve"> strengthen</w:t>
      </w:r>
      <w:r w:rsidR="00D91DA8">
        <w:rPr>
          <w:rFonts w:cs="Arial"/>
        </w:rPr>
        <w:t>ing</w:t>
      </w:r>
      <w:r w:rsidRPr="00570EE2">
        <w:rPr>
          <w:rFonts w:cs="Arial"/>
        </w:rPr>
        <w:t xml:space="preserve"> the youth councils and other participation initiatives in place. The national development plan also establishes </w:t>
      </w:r>
      <w:r w:rsidR="00D91DA8">
        <w:rPr>
          <w:rFonts w:cs="Arial"/>
        </w:rPr>
        <w:t>cross sectional</w:t>
      </w:r>
      <w:r w:rsidRPr="00570EE2">
        <w:rPr>
          <w:rFonts w:cs="Arial"/>
        </w:rPr>
        <w:t xml:space="preserve"> programs and actions addressed </w:t>
      </w:r>
      <w:r w:rsidR="00D91DA8">
        <w:rPr>
          <w:rFonts w:cs="Arial"/>
        </w:rPr>
        <w:t>at</w:t>
      </w:r>
      <w:r w:rsidRPr="00570EE2">
        <w:rPr>
          <w:rFonts w:cs="Arial"/>
        </w:rPr>
        <w:t xml:space="preserve"> young people, especially in the areas of education, health, culture and entrepreneurship. </w:t>
      </w:r>
    </w:p>
    <w:p w:rsidR="000F2309" w:rsidRDefault="006D3B5D" w:rsidP="0043455D">
      <w:pPr>
        <w:spacing w:after="0" w:line="300" w:lineRule="auto"/>
        <w:jc w:val="both"/>
        <w:rPr>
          <w:rFonts w:cs="Arial"/>
        </w:rPr>
      </w:pPr>
      <w:r>
        <w:rPr>
          <w:rFonts w:cs="Arial"/>
        </w:rPr>
        <w:t xml:space="preserve">Finally, it is worth to mention that, </w:t>
      </w:r>
      <w:r w:rsidR="000F2309" w:rsidRPr="00570EE2">
        <w:rPr>
          <w:rFonts w:cs="Arial"/>
        </w:rPr>
        <w:t xml:space="preserve">the </w:t>
      </w:r>
      <w:r w:rsidR="00FC2459">
        <w:rPr>
          <w:rFonts w:cs="Arial"/>
        </w:rPr>
        <w:t xml:space="preserve">part of </w:t>
      </w:r>
      <w:r>
        <w:rPr>
          <w:rFonts w:cs="Arial"/>
        </w:rPr>
        <w:t xml:space="preserve">the young population in the age range </w:t>
      </w:r>
      <w:r w:rsidR="000F2309" w:rsidRPr="00570EE2">
        <w:rPr>
          <w:rFonts w:cs="Arial"/>
        </w:rPr>
        <w:t xml:space="preserve">from 14 to 17 is also addressed by </w:t>
      </w:r>
      <w:r>
        <w:rPr>
          <w:rFonts w:cs="Arial"/>
        </w:rPr>
        <w:t xml:space="preserve">the </w:t>
      </w:r>
      <w:r w:rsidR="000F2309" w:rsidRPr="00570EE2">
        <w:rPr>
          <w:rFonts w:cs="Arial"/>
        </w:rPr>
        <w:t xml:space="preserve">childhood and adolescence policy. </w:t>
      </w:r>
    </w:p>
    <w:p w:rsidR="001F0671" w:rsidRDefault="000F2309" w:rsidP="0043455D">
      <w:pPr>
        <w:spacing w:after="0" w:line="300" w:lineRule="auto"/>
        <w:jc w:val="both"/>
        <w:rPr>
          <w:rFonts w:cs="Arial"/>
          <w:iCs/>
        </w:rPr>
      </w:pPr>
      <w:r w:rsidRPr="00570EE2">
        <w:rPr>
          <w:rFonts w:cs="Arial"/>
          <w:b/>
        </w:rPr>
        <w:t>The Youth Law</w:t>
      </w:r>
      <w:r w:rsidRPr="00570EE2">
        <w:rPr>
          <w:rFonts w:cs="Arial"/>
        </w:rPr>
        <w:t xml:space="preserve"> was motivated by several initiatives at the international level</w:t>
      </w:r>
      <w:r w:rsidR="008051E5">
        <w:rPr>
          <w:rFonts w:cs="Arial"/>
        </w:rPr>
        <w:t xml:space="preserve"> including</w:t>
      </w:r>
      <w:r w:rsidRPr="00570EE2">
        <w:rPr>
          <w:rFonts w:cs="Arial"/>
        </w:rPr>
        <w:t xml:space="preserve"> International Youth Year in 1985. This initiative had an important influence </w:t>
      </w:r>
      <w:r w:rsidR="008051E5">
        <w:rPr>
          <w:rFonts w:cs="Arial"/>
        </w:rPr>
        <w:t>i</w:t>
      </w:r>
      <w:r w:rsidRPr="00570EE2">
        <w:rPr>
          <w:rFonts w:cs="Arial"/>
        </w:rPr>
        <w:t xml:space="preserve">n making youth more visible </w:t>
      </w:r>
      <w:r w:rsidR="008051E5">
        <w:rPr>
          <w:rFonts w:cs="Arial"/>
        </w:rPr>
        <w:t>at the international level</w:t>
      </w:r>
      <w:r w:rsidRPr="00570EE2">
        <w:rPr>
          <w:rFonts w:cs="Arial"/>
        </w:rPr>
        <w:t xml:space="preserve"> and </w:t>
      </w:r>
      <w:r w:rsidR="008051E5">
        <w:rPr>
          <w:rFonts w:cs="Arial"/>
        </w:rPr>
        <w:t>i</w:t>
      </w:r>
      <w:r w:rsidRPr="00570EE2">
        <w:rPr>
          <w:rFonts w:cs="Arial"/>
        </w:rPr>
        <w:t>n promoting the creation of institutions, policies and prog</w:t>
      </w:r>
      <w:r w:rsidR="00DB67B3">
        <w:rPr>
          <w:rFonts w:cs="Arial"/>
        </w:rPr>
        <w:t>rams for youth around the world</w:t>
      </w:r>
      <w:r w:rsidRPr="00570EE2">
        <w:rPr>
          <w:rFonts w:cs="Arial"/>
        </w:rPr>
        <w:t xml:space="preserve"> (Sarmiento 2011: 4).</w:t>
      </w:r>
      <w:r w:rsidR="00C57DE3">
        <w:rPr>
          <w:rFonts w:cs="Arial"/>
        </w:rPr>
        <w:t xml:space="preserve"> This was followed by the</w:t>
      </w:r>
      <w:r w:rsidR="00C27CC4" w:rsidRPr="00C27CC4">
        <w:rPr>
          <w:rFonts w:cs="Arial"/>
        </w:rPr>
        <w:t xml:space="preserve"> </w:t>
      </w:r>
      <w:r w:rsidR="00C27CC4" w:rsidRPr="00570EE2">
        <w:rPr>
          <w:rFonts w:cs="Arial"/>
        </w:rPr>
        <w:t>1992</w:t>
      </w:r>
      <w:r w:rsidR="00C27CC4">
        <w:rPr>
          <w:rFonts w:cs="Arial"/>
        </w:rPr>
        <w:t xml:space="preserve"> creation of </w:t>
      </w:r>
      <w:r w:rsidR="00C57DE3">
        <w:rPr>
          <w:rFonts w:cs="Arial"/>
        </w:rPr>
        <w:t>the</w:t>
      </w:r>
      <w:r w:rsidR="00C57DE3" w:rsidRPr="00570EE2">
        <w:rPr>
          <w:rFonts w:cs="Arial"/>
        </w:rPr>
        <w:t xml:space="preserve"> Ibero</w:t>
      </w:r>
      <w:r w:rsidRPr="00570EE2">
        <w:rPr>
          <w:rFonts w:cs="Arial"/>
        </w:rPr>
        <w:t xml:space="preserve">-American Youth Organization </w:t>
      </w:r>
      <w:r w:rsidR="00C57DE3">
        <w:rPr>
          <w:rFonts w:cs="Arial"/>
        </w:rPr>
        <w:t xml:space="preserve">which </w:t>
      </w:r>
      <w:r w:rsidRPr="00570EE2">
        <w:rPr>
          <w:rFonts w:cs="Arial"/>
        </w:rPr>
        <w:t>promot</w:t>
      </w:r>
      <w:r w:rsidR="00DB67B3">
        <w:rPr>
          <w:rFonts w:cs="Arial"/>
        </w:rPr>
        <w:t>ed the</w:t>
      </w:r>
      <w:r w:rsidRPr="00570EE2">
        <w:rPr>
          <w:rFonts w:cs="Arial"/>
        </w:rPr>
        <w:t xml:space="preserve"> inclusion of youth in the public agenda in Spain and Latin America and </w:t>
      </w:r>
      <w:r w:rsidR="00DB67B3">
        <w:rPr>
          <w:rFonts w:cs="Arial"/>
        </w:rPr>
        <w:t xml:space="preserve">the </w:t>
      </w:r>
      <w:r w:rsidRPr="00570EE2">
        <w:rPr>
          <w:rFonts w:cs="Arial"/>
        </w:rPr>
        <w:t>creation of national institutions responsible for implementi</w:t>
      </w:r>
      <w:r w:rsidR="00DB67B3">
        <w:rPr>
          <w:rFonts w:cs="Arial"/>
        </w:rPr>
        <w:t>ng youth policies in the region</w:t>
      </w:r>
      <w:r w:rsidRPr="00570EE2">
        <w:rPr>
          <w:rFonts w:cs="Arial"/>
        </w:rPr>
        <w:t xml:space="preserve"> (Ibid</w:t>
      </w:r>
      <w:r w:rsidR="00DB67B3">
        <w:rPr>
          <w:rFonts w:cs="Arial"/>
        </w:rPr>
        <w:t>.</w:t>
      </w:r>
      <w:r w:rsidRPr="00570EE2">
        <w:rPr>
          <w:rFonts w:cs="Arial"/>
        </w:rPr>
        <w:t>)</w:t>
      </w:r>
      <w:r w:rsidR="00DB67B3">
        <w:rPr>
          <w:rFonts w:cs="Arial"/>
        </w:rPr>
        <w:t>.</w:t>
      </w:r>
      <w:r w:rsidRPr="005A7460">
        <w:rPr>
          <w:rFonts w:cs="Arial"/>
        </w:rPr>
        <w:t xml:space="preserve"> </w:t>
      </w:r>
      <w:r w:rsidR="00C57DE3" w:rsidRPr="00570EE2">
        <w:rPr>
          <w:rFonts w:cs="Arial"/>
        </w:rPr>
        <w:t xml:space="preserve">Finally, </w:t>
      </w:r>
      <w:r w:rsidR="00C57DE3">
        <w:rPr>
          <w:rFonts w:cs="Arial"/>
        </w:rPr>
        <w:t>the</w:t>
      </w:r>
      <w:r w:rsidRPr="00570EE2">
        <w:rPr>
          <w:rFonts w:cs="Arial"/>
        </w:rPr>
        <w:t xml:space="preserve"> ‘World Plan of Action for Youth to the year 2000 and beyond’</w:t>
      </w:r>
      <w:r w:rsidR="00C57DE3">
        <w:rPr>
          <w:rFonts w:cs="Arial"/>
        </w:rPr>
        <w:t xml:space="preserve"> was approved by the </w:t>
      </w:r>
      <w:r w:rsidR="00C57DE3" w:rsidRPr="00570EE2">
        <w:rPr>
          <w:rFonts w:cs="Arial"/>
        </w:rPr>
        <w:t>United Nations</w:t>
      </w:r>
      <w:r w:rsidRPr="00570EE2">
        <w:rPr>
          <w:rFonts w:cs="Arial"/>
        </w:rPr>
        <w:t xml:space="preserve"> </w:t>
      </w:r>
      <w:r w:rsidR="00C57DE3">
        <w:rPr>
          <w:rFonts w:cs="Arial"/>
        </w:rPr>
        <w:t>in 1995 to provide, “</w:t>
      </w:r>
      <w:r w:rsidRPr="00570EE2">
        <w:rPr>
          <w:rFonts w:cs="Arial"/>
        </w:rPr>
        <w:t xml:space="preserve">a policy framework and practical guidelines for national action and international support to </w:t>
      </w:r>
      <w:r w:rsidR="006D3B5D">
        <w:rPr>
          <w:rFonts w:cs="Arial"/>
        </w:rPr>
        <w:t>improve the situation of youth”</w:t>
      </w:r>
      <w:r w:rsidRPr="00570EE2">
        <w:rPr>
          <w:rFonts w:cs="Arial"/>
        </w:rPr>
        <w:t xml:space="preserve"> (</w:t>
      </w:r>
      <w:r w:rsidRPr="00570EE2">
        <w:rPr>
          <w:rFonts w:cs="Arial"/>
          <w:iCs/>
        </w:rPr>
        <w:t>United Nations Department of Public Information, 199</w:t>
      </w:r>
      <w:r w:rsidR="00DB67B3">
        <w:rPr>
          <w:rFonts w:cs="Arial"/>
          <w:iCs/>
        </w:rPr>
        <w:t>7</w:t>
      </w:r>
      <w:r w:rsidRPr="00570EE2">
        <w:rPr>
          <w:rFonts w:cs="Arial"/>
          <w:iCs/>
        </w:rPr>
        <w:t>)</w:t>
      </w:r>
      <w:r w:rsidR="00DB67B3">
        <w:rPr>
          <w:rFonts w:cs="Arial"/>
          <w:iCs/>
        </w:rPr>
        <w:t>.</w:t>
      </w:r>
    </w:p>
    <w:p w:rsidR="001F0671" w:rsidRDefault="000F2309" w:rsidP="0043455D">
      <w:pPr>
        <w:spacing w:after="0" w:line="300" w:lineRule="auto"/>
        <w:jc w:val="both"/>
        <w:rPr>
          <w:rFonts w:cs="Arial"/>
        </w:rPr>
      </w:pPr>
      <w:r w:rsidRPr="00570EE2">
        <w:rPr>
          <w:rFonts w:cs="Arial"/>
        </w:rPr>
        <w:lastRenderedPageBreak/>
        <w:t xml:space="preserve"> At the national level, the most important </w:t>
      </w:r>
      <w:r w:rsidR="0044173F">
        <w:rPr>
          <w:rFonts w:cs="Arial"/>
        </w:rPr>
        <w:t>occurrence</w:t>
      </w:r>
      <w:r w:rsidR="00DB67B3">
        <w:rPr>
          <w:rFonts w:cs="Arial"/>
        </w:rPr>
        <w:t>s</w:t>
      </w:r>
      <w:r w:rsidRPr="00570EE2">
        <w:rPr>
          <w:rFonts w:cs="Arial"/>
        </w:rPr>
        <w:t xml:space="preserve"> influenc</w:t>
      </w:r>
      <w:r w:rsidR="0044173F">
        <w:rPr>
          <w:rFonts w:cs="Arial"/>
        </w:rPr>
        <w:t>ing</w:t>
      </w:r>
      <w:r w:rsidRPr="00570EE2">
        <w:rPr>
          <w:rFonts w:cs="Arial"/>
        </w:rPr>
        <w:t xml:space="preserve"> the creation of the youth law w</w:t>
      </w:r>
      <w:r w:rsidR="00DB67B3">
        <w:rPr>
          <w:rFonts w:cs="Arial"/>
        </w:rPr>
        <w:t>ere</w:t>
      </w:r>
      <w:r w:rsidRPr="00570EE2">
        <w:rPr>
          <w:rFonts w:cs="Arial"/>
        </w:rPr>
        <w:t xml:space="preserve"> the </w:t>
      </w:r>
      <w:r w:rsidR="00DB67B3">
        <w:rPr>
          <w:rFonts w:cs="Arial"/>
        </w:rPr>
        <w:t xml:space="preserve">youth movement </w:t>
      </w:r>
      <w:r w:rsidR="00DB67B3" w:rsidRPr="00DB67B3">
        <w:rPr>
          <w:rFonts w:cs="Arial"/>
          <w:i/>
        </w:rPr>
        <w:t>La Séptima Papeleta</w:t>
      </w:r>
      <w:r w:rsidR="00DB67B3">
        <w:rPr>
          <w:rFonts w:cs="Arial"/>
        </w:rPr>
        <w:t xml:space="preserve"> and the </w:t>
      </w:r>
      <w:r w:rsidRPr="00570EE2">
        <w:rPr>
          <w:rFonts w:cs="Arial"/>
        </w:rPr>
        <w:t xml:space="preserve">1991 constitutional reform. </w:t>
      </w:r>
      <w:r w:rsidR="00DB67B3">
        <w:rPr>
          <w:rFonts w:cs="Arial"/>
        </w:rPr>
        <w:t xml:space="preserve">In addition to this, the formulation of the </w:t>
      </w:r>
      <w:r w:rsidRPr="00570EE2">
        <w:rPr>
          <w:rFonts w:cs="Arial"/>
        </w:rPr>
        <w:t xml:space="preserve">first policy document regarding youth </w:t>
      </w:r>
      <w:r w:rsidR="00DB67B3">
        <w:rPr>
          <w:rFonts w:cs="Arial"/>
        </w:rPr>
        <w:t>in 1992,</w:t>
      </w:r>
      <w:r w:rsidRPr="00570EE2">
        <w:rPr>
          <w:rFonts w:cs="Arial"/>
        </w:rPr>
        <w:t xml:space="preserve"> </w:t>
      </w:r>
      <w:r w:rsidR="00DB67B3">
        <w:rPr>
          <w:rFonts w:cs="Arial"/>
        </w:rPr>
        <w:t>a</w:t>
      </w:r>
      <w:r w:rsidRPr="00570EE2">
        <w:rPr>
          <w:rFonts w:cs="Arial"/>
        </w:rPr>
        <w:t>pproved by the National Council for Economic and Social Policy</w:t>
      </w:r>
      <w:r w:rsidR="0044173F">
        <w:rPr>
          <w:rFonts w:cs="Arial"/>
        </w:rPr>
        <w:t>,</w:t>
      </w:r>
      <w:r w:rsidRPr="00570EE2">
        <w:rPr>
          <w:rFonts w:cs="Arial"/>
        </w:rPr>
        <w:t xml:space="preserve"> </w:t>
      </w:r>
      <w:r w:rsidR="00DB67B3">
        <w:rPr>
          <w:rFonts w:cs="Arial"/>
        </w:rPr>
        <w:t xml:space="preserve">generated the need to create an institutional framework to coordinate </w:t>
      </w:r>
      <w:r w:rsidRPr="00570EE2">
        <w:rPr>
          <w:rFonts w:cs="Arial"/>
        </w:rPr>
        <w:t>the first public investments focused particularly on young people</w:t>
      </w:r>
      <w:r w:rsidR="00397F6C">
        <w:rPr>
          <w:rFonts w:cs="Arial"/>
        </w:rPr>
        <w:t xml:space="preserve"> </w:t>
      </w:r>
      <w:r w:rsidR="006D3B5D">
        <w:rPr>
          <w:rFonts w:cs="Arial"/>
        </w:rPr>
        <w:t>(Sarmiento Op.cit</w:t>
      </w:r>
      <w:r w:rsidR="00E72AE8">
        <w:rPr>
          <w:rFonts w:cs="Arial"/>
        </w:rPr>
        <w:t>: 9</w:t>
      </w:r>
      <w:r w:rsidR="00397F6C">
        <w:rPr>
          <w:rFonts w:cs="Arial"/>
        </w:rPr>
        <w:t>)</w:t>
      </w:r>
      <w:r w:rsidRPr="00570EE2">
        <w:rPr>
          <w:rFonts w:cs="Arial"/>
        </w:rPr>
        <w:t>.</w:t>
      </w:r>
    </w:p>
    <w:p w:rsidR="001F0671" w:rsidRDefault="000F2309" w:rsidP="0043455D">
      <w:pPr>
        <w:spacing w:after="0" w:line="300" w:lineRule="auto"/>
        <w:jc w:val="both"/>
        <w:rPr>
          <w:rFonts w:cs="Arial"/>
          <w:lang w:eastAsia="es-CO"/>
        </w:rPr>
      </w:pPr>
      <w:r w:rsidRPr="00570EE2">
        <w:rPr>
          <w:rFonts w:cs="Arial"/>
        </w:rPr>
        <w:t xml:space="preserve"> </w:t>
      </w:r>
      <w:r w:rsidRPr="00570EE2">
        <w:rPr>
          <w:rFonts w:cs="Arial"/>
          <w:lang w:eastAsia="es-CO"/>
        </w:rPr>
        <w:t>The objective of the youth law is to “establish the institutional framework and to orient state and civil society youth policies, plans and programs”. Its purpose is “to promote the integral education of young people to contribute to their physical, psychological, social and spiritual development, and its engagement and active participation in the national life, in the social, economical and political areas as young people and citizens”</w:t>
      </w:r>
      <w:r w:rsidR="006D3B5D">
        <w:rPr>
          <w:rFonts w:cs="Arial"/>
          <w:lang w:eastAsia="es-CO"/>
        </w:rPr>
        <w:t xml:space="preserve"> (Colombia’s youth l</w:t>
      </w:r>
      <w:r w:rsidR="00DB67B3">
        <w:rPr>
          <w:rFonts w:cs="Arial"/>
          <w:lang w:eastAsia="es-CO"/>
        </w:rPr>
        <w:t>aw</w:t>
      </w:r>
      <w:r w:rsidR="00E45A0E">
        <w:rPr>
          <w:rFonts w:cs="Arial"/>
          <w:lang w:eastAsia="es-CO"/>
        </w:rPr>
        <w:t>, articles 1 and 2</w:t>
      </w:r>
      <w:r w:rsidR="00DB67B3">
        <w:rPr>
          <w:rFonts w:cs="Arial"/>
          <w:lang w:eastAsia="es-CO"/>
        </w:rPr>
        <w:t>)</w:t>
      </w:r>
      <w:r w:rsidRPr="00570EE2">
        <w:rPr>
          <w:rFonts w:cs="Arial"/>
          <w:lang w:eastAsia="es-CO"/>
        </w:rPr>
        <w:t>.</w:t>
      </w:r>
    </w:p>
    <w:p w:rsidR="000F2309" w:rsidRDefault="000F2309" w:rsidP="0043455D">
      <w:pPr>
        <w:spacing w:after="0" w:line="300" w:lineRule="auto"/>
        <w:jc w:val="both"/>
        <w:rPr>
          <w:rFonts w:cs="Arial"/>
          <w:lang w:eastAsia="es-CO"/>
        </w:rPr>
      </w:pPr>
      <w:r w:rsidRPr="00570EE2">
        <w:rPr>
          <w:rFonts w:cs="Arial"/>
          <w:lang w:eastAsia="es-CO"/>
        </w:rPr>
        <w:t xml:space="preserve"> Some of the main items contained in the youth law are definition of youth</w:t>
      </w:r>
      <w:r w:rsidR="00B77669" w:rsidRPr="00570EE2">
        <w:rPr>
          <w:rFonts w:cs="Arial"/>
          <w:lang w:eastAsia="es-CO"/>
        </w:rPr>
        <w:t>; establishment</w:t>
      </w:r>
      <w:r w:rsidRPr="00570EE2">
        <w:rPr>
          <w:rFonts w:cs="Arial"/>
          <w:lang w:eastAsia="es-CO"/>
        </w:rPr>
        <w:t xml:space="preserve"> of youth rights and duties; establishment of the National </w:t>
      </w:r>
      <w:r w:rsidR="00B77669" w:rsidRPr="00570EE2">
        <w:rPr>
          <w:rFonts w:cs="Arial"/>
          <w:lang w:eastAsia="es-CO"/>
        </w:rPr>
        <w:t xml:space="preserve">Youth </w:t>
      </w:r>
      <w:r w:rsidRPr="00570EE2">
        <w:rPr>
          <w:rFonts w:cs="Arial"/>
          <w:lang w:eastAsia="es-CO"/>
        </w:rPr>
        <w:t xml:space="preserve">System and Youth Councils; establishment of specific services </w:t>
      </w:r>
      <w:r w:rsidR="00B77669">
        <w:rPr>
          <w:rFonts w:cs="Arial"/>
          <w:lang w:eastAsia="es-CO"/>
        </w:rPr>
        <w:t>for</w:t>
      </w:r>
      <w:r w:rsidRPr="00570EE2">
        <w:rPr>
          <w:rFonts w:cs="Arial"/>
          <w:lang w:eastAsia="es-CO"/>
        </w:rPr>
        <w:t xml:space="preserve"> young people such as youth information centres and a youth card; and </w:t>
      </w:r>
      <w:r w:rsidR="00B77669">
        <w:rPr>
          <w:rFonts w:cs="Arial"/>
          <w:lang w:eastAsia="es-CO"/>
        </w:rPr>
        <w:t xml:space="preserve">establishment of </w:t>
      </w:r>
      <w:r w:rsidRPr="00570EE2">
        <w:rPr>
          <w:rFonts w:cs="Arial"/>
          <w:lang w:eastAsia="es-CO"/>
        </w:rPr>
        <w:t>guidelines for implementation of youth policy with special emphasis on social promotion and education.</w:t>
      </w:r>
    </w:p>
    <w:p w:rsidR="000F2309" w:rsidRPr="00570EE2" w:rsidRDefault="000F2309" w:rsidP="0043455D">
      <w:pPr>
        <w:spacing w:after="0" w:line="300" w:lineRule="auto"/>
        <w:jc w:val="both"/>
        <w:rPr>
          <w:rFonts w:cs="Arial"/>
          <w:lang w:eastAsia="es-CO"/>
        </w:rPr>
      </w:pPr>
      <w:r w:rsidRPr="00570EE2">
        <w:rPr>
          <w:rFonts w:cs="Arial"/>
          <w:lang w:eastAsia="es-CO"/>
        </w:rPr>
        <w:t xml:space="preserve">The law also established </w:t>
      </w:r>
      <w:r w:rsidR="007641E1">
        <w:rPr>
          <w:rFonts w:cs="Arial"/>
          <w:lang w:eastAsia="es-CO"/>
        </w:rPr>
        <w:t xml:space="preserve">that </w:t>
      </w:r>
      <w:r w:rsidRPr="00570EE2">
        <w:rPr>
          <w:rFonts w:cs="Arial"/>
          <w:lang w:eastAsia="es-CO"/>
        </w:rPr>
        <w:t xml:space="preserve">special </w:t>
      </w:r>
      <w:r w:rsidR="007641E1">
        <w:rPr>
          <w:rFonts w:cs="Arial"/>
          <w:lang w:eastAsia="es-CO"/>
        </w:rPr>
        <w:t xml:space="preserve">state </w:t>
      </w:r>
      <w:r w:rsidRPr="00570EE2">
        <w:rPr>
          <w:rFonts w:cs="Arial"/>
          <w:lang w:eastAsia="es-CO"/>
        </w:rPr>
        <w:t>attention to young people in “special circumstances of vulnerability”</w:t>
      </w:r>
      <w:r w:rsidR="007641E1">
        <w:rPr>
          <w:rFonts w:cs="Arial"/>
          <w:lang w:eastAsia="es-CO"/>
        </w:rPr>
        <w:t xml:space="preserve"> is a</w:t>
      </w:r>
      <w:r w:rsidR="007641E1" w:rsidRPr="007641E1">
        <w:rPr>
          <w:rFonts w:cs="Arial"/>
          <w:lang w:eastAsia="es-CO"/>
        </w:rPr>
        <w:t xml:space="preserve"> </w:t>
      </w:r>
      <w:r w:rsidR="007641E1" w:rsidRPr="00570EE2">
        <w:rPr>
          <w:rFonts w:cs="Arial"/>
          <w:lang w:eastAsia="es-CO"/>
        </w:rPr>
        <w:t>principle</w:t>
      </w:r>
      <w:r w:rsidRPr="00570EE2">
        <w:rPr>
          <w:rFonts w:cs="Arial"/>
          <w:lang w:eastAsia="es-CO"/>
        </w:rPr>
        <w:t>.</w:t>
      </w:r>
      <w:r w:rsidR="007641E1">
        <w:rPr>
          <w:rFonts w:cs="Arial"/>
          <w:lang w:eastAsia="es-CO"/>
        </w:rPr>
        <w:t xml:space="preserve"> This includes groups such as </w:t>
      </w:r>
      <w:r w:rsidR="007641E1" w:rsidRPr="00570EE2">
        <w:rPr>
          <w:rFonts w:cs="Arial"/>
          <w:lang w:eastAsia="es-CO"/>
        </w:rPr>
        <w:t>young people living in poverty, Afrocolombian and indigenous young people and disabled young people</w:t>
      </w:r>
      <w:r w:rsidR="007641E1">
        <w:rPr>
          <w:rFonts w:cs="Arial"/>
          <w:lang w:eastAsia="es-CO"/>
        </w:rPr>
        <w:t>.</w:t>
      </w:r>
    </w:p>
    <w:p w:rsidR="000F2309" w:rsidRPr="00570EE2" w:rsidRDefault="000F2309" w:rsidP="0043455D">
      <w:pPr>
        <w:spacing w:after="0" w:line="300" w:lineRule="auto"/>
        <w:jc w:val="both"/>
        <w:rPr>
          <w:rFonts w:cs="Arial"/>
          <w:lang w:eastAsia="es-CO"/>
        </w:rPr>
      </w:pPr>
    </w:p>
    <w:p w:rsidR="000F2309" w:rsidRPr="00570EE2" w:rsidRDefault="000F2309" w:rsidP="0043455D">
      <w:pPr>
        <w:pStyle w:val="Prrafodelista"/>
        <w:numPr>
          <w:ilvl w:val="0"/>
          <w:numId w:val="37"/>
        </w:numPr>
        <w:spacing w:after="0" w:line="300" w:lineRule="auto"/>
        <w:ind w:left="0" w:firstLine="425"/>
        <w:jc w:val="both"/>
        <w:rPr>
          <w:rFonts w:ascii="Garamond" w:eastAsia="Times New Roman" w:hAnsi="Garamond" w:cs="Arial"/>
          <w:b/>
          <w:sz w:val="24"/>
          <w:szCs w:val="24"/>
          <w:lang w:eastAsia="es-CO"/>
        </w:rPr>
      </w:pPr>
      <w:r w:rsidRPr="00570EE2">
        <w:rPr>
          <w:rFonts w:ascii="Garamond" w:eastAsia="Times New Roman" w:hAnsi="Garamond" w:cs="Arial"/>
          <w:b/>
          <w:sz w:val="24"/>
          <w:szCs w:val="24"/>
          <w:lang w:eastAsia="es-CO"/>
        </w:rPr>
        <w:t>Youth Institutional Framework</w:t>
      </w:r>
    </w:p>
    <w:p w:rsidR="000F2309" w:rsidRPr="00570EE2" w:rsidRDefault="000F2309" w:rsidP="0043455D">
      <w:pPr>
        <w:spacing w:after="0" w:line="300" w:lineRule="auto"/>
        <w:contextualSpacing/>
        <w:jc w:val="both"/>
        <w:rPr>
          <w:rFonts w:cs="Arial"/>
          <w:lang w:eastAsia="es-CO"/>
        </w:rPr>
      </w:pPr>
      <w:r w:rsidRPr="0043455D">
        <w:rPr>
          <w:rFonts w:cs="Arial"/>
          <w:lang w:eastAsia="es-CO"/>
        </w:rPr>
        <w:t>The National Youth System</w:t>
      </w:r>
      <w:r w:rsidRPr="00570EE2">
        <w:rPr>
          <w:rFonts w:cs="Arial"/>
          <w:b/>
          <w:lang w:eastAsia="es-CO"/>
        </w:rPr>
        <w:t xml:space="preserve"> </w:t>
      </w:r>
      <w:r w:rsidR="007641E1">
        <w:rPr>
          <w:rFonts w:cs="Arial"/>
          <w:lang w:eastAsia="es-CO"/>
        </w:rPr>
        <w:t>a</w:t>
      </w:r>
      <w:r w:rsidRPr="00570EE2">
        <w:rPr>
          <w:rFonts w:cs="Arial"/>
          <w:lang w:eastAsia="es-CO"/>
        </w:rPr>
        <w:t xml:space="preserve">s defined in the youth law is the set of social, public and mixed institutions and organizations which develop work </w:t>
      </w:r>
      <w:r w:rsidR="007641E1">
        <w:rPr>
          <w:rFonts w:cs="Arial"/>
          <w:lang w:eastAsia="es-CO"/>
        </w:rPr>
        <w:t>to</w:t>
      </w:r>
      <w:r w:rsidRPr="00570EE2">
        <w:rPr>
          <w:rFonts w:cs="Arial"/>
          <w:lang w:eastAsia="es-CO"/>
        </w:rPr>
        <w:t xml:space="preserve"> benefit young people.</w:t>
      </w:r>
    </w:p>
    <w:p w:rsidR="001F0671" w:rsidRDefault="000F2309" w:rsidP="0043455D">
      <w:pPr>
        <w:spacing w:after="0" w:line="300" w:lineRule="auto"/>
        <w:contextualSpacing/>
        <w:jc w:val="both"/>
        <w:rPr>
          <w:rFonts w:cs="Arial"/>
          <w:lang w:eastAsia="es-CO"/>
        </w:rPr>
      </w:pPr>
      <w:r w:rsidRPr="00570EE2">
        <w:rPr>
          <w:rFonts w:cs="Arial"/>
          <w:lang w:eastAsia="es-CO"/>
        </w:rPr>
        <w:t xml:space="preserve">  The social bodies</w:t>
      </w:r>
      <w:r w:rsidR="009127A7">
        <w:rPr>
          <w:rFonts w:cs="Arial"/>
          <w:lang w:eastAsia="es-CO"/>
        </w:rPr>
        <w:t xml:space="preserve"> which are </w:t>
      </w:r>
      <w:r w:rsidRPr="00570EE2">
        <w:rPr>
          <w:rFonts w:cs="Arial"/>
          <w:lang w:eastAsia="es-CO"/>
        </w:rPr>
        <w:t>part of this system are the National, Regional and Municipal Youth Councils, NGO</w:t>
      </w:r>
      <w:r w:rsidR="009127A7">
        <w:rPr>
          <w:rFonts w:cs="Arial"/>
          <w:lang w:eastAsia="es-CO"/>
        </w:rPr>
        <w:t>s</w:t>
      </w:r>
      <w:r w:rsidRPr="00570EE2">
        <w:rPr>
          <w:rFonts w:cs="Arial"/>
          <w:lang w:eastAsia="es-CO"/>
        </w:rPr>
        <w:t xml:space="preserve"> working with young people</w:t>
      </w:r>
      <w:r w:rsidR="009127A7">
        <w:rPr>
          <w:rFonts w:cs="Arial"/>
          <w:lang w:eastAsia="es-CO"/>
        </w:rPr>
        <w:t>,</w:t>
      </w:r>
      <w:r w:rsidRPr="00570EE2">
        <w:rPr>
          <w:rFonts w:cs="Arial"/>
          <w:lang w:eastAsia="es-CO"/>
        </w:rPr>
        <w:t xml:space="preserve"> and youth organizations.</w:t>
      </w:r>
    </w:p>
    <w:p w:rsidR="001F0671" w:rsidRDefault="000F2309" w:rsidP="0043455D">
      <w:pPr>
        <w:spacing w:after="0" w:line="300" w:lineRule="auto"/>
        <w:jc w:val="both"/>
        <w:rPr>
          <w:rFonts w:cs="Arial"/>
          <w:lang w:eastAsia="es-CO"/>
        </w:rPr>
      </w:pPr>
      <w:r w:rsidRPr="00570EE2">
        <w:rPr>
          <w:rFonts w:cs="Arial"/>
          <w:lang w:eastAsia="es-CO"/>
        </w:rPr>
        <w:t xml:space="preserve"> </w:t>
      </w:r>
      <w:r w:rsidR="00EE6B08">
        <w:rPr>
          <w:rFonts w:cs="Arial"/>
          <w:lang w:eastAsia="es-CO"/>
        </w:rPr>
        <w:t>Its</w:t>
      </w:r>
      <w:r w:rsidRPr="00570EE2">
        <w:rPr>
          <w:rFonts w:cs="Arial"/>
          <w:lang w:eastAsia="es-CO"/>
        </w:rPr>
        <w:t xml:space="preserve"> public bodies are the Presidential Program </w:t>
      </w:r>
      <w:r w:rsidRPr="00E45A0E">
        <w:rPr>
          <w:rFonts w:cs="Arial"/>
          <w:i/>
          <w:lang w:eastAsia="es-CO"/>
        </w:rPr>
        <w:t>Colombia Joven</w:t>
      </w:r>
      <w:r w:rsidRPr="00570EE2">
        <w:rPr>
          <w:rFonts w:cs="Arial"/>
          <w:lang w:eastAsia="es-CO"/>
        </w:rPr>
        <w:t>, wh</w:t>
      </w:r>
      <w:r w:rsidR="00EE6B08">
        <w:rPr>
          <w:rFonts w:cs="Arial"/>
          <w:lang w:eastAsia="es-CO"/>
        </w:rPr>
        <w:t>ich</w:t>
      </w:r>
      <w:r w:rsidRPr="00570EE2">
        <w:rPr>
          <w:rFonts w:cs="Arial"/>
          <w:lang w:eastAsia="es-CO"/>
        </w:rPr>
        <w:t xml:space="preserve"> coordinates the system, and </w:t>
      </w:r>
      <w:r w:rsidR="00EE6B08" w:rsidRPr="00570EE2">
        <w:rPr>
          <w:rFonts w:cs="Arial"/>
          <w:lang w:eastAsia="es-CO"/>
        </w:rPr>
        <w:t>specific office</w:t>
      </w:r>
      <w:r w:rsidR="00EE6B08">
        <w:rPr>
          <w:rFonts w:cs="Arial"/>
          <w:lang w:eastAsia="es-CO"/>
        </w:rPr>
        <w:t>s</w:t>
      </w:r>
      <w:r w:rsidR="00EE6B08" w:rsidRPr="00570EE2">
        <w:rPr>
          <w:rFonts w:cs="Arial"/>
          <w:lang w:eastAsia="es-CO"/>
        </w:rPr>
        <w:t xml:space="preserve"> or institution</w:t>
      </w:r>
      <w:r w:rsidR="00EE6B08">
        <w:rPr>
          <w:rFonts w:cs="Arial"/>
          <w:lang w:eastAsia="es-CO"/>
        </w:rPr>
        <w:t>s of the departmental</w:t>
      </w:r>
      <w:r w:rsidRPr="00570EE2">
        <w:rPr>
          <w:rFonts w:cs="Arial"/>
          <w:lang w:eastAsia="es-CO"/>
        </w:rPr>
        <w:t xml:space="preserve"> and municipal governments. </w:t>
      </w:r>
      <w:r w:rsidR="00AF4C0F">
        <w:rPr>
          <w:rFonts w:cs="Arial"/>
          <w:lang w:eastAsia="es-CO"/>
        </w:rPr>
        <w:t>Departmental</w:t>
      </w:r>
      <w:r w:rsidRPr="00570EE2">
        <w:rPr>
          <w:rFonts w:cs="Arial"/>
          <w:lang w:eastAsia="es-CO"/>
        </w:rPr>
        <w:t xml:space="preserve"> and municipal governments are responsible for implementing and coordinating youth policies in their jurisdiction</w:t>
      </w:r>
      <w:r w:rsidR="00AF4C0F">
        <w:rPr>
          <w:rFonts w:cs="Arial"/>
          <w:lang w:eastAsia="es-CO"/>
        </w:rPr>
        <w:t>s and for</w:t>
      </w:r>
      <w:r w:rsidRPr="00570EE2">
        <w:rPr>
          <w:rFonts w:cs="Arial"/>
          <w:lang w:eastAsia="es-CO"/>
        </w:rPr>
        <w:t xml:space="preserve"> promot</w:t>
      </w:r>
      <w:r w:rsidR="00AF4C0F">
        <w:rPr>
          <w:rFonts w:cs="Arial"/>
          <w:lang w:eastAsia="es-CO"/>
        </w:rPr>
        <w:t>ing</w:t>
      </w:r>
      <w:r w:rsidRPr="00570EE2">
        <w:rPr>
          <w:rFonts w:cs="Arial"/>
          <w:lang w:eastAsia="es-CO"/>
        </w:rPr>
        <w:t xml:space="preserve"> and support</w:t>
      </w:r>
      <w:r w:rsidR="00AF4C0F">
        <w:rPr>
          <w:rFonts w:cs="Arial"/>
          <w:lang w:eastAsia="es-CO"/>
        </w:rPr>
        <w:t>ing</w:t>
      </w:r>
      <w:r w:rsidRPr="00570EE2">
        <w:rPr>
          <w:rFonts w:cs="Arial"/>
          <w:lang w:eastAsia="es-CO"/>
        </w:rPr>
        <w:t xml:space="preserve"> functioning of the Youth Councils.</w:t>
      </w:r>
    </w:p>
    <w:p w:rsidR="000F2309" w:rsidRPr="00570EE2" w:rsidRDefault="000F2309" w:rsidP="0043455D">
      <w:pPr>
        <w:spacing w:after="0" w:line="300" w:lineRule="auto"/>
        <w:jc w:val="both"/>
        <w:rPr>
          <w:rFonts w:cs="Arial"/>
        </w:rPr>
      </w:pPr>
      <w:r w:rsidRPr="00570EE2">
        <w:rPr>
          <w:rFonts w:cs="Arial"/>
          <w:lang w:eastAsia="es-CO"/>
        </w:rPr>
        <w:lastRenderedPageBreak/>
        <w:t xml:space="preserve"> </w:t>
      </w:r>
      <w:r w:rsidRPr="00570EE2">
        <w:rPr>
          <w:rFonts w:cs="Arial"/>
        </w:rPr>
        <w:t xml:space="preserve">Presidential Program </w:t>
      </w:r>
      <w:r w:rsidRPr="00E45A0E">
        <w:rPr>
          <w:rFonts w:cs="Arial"/>
          <w:i/>
        </w:rPr>
        <w:t>Colombia Joven</w:t>
      </w:r>
      <w:r w:rsidRPr="00570EE2">
        <w:rPr>
          <w:rFonts w:cs="Arial"/>
        </w:rPr>
        <w:t xml:space="preserve"> </w:t>
      </w:r>
      <w:r w:rsidR="00E45A0E">
        <w:rPr>
          <w:rFonts w:cs="Arial"/>
        </w:rPr>
        <w:t xml:space="preserve">was </w:t>
      </w:r>
      <w:r w:rsidRPr="00570EE2">
        <w:rPr>
          <w:rFonts w:cs="Arial"/>
        </w:rPr>
        <w:t>created by Decree 082</w:t>
      </w:r>
      <w:r w:rsidR="00CC2F2D">
        <w:rPr>
          <w:rFonts w:cs="Arial"/>
        </w:rPr>
        <w:t xml:space="preserve"> of </w:t>
      </w:r>
      <w:r w:rsidRPr="00570EE2">
        <w:rPr>
          <w:rFonts w:cs="Arial"/>
        </w:rPr>
        <w:t xml:space="preserve">2000. </w:t>
      </w:r>
      <w:r w:rsidR="006131C3">
        <w:rPr>
          <w:rFonts w:cs="Arial"/>
        </w:rPr>
        <w:t>It</w:t>
      </w:r>
      <w:r w:rsidRPr="00570EE2">
        <w:rPr>
          <w:rFonts w:cs="Arial"/>
        </w:rPr>
        <w:t xml:space="preserve"> is also responsible for coordinating the national youth system; establish</w:t>
      </w:r>
      <w:r w:rsidR="006131C3">
        <w:rPr>
          <w:rFonts w:cs="Arial"/>
        </w:rPr>
        <w:t>ing</w:t>
      </w:r>
      <w:r w:rsidRPr="00570EE2">
        <w:rPr>
          <w:rFonts w:cs="Arial"/>
        </w:rPr>
        <w:t xml:space="preserve"> policies, plans and programs which contribute to the social, economic and cu</w:t>
      </w:r>
      <w:r w:rsidR="006131C3">
        <w:rPr>
          <w:rFonts w:cs="Arial"/>
        </w:rPr>
        <w:t xml:space="preserve">ltural promotion of youth, and </w:t>
      </w:r>
      <w:r w:rsidRPr="00570EE2">
        <w:rPr>
          <w:rFonts w:cs="Arial"/>
        </w:rPr>
        <w:t>promot</w:t>
      </w:r>
      <w:r w:rsidR="006131C3">
        <w:rPr>
          <w:rFonts w:cs="Arial"/>
        </w:rPr>
        <w:t>ing</w:t>
      </w:r>
      <w:r w:rsidRPr="00570EE2">
        <w:rPr>
          <w:rFonts w:cs="Arial"/>
        </w:rPr>
        <w:t xml:space="preserve"> youth organization and participation. </w:t>
      </w:r>
    </w:p>
    <w:p w:rsidR="000F2309" w:rsidRPr="00570EE2" w:rsidRDefault="006131C3" w:rsidP="0043455D">
      <w:pPr>
        <w:autoSpaceDE w:val="0"/>
        <w:autoSpaceDN w:val="0"/>
        <w:adjustRightInd w:val="0"/>
        <w:spacing w:after="0" w:line="300" w:lineRule="auto"/>
        <w:contextualSpacing/>
        <w:jc w:val="both"/>
        <w:rPr>
          <w:rFonts w:cs="Arial"/>
        </w:rPr>
      </w:pPr>
      <w:r>
        <w:rPr>
          <w:rFonts w:cs="Arial"/>
        </w:rPr>
        <w:t>Although</w:t>
      </w:r>
      <w:r w:rsidR="000F2309" w:rsidRPr="00570EE2">
        <w:rPr>
          <w:rFonts w:cs="Arial"/>
        </w:rPr>
        <w:t xml:space="preserve"> this institution depends </w:t>
      </w:r>
      <w:r>
        <w:rPr>
          <w:rFonts w:cs="Arial"/>
        </w:rPr>
        <w:t>on</w:t>
      </w:r>
      <w:r w:rsidR="000F2309" w:rsidRPr="00570EE2">
        <w:rPr>
          <w:rFonts w:cs="Arial"/>
        </w:rPr>
        <w:t xml:space="preserve"> the Office of the President, it has a relatively small budget and does not have</w:t>
      </w:r>
      <w:r>
        <w:rPr>
          <w:rFonts w:cs="Arial"/>
        </w:rPr>
        <w:t xml:space="preserve"> any regional</w:t>
      </w:r>
      <w:r w:rsidR="000F2309" w:rsidRPr="00570EE2">
        <w:rPr>
          <w:rFonts w:cs="Arial"/>
        </w:rPr>
        <w:t xml:space="preserve"> presence. </w:t>
      </w:r>
      <w:r>
        <w:rPr>
          <w:rFonts w:cs="Arial"/>
        </w:rPr>
        <w:t xml:space="preserve">Even </w:t>
      </w:r>
      <w:r w:rsidR="000F2309" w:rsidRPr="00570EE2">
        <w:rPr>
          <w:rFonts w:cs="Arial"/>
        </w:rPr>
        <w:t xml:space="preserve">though </w:t>
      </w:r>
      <w:r w:rsidR="000F2309" w:rsidRPr="00CC2F2D">
        <w:rPr>
          <w:rFonts w:cs="Arial"/>
          <w:i/>
        </w:rPr>
        <w:t>Colombia Joven</w:t>
      </w:r>
      <w:r>
        <w:rPr>
          <w:rFonts w:cs="Arial"/>
        </w:rPr>
        <w:t>’s budget</w:t>
      </w:r>
      <w:r w:rsidR="000F2309" w:rsidRPr="00570EE2">
        <w:rPr>
          <w:rFonts w:cs="Arial"/>
        </w:rPr>
        <w:t xml:space="preserve"> was increased 400% at the beginning of the new period of government</w:t>
      </w:r>
      <w:r>
        <w:rPr>
          <w:rFonts w:cs="Arial"/>
        </w:rPr>
        <w:t>,</w:t>
      </w:r>
      <w:r w:rsidR="000F2309" w:rsidRPr="00570EE2">
        <w:rPr>
          <w:rFonts w:cs="Arial"/>
        </w:rPr>
        <w:t xml:space="preserve"> it is still relatively small </w:t>
      </w:r>
      <w:r>
        <w:rPr>
          <w:rFonts w:cs="Arial"/>
        </w:rPr>
        <w:t>compared to</w:t>
      </w:r>
      <w:r w:rsidR="000F2309" w:rsidRPr="00570EE2">
        <w:rPr>
          <w:rFonts w:cs="Arial"/>
        </w:rPr>
        <w:t xml:space="preserve"> its responsibilities.</w:t>
      </w:r>
      <w:r w:rsidR="000F2309" w:rsidRPr="00570EE2">
        <w:rPr>
          <w:rStyle w:val="Refdenotaalpie"/>
          <w:rFonts w:cs="Arial"/>
        </w:rPr>
        <w:footnoteReference w:id="11"/>
      </w:r>
      <w:r w:rsidR="000F2309" w:rsidRPr="00570EE2">
        <w:rPr>
          <w:rFonts w:cs="Arial"/>
        </w:rPr>
        <w:t xml:space="preserve">  </w:t>
      </w:r>
    </w:p>
    <w:p w:rsidR="000F2309" w:rsidRPr="00570EE2" w:rsidRDefault="00CE7CCB" w:rsidP="0043455D">
      <w:pPr>
        <w:spacing w:after="0" w:line="300" w:lineRule="auto"/>
        <w:contextualSpacing/>
        <w:jc w:val="both"/>
        <w:rPr>
          <w:rFonts w:cs="Arial"/>
        </w:rPr>
      </w:pPr>
      <w:r w:rsidRPr="00570EE2">
        <w:rPr>
          <w:rFonts w:cs="Arial"/>
        </w:rPr>
        <w:t xml:space="preserve">The institution responsible for coordinating </w:t>
      </w:r>
      <w:r w:rsidR="000F2309" w:rsidRPr="00570EE2">
        <w:rPr>
          <w:rFonts w:cs="Arial"/>
        </w:rPr>
        <w:t>Colombian</w:t>
      </w:r>
      <w:r w:rsidRPr="00CE7CCB">
        <w:rPr>
          <w:rFonts w:cs="Arial"/>
        </w:rPr>
        <w:t xml:space="preserve"> </w:t>
      </w:r>
      <w:r w:rsidRPr="00570EE2">
        <w:rPr>
          <w:rFonts w:cs="Arial"/>
        </w:rPr>
        <w:t>childhood and adolescence policy</w:t>
      </w:r>
      <w:r>
        <w:rPr>
          <w:rFonts w:cs="Arial"/>
        </w:rPr>
        <w:t xml:space="preserve"> </w:t>
      </w:r>
      <w:r w:rsidR="000F2309" w:rsidRPr="00570EE2">
        <w:rPr>
          <w:rFonts w:cs="Arial"/>
        </w:rPr>
        <w:t>is the Colombian Institute for Family Welfare (C</w:t>
      </w:r>
      <w:r>
        <w:rPr>
          <w:rFonts w:cs="Arial"/>
        </w:rPr>
        <w:t>IFW)</w:t>
      </w:r>
      <w:r w:rsidR="000F2309" w:rsidRPr="00570EE2">
        <w:rPr>
          <w:rFonts w:cs="Arial"/>
        </w:rPr>
        <w:t xml:space="preserve"> which has special programs for </w:t>
      </w:r>
      <w:r w:rsidR="00E72AE8">
        <w:rPr>
          <w:rFonts w:cs="Arial"/>
        </w:rPr>
        <w:t>young people</w:t>
      </w:r>
      <w:r w:rsidR="00E72AE8" w:rsidRPr="00570EE2">
        <w:rPr>
          <w:rFonts w:cs="Arial"/>
        </w:rPr>
        <w:t xml:space="preserve"> from 14 to 17</w:t>
      </w:r>
      <w:r w:rsidR="00E72AE8">
        <w:rPr>
          <w:rFonts w:cs="Arial"/>
        </w:rPr>
        <w:t>. Consequently</w:t>
      </w:r>
      <w:r w:rsidR="001E5172">
        <w:rPr>
          <w:rFonts w:cs="Arial"/>
        </w:rPr>
        <w:t xml:space="preserve">, </w:t>
      </w:r>
      <w:r w:rsidR="001E5172" w:rsidRPr="00570EE2">
        <w:rPr>
          <w:rFonts w:cs="Arial"/>
        </w:rPr>
        <w:t>coordination</w:t>
      </w:r>
      <w:r w:rsidR="00E72AE8">
        <w:rPr>
          <w:rFonts w:cs="Arial"/>
        </w:rPr>
        <w:t xml:space="preserve"> among both institutions is a critical issue.</w:t>
      </w:r>
      <w:r w:rsidR="000F2309" w:rsidRPr="00570EE2">
        <w:rPr>
          <w:rFonts w:cs="Arial"/>
        </w:rPr>
        <w:t xml:space="preserve">  </w:t>
      </w:r>
    </w:p>
    <w:p w:rsidR="000F2309" w:rsidRPr="00570EE2" w:rsidRDefault="000F2309" w:rsidP="0043455D">
      <w:pPr>
        <w:spacing w:after="0" w:line="300" w:lineRule="auto"/>
        <w:jc w:val="both"/>
        <w:rPr>
          <w:rFonts w:cs="Arial"/>
        </w:rPr>
      </w:pPr>
      <w:r w:rsidRPr="00570EE2">
        <w:rPr>
          <w:rFonts w:cs="Arial"/>
          <w:b/>
        </w:rPr>
        <w:t>The Youth Councils</w:t>
      </w:r>
      <w:r w:rsidRPr="00570EE2">
        <w:rPr>
          <w:rFonts w:cs="Arial"/>
        </w:rPr>
        <w:t xml:space="preserve"> were created in 1997 by the youth law</w:t>
      </w:r>
      <w:r w:rsidR="00484622">
        <w:rPr>
          <w:rFonts w:cs="Arial"/>
        </w:rPr>
        <w:t xml:space="preserve"> to be</w:t>
      </w:r>
      <w:r w:rsidRPr="00570EE2">
        <w:rPr>
          <w:rFonts w:cs="Arial"/>
        </w:rPr>
        <w:t xml:space="preserve"> the main mechanism </w:t>
      </w:r>
      <w:r w:rsidR="00484622">
        <w:rPr>
          <w:rFonts w:cs="Arial"/>
        </w:rPr>
        <w:t>for</w:t>
      </w:r>
      <w:r w:rsidRPr="00570EE2">
        <w:rPr>
          <w:rFonts w:cs="Arial"/>
        </w:rPr>
        <w:t xml:space="preserve"> promot</w:t>
      </w:r>
      <w:r w:rsidR="00484622">
        <w:rPr>
          <w:rFonts w:cs="Arial"/>
        </w:rPr>
        <w:t>ing</w:t>
      </w:r>
      <w:r w:rsidRPr="00570EE2">
        <w:rPr>
          <w:rFonts w:cs="Arial"/>
        </w:rPr>
        <w:t xml:space="preserve"> youth participation at the national, regional and local levels. The law defines the Youth Councils as autonomous collegiate representation bodies, with a consultative character.</w:t>
      </w:r>
      <w:r w:rsidRPr="00570EE2">
        <w:rPr>
          <w:rStyle w:val="Refdenotaalpie"/>
          <w:rFonts w:cs="Arial"/>
        </w:rPr>
        <w:footnoteReference w:id="12"/>
      </w:r>
      <w:r w:rsidRPr="00570EE2">
        <w:rPr>
          <w:rFonts w:cs="Arial"/>
        </w:rPr>
        <w:t xml:space="preserve"> </w:t>
      </w:r>
    </w:p>
    <w:p w:rsidR="005B2767" w:rsidRDefault="000F2309" w:rsidP="0043455D">
      <w:pPr>
        <w:spacing w:after="0" w:line="300" w:lineRule="auto"/>
        <w:jc w:val="both"/>
        <w:rPr>
          <w:rFonts w:cs="Arial"/>
          <w:lang w:eastAsia="es-CO"/>
        </w:rPr>
      </w:pPr>
      <w:r w:rsidRPr="00570EE2">
        <w:rPr>
          <w:rFonts w:cs="Arial"/>
        </w:rPr>
        <w:t xml:space="preserve">The operation of the Youth Councils was regulated </w:t>
      </w:r>
      <w:r w:rsidR="001546D6">
        <w:rPr>
          <w:rFonts w:cs="Arial"/>
        </w:rPr>
        <w:t>further</w:t>
      </w:r>
      <w:r w:rsidRPr="00570EE2">
        <w:rPr>
          <w:rFonts w:cs="Arial"/>
        </w:rPr>
        <w:t xml:space="preserve"> by </w:t>
      </w:r>
      <w:r w:rsidR="001546D6">
        <w:rPr>
          <w:rFonts w:cs="Arial"/>
        </w:rPr>
        <w:t>D</w:t>
      </w:r>
      <w:r w:rsidRPr="00570EE2">
        <w:rPr>
          <w:rFonts w:cs="Arial"/>
        </w:rPr>
        <w:t xml:space="preserve">ecree 089 </w:t>
      </w:r>
      <w:r w:rsidR="001546D6">
        <w:rPr>
          <w:rFonts w:cs="Arial"/>
        </w:rPr>
        <w:t>of</w:t>
      </w:r>
      <w:r w:rsidRPr="00570EE2">
        <w:rPr>
          <w:rFonts w:cs="Arial"/>
        </w:rPr>
        <w:t xml:space="preserve"> 2000</w:t>
      </w:r>
      <w:r w:rsidR="001546D6">
        <w:rPr>
          <w:rFonts w:cs="Arial"/>
        </w:rPr>
        <w:t xml:space="preserve"> which</w:t>
      </w:r>
      <w:r w:rsidRPr="00570EE2">
        <w:rPr>
          <w:rFonts w:cs="Arial"/>
        </w:rPr>
        <w:t xml:space="preserve"> establishes guidelines and procedures for election </w:t>
      </w:r>
      <w:r w:rsidR="00BA72C9" w:rsidRPr="00570EE2">
        <w:rPr>
          <w:rFonts w:cs="Arial"/>
        </w:rPr>
        <w:t>of Municipal</w:t>
      </w:r>
      <w:r w:rsidRPr="00570EE2">
        <w:rPr>
          <w:rFonts w:cs="Arial"/>
        </w:rPr>
        <w:t xml:space="preserve"> Youth Counsellors, and for organization and implementation of the National, Regional and Municipal Youth Councils. It also establishes their functions as </w:t>
      </w:r>
      <w:r w:rsidR="00BA72C9">
        <w:rPr>
          <w:rFonts w:cs="Arial"/>
        </w:rPr>
        <w:t xml:space="preserve">primarily </w:t>
      </w:r>
      <w:r w:rsidRPr="00570EE2">
        <w:rPr>
          <w:rFonts w:cs="Arial"/>
          <w:lang w:eastAsia="es-CO"/>
        </w:rPr>
        <w:t>interlocut</w:t>
      </w:r>
      <w:r w:rsidR="00BA72C9">
        <w:rPr>
          <w:rFonts w:cs="Arial"/>
          <w:lang w:eastAsia="es-CO"/>
        </w:rPr>
        <w:t>ory</w:t>
      </w:r>
      <w:r w:rsidRPr="00570EE2">
        <w:rPr>
          <w:rFonts w:cs="Arial"/>
          <w:lang w:eastAsia="es-CO"/>
        </w:rPr>
        <w:t xml:space="preserve"> and consultation bod</w:t>
      </w:r>
      <w:r w:rsidR="00BA72C9">
        <w:rPr>
          <w:rFonts w:cs="Arial"/>
          <w:lang w:eastAsia="es-CO"/>
        </w:rPr>
        <w:t>ies</w:t>
      </w:r>
      <w:r w:rsidRPr="00570EE2">
        <w:rPr>
          <w:rFonts w:cs="Arial"/>
          <w:lang w:eastAsia="es-CO"/>
        </w:rPr>
        <w:t xml:space="preserve"> among young people and public and private organizations</w:t>
      </w:r>
      <w:r w:rsidR="00BA72C9">
        <w:rPr>
          <w:rFonts w:cs="Arial"/>
          <w:lang w:eastAsia="es-CO"/>
        </w:rPr>
        <w:t xml:space="preserve"> for issues concerning youth</w:t>
      </w:r>
      <w:r w:rsidR="004C03D0">
        <w:rPr>
          <w:rFonts w:cs="Arial"/>
          <w:lang w:eastAsia="es-CO"/>
        </w:rPr>
        <w:t>,</w:t>
      </w:r>
      <w:r w:rsidRPr="00570EE2">
        <w:rPr>
          <w:rFonts w:cs="Arial"/>
          <w:lang w:eastAsia="es-CO"/>
        </w:rPr>
        <w:t xml:space="preserve"> with a particular</w:t>
      </w:r>
      <w:r w:rsidR="001E5172">
        <w:rPr>
          <w:rFonts w:cs="Arial"/>
          <w:lang w:eastAsia="es-CO"/>
        </w:rPr>
        <w:t xml:space="preserve"> focus on public policies (</w:t>
      </w:r>
      <w:r w:rsidR="004C03D0">
        <w:rPr>
          <w:rFonts w:cs="Arial"/>
          <w:lang w:eastAsia="es-CO"/>
        </w:rPr>
        <w:t>s</w:t>
      </w:r>
      <w:r w:rsidR="003905A1">
        <w:rPr>
          <w:rFonts w:cs="Arial"/>
          <w:lang w:eastAsia="es-CO"/>
        </w:rPr>
        <w:t>ee</w:t>
      </w:r>
      <w:r w:rsidR="001E5172">
        <w:rPr>
          <w:rFonts w:cs="Arial"/>
          <w:lang w:eastAsia="es-CO"/>
        </w:rPr>
        <w:t xml:space="preserve"> a</w:t>
      </w:r>
      <w:r w:rsidRPr="00570EE2">
        <w:rPr>
          <w:rFonts w:cs="Arial"/>
          <w:lang w:eastAsia="es-CO"/>
        </w:rPr>
        <w:t xml:space="preserve">nnex 2). </w:t>
      </w:r>
    </w:p>
    <w:p w:rsidR="000F2309" w:rsidRPr="00570EE2" w:rsidRDefault="00767454" w:rsidP="0043455D">
      <w:pPr>
        <w:spacing w:after="0" w:line="300" w:lineRule="auto"/>
        <w:jc w:val="both"/>
        <w:rPr>
          <w:rFonts w:cs="Arial"/>
        </w:rPr>
      </w:pPr>
      <w:r>
        <w:rPr>
          <w:rFonts w:cs="Arial"/>
          <w:lang w:eastAsia="es-CO"/>
        </w:rPr>
        <w:t xml:space="preserve">As mentioned, </w:t>
      </w:r>
      <w:r w:rsidR="000F2309" w:rsidRPr="00570EE2">
        <w:rPr>
          <w:rFonts w:cs="Arial"/>
        </w:rPr>
        <w:t>Youth Counsellors</w:t>
      </w:r>
      <w:r>
        <w:rPr>
          <w:rFonts w:cs="Arial"/>
        </w:rPr>
        <w:t xml:space="preserve"> </w:t>
      </w:r>
      <w:r w:rsidR="000F2309" w:rsidRPr="00570EE2">
        <w:rPr>
          <w:rFonts w:cs="Arial"/>
        </w:rPr>
        <w:t>are elected for 3 year</w:t>
      </w:r>
      <w:r>
        <w:rPr>
          <w:rFonts w:cs="Arial"/>
        </w:rPr>
        <w:t xml:space="preserve"> terms</w:t>
      </w:r>
      <w:r w:rsidR="000F2309" w:rsidRPr="00570EE2">
        <w:rPr>
          <w:rFonts w:cs="Arial"/>
        </w:rPr>
        <w:t>.</w:t>
      </w:r>
      <w:r w:rsidR="005B2767">
        <w:rPr>
          <w:rFonts w:cs="Arial"/>
        </w:rPr>
        <w:t xml:space="preserve"> </w:t>
      </w:r>
      <w:r w:rsidR="000F2309" w:rsidRPr="00570EE2">
        <w:rPr>
          <w:rFonts w:cs="Arial"/>
        </w:rPr>
        <w:t xml:space="preserve">MYCs can have from 5 to 15 </w:t>
      </w:r>
      <w:r w:rsidR="000D58C3" w:rsidRPr="00570EE2">
        <w:rPr>
          <w:rFonts w:cs="Arial"/>
        </w:rPr>
        <w:t xml:space="preserve">young people </w:t>
      </w:r>
      <w:r w:rsidR="000D58C3">
        <w:rPr>
          <w:rFonts w:cs="Arial"/>
        </w:rPr>
        <w:t xml:space="preserve">as </w:t>
      </w:r>
      <w:r w:rsidR="000F2309" w:rsidRPr="00570EE2">
        <w:rPr>
          <w:rFonts w:cs="Arial"/>
        </w:rPr>
        <w:t>members, 60% of wh</w:t>
      </w:r>
      <w:r w:rsidR="000D58C3">
        <w:rPr>
          <w:rFonts w:cs="Arial"/>
        </w:rPr>
        <w:t>om</w:t>
      </w:r>
      <w:r w:rsidR="000F2309" w:rsidRPr="00570EE2">
        <w:rPr>
          <w:rFonts w:cs="Arial"/>
        </w:rPr>
        <w:t xml:space="preserve"> are </w:t>
      </w:r>
      <w:r w:rsidR="005B2767">
        <w:rPr>
          <w:rFonts w:cs="Arial"/>
        </w:rPr>
        <w:t xml:space="preserve">elected as </w:t>
      </w:r>
      <w:r w:rsidR="000F2309" w:rsidRPr="00570EE2">
        <w:rPr>
          <w:rFonts w:cs="Arial"/>
        </w:rPr>
        <w:t xml:space="preserve">independent candidates, and 40% </w:t>
      </w:r>
      <w:r w:rsidR="000D58C3">
        <w:rPr>
          <w:rFonts w:cs="Arial"/>
        </w:rPr>
        <w:t>of whom</w:t>
      </w:r>
      <w:r w:rsidR="000F2309" w:rsidRPr="00570EE2">
        <w:rPr>
          <w:rFonts w:cs="Arial"/>
        </w:rPr>
        <w:t xml:space="preserve"> </w:t>
      </w:r>
      <w:r w:rsidR="005B2767">
        <w:rPr>
          <w:rFonts w:cs="Arial"/>
        </w:rPr>
        <w:t>are</w:t>
      </w:r>
      <w:r w:rsidR="000F2309" w:rsidRPr="00570EE2">
        <w:rPr>
          <w:rFonts w:cs="Arial"/>
        </w:rPr>
        <w:t xml:space="preserve"> </w:t>
      </w:r>
      <w:r w:rsidR="005B2767">
        <w:rPr>
          <w:rFonts w:cs="Arial"/>
        </w:rPr>
        <w:t xml:space="preserve">elected as representatives of </w:t>
      </w:r>
      <w:r w:rsidR="000F2309" w:rsidRPr="00570EE2">
        <w:rPr>
          <w:rFonts w:cs="Arial"/>
        </w:rPr>
        <w:t xml:space="preserve">youth organizations. In municipalities with ethnic minorities the MYCs have additional members to represent each </w:t>
      </w:r>
      <w:r w:rsidR="000D58C3">
        <w:rPr>
          <w:rFonts w:cs="Arial"/>
        </w:rPr>
        <w:t>minority present</w:t>
      </w:r>
      <w:r w:rsidR="000F2309" w:rsidRPr="00570EE2">
        <w:rPr>
          <w:rFonts w:cs="Arial"/>
        </w:rPr>
        <w:t>.</w:t>
      </w:r>
    </w:p>
    <w:p w:rsidR="000F2309" w:rsidRPr="00570EE2" w:rsidRDefault="000F2309" w:rsidP="0043455D">
      <w:pPr>
        <w:spacing w:after="0" w:line="300" w:lineRule="auto"/>
        <w:jc w:val="both"/>
        <w:rPr>
          <w:rFonts w:cs="Arial"/>
        </w:rPr>
      </w:pPr>
      <w:r w:rsidRPr="00570EE2">
        <w:rPr>
          <w:rFonts w:cs="Arial"/>
        </w:rPr>
        <w:t xml:space="preserve">RYCs can also have from 5 to 15 members composed </w:t>
      </w:r>
      <w:r w:rsidR="00AF0821">
        <w:rPr>
          <w:rFonts w:cs="Arial"/>
        </w:rPr>
        <w:t>of</w:t>
      </w:r>
      <w:r w:rsidRPr="00570EE2">
        <w:rPr>
          <w:rFonts w:cs="Arial"/>
        </w:rPr>
        <w:t xml:space="preserve"> representatives </w:t>
      </w:r>
      <w:r w:rsidR="00AF0821">
        <w:rPr>
          <w:rFonts w:cs="Arial"/>
        </w:rPr>
        <w:t>from</w:t>
      </w:r>
      <w:r w:rsidR="006A09C7">
        <w:rPr>
          <w:rFonts w:cs="Arial"/>
        </w:rPr>
        <w:t xml:space="preserve"> </w:t>
      </w:r>
      <w:r w:rsidR="00AF0821">
        <w:rPr>
          <w:rFonts w:cs="Arial"/>
        </w:rPr>
        <w:t xml:space="preserve">the </w:t>
      </w:r>
      <w:r w:rsidRPr="00570EE2">
        <w:rPr>
          <w:rFonts w:cs="Arial"/>
        </w:rPr>
        <w:t>MYCs in th</w:t>
      </w:r>
      <w:r w:rsidR="00AF0821">
        <w:rPr>
          <w:rFonts w:cs="Arial"/>
        </w:rPr>
        <w:t>at</w:t>
      </w:r>
      <w:r w:rsidRPr="00570EE2">
        <w:rPr>
          <w:rFonts w:cs="Arial"/>
        </w:rPr>
        <w:t xml:space="preserve"> region</w:t>
      </w:r>
      <w:r w:rsidR="00AF0821">
        <w:rPr>
          <w:rFonts w:cs="Arial"/>
        </w:rPr>
        <w:t>. They serve for</w:t>
      </w:r>
      <w:r w:rsidRPr="00570EE2">
        <w:rPr>
          <w:rFonts w:cs="Arial"/>
        </w:rPr>
        <w:t xml:space="preserve"> 3 year</w:t>
      </w:r>
      <w:r w:rsidR="00AF0821">
        <w:rPr>
          <w:rFonts w:cs="Arial"/>
        </w:rPr>
        <w:t xml:space="preserve"> term</w:t>
      </w:r>
      <w:r w:rsidRPr="00570EE2">
        <w:rPr>
          <w:rFonts w:cs="Arial"/>
        </w:rPr>
        <w:t xml:space="preserve">s. </w:t>
      </w:r>
      <w:r w:rsidR="00AF0821">
        <w:rPr>
          <w:rFonts w:cs="Arial"/>
        </w:rPr>
        <w:t>E</w:t>
      </w:r>
      <w:r w:rsidRPr="00570EE2">
        <w:rPr>
          <w:rFonts w:cs="Arial"/>
        </w:rPr>
        <w:t>ach MYC designate</w:t>
      </w:r>
      <w:r w:rsidR="00AF0821">
        <w:rPr>
          <w:rFonts w:cs="Arial"/>
        </w:rPr>
        <w:t>s</w:t>
      </w:r>
      <w:r w:rsidRPr="00570EE2">
        <w:rPr>
          <w:rFonts w:cs="Arial"/>
        </w:rPr>
        <w:t xml:space="preserve"> one representative.</w:t>
      </w:r>
    </w:p>
    <w:p w:rsidR="000F2309" w:rsidRPr="00570EE2" w:rsidRDefault="000F2309" w:rsidP="0043455D">
      <w:pPr>
        <w:spacing w:after="0" w:line="300" w:lineRule="auto"/>
        <w:jc w:val="both"/>
        <w:rPr>
          <w:rFonts w:cs="Arial"/>
        </w:rPr>
      </w:pPr>
      <w:r w:rsidRPr="00570EE2">
        <w:rPr>
          <w:rFonts w:cs="Arial"/>
        </w:rPr>
        <w:lastRenderedPageBreak/>
        <w:t>For regions where the number of MYCs is higher than the maximum number of Youth Counsellors to</w:t>
      </w:r>
      <w:r w:rsidR="00265C2F">
        <w:rPr>
          <w:rFonts w:cs="Arial"/>
        </w:rPr>
        <w:t xml:space="preserve"> be</w:t>
      </w:r>
      <w:r w:rsidRPr="00570EE2">
        <w:rPr>
          <w:rFonts w:cs="Arial"/>
        </w:rPr>
        <w:t xml:space="preserve"> elect</w:t>
      </w:r>
      <w:r w:rsidR="00265C2F">
        <w:rPr>
          <w:rFonts w:cs="Arial"/>
        </w:rPr>
        <w:t>ed to a RYC</w:t>
      </w:r>
      <w:r w:rsidRPr="00570EE2">
        <w:rPr>
          <w:rFonts w:cs="Arial"/>
        </w:rPr>
        <w:t>, all the municipalities must designate their representatives</w:t>
      </w:r>
      <w:r w:rsidR="005B2767">
        <w:rPr>
          <w:rFonts w:cs="Arial"/>
        </w:rPr>
        <w:t>,</w:t>
      </w:r>
      <w:r w:rsidR="00265C2F">
        <w:rPr>
          <w:rFonts w:cs="Arial"/>
        </w:rPr>
        <w:t xml:space="preserve"> after which</w:t>
      </w:r>
      <w:r w:rsidRPr="00570EE2">
        <w:rPr>
          <w:rFonts w:cs="Arial"/>
        </w:rPr>
        <w:t xml:space="preserve"> the regional government coordinates sub-regional assemblies to elect the delegates </w:t>
      </w:r>
      <w:r w:rsidR="005B2767">
        <w:rPr>
          <w:rFonts w:cs="Arial"/>
        </w:rPr>
        <w:t xml:space="preserve">to the RYC </w:t>
      </w:r>
      <w:r w:rsidR="001E5C37">
        <w:rPr>
          <w:rFonts w:cs="Arial"/>
        </w:rPr>
        <w:t xml:space="preserve">representing </w:t>
      </w:r>
      <w:r w:rsidRPr="00570EE2">
        <w:rPr>
          <w:rFonts w:cs="Arial"/>
        </w:rPr>
        <w:t>each sub-region</w:t>
      </w:r>
      <w:r w:rsidR="001E5C37">
        <w:rPr>
          <w:rFonts w:cs="Arial"/>
        </w:rPr>
        <w:t>,</w:t>
      </w:r>
      <w:r w:rsidR="00265C2F">
        <w:rPr>
          <w:rFonts w:cs="Arial"/>
        </w:rPr>
        <w:t xml:space="preserve"> according to</w:t>
      </w:r>
      <w:r w:rsidRPr="00570EE2">
        <w:rPr>
          <w:rFonts w:cs="Arial"/>
        </w:rPr>
        <w:t xml:space="preserve"> the principle of equal representation.</w:t>
      </w:r>
    </w:p>
    <w:p w:rsidR="000F2309" w:rsidRPr="00570EE2" w:rsidRDefault="00091A8D" w:rsidP="0043455D">
      <w:pPr>
        <w:autoSpaceDE w:val="0"/>
        <w:autoSpaceDN w:val="0"/>
        <w:adjustRightInd w:val="0"/>
        <w:spacing w:after="0" w:line="300" w:lineRule="auto"/>
        <w:jc w:val="both"/>
        <w:rPr>
          <w:rFonts w:cs="Arial"/>
        </w:rPr>
      </w:pPr>
      <w:r>
        <w:rPr>
          <w:rFonts w:cs="Arial"/>
        </w:rPr>
        <w:t>Although t</w:t>
      </w:r>
      <w:r w:rsidR="000F2309" w:rsidRPr="00570EE2">
        <w:rPr>
          <w:rFonts w:cs="Arial"/>
        </w:rPr>
        <w:t xml:space="preserve">he NYC has not </w:t>
      </w:r>
      <w:r>
        <w:rPr>
          <w:rFonts w:cs="Arial"/>
        </w:rPr>
        <w:t xml:space="preserve">yet </w:t>
      </w:r>
      <w:r w:rsidR="000F2309" w:rsidRPr="00570EE2">
        <w:rPr>
          <w:rFonts w:cs="Arial"/>
        </w:rPr>
        <w:t>been implemented</w:t>
      </w:r>
      <w:r>
        <w:rPr>
          <w:rFonts w:cs="Arial"/>
        </w:rPr>
        <w:t>, it</w:t>
      </w:r>
      <w:r w:rsidR="006A09C7">
        <w:rPr>
          <w:rFonts w:cs="Arial"/>
        </w:rPr>
        <w:t xml:space="preserve"> should be integrated by </w:t>
      </w:r>
      <w:r>
        <w:rPr>
          <w:rFonts w:cs="Arial"/>
        </w:rPr>
        <w:t xml:space="preserve">one </w:t>
      </w:r>
      <w:r w:rsidR="000F2309" w:rsidRPr="00570EE2">
        <w:rPr>
          <w:rFonts w:cs="Arial"/>
        </w:rPr>
        <w:t xml:space="preserve">delegate </w:t>
      </w:r>
      <w:r>
        <w:rPr>
          <w:rFonts w:cs="Arial"/>
        </w:rPr>
        <w:t>from</w:t>
      </w:r>
      <w:r w:rsidR="000F2309" w:rsidRPr="00570EE2">
        <w:rPr>
          <w:rFonts w:cs="Arial"/>
        </w:rPr>
        <w:t xml:space="preserve"> each RYC; one representative of indigenous communities; one representative of </w:t>
      </w:r>
      <w:r>
        <w:rPr>
          <w:rFonts w:cs="Arial"/>
        </w:rPr>
        <w:t>A</w:t>
      </w:r>
      <w:r w:rsidR="000F2309" w:rsidRPr="00570EE2">
        <w:rPr>
          <w:rFonts w:cs="Arial"/>
        </w:rPr>
        <w:t>fro</w:t>
      </w:r>
      <w:r>
        <w:rPr>
          <w:rFonts w:cs="Arial"/>
        </w:rPr>
        <w:t>c</w:t>
      </w:r>
      <w:r w:rsidR="000F2309" w:rsidRPr="00570EE2">
        <w:rPr>
          <w:rFonts w:cs="Arial"/>
        </w:rPr>
        <w:t xml:space="preserve">olombian communities; one representative of </w:t>
      </w:r>
      <w:r>
        <w:rPr>
          <w:rFonts w:cs="Arial"/>
        </w:rPr>
        <w:t xml:space="preserve">the </w:t>
      </w:r>
      <w:r w:rsidR="000F2309" w:rsidRPr="00DB71B0">
        <w:rPr>
          <w:rFonts w:cs="Arial"/>
          <w:i/>
        </w:rPr>
        <w:t>raizales</w:t>
      </w:r>
      <w:r w:rsidR="000F2309" w:rsidRPr="00570EE2">
        <w:rPr>
          <w:rFonts w:cs="Arial"/>
        </w:rPr>
        <w:t xml:space="preserve"> of San Andre</w:t>
      </w:r>
      <w:r>
        <w:rPr>
          <w:rFonts w:cs="Arial"/>
        </w:rPr>
        <w:t>s</w:t>
      </w:r>
      <w:r w:rsidR="000F2309" w:rsidRPr="00570EE2">
        <w:rPr>
          <w:rFonts w:cs="Arial"/>
        </w:rPr>
        <w:t xml:space="preserve"> and Providence Islands; one representative of rural communities and one representative of </w:t>
      </w:r>
      <w:r w:rsidRPr="00570EE2">
        <w:rPr>
          <w:rFonts w:cs="Arial"/>
        </w:rPr>
        <w:t xml:space="preserve">legally created </w:t>
      </w:r>
      <w:r w:rsidR="000F2309" w:rsidRPr="00570EE2">
        <w:rPr>
          <w:rFonts w:cs="Arial"/>
        </w:rPr>
        <w:t xml:space="preserve">youth organizations. The special representatives of each of the communities mentioned </w:t>
      </w:r>
      <w:r>
        <w:rPr>
          <w:rFonts w:cs="Arial"/>
        </w:rPr>
        <w:t>will be</w:t>
      </w:r>
      <w:r w:rsidR="000F2309" w:rsidRPr="00570EE2">
        <w:rPr>
          <w:rFonts w:cs="Arial"/>
        </w:rPr>
        <w:t xml:space="preserve"> selected by their own organizations. </w:t>
      </w:r>
      <w:r>
        <w:rPr>
          <w:rFonts w:cs="Arial"/>
        </w:rPr>
        <w:t>M</w:t>
      </w:r>
      <w:r w:rsidR="000F2309" w:rsidRPr="00570EE2">
        <w:rPr>
          <w:rFonts w:cs="Arial"/>
        </w:rPr>
        <w:t xml:space="preserve">embers of the NYC </w:t>
      </w:r>
      <w:r>
        <w:rPr>
          <w:rFonts w:cs="Arial"/>
        </w:rPr>
        <w:t>will</w:t>
      </w:r>
      <w:r w:rsidR="000F2309" w:rsidRPr="00570EE2">
        <w:rPr>
          <w:rFonts w:cs="Arial"/>
        </w:rPr>
        <w:t xml:space="preserve"> also </w:t>
      </w:r>
      <w:r>
        <w:rPr>
          <w:rFonts w:cs="Arial"/>
        </w:rPr>
        <w:t>serve</w:t>
      </w:r>
      <w:r w:rsidR="000F2309" w:rsidRPr="00570EE2">
        <w:rPr>
          <w:rFonts w:cs="Arial"/>
        </w:rPr>
        <w:t xml:space="preserve"> 3 year </w:t>
      </w:r>
      <w:r>
        <w:rPr>
          <w:rFonts w:cs="Arial"/>
        </w:rPr>
        <w:t>terms</w:t>
      </w:r>
      <w:r w:rsidR="000F2309" w:rsidRPr="00570EE2">
        <w:rPr>
          <w:rFonts w:cs="Arial"/>
        </w:rPr>
        <w:t>.</w:t>
      </w:r>
    </w:p>
    <w:p w:rsidR="000F2309" w:rsidRPr="00570EE2" w:rsidRDefault="000F2309" w:rsidP="0043455D">
      <w:pPr>
        <w:spacing w:after="0" w:line="300" w:lineRule="auto"/>
        <w:jc w:val="both"/>
        <w:rPr>
          <w:rFonts w:cs="Arial"/>
          <w:highlight w:val="yellow"/>
        </w:rPr>
      </w:pPr>
      <w:r w:rsidRPr="00570EE2">
        <w:rPr>
          <w:rFonts w:cs="Arial"/>
        </w:rPr>
        <w:t xml:space="preserve">Nowadays, there are 11 RYCs and 279 MYCs operating, corresponding to 34% and 26% of the total of regions and municipalities in the country. Some of the reasons that explain the fact that more than half of the regions have not yet implemented their RYCs are: weak coordination of the national youth system; lack of interest among young people to participate in institutional initiatives; weak capacity of several regional and municipal governments, and the variety of complex problems they must face, as extreme poverty, internal conflict and natural disasters, which obligates them to focus on the most urgent issues. </w:t>
      </w:r>
    </w:p>
    <w:p w:rsidR="000F2309" w:rsidRPr="00570EE2" w:rsidRDefault="000F2309" w:rsidP="0043455D">
      <w:pPr>
        <w:spacing w:after="0" w:line="300" w:lineRule="auto"/>
        <w:jc w:val="both"/>
        <w:rPr>
          <w:rFonts w:cs="Arial"/>
          <w:b/>
        </w:rPr>
      </w:pPr>
    </w:p>
    <w:p w:rsidR="000F2309" w:rsidRDefault="000F2309" w:rsidP="0043455D">
      <w:pPr>
        <w:pStyle w:val="Ttulo2"/>
        <w:spacing w:before="0" w:after="0" w:line="300" w:lineRule="auto"/>
        <w:ind w:left="0" w:firstLine="425"/>
        <w:jc w:val="both"/>
      </w:pPr>
      <w:bookmarkStart w:id="83" w:name="_Toc310328381"/>
      <w:bookmarkStart w:id="84" w:name="_Toc310328461"/>
      <w:bookmarkStart w:id="85" w:name="_Toc310328498"/>
      <w:bookmarkStart w:id="86" w:name="_Toc310333494"/>
      <w:r w:rsidRPr="00570EE2">
        <w:t>The regional context</w:t>
      </w:r>
      <w:bookmarkEnd w:id="83"/>
      <w:bookmarkEnd w:id="84"/>
      <w:bookmarkEnd w:id="85"/>
      <w:bookmarkEnd w:id="86"/>
    </w:p>
    <w:p w:rsidR="001F0671" w:rsidRPr="001F0671" w:rsidRDefault="001F0671" w:rsidP="0043455D">
      <w:pPr>
        <w:pStyle w:val="Normalfirstparagraph"/>
        <w:spacing w:after="0" w:line="300" w:lineRule="auto"/>
        <w:ind w:firstLine="425"/>
        <w:jc w:val="both"/>
      </w:pPr>
    </w:p>
    <w:p w:rsidR="000F2309" w:rsidRPr="00570EE2" w:rsidRDefault="000F2309" w:rsidP="0043455D">
      <w:pPr>
        <w:pStyle w:val="Ttulo3"/>
        <w:spacing w:before="0" w:after="0" w:line="300" w:lineRule="auto"/>
        <w:ind w:left="0" w:firstLine="425"/>
        <w:jc w:val="both"/>
      </w:pPr>
      <w:bookmarkStart w:id="87" w:name="_Toc310328382"/>
      <w:bookmarkStart w:id="88" w:name="_Toc310328462"/>
      <w:bookmarkStart w:id="89" w:name="_Toc310328499"/>
      <w:bookmarkStart w:id="90" w:name="_Toc310333495"/>
      <w:r w:rsidRPr="00570EE2">
        <w:t>3.2.1 Background</w:t>
      </w:r>
      <w:bookmarkEnd w:id="87"/>
      <w:bookmarkEnd w:id="88"/>
      <w:bookmarkEnd w:id="89"/>
      <w:bookmarkEnd w:id="90"/>
    </w:p>
    <w:p w:rsidR="000F2309" w:rsidRPr="00570EE2" w:rsidRDefault="000F2309" w:rsidP="0043455D">
      <w:pPr>
        <w:spacing w:after="0" w:line="300" w:lineRule="auto"/>
        <w:jc w:val="both"/>
        <w:rPr>
          <w:rFonts w:cs="Arial"/>
        </w:rPr>
      </w:pPr>
      <w:r w:rsidRPr="00570EE2">
        <w:rPr>
          <w:rFonts w:cs="Arial"/>
        </w:rPr>
        <w:t>Valle del Cauca is one of the most developed regions in Colombia, with a GNP of approximately US$26.7 million for 2009, being the third larger one in the country and a GNP per capita of US$6.161 for the same year, corresponding to the seventh place among all regions. Its population is 4.428.342 people</w:t>
      </w:r>
      <w:r w:rsidR="00DB71B0">
        <w:rPr>
          <w:rFonts w:cs="Arial"/>
        </w:rPr>
        <w:t xml:space="preserve"> </w:t>
      </w:r>
      <w:r w:rsidR="00DB71B0">
        <w:rPr>
          <w:rFonts w:cs="Calibri"/>
          <w:lang w:val="en-US"/>
        </w:rPr>
        <w:t xml:space="preserve">(Colombian </w:t>
      </w:r>
      <w:r w:rsidR="00DB71B0" w:rsidRPr="000F2309">
        <w:rPr>
          <w:rFonts w:cs="Calibri"/>
          <w:lang w:val="en-US"/>
        </w:rPr>
        <w:t xml:space="preserve">Department </w:t>
      </w:r>
      <w:r w:rsidR="00DB71B0">
        <w:rPr>
          <w:rFonts w:cs="Calibri"/>
          <w:lang w:val="en-US"/>
        </w:rPr>
        <w:t>for</w:t>
      </w:r>
      <w:r w:rsidR="00DB71B0" w:rsidRPr="000F2309">
        <w:rPr>
          <w:rFonts w:cs="Calibri"/>
          <w:lang w:val="en-US"/>
        </w:rPr>
        <w:t xml:space="preserve"> Statistics</w:t>
      </w:r>
      <w:r w:rsidR="00DB71B0">
        <w:rPr>
          <w:rFonts w:cs="Calibri"/>
          <w:lang w:val="en-US"/>
        </w:rPr>
        <w:t>, 2011).</w:t>
      </w:r>
    </w:p>
    <w:p w:rsidR="000F2309" w:rsidRPr="00570EE2" w:rsidRDefault="000F2309" w:rsidP="0043455D">
      <w:pPr>
        <w:spacing w:after="0" w:line="300" w:lineRule="auto"/>
        <w:jc w:val="both"/>
        <w:rPr>
          <w:rFonts w:cs="Arial"/>
        </w:rPr>
      </w:pPr>
      <w:r w:rsidRPr="00570EE2">
        <w:rPr>
          <w:rFonts w:cs="Arial"/>
        </w:rPr>
        <w:t xml:space="preserve">In 2011, 23.3% of the </w:t>
      </w:r>
      <w:r w:rsidR="001E5C37">
        <w:rPr>
          <w:rFonts w:cs="Arial"/>
        </w:rPr>
        <w:t xml:space="preserve">region´s </w:t>
      </w:r>
      <w:r w:rsidRPr="00570EE2">
        <w:rPr>
          <w:rFonts w:cs="Arial"/>
        </w:rPr>
        <w:t>population 1.022.692 people) consists of young people. From this total, 50.64% are men and 49.35 women</w:t>
      </w:r>
      <w:r w:rsidR="00DB71B0">
        <w:rPr>
          <w:rFonts w:cs="Arial"/>
        </w:rPr>
        <w:t xml:space="preserve"> </w:t>
      </w:r>
      <w:r w:rsidR="00DB71B0">
        <w:rPr>
          <w:rFonts w:cs="Calibri"/>
          <w:lang w:val="en-US"/>
        </w:rPr>
        <w:t xml:space="preserve">(Colombian </w:t>
      </w:r>
      <w:r w:rsidR="00DB71B0" w:rsidRPr="000F2309">
        <w:rPr>
          <w:rFonts w:cs="Calibri"/>
          <w:lang w:val="en-US"/>
        </w:rPr>
        <w:t xml:space="preserve">Department </w:t>
      </w:r>
      <w:r w:rsidR="00DB71B0">
        <w:rPr>
          <w:rFonts w:cs="Calibri"/>
          <w:lang w:val="en-US"/>
        </w:rPr>
        <w:t>for</w:t>
      </w:r>
      <w:r w:rsidR="00DB71B0" w:rsidRPr="000F2309">
        <w:rPr>
          <w:rFonts w:cs="Calibri"/>
          <w:lang w:val="en-US"/>
        </w:rPr>
        <w:t xml:space="preserve"> Statistics</w:t>
      </w:r>
      <w:r w:rsidR="00DB71B0">
        <w:rPr>
          <w:rFonts w:cs="Calibri"/>
          <w:lang w:val="en-US"/>
        </w:rPr>
        <w:t>, 2011)</w:t>
      </w:r>
      <w:r w:rsidRPr="00570EE2">
        <w:rPr>
          <w:rFonts w:cs="Arial"/>
        </w:rPr>
        <w:t>. As the majority of Colombian population, young people in Valle del Cauca are affected by complex problems, such as poverty, violence and social exclusion</w:t>
      </w:r>
      <w:r w:rsidR="00DB71B0">
        <w:rPr>
          <w:rFonts w:cs="Arial"/>
        </w:rPr>
        <w:t xml:space="preserve"> (</w:t>
      </w:r>
      <w:r w:rsidR="001E5C37">
        <w:rPr>
          <w:rFonts w:cs="Arial"/>
        </w:rPr>
        <w:t>s</w:t>
      </w:r>
      <w:r w:rsidR="003905A1">
        <w:rPr>
          <w:rFonts w:cs="Arial"/>
        </w:rPr>
        <w:t>ee</w:t>
      </w:r>
      <w:r w:rsidR="00DB71B0">
        <w:rPr>
          <w:rFonts w:cs="Arial"/>
        </w:rPr>
        <w:t xml:space="preserve"> a</w:t>
      </w:r>
      <w:r w:rsidRPr="00570EE2">
        <w:rPr>
          <w:rFonts w:cs="Arial"/>
        </w:rPr>
        <w:t>nnex 8)</w:t>
      </w:r>
      <w:r w:rsidR="001E5C37">
        <w:rPr>
          <w:rFonts w:cs="Arial"/>
        </w:rPr>
        <w:t>.</w:t>
      </w:r>
    </w:p>
    <w:p w:rsidR="000F2309" w:rsidRPr="00570EE2" w:rsidRDefault="000F2309" w:rsidP="001E5C37">
      <w:pPr>
        <w:spacing w:after="0" w:line="300" w:lineRule="auto"/>
        <w:ind w:firstLine="0"/>
        <w:jc w:val="both"/>
        <w:rPr>
          <w:rFonts w:cs="Arial"/>
        </w:rPr>
      </w:pPr>
      <w:r w:rsidRPr="00570EE2">
        <w:rPr>
          <w:rFonts w:cs="Arial"/>
        </w:rPr>
        <w:lastRenderedPageBreak/>
        <w:t>The region has 42 municipalities and 30 youth municipal councils elected. There is a regional youth policy formulated in 2005, and formally approved in 2007. However, only three municipalities have municipal youth policies and another ten are in the process of formulating it</w:t>
      </w:r>
      <w:r w:rsidRPr="00570EE2">
        <w:rPr>
          <w:rStyle w:val="Refdenotaalpie"/>
          <w:rFonts w:cs="Arial"/>
        </w:rPr>
        <w:footnoteReference w:id="13"/>
      </w:r>
      <w:r w:rsidRPr="00570EE2">
        <w:rPr>
          <w:rFonts w:cs="Arial"/>
        </w:rPr>
        <w:t xml:space="preserve">. </w:t>
      </w:r>
    </w:p>
    <w:p w:rsidR="000F2309" w:rsidRPr="00570EE2" w:rsidRDefault="000F2309" w:rsidP="001F0671">
      <w:pPr>
        <w:spacing w:after="0" w:line="300" w:lineRule="auto"/>
        <w:jc w:val="both"/>
        <w:rPr>
          <w:rFonts w:cs="Arial"/>
          <w:b/>
        </w:rPr>
      </w:pPr>
    </w:p>
    <w:p w:rsidR="000F2309" w:rsidRPr="00570EE2" w:rsidRDefault="000F2309" w:rsidP="001F0671">
      <w:pPr>
        <w:spacing w:after="0" w:line="300" w:lineRule="auto"/>
        <w:jc w:val="both"/>
        <w:rPr>
          <w:rFonts w:cs="Arial"/>
          <w:b/>
        </w:rPr>
      </w:pPr>
      <w:r w:rsidRPr="00570EE2">
        <w:rPr>
          <w:rFonts w:cs="Arial"/>
          <w:b/>
        </w:rPr>
        <w:t xml:space="preserve">Map 1: Colombia and Valle </w:t>
      </w:r>
      <w:proofErr w:type="gramStart"/>
      <w:r w:rsidRPr="00570EE2">
        <w:rPr>
          <w:rFonts w:cs="Arial"/>
          <w:b/>
        </w:rPr>
        <w:t>del</w:t>
      </w:r>
      <w:proofErr w:type="gramEnd"/>
      <w:r w:rsidRPr="00570EE2">
        <w:rPr>
          <w:rFonts w:cs="Arial"/>
          <w:b/>
        </w:rPr>
        <w:t xml:space="preserve"> Cauca Region – Location.</w:t>
      </w:r>
    </w:p>
    <w:p w:rsidR="00DB3F0B" w:rsidRPr="00570EE2" w:rsidRDefault="00DB3F0B" w:rsidP="001F0671">
      <w:pPr>
        <w:spacing w:after="0" w:line="300" w:lineRule="auto"/>
        <w:jc w:val="both"/>
        <w:rPr>
          <w:rFonts w:cs="Arial"/>
          <w:b/>
        </w:rPr>
      </w:pPr>
    </w:p>
    <w:p w:rsidR="000F2309" w:rsidRPr="00570EE2" w:rsidRDefault="00570EE2" w:rsidP="001F0671">
      <w:pPr>
        <w:spacing w:after="0" w:line="300" w:lineRule="auto"/>
        <w:jc w:val="both"/>
        <w:rPr>
          <w:rFonts w:cs="Arial"/>
          <w:highlight w:val="yellow"/>
        </w:rPr>
      </w:pPr>
      <w:r>
        <w:rPr>
          <w:rFonts w:cs="Arial"/>
          <w:noProof/>
          <w:lang w:val="es-CO" w:eastAsia="es-CO"/>
        </w:rPr>
        <w:drawing>
          <wp:inline distT="0" distB="0" distL="0" distR="0">
            <wp:extent cx="2190750" cy="2819400"/>
            <wp:effectExtent l="19050" t="0" r="0" b="0"/>
            <wp:docPr id="2" name="Imagen 1" descr="Descripción: http://www2.luventicus.org/mapas/americadelsur/colombi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http://www2.luventicus.org/mapas/americadelsur/colombia.gif"/>
                    <pic:cNvPicPr>
                      <a:picLocks noChangeAspect="1" noChangeArrowheads="1"/>
                    </pic:cNvPicPr>
                  </pic:nvPicPr>
                  <pic:blipFill>
                    <a:blip r:embed="rId10" cstate="print"/>
                    <a:srcRect/>
                    <a:stretch>
                      <a:fillRect/>
                    </a:stretch>
                  </pic:blipFill>
                  <pic:spPr bwMode="auto">
                    <a:xfrm>
                      <a:off x="0" y="0"/>
                      <a:ext cx="2190750" cy="2819400"/>
                    </a:xfrm>
                    <a:prstGeom prst="rect">
                      <a:avLst/>
                    </a:prstGeom>
                    <a:noFill/>
                    <a:ln w="9525">
                      <a:noFill/>
                      <a:miter lim="800000"/>
                      <a:headEnd/>
                      <a:tailEnd/>
                    </a:ln>
                  </pic:spPr>
                </pic:pic>
              </a:graphicData>
            </a:graphic>
          </wp:inline>
        </w:drawing>
      </w:r>
      <w:r>
        <w:rPr>
          <w:rFonts w:cs="Arial"/>
          <w:noProof/>
          <w:lang w:val="es-CO" w:eastAsia="es-CO"/>
        </w:rPr>
        <w:drawing>
          <wp:inline distT="0" distB="0" distL="0" distR="0">
            <wp:extent cx="2124075" cy="2819400"/>
            <wp:effectExtent l="19050" t="0" r="9525" b="0"/>
            <wp:docPr id="3" name="Imagen 2" descr="Descripción: http://www2.luventicus.org/mapas/colombia/valledelcauc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http://www2.luventicus.org/mapas/colombia/valledelcauca.gif"/>
                    <pic:cNvPicPr>
                      <a:picLocks noChangeAspect="1" noChangeArrowheads="1"/>
                    </pic:cNvPicPr>
                  </pic:nvPicPr>
                  <pic:blipFill>
                    <a:blip r:embed="rId11" cstate="print"/>
                    <a:srcRect/>
                    <a:stretch>
                      <a:fillRect/>
                    </a:stretch>
                  </pic:blipFill>
                  <pic:spPr bwMode="auto">
                    <a:xfrm>
                      <a:off x="0" y="0"/>
                      <a:ext cx="2124075" cy="2819400"/>
                    </a:xfrm>
                    <a:prstGeom prst="rect">
                      <a:avLst/>
                    </a:prstGeom>
                    <a:noFill/>
                    <a:ln w="9525">
                      <a:noFill/>
                      <a:miter lim="800000"/>
                      <a:headEnd/>
                      <a:tailEnd/>
                    </a:ln>
                  </pic:spPr>
                </pic:pic>
              </a:graphicData>
            </a:graphic>
          </wp:inline>
        </w:drawing>
      </w:r>
    </w:p>
    <w:p w:rsidR="000F2309" w:rsidRPr="00570EE2" w:rsidRDefault="000F2309" w:rsidP="001F0671">
      <w:pPr>
        <w:spacing w:after="0" w:line="300" w:lineRule="auto"/>
        <w:jc w:val="both"/>
        <w:rPr>
          <w:rFonts w:cs="Arial"/>
          <w:b/>
        </w:rPr>
      </w:pPr>
    </w:p>
    <w:p w:rsidR="000F2309" w:rsidRPr="00570EE2" w:rsidRDefault="000F2309" w:rsidP="0093192A">
      <w:pPr>
        <w:pStyle w:val="Ttulo3"/>
        <w:spacing w:before="0" w:after="60" w:line="300" w:lineRule="auto"/>
        <w:ind w:left="0" w:firstLine="425"/>
        <w:jc w:val="both"/>
      </w:pPr>
      <w:bookmarkStart w:id="91" w:name="_Toc310328383"/>
      <w:bookmarkStart w:id="92" w:name="_Toc310328463"/>
      <w:bookmarkStart w:id="93" w:name="_Toc310328500"/>
      <w:bookmarkStart w:id="94" w:name="_Toc310333496"/>
      <w:r w:rsidRPr="00570EE2">
        <w:t>3.2.2 The regional youth participation process</w:t>
      </w:r>
      <w:r w:rsidRPr="00570EE2">
        <w:rPr>
          <w:rStyle w:val="Refdenotaalpie"/>
          <w:rFonts w:cs="Arial"/>
          <w:b w:val="0"/>
          <w:sz w:val="24"/>
          <w:szCs w:val="24"/>
        </w:rPr>
        <w:footnoteReference w:id="14"/>
      </w:r>
      <w:bookmarkEnd w:id="91"/>
      <w:bookmarkEnd w:id="92"/>
      <w:bookmarkEnd w:id="93"/>
      <w:bookmarkEnd w:id="94"/>
    </w:p>
    <w:p w:rsidR="000F2309" w:rsidRPr="00570EE2" w:rsidRDefault="000F2309" w:rsidP="0093192A">
      <w:pPr>
        <w:spacing w:line="300" w:lineRule="auto"/>
        <w:jc w:val="both"/>
        <w:rPr>
          <w:rFonts w:cs="Arial"/>
        </w:rPr>
      </w:pPr>
    </w:p>
    <w:p w:rsidR="000F2309" w:rsidRPr="00570EE2" w:rsidRDefault="000F2309" w:rsidP="0093192A">
      <w:pPr>
        <w:spacing w:line="300" w:lineRule="auto"/>
        <w:jc w:val="both"/>
        <w:rPr>
          <w:rFonts w:cs="Arial"/>
        </w:rPr>
      </w:pPr>
      <w:r w:rsidRPr="00570EE2">
        <w:rPr>
          <w:rFonts w:cs="Arial"/>
        </w:rPr>
        <w:t>In Valle del Cauca there is evidence from 1993, about dialogues and participation activities regarding youth issues, and involving young people and the regional government. It can be argued that this dynamic was promoted by the constitutional reform from 1991</w:t>
      </w:r>
      <w:r w:rsidR="00AC5F6D">
        <w:rPr>
          <w:rFonts w:cs="Arial"/>
        </w:rPr>
        <w:t xml:space="preserve"> (Brand et al. 2009: 46)</w:t>
      </w:r>
      <w:r w:rsidRPr="00570EE2">
        <w:rPr>
          <w:rFonts w:cs="Arial"/>
        </w:rPr>
        <w:t>. Nevertheless, there is not enough information about specific results in terms of young people´s influence in public policies in this period.</w:t>
      </w:r>
    </w:p>
    <w:p w:rsidR="000F2309" w:rsidRPr="00570EE2" w:rsidRDefault="000F2309" w:rsidP="0093192A">
      <w:pPr>
        <w:spacing w:line="300" w:lineRule="auto"/>
        <w:jc w:val="both"/>
        <w:rPr>
          <w:rFonts w:cs="Arial"/>
        </w:rPr>
      </w:pPr>
      <w:r w:rsidRPr="00570EE2">
        <w:rPr>
          <w:rFonts w:cs="Arial"/>
        </w:rPr>
        <w:t>In 2000, with the national decree which established the procedures to implement the Youth Counci</w:t>
      </w:r>
      <w:r w:rsidR="00C90EBF">
        <w:rPr>
          <w:rFonts w:cs="Arial"/>
        </w:rPr>
        <w:t>ls, youth participation acquired</w:t>
      </w:r>
      <w:r w:rsidRPr="00570EE2">
        <w:rPr>
          <w:rFonts w:cs="Arial"/>
        </w:rPr>
        <w:t xml:space="preserve"> a higher level of priority at the regional level, and the government of Valle del Cauca decided to </w:t>
      </w:r>
      <w:r w:rsidRPr="00570EE2">
        <w:rPr>
          <w:rFonts w:cs="Arial"/>
        </w:rPr>
        <w:lastRenderedPageBreak/>
        <w:t>undertake a study to explore the existing conditions for young people’s participation. This project aimed to know about the situation of young people in the region, to identify the youth organizations and local experiences in terms of youth participation, and to know young people’s opinions and perspectives about social and political participation</w:t>
      </w:r>
      <w:r w:rsidR="00AC5F6D">
        <w:rPr>
          <w:rFonts w:cs="Arial"/>
        </w:rPr>
        <w:t xml:space="preserve"> (Op.cit: 47-48)</w:t>
      </w:r>
      <w:r w:rsidRPr="00570EE2">
        <w:rPr>
          <w:rFonts w:cs="Arial"/>
        </w:rPr>
        <w:t>.</w:t>
      </w:r>
    </w:p>
    <w:p w:rsidR="000F2309" w:rsidRPr="00570EE2" w:rsidRDefault="000F2309" w:rsidP="0093192A">
      <w:pPr>
        <w:spacing w:line="300" w:lineRule="auto"/>
        <w:jc w:val="both"/>
        <w:rPr>
          <w:rFonts w:cs="Arial"/>
        </w:rPr>
      </w:pPr>
      <w:r w:rsidRPr="00570EE2">
        <w:rPr>
          <w:rFonts w:cs="Arial"/>
        </w:rPr>
        <w:t>Some of the main findings of this study were: a lack of interest among young people about issues regarding public institutions, negative perceptions among them about political participation and their feeling about being stigmatized as problematic population. It also found a perception among government officials about young people as a problematic and vulnerable population</w:t>
      </w:r>
      <w:r w:rsidR="00BD437E">
        <w:rPr>
          <w:rFonts w:cs="Arial"/>
        </w:rPr>
        <w:t xml:space="preserve"> (I</w:t>
      </w:r>
      <w:r w:rsidR="00AC5F6D">
        <w:rPr>
          <w:rFonts w:cs="Arial"/>
        </w:rPr>
        <w:t>bid</w:t>
      </w:r>
      <w:r w:rsidR="00BD437E">
        <w:rPr>
          <w:rFonts w:cs="Arial"/>
        </w:rPr>
        <w:t>.</w:t>
      </w:r>
      <w:r w:rsidR="00AC5F6D">
        <w:rPr>
          <w:rFonts w:cs="Arial"/>
        </w:rPr>
        <w:t>)</w:t>
      </w:r>
      <w:r w:rsidRPr="00570EE2">
        <w:rPr>
          <w:rFonts w:cs="Arial"/>
        </w:rPr>
        <w:t xml:space="preserve">. </w:t>
      </w:r>
    </w:p>
    <w:p w:rsidR="000F2309" w:rsidRPr="00570EE2" w:rsidRDefault="000F2309" w:rsidP="0093192A">
      <w:pPr>
        <w:spacing w:line="300" w:lineRule="auto"/>
        <w:jc w:val="both"/>
      </w:pPr>
      <w:r w:rsidRPr="00570EE2">
        <w:rPr>
          <w:rFonts w:cs="Arial"/>
        </w:rPr>
        <w:t>On the basis of those findings, the regional government decided not to call to the elections of the youth councils, as established in the decree, but to start a process to strengthen and empower youth organizations and young leaders with the perspective of making this election later.</w:t>
      </w:r>
      <w:r w:rsidR="00762950">
        <w:rPr>
          <w:rFonts w:cs="Arial"/>
        </w:rPr>
        <w:t xml:space="preserve"> </w:t>
      </w:r>
      <w:r w:rsidRPr="00570EE2">
        <w:rPr>
          <w:rFonts w:cs="Arial"/>
        </w:rPr>
        <w:t>In 2001, a Sub-Committee of Youth was created as the first region</w:t>
      </w:r>
      <w:r w:rsidR="00AC5F6D">
        <w:rPr>
          <w:rFonts w:cs="Arial"/>
        </w:rPr>
        <w:t>al mechanism of dialogue among y</w:t>
      </w:r>
      <w:r w:rsidRPr="00570EE2">
        <w:rPr>
          <w:rFonts w:cs="Arial"/>
        </w:rPr>
        <w:t>oung people, the regional government and other institutions, about young people´s situation and participation</w:t>
      </w:r>
      <w:r w:rsidR="00762950">
        <w:rPr>
          <w:rFonts w:cs="Arial"/>
        </w:rPr>
        <w:t xml:space="preserve"> (</w:t>
      </w:r>
      <w:r w:rsidR="00BD437E">
        <w:rPr>
          <w:rFonts w:cs="Arial"/>
        </w:rPr>
        <w:t>Op.cit:</w:t>
      </w:r>
      <w:r w:rsidR="00762950">
        <w:rPr>
          <w:rFonts w:cs="Arial"/>
        </w:rPr>
        <w:t xml:space="preserve"> 49)</w:t>
      </w:r>
      <w:r w:rsidRPr="00570EE2">
        <w:rPr>
          <w:rFonts w:cs="Arial"/>
        </w:rPr>
        <w:t>.</w:t>
      </w:r>
    </w:p>
    <w:p w:rsidR="000F2309" w:rsidRPr="00570EE2" w:rsidRDefault="000F2309" w:rsidP="0093192A">
      <w:pPr>
        <w:spacing w:line="300" w:lineRule="auto"/>
        <w:jc w:val="both"/>
      </w:pPr>
      <w:r w:rsidRPr="00570EE2">
        <w:rPr>
          <w:rFonts w:cs="Arial"/>
        </w:rPr>
        <w:t xml:space="preserve">In 2003 the first election process for youth municipal counsellors was held in the region and it allowed the implementation of 36 MYCs. During the same year the RYC was also created and a new regional government was elected for the period 2004-2007.  The new regional government, led by Angelino Garzón, implemented a development plan with a special emphasis in social development and inclusion, and </w:t>
      </w:r>
      <w:r w:rsidR="00C90EBF">
        <w:rPr>
          <w:rFonts w:cs="Arial"/>
        </w:rPr>
        <w:t>gi</w:t>
      </w:r>
      <w:r w:rsidRPr="00570EE2">
        <w:rPr>
          <w:rFonts w:cs="Arial"/>
        </w:rPr>
        <w:t>v</w:t>
      </w:r>
      <w:r w:rsidR="00C90EBF">
        <w:rPr>
          <w:rFonts w:cs="Arial"/>
        </w:rPr>
        <w:t>ing</w:t>
      </w:r>
      <w:r w:rsidRPr="00570EE2">
        <w:rPr>
          <w:rFonts w:cs="Arial"/>
        </w:rPr>
        <w:t xml:space="preserve"> an important place to young people</w:t>
      </w:r>
      <w:r w:rsidR="00762950">
        <w:rPr>
          <w:rFonts w:cs="Arial"/>
        </w:rPr>
        <w:t xml:space="preserve"> (Op.cit: 41-50)</w:t>
      </w:r>
      <w:r w:rsidRPr="00570EE2">
        <w:rPr>
          <w:rFonts w:cs="Arial"/>
        </w:rPr>
        <w:t xml:space="preserve">. </w:t>
      </w:r>
    </w:p>
    <w:p w:rsidR="000F2309" w:rsidRPr="00570EE2" w:rsidRDefault="000F2309" w:rsidP="0093192A">
      <w:pPr>
        <w:spacing w:line="300" w:lineRule="auto"/>
        <w:jc w:val="both"/>
        <w:rPr>
          <w:rFonts w:cs="Arial"/>
        </w:rPr>
      </w:pPr>
      <w:r w:rsidRPr="00570EE2">
        <w:rPr>
          <w:rFonts w:cs="Arial"/>
        </w:rPr>
        <w:t xml:space="preserve">The previous participation experiences in the region and the work developed from 2000 by the regional government, to promote youth participation, had already attained some achievements in terms </w:t>
      </w:r>
      <w:r w:rsidR="00AC5F6D">
        <w:rPr>
          <w:rFonts w:cs="Arial"/>
        </w:rPr>
        <w:t xml:space="preserve">of </w:t>
      </w:r>
      <w:r w:rsidRPr="00570EE2">
        <w:rPr>
          <w:rFonts w:cs="Arial"/>
        </w:rPr>
        <w:t>the empowerment of young people involved in the initiative</w:t>
      </w:r>
      <w:r w:rsidR="00BD437E">
        <w:rPr>
          <w:rFonts w:cs="Arial"/>
        </w:rPr>
        <w:t xml:space="preserve">. </w:t>
      </w:r>
      <w:r w:rsidRPr="00570EE2">
        <w:rPr>
          <w:rFonts w:cs="Arial"/>
        </w:rPr>
        <w:t>This new circumstances served as scenario for a new dialogue in 2004 among the government and young people, represented by regional and municipal youth counsellors and some young leaders</w:t>
      </w:r>
      <w:r w:rsidR="00BD437E">
        <w:rPr>
          <w:rFonts w:cs="Arial"/>
        </w:rPr>
        <w:t xml:space="preserve"> (Op.cit: 50-54)</w:t>
      </w:r>
      <w:r w:rsidRPr="00570EE2">
        <w:rPr>
          <w:rFonts w:cs="Arial"/>
        </w:rPr>
        <w:t>.</w:t>
      </w:r>
    </w:p>
    <w:p w:rsidR="000F2309" w:rsidRPr="00570EE2" w:rsidRDefault="000F2309" w:rsidP="0093192A">
      <w:pPr>
        <w:spacing w:line="300" w:lineRule="auto"/>
        <w:jc w:val="both"/>
        <w:rPr>
          <w:rFonts w:cs="Arial"/>
        </w:rPr>
      </w:pPr>
      <w:r w:rsidRPr="00570EE2">
        <w:rPr>
          <w:rFonts w:cs="Arial"/>
        </w:rPr>
        <w:t xml:space="preserve">At the beginning of 2004, an agreement was made among the government and the young people participating in the dialogues, with the following main points: the elaboration of a youth policy, the possibility for young people to talk directly with the government cabinet and to participate in the different spaces </w:t>
      </w:r>
      <w:r w:rsidR="00C90EBF">
        <w:rPr>
          <w:rFonts w:cs="Arial"/>
        </w:rPr>
        <w:t>in which</w:t>
      </w:r>
      <w:r w:rsidRPr="00570EE2">
        <w:rPr>
          <w:rFonts w:cs="Arial"/>
        </w:rPr>
        <w:t xml:space="preserve"> public policies were defined, and the creation of a civil society mechanism for youth participation: the Y</w:t>
      </w:r>
      <w:r w:rsidR="00C90EBF">
        <w:rPr>
          <w:rFonts w:cs="Arial"/>
        </w:rPr>
        <w:t xml:space="preserve">outh </w:t>
      </w:r>
      <w:r w:rsidR="00427DF4">
        <w:rPr>
          <w:rFonts w:cs="Arial"/>
        </w:rPr>
        <w:t>S</w:t>
      </w:r>
      <w:r w:rsidR="00C90EBF">
        <w:rPr>
          <w:rFonts w:cs="Arial"/>
        </w:rPr>
        <w:t xml:space="preserve">ocial </w:t>
      </w:r>
      <w:r w:rsidR="00427DF4">
        <w:rPr>
          <w:rFonts w:cs="Arial"/>
        </w:rPr>
        <w:t>C</w:t>
      </w:r>
      <w:r w:rsidR="00C90EBF">
        <w:rPr>
          <w:rFonts w:cs="Arial"/>
        </w:rPr>
        <w:t>onstituent</w:t>
      </w:r>
      <w:r w:rsidR="00BD437E">
        <w:rPr>
          <w:rFonts w:cs="Arial"/>
        </w:rPr>
        <w:t xml:space="preserve"> (Ibid.)</w:t>
      </w:r>
      <w:r w:rsidRPr="00570EE2">
        <w:rPr>
          <w:rFonts w:cs="Arial"/>
        </w:rPr>
        <w:t xml:space="preserve">. </w:t>
      </w:r>
    </w:p>
    <w:p w:rsidR="000F2309" w:rsidRPr="00570EE2" w:rsidRDefault="000F2309" w:rsidP="0093192A">
      <w:pPr>
        <w:spacing w:line="300" w:lineRule="auto"/>
        <w:jc w:val="both"/>
        <w:rPr>
          <w:rFonts w:cs="Arial"/>
        </w:rPr>
      </w:pPr>
      <w:r w:rsidRPr="00570EE2">
        <w:rPr>
          <w:rFonts w:cs="Arial"/>
        </w:rPr>
        <w:lastRenderedPageBreak/>
        <w:t xml:space="preserve">The regional youth policy was formulated in the period 2005-2006, with the participation of 2.500 young people from the different municipalities through meetings organized to discuss around 6 different areas: economic, social, cultural and environmental rights; conflict and peace; youth participation and organization; economic development; culture, </w:t>
      </w:r>
      <w:r w:rsidR="005A3AC9" w:rsidRPr="00570EE2">
        <w:rPr>
          <w:rFonts w:cs="Arial"/>
        </w:rPr>
        <w:t>and inter-institutional work</w:t>
      </w:r>
      <w:r w:rsidR="00BD437E">
        <w:rPr>
          <w:rFonts w:cs="Arial"/>
        </w:rPr>
        <w:t xml:space="preserve"> (Op.cit: 55)</w:t>
      </w:r>
      <w:r w:rsidR="005A3AC9" w:rsidRPr="00570EE2">
        <w:rPr>
          <w:rFonts w:cs="Arial"/>
        </w:rPr>
        <w:t xml:space="preserve">.  </w:t>
      </w:r>
    </w:p>
    <w:p w:rsidR="001F0671" w:rsidRDefault="001F0671" w:rsidP="0093192A">
      <w:pPr>
        <w:pStyle w:val="Ttulo3"/>
        <w:spacing w:before="0" w:after="60" w:line="300" w:lineRule="auto"/>
        <w:ind w:left="0" w:firstLine="425"/>
        <w:jc w:val="both"/>
      </w:pPr>
      <w:bookmarkStart w:id="95" w:name="_Toc310328384"/>
      <w:bookmarkStart w:id="96" w:name="_Toc310328464"/>
      <w:bookmarkStart w:id="97" w:name="_Toc310328501"/>
      <w:bookmarkStart w:id="98" w:name="_Toc310333497"/>
    </w:p>
    <w:p w:rsidR="000F2309" w:rsidRPr="00570EE2" w:rsidRDefault="000F2309" w:rsidP="0093192A">
      <w:pPr>
        <w:pStyle w:val="Ttulo3"/>
        <w:spacing w:before="0" w:after="60" w:line="300" w:lineRule="auto"/>
        <w:ind w:left="0" w:firstLine="425"/>
        <w:jc w:val="both"/>
      </w:pPr>
      <w:r w:rsidRPr="00570EE2">
        <w:t>3.2.3 Regional youth policy and institutional framework</w:t>
      </w:r>
      <w:bookmarkEnd w:id="95"/>
      <w:bookmarkEnd w:id="96"/>
      <w:bookmarkEnd w:id="97"/>
      <w:bookmarkEnd w:id="98"/>
    </w:p>
    <w:p w:rsidR="001F0671" w:rsidRDefault="001F0671" w:rsidP="0093192A">
      <w:pPr>
        <w:pStyle w:val="Ttulo4"/>
        <w:spacing w:before="0" w:after="60" w:line="300" w:lineRule="auto"/>
        <w:ind w:left="0" w:firstLine="425"/>
        <w:jc w:val="both"/>
      </w:pPr>
      <w:bookmarkStart w:id="99" w:name="_Toc310333498"/>
    </w:p>
    <w:p w:rsidR="000F2309" w:rsidRPr="00570EE2" w:rsidRDefault="000F2309" w:rsidP="0093192A">
      <w:pPr>
        <w:pStyle w:val="Ttulo4"/>
        <w:spacing w:before="0" w:after="60" w:line="300" w:lineRule="auto"/>
        <w:ind w:left="0" w:firstLine="425"/>
        <w:jc w:val="both"/>
      </w:pPr>
      <w:r w:rsidRPr="00570EE2">
        <w:t>3.2.3.1 The Regional Youth Policy</w:t>
      </w:r>
      <w:bookmarkEnd w:id="99"/>
    </w:p>
    <w:p w:rsidR="000F2309" w:rsidRPr="00570EE2" w:rsidRDefault="000F2309" w:rsidP="0093192A">
      <w:pPr>
        <w:spacing w:line="300" w:lineRule="auto"/>
        <w:jc w:val="both"/>
        <w:rPr>
          <w:rFonts w:cs="Arial"/>
        </w:rPr>
      </w:pPr>
      <w:r w:rsidRPr="00570EE2">
        <w:rPr>
          <w:rFonts w:cs="Arial"/>
        </w:rPr>
        <w:t xml:space="preserve">The regional youth policy was first formalized through the regional government´s Decree 0279 of 2007. Two years later the regional assembly approved the </w:t>
      </w:r>
      <w:r w:rsidRPr="00C90EBF">
        <w:rPr>
          <w:rFonts w:cs="Arial"/>
          <w:i/>
        </w:rPr>
        <w:t>Ordenanza</w:t>
      </w:r>
      <w:r w:rsidRPr="00570EE2">
        <w:rPr>
          <w:rStyle w:val="Refdenotaalpie"/>
          <w:rFonts w:cs="Arial"/>
        </w:rPr>
        <w:footnoteReference w:id="15"/>
      </w:r>
      <w:r w:rsidRPr="00570EE2">
        <w:rPr>
          <w:rFonts w:cs="Arial"/>
        </w:rPr>
        <w:t xml:space="preserve"> 286 of 2009, bestowing to this policy a higher level of priority and creating the regional youth system.  </w:t>
      </w:r>
    </w:p>
    <w:p w:rsidR="000F2309" w:rsidRPr="00570EE2" w:rsidRDefault="000F2309" w:rsidP="0093192A">
      <w:pPr>
        <w:spacing w:line="300" w:lineRule="auto"/>
        <w:jc w:val="both"/>
        <w:rPr>
          <w:rFonts w:cs="Arial"/>
        </w:rPr>
      </w:pPr>
      <w:r w:rsidRPr="00570EE2">
        <w:rPr>
          <w:rFonts w:cs="Arial"/>
        </w:rPr>
        <w:t xml:space="preserve">The regional youth policy is coordinated by the regional government and its general objective is </w:t>
      </w:r>
      <w:r w:rsidR="00BD437E">
        <w:rPr>
          <w:rFonts w:cs="Arial"/>
        </w:rPr>
        <w:t>“</w:t>
      </w:r>
      <w:r w:rsidRPr="00570EE2">
        <w:rPr>
          <w:rFonts w:cs="Arial"/>
        </w:rPr>
        <w:t>to consolidate young people in the Valle del Cauca as actors able of negotiating their representation in different bodies and spaces, in the cultural, political, social and economic areas, aiming to generate conditions which guarantee their inclusion with equity</w:t>
      </w:r>
      <w:r w:rsidR="00BD437E">
        <w:rPr>
          <w:rFonts w:cs="Arial"/>
        </w:rPr>
        <w:t>” (</w:t>
      </w:r>
      <w:r w:rsidR="00BD437E" w:rsidRPr="00C90EBF">
        <w:rPr>
          <w:rFonts w:cs="Arial"/>
          <w:i/>
        </w:rPr>
        <w:t>Ordenanza</w:t>
      </w:r>
      <w:r w:rsidR="00BD437E">
        <w:rPr>
          <w:rFonts w:cs="Arial"/>
        </w:rPr>
        <w:t xml:space="preserve"> 286 of 2009, article 10)</w:t>
      </w:r>
      <w:r w:rsidRPr="00570EE2">
        <w:rPr>
          <w:rFonts w:cs="Arial"/>
        </w:rPr>
        <w:t xml:space="preserve">. </w:t>
      </w:r>
    </w:p>
    <w:p w:rsidR="00485A0F" w:rsidRDefault="000F2309" w:rsidP="0093192A">
      <w:pPr>
        <w:spacing w:line="300" w:lineRule="auto"/>
        <w:jc w:val="both"/>
        <w:rPr>
          <w:rFonts w:cs="Arial"/>
        </w:rPr>
      </w:pPr>
      <w:r w:rsidRPr="00570EE2">
        <w:rPr>
          <w:rFonts w:cs="Arial"/>
        </w:rPr>
        <w:t>This policy defines 6 strategic lines, as follows: to acknowledge young people as right holders and duty bearers; to integrate young people in economic development processes; to strengthen processes, mechanisms and spaces of formal and informal youth participation; to promote dynamics of social encounter for youth; to promote and strengthen youth cultural identities, and to activate scenarios for inter-institutional integration for youth interventions</w:t>
      </w:r>
      <w:r w:rsidR="00BD437E">
        <w:rPr>
          <w:rFonts w:cs="Arial"/>
        </w:rPr>
        <w:t xml:space="preserve"> (</w:t>
      </w:r>
      <w:r w:rsidR="00BD437E" w:rsidRPr="00C90EBF">
        <w:rPr>
          <w:rFonts w:cs="Arial"/>
          <w:i/>
        </w:rPr>
        <w:t>Ordenanza</w:t>
      </w:r>
      <w:r w:rsidR="00BD437E">
        <w:rPr>
          <w:rFonts w:cs="Arial"/>
        </w:rPr>
        <w:t xml:space="preserve"> 286 of 2009, article 14).</w:t>
      </w:r>
    </w:p>
    <w:p w:rsidR="000F2309" w:rsidRPr="00570EE2" w:rsidRDefault="00485A0F" w:rsidP="0093192A">
      <w:pPr>
        <w:spacing w:line="300" w:lineRule="auto"/>
        <w:jc w:val="both"/>
        <w:rPr>
          <w:rFonts w:cs="Arial"/>
        </w:rPr>
      </w:pPr>
      <w:r>
        <w:rPr>
          <w:rFonts w:cs="Arial"/>
        </w:rPr>
        <w:t xml:space="preserve">The regional Government is being supported by the AECID for the implementation of this policy </w:t>
      </w:r>
      <w:r w:rsidR="00885FEA">
        <w:rPr>
          <w:rFonts w:cs="Arial"/>
        </w:rPr>
        <w:t>from 2006.</w:t>
      </w:r>
      <w:r w:rsidR="000F2309" w:rsidRPr="00570EE2">
        <w:rPr>
          <w:rFonts w:cs="Arial"/>
        </w:rPr>
        <w:t xml:space="preserve"> </w:t>
      </w:r>
    </w:p>
    <w:p w:rsidR="000F2309" w:rsidRPr="00570EE2" w:rsidRDefault="000F2309" w:rsidP="0093192A">
      <w:pPr>
        <w:spacing w:line="300" w:lineRule="auto"/>
        <w:jc w:val="both"/>
        <w:rPr>
          <w:rFonts w:cs="Arial"/>
          <w:b/>
        </w:rPr>
      </w:pPr>
    </w:p>
    <w:p w:rsidR="000F2309" w:rsidRPr="00570EE2" w:rsidRDefault="000F2309" w:rsidP="0093192A">
      <w:pPr>
        <w:pStyle w:val="Ttulo4"/>
        <w:spacing w:before="0" w:after="60" w:line="300" w:lineRule="auto"/>
        <w:ind w:left="0" w:firstLine="425"/>
        <w:jc w:val="both"/>
      </w:pPr>
      <w:bookmarkStart w:id="100" w:name="_Toc310333499"/>
      <w:r w:rsidRPr="00570EE2">
        <w:lastRenderedPageBreak/>
        <w:t>3.2.3.2 The Regional Youth System</w:t>
      </w:r>
      <w:bookmarkEnd w:id="100"/>
    </w:p>
    <w:p w:rsidR="000F2309" w:rsidRPr="00570EE2" w:rsidRDefault="000F2309" w:rsidP="0093192A">
      <w:pPr>
        <w:spacing w:line="300" w:lineRule="auto"/>
        <w:jc w:val="both"/>
        <w:rPr>
          <w:rFonts w:cs="Arial"/>
        </w:rPr>
      </w:pPr>
      <w:r w:rsidRPr="00570EE2">
        <w:rPr>
          <w:rFonts w:cs="Arial"/>
        </w:rPr>
        <w:t>Trough the same legal act who created the regional youth policy (</w:t>
      </w:r>
      <w:r w:rsidRPr="00C90EBF">
        <w:rPr>
          <w:rFonts w:cs="Arial"/>
          <w:i/>
        </w:rPr>
        <w:t>Ordenanza</w:t>
      </w:r>
      <w:r w:rsidRPr="00570EE2">
        <w:rPr>
          <w:rFonts w:cs="Arial"/>
        </w:rPr>
        <w:t xml:space="preserve"> 286), a regional youth system was formally created, including the following bodies. </w:t>
      </w:r>
    </w:p>
    <w:p w:rsidR="000F2309" w:rsidRPr="00570EE2" w:rsidRDefault="000F2309" w:rsidP="0093192A">
      <w:pPr>
        <w:spacing w:line="300" w:lineRule="auto"/>
        <w:jc w:val="both"/>
        <w:rPr>
          <w:rFonts w:cs="Arial"/>
        </w:rPr>
      </w:pPr>
      <w:r w:rsidRPr="00570EE2">
        <w:rPr>
          <w:rFonts w:cs="Arial"/>
          <w:b/>
        </w:rPr>
        <w:t xml:space="preserve">The Technical Regional Committee </w:t>
      </w:r>
      <w:r w:rsidRPr="00570EE2">
        <w:rPr>
          <w:rFonts w:cs="Arial"/>
        </w:rPr>
        <w:t>analyzes the achievements and limitations in the implementation process of the regional youth policy and, on this basis, makes decisions about the strategic orientation to continue its implementation</w:t>
      </w:r>
      <w:r w:rsidRPr="00570EE2">
        <w:rPr>
          <w:rFonts w:cs="Arial"/>
          <w:b/>
        </w:rPr>
        <w:t xml:space="preserve">. </w:t>
      </w:r>
      <w:r w:rsidRPr="00570EE2">
        <w:rPr>
          <w:rFonts w:cs="Arial"/>
        </w:rPr>
        <w:t>This body is integrated by nine different secretaries of the regional government, five representatives of the municipal governments representing the sub-regions, two young people from the RYC and three young people from the Youth Regional Platform.</w:t>
      </w:r>
    </w:p>
    <w:p w:rsidR="000F2309" w:rsidRPr="00570EE2" w:rsidRDefault="000F2309" w:rsidP="0093192A">
      <w:pPr>
        <w:spacing w:line="300" w:lineRule="auto"/>
        <w:jc w:val="both"/>
        <w:rPr>
          <w:rFonts w:cs="Arial"/>
          <w:b/>
        </w:rPr>
      </w:pPr>
      <w:r w:rsidRPr="00570EE2">
        <w:rPr>
          <w:rFonts w:cs="Arial"/>
          <w:b/>
        </w:rPr>
        <w:t xml:space="preserve">The Youth Regional Platform </w:t>
      </w:r>
      <w:r w:rsidR="00C90EBF">
        <w:rPr>
          <w:rFonts w:cs="Arial"/>
        </w:rPr>
        <w:t>i</w:t>
      </w:r>
      <w:r w:rsidRPr="00570EE2">
        <w:rPr>
          <w:rFonts w:cs="Arial"/>
        </w:rPr>
        <w:t>s a mechanism of dialogue which integrates all the youth organizations at the region. It does not have more specific functions in the youth policy, and it has not been yet formally implemented.</w:t>
      </w:r>
    </w:p>
    <w:p w:rsidR="000F2309" w:rsidRPr="00570EE2" w:rsidRDefault="000F2309" w:rsidP="0093192A">
      <w:pPr>
        <w:spacing w:line="300" w:lineRule="auto"/>
        <w:jc w:val="both"/>
        <w:rPr>
          <w:rFonts w:cs="Arial"/>
        </w:rPr>
      </w:pPr>
      <w:r w:rsidRPr="00570EE2">
        <w:rPr>
          <w:rFonts w:cs="Arial"/>
          <w:b/>
        </w:rPr>
        <w:t>The Observatory of Childhood, Adolescence and Youth</w:t>
      </w:r>
      <w:r w:rsidRPr="00570EE2">
        <w:rPr>
          <w:rFonts w:cs="Arial"/>
        </w:rPr>
        <w:t xml:space="preserve"> is responsible for making research and analyzing in a permanent way the </w:t>
      </w:r>
      <w:r w:rsidR="00A877EC">
        <w:rPr>
          <w:rFonts w:cs="Arial"/>
        </w:rPr>
        <w:t>existing</w:t>
      </w:r>
      <w:r w:rsidRPr="00570EE2">
        <w:rPr>
          <w:rFonts w:cs="Arial"/>
        </w:rPr>
        <w:t xml:space="preserve"> information sources about youth and producing information about young people´s </w:t>
      </w:r>
      <w:r w:rsidR="00A877EC">
        <w:rPr>
          <w:rFonts w:cs="Arial"/>
        </w:rPr>
        <w:t xml:space="preserve">situation </w:t>
      </w:r>
      <w:r w:rsidRPr="00570EE2">
        <w:rPr>
          <w:rFonts w:cs="Arial"/>
        </w:rPr>
        <w:t>in the region</w:t>
      </w:r>
      <w:r w:rsidR="00BD437E">
        <w:rPr>
          <w:rFonts w:cs="Arial"/>
        </w:rPr>
        <w:t xml:space="preserve"> (</w:t>
      </w:r>
      <w:r w:rsidR="00BD437E" w:rsidRPr="00A877EC">
        <w:rPr>
          <w:rFonts w:cs="Arial"/>
          <w:i/>
        </w:rPr>
        <w:t>Ordenanza</w:t>
      </w:r>
      <w:r w:rsidR="00BD437E">
        <w:rPr>
          <w:rFonts w:cs="Arial"/>
        </w:rPr>
        <w:t xml:space="preserve"> 286, article 3)</w:t>
      </w:r>
      <w:r w:rsidRPr="00570EE2">
        <w:rPr>
          <w:rFonts w:cs="Arial"/>
        </w:rPr>
        <w:t xml:space="preserve">.  </w:t>
      </w:r>
    </w:p>
    <w:p w:rsidR="000F2309" w:rsidRPr="00570EE2" w:rsidRDefault="000F2309" w:rsidP="0093192A">
      <w:pPr>
        <w:spacing w:line="300" w:lineRule="auto"/>
        <w:jc w:val="both"/>
        <w:rPr>
          <w:rFonts w:cs="Arial"/>
          <w:b/>
        </w:rPr>
      </w:pPr>
    </w:p>
    <w:p w:rsidR="000F2309" w:rsidRPr="00570EE2" w:rsidRDefault="000F2309" w:rsidP="0093192A">
      <w:pPr>
        <w:spacing w:line="300" w:lineRule="auto"/>
        <w:jc w:val="both"/>
        <w:rPr>
          <w:rFonts w:cs="Arial"/>
          <w:b/>
        </w:rPr>
      </w:pPr>
      <w:r w:rsidRPr="00570EE2">
        <w:rPr>
          <w:rFonts w:cs="Arial"/>
          <w:b/>
        </w:rPr>
        <w:t xml:space="preserve">3.2.3.3 The Youth </w:t>
      </w:r>
      <w:r w:rsidR="00427DF4">
        <w:rPr>
          <w:rFonts w:cs="Arial"/>
          <w:b/>
        </w:rPr>
        <w:t xml:space="preserve">Social </w:t>
      </w:r>
      <w:r w:rsidRPr="00570EE2">
        <w:rPr>
          <w:rFonts w:cs="Arial"/>
          <w:b/>
        </w:rPr>
        <w:t>Constituent (Y</w:t>
      </w:r>
      <w:r w:rsidR="00427DF4">
        <w:rPr>
          <w:rFonts w:cs="Arial"/>
          <w:b/>
        </w:rPr>
        <w:t>SC</w:t>
      </w:r>
      <w:r w:rsidRPr="00570EE2">
        <w:rPr>
          <w:rFonts w:cs="Arial"/>
          <w:b/>
        </w:rPr>
        <w:t>)</w:t>
      </w:r>
    </w:p>
    <w:p w:rsidR="00BD437E" w:rsidRPr="00570EE2" w:rsidRDefault="00A877EC" w:rsidP="0093192A">
      <w:pPr>
        <w:spacing w:line="300" w:lineRule="auto"/>
        <w:jc w:val="both"/>
        <w:rPr>
          <w:rFonts w:cs="Arial"/>
        </w:rPr>
      </w:pPr>
      <w:r>
        <w:rPr>
          <w:rFonts w:cs="Arial"/>
        </w:rPr>
        <w:t>T</w:t>
      </w:r>
      <w:r w:rsidR="000F2309" w:rsidRPr="00570EE2">
        <w:rPr>
          <w:rFonts w:cs="Arial"/>
        </w:rPr>
        <w:t>he creation of the Y</w:t>
      </w:r>
      <w:r w:rsidR="00427DF4">
        <w:rPr>
          <w:rFonts w:cs="Arial"/>
        </w:rPr>
        <w:t>SC</w:t>
      </w:r>
      <w:r w:rsidR="000F2309" w:rsidRPr="00570EE2">
        <w:rPr>
          <w:rFonts w:cs="Arial"/>
        </w:rPr>
        <w:t xml:space="preserve"> was one of the points of the agreement made among young people and the r</w:t>
      </w:r>
      <w:r w:rsidR="00EA6D78">
        <w:rPr>
          <w:rFonts w:cs="Arial"/>
        </w:rPr>
        <w:t>egional government in 2004. It</w:t>
      </w:r>
      <w:r w:rsidR="000F2309" w:rsidRPr="00570EE2">
        <w:rPr>
          <w:rFonts w:cs="Arial"/>
        </w:rPr>
        <w:t xml:space="preserve"> is a civil society mechanism in which young people representing youth organizations and movements, and also independent young people can analyze, discuss, plan and evaluate initiatives addressed to young people and development initiatives affecting them. The Y</w:t>
      </w:r>
      <w:r w:rsidR="00427DF4">
        <w:rPr>
          <w:rFonts w:cs="Arial"/>
        </w:rPr>
        <w:t>SC</w:t>
      </w:r>
      <w:r w:rsidR="000F2309" w:rsidRPr="00570EE2">
        <w:rPr>
          <w:rFonts w:cs="Arial"/>
        </w:rPr>
        <w:t xml:space="preserve"> also serves as a mechanism of dialogue with public and private institutions which develop activities regarding young people</w:t>
      </w:r>
      <w:r w:rsidR="006B381D">
        <w:rPr>
          <w:rFonts w:cs="Arial"/>
        </w:rPr>
        <w:t xml:space="preserve"> (Brand et al. 2009:</w:t>
      </w:r>
      <w:r w:rsidR="007331F1">
        <w:rPr>
          <w:rFonts w:cs="Arial"/>
        </w:rPr>
        <w:t xml:space="preserve"> 43)</w:t>
      </w:r>
      <w:r w:rsidR="000F2309" w:rsidRPr="00570EE2">
        <w:rPr>
          <w:rFonts w:cs="Arial"/>
        </w:rPr>
        <w:t xml:space="preserve">. </w:t>
      </w:r>
    </w:p>
    <w:p w:rsidR="006B381D" w:rsidRPr="00570EE2" w:rsidRDefault="000F2309" w:rsidP="0093192A">
      <w:pPr>
        <w:spacing w:line="300" w:lineRule="auto"/>
        <w:jc w:val="both"/>
        <w:rPr>
          <w:rFonts w:cs="Arial"/>
        </w:rPr>
      </w:pPr>
      <w:r w:rsidRPr="00570EE2">
        <w:rPr>
          <w:rFonts w:cs="Arial"/>
        </w:rPr>
        <w:t xml:space="preserve">As stated in the report of </w:t>
      </w:r>
      <w:r w:rsidR="00BD437E">
        <w:rPr>
          <w:rFonts w:cs="Arial"/>
        </w:rPr>
        <w:t xml:space="preserve">its last </w:t>
      </w:r>
      <w:r w:rsidR="00EA6D78">
        <w:rPr>
          <w:rFonts w:cs="Arial"/>
        </w:rPr>
        <w:t>assembly</w:t>
      </w:r>
      <w:r w:rsidRPr="00570EE2">
        <w:rPr>
          <w:rFonts w:cs="Arial"/>
        </w:rPr>
        <w:t xml:space="preserve"> “the Y</w:t>
      </w:r>
      <w:r w:rsidR="00427DF4">
        <w:rPr>
          <w:rFonts w:cs="Arial"/>
        </w:rPr>
        <w:t>SC</w:t>
      </w:r>
      <w:r w:rsidRPr="00570EE2">
        <w:rPr>
          <w:rFonts w:cs="Arial"/>
        </w:rPr>
        <w:t xml:space="preserve"> is a democratic, participatory and autonomous space…a space of political incidence…who promotes young people´s consensus around policies and strategies that affect them”. </w:t>
      </w:r>
      <w:r w:rsidR="006B381D">
        <w:rPr>
          <w:rFonts w:cs="Arial"/>
        </w:rPr>
        <w:t xml:space="preserve">(Youth Social Constituent, Valle </w:t>
      </w:r>
      <w:proofErr w:type="gramStart"/>
      <w:r w:rsidR="006B381D">
        <w:rPr>
          <w:rFonts w:cs="Arial"/>
        </w:rPr>
        <w:t>del</w:t>
      </w:r>
      <w:proofErr w:type="gramEnd"/>
      <w:r w:rsidR="006B381D">
        <w:rPr>
          <w:rFonts w:cs="Arial"/>
        </w:rPr>
        <w:t xml:space="preserve"> Cauca, 2011: 14-15) </w:t>
      </w:r>
    </w:p>
    <w:p w:rsidR="000F2309" w:rsidRPr="00570EE2" w:rsidRDefault="000F2309" w:rsidP="0093192A">
      <w:pPr>
        <w:spacing w:line="300" w:lineRule="auto"/>
        <w:jc w:val="both"/>
        <w:rPr>
          <w:rFonts w:cs="Arial"/>
        </w:rPr>
      </w:pPr>
      <w:r w:rsidRPr="00570EE2">
        <w:rPr>
          <w:rFonts w:cs="Arial"/>
        </w:rPr>
        <w:t>The Y</w:t>
      </w:r>
      <w:r w:rsidR="00427DF4">
        <w:rPr>
          <w:rFonts w:cs="Arial"/>
        </w:rPr>
        <w:t>SC</w:t>
      </w:r>
      <w:r w:rsidRPr="00570EE2">
        <w:rPr>
          <w:rFonts w:cs="Arial"/>
        </w:rPr>
        <w:t xml:space="preserve"> was created 1995 and was inspired in another civil society mechanism implemented in the same governmental period and called social cons</w:t>
      </w:r>
      <w:r w:rsidR="007331F1">
        <w:rPr>
          <w:rFonts w:cs="Arial"/>
        </w:rPr>
        <w:t>tituent. It has an operational c</w:t>
      </w:r>
      <w:r w:rsidRPr="00570EE2">
        <w:rPr>
          <w:rFonts w:cs="Arial"/>
        </w:rPr>
        <w:t xml:space="preserve">ommittee responsible for coordinating the </w:t>
      </w:r>
      <w:r w:rsidRPr="00570EE2">
        <w:rPr>
          <w:rFonts w:cs="Arial"/>
        </w:rPr>
        <w:lastRenderedPageBreak/>
        <w:t>meetings, and maintain</w:t>
      </w:r>
      <w:r w:rsidR="00EA6D78">
        <w:rPr>
          <w:rFonts w:cs="Arial"/>
        </w:rPr>
        <w:t>ing</w:t>
      </w:r>
      <w:r w:rsidRPr="00570EE2">
        <w:rPr>
          <w:rFonts w:cs="Arial"/>
        </w:rPr>
        <w:t xml:space="preserve"> communications with other bodies and actors, as the RYC and the regional government. </w:t>
      </w:r>
    </w:p>
    <w:p w:rsidR="000F2309" w:rsidRPr="00570EE2" w:rsidRDefault="000F2309" w:rsidP="0093192A">
      <w:pPr>
        <w:spacing w:line="300" w:lineRule="auto"/>
        <w:jc w:val="both"/>
        <w:rPr>
          <w:rFonts w:cs="Arial"/>
        </w:rPr>
      </w:pPr>
      <w:r w:rsidRPr="00570EE2">
        <w:rPr>
          <w:rFonts w:cs="Arial"/>
        </w:rPr>
        <w:t>The Y</w:t>
      </w:r>
      <w:r w:rsidR="00427DF4">
        <w:rPr>
          <w:rFonts w:cs="Arial"/>
        </w:rPr>
        <w:t>SC</w:t>
      </w:r>
      <w:r w:rsidRPr="00570EE2">
        <w:rPr>
          <w:rFonts w:cs="Arial"/>
        </w:rPr>
        <w:t xml:space="preserve"> has annual</w:t>
      </w:r>
      <w:r w:rsidR="00EA6D78">
        <w:rPr>
          <w:rFonts w:cs="Arial"/>
        </w:rPr>
        <w:t xml:space="preserve"> and extraordinary</w:t>
      </w:r>
      <w:r w:rsidRPr="00570EE2">
        <w:rPr>
          <w:rFonts w:cs="Arial"/>
        </w:rPr>
        <w:t xml:space="preserve"> </w:t>
      </w:r>
      <w:r w:rsidR="006B381D">
        <w:rPr>
          <w:rFonts w:cs="Arial"/>
        </w:rPr>
        <w:t>assemblies</w:t>
      </w:r>
      <w:r w:rsidR="007331F1">
        <w:rPr>
          <w:rFonts w:cs="Arial"/>
        </w:rPr>
        <w:t xml:space="preserve"> and the operational c</w:t>
      </w:r>
      <w:r w:rsidRPr="00570EE2">
        <w:rPr>
          <w:rFonts w:cs="Arial"/>
        </w:rPr>
        <w:t xml:space="preserve">ommittee has </w:t>
      </w:r>
      <w:r w:rsidR="007331F1">
        <w:rPr>
          <w:rFonts w:cs="Arial"/>
        </w:rPr>
        <w:t xml:space="preserve">monthly meetings. In its </w:t>
      </w:r>
      <w:r w:rsidR="006B381D">
        <w:rPr>
          <w:rFonts w:cs="Arial"/>
        </w:rPr>
        <w:t>assemblies</w:t>
      </w:r>
      <w:r w:rsidRPr="00570EE2">
        <w:rPr>
          <w:rFonts w:cs="Arial"/>
        </w:rPr>
        <w:t xml:space="preserve">, the </w:t>
      </w:r>
      <w:r w:rsidR="006B381D">
        <w:rPr>
          <w:rFonts w:cs="Arial"/>
        </w:rPr>
        <w:t>YSC</w:t>
      </w:r>
      <w:r w:rsidRPr="00570EE2">
        <w:rPr>
          <w:rFonts w:cs="Arial"/>
        </w:rPr>
        <w:t xml:space="preserve"> decides and follow-up its actions plans and their thematic agenda, and discusses and analyzes topics about youth policies and young people</w:t>
      </w:r>
      <w:r w:rsidR="00EA6D78">
        <w:rPr>
          <w:rFonts w:cs="Arial"/>
        </w:rPr>
        <w:t>’s situation and priorities.</w:t>
      </w:r>
      <w:r w:rsidRPr="00570EE2">
        <w:rPr>
          <w:rFonts w:cs="Arial"/>
        </w:rPr>
        <w:t xml:space="preserve"> In the last meeting developed in June 20</w:t>
      </w:r>
      <w:r w:rsidR="00427DF4">
        <w:rPr>
          <w:rFonts w:cs="Arial"/>
        </w:rPr>
        <w:t>1</w:t>
      </w:r>
      <w:r w:rsidRPr="00570EE2">
        <w:rPr>
          <w:rFonts w:cs="Arial"/>
        </w:rPr>
        <w:t xml:space="preserve">1 the main topics discussed were: the financing of the regional youth policy; young people´s participation in the regional economic development, and the reform to the </w:t>
      </w:r>
      <w:r w:rsidR="006B381D">
        <w:rPr>
          <w:rFonts w:cs="Arial"/>
        </w:rPr>
        <w:t xml:space="preserve">national </w:t>
      </w:r>
      <w:r w:rsidRPr="00570EE2">
        <w:rPr>
          <w:rFonts w:cs="Arial"/>
        </w:rPr>
        <w:t>superior education system</w:t>
      </w:r>
      <w:r w:rsidR="00011050">
        <w:rPr>
          <w:rFonts w:cs="Arial"/>
        </w:rPr>
        <w:t xml:space="preserve"> (Op.</w:t>
      </w:r>
      <w:r w:rsidR="00E14401">
        <w:rPr>
          <w:rFonts w:cs="Arial"/>
        </w:rPr>
        <w:t>cit: 4)</w:t>
      </w:r>
      <w:r w:rsidRPr="00570EE2">
        <w:rPr>
          <w:rFonts w:cs="Arial"/>
        </w:rPr>
        <w:t xml:space="preserve">.    </w:t>
      </w:r>
    </w:p>
    <w:p w:rsidR="00F04361" w:rsidRPr="00570EE2" w:rsidRDefault="00F04361" w:rsidP="001F0671">
      <w:pPr>
        <w:pStyle w:val="Ttulo"/>
        <w:spacing w:after="0" w:line="300" w:lineRule="auto"/>
        <w:ind w:firstLine="425"/>
        <w:jc w:val="both"/>
        <w:rPr>
          <w:lang w:val="en-GB"/>
        </w:rPr>
      </w:pPr>
    </w:p>
    <w:p w:rsidR="000F2309" w:rsidRPr="00570EE2" w:rsidRDefault="000F2309" w:rsidP="00F04361">
      <w:pPr>
        <w:pStyle w:val="Ttulo1"/>
      </w:pPr>
      <w:bookmarkStart w:id="101" w:name="_Toc310333500"/>
      <w:r w:rsidRPr="00570EE2">
        <w:lastRenderedPageBreak/>
        <w:t>Critical dimensions of participation</w:t>
      </w:r>
      <w:bookmarkEnd w:id="101"/>
    </w:p>
    <w:p w:rsidR="000F2309" w:rsidRPr="00570EE2" w:rsidRDefault="000F2309" w:rsidP="0093192A">
      <w:pPr>
        <w:spacing w:line="300" w:lineRule="auto"/>
        <w:ind w:firstLine="0"/>
        <w:jc w:val="both"/>
        <w:rPr>
          <w:rFonts w:cs="Arial"/>
        </w:rPr>
      </w:pPr>
      <w:r w:rsidRPr="00570EE2">
        <w:rPr>
          <w:rFonts w:cs="Arial"/>
        </w:rPr>
        <w:t>Kirby et al</w:t>
      </w:r>
      <w:r w:rsidR="001D6E44">
        <w:rPr>
          <w:rFonts w:cs="Arial"/>
        </w:rPr>
        <w:t>.</w:t>
      </w:r>
      <w:r w:rsidRPr="00570EE2">
        <w:rPr>
          <w:rFonts w:cs="Arial"/>
        </w:rPr>
        <w:t xml:space="preserve"> (2003) propose an analytical framework which can be useful to understand the concept of participation and to analyze particular young people’s participation experiences and mechanisms. This framework is based on the idea that participation is a “multi-layered concept” and it is also a term “used to describe very varied activity in very differing circumstances” (Kirby et al 2003: 21). </w:t>
      </w:r>
    </w:p>
    <w:p w:rsidR="000F2309" w:rsidRPr="00570EE2" w:rsidRDefault="000F2309" w:rsidP="0093192A">
      <w:pPr>
        <w:spacing w:line="300" w:lineRule="auto"/>
        <w:jc w:val="both"/>
        <w:rPr>
          <w:rFonts w:cs="Arial"/>
        </w:rPr>
      </w:pPr>
      <w:r w:rsidRPr="00570EE2">
        <w:rPr>
          <w:rFonts w:cs="Arial"/>
        </w:rPr>
        <w:t xml:space="preserve">They identify </w:t>
      </w:r>
      <w:r w:rsidR="00E260D4">
        <w:rPr>
          <w:rFonts w:cs="Arial"/>
        </w:rPr>
        <w:t>seven</w:t>
      </w:r>
      <w:r w:rsidRPr="00570EE2">
        <w:rPr>
          <w:rFonts w:cs="Arial"/>
        </w:rPr>
        <w:t xml:space="preserve"> critical dimensions to analyze young people´s participation in decision making: the purpose of participation, the young people involved, the nature of the participation activity, the frequency and duration of participation, the focus on decision making, the content of the decision making and the level of participation. We will consider all these dimensions, while grouping third and forth, and fifth and sixth, to make five categories, as follows: </w:t>
      </w:r>
    </w:p>
    <w:p w:rsidR="000F2309" w:rsidRPr="00570EE2" w:rsidRDefault="000F2309" w:rsidP="0093192A">
      <w:pPr>
        <w:spacing w:line="300" w:lineRule="auto"/>
        <w:jc w:val="both"/>
        <w:rPr>
          <w:rFonts w:cs="Arial"/>
          <w:b/>
        </w:rPr>
      </w:pPr>
    </w:p>
    <w:p w:rsidR="000F2309" w:rsidRDefault="000F2309" w:rsidP="0093192A">
      <w:pPr>
        <w:pStyle w:val="Ttulo2"/>
        <w:spacing w:before="0" w:after="60" w:line="300" w:lineRule="auto"/>
        <w:ind w:left="0" w:firstLine="425"/>
        <w:jc w:val="both"/>
      </w:pPr>
      <w:bookmarkStart w:id="102" w:name="_Toc310327582"/>
      <w:bookmarkStart w:id="103" w:name="_Toc310328103"/>
      <w:bookmarkStart w:id="104" w:name="_Toc310328202"/>
      <w:bookmarkStart w:id="105" w:name="_Toc310328348"/>
      <w:bookmarkStart w:id="106" w:name="_Toc310328385"/>
      <w:bookmarkStart w:id="107" w:name="_Toc310328428"/>
      <w:bookmarkStart w:id="108" w:name="_Toc310328465"/>
      <w:bookmarkStart w:id="109" w:name="_Toc310328502"/>
      <w:bookmarkStart w:id="110" w:name="_Toc310328543"/>
      <w:bookmarkStart w:id="111" w:name="_Toc310328627"/>
      <w:bookmarkStart w:id="112" w:name="_Toc310328386"/>
      <w:bookmarkStart w:id="113" w:name="_Toc310328466"/>
      <w:bookmarkStart w:id="114" w:name="_Toc310328503"/>
      <w:bookmarkStart w:id="115" w:name="_Toc310333501"/>
      <w:bookmarkEnd w:id="102"/>
      <w:bookmarkEnd w:id="103"/>
      <w:bookmarkEnd w:id="104"/>
      <w:bookmarkEnd w:id="105"/>
      <w:bookmarkEnd w:id="106"/>
      <w:bookmarkEnd w:id="107"/>
      <w:bookmarkEnd w:id="108"/>
      <w:bookmarkEnd w:id="109"/>
      <w:bookmarkEnd w:id="110"/>
      <w:bookmarkEnd w:id="111"/>
      <w:r w:rsidRPr="00570EE2">
        <w:t>The purpose of participation</w:t>
      </w:r>
      <w:bookmarkEnd w:id="112"/>
      <w:bookmarkEnd w:id="113"/>
      <w:bookmarkEnd w:id="114"/>
      <w:bookmarkEnd w:id="115"/>
    </w:p>
    <w:p w:rsidR="00153647" w:rsidRPr="00153647" w:rsidRDefault="00153647" w:rsidP="0093192A">
      <w:pPr>
        <w:pStyle w:val="Normalfirstparagraph"/>
        <w:spacing w:line="300" w:lineRule="auto"/>
        <w:ind w:firstLine="425"/>
      </w:pPr>
    </w:p>
    <w:p w:rsidR="000F2309" w:rsidRPr="00570EE2" w:rsidRDefault="000F2309" w:rsidP="0093192A">
      <w:pPr>
        <w:spacing w:line="300" w:lineRule="auto"/>
        <w:ind w:firstLine="0"/>
        <w:jc w:val="both"/>
        <w:rPr>
          <w:rFonts w:cs="Arial"/>
        </w:rPr>
      </w:pPr>
      <w:r w:rsidRPr="00570EE2">
        <w:rPr>
          <w:rFonts w:cs="Arial"/>
        </w:rPr>
        <w:t>The purposes for undertaking youth participation initiatives can vary considerably for each particular case. Kirby et al</w:t>
      </w:r>
      <w:r w:rsidR="001D6E44">
        <w:rPr>
          <w:rFonts w:cs="Arial"/>
        </w:rPr>
        <w:t>.</w:t>
      </w:r>
      <w:r w:rsidRPr="00570EE2">
        <w:rPr>
          <w:rFonts w:cs="Arial"/>
        </w:rPr>
        <w:t xml:space="preserve"> </w:t>
      </w:r>
      <w:r w:rsidR="001D6E44">
        <w:rPr>
          <w:rFonts w:cs="Arial"/>
        </w:rPr>
        <w:t>identified</w:t>
      </w:r>
      <w:r w:rsidRPr="00570EE2">
        <w:rPr>
          <w:rFonts w:cs="Arial"/>
        </w:rPr>
        <w:t xml:space="preserve"> three main categories which can be used to classify different participation experiences on the basis of their purposes. Those are: participation activities to improve policies and services; participation activities to promote citizenship, and participation activities to promote personal and social education and development. In the framework </w:t>
      </w:r>
      <w:r w:rsidR="00E260D4">
        <w:rPr>
          <w:rFonts w:cs="Arial"/>
        </w:rPr>
        <w:t xml:space="preserve">of </w:t>
      </w:r>
      <w:r w:rsidRPr="00570EE2">
        <w:rPr>
          <w:rFonts w:cs="Arial"/>
        </w:rPr>
        <w:t xml:space="preserve">this paper, the last two categories will be grouped in one, since educational objectives are normally </w:t>
      </w:r>
      <w:r w:rsidR="005D5B12">
        <w:rPr>
          <w:rFonts w:cs="Arial"/>
        </w:rPr>
        <w:t>related to</w:t>
      </w:r>
      <w:r w:rsidRPr="00570EE2">
        <w:rPr>
          <w:rFonts w:cs="Arial"/>
        </w:rPr>
        <w:t xml:space="preserve"> the promotion of skills among young people to exercise citizenship. In this sense, the two categories to analyze the case study in relation to this dimension are:</w:t>
      </w:r>
    </w:p>
    <w:p w:rsidR="000F2309" w:rsidRPr="00570EE2" w:rsidRDefault="000F2309" w:rsidP="0093192A">
      <w:pPr>
        <w:spacing w:line="300" w:lineRule="auto"/>
        <w:jc w:val="both"/>
        <w:rPr>
          <w:rFonts w:cs="Arial"/>
        </w:rPr>
      </w:pPr>
      <w:r w:rsidRPr="00570EE2">
        <w:rPr>
          <w:rFonts w:cs="Arial"/>
          <w:b/>
        </w:rPr>
        <w:t xml:space="preserve">Participation experiences aiming to improve policies and services, </w:t>
      </w:r>
      <w:r w:rsidRPr="00570EE2">
        <w:rPr>
          <w:rFonts w:cs="Arial"/>
        </w:rPr>
        <w:t>which are based on the idea that “giving young people an active say in how policies and services are developed, provided, evaluated and improved, should ensure that policies and services m</w:t>
      </w:r>
      <w:r w:rsidR="00485A0F">
        <w:rPr>
          <w:rFonts w:cs="Arial"/>
        </w:rPr>
        <w:t>ore genuinely meet their needs”</w:t>
      </w:r>
      <w:r w:rsidRPr="00570EE2">
        <w:rPr>
          <w:rFonts w:cs="Arial"/>
        </w:rPr>
        <w:t xml:space="preserve"> (</w:t>
      </w:r>
      <w:r w:rsidR="00E260D4">
        <w:rPr>
          <w:rFonts w:cs="Arial"/>
        </w:rPr>
        <w:t>Op.cit:</w:t>
      </w:r>
      <w:r w:rsidRPr="00570EE2">
        <w:rPr>
          <w:rFonts w:cs="Arial"/>
        </w:rPr>
        <w:t xml:space="preserve"> 29)</w:t>
      </w:r>
      <w:r w:rsidR="00E260D4">
        <w:rPr>
          <w:rFonts w:cs="Arial"/>
        </w:rPr>
        <w:t>.</w:t>
      </w:r>
    </w:p>
    <w:p w:rsidR="000F2309" w:rsidRPr="00570EE2" w:rsidRDefault="000F2309" w:rsidP="0093192A">
      <w:pPr>
        <w:spacing w:line="300" w:lineRule="auto"/>
        <w:jc w:val="both"/>
        <w:rPr>
          <w:rFonts w:cs="Arial"/>
        </w:rPr>
      </w:pPr>
      <w:r w:rsidRPr="00570EE2">
        <w:rPr>
          <w:rFonts w:cs="Arial"/>
          <w:b/>
        </w:rPr>
        <w:t xml:space="preserve">  Participation experiences aiming to promote education for citizenship, </w:t>
      </w:r>
      <w:r w:rsidRPr="00570EE2">
        <w:rPr>
          <w:rFonts w:cs="Arial"/>
        </w:rPr>
        <w:t xml:space="preserve">which are normally based on the argument that “meaningful </w:t>
      </w:r>
      <w:r w:rsidRPr="00570EE2">
        <w:rPr>
          <w:rFonts w:cs="Arial"/>
        </w:rPr>
        <w:lastRenderedPageBreak/>
        <w:t>participation constitutes an ed</w:t>
      </w:r>
      <w:r w:rsidR="00485A0F">
        <w:rPr>
          <w:rFonts w:cs="Arial"/>
        </w:rPr>
        <w:t>ucation for active citizenship”</w:t>
      </w:r>
      <w:r w:rsidRPr="00570EE2">
        <w:rPr>
          <w:rFonts w:cs="Arial"/>
        </w:rPr>
        <w:t xml:space="preserve"> (Chawla, as cited in Ansell 2005</w:t>
      </w:r>
      <w:r w:rsidR="00485A0F">
        <w:rPr>
          <w:rFonts w:cs="Arial"/>
        </w:rPr>
        <w:t>. 235</w:t>
      </w:r>
      <w:r w:rsidRPr="00570EE2">
        <w:rPr>
          <w:rFonts w:cs="Arial"/>
        </w:rPr>
        <w:t>)</w:t>
      </w:r>
      <w:r w:rsidR="00485A0F">
        <w:rPr>
          <w:rFonts w:cs="Arial"/>
        </w:rPr>
        <w:t>.</w:t>
      </w:r>
    </w:p>
    <w:p w:rsidR="000F2309" w:rsidRPr="00570EE2" w:rsidRDefault="000F2309" w:rsidP="0093192A">
      <w:pPr>
        <w:spacing w:line="300" w:lineRule="auto"/>
        <w:jc w:val="both"/>
        <w:rPr>
          <w:rFonts w:cs="Arial"/>
        </w:rPr>
      </w:pPr>
      <w:r w:rsidRPr="00570EE2">
        <w:rPr>
          <w:rFonts w:cs="Arial"/>
        </w:rPr>
        <w:t>The RYC of Valle del Cauca can be classified in the first category</w:t>
      </w:r>
      <w:r w:rsidR="00485A0F">
        <w:rPr>
          <w:rFonts w:cs="Arial"/>
        </w:rPr>
        <w:t>:</w:t>
      </w:r>
      <w:r w:rsidRPr="00570EE2">
        <w:rPr>
          <w:rFonts w:cs="Arial"/>
        </w:rPr>
        <w:t xml:space="preserve"> </w:t>
      </w:r>
      <w:r w:rsidRPr="00570EE2">
        <w:rPr>
          <w:rFonts w:cs="Arial"/>
          <w:b/>
        </w:rPr>
        <w:t>participation experiences aiming to improve policies and services</w:t>
      </w:r>
      <w:r w:rsidRPr="00570EE2">
        <w:rPr>
          <w:rFonts w:cs="Arial"/>
        </w:rPr>
        <w:t>, since it has several functions oriented to that purpose. The Y</w:t>
      </w:r>
      <w:r w:rsidR="00E260D4">
        <w:rPr>
          <w:rFonts w:cs="Arial"/>
        </w:rPr>
        <w:t>SC</w:t>
      </w:r>
      <w:r w:rsidRPr="00570EE2">
        <w:rPr>
          <w:rFonts w:cs="Arial"/>
        </w:rPr>
        <w:t xml:space="preserve"> belongs to the same category, since, as mentioned above, one of its main purposes is to serve as a mechanism for dialogue around public and private initiatives regarding youth and development. Nevertheless, as can be argued on the basis of some findings of this research, both mechanisms have also served to promote education for citizenship, even if they were not created for that purpose.    </w:t>
      </w:r>
    </w:p>
    <w:p w:rsidR="00485A0F" w:rsidRDefault="000F2309" w:rsidP="0093192A">
      <w:pPr>
        <w:spacing w:line="300" w:lineRule="auto"/>
        <w:jc w:val="both"/>
        <w:rPr>
          <w:rFonts w:cs="Arial"/>
        </w:rPr>
      </w:pPr>
      <w:r w:rsidRPr="00570EE2">
        <w:rPr>
          <w:rFonts w:cs="Arial"/>
        </w:rPr>
        <w:t xml:space="preserve">In this sense, during the fieldwork it was possible to observe that, in spite of the fact </w:t>
      </w:r>
      <w:r w:rsidR="00485A0F">
        <w:rPr>
          <w:rFonts w:cs="Arial"/>
        </w:rPr>
        <w:t xml:space="preserve">that </w:t>
      </w:r>
      <w:r w:rsidRPr="00570EE2">
        <w:rPr>
          <w:rFonts w:cs="Arial"/>
        </w:rPr>
        <w:t>most of the young people involved in both mechanisms do not have an appropriate process of education and training regarding citizenship, democracy and public policies, among other aspects, they are acquiring skills and knowledge in those areas.</w:t>
      </w:r>
      <w:r w:rsidR="00485A0F">
        <w:rPr>
          <w:rFonts w:cs="Arial"/>
        </w:rPr>
        <w:t xml:space="preserve"> </w:t>
      </w:r>
      <w:r w:rsidRPr="00570EE2">
        <w:rPr>
          <w:rFonts w:cs="Arial"/>
        </w:rPr>
        <w:t xml:space="preserve">As stated by Yerly, a young afro-Colombian respondent from </w:t>
      </w:r>
      <w:r w:rsidR="00810B31">
        <w:rPr>
          <w:rFonts w:cs="Arial"/>
        </w:rPr>
        <w:t>Candelaria</w:t>
      </w:r>
      <w:r w:rsidRPr="00570EE2">
        <w:rPr>
          <w:rFonts w:cs="Arial"/>
        </w:rPr>
        <w:t xml:space="preserve"> municipality: </w:t>
      </w:r>
    </w:p>
    <w:p w:rsidR="000F2309" w:rsidRPr="00570EE2" w:rsidRDefault="000F2309" w:rsidP="0093192A">
      <w:pPr>
        <w:spacing w:line="300" w:lineRule="auto"/>
        <w:jc w:val="both"/>
        <w:rPr>
          <w:rFonts w:cs="Arial"/>
        </w:rPr>
      </w:pPr>
      <w:r w:rsidRPr="00485A0F">
        <w:rPr>
          <w:rFonts w:cs="Arial"/>
          <w:i/>
        </w:rPr>
        <w:t>“Things have changed. Some years ago, the authorities talked to young people with very sophisticated words, only words that came and left, but at the end there was nothing. Then, young people started to learn and to open their eyes, and to demand concrete answers to the officials. Now, we are more prepared to negotiate with them, and now we have the Ordenanza and the Y</w:t>
      </w:r>
      <w:r w:rsidR="00E260D4" w:rsidRPr="00485A0F">
        <w:rPr>
          <w:rFonts w:cs="Arial"/>
          <w:i/>
        </w:rPr>
        <w:t>SC</w:t>
      </w:r>
      <w:r w:rsidRPr="00485A0F">
        <w:rPr>
          <w:rFonts w:cs="Arial"/>
          <w:i/>
        </w:rPr>
        <w:t>”</w:t>
      </w:r>
      <w:r w:rsidR="00485A0F">
        <w:rPr>
          <w:rFonts w:cs="Arial"/>
        </w:rPr>
        <w:t xml:space="preserve"> (29 July 2011)</w:t>
      </w:r>
      <w:r w:rsidRPr="00570EE2">
        <w:rPr>
          <w:rFonts w:cs="Arial"/>
        </w:rPr>
        <w:t xml:space="preserve">. </w:t>
      </w:r>
    </w:p>
    <w:p w:rsidR="000F2309" w:rsidRPr="00570EE2" w:rsidRDefault="000F2309" w:rsidP="0093192A">
      <w:pPr>
        <w:spacing w:line="300" w:lineRule="auto"/>
        <w:jc w:val="both"/>
        <w:rPr>
          <w:rFonts w:cs="Arial"/>
        </w:rPr>
      </w:pPr>
      <w:r w:rsidRPr="00570EE2">
        <w:rPr>
          <w:rFonts w:cs="Arial"/>
        </w:rPr>
        <w:t xml:space="preserve">Officials from the regional government and the AECID also state that several young people involved in the regional participation process have “changed their lives”, and also have contributed to educate their families, including the older generations, about issues regarding development and citizenship.  </w:t>
      </w:r>
    </w:p>
    <w:p w:rsidR="00153647" w:rsidRPr="00570EE2" w:rsidRDefault="00153647" w:rsidP="0093192A">
      <w:pPr>
        <w:spacing w:line="300" w:lineRule="auto"/>
        <w:jc w:val="both"/>
        <w:rPr>
          <w:rFonts w:cs="Arial"/>
          <w:b/>
        </w:rPr>
      </w:pPr>
    </w:p>
    <w:p w:rsidR="000F2309" w:rsidRDefault="000F2309" w:rsidP="0093192A">
      <w:pPr>
        <w:pStyle w:val="Ttulo2"/>
        <w:spacing w:before="0" w:after="60" w:line="300" w:lineRule="auto"/>
        <w:ind w:left="0" w:firstLine="425"/>
        <w:jc w:val="both"/>
      </w:pPr>
      <w:bookmarkStart w:id="116" w:name="_Toc310328387"/>
      <w:bookmarkStart w:id="117" w:name="_Toc310328467"/>
      <w:bookmarkStart w:id="118" w:name="_Toc310328504"/>
      <w:bookmarkStart w:id="119" w:name="_Toc310333502"/>
      <w:r w:rsidRPr="00570EE2">
        <w:t>The young people involved</w:t>
      </w:r>
      <w:bookmarkEnd w:id="116"/>
      <w:bookmarkEnd w:id="117"/>
      <w:bookmarkEnd w:id="118"/>
      <w:bookmarkEnd w:id="119"/>
    </w:p>
    <w:p w:rsidR="00153647" w:rsidRPr="00153647" w:rsidRDefault="00153647" w:rsidP="0093192A">
      <w:pPr>
        <w:pStyle w:val="Normalfirstparagraph"/>
        <w:spacing w:line="300" w:lineRule="auto"/>
        <w:ind w:firstLine="425"/>
      </w:pPr>
    </w:p>
    <w:p w:rsidR="000F2309" w:rsidRPr="00570EE2" w:rsidRDefault="000F2309" w:rsidP="0093192A">
      <w:pPr>
        <w:spacing w:line="300" w:lineRule="auto"/>
        <w:ind w:firstLine="0"/>
        <w:jc w:val="both"/>
        <w:rPr>
          <w:rFonts w:cs="Arial"/>
        </w:rPr>
      </w:pPr>
      <w:r w:rsidRPr="00570EE2">
        <w:rPr>
          <w:rFonts w:cs="Arial"/>
        </w:rPr>
        <w:t xml:space="preserve">Taking into account the fact that young people is a quite diverse population group in terms of age, ethnicity, gender and socio-economic status, among others variables; we can normally observe different perspectives, interests and needs into a group of young people. </w:t>
      </w:r>
      <w:r w:rsidR="00885FEA">
        <w:rPr>
          <w:rFonts w:cs="Arial"/>
        </w:rPr>
        <w:t>It is relevant</w:t>
      </w:r>
      <w:r w:rsidRPr="00570EE2">
        <w:rPr>
          <w:rFonts w:cs="Arial"/>
        </w:rPr>
        <w:t xml:space="preserve"> to know the young people participating in a particular experience. </w:t>
      </w:r>
    </w:p>
    <w:p w:rsidR="000F2309" w:rsidRPr="00570EE2" w:rsidRDefault="000F2309" w:rsidP="0093192A">
      <w:pPr>
        <w:spacing w:line="300" w:lineRule="auto"/>
        <w:jc w:val="both"/>
        <w:rPr>
          <w:rFonts w:cs="Arial"/>
        </w:rPr>
      </w:pPr>
    </w:p>
    <w:p w:rsidR="000F2309" w:rsidRPr="00570EE2" w:rsidRDefault="000F2309" w:rsidP="00885FEA">
      <w:pPr>
        <w:spacing w:line="300" w:lineRule="auto"/>
        <w:ind w:firstLine="0"/>
        <w:jc w:val="both"/>
        <w:rPr>
          <w:rFonts w:cs="Arial"/>
        </w:rPr>
      </w:pPr>
      <w:r w:rsidRPr="00570EE2">
        <w:rPr>
          <w:rFonts w:cs="Arial"/>
        </w:rPr>
        <w:lastRenderedPageBreak/>
        <w:t xml:space="preserve">Similarly, it is also worth to take into account the fact that young people directly involved in a participation experience may be representing a broader group of young people. In this sense, it is also important that young people who are directly participating in a particular experience make previous consultations with the people they are representing, to know their opinions.  </w:t>
      </w:r>
    </w:p>
    <w:p w:rsidR="000F2309" w:rsidRPr="00570EE2" w:rsidRDefault="000F2309" w:rsidP="0093192A">
      <w:pPr>
        <w:spacing w:line="300" w:lineRule="auto"/>
        <w:jc w:val="both"/>
        <w:rPr>
          <w:rFonts w:cs="Arial"/>
        </w:rPr>
      </w:pPr>
      <w:r w:rsidRPr="00570EE2">
        <w:rPr>
          <w:rFonts w:cs="Arial"/>
        </w:rPr>
        <w:t xml:space="preserve">In spite of the fact this research focuses on the RYC, it is also important to analyze the composition of the group of municipal youth counsellors, to be familiar with the representatives elected directly by young people in the Valle del Cauca, among which the regional youth counsellors were elected later. </w:t>
      </w:r>
    </w:p>
    <w:p w:rsidR="000F2309" w:rsidRPr="00570EE2" w:rsidRDefault="000F2309" w:rsidP="0093192A">
      <w:pPr>
        <w:spacing w:line="300" w:lineRule="auto"/>
        <w:jc w:val="both"/>
        <w:rPr>
          <w:rFonts w:cs="Arial"/>
        </w:rPr>
      </w:pPr>
      <w:r w:rsidRPr="00570EE2">
        <w:rPr>
          <w:rFonts w:cs="Arial"/>
          <w:b/>
        </w:rPr>
        <w:t xml:space="preserve">The Municipal Youth Counsellors: </w:t>
      </w:r>
      <w:r w:rsidRPr="00570EE2">
        <w:rPr>
          <w:rFonts w:cs="Arial"/>
        </w:rPr>
        <w:t>In November 2009, the third election process to constitute the MYCs was held in Valle del Cauca</w:t>
      </w:r>
      <w:r w:rsidR="00885FEA">
        <w:rPr>
          <w:rStyle w:val="Refdenotaalpie"/>
          <w:rFonts w:cs="Arial"/>
        </w:rPr>
        <w:footnoteReference w:id="16"/>
      </w:r>
      <w:r w:rsidRPr="00570EE2">
        <w:rPr>
          <w:rFonts w:cs="Arial"/>
        </w:rPr>
        <w:t xml:space="preserve">. Despite the fact that there are not official data available, the Regional government estimates that approximately 400 municipal youth counsellors were elected and 100.000 young people participated in the elections.  </w:t>
      </w:r>
    </w:p>
    <w:p w:rsidR="000F2309" w:rsidRPr="00570EE2" w:rsidRDefault="000F2309" w:rsidP="0093192A">
      <w:pPr>
        <w:spacing w:line="300" w:lineRule="auto"/>
        <w:jc w:val="both"/>
        <w:rPr>
          <w:rFonts w:cs="Arial"/>
        </w:rPr>
      </w:pPr>
      <w:r w:rsidRPr="00570EE2">
        <w:rPr>
          <w:rFonts w:cs="Arial"/>
        </w:rPr>
        <w:t>In April 2010, the Regional Government summoned the municipal youth counsellors recently elected to a meeting with the objectives of starting the processes of dialogue and training with them, and also electing the members of the RYC.</w:t>
      </w:r>
      <w:r w:rsidRPr="00570EE2">
        <w:rPr>
          <w:rStyle w:val="Refdenotaalpie"/>
          <w:rFonts w:cs="Arial"/>
        </w:rPr>
        <w:footnoteReference w:id="17"/>
      </w:r>
      <w:r w:rsidRPr="00570EE2">
        <w:rPr>
          <w:rFonts w:cs="Arial"/>
        </w:rPr>
        <w:t xml:space="preserve"> (Perez 2010</w:t>
      </w:r>
      <w:r w:rsidR="00E260D4">
        <w:rPr>
          <w:rFonts w:cs="Arial"/>
        </w:rPr>
        <w:t>: 25</w:t>
      </w:r>
      <w:r w:rsidRPr="00570EE2">
        <w:rPr>
          <w:rFonts w:cs="Arial"/>
        </w:rPr>
        <w:t xml:space="preserve">).  </w:t>
      </w:r>
    </w:p>
    <w:p w:rsidR="000F2309" w:rsidRPr="00570EE2" w:rsidRDefault="000F2309" w:rsidP="0093192A">
      <w:pPr>
        <w:spacing w:line="300" w:lineRule="auto"/>
        <w:jc w:val="both"/>
        <w:rPr>
          <w:rFonts w:cs="Arial"/>
        </w:rPr>
      </w:pPr>
      <w:r w:rsidRPr="00570EE2">
        <w:rPr>
          <w:rFonts w:cs="Arial"/>
        </w:rPr>
        <w:t xml:space="preserve">Among the 112 Municipal Youth Counsellors participating in the meeting, approximately 60% were men and 40% women. The table shows the distribution </w:t>
      </w:r>
      <w:r w:rsidR="00C4430D">
        <w:rPr>
          <w:rFonts w:cs="Arial"/>
        </w:rPr>
        <w:t>as</w:t>
      </w:r>
      <w:r w:rsidRPr="00570EE2">
        <w:rPr>
          <w:rFonts w:cs="Arial"/>
        </w:rPr>
        <w:t xml:space="preserve"> age ranges:</w:t>
      </w:r>
    </w:p>
    <w:p w:rsidR="000F2309" w:rsidRPr="00570EE2" w:rsidRDefault="000F2309" w:rsidP="00153647">
      <w:pPr>
        <w:pStyle w:val="Prrafodelista"/>
        <w:spacing w:after="0" w:line="300" w:lineRule="auto"/>
        <w:ind w:left="0" w:firstLine="425"/>
        <w:jc w:val="both"/>
        <w:rPr>
          <w:rFonts w:ascii="Garamond" w:hAnsi="Garamond" w:cs="Arial"/>
          <w:b/>
          <w:sz w:val="20"/>
          <w:szCs w:val="20"/>
        </w:rPr>
      </w:pPr>
    </w:p>
    <w:p w:rsidR="000F2309" w:rsidRPr="00570EE2" w:rsidRDefault="000F2309" w:rsidP="00153647">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 xml:space="preserve">Table 1: Population distribution by age range - Municipal Youth Counsellors – Valle </w:t>
      </w:r>
      <w:proofErr w:type="gramStart"/>
      <w:r w:rsidRPr="00570EE2">
        <w:rPr>
          <w:rFonts w:ascii="Garamond" w:hAnsi="Garamond" w:cs="Arial"/>
          <w:b/>
          <w:sz w:val="20"/>
          <w:szCs w:val="20"/>
        </w:rPr>
        <w:t>del</w:t>
      </w:r>
      <w:proofErr w:type="gramEnd"/>
      <w:r w:rsidRPr="00570EE2">
        <w:rPr>
          <w:rFonts w:ascii="Garamond" w:hAnsi="Garamond" w:cs="Arial"/>
          <w:b/>
          <w:sz w:val="20"/>
          <w:szCs w:val="20"/>
        </w:rPr>
        <w:t xml:space="preserve"> Cauca (2010)</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4"/>
        <w:gridCol w:w="3502"/>
      </w:tblGrid>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Age range</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Percentage</w:t>
            </w:r>
          </w:p>
        </w:tc>
      </w:tr>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16-18</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43%</w:t>
            </w:r>
          </w:p>
        </w:tc>
      </w:tr>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19-21</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26%</w:t>
            </w:r>
          </w:p>
        </w:tc>
      </w:tr>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22-24</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16%</w:t>
            </w:r>
          </w:p>
        </w:tc>
      </w:tr>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25-27</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15%</w:t>
            </w:r>
          </w:p>
        </w:tc>
      </w:tr>
    </w:tbl>
    <w:p w:rsidR="000F2309" w:rsidRPr="00570EE2" w:rsidRDefault="000F2309" w:rsidP="00153647">
      <w:pPr>
        <w:spacing w:after="0" w:line="300" w:lineRule="auto"/>
        <w:jc w:val="both"/>
        <w:rPr>
          <w:rFonts w:cs="Arial"/>
          <w:sz w:val="20"/>
          <w:szCs w:val="20"/>
        </w:rPr>
      </w:pPr>
      <w:r w:rsidRPr="00570EE2">
        <w:rPr>
          <w:rFonts w:cs="Arial"/>
          <w:sz w:val="20"/>
          <w:szCs w:val="20"/>
        </w:rPr>
        <w:t xml:space="preserve">           Source: </w:t>
      </w:r>
      <w:r w:rsidR="00E260D4">
        <w:rPr>
          <w:rFonts w:cs="Arial"/>
          <w:sz w:val="20"/>
          <w:szCs w:val="20"/>
        </w:rPr>
        <w:t xml:space="preserve">Government of </w:t>
      </w:r>
      <w:r w:rsidRPr="00570EE2">
        <w:rPr>
          <w:rFonts w:cs="Arial"/>
          <w:sz w:val="20"/>
          <w:szCs w:val="20"/>
        </w:rPr>
        <w:t xml:space="preserve">Valle </w:t>
      </w:r>
      <w:proofErr w:type="gramStart"/>
      <w:r w:rsidRPr="00570EE2">
        <w:rPr>
          <w:rFonts w:cs="Arial"/>
          <w:sz w:val="20"/>
          <w:szCs w:val="20"/>
        </w:rPr>
        <w:t>del</w:t>
      </w:r>
      <w:proofErr w:type="gramEnd"/>
      <w:r w:rsidRPr="00570EE2">
        <w:rPr>
          <w:rFonts w:cs="Arial"/>
          <w:sz w:val="20"/>
          <w:szCs w:val="20"/>
        </w:rPr>
        <w:t xml:space="preserve"> Cauca</w:t>
      </w:r>
      <w:r w:rsidR="00E260D4">
        <w:rPr>
          <w:rFonts w:cs="Arial"/>
          <w:sz w:val="20"/>
          <w:szCs w:val="20"/>
        </w:rPr>
        <w:t>,</w:t>
      </w:r>
      <w:r w:rsidRPr="00570EE2">
        <w:rPr>
          <w:rFonts w:cs="Arial"/>
          <w:sz w:val="20"/>
          <w:szCs w:val="20"/>
        </w:rPr>
        <w:t xml:space="preserve"> 2010. </w:t>
      </w:r>
    </w:p>
    <w:p w:rsidR="000F2309" w:rsidRPr="00570EE2" w:rsidRDefault="000F2309" w:rsidP="00153647">
      <w:pPr>
        <w:pStyle w:val="Prrafodelista"/>
        <w:spacing w:after="0" w:line="300" w:lineRule="auto"/>
        <w:ind w:left="0" w:firstLine="425"/>
        <w:jc w:val="both"/>
        <w:rPr>
          <w:rFonts w:ascii="Garamond" w:hAnsi="Garamond" w:cs="Arial"/>
          <w:sz w:val="24"/>
          <w:szCs w:val="24"/>
        </w:rPr>
      </w:pPr>
    </w:p>
    <w:p w:rsidR="000F2309" w:rsidRPr="00570EE2" w:rsidRDefault="000F2309" w:rsidP="0093192A">
      <w:pPr>
        <w:spacing w:after="0" w:line="300" w:lineRule="auto"/>
        <w:jc w:val="both"/>
        <w:rPr>
          <w:rFonts w:cs="Arial"/>
        </w:rPr>
      </w:pPr>
      <w:r w:rsidRPr="00570EE2">
        <w:rPr>
          <w:rFonts w:cs="Arial"/>
        </w:rPr>
        <w:t xml:space="preserve">Regarding the different population groups, 12.50% of the municipal youth counsellors come from afro-Colombian communities; 11.61% from rural communities; 4.46% from indigenous communities and 71.43% are </w:t>
      </w:r>
      <w:r w:rsidR="00885FEA" w:rsidRPr="00885FEA">
        <w:rPr>
          <w:rFonts w:cs="Arial"/>
          <w:i/>
        </w:rPr>
        <w:t>mestizos</w:t>
      </w:r>
      <w:r w:rsidRPr="00570EE2">
        <w:rPr>
          <w:rFonts w:cs="Arial"/>
        </w:rPr>
        <w:t xml:space="preserve"> </w:t>
      </w:r>
      <w:r w:rsidRPr="00570EE2">
        <w:rPr>
          <w:rFonts w:cs="Arial"/>
        </w:rPr>
        <w:lastRenderedPageBreak/>
        <w:t>and live in urban areas. Crossing the different demographic variables we can observe that the 56.2% of the youth counsellors (63 people) are women and/or representatives of afro-Colombian, indigenous and rural communities. Finally, the following two tables show their distribution by education and socio-economic levels.</w:t>
      </w:r>
    </w:p>
    <w:p w:rsidR="000F2309" w:rsidRPr="00570EE2" w:rsidRDefault="000F2309" w:rsidP="0093192A">
      <w:pPr>
        <w:spacing w:after="0" w:line="300" w:lineRule="auto"/>
        <w:jc w:val="both"/>
        <w:rPr>
          <w:rFonts w:cs="Arial"/>
        </w:rPr>
      </w:pPr>
    </w:p>
    <w:p w:rsidR="000F2309" w:rsidRPr="00570EE2" w:rsidRDefault="000F2309" w:rsidP="00153647">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 xml:space="preserve">Table 2: Population distribution by education level - Municipal Youth Counsellors – Valle </w:t>
      </w:r>
      <w:proofErr w:type="gramStart"/>
      <w:r w:rsidRPr="00570EE2">
        <w:rPr>
          <w:rFonts w:ascii="Garamond" w:hAnsi="Garamond" w:cs="Arial"/>
          <w:b/>
          <w:sz w:val="20"/>
          <w:szCs w:val="20"/>
        </w:rPr>
        <w:t>del</w:t>
      </w:r>
      <w:proofErr w:type="gramEnd"/>
      <w:r w:rsidRPr="00570EE2">
        <w:rPr>
          <w:rFonts w:ascii="Garamond" w:hAnsi="Garamond" w:cs="Arial"/>
          <w:b/>
          <w:sz w:val="20"/>
          <w:szCs w:val="20"/>
        </w:rPr>
        <w:t xml:space="preserve"> Cauca (2010)</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21"/>
        <w:gridCol w:w="3445"/>
      </w:tblGrid>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Education level</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Percentage</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Secondary</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52.68%</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Higher education</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22.32%</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Technical education</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12.50%</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Technical and higher education</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4.46%</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Primary</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2.68%</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No data available</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5.36%</w:t>
            </w:r>
          </w:p>
        </w:tc>
      </w:tr>
    </w:tbl>
    <w:p w:rsidR="000F2309" w:rsidRPr="00570EE2" w:rsidRDefault="000F2309" w:rsidP="00153647">
      <w:pPr>
        <w:spacing w:after="0" w:line="300" w:lineRule="auto"/>
        <w:jc w:val="both"/>
        <w:rPr>
          <w:rFonts w:cs="Arial"/>
          <w:sz w:val="20"/>
          <w:szCs w:val="20"/>
        </w:rPr>
      </w:pPr>
      <w:r w:rsidRPr="00570EE2">
        <w:rPr>
          <w:rFonts w:cs="Arial"/>
          <w:sz w:val="20"/>
          <w:szCs w:val="20"/>
        </w:rPr>
        <w:t xml:space="preserve">Source: </w:t>
      </w:r>
      <w:r w:rsidR="00E260D4">
        <w:rPr>
          <w:rFonts w:cs="Arial"/>
          <w:sz w:val="20"/>
          <w:szCs w:val="20"/>
        </w:rPr>
        <w:t>Government of Val</w:t>
      </w:r>
      <w:r w:rsidRPr="00570EE2">
        <w:rPr>
          <w:rFonts w:cs="Arial"/>
          <w:sz w:val="20"/>
          <w:szCs w:val="20"/>
        </w:rPr>
        <w:t xml:space="preserve">le </w:t>
      </w:r>
      <w:proofErr w:type="gramStart"/>
      <w:r w:rsidRPr="00570EE2">
        <w:rPr>
          <w:rFonts w:cs="Arial"/>
          <w:sz w:val="20"/>
          <w:szCs w:val="20"/>
        </w:rPr>
        <w:t>del</w:t>
      </w:r>
      <w:proofErr w:type="gramEnd"/>
      <w:r w:rsidRPr="00570EE2">
        <w:rPr>
          <w:rFonts w:cs="Arial"/>
          <w:sz w:val="20"/>
          <w:szCs w:val="20"/>
        </w:rPr>
        <w:t xml:space="preserve"> Cauca</w:t>
      </w:r>
      <w:r w:rsidR="00E260D4">
        <w:rPr>
          <w:rFonts w:cs="Arial"/>
          <w:sz w:val="20"/>
          <w:szCs w:val="20"/>
        </w:rPr>
        <w:t>,</w:t>
      </w:r>
      <w:r w:rsidRPr="00570EE2">
        <w:rPr>
          <w:rFonts w:cs="Arial"/>
          <w:sz w:val="20"/>
          <w:szCs w:val="20"/>
        </w:rPr>
        <w:t xml:space="preserve"> 2010 </w:t>
      </w:r>
    </w:p>
    <w:p w:rsidR="000F2309" w:rsidRPr="00570EE2" w:rsidRDefault="000F2309" w:rsidP="00153647">
      <w:pPr>
        <w:pStyle w:val="Prrafodelista"/>
        <w:spacing w:after="0" w:line="300" w:lineRule="auto"/>
        <w:ind w:left="0" w:firstLine="425"/>
        <w:jc w:val="both"/>
        <w:rPr>
          <w:rFonts w:ascii="Garamond" w:hAnsi="Garamond" w:cs="Arial"/>
          <w:sz w:val="20"/>
          <w:szCs w:val="20"/>
        </w:rPr>
      </w:pPr>
    </w:p>
    <w:p w:rsidR="000F2309" w:rsidRPr="00570EE2" w:rsidRDefault="000F2309" w:rsidP="0093192A">
      <w:pPr>
        <w:spacing w:after="0" w:line="300" w:lineRule="auto"/>
        <w:jc w:val="both"/>
        <w:rPr>
          <w:rFonts w:cs="Arial"/>
        </w:rPr>
      </w:pPr>
      <w:r w:rsidRPr="00570EE2">
        <w:rPr>
          <w:rFonts w:cs="Arial"/>
        </w:rPr>
        <w:t>In table 2 we observe that 52.68% of the municipal youth counsellors have a secondary education level, 22.32% have a higher education level and 12.50% have a technical level.</w:t>
      </w:r>
    </w:p>
    <w:p w:rsidR="000F2309" w:rsidRPr="00570EE2" w:rsidRDefault="000F2309" w:rsidP="00153647">
      <w:pPr>
        <w:spacing w:after="0" w:line="300" w:lineRule="auto"/>
        <w:jc w:val="both"/>
        <w:rPr>
          <w:rFonts w:cs="Arial"/>
        </w:rPr>
      </w:pPr>
    </w:p>
    <w:p w:rsidR="000F2309" w:rsidRPr="00570EE2" w:rsidRDefault="000F2309" w:rsidP="00153647">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 xml:space="preserve">Table 3: Population distribution by socio-economical strata - Municipal Youth Counsellors – Valle </w:t>
      </w:r>
      <w:proofErr w:type="gramStart"/>
      <w:r w:rsidRPr="00570EE2">
        <w:rPr>
          <w:rFonts w:ascii="Garamond" w:hAnsi="Garamond" w:cs="Arial"/>
          <w:b/>
          <w:sz w:val="20"/>
          <w:szCs w:val="20"/>
        </w:rPr>
        <w:t>del</w:t>
      </w:r>
      <w:proofErr w:type="gramEnd"/>
      <w:r w:rsidRPr="00570EE2">
        <w:rPr>
          <w:rFonts w:ascii="Garamond" w:hAnsi="Garamond" w:cs="Arial"/>
          <w:b/>
          <w:sz w:val="20"/>
          <w:szCs w:val="20"/>
        </w:rPr>
        <w:t xml:space="preserve"> Cauca (2010)</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31"/>
        <w:gridCol w:w="3435"/>
      </w:tblGrid>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Socio-economical level</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Percentage</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42.71%</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42.71%</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3</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11.46%</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3.12%</w:t>
            </w:r>
          </w:p>
        </w:tc>
      </w:tr>
    </w:tbl>
    <w:p w:rsidR="000F2309" w:rsidRPr="00570EE2" w:rsidRDefault="000F2309" w:rsidP="00153647">
      <w:pPr>
        <w:spacing w:after="0" w:line="300" w:lineRule="auto"/>
        <w:jc w:val="both"/>
        <w:rPr>
          <w:rFonts w:cs="Arial"/>
          <w:sz w:val="20"/>
          <w:szCs w:val="20"/>
        </w:rPr>
      </w:pPr>
      <w:r w:rsidRPr="00570EE2">
        <w:rPr>
          <w:rFonts w:cs="Arial"/>
          <w:sz w:val="20"/>
          <w:szCs w:val="20"/>
        </w:rPr>
        <w:t xml:space="preserve">Source: </w:t>
      </w:r>
      <w:r w:rsidR="00E260D4">
        <w:rPr>
          <w:rFonts w:cs="Arial"/>
          <w:sz w:val="20"/>
          <w:szCs w:val="20"/>
        </w:rPr>
        <w:t>Government of</w:t>
      </w:r>
      <w:r w:rsidRPr="00570EE2">
        <w:rPr>
          <w:rFonts w:cs="Arial"/>
          <w:sz w:val="20"/>
          <w:szCs w:val="20"/>
        </w:rPr>
        <w:t xml:space="preserve"> Valle </w:t>
      </w:r>
      <w:proofErr w:type="gramStart"/>
      <w:r w:rsidRPr="00570EE2">
        <w:rPr>
          <w:rFonts w:cs="Arial"/>
          <w:sz w:val="20"/>
          <w:szCs w:val="20"/>
        </w:rPr>
        <w:t>del</w:t>
      </w:r>
      <w:proofErr w:type="gramEnd"/>
      <w:r w:rsidRPr="00570EE2">
        <w:rPr>
          <w:rFonts w:cs="Arial"/>
          <w:sz w:val="20"/>
          <w:szCs w:val="20"/>
        </w:rPr>
        <w:t xml:space="preserve"> Cauca</w:t>
      </w:r>
      <w:r w:rsidR="00E260D4">
        <w:rPr>
          <w:rFonts w:cs="Arial"/>
          <w:sz w:val="20"/>
          <w:szCs w:val="20"/>
        </w:rPr>
        <w:t>,</w:t>
      </w:r>
      <w:r w:rsidRPr="00570EE2">
        <w:rPr>
          <w:rFonts w:cs="Arial"/>
          <w:sz w:val="20"/>
          <w:szCs w:val="20"/>
        </w:rPr>
        <w:t xml:space="preserve"> 2010 </w:t>
      </w:r>
    </w:p>
    <w:p w:rsidR="000F2309" w:rsidRPr="00570EE2" w:rsidRDefault="000F2309" w:rsidP="00153647">
      <w:pPr>
        <w:spacing w:after="0" w:line="300" w:lineRule="auto"/>
        <w:jc w:val="both"/>
        <w:rPr>
          <w:rFonts w:cs="Arial"/>
        </w:rPr>
      </w:pPr>
    </w:p>
    <w:p w:rsidR="000F2309" w:rsidRPr="00570EE2" w:rsidRDefault="000F2309" w:rsidP="0093192A">
      <w:pPr>
        <w:spacing w:after="0" w:line="300" w:lineRule="auto"/>
        <w:jc w:val="both"/>
        <w:rPr>
          <w:rFonts w:cs="Arial"/>
        </w:rPr>
      </w:pPr>
      <w:r w:rsidRPr="00570EE2">
        <w:rPr>
          <w:rFonts w:cs="Arial"/>
        </w:rPr>
        <w:t>Regarding the different socio-economical strata</w:t>
      </w:r>
      <w:r w:rsidRPr="00570EE2">
        <w:rPr>
          <w:rStyle w:val="Refdenotaalpie"/>
          <w:rFonts w:cs="Arial"/>
        </w:rPr>
        <w:footnoteReference w:id="18"/>
      </w:r>
      <w:r w:rsidRPr="00570EE2">
        <w:rPr>
          <w:rFonts w:cs="Arial"/>
        </w:rPr>
        <w:t>, table 3 shows that 85.42% of the youth counsellors are in the two lower strata in the scale, with the same proportion for each level (42.71%), 11.46% are in the stratum 3 and 3.12% in the stratum 4.</w:t>
      </w:r>
    </w:p>
    <w:p w:rsidR="000F2309" w:rsidRPr="00570EE2" w:rsidRDefault="000F2309" w:rsidP="0093192A">
      <w:pPr>
        <w:spacing w:after="0" w:line="300" w:lineRule="auto"/>
        <w:jc w:val="both"/>
        <w:rPr>
          <w:rFonts w:cs="Arial"/>
        </w:rPr>
      </w:pPr>
      <w:r w:rsidRPr="00570EE2">
        <w:rPr>
          <w:rFonts w:cs="Arial"/>
          <w:b/>
        </w:rPr>
        <w:lastRenderedPageBreak/>
        <w:t xml:space="preserve">The Regional Youth Counsellors: </w:t>
      </w:r>
      <w:r w:rsidRPr="00570EE2">
        <w:rPr>
          <w:rFonts w:cs="Arial"/>
        </w:rPr>
        <w:t>In the meeting held in April 2010, the municipal youth counsellors defined that the RYC in Valle del Cauca would have 17 members, to guarantee representation for all the sub-regions and population groups, they also agreed its distribution and elected its members. The places we</w:t>
      </w:r>
      <w:r w:rsidR="003B7F0D">
        <w:rPr>
          <w:rFonts w:cs="Arial"/>
        </w:rPr>
        <w:t>re distributed as showed in table 4.</w:t>
      </w:r>
      <w:r w:rsidRPr="00570EE2">
        <w:rPr>
          <w:rFonts w:cs="Arial"/>
        </w:rPr>
        <w:t xml:space="preserve"> </w:t>
      </w:r>
    </w:p>
    <w:p w:rsidR="000F2309" w:rsidRPr="00570EE2" w:rsidRDefault="000F2309" w:rsidP="0093192A">
      <w:pPr>
        <w:pStyle w:val="Prrafodelista"/>
        <w:spacing w:after="0" w:line="300" w:lineRule="auto"/>
        <w:ind w:left="0" w:firstLine="425"/>
        <w:jc w:val="both"/>
        <w:rPr>
          <w:rFonts w:ascii="Garamond" w:hAnsi="Garamond" w:cs="Arial"/>
          <w:b/>
          <w:sz w:val="20"/>
          <w:szCs w:val="20"/>
        </w:rPr>
      </w:pPr>
    </w:p>
    <w:p w:rsidR="000F2309" w:rsidRPr="00570EE2" w:rsidRDefault="000F2309" w:rsidP="00153647">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Table 4: Distribution of Places</w:t>
      </w:r>
    </w:p>
    <w:p w:rsidR="000F2309" w:rsidRPr="00570EE2" w:rsidRDefault="000F2309" w:rsidP="00153647">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 xml:space="preserve">Regional Youth Council – Valle </w:t>
      </w:r>
      <w:proofErr w:type="gramStart"/>
      <w:r w:rsidRPr="00570EE2">
        <w:rPr>
          <w:rFonts w:ascii="Garamond" w:hAnsi="Garamond" w:cs="Arial"/>
          <w:b/>
          <w:sz w:val="20"/>
          <w:szCs w:val="20"/>
        </w:rPr>
        <w:t>del</w:t>
      </w:r>
      <w:proofErr w:type="gramEnd"/>
      <w:r w:rsidRPr="00570EE2">
        <w:rPr>
          <w:rFonts w:ascii="Garamond" w:hAnsi="Garamond" w:cs="Arial"/>
          <w:b/>
          <w:sz w:val="20"/>
          <w:szCs w:val="20"/>
        </w:rPr>
        <w:t xml:space="preserve"> Cauca (2010)</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85"/>
        <w:gridCol w:w="3381"/>
      </w:tblGrid>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Region, Community or Popul</w:t>
            </w:r>
            <w:r w:rsidRPr="00570EE2">
              <w:rPr>
                <w:rFonts w:ascii="Garamond" w:hAnsi="Garamond" w:cs="Arial"/>
                <w:b/>
                <w:sz w:val="20"/>
                <w:szCs w:val="20"/>
              </w:rPr>
              <w:t>a</w:t>
            </w:r>
            <w:r w:rsidRPr="00570EE2">
              <w:rPr>
                <w:rFonts w:ascii="Garamond" w:hAnsi="Garamond" w:cs="Arial"/>
                <w:b/>
                <w:sz w:val="20"/>
                <w:szCs w:val="20"/>
              </w:rPr>
              <w:t>tion Group</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Number of Places</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North region</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South Region</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3</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Centre region</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3</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Pacific region</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City of Cali</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Women</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Indigenous communities</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Afrocolombian communities</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Rural communities</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r>
    </w:tbl>
    <w:p w:rsidR="000F2309" w:rsidRPr="00570EE2" w:rsidRDefault="000F2309" w:rsidP="00153647">
      <w:pPr>
        <w:spacing w:after="0" w:line="300" w:lineRule="auto"/>
        <w:jc w:val="both"/>
        <w:rPr>
          <w:rFonts w:cs="Arial"/>
          <w:sz w:val="20"/>
          <w:szCs w:val="20"/>
        </w:rPr>
      </w:pPr>
      <w:r w:rsidRPr="00570EE2">
        <w:rPr>
          <w:rFonts w:cs="Arial"/>
          <w:sz w:val="20"/>
          <w:szCs w:val="20"/>
        </w:rPr>
        <w:t xml:space="preserve">Source: </w:t>
      </w:r>
      <w:r w:rsidR="00AB0263">
        <w:rPr>
          <w:rFonts w:cs="Arial"/>
          <w:sz w:val="20"/>
          <w:szCs w:val="20"/>
        </w:rPr>
        <w:t xml:space="preserve">Government of </w:t>
      </w:r>
      <w:r w:rsidRPr="00570EE2">
        <w:rPr>
          <w:rFonts w:cs="Arial"/>
          <w:sz w:val="20"/>
          <w:szCs w:val="20"/>
        </w:rPr>
        <w:t xml:space="preserve">Valle </w:t>
      </w:r>
      <w:proofErr w:type="gramStart"/>
      <w:r w:rsidRPr="00570EE2">
        <w:rPr>
          <w:rFonts w:cs="Arial"/>
          <w:sz w:val="20"/>
          <w:szCs w:val="20"/>
        </w:rPr>
        <w:t>del</w:t>
      </w:r>
      <w:proofErr w:type="gramEnd"/>
      <w:r w:rsidRPr="00570EE2">
        <w:rPr>
          <w:rFonts w:cs="Arial"/>
          <w:sz w:val="20"/>
          <w:szCs w:val="20"/>
        </w:rPr>
        <w:t xml:space="preserve"> Cauca</w:t>
      </w:r>
      <w:r w:rsidR="00AB0263">
        <w:rPr>
          <w:rFonts w:cs="Arial"/>
          <w:sz w:val="20"/>
          <w:szCs w:val="20"/>
        </w:rPr>
        <w:t>,</w:t>
      </w:r>
      <w:r w:rsidRPr="00570EE2">
        <w:rPr>
          <w:rFonts w:cs="Arial"/>
          <w:sz w:val="20"/>
          <w:szCs w:val="20"/>
        </w:rPr>
        <w:t xml:space="preserve"> 2010. </w:t>
      </w:r>
    </w:p>
    <w:p w:rsidR="000F2309" w:rsidRPr="00570EE2" w:rsidRDefault="000F2309" w:rsidP="00153647">
      <w:pPr>
        <w:spacing w:after="0" w:line="300" w:lineRule="auto"/>
        <w:jc w:val="both"/>
        <w:rPr>
          <w:rFonts w:cs="Arial"/>
        </w:rPr>
      </w:pPr>
    </w:p>
    <w:p w:rsidR="000F2309" w:rsidRPr="00570EE2" w:rsidRDefault="000F2309" w:rsidP="0093192A">
      <w:pPr>
        <w:spacing w:after="0" w:line="300" w:lineRule="auto"/>
        <w:jc w:val="both"/>
        <w:rPr>
          <w:rFonts w:cs="Arial"/>
        </w:rPr>
      </w:pPr>
      <w:r w:rsidRPr="00570EE2">
        <w:rPr>
          <w:rFonts w:cs="Arial"/>
        </w:rPr>
        <w:t xml:space="preserve">The group of Regional Youth Counsellors is composed by 10 men and 7 women. Crossing the different demographic variables, we can observe that 52.9% of the Regional Youth Council (9 members) is composed by women and/or representatives from rural, indigenous and afro-Colombian communities. The following tables (5, 6 and 7) show its distribution in terms of age ranges, education levels and socio-economical strata, respectively. </w:t>
      </w:r>
    </w:p>
    <w:p w:rsidR="00A441C5" w:rsidRDefault="00A441C5" w:rsidP="0093192A">
      <w:pPr>
        <w:pStyle w:val="Prrafodelista"/>
        <w:spacing w:after="0" w:line="300" w:lineRule="auto"/>
        <w:ind w:left="0" w:firstLine="425"/>
        <w:jc w:val="both"/>
        <w:rPr>
          <w:rFonts w:ascii="Garamond" w:hAnsi="Garamond" w:cs="Arial"/>
          <w:b/>
          <w:sz w:val="20"/>
          <w:szCs w:val="20"/>
        </w:rPr>
      </w:pPr>
    </w:p>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Table 5: Group distribution by age range</w:t>
      </w:r>
    </w:p>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 xml:space="preserve">Regional Youth Counsellors – Valle </w:t>
      </w:r>
      <w:proofErr w:type="gramStart"/>
      <w:r w:rsidRPr="00570EE2">
        <w:rPr>
          <w:rFonts w:ascii="Garamond" w:hAnsi="Garamond" w:cs="Arial"/>
          <w:b/>
          <w:sz w:val="20"/>
          <w:szCs w:val="20"/>
        </w:rPr>
        <w:t>del</w:t>
      </w:r>
      <w:proofErr w:type="gramEnd"/>
      <w:r w:rsidRPr="00570EE2">
        <w:rPr>
          <w:rFonts w:ascii="Garamond" w:hAnsi="Garamond" w:cs="Arial"/>
          <w:b/>
          <w:sz w:val="20"/>
          <w:szCs w:val="20"/>
        </w:rPr>
        <w:t xml:space="preserve"> Cauca (2010)</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24"/>
        <w:gridCol w:w="3442"/>
      </w:tblGrid>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Age range</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Number</w:t>
            </w:r>
          </w:p>
        </w:tc>
      </w:tr>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16-18</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5</w:t>
            </w:r>
          </w:p>
        </w:tc>
      </w:tr>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19-21</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w:t>
            </w:r>
          </w:p>
        </w:tc>
      </w:tr>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22-24</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w:t>
            </w:r>
          </w:p>
        </w:tc>
      </w:tr>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25-27</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5</w:t>
            </w:r>
          </w:p>
        </w:tc>
      </w:tr>
      <w:tr w:rsidR="000F2309" w:rsidRPr="00570EE2" w:rsidTr="008C4499">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Not data available</w:t>
            </w:r>
          </w:p>
        </w:tc>
        <w:tc>
          <w:tcPr>
            <w:tcW w:w="448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r>
    </w:tbl>
    <w:p w:rsidR="000F2309" w:rsidRPr="00570EE2" w:rsidRDefault="000F2309" w:rsidP="00153647">
      <w:pPr>
        <w:spacing w:after="0" w:line="300" w:lineRule="auto"/>
        <w:jc w:val="both"/>
        <w:rPr>
          <w:rFonts w:cs="Arial"/>
          <w:sz w:val="20"/>
          <w:szCs w:val="20"/>
        </w:rPr>
      </w:pPr>
      <w:r w:rsidRPr="00570EE2">
        <w:rPr>
          <w:rFonts w:cs="Arial"/>
          <w:sz w:val="20"/>
          <w:szCs w:val="20"/>
        </w:rPr>
        <w:t xml:space="preserve">           Source: </w:t>
      </w:r>
      <w:r w:rsidR="00AB0263">
        <w:rPr>
          <w:rFonts w:cs="Arial"/>
          <w:sz w:val="20"/>
          <w:szCs w:val="20"/>
        </w:rPr>
        <w:t xml:space="preserve">Government of </w:t>
      </w:r>
      <w:r w:rsidRPr="00570EE2">
        <w:rPr>
          <w:rFonts w:cs="Arial"/>
          <w:sz w:val="20"/>
          <w:szCs w:val="20"/>
        </w:rPr>
        <w:t xml:space="preserve">Valle </w:t>
      </w:r>
      <w:proofErr w:type="gramStart"/>
      <w:r w:rsidRPr="00570EE2">
        <w:rPr>
          <w:rFonts w:cs="Arial"/>
          <w:sz w:val="20"/>
          <w:szCs w:val="20"/>
        </w:rPr>
        <w:t>del</w:t>
      </w:r>
      <w:proofErr w:type="gramEnd"/>
      <w:r w:rsidRPr="00570EE2">
        <w:rPr>
          <w:rFonts w:cs="Arial"/>
          <w:sz w:val="20"/>
          <w:szCs w:val="20"/>
        </w:rPr>
        <w:t xml:space="preserve"> Cauca</w:t>
      </w:r>
      <w:r w:rsidR="00AB0263">
        <w:rPr>
          <w:rFonts w:cs="Arial"/>
          <w:sz w:val="20"/>
          <w:szCs w:val="20"/>
        </w:rPr>
        <w:t>,</w:t>
      </w:r>
      <w:r w:rsidRPr="00570EE2">
        <w:rPr>
          <w:rFonts w:cs="Arial"/>
          <w:sz w:val="20"/>
          <w:szCs w:val="20"/>
        </w:rPr>
        <w:t xml:space="preserve"> 2010. </w:t>
      </w:r>
    </w:p>
    <w:p w:rsidR="000F2309" w:rsidRDefault="000F2309" w:rsidP="00153647">
      <w:pPr>
        <w:pStyle w:val="Prrafodelista"/>
        <w:spacing w:after="0" w:line="300" w:lineRule="auto"/>
        <w:ind w:left="0" w:firstLine="425"/>
        <w:jc w:val="both"/>
        <w:rPr>
          <w:rFonts w:ascii="Garamond" w:hAnsi="Garamond" w:cs="Arial"/>
          <w:b/>
          <w:sz w:val="20"/>
          <w:szCs w:val="20"/>
        </w:rPr>
      </w:pPr>
    </w:p>
    <w:p w:rsidR="003B7F0D" w:rsidRDefault="003B7F0D" w:rsidP="00153647">
      <w:pPr>
        <w:pStyle w:val="Prrafodelista"/>
        <w:spacing w:after="0" w:line="300" w:lineRule="auto"/>
        <w:ind w:left="0" w:firstLine="425"/>
        <w:jc w:val="both"/>
        <w:rPr>
          <w:rFonts w:ascii="Garamond" w:hAnsi="Garamond" w:cs="Arial"/>
          <w:b/>
          <w:sz w:val="20"/>
          <w:szCs w:val="20"/>
        </w:rPr>
      </w:pPr>
    </w:p>
    <w:p w:rsidR="003B7F0D" w:rsidRDefault="003B7F0D" w:rsidP="00153647">
      <w:pPr>
        <w:pStyle w:val="Prrafodelista"/>
        <w:spacing w:after="0" w:line="300" w:lineRule="auto"/>
        <w:ind w:left="0" w:firstLine="425"/>
        <w:jc w:val="both"/>
        <w:rPr>
          <w:rFonts w:ascii="Garamond" w:hAnsi="Garamond" w:cs="Arial"/>
          <w:b/>
          <w:sz w:val="20"/>
          <w:szCs w:val="20"/>
        </w:rPr>
      </w:pPr>
    </w:p>
    <w:p w:rsidR="003B7F0D" w:rsidRDefault="003B7F0D" w:rsidP="00153647">
      <w:pPr>
        <w:pStyle w:val="Prrafodelista"/>
        <w:spacing w:after="0" w:line="300" w:lineRule="auto"/>
        <w:ind w:left="0" w:firstLine="425"/>
        <w:jc w:val="both"/>
        <w:rPr>
          <w:rFonts w:ascii="Garamond" w:hAnsi="Garamond" w:cs="Arial"/>
          <w:b/>
          <w:sz w:val="20"/>
          <w:szCs w:val="20"/>
        </w:rPr>
      </w:pPr>
    </w:p>
    <w:p w:rsidR="0093192A" w:rsidRDefault="0093192A" w:rsidP="00153647">
      <w:pPr>
        <w:pStyle w:val="Prrafodelista"/>
        <w:spacing w:after="0" w:line="300" w:lineRule="auto"/>
        <w:ind w:left="0" w:firstLine="425"/>
        <w:jc w:val="both"/>
        <w:rPr>
          <w:rFonts w:ascii="Garamond" w:hAnsi="Garamond" w:cs="Arial"/>
          <w:b/>
          <w:sz w:val="20"/>
          <w:szCs w:val="20"/>
        </w:rPr>
      </w:pPr>
    </w:p>
    <w:p w:rsidR="0093192A" w:rsidRPr="00570EE2" w:rsidRDefault="0093192A" w:rsidP="00153647">
      <w:pPr>
        <w:pStyle w:val="Prrafodelista"/>
        <w:spacing w:after="0" w:line="300" w:lineRule="auto"/>
        <w:ind w:left="0" w:firstLine="425"/>
        <w:jc w:val="both"/>
        <w:rPr>
          <w:rFonts w:ascii="Garamond" w:hAnsi="Garamond" w:cs="Arial"/>
          <w:b/>
          <w:sz w:val="20"/>
          <w:szCs w:val="20"/>
        </w:rPr>
      </w:pPr>
    </w:p>
    <w:p w:rsidR="000F2309" w:rsidRPr="00570EE2" w:rsidRDefault="00C4430D" w:rsidP="00A441C5">
      <w:pPr>
        <w:pStyle w:val="Prrafodelista"/>
        <w:spacing w:after="0" w:line="300" w:lineRule="auto"/>
        <w:ind w:left="0" w:firstLine="425"/>
        <w:jc w:val="center"/>
        <w:rPr>
          <w:rFonts w:ascii="Garamond" w:hAnsi="Garamond" w:cs="Arial"/>
          <w:b/>
          <w:sz w:val="20"/>
          <w:szCs w:val="20"/>
        </w:rPr>
      </w:pPr>
      <w:r>
        <w:rPr>
          <w:rFonts w:ascii="Garamond" w:hAnsi="Garamond" w:cs="Arial"/>
          <w:b/>
          <w:sz w:val="20"/>
          <w:szCs w:val="20"/>
        </w:rPr>
        <w:lastRenderedPageBreak/>
        <w:t xml:space="preserve"> </w:t>
      </w:r>
      <w:r w:rsidR="000F2309" w:rsidRPr="00570EE2">
        <w:rPr>
          <w:rFonts w:ascii="Garamond" w:hAnsi="Garamond" w:cs="Arial"/>
          <w:b/>
          <w:sz w:val="20"/>
          <w:szCs w:val="20"/>
        </w:rPr>
        <w:t>Table 6: Group distribution by education level</w:t>
      </w:r>
    </w:p>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 xml:space="preserve">Regional Youth Counsellors – Valle </w:t>
      </w:r>
      <w:proofErr w:type="gramStart"/>
      <w:r w:rsidRPr="00570EE2">
        <w:rPr>
          <w:rFonts w:ascii="Garamond" w:hAnsi="Garamond" w:cs="Arial"/>
          <w:b/>
          <w:sz w:val="20"/>
          <w:szCs w:val="20"/>
        </w:rPr>
        <w:t>del</w:t>
      </w:r>
      <w:proofErr w:type="gramEnd"/>
      <w:r w:rsidRPr="00570EE2">
        <w:rPr>
          <w:rFonts w:ascii="Garamond" w:hAnsi="Garamond" w:cs="Arial"/>
          <w:b/>
          <w:sz w:val="20"/>
          <w:szCs w:val="20"/>
        </w:rPr>
        <w:t xml:space="preserve"> Cauca (2010)</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47"/>
        <w:gridCol w:w="3419"/>
      </w:tblGrid>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Education level</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Number</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Secondary</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8</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Higher education</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Technical education</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3</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Primary</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No data available</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r>
    </w:tbl>
    <w:p w:rsidR="000F2309" w:rsidRPr="00570EE2" w:rsidRDefault="00AB0263" w:rsidP="00153647">
      <w:pPr>
        <w:spacing w:after="0" w:line="300" w:lineRule="auto"/>
        <w:jc w:val="both"/>
        <w:rPr>
          <w:rFonts w:cs="Arial"/>
          <w:sz w:val="20"/>
          <w:szCs w:val="20"/>
        </w:rPr>
      </w:pPr>
      <w:r>
        <w:rPr>
          <w:rFonts w:cs="Arial"/>
          <w:sz w:val="20"/>
          <w:szCs w:val="20"/>
        </w:rPr>
        <w:t xml:space="preserve">Source: Government of </w:t>
      </w:r>
      <w:r w:rsidR="000F2309" w:rsidRPr="00570EE2">
        <w:rPr>
          <w:rFonts w:cs="Arial"/>
          <w:sz w:val="20"/>
          <w:szCs w:val="20"/>
        </w:rPr>
        <w:t xml:space="preserve">Valle </w:t>
      </w:r>
      <w:proofErr w:type="gramStart"/>
      <w:r w:rsidR="000F2309" w:rsidRPr="00570EE2">
        <w:rPr>
          <w:rFonts w:cs="Arial"/>
          <w:sz w:val="20"/>
          <w:szCs w:val="20"/>
        </w:rPr>
        <w:t>del</w:t>
      </w:r>
      <w:proofErr w:type="gramEnd"/>
      <w:r w:rsidR="000F2309" w:rsidRPr="00570EE2">
        <w:rPr>
          <w:rFonts w:cs="Arial"/>
          <w:sz w:val="20"/>
          <w:szCs w:val="20"/>
        </w:rPr>
        <w:t xml:space="preserve"> Cauca 2010. </w:t>
      </w:r>
    </w:p>
    <w:p w:rsidR="000F2309" w:rsidRPr="00570EE2" w:rsidRDefault="000F2309" w:rsidP="00153647">
      <w:pPr>
        <w:pStyle w:val="Prrafodelista"/>
        <w:spacing w:after="0" w:line="300" w:lineRule="auto"/>
        <w:ind w:left="0" w:firstLine="425"/>
        <w:jc w:val="both"/>
        <w:rPr>
          <w:rFonts w:ascii="Garamond" w:hAnsi="Garamond" w:cs="Arial"/>
          <w:sz w:val="20"/>
          <w:szCs w:val="20"/>
        </w:rPr>
      </w:pPr>
    </w:p>
    <w:p w:rsidR="0093192A" w:rsidRDefault="0093192A" w:rsidP="00A441C5">
      <w:pPr>
        <w:pStyle w:val="Prrafodelista"/>
        <w:spacing w:after="0" w:line="300" w:lineRule="auto"/>
        <w:ind w:left="0" w:firstLine="425"/>
        <w:jc w:val="center"/>
        <w:rPr>
          <w:rFonts w:ascii="Garamond" w:hAnsi="Garamond" w:cs="Arial"/>
          <w:b/>
          <w:sz w:val="20"/>
          <w:szCs w:val="20"/>
        </w:rPr>
      </w:pPr>
    </w:p>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Table 7: Group distribution by socio-economical strata</w:t>
      </w:r>
    </w:p>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 xml:space="preserve">Regional Youth Counsellors – Valle </w:t>
      </w:r>
      <w:proofErr w:type="gramStart"/>
      <w:r w:rsidRPr="00570EE2">
        <w:rPr>
          <w:rFonts w:ascii="Garamond" w:hAnsi="Garamond" w:cs="Arial"/>
          <w:b/>
          <w:sz w:val="20"/>
          <w:szCs w:val="20"/>
        </w:rPr>
        <w:t>del</w:t>
      </w:r>
      <w:proofErr w:type="gramEnd"/>
      <w:r w:rsidRPr="00570EE2">
        <w:rPr>
          <w:rFonts w:ascii="Garamond" w:hAnsi="Garamond" w:cs="Arial"/>
          <w:b/>
          <w:sz w:val="20"/>
          <w:szCs w:val="20"/>
        </w:rPr>
        <w:t xml:space="preserve"> Cauca (2010)</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57"/>
        <w:gridCol w:w="3409"/>
      </w:tblGrid>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Socio-economical level</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Number</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7</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3</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0</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5</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0</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6</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0</w:t>
            </w:r>
          </w:p>
        </w:tc>
      </w:tr>
      <w:tr w:rsidR="000F2309" w:rsidRPr="00570EE2" w:rsidTr="008C4499">
        <w:tc>
          <w:tcPr>
            <w:tcW w:w="4160"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Not data available</w:t>
            </w:r>
          </w:p>
        </w:tc>
        <w:tc>
          <w:tcPr>
            <w:tcW w:w="4174"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5</w:t>
            </w:r>
          </w:p>
        </w:tc>
      </w:tr>
    </w:tbl>
    <w:p w:rsidR="000F2309" w:rsidRPr="00570EE2" w:rsidRDefault="000F2309" w:rsidP="00153647">
      <w:pPr>
        <w:spacing w:after="0" w:line="300" w:lineRule="auto"/>
        <w:jc w:val="both"/>
        <w:rPr>
          <w:rFonts w:cs="Arial"/>
          <w:sz w:val="20"/>
          <w:szCs w:val="20"/>
        </w:rPr>
      </w:pPr>
      <w:r w:rsidRPr="00570EE2">
        <w:rPr>
          <w:rFonts w:cs="Arial"/>
          <w:sz w:val="20"/>
          <w:szCs w:val="20"/>
        </w:rPr>
        <w:t xml:space="preserve">Source: </w:t>
      </w:r>
      <w:r w:rsidR="00AB0263">
        <w:rPr>
          <w:rFonts w:cs="Arial"/>
          <w:sz w:val="20"/>
          <w:szCs w:val="20"/>
        </w:rPr>
        <w:t xml:space="preserve">Government of </w:t>
      </w:r>
      <w:r w:rsidRPr="00570EE2">
        <w:rPr>
          <w:rFonts w:cs="Arial"/>
          <w:sz w:val="20"/>
          <w:szCs w:val="20"/>
        </w:rPr>
        <w:t xml:space="preserve">Valle </w:t>
      </w:r>
      <w:proofErr w:type="gramStart"/>
      <w:r w:rsidRPr="00570EE2">
        <w:rPr>
          <w:rFonts w:cs="Arial"/>
          <w:sz w:val="20"/>
          <w:szCs w:val="20"/>
        </w:rPr>
        <w:t>del</w:t>
      </w:r>
      <w:proofErr w:type="gramEnd"/>
      <w:r w:rsidRPr="00570EE2">
        <w:rPr>
          <w:rFonts w:cs="Arial"/>
          <w:sz w:val="20"/>
          <w:szCs w:val="20"/>
        </w:rPr>
        <w:t xml:space="preserve"> Cauca</w:t>
      </w:r>
      <w:r w:rsidR="00AB0263">
        <w:rPr>
          <w:rFonts w:cs="Arial"/>
          <w:sz w:val="20"/>
          <w:szCs w:val="20"/>
        </w:rPr>
        <w:t>,</w:t>
      </w:r>
      <w:r w:rsidRPr="00570EE2">
        <w:rPr>
          <w:rFonts w:cs="Arial"/>
          <w:sz w:val="20"/>
          <w:szCs w:val="20"/>
        </w:rPr>
        <w:t xml:space="preserve"> 2010. </w:t>
      </w:r>
    </w:p>
    <w:p w:rsidR="000F2309" w:rsidRPr="00570EE2" w:rsidRDefault="000F2309" w:rsidP="00153647">
      <w:pPr>
        <w:pStyle w:val="Prrafodelista"/>
        <w:spacing w:after="0" w:line="300" w:lineRule="auto"/>
        <w:ind w:left="0" w:firstLine="425"/>
        <w:jc w:val="both"/>
        <w:rPr>
          <w:rFonts w:ascii="Garamond" w:hAnsi="Garamond" w:cs="Arial"/>
          <w:sz w:val="24"/>
          <w:szCs w:val="24"/>
        </w:rPr>
      </w:pPr>
    </w:p>
    <w:p w:rsidR="000F2309" w:rsidRPr="00570EE2" w:rsidRDefault="000F2309" w:rsidP="00153647">
      <w:pPr>
        <w:spacing w:after="0" w:line="300" w:lineRule="auto"/>
        <w:jc w:val="both"/>
        <w:rPr>
          <w:rFonts w:cs="Arial"/>
        </w:rPr>
      </w:pPr>
      <w:r w:rsidRPr="00570EE2">
        <w:rPr>
          <w:rFonts w:cs="Arial"/>
          <w:b/>
        </w:rPr>
        <w:t xml:space="preserve">The Youth </w:t>
      </w:r>
      <w:r w:rsidR="00AB0263">
        <w:rPr>
          <w:rFonts w:cs="Arial"/>
          <w:b/>
        </w:rPr>
        <w:t xml:space="preserve">Social </w:t>
      </w:r>
      <w:r w:rsidRPr="00570EE2">
        <w:rPr>
          <w:rFonts w:cs="Arial"/>
          <w:b/>
        </w:rPr>
        <w:t>Constituent:</w:t>
      </w:r>
      <w:r w:rsidRPr="00570EE2">
        <w:rPr>
          <w:rFonts w:cs="Arial"/>
        </w:rPr>
        <w:t xml:space="preserve"> According to the data base of the last </w:t>
      </w:r>
      <w:r w:rsidR="00AB0263">
        <w:rPr>
          <w:rFonts w:cs="Arial"/>
        </w:rPr>
        <w:t>assembly</w:t>
      </w:r>
      <w:r w:rsidRPr="00570EE2">
        <w:rPr>
          <w:rFonts w:cs="Arial"/>
        </w:rPr>
        <w:t xml:space="preserve">, </w:t>
      </w:r>
      <w:r w:rsidR="00AB0263">
        <w:rPr>
          <w:rFonts w:cs="Arial"/>
        </w:rPr>
        <w:t xml:space="preserve">at least </w:t>
      </w:r>
      <w:r w:rsidRPr="00570EE2">
        <w:rPr>
          <w:rFonts w:cs="Arial"/>
        </w:rPr>
        <w:t>232 people coming from 24 municipalities participated on it. From this total, 61% (142 people) corresponded to men and 39% (90 people) corresponded to women. Similarly, 27.5% (64 people) attended the meeting as representatives of an organization (20 organizations in total), and 72.5% (168 people) attended the meeting as independent participants. The following table shows the composition of this group of people as age ranges</w:t>
      </w:r>
      <w:r w:rsidRPr="00570EE2">
        <w:rPr>
          <w:rStyle w:val="Refdenotaalpie"/>
          <w:rFonts w:cs="Arial"/>
        </w:rPr>
        <w:footnoteReference w:id="19"/>
      </w:r>
      <w:r w:rsidRPr="00570EE2">
        <w:rPr>
          <w:rFonts w:cs="Arial"/>
        </w:rPr>
        <w:t>:</w:t>
      </w:r>
    </w:p>
    <w:p w:rsidR="000F2309" w:rsidRPr="00570EE2" w:rsidRDefault="000F2309" w:rsidP="00153647">
      <w:pPr>
        <w:spacing w:after="0" w:line="300" w:lineRule="auto"/>
        <w:jc w:val="both"/>
        <w:rPr>
          <w:rFonts w:cs="Arial"/>
        </w:rPr>
      </w:pPr>
    </w:p>
    <w:p w:rsidR="00AB0263" w:rsidRDefault="000F2309" w:rsidP="00A441C5">
      <w:pPr>
        <w:spacing w:after="0" w:line="300" w:lineRule="auto"/>
        <w:jc w:val="center"/>
        <w:rPr>
          <w:rFonts w:cs="Arial"/>
          <w:b/>
          <w:sz w:val="20"/>
          <w:szCs w:val="20"/>
        </w:rPr>
      </w:pPr>
      <w:r w:rsidRPr="00570EE2">
        <w:rPr>
          <w:rFonts w:cs="Arial"/>
          <w:b/>
          <w:sz w:val="20"/>
          <w:szCs w:val="20"/>
        </w:rPr>
        <w:t xml:space="preserve">Table 8: Youth </w:t>
      </w:r>
      <w:r w:rsidR="00AB0263">
        <w:rPr>
          <w:rFonts w:cs="Arial"/>
          <w:b/>
          <w:sz w:val="20"/>
          <w:szCs w:val="20"/>
        </w:rPr>
        <w:t>Social Constituent</w:t>
      </w:r>
      <w:r w:rsidRPr="00570EE2">
        <w:rPr>
          <w:rFonts w:cs="Arial"/>
          <w:b/>
          <w:sz w:val="20"/>
          <w:szCs w:val="20"/>
        </w:rPr>
        <w:t xml:space="preserve"> –</w:t>
      </w:r>
    </w:p>
    <w:p w:rsidR="000F2309" w:rsidRPr="00570EE2" w:rsidRDefault="000F2309" w:rsidP="00A441C5">
      <w:pPr>
        <w:spacing w:after="0" w:line="300" w:lineRule="auto"/>
        <w:jc w:val="center"/>
        <w:rPr>
          <w:rFonts w:cs="Arial"/>
          <w:b/>
          <w:sz w:val="20"/>
          <w:szCs w:val="20"/>
        </w:rPr>
      </w:pPr>
      <w:r w:rsidRPr="00570EE2">
        <w:rPr>
          <w:rFonts w:cs="Arial"/>
          <w:b/>
          <w:sz w:val="20"/>
          <w:szCs w:val="20"/>
        </w:rPr>
        <w:t xml:space="preserve">Participants in the </w:t>
      </w:r>
      <w:r w:rsidR="00AB0263">
        <w:rPr>
          <w:rFonts w:cs="Arial"/>
          <w:b/>
          <w:sz w:val="20"/>
          <w:szCs w:val="20"/>
        </w:rPr>
        <w:t>8</w:t>
      </w:r>
      <w:r w:rsidRPr="00570EE2">
        <w:rPr>
          <w:rFonts w:cs="Arial"/>
          <w:b/>
          <w:sz w:val="20"/>
          <w:szCs w:val="20"/>
          <w:vertAlign w:val="superscript"/>
        </w:rPr>
        <w:t>th</w:t>
      </w:r>
      <w:r w:rsidRPr="00570EE2">
        <w:rPr>
          <w:rFonts w:cs="Arial"/>
          <w:b/>
          <w:sz w:val="20"/>
          <w:szCs w:val="20"/>
        </w:rPr>
        <w:t xml:space="preserve"> Assembly</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8"/>
        <w:gridCol w:w="3458"/>
      </w:tblGrid>
      <w:tr w:rsidR="000F2309" w:rsidRPr="00570EE2" w:rsidTr="008C4499">
        <w:tc>
          <w:tcPr>
            <w:tcW w:w="416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Age range</w:t>
            </w:r>
          </w:p>
        </w:tc>
        <w:tc>
          <w:tcPr>
            <w:tcW w:w="4165"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b/>
                <w:sz w:val="20"/>
                <w:szCs w:val="20"/>
              </w:rPr>
            </w:pPr>
            <w:r w:rsidRPr="00570EE2">
              <w:rPr>
                <w:rFonts w:ascii="Garamond" w:hAnsi="Garamond" w:cs="Arial"/>
                <w:b/>
                <w:sz w:val="20"/>
                <w:szCs w:val="20"/>
              </w:rPr>
              <w:t>Number</w:t>
            </w:r>
          </w:p>
        </w:tc>
      </w:tr>
      <w:tr w:rsidR="000F2309" w:rsidRPr="00570EE2" w:rsidTr="008C4499">
        <w:tc>
          <w:tcPr>
            <w:tcW w:w="416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14-18</w:t>
            </w:r>
          </w:p>
        </w:tc>
        <w:tc>
          <w:tcPr>
            <w:tcW w:w="4165"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40%</w:t>
            </w:r>
          </w:p>
        </w:tc>
      </w:tr>
      <w:tr w:rsidR="000F2309" w:rsidRPr="00570EE2" w:rsidTr="008C4499">
        <w:tc>
          <w:tcPr>
            <w:tcW w:w="416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19-21</w:t>
            </w:r>
          </w:p>
        </w:tc>
        <w:tc>
          <w:tcPr>
            <w:tcW w:w="4165"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14%</w:t>
            </w:r>
          </w:p>
        </w:tc>
      </w:tr>
      <w:tr w:rsidR="000F2309" w:rsidRPr="00570EE2" w:rsidTr="008C4499">
        <w:tc>
          <w:tcPr>
            <w:tcW w:w="416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22-24</w:t>
            </w:r>
          </w:p>
        </w:tc>
        <w:tc>
          <w:tcPr>
            <w:tcW w:w="4165"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23%</w:t>
            </w:r>
          </w:p>
        </w:tc>
      </w:tr>
      <w:tr w:rsidR="000F2309" w:rsidRPr="00570EE2" w:rsidTr="008C4499">
        <w:tc>
          <w:tcPr>
            <w:tcW w:w="4169"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25-27</w:t>
            </w:r>
          </w:p>
        </w:tc>
        <w:tc>
          <w:tcPr>
            <w:tcW w:w="4165" w:type="dxa"/>
            <w:shd w:val="clear" w:color="auto" w:fill="auto"/>
          </w:tcPr>
          <w:p w:rsidR="000F2309" w:rsidRPr="00570EE2" w:rsidRDefault="000F2309" w:rsidP="00A441C5">
            <w:pPr>
              <w:pStyle w:val="Prrafodelista"/>
              <w:spacing w:after="0" w:line="300" w:lineRule="auto"/>
              <w:ind w:left="0" w:firstLine="425"/>
              <w:jc w:val="center"/>
              <w:rPr>
                <w:rFonts w:ascii="Garamond" w:hAnsi="Garamond" w:cs="Arial"/>
                <w:sz w:val="20"/>
                <w:szCs w:val="20"/>
              </w:rPr>
            </w:pPr>
            <w:r w:rsidRPr="00570EE2">
              <w:rPr>
                <w:rFonts w:ascii="Garamond" w:hAnsi="Garamond" w:cs="Arial"/>
                <w:sz w:val="20"/>
                <w:szCs w:val="20"/>
              </w:rPr>
              <w:t>23%</w:t>
            </w:r>
          </w:p>
        </w:tc>
      </w:tr>
    </w:tbl>
    <w:p w:rsidR="000F2309" w:rsidRPr="00570EE2" w:rsidRDefault="000F2309" w:rsidP="00153647">
      <w:pPr>
        <w:spacing w:after="0" w:line="300" w:lineRule="auto"/>
        <w:jc w:val="both"/>
        <w:rPr>
          <w:rFonts w:cs="Arial"/>
          <w:sz w:val="20"/>
          <w:szCs w:val="20"/>
        </w:rPr>
      </w:pPr>
      <w:r w:rsidRPr="00570EE2">
        <w:rPr>
          <w:rFonts w:cs="Arial"/>
          <w:sz w:val="20"/>
          <w:szCs w:val="20"/>
        </w:rPr>
        <w:t xml:space="preserve">           Source: Youth Constituent Assembly of Valle </w:t>
      </w:r>
      <w:proofErr w:type="gramStart"/>
      <w:r w:rsidRPr="00570EE2">
        <w:rPr>
          <w:rFonts w:cs="Arial"/>
          <w:sz w:val="20"/>
          <w:szCs w:val="20"/>
        </w:rPr>
        <w:t>del</w:t>
      </w:r>
      <w:proofErr w:type="gramEnd"/>
      <w:r w:rsidRPr="00570EE2">
        <w:rPr>
          <w:rFonts w:cs="Arial"/>
          <w:sz w:val="20"/>
          <w:szCs w:val="20"/>
        </w:rPr>
        <w:t xml:space="preserve"> Cauca, 2011. </w:t>
      </w:r>
    </w:p>
    <w:p w:rsidR="000F2309" w:rsidRPr="00570EE2" w:rsidRDefault="000F2309" w:rsidP="00153647">
      <w:pPr>
        <w:spacing w:after="0" w:line="300" w:lineRule="auto"/>
        <w:jc w:val="both"/>
        <w:rPr>
          <w:rFonts w:cs="Arial"/>
        </w:rPr>
      </w:pPr>
    </w:p>
    <w:p w:rsidR="000F2309" w:rsidRPr="00570EE2" w:rsidRDefault="000F2309" w:rsidP="0093192A">
      <w:pPr>
        <w:spacing w:after="0" w:line="300" w:lineRule="auto"/>
        <w:jc w:val="both"/>
        <w:rPr>
          <w:rFonts w:cs="Arial"/>
          <w:highlight w:val="yellow"/>
        </w:rPr>
      </w:pPr>
      <w:r w:rsidRPr="00570EE2">
        <w:rPr>
          <w:rFonts w:cs="Arial"/>
        </w:rPr>
        <w:t>In addition to this data, during the meetings of the operational committee of the Y</w:t>
      </w:r>
      <w:r w:rsidR="00AB0263">
        <w:rPr>
          <w:rFonts w:cs="Arial"/>
        </w:rPr>
        <w:t>SC</w:t>
      </w:r>
      <w:r w:rsidRPr="00570EE2">
        <w:rPr>
          <w:rFonts w:cs="Arial"/>
        </w:rPr>
        <w:t xml:space="preserve"> attended </w:t>
      </w:r>
      <w:r w:rsidR="00C4430D">
        <w:rPr>
          <w:rFonts w:cs="Arial"/>
        </w:rPr>
        <w:t>dur</w:t>
      </w:r>
      <w:r w:rsidRPr="00570EE2">
        <w:rPr>
          <w:rFonts w:cs="Arial"/>
        </w:rPr>
        <w:t>in</w:t>
      </w:r>
      <w:r w:rsidR="00C4430D">
        <w:rPr>
          <w:rFonts w:cs="Arial"/>
        </w:rPr>
        <w:t>g</w:t>
      </w:r>
      <w:r w:rsidRPr="00570EE2">
        <w:rPr>
          <w:rFonts w:cs="Arial"/>
        </w:rPr>
        <w:t xml:space="preserve"> the fieldwork, in which approximately 30 young people participated, it was possible to observe a diverse group with representatives of different communities (indigenous people, Afro-Colombian people, rural communities and LGBT community), and also in terms of ages and gender. Young people participating in these meetings did not </w:t>
      </w:r>
      <w:r w:rsidR="003905A1">
        <w:rPr>
          <w:rFonts w:cs="Arial"/>
        </w:rPr>
        <w:t>see</w:t>
      </w:r>
      <w:r w:rsidRPr="00570EE2">
        <w:rPr>
          <w:rFonts w:cs="Arial"/>
        </w:rPr>
        <w:t>m to belong to high classes, since they complained about not having enough resources to travel from their municipalities and to stay in Cali, and talked about these issues about big constraint</w:t>
      </w:r>
      <w:r w:rsidR="00C4430D">
        <w:rPr>
          <w:rFonts w:cs="Arial"/>
        </w:rPr>
        <w:t>s</w:t>
      </w:r>
      <w:r w:rsidRPr="00570EE2">
        <w:rPr>
          <w:rFonts w:cs="Arial"/>
        </w:rPr>
        <w:t xml:space="preserve"> to participate. </w:t>
      </w:r>
    </w:p>
    <w:p w:rsidR="000F2309" w:rsidRPr="00570EE2" w:rsidRDefault="000F2309" w:rsidP="0093192A">
      <w:pPr>
        <w:spacing w:after="0" w:line="300" w:lineRule="auto"/>
        <w:jc w:val="both"/>
        <w:rPr>
          <w:rFonts w:cs="Arial"/>
          <w:b/>
        </w:rPr>
      </w:pPr>
    </w:p>
    <w:p w:rsidR="000F2309" w:rsidRDefault="000F2309" w:rsidP="00153647">
      <w:pPr>
        <w:pStyle w:val="Ttulo2"/>
        <w:spacing w:before="0" w:after="0" w:line="300" w:lineRule="auto"/>
        <w:ind w:left="0" w:firstLine="425"/>
        <w:jc w:val="both"/>
      </w:pPr>
      <w:bookmarkStart w:id="120" w:name="_Toc310328388"/>
      <w:bookmarkStart w:id="121" w:name="_Toc310328468"/>
      <w:bookmarkStart w:id="122" w:name="_Toc310328505"/>
      <w:bookmarkStart w:id="123" w:name="_Toc310333503"/>
      <w:r w:rsidRPr="00570EE2">
        <w:rPr>
          <w:sz w:val="24"/>
          <w:szCs w:val="24"/>
        </w:rPr>
        <w:t>The natur</w:t>
      </w:r>
      <w:r w:rsidRPr="00570EE2">
        <w:t>e of the participation activity</w:t>
      </w:r>
      <w:bookmarkEnd w:id="120"/>
      <w:bookmarkEnd w:id="121"/>
      <w:bookmarkEnd w:id="122"/>
      <w:bookmarkEnd w:id="123"/>
    </w:p>
    <w:p w:rsidR="00A441C5" w:rsidRPr="00A441C5" w:rsidRDefault="00A441C5" w:rsidP="00A441C5">
      <w:pPr>
        <w:pStyle w:val="Normalfirstparagraph"/>
      </w:pPr>
    </w:p>
    <w:p w:rsidR="000F2309" w:rsidRPr="00570EE2" w:rsidRDefault="000F2309" w:rsidP="0093192A">
      <w:pPr>
        <w:spacing w:after="0" w:line="300" w:lineRule="auto"/>
        <w:ind w:firstLine="0"/>
        <w:jc w:val="both"/>
        <w:rPr>
          <w:rFonts w:cs="Arial"/>
        </w:rPr>
      </w:pPr>
      <w:r w:rsidRPr="00570EE2">
        <w:rPr>
          <w:rFonts w:cs="Arial"/>
        </w:rPr>
        <w:t xml:space="preserve">This dimension is </w:t>
      </w:r>
      <w:r w:rsidR="005D5B12">
        <w:rPr>
          <w:rFonts w:cs="Arial"/>
        </w:rPr>
        <w:t>related to</w:t>
      </w:r>
      <w:r w:rsidRPr="00570EE2">
        <w:rPr>
          <w:rFonts w:cs="Arial"/>
        </w:rPr>
        <w:t xml:space="preserve"> “the way participation is translated in</w:t>
      </w:r>
      <w:r w:rsidR="00153647">
        <w:rPr>
          <w:rFonts w:cs="Arial"/>
        </w:rPr>
        <w:t>to practical action” (Kirby Op.</w:t>
      </w:r>
      <w:r w:rsidRPr="00570EE2">
        <w:rPr>
          <w:rFonts w:cs="Arial"/>
        </w:rPr>
        <w:t>cit</w:t>
      </w:r>
      <w:r w:rsidR="00AB0263">
        <w:rPr>
          <w:rFonts w:cs="Arial"/>
        </w:rPr>
        <w:t xml:space="preserve">: </w:t>
      </w:r>
      <w:r w:rsidR="00153647">
        <w:rPr>
          <w:rFonts w:cs="Arial"/>
        </w:rPr>
        <w:t>26</w:t>
      </w:r>
      <w:r w:rsidRPr="00570EE2">
        <w:rPr>
          <w:rFonts w:cs="Arial"/>
        </w:rPr>
        <w:t>). There is also diversity in terms of the different kind of participation activities involving young people. Three main aspects to categorize participation experiences on the basis of their nature are: if the experience is led by young people or by adults; if it is formally part of an institutional structure, or it is an autonomous initiative, and, if it is a long stand initiative or a short term one.</w:t>
      </w:r>
    </w:p>
    <w:p w:rsidR="000F2309" w:rsidRPr="00570EE2" w:rsidRDefault="000F2309" w:rsidP="0093192A">
      <w:pPr>
        <w:spacing w:after="0" w:line="300" w:lineRule="auto"/>
        <w:jc w:val="both"/>
        <w:rPr>
          <w:rFonts w:cs="Arial"/>
        </w:rPr>
      </w:pPr>
      <w:r w:rsidRPr="00570EE2">
        <w:rPr>
          <w:rFonts w:cs="Arial"/>
        </w:rPr>
        <w:t>The following table shows the categorization of the YRC and the Y</w:t>
      </w:r>
      <w:r w:rsidR="00153647">
        <w:rPr>
          <w:rFonts w:cs="Arial"/>
        </w:rPr>
        <w:t>SC</w:t>
      </w:r>
      <w:r w:rsidRPr="00570EE2">
        <w:rPr>
          <w:rFonts w:cs="Arial"/>
        </w:rPr>
        <w:t>, on the basis of the three main criteria regarding the nature of the participation activity.</w:t>
      </w:r>
    </w:p>
    <w:p w:rsidR="00DB3F0B" w:rsidRPr="00570EE2" w:rsidRDefault="00DB3F0B" w:rsidP="0093192A">
      <w:pPr>
        <w:spacing w:after="0" w:line="300" w:lineRule="auto"/>
        <w:jc w:val="both"/>
        <w:rPr>
          <w:rFonts w:cs="Arial"/>
        </w:rPr>
      </w:pPr>
    </w:p>
    <w:p w:rsidR="000F2309" w:rsidRPr="00570EE2" w:rsidRDefault="000F2309" w:rsidP="00A441C5">
      <w:pPr>
        <w:spacing w:after="0" w:line="300" w:lineRule="auto"/>
        <w:jc w:val="center"/>
        <w:rPr>
          <w:rFonts w:cs="Arial"/>
          <w:b/>
          <w:sz w:val="20"/>
          <w:szCs w:val="20"/>
        </w:rPr>
      </w:pPr>
      <w:r w:rsidRPr="00570EE2">
        <w:rPr>
          <w:rFonts w:cs="Arial"/>
          <w:b/>
          <w:sz w:val="20"/>
          <w:szCs w:val="20"/>
        </w:rPr>
        <w:t>Table 9: Categorization of regional participation mechanisms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93"/>
        <w:gridCol w:w="2578"/>
        <w:gridCol w:w="2515"/>
      </w:tblGrid>
      <w:tr w:rsidR="000F2309" w:rsidRPr="00570EE2" w:rsidTr="008C4499">
        <w:tc>
          <w:tcPr>
            <w:tcW w:w="2992" w:type="dxa"/>
            <w:shd w:val="clear" w:color="auto" w:fill="auto"/>
          </w:tcPr>
          <w:p w:rsidR="000F2309" w:rsidRPr="00570EE2" w:rsidRDefault="000F2309" w:rsidP="00A441C5">
            <w:pPr>
              <w:spacing w:after="0" w:line="300" w:lineRule="auto"/>
              <w:jc w:val="center"/>
              <w:rPr>
                <w:rFonts w:eastAsia="Calibri" w:cs="Arial"/>
                <w:sz w:val="20"/>
                <w:szCs w:val="20"/>
              </w:rPr>
            </w:pPr>
          </w:p>
        </w:tc>
        <w:tc>
          <w:tcPr>
            <w:tcW w:w="2993" w:type="dxa"/>
            <w:shd w:val="clear" w:color="auto" w:fill="auto"/>
          </w:tcPr>
          <w:p w:rsidR="000F2309" w:rsidRPr="00570EE2" w:rsidRDefault="000F2309" w:rsidP="00327BBD">
            <w:pPr>
              <w:spacing w:after="0" w:line="300" w:lineRule="auto"/>
              <w:jc w:val="center"/>
              <w:rPr>
                <w:rFonts w:eastAsia="Calibri" w:cs="Arial"/>
                <w:b/>
                <w:sz w:val="20"/>
                <w:szCs w:val="20"/>
              </w:rPr>
            </w:pPr>
            <w:r w:rsidRPr="00570EE2">
              <w:rPr>
                <w:rFonts w:eastAsia="Calibri" w:cs="Arial"/>
                <w:b/>
                <w:sz w:val="20"/>
                <w:szCs w:val="20"/>
              </w:rPr>
              <w:t xml:space="preserve">Youth Regional </w:t>
            </w:r>
            <w:r w:rsidR="00327BBD">
              <w:rPr>
                <w:rFonts w:eastAsia="Calibri" w:cs="Arial"/>
                <w:b/>
                <w:sz w:val="20"/>
                <w:szCs w:val="20"/>
              </w:rPr>
              <w:t xml:space="preserve">       </w:t>
            </w:r>
            <w:r w:rsidRPr="00570EE2">
              <w:rPr>
                <w:rFonts w:eastAsia="Calibri" w:cs="Arial"/>
                <w:b/>
                <w:sz w:val="20"/>
                <w:szCs w:val="20"/>
              </w:rPr>
              <w:t>Council</w:t>
            </w:r>
          </w:p>
        </w:tc>
        <w:tc>
          <w:tcPr>
            <w:tcW w:w="2993" w:type="dxa"/>
            <w:shd w:val="clear" w:color="auto" w:fill="auto"/>
          </w:tcPr>
          <w:p w:rsidR="000F2309" w:rsidRDefault="000F2309" w:rsidP="00A441C5">
            <w:pPr>
              <w:spacing w:after="0" w:line="300" w:lineRule="auto"/>
              <w:jc w:val="center"/>
              <w:rPr>
                <w:rFonts w:eastAsia="Calibri" w:cs="Arial"/>
                <w:b/>
                <w:sz w:val="20"/>
                <w:szCs w:val="20"/>
              </w:rPr>
            </w:pPr>
            <w:r w:rsidRPr="00570EE2">
              <w:rPr>
                <w:rFonts w:eastAsia="Calibri" w:cs="Arial"/>
                <w:b/>
                <w:sz w:val="20"/>
                <w:szCs w:val="20"/>
              </w:rPr>
              <w:t xml:space="preserve">Youth </w:t>
            </w:r>
            <w:r w:rsidR="00153647">
              <w:rPr>
                <w:rFonts w:eastAsia="Calibri" w:cs="Arial"/>
                <w:b/>
                <w:sz w:val="20"/>
                <w:szCs w:val="20"/>
              </w:rPr>
              <w:t>Social</w:t>
            </w:r>
          </w:p>
          <w:p w:rsidR="00153647" w:rsidRPr="00570EE2" w:rsidRDefault="00153647" w:rsidP="00A441C5">
            <w:pPr>
              <w:spacing w:after="0" w:line="300" w:lineRule="auto"/>
              <w:jc w:val="center"/>
              <w:rPr>
                <w:rFonts w:eastAsia="Calibri" w:cs="Arial"/>
                <w:b/>
                <w:sz w:val="20"/>
                <w:szCs w:val="20"/>
              </w:rPr>
            </w:pPr>
            <w:r>
              <w:rPr>
                <w:rFonts w:eastAsia="Calibri" w:cs="Arial"/>
                <w:b/>
                <w:sz w:val="20"/>
                <w:szCs w:val="20"/>
              </w:rPr>
              <w:t>Constituent</w:t>
            </w:r>
          </w:p>
        </w:tc>
      </w:tr>
      <w:tr w:rsidR="000F2309" w:rsidRPr="00570EE2" w:rsidTr="008C4499">
        <w:tc>
          <w:tcPr>
            <w:tcW w:w="2992" w:type="dxa"/>
            <w:shd w:val="clear" w:color="auto" w:fill="auto"/>
          </w:tcPr>
          <w:p w:rsidR="000F2309" w:rsidRPr="00570EE2" w:rsidRDefault="000F2309" w:rsidP="00A441C5">
            <w:pPr>
              <w:spacing w:after="0" w:line="300" w:lineRule="auto"/>
              <w:jc w:val="center"/>
              <w:rPr>
                <w:rFonts w:eastAsia="Calibri" w:cs="Arial"/>
                <w:b/>
                <w:sz w:val="20"/>
                <w:szCs w:val="20"/>
              </w:rPr>
            </w:pPr>
            <w:r w:rsidRPr="00570EE2">
              <w:rPr>
                <w:rFonts w:eastAsia="Calibri" w:cs="Arial"/>
                <w:b/>
                <w:sz w:val="20"/>
                <w:szCs w:val="20"/>
              </w:rPr>
              <w:t>Leadership</w:t>
            </w:r>
          </w:p>
        </w:tc>
        <w:tc>
          <w:tcPr>
            <w:tcW w:w="2993" w:type="dxa"/>
            <w:shd w:val="clear" w:color="auto" w:fill="auto"/>
          </w:tcPr>
          <w:p w:rsidR="000F2309" w:rsidRPr="00570EE2" w:rsidRDefault="000F2309" w:rsidP="00A441C5">
            <w:pPr>
              <w:spacing w:after="0" w:line="300" w:lineRule="auto"/>
              <w:jc w:val="center"/>
              <w:rPr>
                <w:rFonts w:eastAsia="Calibri" w:cs="Arial"/>
                <w:sz w:val="20"/>
                <w:szCs w:val="20"/>
              </w:rPr>
            </w:pPr>
            <w:r w:rsidRPr="00570EE2">
              <w:rPr>
                <w:rFonts w:eastAsia="Calibri" w:cs="Arial"/>
                <w:sz w:val="20"/>
                <w:szCs w:val="20"/>
              </w:rPr>
              <w:t>Led by young people</w:t>
            </w:r>
          </w:p>
        </w:tc>
        <w:tc>
          <w:tcPr>
            <w:tcW w:w="2993" w:type="dxa"/>
            <w:shd w:val="clear" w:color="auto" w:fill="auto"/>
          </w:tcPr>
          <w:p w:rsidR="000F2309" w:rsidRPr="00570EE2" w:rsidRDefault="000F2309" w:rsidP="00A441C5">
            <w:pPr>
              <w:spacing w:after="0" w:line="300" w:lineRule="auto"/>
              <w:jc w:val="center"/>
              <w:rPr>
                <w:rFonts w:eastAsia="Calibri" w:cs="Arial"/>
                <w:sz w:val="20"/>
                <w:szCs w:val="20"/>
              </w:rPr>
            </w:pPr>
            <w:r w:rsidRPr="00570EE2">
              <w:rPr>
                <w:rFonts w:eastAsia="Calibri" w:cs="Arial"/>
                <w:sz w:val="20"/>
                <w:szCs w:val="20"/>
              </w:rPr>
              <w:t>Led by young people</w:t>
            </w:r>
          </w:p>
        </w:tc>
      </w:tr>
      <w:tr w:rsidR="000F2309" w:rsidRPr="00570EE2" w:rsidTr="008C4499">
        <w:tc>
          <w:tcPr>
            <w:tcW w:w="2992" w:type="dxa"/>
            <w:shd w:val="clear" w:color="auto" w:fill="auto"/>
          </w:tcPr>
          <w:p w:rsidR="000F2309" w:rsidRPr="00570EE2" w:rsidRDefault="000F2309" w:rsidP="00A441C5">
            <w:pPr>
              <w:spacing w:after="0" w:line="300" w:lineRule="auto"/>
              <w:jc w:val="center"/>
              <w:rPr>
                <w:rFonts w:eastAsia="Calibri" w:cs="Arial"/>
                <w:b/>
                <w:sz w:val="20"/>
                <w:szCs w:val="20"/>
              </w:rPr>
            </w:pPr>
            <w:r w:rsidRPr="00570EE2">
              <w:rPr>
                <w:rFonts w:eastAsia="Calibri" w:cs="Arial"/>
                <w:b/>
                <w:sz w:val="20"/>
                <w:szCs w:val="20"/>
              </w:rPr>
              <w:t>Character</w:t>
            </w:r>
          </w:p>
        </w:tc>
        <w:tc>
          <w:tcPr>
            <w:tcW w:w="2993" w:type="dxa"/>
            <w:shd w:val="clear" w:color="auto" w:fill="auto"/>
          </w:tcPr>
          <w:p w:rsidR="000F2309" w:rsidRPr="00570EE2" w:rsidRDefault="000F2309" w:rsidP="00A441C5">
            <w:pPr>
              <w:spacing w:after="0" w:line="300" w:lineRule="auto"/>
              <w:jc w:val="center"/>
              <w:rPr>
                <w:rFonts w:eastAsia="Calibri" w:cs="Arial"/>
                <w:sz w:val="20"/>
                <w:szCs w:val="20"/>
              </w:rPr>
            </w:pPr>
            <w:r w:rsidRPr="00570EE2">
              <w:rPr>
                <w:rFonts w:eastAsia="Calibri" w:cs="Arial"/>
                <w:sz w:val="20"/>
                <w:szCs w:val="20"/>
              </w:rPr>
              <w:t>Institutionalized</w:t>
            </w:r>
          </w:p>
        </w:tc>
        <w:tc>
          <w:tcPr>
            <w:tcW w:w="2993" w:type="dxa"/>
            <w:shd w:val="clear" w:color="auto" w:fill="auto"/>
          </w:tcPr>
          <w:p w:rsidR="000F2309" w:rsidRPr="00570EE2" w:rsidRDefault="000F2309" w:rsidP="00A441C5">
            <w:pPr>
              <w:spacing w:after="0" w:line="300" w:lineRule="auto"/>
              <w:jc w:val="center"/>
              <w:rPr>
                <w:rFonts w:eastAsia="Calibri" w:cs="Arial"/>
                <w:sz w:val="20"/>
                <w:szCs w:val="20"/>
              </w:rPr>
            </w:pPr>
            <w:r w:rsidRPr="00570EE2">
              <w:rPr>
                <w:rFonts w:eastAsia="Calibri" w:cs="Arial"/>
                <w:sz w:val="20"/>
                <w:szCs w:val="20"/>
              </w:rPr>
              <w:t>Autonomous</w:t>
            </w:r>
          </w:p>
        </w:tc>
      </w:tr>
      <w:tr w:rsidR="000F2309" w:rsidRPr="00570EE2" w:rsidTr="008C4499">
        <w:tc>
          <w:tcPr>
            <w:tcW w:w="2992" w:type="dxa"/>
            <w:shd w:val="clear" w:color="auto" w:fill="auto"/>
          </w:tcPr>
          <w:p w:rsidR="000F2309" w:rsidRPr="00570EE2" w:rsidRDefault="000F2309" w:rsidP="00A441C5">
            <w:pPr>
              <w:spacing w:after="0" w:line="300" w:lineRule="auto"/>
              <w:jc w:val="center"/>
              <w:rPr>
                <w:rFonts w:eastAsia="Calibri" w:cs="Arial"/>
                <w:b/>
                <w:sz w:val="20"/>
                <w:szCs w:val="20"/>
              </w:rPr>
            </w:pPr>
            <w:r w:rsidRPr="00570EE2">
              <w:rPr>
                <w:rFonts w:eastAsia="Calibri" w:cs="Arial"/>
                <w:b/>
                <w:sz w:val="20"/>
                <w:szCs w:val="20"/>
              </w:rPr>
              <w:t>Duration</w:t>
            </w:r>
          </w:p>
        </w:tc>
        <w:tc>
          <w:tcPr>
            <w:tcW w:w="2993" w:type="dxa"/>
            <w:shd w:val="clear" w:color="auto" w:fill="auto"/>
          </w:tcPr>
          <w:p w:rsidR="000F2309" w:rsidRPr="00570EE2" w:rsidRDefault="000F2309" w:rsidP="00A441C5">
            <w:pPr>
              <w:spacing w:after="0" w:line="300" w:lineRule="auto"/>
              <w:jc w:val="center"/>
              <w:rPr>
                <w:rFonts w:eastAsia="Calibri" w:cs="Arial"/>
                <w:sz w:val="20"/>
                <w:szCs w:val="20"/>
              </w:rPr>
            </w:pPr>
            <w:r w:rsidRPr="00570EE2">
              <w:rPr>
                <w:rFonts w:eastAsia="Calibri" w:cs="Arial"/>
                <w:sz w:val="20"/>
                <w:szCs w:val="20"/>
              </w:rPr>
              <w:t>Long term</w:t>
            </w:r>
          </w:p>
        </w:tc>
        <w:tc>
          <w:tcPr>
            <w:tcW w:w="2993" w:type="dxa"/>
            <w:shd w:val="clear" w:color="auto" w:fill="auto"/>
          </w:tcPr>
          <w:p w:rsidR="000F2309" w:rsidRPr="00570EE2" w:rsidRDefault="000F2309" w:rsidP="00A441C5">
            <w:pPr>
              <w:spacing w:after="0" w:line="300" w:lineRule="auto"/>
              <w:jc w:val="center"/>
              <w:rPr>
                <w:rFonts w:eastAsia="Calibri" w:cs="Arial"/>
                <w:sz w:val="20"/>
                <w:szCs w:val="20"/>
              </w:rPr>
            </w:pPr>
            <w:r w:rsidRPr="00570EE2">
              <w:rPr>
                <w:rFonts w:eastAsia="Calibri" w:cs="Arial"/>
                <w:sz w:val="20"/>
                <w:szCs w:val="20"/>
              </w:rPr>
              <w:t>Long term</w:t>
            </w:r>
          </w:p>
        </w:tc>
      </w:tr>
    </w:tbl>
    <w:p w:rsidR="000F2309" w:rsidRPr="00570EE2" w:rsidRDefault="000F2309" w:rsidP="00153647">
      <w:pPr>
        <w:spacing w:after="0" w:line="300" w:lineRule="auto"/>
        <w:jc w:val="both"/>
        <w:rPr>
          <w:rFonts w:cs="Arial"/>
          <w:sz w:val="20"/>
          <w:szCs w:val="20"/>
        </w:rPr>
      </w:pPr>
    </w:p>
    <w:p w:rsidR="000F2309" w:rsidRPr="00570EE2" w:rsidRDefault="000F2309" w:rsidP="0093192A">
      <w:pPr>
        <w:spacing w:line="300" w:lineRule="auto"/>
        <w:jc w:val="both"/>
        <w:rPr>
          <w:rFonts w:cs="Arial"/>
        </w:rPr>
      </w:pPr>
      <w:r w:rsidRPr="00570EE2">
        <w:rPr>
          <w:rFonts w:cs="Arial"/>
          <w:b/>
        </w:rPr>
        <w:t>The Regional Youth Council</w:t>
      </w:r>
      <w:r w:rsidRPr="00570EE2">
        <w:rPr>
          <w:rFonts w:cs="Arial"/>
        </w:rPr>
        <w:t xml:space="preserve"> is a long term initiative, created in 2003 in the framework of a national policy and led by young people. It is formally part of the regional youth system and it has a consultative character. The youth council has an action plan focused on the following four areas: to strengthen information systems about youth in the region; to strengthen coordination with other participation bodies for the implementation of the regional youth policy; to support and strengthen the municipal youth councils, and to support the formulation of the municipal youth policies.   </w:t>
      </w:r>
    </w:p>
    <w:p w:rsidR="000F2309" w:rsidRPr="00570EE2" w:rsidRDefault="000F2309" w:rsidP="00327BBD">
      <w:pPr>
        <w:spacing w:line="300" w:lineRule="auto"/>
        <w:ind w:firstLine="0"/>
        <w:jc w:val="both"/>
        <w:rPr>
          <w:rFonts w:cs="Arial"/>
        </w:rPr>
      </w:pPr>
      <w:r w:rsidRPr="00570EE2">
        <w:rPr>
          <w:rFonts w:cs="Arial"/>
        </w:rPr>
        <w:lastRenderedPageBreak/>
        <w:t xml:space="preserve">The implementation of this action plan is supported operationally, technically and financially by the regional government and AECID. The RYC has monthly meetings to follow up and discuss the implementation of this plan.  </w:t>
      </w:r>
    </w:p>
    <w:p w:rsidR="000F2309" w:rsidRPr="00570EE2" w:rsidRDefault="000F2309" w:rsidP="0093192A">
      <w:pPr>
        <w:spacing w:line="300" w:lineRule="auto"/>
        <w:jc w:val="both"/>
        <w:rPr>
          <w:rFonts w:cs="Arial"/>
        </w:rPr>
      </w:pPr>
      <w:r w:rsidRPr="00570EE2">
        <w:rPr>
          <w:rFonts w:cs="Arial"/>
          <w:b/>
        </w:rPr>
        <w:t xml:space="preserve">The Youth </w:t>
      </w:r>
      <w:r w:rsidR="00E260D4">
        <w:rPr>
          <w:rFonts w:cs="Arial"/>
          <w:b/>
        </w:rPr>
        <w:t xml:space="preserve">Social </w:t>
      </w:r>
      <w:r w:rsidRPr="00570EE2">
        <w:rPr>
          <w:rFonts w:cs="Arial"/>
          <w:b/>
        </w:rPr>
        <w:t>Constituent</w:t>
      </w:r>
      <w:r w:rsidRPr="00570EE2">
        <w:rPr>
          <w:rFonts w:cs="Arial"/>
        </w:rPr>
        <w:t xml:space="preserve"> is a long term initiative, created in 2005 on the basis of an agreement among independent young leaders and organizations, including members of the RYC, with the regional government. It is led by young people, and is an autonomous civil society body, recognized by the regional government as a consultative body and as a valid interlocutor regarding policies affecting young people. </w:t>
      </w:r>
    </w:p>
    <w:p w:rsidR="000F2309" w:rsidRPr="00570EE2" w:rsidRDefault="000F2309" w:rsidP="0093192A">
      <w:pPr>
        <w:spacing w:line="300" w:lineRule="auto"/>
        <w:jc w:val="both"/>
        <w:rPr>
          <w:rFonts w:cs="Arial"/>
          <w:b/>
        </w:rPr>
      </w:pPr>
    </w:p>
    <w:p w:rsidR="000F2309" w:rsidRDefault="000F2309" w:rsidP="0093192A">
      <w:pPr>
        <w:pStyle w:val="Ttulo2"/>
        <w:spacing w:before="0" w:after="60" w:line="300" w:lineRule="auto"/>
        <w:ind w:left="0" w:firstLine="425"/>
        <w:jc w:val="both"/>
      </w:pPr>
      <w:bookmarkStart w:id="124" w:name="_Toc310328389"/>
      <w:bookmarkStart w:id="125" w:name="_Toc310328469"/>
      <w:bookmarkStart w:id="126" w:name="_Toc310328506"/>
      <w:bookmarkStart w:id="127" w:name="_Toc310333504"/>
      <w:r w:rsidRPr="00570EE2">
        <w:rPr>
          <w:sz w:val="24"/>
          <w:szCs w:val="24"/>
        </w:rPr>
        <w:t>The focus and</w:t>
      </w:r>
      <w:r w:rsidRPr="00570EE2">
        <w:t xml:space="preserve"> content of the decision making</w:t>
      </w:r>
      <w:bookmarkEnd w:id="124"/>
      <w:bookmarkEnd w:id="125"/>
      <w:bookmarkEnd w:id="126"/>
      <w:bookmarkEnd w:id="127"/>
    </w:p>
    <w:p w:rsidR="00A441C5" w:rsidRPr="00A441C5" w:rsidRDefault="00A441C5" w:rsidP="0093192A">
      <w:pPr>
        <w:pStyle w:val="Normalfirstparagraph"/>
        <w:spacing w:line="300" w:lineRule="auto"/>
        <w:ind w:firstLine="425"/>
      </w:pPr>
    </w:p>
    <w:p w:rsidR="000F2309" w:rsidRPr="00570EE2" w:rsidRDefault="000F2309" w:rsidP="0093192A">
      <w:pPr>
        <w:spacing w:line="300" w:lineRule="auto"/>
        <w:ind w:firstLine="0"/>
        <w:jc w:val="both"/>
        <w:rPr>
          <w:rFonts w:cs="Arial"/>
        </w:rPr>
      </w:pPr>
      <w:r w:rsidRPr="00570EE2">
        <w:rPr>
          <w:rFonts w:cs="Arial"/>
        </w:rPr>
        <w:t xml:space="preserve">The focus of decision making is </w:t>
      </w:r>
      <w:r w:rsidR="005D5B12">
        <w:rPr>
          <w:rFonts w:cs="Arial"/>
        </w:rPr>
        <w:t>related to</w:t>
      </w:r>
      <w:r w:rsidRPr="00570EE2">
        <w:rPr>
          <w:rFonts w:cs="Arial"/>
        </w:rPr>
        <w:t xml:space="preserve"> the two kinds of decision making processes young people can be involved in: at the personal or individual level, or at the community or public level, dealing with “matters which affect </w:t>
      </w:r>
      <w:r w:rsidR="00153647">
        <w:rPr>
          <w:rFonts w:cs="Arial"/>
        </w:rPr>
        <w:t>young people</w:t>
      </w:r>
      <w:r w:rsidRPr="00570EE2">
        <w:rPr>
          <w:rFonts w:cs="Arial"/>
        </w:rPr>
        <w:t xml:space="preserve"> as a group” (</w:t>
      </w:r>
      <w:r w:rsidR="00153647">
        <w:rPr>
          <w:rFonts w:cs="Arial"/>
        </w:rPr>
        <w:t>Ibid.</w:t>
      </w:r>
      <w:r w:rsidRPr="00570EE2">
        <w:rPr>
          <w:rFonts w:cs="Arial"/>
        </w:rPr>
        <w:t xml:space="preserve">). </w:t>
      </w:r>
    </w:p>
    <w:p w:rsidR="000F2309" w:rsidRPr="00570EE2" w:rsidRDefault="000F2309" w:rsidP="0093192A">
      <w:pPr>
        <w:spacing w:line="300" w:lineRule="auto"/>
        <w:jc w:val="both"/>
        <w:rPr>
          <w:rFonts w:cs="Arial"/>
        </w:rPr>
      </w:pPr>
      <w:r w:rsidRPr="00570EE2">
        <w:rPr>
          <w:rFonts w:cs="Arial"/>
        </w:rPr>
        <w:t xml:space="preserve">Regarding the content of decision making in the framework of processes which affect young people at the community or public level, which is the focus of this paper, we can identify the following categories: those “that relate to service delivery and development, those that are about public policy-making, those that are about influencing policy...and those that involve research or service evaluation where </w:t>
      </w:r>
      <w:r w:rsidR="00153647">
        <w:rPr>
          <w:rFonts w:cs="Arial"/>
        </w:rPr>
        <w:t>young people</w:t>
      </w:r>
      <w:r w:rsidRPr="00570EE2">
        <w:rPr>
          <w:rFonts w:cs="Arial"/>
        </w:rPr>
        <w:t xml:space="preserve"> may be involved either as users, as subjects or a</w:t>
      </w:r>
      <w:r w:rsidR="00327BBD">
        <w:rPr>
          <w:rFonts w:cs="Arial"/>
        </w:rPr>
        <w:t>s co- or peer-researchers” (Op.cit:</w:t>
      </w:r>
      <w:r w:rsidRPr="00570EE2">
        <w:rPr>
          <w:rFonts w:cs="Arial"/>
        </w:rPr>
        <w:t xml:space="preserve"> 25).   </w:t>
      </w:r>
    </w:p>
    <w:p w:rsidR="000F2309" w:rsidRPr="00570EE2" w:rsidRDefault="000F2309" w:rsidP="0093192A">
      <w:pPr>
        <w:spacing w:line="300" w:lineRule="auto"/>
        <w:jc w:val="both"/>
        <w:rPr>
          <w:rFonts w:cs="Arial"/>
        </w:rPr>
      </w:pPr>
      <w:r w:rsidRPr="00570EE2">
        <w:rPr>
          <w:rFonts w:cs="Arial"/>
        </w:rPr>
        <w:t>The RYC is a participatory mechanism involved in decision making processes at the public level. Taking into account its functions, this council fits into three of the categories identified for this kind of mechanisms: service delivery and development; public policy-making, and influence in policies. The Y</w:t>
      </w:r>
      <w:r w:rsidR="00153647">
        <w:rPr>
          <w:rFonts w:cs="Arial"/>
        </w:rPr>
        <w:t>SC</w:t>
      </w:r>
      <w:r w:rsidRPr="00570EE2">
        <w:rPr>
          <w:rFonts w:cs="Arial"/>
        </w:rPr>
        <w:t xml:space="preserve"> has the same characteristics in the framework of this dimension.  </w:t>
      </w:r>
    </w:p>
    <w:p w:rsidR="000F2309" w:rsidRPr="00570EE2" w:rsidRDefault="000F2309" w:rsidP="0093192A">
      <w:pPr>
        <w:spacing w:line="300" w:lineRule="auto"/>
        <w:jc w:val="both"/>
        <w:rPr>
          <w:rFonts w:cs="Arial"/>
        </w:rPr>
      </w:pPr>
      <w:r w:rsidRPr="00570EE2">
        <w:rPr>
          <w:rFonts w:cs="Arial"/>
        </w:rPr>
        <w:t xml:space="preserve">As stated and illustrated in other sections of this paper, there is enough evidence about the influence of both mechanisms in the regional youth policy process. </w:t>
      </w:r>
    </w:p>
    <w:p w:rsidR="000F2309" w:rsidRPr="00570EE2" w:rsidRDefault="000F2309" w:rsidP="0093192A">
      <w:pPr>
        <w:spacing w:line="300" w:lineRule="auto"/>
        <w:jc w:val="both"/>
        <w:rPr>
          <w:rFonts w:cs="Arial"/>
        </w:rPr>
      </w:pPr>
      <w:r w:rsidRPr="00570EE2">
        <w:rPr>
          <w:rFonts w:cs="Arial"/>
        </w:rPr>
        <w:t xml:space="preserve"> </w:t>
      </w:r>
    </w:p>
    <w:p w:rsidR="000F2309" w:rsidRDefault="000F2309" w:rsidP="0093192A">
      <w:pPr>
        <w:pStyle w:val="Ttulo2"/>
        <w:spacing w:before="0" w:after="60" w:line="300" w:lineRule="auto"/>
        <w:ind w:left="0" w:firstLine="425"/>
        <w:jc w:val="both"/>
      </w:pPr>
      <w:bookmarkStart w:id="128" w:name="_Toc310328390"/>
      <w:bookmarkStart w:id="129" w:name="_Toc310328470"/>
      <w:bookmarkStart w:id="130" w:name="_Toc310328507"/>
      <w:bookmarkStart w:id="131" w:name="_Toc310333505"/>
      <w:r w:rsidRPr="00570EE2">
        <w:t>The level of participation</w:t>
      </w:r>
      <w:bookmarkEnd w:id="128"/>
      <w:bookmarkEnd w:id="129"/>
      <w:bookmarkEnd w:id="130"/>
      <w:bookmarkEnd w:id="131"/>
    </w:p>
    <w:p w:rsidR="00A441C5" w:rsidRPr="00A441C5" w:rsidRDefault="00A441C5" w:rsidP="0093192A">
      <w:pPr>
        <w:pStyle w:val="Normalfirstparagraph"/>
        <w:spacing w:line="300" w:lineRule="auto"/>
        <w:ind w:firstLine="425"/>
      </w:pPr>
    </w:p>
    <w:p w:rsidR="000F2309" w:rsidRPr="00570EE2" w:rsidRDefault="000F2309" w:rsidP="0093192A">
      <w:pPr>
        <w:spacing w:line="300" w:lineRule="auto"/>
        <w:ind w:firstLine="0"/>
        <w:jc w:val="both"/>
        <w:rPr>
          <w:rFonts w:cs="Arial"/>
        </w:rPr>
      </w:pPr>
      <w:r w:rsidRPr="00570EE2">
        <w:rPr>
          <w:rFonts w:cs="Arial"/>
        </w:rPr>
        <w:t xml:space="preserve">This aspect is </w:t>
      </w:r>
      <w:r w:rsidR="005D5B12">
        <w:rPr>
          <w:rFonts w:cs="Arial"/>
        </w:rPr>
        <w:t>related to</w:t>
      </w:r>
      <w:r w:rsidRPr="00570EE2">
        <w:rPr>
          <w:rFonts w:cs="Arial"/>
        </w:rPr>
        <w:t xml:space="preserve"> the degree of power that young people share with adults in the context of a particular participation experience. Kirby et al</w:t>
      </w:r>
      <w:r w:rsidR="00153647">
        <w:rPr>
          <w:rFonts w:cs="Arial"/>
        </w:rPr>
        <w:t>.</w:t>
      </w:r>
      <w:r w:rsidRPr="00570EE2">
        <w:rPr>
          <w:rFonts w:cs="Arial"/>
        </w:rPr>
        <w:t xml:space="preserve"> </w:t>
      </w:r>
      <w:r w:rsidRPr="00570EE2">
        <w:rPr>
          <w:rFonts w:cs="Arial"/>
        </w:rPr>
        <w:lastRenderedPageBreak/>
        <w:t>(</w:t>
      </w:r>
      <w:r w:rsidR="00327BBD">
        <w:rPr>
          <w:rFonts w:cs="Arial"/>
        </w:rPr>
        <w:t>Op.cit: 22</w:t>
      </w:r>
      <w:r w:rsidRPr="00570EE2">
        <w:rPr>
          <w:rFonts w:cs="Arial"/>
        </w:rPr>
        <w:t>) propose a model with four categories to analyze the level of participation, which can be used to analyze this case, as follows:</w:t>
      </w:r>
    </w:p>
    <w:p w:rsidR="000F2309" w:rsidRPr="00570EE2" w:rsidRDefault="000F2309" w:rsidP="0093192A">
      <w:pPr>
        <w:spacing w:line="300" w:lineRule="auto"/>
        <w:jc w:val="both"/>
        <w:rPr>
          <w:rFonts w:cs="Arial"/>
        </w:rPr>
      </w:pPr>
      <w:r w:rsidRPr="00570EE2">
        <w:rPr>
          <w:rFonts w:cs="Arial"/>
          <w:b/>
        </w:rPr>
        <w:t>Young people´s views are taken into account:</w:t>
      </w:r>
      <w:r w:rsidRPr="00570EE2">
        <w:rPr>
          <w:rFonts w:cs="Arial"/>
        </w:rPr>
        <w:t xml:space="preserve"> which refers to the experiences in which young people´s opinions are one among several sources taken into account in the framework of a decision making process led by adults, without young people´s direct participation.  </w:t>
      </w:r>
    </w:p>
    <w:p w:rsidR="000F2309" w:rsidRPr="00570EE2" w:rsidRDefault="000F2309" w:rsidP="0093192A">
      <w:pPr>
        <w:spacing w:line="300" w:lineRule="auto"/>
        <w:jc w:val="both"/>
        <w:rPr>
          <w:rFonts w:cs="Arial"/>
          <w:b/>
        </w:rPr>
      </w:pPr>
      <w:r w:rsidRPr="00570EE2">
        <w:rPr>
          <w:rFonts w:cs="Arial"/>
          <w:b/>
        </w:rPr>
        <w:t xml:space="preserve">Young people are involved in decision making: </w:t>
      </w:r>
      <w:r w:rsidRPr="00570EE2">
        <w:rPr>
          <w:rFonts w:cs="Arial"/>
        </w:rPr>
        <w:t>this category includes the experiences in which young people participates directly, discussing and sharing opinions with adults, and “adults still hold ultimate responsibility for deciding the course for action, but young people wil</w:t>
      </w:r>
      <w:r w:rsidR="00327BBD">
        <w:rPr>
          <w:rFonts w:cs="Arial"/>
        </w:rPr>
        <w:t>l be involved in steering that”</w:t>
      </w:r>
      <w:r w:rsidRPr="00570EE2">
        <w:rPr>
          <w:rFonts w:cs="Arial"/>
        </w:rPr>
        <w:t xml:space="preserve"> (</w:t>
      </w:r>
      <w:r w:rsidR="00327BBD">
        <w:rPr>
          <w:rFonts w:cs="Arial"/>
        </w:rPr>
        <w:t>Ibid.</w:t>
      </w:r>
      <w:r w:rsidRPr="00570EE2">
        <w:rPr>
          <w:rFonts w:cs="Arial"/>
        </w:rPr>
        <w:t>)</w:t>
      </w:r>
      <w:r w:rsidR="00327BBD">
        <w:rPr>
          <w:rFonts w:cs="Arial"/>
        </w:rPr>
        <w:t>.</w:t>
      </w:r>
      <w:r w:rsidRPr="00570EE2">
        <w:rPr>
          <w:rFonts w:cs="Arial"/>
        </w:rPr>
        <w:t xml:space="preserve">  </w:t>
      </w:r>
    </w:p>
    <w:p w:rsidR="000F2309" w:rsidRPr="00570EE2" w:rsidRDefault="000F2309" w:rsidP="0093192A">
      <w:pPr>
        <w:spacing w:line="300" w:lineRule="auto"/>
        <w:jc w:val="both"/>
        <w:rPr>
          <w:rFonts w:cs="Arial"/>
          <w:b/>
        </w:rPr>
      </w:pPr>
      <w:r w:rsidRPr="00570EE2">
        <w:rPr>
          <w:rFonts w:cs="Arial"/>
          <w:b/>
        </w:rPr>
        <w:t xml:space="preserve">Young people share power and responsibility for decision making: </w:t>
      </w:r>
      <w:r w:rsidRPr="00570EE2">
        <w:rPr>
          <w:rFonts w:cs="Arial"/>
        </w:rPr>
        <w:t>which includes the initiatives in which decisions are made jointly by adults and young people, by negotiation, consensus or voting.</w:t>
      </w:r>
    </w:p>
    <w:p w:rsidR="000F2309" w:rsidRPr="00570EE2" w:rsidRDefault="000F2309" w:rsidP="0093192A">
      <w:pPr>
        <w:spacing w:line="300" w:lineRule="auto"/>
        <w:jc w:val="both"/>
        <w:rPr>
          <w:rFonts w:cs="Arial"/>
          <w:b/>
        </w:rPr>
      </w:pPr>
      <w:r w:rsidRPr="00570EE2">
        <w:rPr>
          <w:rFonts w:cs="Arial"/>
          <w:b/>
        </w:rPr>
        <w:t xml:space="preserve">Young people make autonomous decisions: </w:t>
      </w:r>
      <w:r w:rsidRPr="00570EE2">
        <w:rPr>
          <w:rFonts w:cs="Arial"/>
        </w:rPr>
        <w:t xml:space="preserve">this last category refers to experiences in which young people make </w:t>
      </w:r>
      <w:r w:rsidR="00327BBD">
        <w:rPr>
          <w:rFonts w:cs="Arial"/>
        </w:rPr>
        <w:t xml:space="preserve">decisions without adult’s intervention, </w:t>
      </w:r>
      <w:r w:rsidRPr="00570EE2">
        <w:rPr>
          <w:rFonts w:cs="Arial"/>
        </w:rPr>
        <w:t>“recognising that often the implementation of these decisions will require input from adults and is ultimately dependent on adult structures, responsibility</w:t>
      </w:r>
      <w:r w:rsidR="00153647">
        <w:rPr>
          <w:rFonts w:cs="Arial"/>
        </w:rPr>
        <w:t xml:space="preserve"> and power” (Op. cit:</w:t>
      </w:r>
      <w:r w:rsidRPr="00570EE2">
        <w:rPr>
          <w:rFonts w:cs="Arial"/>
        </w:rPr>
        <w:t xml:space="preserve">23).  </w:t>
      </w:r>
      <w:r w:rsidRPr="00570EE2">
        <w:rPr>
          <w:rFonts w:cs="Arial"/>
          <w:b/>
        </w:rPr>
        <w:t xml:space="preserve"> </w:t>
      </w:r>
    </w:p>
    <w:p w:rsidR="000F2309" w:rsidRPr="00570EE2" w:rsidRDefault="000F2309" w:rsidP="0093192A">
      <w:pPr>
        <w:spacing w:line="300" w:lineRule="auto"/>
        <w:jc w:val="both"/>
        <w:rPr>
          <w:rFonts w:cs="Arial"/>
          <w:highlight w:val="yellow"/>
        </w:rPr>
      </w:pPr>
      <w:r w:rsidRPr="00570EE2">
        <w:rPr>
          <w:rFonts w:cs="Arial"/>
        </w:rPr>
        <w:t xml:space="preserve">The RYC can be classified in the category denominated </w:t>
      </w:r>
      <w:r w:rsidRPr="00570EE2">
        <w:rPr>
          <w:rFonts w:cs="Arial"/>
          <w:b/>
        </w:rPr>
        <w:t>“young people are involved in decision making”</w:t>
      </w:r>
      <w:r w:rsidRPr="00570EE2">
        <w:rPr>
          <w:rFonts w:cs="Arial"/>
        </w:rPr>
        <w:t xml:space="preserve">, since </w:t>
      </w:r>
      <w:r w:rsidR="00327BBD">
        <w:rPr>
          <w:rFonts w:cs="Arial"/>
        </w:rPr>
        <w:t>they</w:t>
      </w:r>
      <w:r w:rsidRPr="00570EE2">
        <w:rPr>
          <w:rFonts w:cs="Arial"/>
        </w:rPr>
        <w:t xml:space="preserve"> participate directly sharing opinions with adults.</w:t>
      </w:r>
      <w:r w:rsidRPr="00570EE2">
        <w:rPr>
          <w:rFonts w:cs="Arial"/>
          <w:b/>
        </w:rPr>
        <w:t xml:space="preserve"> </w:t>
      </w:r>
      <w:r w:rsidRPr="00570EE2">
        <w:rPr>
          <w:rFonts w:cs="Arial"/>
        </w:rPr>
        <w:t>Nevertheless,</w:t>
      </w:r>
      <w:r w:rsidRPr="00570EE2">
        <w:rPr>
          <w:rFonts w:cs="Arial"/>
          <w:b/>
        </w:rPr>
        <w:t xml:space="preserve"> </w:t>
      </w:r>
      <w:r w:rsidRPr="00570EE2">
        <w:rPr>
          <w:rFonts w:cs="Arial"/>
        </w:rPr>
        <w:t xml:space="preserve">because of its consultative character, it is not an autonomous mechanism. </w:t>
      </w:r>
      <w:r w:rsidR="00327BBD">
        <w:rPr>
          <w:rFonts w:cs="Arial"/>
        </w:rPr>
        <w:t>T</w:t>
      </w:r>
      <w:r w:rsidRPr="00570EE2">
        <w:rPr>
          <w:rFonts w:cs="Arial"/>
        </w:rPr>
        <w:t>he positions, agreements and decisions made in the framework of this council, especially those regarding public policy-making, need always to be negotiated with the regional government.</w:t>
      </w:r>
      <w:r w:rsidRPr="00570EE2">
        <w:rPr>
          <w:rFonts w:cs="Arial"/>
          <w:highlight w:val="yellow"/>
        </w:rPr>
        <w:t xml:space="preserve"> </w:t>
      </w:r>
    </w:p>
    <w:p w:rsidR="000F2309" w:rsidRPr="00570EE2" w:rsidRDefault="000F2309" w:rsidP="0093192A">
      <w:pPr>
        <w:spacing w:line="300" w:lineRule="auto"/>
        <w:jc w:val="both"/>
        <w:rPr>
          <w:rFonts w:cs="Arial"/>
        </w:rPr>
      </w:pPr>
      <w:r w:rsidRPr="00570EE2">
        <w:rPr>
          <w:rFonts w:cs="Arial"/>
        </w:rPr>
        <w:t>The Y</w:t>
      </w:r>
      <w:r w:rsidR="00153647">
        <w:rPr>
          <w:rFonts w:cs="Arial"/>
        </w:rPr>
        <w:t>SC</w:t>
      </w:r>
      <w:r w:rsidRPr="00570EE2">
        <w:rPr>
          <w:rFonts w:cs="Arial"/>
        </w:rPr>
        <w:t xml:space="preserve"> can be classified in the category </w:t>
      </w:r>
      <w:r w:rsidRPr="00570EE2">
        <w:rPr>
          <w:rFonts w:cs="Arial"/>
          <w:b/>
        </w:rPr>
        <w:t>“Young people make autonomous decisions”</w:t>
      </w:r>
      <w:r w:rsidRPr="00570EE2">
        <w:rPr>
          <w:rFonts w:cs="Arial"/>
        </w:rPr>
        <w:t xml:space="preserve">, since it is an autonomous body led by young people. Nevertheless, the issues regarding public policies need to be negotiated with the regional government. In this sense, for the issues regarding the policy-making process, it should be classified in the same category that the RYC.  </w:t>
      </w:r>
    </w:p>
    <w:p w:rsidR="000F2309" w:rsidRPr="00570EE2" w:rsidRDefault="000F2309" w:rsidP="00153647">
      <w:pPr>
        <w:spacing w:after="0" w:line="300" w:lineRule="auto"/>
        <w:jc w:val="both"/>
        <w:rPr>
          <w:rFonts w:cs="Arial"/>
        </w:rPr>
      </w:pPr>
    </w:p>
    <w:p w:rsidR="000F2309" w:rsidRPr="00570EE2" w:rsidRDefault="000F2309" w:rsidP="000F2309">
      <w:pPr>
        <w:spacing w:after="0" w:line="300" w:lineRule="auto"/>
        <w:jc w:val="right"/>
        <w:rPr>
          <w:rFonts w:cs="Arial"/>
          <w:b/>
        </w:rPr>
      </w:pPr>
    </w:p>
    <w:p w:rsidR="000F2309" w:rsidRPr="00570EE2" w:rsidRDefault="00936F21" w:rsidP="00F04361">
      <w:pPr>
        <w:pStyle w:val="Ttulo1"/>
      </w:pPr>
      <w:bookmarkStart w:id="132" w:name="_Toc310333506"/>
      <w:r>
        <w:lastRenderedPageBreak/>
        <w:t>Criticisms on</w:t>
      </w:r>
      <w:r w:rsidR="000F2309" w:rsidRPr="00570EE2">
        <w:t xml:space="preserve"> Participatory Development and Youth Participation</w:t>
      </w:r>
      <w:bookmarkEnd w:id="132"/>
      <w:r w:rsidR="000F2309" w:rsidRPr="00570EE2">
        <w:t xml:space="preserve"> </w:t>
      </w:r>
    </w:p>
    <w:p w:rsidR="000F2309" w:rsidRPr="00570EE2" w:rsidRDefault="000F2309" w:rsidP="0093192A">
      <w:pPr>
        <w:spacing w:line="300" w:lineRule="auto"/>
        <w:ind w:firstLine="0"/>
        <w:jc w:val="both"/>
        <w:rPr>
          <w:rFonts w:cs="Arial"/>
        </w:rPr>
      </w:pPr>
      <w:r w:rsidRPr="00570EE2">
        <w:rPr>
          <w:rFonts w:cs="Arial"/>
        </w:rPr>
        <w:t>As mentioned abo</w:t>
      </w:r>
      <w:r w:rsidR="00936F21">
        <w:rPr>
          <w:rFonts w:cs="Arial"/>
        </w:rPr>
        <w:t>ve, some important criticisms on</w:t>
      </w:r>
      <w:r w:rsidRPr="00570EE2">
        <w:rPr>
          <w:rFonts w:cs="Arial"/>
        </w:rPr>
        <w:t xml:space="preserve"> participatory development and youth participation arose especially from the past decade. This section addresses those criticisms and analyzes in what extent those apply to the case of the RYC in Valle del Cauca. </w:t>
      </w:r>
    </w:p>
    <w:p w:rsidR="000F2309" w:rsidRPr="00570EE2" w:rsidRDefault="000F2309" w:rsidP="0093192A">
      <w:pPr>
        <w:spacing w:line="300" w:lineRule="auto"/>
        <w:jc w:val="both"/>
        <w:rPr>
          <w:rFonts w:cs="Arial"/>
          <w:b/>
        </w:rPr>
      </w:pPr>
    </w:p>
    <w:p w:rsidR="000F2309" w:rsidRPr="00570EE2" w:rsidRDefault="00936F21" w:rsidP="0093192A">
      <w:pPr>
        <w:pStyle w:val="Ttulo2"/>
        <w:spacing w:before="0" w:after="60" w:line="300" w:lineRule="auto"/>
        <w:ind w:left="0" w:firstLine="425"/>
      </w:pPr>
      <w:bookmarkStart w:id="133" w:name="_Toc310327588"/>
      <w:bookmarkStart w:id="134" w:name="_Toc310328109"/>
      <w:bookmarkStart w:id="135" w:name="_Toc310328208"/>
      <w:bookmarkStart w:id="136" w:name="_Toc310328354"/>
      <w:bookmarkStart w:id="137" w:name="_Toc310328391"/>
      <w:bookmarkStart w:id="138" w:name="_Toc310328434"/>
      <w:bookmarkStart w:id="139" w:name="_Toc310328471"/>
      <w:bookmarkStart w:id="140" w:name="_Toc310328508"/>
      <w:bookmarkStart w:id="141" w:name="_Toc310328549"/>
      <w:bookmarkStart w:id="142" w:name="_Toc310328633"/>
      <w:bookmarkStart w:id="143" w:name="_Toc310328392"/>
      <w:bookmarkStart w:id="144" w:name="_Toc310328472"/>
      <w:bookmarkStart w:id="145" w:name="_Toc310328509"/>
      <w:bookmarkStart w:id="146" w:name="_Toc310333507"/>
      <w:bookmarkEnd w:id="133"/>
      <w:bookmarkEnd w:id="134"/>
      <w:bookmarkEnd w:id="135"/>
      <w:bookmarkEnd w:id="136"/>
      <w:bookmarkEnd w:id="137"/>
      <w:bookmarkEnd w:id="138"/>
      <w:bookmarkEnd w:id="139"/>
      <w:bookmarkEnd w:id="140"/>
      <w:bookmarkEnd w:id="141"/>
      <w:bookmarkEnd w:id="142"/>
      <w:r>
        <w:t>Criticisms on</w:t>
      </w:r>
      <w:r w:rsidR="000F2309" w:rsidRPr="00570EE2">
        <w:t xml:space="preserve"> Participatory Development</w:t>
      </w:r>
      <w:bookmarkEnd w:id="143"/>
      <w:bookmarkEnd w:id="144"/>
      <w:bookmarkEnd w:id="145"/>
      <w:bookmarkEnd w:id="146"/>
      <w:r w:rsidR="000F2309" w:rsidRPr="00570EE2">
        <w:t xml:space="preserve">    </w:t>
      </w:r>
    </w:p>
    <w:p w:rsidR="000F2309" w:rsidRPr="00570EE2" w:rsidRDefault="000F2309" w:rsidP="0093192A">
      <w:pPr>
        <w:spacing w:line="300" w:lineRule="auto"/>
        <w:jc w:val="both"/>
        <w:rPr>
          <w:rFonts w:cs="Arial"/>
        </w:rPr>
      </w:pPr>
    </w:p>
    <w:p w:rsidR="000F2309" w:rsidRPr="00570EE2" w:rsidRDefault="000F2309" w:rsidP="0093192A">
      <w:pPr>
        <w:spacing w:line="300" w:lineRule="auto"/>
        <w:ind w:firstLine="0"/>
        <w:jc w:val="both"/>
        <w:rPr>
          <w:rFonts w:cs="Arial"/>
        </w:rPr>
      </w:pPr>
      <w:r w:rsidRPr="00570EE2">
        <w:rPr>
          <w:rFonts w:cs="Arial"/>
        </w:rPr>
        <w:t>Some scholars argue that participatory approaches to development “can lead to the unjust or illegitimate exercise of power”, based on academic and empirical work allowing to observe participatory processes “...which had turned out to be manipulative, or which had in fact harmed those who were supposed to empower” (Cooke and Kothari 2002: 1).</w:t>
      </w:r>
    </w:p>
    <w:p w:rsidR="000F2309" w:rsidRPr="00570EE2" w:rsidRDefault="000F2309" w:rsidP="0093192A">
      <w:pPr>
        <w:spacing w:line="300" w:lineRule="auto"/>
        <w:jc w:val="both"/>
        <w:rPr>
          <w:rFonts w:cs="Arial"/>
        </w:rPr>
      </w:pPr>
      <w:r w:rsidRPr="00570EE2">
        <w:rPr>
          <w:rFonts w:cs="Arial"/>
        </w:rPr>
        <w:t>Three broad sets of concerns motivated those scholars to undertake a “conceptual and ideological examination of participatory development theory, methods and practices”: (</w:t>
      </w:r>
      <w:r w:rsidR="00A441C5">
        <w:rPr>
          <w:rFonts w:cs="Arial"/>
        </w:rPr>
        <w:t>Op.cit:</w:t>
      </w:r>
      <w:r w:rsidRPr="00570EE2">
        <w:rPr>
          <w:rFonts w:cs="Arial"/>
        </w:rPr>
        <w:t>2) firstly, participatory development can be overriding legitimate decision-making processes already in place; secondly, it can be leading to participatory decisions that benefit the interests of the dominant groups; and, finally, participatory methods can be driving out alternatives “which have advantage</w:t>
      </w:r>
      <w:r w:rsidR="00936F21">
        <w:rPr>
          <w:rFonts w:cs="Arial"/>
        </w:rPr>
        <w:t>s participation cannot provide”</w:t>
      </w:r>
      <w:r w:rsidRPr="00570EE2">
        <w:rPr>
          <w:rFonts w:cs="Arial"/>
        </w:rPr>
        <w:t xml:space="preserve"> (</w:t>
      </w:r>
      <w:r w:rsidR="00A441C5">
        <w:rPr>
          <w:rFonts w:cs="Arial"/>
        </w:rPr>
        <w:t>Op.cit:</w:t>
      </w:r>
      <w:r w:rsidR="00936F21">
        <w:rPr>
          <w:rFonts w:cs="Arial"/>
        </w:rPr>
        <w:t xml:space="preserve"> </w:t>
      </w:r>
      <w:r w:rsidRPr="00570EE2">
        <w:rPr>
          <w:rFonts w:cs="Arial"/>
        </w:rPr>
        <w:t>7).</w:t>
      </w:r>
    </w:p>
    <w:p w:rsidR="000F2309" w:rsidRPr="00570EE2" w:rsidRDefault="000F2309" w:rsidP="0093192A">
      <w:pPr>
        <w:spacing w:line="300" w:lineRule="auto"/>
        <w:jc w:val="both"/>
        <w:rPr>
          <w:rFonts w:cs="Arial"/>
        </w:rPr>
      </w:pPr>
      <w:r w:rsidRPr="00570EE2">
        <w:rPr>
          <w:rFonts w:cs="Arial"/>
        </w:rPr>
        <w:t>A central point in the framework of this critical perspective is that “participatory goals including ideas about people knowledge and participatory planning are significantly, if not, primarily oriented upwards to legitimize action, to explain, justify, validate higher policy goals, or mobilize political support rather than downwards to orientate action”. In this sense, “development professionals…are…engaged in the construction of a particular reality, one that a root is amenable to, and justifies their existe</w:t>
      </w:r>
      <w:r w:rsidR="00A441C5">
        <w:rPr>
          <w:rFonts w:cs="Arial"/>
        </w:rPr>
        <w:t>nce and intervention within it”</w:t>
      </w:r>
      <w:r w:rsidRPr="00570EE2">
        <w:rPr>
          <w:rFonts w:cs="Arial"/>
        </w:rPr>
        <w:t xml:space="preserve"> (</w:t>
      </w:r>
      <w:r w:rsidR="00A441C5">
        <w:rPr>
          <w:rFonts w:cs="Arial"/>
        </w:rPr>
        <w:t>Op.cit:</w:t>
      </w:r>
      <w:r w:rsidR="00936F21">
        <w:rPr>
          <w:rFonts w:cs="Arial"/>
        </w:rPr>
        <w:t xml:space="preserve"> </w:t>
      </w:r>
      <w:r w:rsidRPr="00570EE2">
        <w:rPr>
          <w:rFonts w:cs="Arial"/>
        </w:rPr>
        <w:t>15</w:t>
      </w:r>
      <w:r w:rsidR="00A441C5">
        <w:rPr>
          <w:rFonts w:cs="Arial"/>
        </w:rPr>
        <w:t>-</w:t>
      </w:r>
      <w:r w:rsidRPr="00570EE2">
        <w:rPr>
          <w:rFonts w:cs="Arial"/>
        </w:rPr>
        <w:t>27).</w:t>
      </w:r>
    </w:p>
    <w:p w:rsidR="000F2309" w:rsidRPr="00570EE2" w:rsidRDefault="000F2309" w:rsidP="0093192A">
      <w:pPr>
        <w:spacing w:line="300" w:lineRule="auto"/>
        <w:jc w:val="both"/>
        <w:rPr>
          <w:rFonts w:cs="Arial"/>
        </w:rPr>
      </w:pPr>
      <w:r w:rsidRPr="00570EE2">
        <w:rPr>
          <w:rFonts w:cs="Arial"/>
        </w:rPr>
        <w:t xml:space="preserve">Another important </w:t>
      </w:r>
      <w:r w:rsidR="00A441C5">
        <w:rPr>
          <w:rFonts w:cs="Arial"/>
        </w:rPr>
        <w:t>argument</w:t>
      </w:r>
      <w:r w:rsidRPr="00570EE2">
        <w:rPr>
          <w:rFonts w:cs="Arial"/>
        </w:rPr>
        <w:t xml:space="preserve"> is </w:t>
      </w:r>
      <w:r w:rsidR="005D5B12">
        <w:rPr>
          <w:rFonts w:cs="Arial"/>
        </w:rPr>
        <w:t>related to</w:t>
      </w:r>
      <w:r w:rsidRPr="00570EE2">
        <w:rPr>
          <w:rFonts w:cs="Arial"/>
        </w:rPr>
        <w:t xml:space="preserve"> the fact that participatory practice and discourse has the potential of masking power relations into the local communities, and also among the communities and external actors. “It becomes clear…that the proponents of participatory development have generally been naïve about the complexities of power and power relations. This is the case not only on the ground, between facilitators and participants, </w:t>
      </w:r>
      <w:r w:rsidRPr="00570EE2">
        <w:rPr>
          <w:rFonts w:cs="Arial"/>
        </w:rPr>
        <w:lastRenderedPageBreak/>
        <w:t>between participants and more widely between donors and beneficiaries, but also historically and discursively in the construction of what constitutes kn</w:t>
      </w:r>
      <w:r w:rsidR="00A441C5">
        <w:rPr>
          <w:rFonts w:cs="Arial"/>
        </w:rPr>
        <w:t>owledge and social norms” (Op.cit</w:t>
      </w:r>
      <w:r w:rsidRPr="00570EE2">
        <w:rPr>
          <w:rFonts w:cs="Arial"/>
        </w:rPr>
        <w:t>:14)</w:t>
      </w:r>
      <w:r w:rsidR="00A441C5">
        <w:rPr>
          <w:rFonts w:cs="Arial"/>
        </w:rPr>
        <w:t>.</w:t>
      </w:r>
    </w:p>
    <w:p w:rsidR="000F2309" w:rsidRPr="00570EE2" w:rsidRDefault="000F2309" w:rsidP="0093192A">
      <w:pPr>
        <w:spacing w:line="300" w:lineRule="auto"/>
        <w:jc w:val="both"/>
        <w:rPr>
          <w:rFonts w:cs="Arial"/>
        </w:rPr>
      </w:pPr>
      <w:r w:rsidRPr="00570EE2">
        <w:rPr>
          <w:rFonts w:cs="Arial"/>
        </w:rPr>
        <w:t>Some other relevant problems identified regarding participatory approaches to development are: the argument of empowerment can be hiding a “real concern for managerialist effectiveness”; the focus on participatory development sometimes deviates attention from the results and impact of the projects; there is not enough evidence about the impact of participation to improve living conditions and promote social change, and “an emphasis on the micro level of intervention can obscure, and indeed sustain broader macro-level inequalities and injustice” (</w:t>
      </w:r>
      <w:r w:rsidR="00A441C5">
        <w:rPr>
          <w:rFonts w:cs="Arial"/>
        </w:rPr>
        <w:t>Ibid</w:t>
      </w:r>
      <w:r w:rsidRPr="00570EE2">
        <w:rPr>
          <w:rFonts w:cs="Arial"/>
        </w:rPr>
        <w:t>.).</w:t>
      </w:r>
    </w:p>
    <w:p w:rsidR="000F2309" w:rsidRPr="00570EE2" w:rsidRDefault="000F2309" w:rsidP="0093192A">
      <w:pPr>
        <w:spacing w:line="300" w:lineRule="auto"/>
        <w:jc w:val="both"/>
        <w:rPr>
          <w:rFonts w:cs="Arial"/>
        </w:rPr>
      </w:pPr>
      <w:r w:rsidRPr="00570EE2">
        <w:rPr>
          <w:rFonts w:cs="Arial"/>
        </w:rPr>
        <w:t xml:space="preserve">When we analyze this study case through this critical perspective there are some arguments which can be verified and supported. One of the elements of this criticism which applies partially to this case is the argument about participatory development as a way to hide and maintain power relations in a particular context. </w:t>
      </w:r>
    </w:p>
    <w:p w:rsidR="00936F21" w:rsidRDefault="000F2309" w:rsidP="0093192A">
      <w:pPr>
        <w:spacing w:line="300" w:lineRule="auto"/>
        <w:jc w:val="both"/>
        <w:rPr>
          <w:rFonts w:cs="Arial"/>
        </w:rPr>
      </w:pPr>
      <w:r w:rsidRPr="00570EE2">
        <w:rPr>
          <w:rFonts w:cs="Arial"/>
        </w:rPr>
        <w:t xml:space="preserve">On one hand, it is important to acknowledge the fact that the experience of the RYC has served to advance in changing the adult mentality about young people, and to bring young people priorities into the agenda. As stated by Joan, a former Regional Youth </w:t>
      </w:r>
      <w:r w:rsidR="00171BF9" w:rsidRPr="00570EE2">
        <w:rPr>
          <w:rFonts w:cs="Arial"/>
        </w:rPr>
        <w:t>Counsellor</w:t>
      </w:r>
      <w:r w:rsidRPr="00570EE2">
        <w:rPr>
          <w:rFonts w:cs="Arial"/>
        </w:rPr>
        <w:t>, and young leader</w:t>
      </w:r>
      <w:r w:rsidR="00936F21">
        <w:rPr>
          <w:rFonts w:cs="Arial"/>
        </w:rPr>
        <w:t>:</w:t>
      </w:r>
    </w:p>
    <w:p w:rsidR="000F2309" w:rsidRPr="00936F21" w:rsidRDefault="000F2309" w:rsidP="0093192A">
      <w:pPr>
        <w:spacing w:line="300" w:lineRule="auto"/>
        <w:jc w:val="both"/>
        <w:rPr>
          <w:rFonts w:cs="Arial"/>
          <w:i/>
        </w:rPr>
      </w:pPr>
      <w:r w:rsidRPr="00570EE2">
        <w:rPr>
          <w:rFonts w:cs="Arial"/>
        </w:rPr>
        <w:t xml:space="preserve"> </w:t>
      </w:r>
      <w:r w:rsidRPr="00936F21">
        <w:rPr>
          <w:rFonts w:cs="Arial"/>
          <w:i/>
        </w:rPr>
        <w:t>“</w:t>
      </w:r>
      <w:r w:rsidR="00936F21">
        <w:rPr>
          <w:rFonts w:cs="Arial"/>
          <w:i/>
        </w:rPr>
        <w:t>..W</w:t>
      </w:r>
      <w:r w:rsidRPr="00936F21">
        <w:rPr>
          <w:rFonts w:cs="Arial"/>
          <w:i/>
        </w:rPr>
        <w:t>e, as young people in the region, should be aware of the fact that, to have nowadays mechanisms to discuss with adults and to express our opinions is an important achievement. Onwards, young leaders trying to participate were catalogued as subversives</w:t>
      </w:r>
      <w:proofErr w:type="gramStart"/>
      <w:r w:rsidR="00936F21">
        <w:rPr>
          <w:rFonts w:cs="Arial"/>
          <w:i/>
        </w:rPr>
        <w:t>..</w:t>
      </w:r>
      <w:r w:rsidRPr="00936F21">
        <w:rPr>
          <w:rFonts w:cs="Arial"/>
          <w:i/>
        </w:rPr>
        <w:t>”</w:t>
      </w:r>
      <w:proofErr w:type="gramEnd"/>
      <w:r w:rsidR="00936F21">
        <w:rPr>
          <w:rFonts w:cs="Arial"/>
          <w:i/>
        </w:rPr>
        <w:t xml:space="preserve"> </w:t>
      </w:r>
      <w:r w:rsidR="00936F21" w:rsidRPr="00936F21">
        <w:rPr>
          <w:rFonts w:cs="Arial"/>
        </w:rPr>
        <w:t>(2 August, 2011)</w:t>
      </w:r>
      <w:r w:rsidRPr="00936F21">
        <w:rPr>
          <w:rFonts w:cs="Arial"/>
          <w:i/>
        </w:rPr>
        <w:t xml:space="preserve">. </w:t>
      </w:r>
    </w:p>
    <w:p w:rsidR="000F2309" w:rsidRPr="00570EE2" w:rsidRDefault="000F2309" w:rsidP="0093192A">
      <w:pPr>
        <w:spacing w:line="300" w:lineRule="auto"/>
        <w:jc w:val="both"/>
        <w:rPr>
          <w:rFonts w:cs="Arial"/>
        </w:rPr>
      </w:pPr>
      <w:r w:rsidRPr="00570EE2">
        <w:rPr>
          <w:rFonts w:cs="Arial"/>
        </w:rPr>
        <w:t xml:space="preserve">Nevertheless, some power relations </w:t>
      </w:r>
      <w:r w:rsidR="003905A1">
        <w:rPr>
          <w:rFonts w:cs="Arial"/>
        </w:rPr>
        <w:t>see</w:t>
      </w:r>
      <w:r w:rsidRPr="00570EE2">
        <w:rPr>
          <w:rFonts w:cs="Arial"/>
        </w:rPr>
        <w:t xml:space="preserve">m to be still operating in the framework of this process. One of them is </w:t>
      </w:r>
      <w:r w:rsidR="005D5B12">
        <w:rPr>
          <w:rFonts w:cs="Arial"/>
        </w:rPr>
        <w:t>related to</w:t>
      </w:r>
      <w:r w:rsidRPr="00570EE2">
        <w:rPr>
          <w:rFonts w:cs="Arial"/>
        </w:rPr>
        <w:t xml:space="preserve"> the relation </w:t>
      </w:r>
      <w:r w:rsidR="00E515D0">
        <w:rPr>
          <w:rFonts w:cs="Arial"/>
        </w:rPr>
        <w:t xml:space="preserve">among </w:t>
      </w:r>
      <w:r w:rsidRPr="00570EE2">
        <w:rPr>
          <w:rFonts w:cs="Arial"/>
        </w:rPr>
        <w:t>adults</w:t>
      </w:r>
      <w:r w:rsidR="00E515D0">
        <w:rPr>
          <w:rFonts w:cs="Arial"/>
        </w:rPr>
        <w:t xml:space="preserve"> and </w:t>
      </w:r>
      <w:r w:rsidRPr="00570EE2">
        <w:rPr>
          <w:rFonts w:cs="Arial"/>
        </w:rPr>
        <w:t xml:space="preserve">young people, in the extent </w:t>
      </w:r>
      <w:r w:rsidR="00936F21">
        <w:rPr>
          <w:rFonts w:cs="Arial"/>
        </w:rPr>
        <w:t xml:space="preserve">that, </w:t>
      </w:r>
      <w:r w:rsidRPr="00570EE2">
        <w:rPr>
          <w:rFonts w:cs="Arial"/>
        </w:rPr>
        <w:t>the RYC only has a consultative character and the decisions are finally made by adults.</w:t>
      </w:r>
    </w:p>
    <w:p w:rsidR="000F2309" w:rsidRPr="00570EE2" w:rsidRDefault="000F2309" w:rsidP="0093192A">
      <w:pPr>
        <w:spacing w:line="300" w:lineRule="auto"/>
        <w:jc w:val="both"/>
        <w:rPr>
          <w:rFonts w:cs="Arial"/>
        </w:rPr>
      </w:pPr>
      <w:r w:rsidRPr="00570EE2">
        <w:rPr>
          <w:rFonts w:cs="Arial"/>
        </w:rPr>
        <w:t xml:space="preserve">In addition to this, the situation of poverty affecting 37% of the population in the region </w:t>
      </w:r>
      <w:r w:rsidR="00936F21">
        <w:rPr>
          <w:rFonts w:cs="Arial"/>
        </w:rPr>
        <w:t xml:space="preserve">(Government of Valle del Cauca, 2011), </w:t>
      </w:r>
      <w:r w:rsidRPr="00570EE2">
        <w:rPr>
          <w:rFonts w:cs="Arial"/>
        </w:rPr>
        <w:t xml:space="preserve">implies that young people living in poverty do not have the same opportunities to participate in the youth council’s election process. An important number of those young people are struggling with other issues as shelter and food, and do not have access to the same education opportunities. Similarly, this people do not </w:t>
      </w:r>
      <w:r w:rsidR="003905A1">
        <w:rPr>
          <w:rFonts w:cs="Arial"/>
        </w:rPr>
        <w:t>see</w:t>
      </w:r>
      <w:r w:rsidRPr="00570EE2">
        <w:rPr>
          <w:rFonts w:cs="Arial"/>
        </w:rPr>
        <w:t xml:space="preserve">m being represented in the framework of the RYC, since there is no evidence about local consultations to know their opinions and interests. This situation can be contributing to perpetuate a relation of domination between </w:t>
      </w:r>
      <w:r w:rsidRPr="00570EE2">
        <w:rPr>
          <w:rFonts w:cs="Arial"/>
        </w:rPr>
        <w:lastRenderedPageBreak/>
        <w:t xml:space="preserve">classes, in which lower classes do not have the same </w:t>
      </w:r>
      <w:r w:rsidR="00936F21">
        <w:rPr>
          <w:rFonts w:cs="Arial"/>
        </w:rPr>
        <w:t>possibilities</w:t>
      </w:r>
      <w:r w:rsidRPr="00570EE2">
        <w:rPr>
          <w:rFonts w:cs="Arial"/>
        </w:rPr>
        <w:t xml:space="preserve"> to exercise their rights.</w:t>
      </w:r>
    </w:p>
    <w:p w:rsidR="000F2309" w:rsidRPr="00570EE2" w:rsidRDefault="000F2309" w:rsidP="0093192A">
      <w:pPr>
        <w:spacing w:line="300" w:lineRule="auto"/>
        <w:jc w:val="both"/>
        <w:rPr>
          <w:rFonts w:cs="Arial"/>
        </w:rPr>
      </w:pPr>
      <w:r w:rsidRPr="00570EE2">
        <w:rPr>
          <w:rFonts w:cs="Arial"/>
        </w:rPr>
        <w:t xml:space="preserve">Nevertheless the above stated, it is worth to recognize that the youth participation process in the region and the implementation of the RYC have been an opportunity to include young people from different social classes, including middle and low classes, in decision making processes and to give them the opportunity to acquire skills to continue participating in public policy issues. </w:t>
      </w:r>
    </w:p>
    <w:p w:rsidR="000F2309" w:rsidRPr="00570EE2" w:rsidRDefault="000F2309" w:rsidP="0093192A">
      <w:pPr>
        <w:spacing w:line="300" w:lineRule="auto"/>
        <w:jc w:val="both"/>
        <w:rPr>
          <w:rFonts w:cs="Arial"/>
        </w:rPr>
      </w:pPr>
      <w:r w:rsidRPr="00570EE2">
        <w:rPr>
          <w:rFonts w:cs="Arial"/>
        </w:rPr>
        <w:t xml:space="preserve">Another situation regarding power relations is </w:t>
      </w:r>
      <w:r w:rsidR="005D5B12">
        <w:rPr>
          <w:rFonts w:cs="Arial"/>
        </w:rPr>
        <w:t>related to</w:t>
      </w:r>
      <w:r w:rsidRPr="00570EE2">
        <w:rPr>
          <w:rFonts w:cs="Arial"/>
        </w:rPr>
        <w:t xml:space="preserve"> local political dynamics. In relation to this issue, some of the young people and experts consulted pointed out the fact that, in some cases, local governments only support the young counsellors and young leaders belonging to certain political parties. These kinds of situations also contribute to perpetuate relations of domination and social exclusion. </w:t>
      </w:r>
    </w:p>
    <w:p w:rsidR="000F2309" w:rsidRPr="00570EE2" w:rsidRDefault="000F2309" w:rsidP="0093192A">
      <w:pPr>
        <w:spacing w:line="300" w:lineRule="auto"/>
        <w:jc w:val="both"/>
        <w:rPr>
          <w:rFonts w:cs="Arial"/>
        </w:rPr>
      </w:pPr>
      <w:r w:rsidRPr="00570EE2">
        <w:rPr>
          <w:rFonts w:cs="Arial"/>
        </w:rPr>
        <w:t xml:space="preserve">A second argument that is supported by the analysis of this study case is the idea about not having enough evidence of the impact of the participation initiatives in bringing solutions to the problems affecting young people. After consulting the different actors about </w:t>
      </w:r>
      <w:r w:rsidR="00936F21">
        <w:rPr>
          <w:rFonts w:cs="Arial"/>
        </w:rPr>
        <w:t>t</w:t>
      </w:r>
      <w:r w:rsidRPr="00570EE2">
        <w:rPr>
          <w:rFonts w:cs="Arial"/>
        </w:rPr>
        <w:t xml:space="preserve">his particular </w:t>
      </w:r>
      <w:r w:rsidR="00936F21">
        <w:rPr>
          <w:rFonts w:cs="Arial"/>
        </w:rPr>
        <w:t>aspect</w:t>
      </w:r>
      <w:r w:rsidRPr="00570EE2">
        <w:rPr>
          <w:rFonts w:cs="Arial"/>
        </w:rPr>
        <w:t xml:space="preserve">, all of them acknowledge that this is also the case for the RYC, the regional youth policy and the regional participation process. </w:t>
      </w:r>
    </w:p>
    <w:p w:rsidR="000F2309" w:rsidRPr="00570EE2" w:rsidRDefault="00936F21" w:rsidP="0093192A">
      <w:pPr>
        <w:pStyle w:val="Prrafodelista"/>
        <w:spacing w:after="60" w:line="300" w:lineRule="auto"/>
        <w:ind w:left="0" w:firstLine="425"/>
        <w:jc w:val="both"/>
        <w:rPr>
          <w:rFonts w:ascii="Garamond" w:hAnsi="Garamond" w:cs="Arial"/>
          <w:sz w:val="24"/>
          <w:szCs w:val="24"/>
        </w:rPr>
      </w:pPr>
      <w:r>
        <w:rPr>
          <w:rFonts w:ascii="Garamond" w:hAnsi="Garamond" w:cs="Arial"/>
          <w:sz w:val="24"/>
          <w:szCs w:val="24"/>
        </w:rPr>
        <w:t>A</w:t>
      </w:r>
      <w:r w:rsidR="000F2309" w:rsidRPr="00570EE2">
        <w:rPr>
          <w:rFonts w:ascii="Garamond" w:hAnsi="Garamond" w:cs="Arial"/>
          <w:sz w:val="24"/>
          <w:szCs w:val="24"/>
        </w:rPr>
        <w:t>ll of them recognize some benefits of those experiences</w:t>
      </w:r>
      <w:r>
        <w:rPr>
          <w:rFonts w:ascii="Garamond" w:hAnsi="Garamond" w:cs="Arial"/>
          <w:sz w:val="24"/>
          <w:szCs w:val="24"/>
        </w:rPr>
        <w:t xml:space="preserve">, </w:t>
      </w:r>
      <w:r w:rsidR="000F2309" w:rsidRPr="00570EE2">
        <w:rPr>
          <w:rFonts w:ascii="Garamond" w:hAnsi="Garamond" w:cs="Arial"/>
          <w:sz w:val="24"/>
          <w:szCs w:val="24"/>
        </w:rPr>
        <w:t>as for instance, the opening of spaces of dialogue, the inclusion of youth in the public agenda, the empowerment of young people involved, and some particular projects, in areas as communication, reproductive health and train</w:t>
      </w:r>
      <w:r>
        <w:rPr>
          <w:rFonts w:ascii="Garamond" w:hAnsi="Garamond" w:cs="Arial"/>
          <w:sz w:val="24"/>
          <w:szCs w:val="24"/>
        </w:rPr>
        <w:t xml:space="preserve">ing). Nevertheless, </w:t>
      </w:r>
      <w:r w:rsidR="000F2309" w:rsidRPr="00570EE2">
        <w:rPr>
          <w:rFonts w:ascii="Garamond" w:hAnsi="Garamond" w:cs="Arial"/>
          <w:sz w:val="24"/>
          <w:szCs w:val="24"/>
        </w:rPr>
        <w:t xml:space="preserve">there are </w:t>
      </w:r>
      <w:r w:rsidR="00AE08D1" w:rsidRPr="00570EE2">
        <w:rPr>
          <w:rFonts w:ascii="Garamond" w:hAnsi="Garamond" w:cs="Arial"/>
          <w:sz w:val="24"/>
          <w:szCs w:val="24"/>
        </w:rPr>
        <w:t>no d</w:t>
      </w:r>
      <w:r w:rsidR="00AE08D1" w:rsidRPr="00570EE2">
        <w:rPr>
          <w:rFonts w:ascii="Garamond" w:hAnsi="Garamond" w:cs="Arial"/>
          <w:sz w:val="24"/>
          <w:szCs w:val="24"/>
        </w:rPr>
        <w:t>e</w:t>
      </w:r>
      <w:r w:rsidR="00AE08D1" w:rsidRPr="00570EE2">
        <w:rPr>
          <w:rFonts w:ascii="Garamond" w:hAnsi="Garamond" w:cs="Arial"/>
          <w:sz w:val="24"/>
          <w:szCs w:val="24"/>
        </w:rPr>
        <w:t>tailed reports or</w:t>
      </w:r>
      <w:r w:rsidR="000F2309" w:rsidRPr="00570EE2">
        <w:rPr>
          <w:rFonts w:ascii="Garamond" w:hAnsi="Garamond" w:cs="Arial"/>
          <w:sz w:val="24"/>
          <w:szCs w:val="24"/>
        </w:rPr>
        <w:t xml:space="preserve"> evaluations supporting a positive impact. </w:t>
      </w:r>
    </w:p>
    <w:p w:rsidR="000F2309" w:rsidRDefault="000F2309" w:rsidP="0093192A">
      <w:pPr>
        <w:pStyle w:val="Prrafodelista"/>
        <w:spacing w:after="60" w:line="300" w:lineRule="auto"/>
        <w:ind w:left="0" w:firstLine="425"/>
        <w:jc w:val="both"/>
        <w:rPr>
          <w:rFonts w:ascii="Garamond" w:hAnsi="Garamond" w:cs="Arial"/>
          <w:sz w:val="24"/>
          <w:szCs w:val="24"/>
        </w:rPr>
      </w:pPr>
      <w:r w:rsidRPr="00570EE2">
        <w:rPr>
          <w:rFonts w:ascii="Garamond" w:hAnsi="Garamond" w:cs="Arial"/>
          <w:sz w:val="24"/>
          <w:szCs w:val="24"/>
        </w:rPr>
        <w:t xml:space="preserve">The only initiative assessing the youth regional policy is an audit made </w:t>
      </w:r>
      <w:r w:rsidR="00E515D0">
        <w:rPr>
          <w:rFonts w:ascii="Garamond" w:hAnsi="Garamond" w:cs="Arial"/>
          <w:sz w:val="24"/>
          <w:szCs w:val="24"/>
        </w:rPr>
        <w:t xml:space="preserve">in 2010 </w:t>
      </w:r>
      <w:r w:rsidRPr="00570EE2">
        <w:rPr>
          <w:rFonts w:ascii="Garamond" w:hAnsi="Garamond" w:cs="Arial"/>
          <w:sz w:val="24"/>
          <w:szCs w:val="24"/>
        </w:rPr>
        <w:t xml:space="preserve">by a public body responsible for controlling </w:t>
      </w:r>
      <w:r w:rsidR="00DA48D5">
        <w:rPr>
          <w:rFonts w:ascii="Garamond" w:hAnsi="Garamond" w:cs="Arial"/>
          <w:sz w:val="24"/>
          <w:szCs w:val="24"/>
        </w:rPr>
        <w:t xml:space="preserve">management of </w:t>
      </w:r>
      <w:r w:rsidRPr="00570EE2">
        <w:rPr>
          <w:rFonts w:ascii="Garamond" w:hAnsi="Garamond" w:cs="Arial"/>
          <w:sz w:val="24"/>
          <w:szCs w:val="24"/>
        </w:rPr>
        <w:t>public r</w:t>
      </w:r>
      <w:r w:rsidRPr="00570EE2">
        <w:rPr>
          <w:rFonts w:ascii="Garamond" w:hAnsi="Garamond" w:cs="Arial"/>
          <w:sz w:val="24"/>
          <w:szCs w:val="24"/>
        </w:rPr>
        <w:t>e</w:t>
      </w:r>
      <w:r w:rsidRPr="00570EE2">
        <w:rPr>
          <w:rFonts w:ascii="Garamond" w:hAnsi="Garamond" w:cs="Arial"/>
          <w:sz w:val="24"/>
          <w:szCs w:val="24"/>
        </w:rPr>
        <w:t xml:space="preserve">sources called </w:t>
      </w:r>
      <w:r w:rsidR="00E515D0">
        <w:rPr>
          <w:rFonts w:ascii="Garamond" w:hAnsi="Garamond" w:cs="Arial"/>
          <w:sz w:val="24"/>
          <w:szCs w:val="24"/>
        </w:rPr>
        <w:t>National Controller´s Office (NCO)</w:t>
      </w:r>
      <w:r w:rsidRPr="00570EE2">
        <w:rPr>
          <w:rStyle w:val="Refdenotaalpie"/>
          <w:rFonts w:cs="Arial"/>
          <w:sz w:val="24"/>
          <w:szCs w:val="24"/>
        </w:rPr>
        <w:footnoteReference w:id="20"/>
      </w:r>
      <w:r w:rsidRPr="00570EE2">
        <w:rPr>
          <w:rFonts w:ascii="Garamond" w:hAnsi="Garamond" w:cs="Arial"/>
          <w:sz w:val="24"/>
          <w:szCs w:val="24"/>
        </w:rPr>
        <w:t>. This audit concluded that the regional youth policy is not being appropriately impl</w:t>
      </w:r>
      <w:r w:rsidRPr="00570EE2">
        <w:rPr>
          <w:rFonts w:ascii="Garamond" w:hAnsi="Garamond" w:cs="Arial"/>
          <w:sz w:val="24"/>
          <w:szCs w:val="24"/>
        </w:rPr>
        <w:t>e</w:t>
      </w:r>
      <w:r w:rsidRPr="00570EE2">
        <w:rPr>
          <w:rFonts w:ascii="Garamond" w:hAnsi="Garamond" w:cs="Arial"/>
          <w:sz w:val="24"/>
          <w:szCs w:val="24"/>
        </w:rPr>
        <w:t>mented, for several reasons, as the lack of coordination among the different bodies of the regional government and, especially, the lack of financial resources that should be all</w:t>
      </w:r>
      <w:r w:rsidRPr="00570EE2">
        <w:rPr>
          <w:rFonts w:ascii="Garamond" w:hAnsi="Garamond" w:cs="Arial"/>
          <w:sz w:val="24"/>
          <w:szCs w:val="24"/>
        </w:rPr>
        <w:t>o</w:t>
      </w:r>
      <w:r w:rsidRPr="00570EE2">
        <w:rPr>
          <w:rFonts w:ascii="Garamond" w:hAnsi="Garamond" w:cs="Arial"/>
          <w:sz w:val="24"/>
          <w:szCs w:val="24"/>
        </w:rPr>
        <w:t>cated to finance this policy. In addition to this, and following the legal proc</w:t>
      </w:r>
      <w:r w:rsidRPr="00570EE2">
        <w:rPr>
          <w:rFonts w:ascii="Garamond" w:hAnsi="Garamond" w:cs="Arial"/>
          <w:sz w:val="24"/>
          <w:szCs w:val="24"/>
        </w:rPr>
        <w:t>e</w:t>
      </w:r>
      <w:r w:rsidRPr="00570EE2">
        <w:rPr>
          <w:rFonts w:ascii="Garamond" w:hAnsi="Garamond" w:cs="Arial"/>
          <w:sz w:val="24"/>
          <w:szCs w:val="24"/>
        </w:rPr>
        <w:t xml:space="preserve">dures, the audit report </w:t>
      </w:r>
      <w:r w:rsidR="00DA48D5">
        <w:rPr>
          <w:rFonts w:ascii="Garamond" w:hAnsi="Garamond" w:cs="Arial"/>
          <w:sz w:val="24"/>
          <w:szCs w:val="24"/>
        </w:rPr>
        <w:t>demands</w:t>
      </w:r>
      <w:r w:rsidRPr="00570EE2">
        <w:rPr>
          <w:rFonts w:ascii="Garamond" w:hAnsi="Garamond" w:cs="Arial"/>
          <w:sz w:val="24"/>
          <w:szCs w:val="24"/>
        </w:rPr>
        <w:t xml:space="preserve"> to the regional government to present an a</w:t>
      </w:r>
      <w:r w:rsidRPr="00570EE2">
        <w:rPr>
          <w:rFonts w:ascii="Garamond" w:hAnsi="Garamond" w:cs="Arial"/>
          <w:sz w:val="24"/>
          <w:szCs w:val="24"/>
        </w:rPr>
        <w:t>c</w:t>
      </w:r>
      <w:r w:rsidRPr="00570EE2">
        <w:rPr>
          <w:rFonts w:ascii="Garamond" w:hAnsi="Garamond" w:cs="Arial"/>
          <w:sz w:val="24"/>
          <w:szCs w:val="24"/>
        </w:rPr>
        <w:t xml:space="preserve">tion plan to improve the </w:t>
      </w:r>
      <w:r w:rsidR="00DA48D5">
        <w:rPr>
          <w:rFonts w:ascii="Garamond" w:hAnsi="Garamond" w:cs="Arial"/>
          <w:sz w:val="24"/>
          <w:szCs w:val="24"/>
        </w:rPr>
        <w:t xml:space="preserve">problems </w:t>
      </w:r>
      <w:r w:rsidRPr="00570EE2">
        <w:rPr>
          <w:rFonts w:ascii="Garamond" w:hAnsi="Garamond" w:cs="Arial"/>
          <w:sz w:val="24"/>
          <w:szCs w:val="24"/>
        </w:rPr>
        <w:t xml:space="preserve">identified. </w:t>
      </w:r>
    </w:p>
    <w:p w:rsidR="00E515D0" w:rsidRPr="00E515D0" w:rsidRDefault="00DA48D5" w:rsidP="00DA48D5">
      <w:pPr>
        <w:spacing w:line="300" w:lineRule="auto"/>
        <w:ind w:firstLine="0"/>
        <w:jc w:val="both"/>
        <w:rPr>
          <w:rFonts w:cs="Arial"/>
        </w:rPr>
      </w:pPr>
      <w:r>
        <w:rPr>
          <w:rFonts w:cs="Arial"/>
        </w:rPr>
        <w:lastRenderedPageBreak/>
        <w:t>I</w:t>
      </w:r>
      <w:r w:rsidR="00E515D0">
        <w:rPr>
          <w:rFonts w:cs="Arial"/>
        </w:rPr>
        <w:t xml:space="preserve">t is worth to mention that a group of young people being part of the </w:t>
      </w:r>
      <w:r w:rsidR="00452750">
        <w:rPr>
          <w:rFonts w:cs="Arial"/>
        </w:rPr>
        <w:t>YSC</w:t>
      </w:r>
      <w:r w:rsidR="00E515D0">
        <w:rPr>
          <w:rFonts w:cs="Arial"/>
        </w:rPr>
        <w:t xml:space="preserve"> were invited by the NCO to support the implementation of this audit</w:t>
      </w:r>
      <w:r w:rsidR="00E3669F">
        <w:rPr>
          <w:rFonts w:cs="Arial"/>
        </w:rPr>
        <w:t>.</w:t>
      </w:r>
      <w:r w:rsidR="00E515D0">
        <w:rPr>
          <w:rFonts w:cs="Arial"/>
        </w:rPr>
        <w:t xml:space="preserve"> </w:t>
      </w:r>
      <w:r w:rsidR="00E3669F">
        <w:rPr>
          <w:rFonts w:cs="Arial"/>
        </w:rPr>
        <w:t xml:space="preserve">Young people participating in this mechanism and consulted </w:t>
      </w:r>
      <w:r>
        <w:rPr>
          <w:rFonts w:cs="Arial"/>
        </w:rPr>
        <w:t>by</w:t>
      </w:r>
      <w:r w:rsidR="00E3669F">
        <w:rPr>
          <w:rFonts w:cs="Arial"/>
        </w:rPr>
        <w:t xml:space="preserve"> this research refers to this experience as an alliance which serves to demand to the regional Government to accomplish its responsibilities in the framework of the regional youth policy.</w:t>
      </w:r>
      <w:r w:rsidR="00E515D0">
        <w:rPr>
          <w:rFonts w:cs="Arial"/>
        </w:rPr>
        <w:t xml:space="preserve"> </w:t>
      </w:r>
    </w:p>
    <w:p w:rsidR="000F2309" w:rsidRPr="00570EE2" w:rsidRDefault="000F2309" w:rsidP="0093192A">
      <w:pPr>
        <w:spacing w:line="300" w:lineRule="auto"/>
        <w:jc w:val="both"/>
        <w:rPr>
          <w:rFonts w:cs="Arial"/>
        </w:rPr>
      </w:pPr>
    </w:p>
    <w:p w:rsidR="000F2309" w:rsidRPr="00570EE2" w:rsidRDefault="00DA48D5" w:rsidP="0093192A">
      <w:pPr>
        <w:pStyle w:val="Ttulo2"/>
        <w:spacing w:before="0" w:after="60" w:line="300" w:lineRule="auto"/>
        <w:ind w:left="0" w:firstLine="425"/>
        <w:jc w:val="both"/>
      </w:pPr>
      <w:bookmarkStart w:id="147" w:name="_Toc310328393"/>
      <w:bookmarkStart w:id="148" w:name="_Toc310328473"/>
      <w:bookmarkStart w:id="149" w:name="_Toc310328510"/>
      <w:bookmarkStart w:id="150" w:name="_Toc310333508"/>
      <w:r>
        <w:t>Criticisms on</w:t>
      </w:r>
      <w:r w:rsidR="000F2309" w:rsidRPr="00570EE2">
        <w:t xml:space="preserve"> Youth Participation</w:t>
      </w:r>
      <w:bookmarkEnd w:id="147"/>
      <w:bookmarkEnd w:id="148"/>
      <w:bookmarkEnd w:id="149"/>
      <w:bookmarkEnd w:id="150"/>
    </w:p>
    <w:p w:rsidR="000F2309" w:rsidRPr="00570EE2" w:rsidRDefault="000F2309" w:rsidP="0093192A">
      <w:pPr>
        <w:spacing w:line="300" w:lineRule="auto"/>
        <w:jc w:val="both"/>
        <w:rPr>
          <w:rFonts w:cs="Arial"/>
        </w:rPr>
      </w:pPr>
    </w:p>
    <w:p w:rsidR="000F2309" w:rsidRPr="00570EE2" w:rsidRDefault="000F2309" w:rsidP="0093192A">
      <w:pPr>
        <w:spacing w:line="300" w:lineRule="auto"/>
        <w:ind w:firstLine="0"/>
        <w:jc w:val="both"/>
        <w:rPr>
          <w:rFonts w:cs="Arial"/>
        </w:rPr>
      </w:pPr>
      <w:r w:rsidRPr="00570EE2">
        <w:rPr>
          <w:rFonts w:cs="Arial"/>
        </w:rPr>
        <w:t xml:space="preserve">There is </w:t>
      </w:r>
      <w:r w:rsidR="00AE08D1">
        <w:rPr>
          <w:rFonts w:cs="Arial"/>
        </w:rPr>
        <w:t>another critical perspective</w:t>
      </w:r>
      <w:r w:rsidRPr="00570EE2">
        <w:rPr>
          <w:rFonts w:cs="Arial"/>
        </w:rPr>
        <w:t xml:space="preserve"> particularly </w:t>
      </w:r>
      <w:r w:rsidR="00AE08D1">
        <w:rPr>
          <w:rFonts w:cs="Arial"/>
        </w:rPr>
        <w:t xml:space="preserve">focused </w:t>
      </w:r>
      <w:r w:rsidRPr="00570EE2">
        <w:rPr>
          <w:rFonts w:cs="Arial"/>
        </w:rPr>
        <w:t xml:space="preserve">on youth participation approaches, which is based on the idea that public policies and discourses about young people’s participation and citizenship “are less a solution to political problems than a strategy of government designed to extend management of them”. As argued by Bessant (2003) “despite the implied promise of augmented democratic participation from young people, what recent policies actually offer are measures that have the effect of extending </w:t>
      </w:r>
      <w:r w:rsidR="00AE08D1">
        <w:rPr>
          <w:rFonts w:cs="Arial"/>
        </w:rPr>
        <w:t>the governance of young people”</w:t>
      </w:r>
      <w:r w:rsidR="00BF15FB">
        <w:rPr>
          <w:rFonts w:cs="Arial"/>
        </w:rPr>
        <w:t xml:space="preserve"> (Bessant 2003: 87</w:t>
      </w:r>
      <w:r w:rsidRPr="00570EE2">
        <w:rPr>
          <w:rFonts w:cs="Arial"/>
        </w:rPr>
        <w:t>).</w:t>
      </w:r>
    </w:p>
    <w:p w:rsidR="000F2309" w:rsidRPr="00570EE2" w:rsidRDefault="000F2309" w:rsidP="0093192A">
      <w:pPr>
        <w:spacing w:line="300" w:lineRule="auto"/>
        <w:jc w:val="both"/>
        <w:rPr>
          <w:rFonts w:cs="Arial"/>
        </w:rPr>
      </w:pPr>
      <w:r w:rsidRPr="00570EE2">
        <w:rPr>
          <w:rFonts w:cs="Arial"/>
        </w:rPr>
        <w:t>This critical current is based on the analytical framework denominated governmentality, which was proposed by Michel Foucault and those scholars who have developed his ideas, to understand the logic and behaviour of contemporary governments and the way</w:t>
      </w:r>
      <w:r w:rsidR="00D57887">
        <w:rPr>
          <w:rFonts w:cs="Arial"/>
        </w:rPr>
        <w:t>s they legitimate their actions</w:t>
      </w:r>
      <w:r w:rsidRPr="00570EE2">
        <w:rPr>
          <w:rFonts w:cs="Arial"/>
        </w:rPr>
        <w:t xml:space="preserve"> (Wells 2009: 172). </w:t>
      </w:r>
    </w:p>
    <w:p w:rsidR="000F2309" w:rsidRPr="00570EE2" w:rsidRDefault="000F2309" w:rsidP="0093192A">
      <w:pPr>
        <w:spacing w:line="300" w:lineRule="auto"/>
        <w:jc w:val="both"/>
        <w:rPr>
          <w:rFonts w:cs="Arial"/>
        </w:rPr>
      </w:pPr>
      <w:r w:rsidRPr="00570EE2">
        <w:rPr>
          <w:rFonts w:cs="Arial"/>
        </w:rPr>
        <w:t>In this framework the concept of government is not limited to the context of the state, but it also refers to the ways “individuals, groups, or organizations</w:t>
      </w:r>
      <w:r w:rsidR="00AE08D1">
        <w:rPr>
          <w:rFonts w:cs="Arial"/>
        </w:rPr>
        <w:t>,</w:t>
      </w:r>
      <w:r w:rsidRPr="00570EE2">
        <w:rPr>
          <w:rFonts w:cs="Arial"/>
        </w:rPr>
        <w:t xml:space="preserve"> manage their own behaviour as well as the behaviour of others”. In this sense, governmentality involves the use of knowledge, habits of thought to facilitate and authorize some people to govern others (and themselves)”, and youth participation is a means to do so</w:t>
      </w:r>
      <w:r w:rsidR="00BF15FB">
        <w:rPr>
          <w:rFonts w:cs="Arial"/>
        </w:rPr>
        <w:t xml:space="preserve"> (Bessant Op.cit: 90-91).</w:t>
      </w:r>
    </w:p>
    <w:p w:rsidR="000F2309" w:rsidRPr="00570EE2" w:rsidRDefault="000F2309" w:rsidP="0093192A">
      <w:pPr>
        <w:spacing w:line="300" w:lineRule="auto"/>
        <w:jc w:val="both"/>
        <w:rPr>
          <w:rFonts w:cs="Arial"/>
        </w:rPr>
      </w:pPr>
      <w:r w:rsidRPr="00570EE2">
        <w:rPr>
          <w:rFonts w:cs="Arial"/>
        </w:rPr>
        <w:t xml:space="preserve">This criticism is also based in two main arguments. Firstly, that the discourse about youth at risk which emerged from the </w:t>
      </w:r>
      <w:r w:rsidR="00D72405">
        <w:rPr>
          <w:rFonts w:cs="Arial"/>
        </w:rPr>
        <w:t>1980’s</w:t>
      </w:r>
      <w:r w:rsidRPr="00570EE2">
        <w:rPr>
          <w:rFonts w:cs="Arial"/>
        </w:rPr>
        <w:t>, serves as a means to legitimize the government of young people, through state and institutional interventions in their lives</w:t>
      </w:r>
      <w:r w:rsidR="00BF15FB">
        <w:rPr>
          <w:rFonts w:cs="Arial"/>
        </w:rPr>
        <w:t xml:space="preserve"> (Op.cit: 88)</w:t>
      </w:r>
      <w:r w:rsidRPr="00570EE2">
        <w:rPr>
          <w:rFonts w:cs="Arial"/>
        </w:rPr>
        <w:t>.</w:t>
      </w:r>
    </w:p>
    <w:p w:rsidR="000F2309" w:rsidRPr="00570EE2" w:rsidRDefault="000F2309" w:rsidP="0093192A">
      <w:pPr>
        <w:spacing w:line="300" w:lineRule="auto"/>
        <w:jc w:val="both"/>
        <w:rPr>
          <w:rFonts w:cs="Arial"/>
        </w:rPr>
      </w:pPr>
      <w:r w:rsidRPr="00570EE2">
        <w:rPr>
          <w:rFonts w:cs="Arial"/>
        </w:rPr>
        <w:t>As stated by Bessant</w:t>
      </w:r>
      <w:r w:rsidR="00BF15FB">
        <w:rPr>
          <w:rFonts w:cs="Arial"/>
        </w:rPr>
        <w:t xml:space="preserve"> (2003: 89-90)</w:t>
      </w:r>
      <w:r w:rsidRPr="00570EE2">
        <w:rPr>
          <w:rFonts w:cs="Arial"/>
        </w:rPr>
        <w:t>, the discourse about youth at risk and the idea of youth participation as a solution to “all that is wrong, relates with the ways in which public policy and public culture in countries like Australia, the UK and USA were reshaped by the resurgence of liberal individualism.</w:t>
      </w:r>
      <w:r w:rsidR="00BF15FB">
        <w:rPr>
          <w:rFonts w:cs="Arial"/>
        </w:rPr>
        <w:t>..</w:t>
      </w:r>
      <w:r w:rsidRPr="00570EE2">
        <w:rPr>
          <w:rFonts w:cs="Arial"/>
        </w:rPr>
        <w:t xml:space="preserve"> The assumption was that solutions to prevailing social and youth problems </w:t>
      </w:r>
      <w:r w:rsidRPr="00570EE2">
        <w:rPr>
          <w:rFonts w:cs="Arial"/>
        </w:rPr>
        <w:lastRenderedPageBreak/>
        <w:t>rested with the individual and their local community. Thus social problems could be effectively dealt with by developing policies that ensured increased youth p</w:t>
      </w:r>
      <w:r w:rsidR="00BF15FB">
        <w:rPr>
          <w:rFonts w:cs="Arial"/>
        </w:rPr>
        <w:t>articipation...”</w:t>
      </w:r>
    </w:p>
    <w:p w:rsidR="000F2309" w:rsidRPr="00570EE2" w:rsidRDefault="000F2309" w:rsidP="0093192A">
      <w:pPr>
        <w:spacing w:line="300" w:lineRule="auto"/>
        <w:jc w:val="both"/>
        <w:rPr>
          <w:rFonts w:cs="Arial"/>
        </w:rPr>
      </w:pPr>
      <w:r w:rsidRPr="00570EE2">
        <w:rPr>
          <w:rFonts w:cs="Arial"/>
        </w:rPr>
        <w:t>The second argument is that, participation policies and experiences do not include in practice democratic participation and is limited to some areas as culture, voluntary and community activities. In other words, “youth participation is confined to specific issues that do not challenge political power”</w:t>
      </w:r>
      <w:r w:rsidR="00BF15FB">
        <w:rPr>
          <w:rFonts w:cs="Arial"/>
        </w:rPr>
        <w:t xml:space="preserve"> Op.cit: 98)</w:t>
      </w:r>
      <w:r w:rsidRPr="00570EE2">
        <w:rPr>
          <w:rFonts w:cs="Arial"/>
        </w:rPr>
        <w:t xml:space="preserve">.    </w:t>
      </w:r>
    </w:p>
    <w:p w:rsidR="000F2309" w:rsidRPr="00570EE2" w:rsidRDefault="000F2309" w:rsidP="0093192A">
      <w:pPr>
        <w:spacing w:line="300" w:lineRule="auto"/>
        <w:jc w:val="both"/>
        <w:rPr>
          <w:rFonts w:cs="Arial"/>
        </w:rPr>
      </w:pPr>
      <w:r w:rsidRPr="00570EE2">
        <w:rPr>
          <w:rFonts w:cs="Arial"/>
        </w:rPr>
        <w:t xml:space="preserve">The first argument applies partially to the case of Valle del Cauca. On one hand, it is important to acknowledge that there has been a shift in the way young people is </w:t>
      </w:r>
      <w:r w:rsidR="003905A1">
        <w:rPr>
          <w:rFonts w:cs="Arial"/>
        </w:rPr>
        <w:t>see</w:t>
      </w:r>
      <w:r w:rsidRPr="00570EE2">
        <w:rPr>
          <w:rFonts w:cs="Arial"/>
        </w:rPr>
        <w:t xml:space="preserve">n by the regional government and this can be supported by the fact they are not addressed in the youth regional policy as at risk, vulnerable or problematic population, but as “agents of development”. As stated by Brand </w:t>
      </w:r>
      <w:r w:rsidR="00D57887">
        <w:rPr>
          <w:rFonts w:cs="Arial"/>
        </w:rPr>
        <w:t xml:space="preserve">et al. </w:t>
      </w:r>
      <w:r w:rsidRPr="00570EE2">
        <w:rPr>
          <w:rFonts w:cs="Arial"/>
        </w:rPr>
        <w:t xml:space="preserve">(2009: 44), referring to the youth participation process in Valle del Cauca “one of the most important achievements regarding the institutional actors is to have been gradually matured the notion of youth…the most significant effort was to achieve that they supported the idea of addressing youth from their potential and capacities, taking distance from the risk perspective”.   </w:t>
      </w:r>
    </w:p>
    <w:p w:rsidR="00281B35" w:rsidRDefault="000F2309" w:rsidP="0093192A">
      <w:pPr>
        <w:spacing w:line="300" w:lineRule="auto"/>
        <w:jc w:val="both"/>
        <w:rPr>
          <w:rFonts w:cs="Arial"/>
        </w:rPr>
      </w:pPr>
      <w:r w:rsidRPr="00570EE2">
        <w:rPr>
          <w:rFonts w:cs="Arial"/>
        </w:rPr>
        <w:t xml:space="preserve">Nevertheless, young people consulted pointed out the importance of continue changing adult mentality at the society level. As stated by </w:t>
      </w:r>
      <w:proofErr w:type="spellStart"/>
      <w:r w:rsidRPr="00570EE2">
        <w:rPr>
          <w:rFonts w:cs="Arial"/>
        </w:rPr>
        <w:t>Giovany</w:t>
      </w:r>
      <w:proofErr w:type="spellEnd"/>
      <w:r w:rsidRPr="00570EE2">
        <w:rPr>
          <w:rFonts w:cs="Arial"/>
        </w:rPr>
        <w:t xml:space="preserve">, young leader </w:t>
      </w:r>
      <w:r w:rsidR="00810B31">
        <w:rPr>
          <w:rFonts w:cs="Arial"/>
        </w:rPr>
        <w:t>from</w:t>
      </w:r>
      <w:r w:rsidRPr="00570EE2">
        <w:rPr>
          <w:rFonts w:cs="Arial"/>
        </w:rPr>
        <w:t xml:space="preserve"> </w:t>
      </w:r>
      <w:r w:rsidR="00810B31">
        <w:rPr>
          <w:rFonts w:cs="Arial"/>
        </w:rPr>
        <w:t>Cartago</w:t>
      </w:r>
      <w:r w:rsidRPr="00570EE2">
        <w:rPr>
          <w:rFonts w:cs="Arial"/>
        </w:rPr>
        <w:t xml:space="preserve"> municipality</w:t>
      </w:r>
      <w:r w:rsidR="00281B35">
        <w:rPr>
          <w:rFonts w:cs="Arial"/>
        </w:rPr>
        <w:t>:</w:t>
      </w:r>
    </w:p>
    <w:p w:rsidR="000F2309" w:rsidRPr="00281B35" w:rsidRDefault="00810B31" w:rsidP="0093192A">
      <w:pPr>
        <w:spacing w:line="300" w:lineRule="auto"/>
        <w:jc w:val="both"/>
        <w:rPr>
          <w:rFonts w:cs="Arial"/>
          <w:color w:val="FF0000"/>
        </w:rPr>
      </w:pPr>
      <w:r>
        <w:rPr>
          <w:rFonts w:cs="Arial"/>
          <w:i/>
        </w:rPr>
        <w:t xml:space="preserve"> “A</w:t>
      </w:r>
      <w:r w:rsidR="000F2309" w:rsidRPr="00281B35">
        <w:rPr>
          <w:rFonts w:cs="Arial"/>
          <w:i/>
        </w:rPr>
        <w:t xml:space="preserve">ll about young people is </w:t>
      </w:r>
      <w:r w:rsidR="003905A1" w:rsidRPr="00281B35">
        <w:rPr>
          <w:rFonts w:cs="Arial"/>
          <w:i/>
        </w:rPr>
        <w:t>see</w:t>
      </w:r>
      <w:r w:rsidR="000F2309" w:rsidRPr="00281B35">
        <w:rPr>
          <w:rFonts w:cs="Arial"/>
          <w:i/>
        </w:rPr>
        <w:t>n as a problem. If we make youth organizations it is a problem; if we do it to promote social processes we are called guerrilleros; if we speak aloud is because we are bad. If we organize ourselves to play football so the problem</w:t>
      </w:r>
      <w:r w:rsidR="00D57887" w:rsidRPr="00281B35">
        <w:rPr>
          <w:rFonts w:cs="Arial"/>
          <w:i/>
        </w:rPr>
        <w:t xml:space="preserve"> is that we only play football…a</w:t>
      </w:r>
      <w:r w:rsidR="000F2309" w:rsidRPr="00281B35">
        <w:rPr>
          <w:rFonts w:cs="Arial"/>
          <w:i/>
        </w:rPr>
        <w:t xml:space="preserve">ll </w:t>
      </w:r>
      <w:r w:rsidR="003905A1" w:rsidRPr="00281B35">
        <w:rPr>
          <w:rFonts w:cs="Arial"/>
          <w:i/>
        </w:rPr>
        <w:t>see</w:t>
      </w:r>
      <w:r w:rsidR="000F2309" w:rsidRPr="00281B35">
        <w:rPr>
          <w:rFonts w:cs="Arial"/>
          <w:i/>
        </w:rPr>
        <w:t xml:space="preserve"> to young people as delinquents because we do not fit in their system. The discourse about ‘young people are the future’ is made waiting that we change and we do that they want us to do…they present the social problems as if young people were responsible for them…but they do not look at the causes and the solutions, and they do not acknowledge the positive things”</w:t>
      </w:r>
      <w:r w:rsidR="00281B35">
        <w:rPr>
          <w:rFonts w:cs="Arial"/>
          <w:i/>
          <w:color w:val="FF0000"/>
        </w:rPr>
        <w:t xml:space="preserve"> </w:t>
      </w:r>
      <w:r w:rsidR="00281B35" w:rsidRPr="00281B35">
        <w:rPr>
          <w:rFonts w:cs="Arial"/>
        </w:rPr>
        <w:t>(29 July 2011).</w:t>
      </w:r>
    </w:p>
    <w:p w:rsidR="000F2309" w:rsidRPr="00570EE2" w:rsidRDefault="000F2309" w:rsidP="0093192A">
      <w:pPr>
        <w:spacing w:line="300" w:lineRule="auto"/>
        <w:jc w:val="both"/>
        <w:rPr>
          <w:rFonts w:cs="Arial"/>
        </w:rPr>
      </w:pPr>
      <w:r w:rsidRPr="00570EE2">
        <w:rPr>
          <w:rFonts w:cs="Arial"/>
        </w:rPr>
        <w:t xml:space="preserve">The second argument does not apply to this study case. As stated by Bessant </w:t>
      </w:r>
      <w:r w:rsidR="00D70EBC">
        <w:rPr>
          <w:rFonts w:cs="Arial"/>
        </w:rPr>
        <w:t>(Op.cit:</w:t>
      </w:r>
      <w:r w:rsidR="0011677A">
        <w:rPr>
          <w:rFonts w:cs="Arial"/>
        </w:rPr>
        <w:t xml:space="preserve"> </w:t>
      </w:r>
      <w:r w:rsidR="00D70EBC">
        <w:rPr>
          <w:rFonts w:cs="Arial"/>
        </w:rPr>
        <w:t xml:space="preserve">91) </w:t>
      </w:r>
      <w:r w:rsidRPr="00570EE2">
        <w:rPr>
          <w:rFonts w:cs="Arial"/>
        </w:rPr>
        <w:t xml:space="preserve">“youth participation in its current policy form excludes democratic participation and is restricted to a narrow definition of participation as involvement in community, cultural, voluntary and educational activities”. As we can verify </w:t>
      </w:r>
      <w:r w:rsidR="00D70EBC">
        <w:rPr>
          <w:rFonts w:cs="Arial"/>
        </w:rPr>
        <w:t>on the basis of</w:t>
      </w:r>
      <w:r w:rsidRPr="00570EE2">
        <w:rPr>
          <w:rFonts w:cs="Arial"/>
        </w:rPr>
        <w:t xml:space="preserve"> the </w:t>
      </w:r>
      <w:r w:rsidR="00D70EBC">
        <w:rPr>
          <w:rFonts w:cs="Arial"/>
        </w:rPr>
        <w:t xml:space="preserve">evidence about the </w:t>
      </w:r>
      <w:r w:rsidRPr="00570EE2">
        <w:rPr>
          <w:rFonts w:cs="Arial"/>
        </w:rPr>
        <w:t>activities and achievements of the RYC and the youth participatory process in Valle del Cauca, young people have been participating in the definition of policies and decisions at the policy level, around issues implying social change.</w:t>
      </w:r>
    </w:p>
    <w:p w:rsidR="000F2309" w:rsidRPr="00570EE2" w:rsidRDefault="000F2309" w:rsidP="0011677A">
      <w:pPr>
        <w:spacing w:line="300" w:lineRule="auto"/>
        <w:ind w:firstLine="0"/>
        <w:jc w:val="both"/>
        <w:rPr>
          <w:rFonts w:cs="Arial"/>
          <w:b/>
        </w:rPr>
      </w:pPr>
      <w:r w:rsidRPr="00570EE2">
        <w:rPr>
          <w:rFonts w:cs="Arial"/>
        </w:rPr>
        <w:lastRenderedPageBreak/>
        <w:t xml:space="preserve">However, in the extent that the regional youth policy does not bring concrete solutions to the problems affecting young people, it can be argued that </w:t>
      </w:r>
      <w:r w:rsidR="0011677A">
        <w:rPr>
          <w:rFonts w:cs="Arial"/>
        </w:rPr>
        <w:t xml:space="preserve">youth participation </w:t>
      </w:r>
      <w:r w:rsidRPr="00570EE2">
        <w:rPr>
          <w:rFonts w:cs="Arial"/>
        </w:rPr>
        <w:t xml:space="preserve">is only a governmental discourse and even a means to control young people and maintain them into the agenda of those who are in power. </w:t>
      </w:r>
    </w:p>
    <w:p w:rsidR="000F2309" w:rsidRPr="00570EE2" w:rsidRDefault="000F2309" w:rsidP="0093192A">
      <w:pPr>
        <w:spacing w:line="300" w:lineRule="auto"/>
        <w:jc w:val="both"/>
        <w:rPr>
          <w:rFonts w:cs="Arial"/>
          <w:b/>
        </w:rPr>
      </w:pPr>
    </w:p>
    <w:p w:rsidR="000F2309" w:rsidRPr="00570EE2" w:rsidRDefault="000F2309" w:rsidP="0093192A">
      <w:pPr>
        <w:spacing w:line="300" w:lineRule="auto"/>
        <w:jc w:val="both"/>
        <w:rPr>
          <w:rFonts w:cs="Arial"/>
          <w:b/>
        </w:rPr>
      </w:pPr>
    </w:p>
    <w:p w:rsidR="000F2309" w:rsidRPr="00570EE2" w:rsidRDefault="000F2309" w:rsidP="0093192A">
      <w:pPr>
        <w:spacing w:line="300" w:lineRule="auto"/>
        <w:jc w:val="both"/>
        <w:rPr>
          <w:rFonts w:cs="Arial"/>
        </w:rPr>
      </w:pPr>
    </w:p>
    <w:p w:rsidR="000F2309" w:rsidRPr="00570EE2" w:rsidRDefault="000F2309" w:rsidP="0093192A">
      <w:pPr>
        <w:spacing w:line="300" w:lineRule="auto"/>
        <w:jc w:val="both"/>
        <w:rPr>
          <w:rFonts w:cs="Arial"/>
        </w:rPr>
      </w:pPr>
    </w:p>
    <w:p w:rsidR="000F2309" w:rsidRPr="00570EE2" w:rsidRDefault="000F2309" w:rsidP="0093192A">
      <w:pPr>
        <w:spacing w:line="300" w:lineRule="auto"/>
        <w:jc w:val="both"/>
        <w:rPr>
          <w:rFonts w:cs="Arial"/>
        </w:rPr>
      </w:pPr>
    </w:p>
    <w:p w:rsidR="000F2309" w:rsidRPr="00570EE2" w:rsidRDefault="000F2309" w:rsidP="0093192A">
      <w:pPr>
        <w:spacing w:line="300" w:lineRule="auto"/>
        <w:jc w:val="both"/>
        <w:rPr>
          <w:rFonts w:cs="Arial"/>
        </w:rPr>
      </w:pPr>
    </w:p>
    <w:p w:rsidR="000F2309" w:rsidRPr="00570EE2" w:rsidRDefault="000F2309" w:rsidP="0093192A">
      <w:pPr>
        <w:spacing w:line="300" w:lineRule="auto"/>
        <w:jc w:val="both"/>
        <w:rPr>
          <w:rFonts w:cs="Arial"/>
        </w:rPr>
      </w:pPr>
    </w:p>
    <w:p w:rsidR="000F2309" w:rsidRPr="00570EE2" w:rsidRDefault="000F2309" w:rsidP="0093192A">
      <w:pPr>
        <w:spacing w:line="300" w:lineRule="auto"/>
        <w:jc w:val="both"/>
        <w:rPr>
          <w:rFonts w:cs="Arial"/>
        </w:rPr>
      </w:pPr>
    </w:p>
    <w:p w:rsidR="000F2309" w:rsidRPr="00570EE2" w:rsidRDefault="000F2309" w:rsidP="0093192A">
      <w:pPr>
        <w:spacing w:line="300" w:lineRule="auto"/>
        <w:jc w:val="both"/>
        <w:rPr>
          <w:rFonts w:cs="Arial"/>
        </w:rPr>
      </w:pPr>
    </w:p>
    <w:p w:rsidR="000F2309" w:rsidRPr="00570EE2" w:rsidRDefault="000F2309" w:rsidP="0093192A">
      <w:pPr>
        <w:spacing w:line="300" w:lineRule="auto"/>
        <w:jc w:val="both"/>
        <w:rPr>
          <w:rFonts w:cs="Arial"/>
        </w:rPr>
      </w:pPr>
    </w:p>
    <w:p w:rsidR="000F2309" w:rsidRPr="00570EE2" w:rsidRDefault="000F2309" w:rsidP="000F2309">
      <w:pPr>
        <w:spacing w:after="0" w:line="300" w:lineRule="auto"/>
        <w:jc w:val="both"/>
        <w:rPr>
          <w:rFonts w:cs="Arial"/>
        </w:rPr>
      </w:pPr>
    </w:p>
    <w:p w:rsidR="000F2309" w:rsidRPr="00570EE2" w:rsidRDefault="000F2309" w:rsidP="000F2309">
      <w:pPr>
        <w:spacing w:after="0" w:line="300" w:lineRule="auto"/>
        <w:jc w:val="both"/>
        <w:rPr>
          <w:rFonts w:cs="Arial"/>
        </w:rPr>
      </w:pPr>
    </w:p>
    <w:p w:rsidR="000F2309" w:rsidRPr="00570EE2" w:rsidRDefault="00937D36" w:rsidP="00F04361">
      <w:pPr>
        <w:pStyle w:val="Ttulo1"/>
      </w:pPr>
      <w:bookmarkStart w:id="151" w:name="_Toc310333509"/>
      <w:r>
        <w:lastRenderedPageBreak/>
        <w:t>A</w:t>
      </w:r>
      <w:r w:rsidR="000F2309" w:rsidRPr="00570EE2">
        <w:t>nalyzing Power Relations: The Power Cube</w:t>
      </w:r>
      <w:bookmarkEnd w:id="151"/>
    </w:p>
    <w:p w:rsidR="000F2309" w:rsidRPr="00570EE2" w:rsidRDefault="000F2309" w:rsidP="0093192A">
      <w:pPr>
        <w:spacing w:after="0" w:line="300" w:lineRule="auto"/>
        <w:ind w:firstLine="0"/>
        <w:jc w:val="both"/>
        <w:rPr>
          <w:rFonts w:cs="Arial"/>
        </w:rPr>
      </w:pPr>
      <w:r w:rsidRPr="00570EE2">
        <w:rPr>
          <w:rFonts w:cs="Arial"/>
        </w:rPr>
        <w:t>The power cube is a framework developed by John Gaventa</w:t>
      </w:r>
      <w:r w:rsidR="004E730A">
        <w:rPr>
          <w:rFonts w:cs="Arial"/>
        </w:rPr>
        <w:t xml:space="preserve"> (2006)</w:t>
      </w:r>
      <w:r w:rsidRPr="00570EE2">
        <w:rPr>
          <w:rFonts w:cs="Arial"/>
        </w:rPr>
        <w:t xml:space="preserve">, with the purpose of analyzing dynamics </w:t>
      </w:r>
      <w:r w:rsidR="005D5B12">
        <w:rPr>
          <w:rFonts w:cs="Arial"/>
        </w:rPr>
        <w:t>related to</w:t>
      </w:r>
      <w:r w:rsidRPr="00570EE2">
        <w:rPr>
          <w:rFonts w:cs="Arial"/>
        </w:rPr>
        <w:t xml:space="preserve"> power and power relations in a particular context, as part of his academic work oriented to understand how citizens can be aware of their capacity to act and how they mobilize to make their voices taken into account into the public agenda.    </w:t>
      </w:r>
    </w:p>
    <w:p w:rsidR="000F2309" w:rsidRPr="00570EE2" w:rsidRDefault="000F2309" w:rsidP="0093192A">
      <w:pPr>
        <w:spacing w:after="0" w:line="300" w:lineRule="auto"/>
        <w:jc w:val="both"/>
        <w:rPr>
          <w:rFonts w:cs="Arial"/>
        </w:rPr>
      </w:pPr>
      <w:r w:rsidRPr="00570EE2">
        <w:rPr>
          <w:rFonts w:cs="Arial"/>
        </w:rPr>
        <w:t>As stated by Gaventa (</w:t>
      </w:r>
      <w:r w:rsidR="004E730A">
        <w:rPr>
          <w:rFonts w:cs="Arial"/>
        </w:rPr>
        <w:t>Op.cit:</w:t>
      </w:r>
      <w:r w:rsidRPr="00570EE2">
        <w:rPr>
          <w:rFonts w:cs="Arial"/>
        </w:rPr>
        <w:t xml:space="preserve"> 25) the power cube serves as a tool to “assess the possibilities of transformative action in variou</w:t>
      </w:r>
      <w:r w:rsidR="00D70EBC">
        <w:rPr>
          <w:rFonts w:cs="Arial"/>
        </w:rPr>
        <w:t>s political spaces”...and to...</w:t>
      </w:r>
      <w:r w:rsidR="00D70EBC" w:rsidRPr="00570EE2">
        <w:rPr>
          <w:rFonts w:cs="Arial"/>
        </w:rPr>
        <w:t>“</w:t>
      </w:r>
      <w:r w:rsidRPr="00570EE2">
        <w:rPr>
          <w:rFonts w:cs="Arial"/>
        </w:rPr>
        <w:t>map the types of power which we sought to challenge and to look at the strategies for doing so”.</w:t>
      </w:r>
    </w:p>
    <w:p w:rsidR="000F2309" w:rsidRPr="00570EE2" w:rsidRDefault="000F2309" w:rsidP="0093192A">
      <w:pPr>
        <w:spacing w:after="0" w:line="300" w:lineRule="auto"/>
        <w:jc w:val="both"/>
        <w:rPr>
          <w:rFonts w:cs="Arial"/>
        </w:rPr>
      </w:pPr>
      <w:r w:rsidRPr="00570EE2">
        <w:rPr>
          <w:rFonts w:cs="Arial"/>
        </w:rPr>
        <w:t>This analytical tool is based on the argument that “simply creating new institutional arrangements will not necessarily result in greater inclusion or pro-poor policy change. Rather, much depends on the nature of the power relations which surround”...the...“new spaces and opportunities emerging for citizen engagement in policy processes, from lo</w:t>
      </w:r>
      <w:r w:rsidR="0094196F">
        <w:rPr>
          <w:rFonts w:cs="Arial"/>
        </w:rPr>
        <w:t>cal to global levels” (Op.cit</w:t>
      </w:r>
      <w:r w:rsidRPr="00570EE2">
        <w:rPr>
          <w:rFonts w:cs="Arial"/>
        </w:rPr>
        <w:t>: 23).</w:t>
      </w:r>
    </w:p>
    <w:p w:rsidR="000F2309" w:rsidRPr="00570EE2" w:rsidRDefault="000F2309" w:rsidP="0093192A">
      <w:pPr>
        <w:spacing w:after="0" w:line="300" w:lineRule="auto"/>
        <w:jc w:val="both"/>
        <w:rPr>
          <w:rFonts w:cs="Arial"/>
        </w:rPr>
      </w:pPr>
      <w:r w:rsidRPr="00570EE2">
        <w:rPr>
          <w:rFonts w:cs="Arial"/>
        </w:rPr>
        <w:t>The power cube takes into account three interrelated dimensions: the spaces, places and forms of power, “which had at least three components within them”…and…”could be visually linked togethe</w:t>
      </w:r>
      <w:r w:rsidR="004E730A">
        <w:rPr>
          <w:rFonts w:cs="Arial"/>
        </w:rPr>
        <w:t xml:space="preserve">r into a cube”, as showed in </w:t>
      </w:r>
      <w:r w:rsidRPr="00570EE2">
        <w:rPr>
          <w:rFonts w:cs="Arial"/>
        </w:rPr>
        <w:t>Graph</w:t>
      </w:r>
      <w:r w:rsidR="004E730A">
        <w:rPr>
          <w:rFonts w:cs="Arial"/>
        </w:rPr>
        <w:t xml:space="preserve"> 2</w:t>
      </w:r>
      <w:r w:rsidRPr="00570EE2">
        <w:rPr>
          <w:rFonts w:cs="Arial"/>
        </w:rPr>
        <w:t>.</w:t>
      </w:r>
    </w:p>
    <w:p w:rsidR="000F2309" w:rsidRPr="00570EE2" w:rsidRDefault="000F2309" w:rsidP="00D70EBC">
      <w:pPr>
        <w:spacing w:after="0" w:line="300" w:lineRule="auto"/>
        <w:jc w:val="both"/>
        <w:rPr>
          <w:rFonts w:cs="Calibri"/>
          <w:b/>
          <w:sz w:val="20"/>
          <w:szCs w:val="20"/>
        </w:rPr>
      </w:pPr>
    </w:p>
    <w:p w:rsidR="000F2309" w:rsidRPr="00570EE2" w:rsidRDefault="000F2309" w:rsidP="00D70EBC">
      <w:pPr>
        <w:spacing w:after="0" w:line="300" w:lineRule="auto"/>
        <w:jc w:val="both"/>
        <w:rPr>
          <w:rFonts w:cs="Calibri"/>
          <w:b/>
          <w:sz w:val="20"/>
          <w:szCs w:val="20"/>
        </w:rPr>
      </w:pPr>
      <w:r w:rsidRPr="00570EE2">
        <w:rPr>
          <w:rFonts w:cs="Calibri"/>
          <w:b/>
          <w:sz w:val="20"/>
          <w:szCs w:val="20"/>
        </w:rPr>
        <w:t>Graph 2: The Power Cube</w:t>
      </w:r>
    </w:p>
    <w:p w:rsidR="000F2309" w:rsidRPr="00570EE2" w:rsidRDefault="000F2309" w:rsidP="00D70EBC">
      <w:pPr>
        <w:spacing w:after="0" w:line="300" w:lineRule="auto"/>
        <w:jc w:val="both"/>
        <w:rPr>
          <w:rFonts w:cs="Arial"/>
        </w:rPr>
      </w:pPr>
      <w:r w:rsidRPr="00570EE2">
        <w:rPr>
          <w:rFonts w:cs="Arial"/>
        </w:rPr>
        <w:t xml:space="preserve">  </w:t>
      </w:r>
      <w:r w:rsidR="00570EE2">
        <w:rPr>
          <w:rFonts w:cs="Arial"/>
          <w:noProof/>
          <w:sz w:val="20"/>
          <w:szCs w:val="20"/>
          <w:lang w:val="es-CO" w:eastAsia="es-CO"/>
        </w:rPr>
        <w:drawing>
          <wp:inline distT="0" distB="0" distL="0" distR="0">
            <wp:extent cx="3829050" cy="2028825"/>
            <wp:effectExtent l="19050" t="0" r="0" b="0"/>
            <wp:docPr id="4" name="il_fi" descr="Descripción: http://www.capacity.org/capacity/export/sites/capacity/images/article-body-images/powercu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Descripción: http://www.capacity.org/capacity/export/sites/capacity/images/article-body-images/powercube.jpg"/>
                    <pic:cNvPicPr>
                      <a:picLocks noChangeAspect="1" noChangeArrowheads="1"/>
                    </pic:cNvPicPr>
                  </pic:nvPicPr>
                  <pic:blipFill>
                    <a:blip r:embed="rId12" cstate="print"/>
                    <a:srcRect/>
                    <a:stretch>
                      <a:fillRect/>
                    </a:stretch>
                  </pic:blipFill>
                  <pic:spPr bwMode="auto">
                    <a:xfrm>
                      <a:off x="0" y="0"/>
                      <a:ext cx="3829050" cy="2028825"/>
                    </a:xfrm>
                    <a:prstGeom prst="rect">
                      <a:avLst/>
                    </a:prstGeom>
                    <a:noFill/>
                    <a:ln w="9525">
                      <a:noFill/>
                      <a:miter lim="800000"/>
                      <a:headEnd/>
                      <a:tailEnd/>
                    </a:ln>
                  </pic:spPr>
                </pic:pic>
              </a:graphicData>
            </a:graphic>
          </wp:inline>
        </w:drawing>
      </w:r>
    </w:p>
    <w:p w:rsidR="000F2309" w:rsidRDefault="000F2309" w:rsidP="00D70EBC">
      <w:pPr>
        <w:spacing w:after="0" w:line="300" w:lineRule="auto"/>
        <w:jc w:val="both"/>
        <w:rPr>
          <w:rFonts w:cs="Calibri"/>
          <w:sz w:val="20"/>
          <w:szCs w:val="20"/>
        </w:rPr>
      </w:pPr>
      <w:r w:rsidRPr="00570EE2">
        <w:rPr>
          <w:rFonts w:cs="Calibri"/>
          <w:b/>
          <w:sz w:val="20"/>
          <w:szCs w:val="20"/>
        </w:rPr>
        <w:t>Source:</w:t>
      </w:r>
      <w:r w:rsidRPr="00570EE2">
        <w:rPr>
          <w:rFonts w:cs="Calibri"/>
          <w:sz w:val="20"/>
          <w:szCs w:val="20"/>
        </w:rPr>
        <w:t xml:space="preserve"> Gaventa, 2006.</w:t>
      </w:r>
    </w:p>
    <w:p w:rsidR="0093192A" w:rsidRDefault="0093192A" w:rsidP="00D70EBC">
      <w:pPr>
        <w:spacing w:after="0" w:line="300" w:lineRule="auto"/>
        <w:jc w:val="both"/>
        <w:rPr>
          <w:rFonts w:cs="Calibri"/>
          <w:sz w:val="20"/>
          <w:szCs w:val="20"/>
        </w:rPr>
      </w:pPr>
    </w:p>
    <w:p w:rsidR="0093192A" w:rsidRPr="00570EE2" w:rsidRDefault="0093192A" w:rsidP="00D70EBC">
      <w:pPr>
        <w:spacing w:after="0" w:line="300" w:lineRule="auto"/>
        <w:jc w:val="both"/>
        <w:rPr>
          <w:rFonts w:cs="Calibri"/>
          <w:sz w:val="20"/>
          <w:szCs w:val="20"/>
        </w:rPr>
      </w:pPr>
    </w:p>
    <w:p w:rsidR="000F2309" w:rsidRPr="00570EE2" w:rsidRDefault="000F2309" w:rsidP="0093192A">
      <w:pPr>
        <w:pStyle w:val="Ttulo2"/>
        <w:spacing w:before="0" w:after="60" w:line="300" w:lineRule="auto"/>
        <w:ind w:left="0" w:firstLine="425"/>
        <w:jc w:val="both"/>
      </w:pPr>
      <w:bookmarkStart w:id="152" w:name="_Toc310327591"/>
      <w:bookmarkStart w:id="153" w:name="_Toc310328112"/>
      <w:bookmarkStart w:id="154" w:name="_Toc310328211"/>
      <w:bookmarkStart w:id="155" w:name="_Toc310328357"/>
      <w:bookmarkStart w:id="156" w:name="_Toc310328394"/>
      <w:bookmarkStart w:id="157" w:name="_Toc310328437"/>
      <w:bookmarkStart w:id="158" w:name="_Toc310328474"/>
      <w:bookmarkStart w:id="159" w:name="_Toc310328511"/>
      <w:bookmarkStart w:id="160" w:name="_Toc310328552"/>
      <w:bookmarkStart w:id="161" w:name="_Toc310328636"/>
      <w:bookmarkStart w:id="162" w:name="_Toc310328395"/>
      <w:bookmarkStart w:id="163" w:name="_Toc310328475"/>
      <w:bookmarkStart w:id="164" w:name="_Toc310328512"/>
      <w:bookmarkStart w:id="165" w:name="_Toc310333510"/>
      <w:bookmarkEnd w:id="152"/>
      <w:bookmarkEnd w:id="153"/>
      <w:bookmarkEnd w:id="154"/>
      <w:bookmarkEnd w:id="155"/>
      <w:bookmarkEnd w:id="156"/>
      <w:bookmarkEnd w:id="157"/>
      <w:bookmarkEnd w:id="158"/>
      <w:bookmarkEnd w:id="159"/>
      <w:bookmarkEnd w:id="160"/>
      <w:bookmarkEnd w:id="161"/>
      <w:r w:rsidRPr="00570EE2">
        <w:lastRenderedPageBreak/>
        <w:t>The spaces of participation</w:t>
      </w:r>
      <w:bookmarkEnd w:id="162"/>
      <w:bookmarkEnd w:id="163"/>
      <w:bookmarkEnd w:id="164"/>
      <w:bookmarkEnd w:id="165"/>
    </w:p>
    <w:p w:rsidR="000F2309" w:rsidRPr="00570EE2" w:rsidRDefault="000F2309" w:rsidP="0093192A">
      <w:pPr>
        <w:spacing w:line="300" w:lineRule="auto"/>
        <w:jc w:val="both"/>
        <w:rPr>
          <w:rFonts w:cs="Arial"/>
        </w:rPr>
      </w:pPr>
    </w:p>
    <w:p w:rsidR="000F2309" w:rsidRPr="00570EE2" w:rsidRDefault="000F2309" w:rsidP="0093192A">
      <w:pPr>
        <w:spacing w:line="300" w:lineRule="auto"/>
        <w:ind w:firstLine="0"/>
        <w:jc w:val="both"/>
        <w:rPr>
          <w:rFonts w:cs="Arial"/>
        </w:rPr>
      </w:pPr>
      <w:r w:rsidRPr="00570EE2">
        <w:rPr>
          <w:rFonts w:cs="Arial"/>
        </w:rPr>
        <w:t>Spaces are defined by Gaventa (</w:t>
      </w:r>
      <w:r w:rsidR="0094196F">
        <w:rPr>
          <w:rFonts w:cs="Arial"/>
        </w:rPr>
        <w:t>Op.cit:</w:t>
      </w:r>
      <w:r w:rsidR="004E730A">
        <w:rPr>
          <w:rFonts w:cs="Arial"/>
        </w:rPr>
        <w:t xml:space="preserve"> </w:t>
      </w:r>
      <w:r w:rsidRPr="00570EE2">
        <w:rPr>
          <w:rFonts w:cs="Arial"/>
        </w:rPr>
        <w:t xml:space="preserve">26) as </w:t>
      </w:r>
      <w:r w:rsidR="002E4932">
        <w:rPr>
          <w:rFonts w:cs="Arial"/>
        </w:rPr>
        <w:t>“</w:t>
      </w:r>
      <w:r w:rsidRPr="00570EE2">
        <w:rPr>
          <w:rFonts w:cs="Arial"/>
        </w:rPr>
        <w:t>opportunities, moments and channels where citizens can act to potentially affect policies, discourses, decisions and relationships that affect their lives and interests”. These spaces are also constantly influenced by external and internal power relations. Similarly, the term participation is defined as the “right to partici</w:t>
      </w:r>
      <w:r w:rsidR="002E4932">
        <w:rPr>
          <w:rFonts w:cs="Arial"/>
        </w:rPr>
        <w:t>pate in a given space...and...</w:t>
      </w:r>
      <w:proofErr w:type="gramStart"/>
      <w:r w:rsidRPr="00570EE2">
        <w:rPr>
          <w:rFonts w:cs="Arial"/>
        </w:rPr>
        <w:t>the</w:t>
      </w:r>
      <w:proofErr w:type="gramEnd"/>
      <w:r w:rsidRPr="00570EE2">
        <w:rPr>
          <w:rFonts w:cs="Arial"/>
        </w:rPr>
        <w:t xml:space="preserve"> right to </w:t>
      </w:r>
      <w:r w:rsidR="002E4932">
        <w:rPr>
          <w:rFonts w:cs="Arial"/>
        </w:rPr>
        <w:t>define and to shape that space”</w:t>
      </w:r>
      <w:r w:rsidRPr="00570EE2">
        <w:rPr>
          <w:rFonts w:cs="Arial"/>
        </w:rPr>
        <w:t xml:space="preserve"> (Ibid)</w:t>
      </w:r>
      <w:r w:rsidR="002E4932">
        <w:rPr>
          <w:rFonts w:cs="Arial"/>
        </w:rPr>
        <w:t>.</w:t>
      </w:r>
    </w:p>
    <w:p w:rsidR="000F2309" w:rsidRPr="00570EE2" w:rsidRDefault="000F2309" w:rsidP="0093192A">
      <w:pPr>
        <w:spacing w:line="300" w:lineRule="auto"/>
        <w:jc w:val="both"/>
        <w:rPr>
          <w:rFonts w:cs="Arial"/>
        </w:rPr>
      </w:pPr>
      <w:r w:rsidRPr="00570EE2">
        <w:rPr>
          <w:rFonts w:cs="Arial"/>
        </w:rPr>
        <w:t>When analyzing spaces using this framework it is worth to take into account the interests and dynamics regarding the creation of a particular space and the rules or norms defined for its functioning</w:t>
      </w:r>
      <w:r w:rsidR="002E4932">
        <w:rPr>
          <w:rFonts w:cs="Arial"/>
        </w:rPr>
        <w:t xml:space="preserve">. As stated by Gaventa (Op. </w:t>
      </w:r>
      <w:proofErr w:type="spellStart"/>
      <w:r w:rsidR="002E4932">
        <w:rPr>
          <w:rFonts w:cs="Arial"/>
        </w:rPr>
        <w:t>cit</w:t>
      </w:r>
      <w:proofErr w:type="spellEnd"/>
      <w:r w:rsidR="002E4932">
        <w:rPr>
          <w:rFonts w:cs="Arial"/>
        </w:rPr>
        <w:t>:</w:t>
      </w:r>
      <w:r w:rsidR="004E730A">
        <w:rPr>
          <w:rFonts w:cs="Arial"/>
        </w:rPr>
        <w:t xml:space="preserve"> </w:t>
      </w:r>
      <w:r w:rsidRPr="00570EE2">
        <w:rPr>
          <w:rFonts w:cs="Arial"/>
        </w:rPr>
        <w:t xml:space="preserve">27), “those who create...a particular space...are more likely to have power within it, and those who have power in one, may not have so much in another”. The three components of this dimension are:     </w:t>
      </w:r>
    </w:p>
    <w:p w:rsidR="000F2309" w:rsidRPr="00570EE2" w:rsidRDefault="000F2309" w:rsidP="0093192A">
      <w:pPr>
        <w:spacing w:line="300" w:lineRule="auto"/>
        <w:jc w:val="both"/>
        <w:rPr>
          <w:rFonts w:cs="Arial"/>
        </w:rPr>
      </w:pPr>
      <w:r w:rsidRPr="00570EE2">
        <w:rPr>
          <w:rFonts w:cs="Arial"/>
          <w:b/>
        </w:rPr>
        <w:t>Closed Spaces:</w:t>
      </w:r>
      <w:r w:rsidRPr="00570EE2">
        <w:rPr>
          <w:rFonts w:cs="Arial"/>
        </w:rPr>
        <w:t xml:space="preserve"> This category refers to spaces in which only the elite or the powerful actors have access to and the decisions are made by them without taking into account the other actors’ points of views or interests.</w:t>
      </w:r>
    </w:p>
    <w:p w:rsidR="000F2309" w:rsidRPr="00570EE2" w:rsidRDefault="000F2309" w:rsidP="0093192A">
      <w:pPr>
        <w:spacing w:line="300" w:lineRule="auto"/>
        <w:jc w:val="both"/>
        <w:rPr>
          <w:rFonts w:cs="Arial"/>
        </w:rPr>
      </w:pPr>
      <w:r w:rsidRPr="00570EE2">
        <w:rPr>
          <w:rFonts w:cs="Arial"/>
          <w:b/>
        </w:rPr>
        <w:t>Invited Spaces:</w:t>
      </w:r>
      <w:r w:rsidRPr="00570EE2">
        <w:rPr>
          <w:rFonts w:cs="Arial"/>
        </w:rPr>
        <w:t xml:space="preserve"> Those are spaces created by the most powerful actors or authorities, as governments or development institutions, with the purpose of including less powerful actors and taking into account their opinions in the decision-making process.</w:t>
      </w:r>
    </w:p>
    <w:p w:rsidR="000F2309" w:rsidRPr="00570EE2" w:rsidRDefault="000F2309" w:rsidP="0093192A">
      <w:pPr>
        <w:spacing w:line="300" w:lineRule="auto"/>
        <w:jc w:val="both"/>
        <w:rPr>
          <w:rFonts w:cs="Arial"/>
        </w:rPr>
      </w:pPr>
      <w:r w:rsidRPr="00570EE2">
        <w:rPr>
          <w:rFonts w:cs="Arial"/>
          <w:b/>
        </w:rPr>
        <w:t>Claimed/Created Spaces:</w:t>
      </w:r>
      <w:r w:rsidRPr="00570EE2">
        <w:rPr>
          <w:rFonts w:cs="Arial"/>
        </w:rPr>
        <w:t xml:space="preserve"> Refers to those spaces created as a response to a claim made by less powerful actors “from or against the power holders”, and also to those spaces created for the latter in</w:t>
      </w:r>
      <w:r w:rsidR="004E730A">
        <w:rPr>
          <w:rFonts w:cs="Arial"/>
        </w:rPr>
        <w:t xml:space="preserve"> an autonomous way. Soja (</w:t>
      </w:r>
      <w:r w:rsidRPr="00570EE2">
        <w:rPr>
          <w:rFonts w:cs="Arial"/>
        </w:rPr>
        <w:t xml:space="preserve">as cited </w:t>
      </w:r>
      <w:r w:rsidR="004E730A">
        <w:rPr>
          <w:rFonts w:cs="Arial"/>
        </w:rPr>
        <w:t>in</w:t>
      </w:r>
      <w:r w:rsidRPr="00570EE2">
        <w:rPr>
          <w:rFonts w:cs="Arial"/>
        </w:rPr>
        <w:t xml:space="preserve"> Gaventa</w:t>
      </w:r>
      <w:r w:rsidR="004E730A">
        <w:rPr>
          <w:rFonts w:cs="Arial"/>
        </w:rPr>
        <w:t xml:space="preserve"> 2006: 27</w:t>
      </w:r>
      <w:r w:rsidRPr="00570EE2">
        <w:rPr>
          <w:rFonts w:cs="Arial"/>
        </w:rPr>
        <w:t xml:space="preserve">) refers to this kind of spaces “as ‘third spaces’ where social actors reject hegemonic space and </w:t>
      </w:r>
      <w:r w:rsidR="004E730A">
        <w:rPr>
          <w:rFonts w:cs="Arial"/>
        </w:rPr>
        <w:t>create spaces for themselves”</w:t>
      </w:r>
      <w:r w:rsidRPr="00570EE2">
        <w:rPr>
          <w:rFonts w:cs="Arial"/>
        </w:rPr>
        <w:t xml:space="preserve">. </w:t>
      </w:r>
    </w:p>
    <w:p w:rsidR="000F2309" w:rsidRPr="00570EE2" w:rsidRDefault="000F2309" w:rsidP="0093192A">
      <w:pPr>
        <w:spacing w:line="300" w:lineRule="auto"/>
        <w:jc w:val="both"/>
        <w:rPr>
          <w:rFonts w:cs="Arial"/>
        </w:rPr>
      </w:pPr>
      <w:r w:rsidRPr="00570EE2">
        <w:rPr>
          <w:rFonts w:cs="Arial"/>
        </w:rPr>
        <w:t>Finally, it is important to take into account the fact that spaces are interdependent and dynamic. “From this perspective, the transformative potential of spaces for participatory governance must always be assessed in relationship to ot</w:t>
      </w:r>
      <w:r w:rsidR="002E4932">
        <w:rPr>
          <w:rFonts w:cs="Arial"/>
        </w:rPr>
        <w:t>her spaces which surround them”</w:t>
      </w:r>
      <w:r w:rsidRPr="00570EE2">
        <w:rPr>
          <w:rFonts w:cs="Arial"/>
        </w:rPr>
        <w:t xml:space="preserve"> (Ibid)</w:t>
      </w:r>
      <w:r w:rsidR="002E4932">
        <w:rPr>
          <w:rFonts w:cs="Arial"/>
        </w:rPr>
        <w:t>.</w:t>
      </w:r>
    </w:p>
    <w:p w:rsidR="000F2309" w:rsidRPr="00570EE2" w:rsidRDefault="002E4932" w:rsidP="0093192A">
      <w:pPr>
        <w:spacing w:line="300" w:lineRule="auto"/>
        <w:jc w:val="both"/>
        <w:rPr>
          <w:rFonts w:cs="Arial"/>
        </w:rPr>
      </w:pPr>
      <w:r>
        <w:rPr>
          <w:rFonts w:cs="Arial"/>
        </w:rPr>
        <w:t>As stated by Gaventa (Op.cit:</w:t>
      </w:r>
      <w:r w:rsidR="000F2309" w:rsidRPr="00570EE2">
        <w:rPr>
          <w:rFonts w:cs="Arial"/>
        </w:rPr>
        <w:t xml:space="preserve"> 22) “Closed spaces may </w:t>
      </w:r>
      <w:r w:rsidR="003905A1">
        <w:rPr>
          <w:rFonts w:cs="Arial"/>
        </w:rPr>
        <w:t>see</w:t>
      </w:r>
      <w:r w:rsidR="000F2309" w:rsidRPr="00570EE2">
        <w:rPr>
          <w:rFonts w:cs="Arial"/>
        </w:rPr>
        <w:t xml:space="preserve">k to restore legitimacy by creating invited spaces; similarly, invited spaces may be created from the other direction, as more autonomous peoples movements attempt to use their for engagement with the state. Similarly, power gained in one space, trough new skills, capacity and experiences can be used to affect other spaces. </w:t>
      </w:r>
    </w:p>
    <w:p w:rsidR="000F2309" w:rsidRPr="00570EE2" w:rsidRDefault="000F2309" w:rsidP="0093192A">
      <w:pPr>
        <w:spacing w:line="300" w:lineRule="auto"/>
        <w:jc w:val="both"/>
        <w:rPr>
          <w:rFonts w:cs="Arial"/>
        </w:rPr>
      </w:pPr>
    </w:p>
    <w:p w:rsidR="000F2309" w:rsidRPr="00570EE2" w:rsidRDefault="000F2309" w:rsidP="004E730A">
      <w:pPr>
        <w:spacing w:line="300" w:lineRule="auto"/>
        <w:ind w:firstLine="0"/>
        <w:jc w:val="both"/>
        <w:rPr>
          <w:rFonts w:cs="Arial"/>
        </w:rPr>
      </w:pPr>
      <w:r w:rsidRPr="00570EE2">
        <w:rPr>
          <w:rFonts w:cs="Arial"/>
        </w:rPr>
        <w:lastRenderedPageBreak/>
        <w:t xml:space="preserve">Taking into account the above stated, it is possible to argue that the RYC is an invited space, in the extent it was created by the national and regional governments with the purpose of taking into account young people voices into decision making processes and public issues affecting youth. In this sense, the regional government has an important influence and power over the functioning of this space, which depends </w:t>
      </w:r>
      <w:r w:rsidR="00AB4631">
        <w:rPr>
          <w:rFonts w:cs="Arial"/>
        </w:rPr>
        <w:t xml:space="preserve">largely </w:t>
      </w:r>
      <w:r w:rsidRPr="00570EE2">
        <w:rPr>
          <w:rFonts w:cs="Arial"/>
        </w:rPr>
        <w:t>on its political will.</w:t>
      </w:r>
    </w:p>
    <w:p w:rsidR="00AB4631" w:rsidRDefault="000F2309" w:rsidP="0093192A">
      <w:pPr>
        <w:spacing w:line="300" w:lineRule="auto"/>
        <w:jc w:val="both"/>
        <w:rPr>
          <w:rFonts w:cs="Arial"/>
        </w:rPr>
      </w:pPr>
      <w:r w:rsidRPr="00570EE2">
        <w:rPr>
          <w:rFonts w:cs="Arial"/>
        </w:rPr>
        <w:t>Similarly, the Y</w:t>
      </w:r>
      <w:r w:rsidR="002E4932">
        <w:rPr>
          <w:rFonts w:cs="Arial"/>
        </w:rPr>
        <w:t>SC</w:t>
      </w:r>
      <w:r w:rsidRPr="00570EE2">
        <w:rPr>
          <w:rFonts w:cs="Arial"/>
        </w:rPr>
        <w:t xml:space="preserve"> can be categorized as a claimed space, since it was created as a result of a negotiation process among young counsellors and leaders</w:t>
      </w:r>
      <w:r w:rsidR="00AB4631">
        <w:rPr>
          <w:rFonts w:cs="Arial"/>
        </w:rPr>
        <w:t>,</w:t>
      </w:r>
      <w:r w:rsidRPr="00570EE2">
        <w:rPr>
          <w:rFonts w:cs="Arial"/>
        </w:rPr>
        <w:t xml:space="preserve"> and the regional government. This mechanism is autonomous, since it is led by young people and it is not part of any institutional structure. As stated by Joan, young leader</w:t>
      </w:r>
      <w:r w:rsidR="002E4932">
        <w:rPr>
          <w:rFonts w:cs="Arial"/>
        </w:rPr>
        <w:t xml:space="preserve"> at the region</w:t>
      </w:r>
      <w:r w:rsidRPr="00570EE2">
        <w:rPr>
          <w:rFonts w:cs="Arial"/>
        </w:rPr>
        <w:t>, referring to the Y</w:t>
      </w:r>
      <w:r w:rsidR="002E4932">
        <w:rPr>
          <w:rFonts w:cs="Arial"/>
        </w:rPr>
        <w:t>SC</w:t>
      </w:r>
      <w:r w:rsidR="00AB4631">
        <w:rPr>
          <w:rFonts w:cs="Arial"/>
        </w:rPr>
        <w:t>:</w:t>
      </w:r>
    </w:p>
    <w:p w:rsidR="000F2309" w:rsidRPr="00AB4631" w:rsidRDefault="000F2309" w:rsidP="0093192A">
      <w:pPr>
        <w:spacing w:line="300" w:lineRule="auto"/>
        <w:jc w:val="both"/>
        <w:rPr>
          <w:rFonts w:cs="Arial"/>
          <w:i/>
        </w:rPr>
      </w:pPr>
      <w:r w:rsidRPr="00AB4631">
        <w:rPr>
          <w:rFonts w:cs="Arial"/>
          <w:i/>
        </w:rPr>
        <w:t>“</w:t>
      </w:r>
      <w:r w:rsidR="00AB4631">
        <w:rPr>
          <w:rFonts w:cs="Arial"/>
          <w:i/>
        </w:rPr>
        <w:t>...</w:t>
      </w:r>
      <w:r w:rsidRPr="00AB4631">
        <w:rPr>
          <w:rFonts w:cs="Arial"/>
          <w:i/>
        </w:rPr>
        <w:t>we achieved the approval of the Ordenanza.</w:t>
      </w:r>
      <w:r w:rsidR="00AB4631">
        <w:rPr>
          <w:rFonts w:cs="Arial"/>
          <w:i/>
        </w:rPr>
        <w:t>..but it is</w:t>
      </w:r>
      <w:r w:rsidRPr="00AB4631">
        <w:rPr>
          <w:rFonts w:cs="Arial"/>
          <w:i/>
        </w:rPr>
        <w:t xml:space="preserve"> better that the </w:t>
      </w:r>
      <w:r w:rsidR="00AB4631">
        <w:rPr>
          <w:rFonts w:cs="Arial"/>
          <w:i/>
        </w:rPr>
        <w:t xml:space="preserve">Youth Social </w:t>
      </w:r>
      <w:r w:rsidR="002E4932" w:rsidRPr="00AB4631">
        <w:rPr>
          <w:rFonts w:cs="Arial"/>
          <w:i/>
        </w:rPr>
        <w:t>Constituent</w:t>
      </w:r>
      <w:r w:rsidRPr="00AB4631">
        <w:rPr>
          <w:rFonts w:cs="Arial"/>
          <w:i/>
        </w:rPr>
        <w:t xml:space="preserve"> do not be institutionalized. </w:t>
      </w:r>
      <w:r w:rsidR="00AB4631">
        <w:rPr>
          <w:rFonts w:cs="Arial"/>
          <w:i/>
        </w:rPr>
        <w:t>YSC is</w:t>
      </w:r>
      <w:r w:rsidRPr="00AB4631">
        <w:rPr>
          <w:rFonts w:cs="Arial"/>
          <w:i/>
        </w:rPr>
        <w:t xml:space="preserve"> now outside that</w:t>
      </w:r>
      <w:r w:rsidR="00AB4631">
        <w:rPr>
          <w:rFonts w:cs="Arial"/>
          <w:i/>
        </w:rPr>
        <w:t>...so we</w:t>
      </w:r>
      <w:r w:rsidRPr="00AB4631">
        <w:rPr>
          <w:rFonts w:cs="Arial"/>
          <w:i/>
        </w:rPr>
        <w:t xml:space="preserve"> </w:t>
      </w:r>
      <w:r w:rsidR="00AB4631">
        <w:rPr>
          <w:rFonts w:cs="Arial"/>
          <w:i/>
        </w:rPr>
        <w:t>are able to</w:t>
      </w:r>
      <w:r w:rsidRPr="00AB4631">
        <w:rPr>
          <w:rFonts w:cs="Arial"/>
          <w:i/>
        </w:rPr>
        <w:t xml:space="preserve"> claim changes to the </w:t>
      </w:r>
      <w:r w:rsidR="00AB4631">
        <w:rPr>
          <w:rFonts w:cs="Arial"/>
          <w:i/>
        </w:rPr>
        <w:t xml:space="preserve">youth </w:t>
      </w:r>
      <w:r w:rsidRPr="00AB4631">
        <w:rPr>
          <w:rFonts w:cs="Arial"/>
          <w:i/>
        </w:rPr>
        <w:t>policy at some point</w:t>
      </w:r>
      <w:r w:rsidR="00AB4631">
        <w:rPr>
          <w:rFonts w:cs="Arial"/>
          <w:i/>
        </w:rPr>
        <w:t>...”</w:t>
      </w:r>
      <w:r w:rsidRPr="00AB4631">
        <w:rPr>
          <w:rFonts w:cs="Arial"/>
          <w:i/>
        </w:rPr>
        <w:t xml:space="preserve"> </w:t>
      </w:r>
      <w:r w:rsidR="00AB4631" w:rsidRPr="00AB4631">
        <w:rPr>
          <w:rFonts w:cs="Arial"/>
        </w:rPr>
        <w:t>(2 August, 2011).</w:t>
      </w:r>
    </w:p>
    <w:p w:rsidR="000F2309" w:rsidRPr="00570EE2" w:rsidRDefault="000F2309" w:rsidP="0093192A">
      <w:pPr>
        <w:spacing w:line="300" w:lineRule="auto"/>
        <w:jc w:val="both"/>
        <w:rPr>
          <w:rFonts w:cs="Arial"/>
        </w:rPr>
      </w:pPr>
      <w:r w:rsidRPr="00570EE2">
        <w:rPr>
          <w:rFonts w:cs="Arial"/>
        </w:rPr>
        <w:t>It is also important to point out the fact that, from the creation of the Y</w:t>
      </w:r>
      <w:r w:rsidR="002E4932">
        <w:rPr>
          <w:rFonts w:cs="Arial"/>
        </w:rPr>
        <w:t>SC</w:t>
      </w:r>
      <w:r w:rsidRPr="00570EE2">
        <w:rPr>
          <w:rFonts w:cs="Arial"/>
        </w:rPr>
        <w:t>, the two mechanisms have been in a permanent dialogue and interaction. Indeed, most of the youth counsellors also participate in the Y</w:t>
      </w:r>
      <w:r w:rsidR="002E4932">
        <w:rPr>
          <w:rFonts w:cs="Arial"/>
        </w:rPr>
        <w:t>SC</w:t>
      </w:r>
      <w:r w:rsidRPr="00570EE2">
        <w:rPr>
          <w:rFonts w:cs="Arial"/>
        </w:rPr>
        <w:t>, and, one of the action lines of the RYC action plan is to strengthen the Y</w:t>
      </w:r>
      <w:r w:rsidR="002E4932">
        <w:rPr>
          <w:rFonts w:cs="Arial"/>
        </w:rPr>
        <w:t>SC</w:t>
      </w:r>
      <w:r w:rsidRPr="00570EE2">
        <w:rPr>
          <w:rFonts w:cs="Arial"/>
        </w:rPr>
        <w:t xml:space="preserve">. </w:t>
      </w:r>
    </w:p>
    <w:p w:rsidR="000F2309" w:rsidRPr="00570EE2" w:rsidRDefault="000F2309" w:rsidP="0093192A">
      <w:pPr>
        <w:spacing w:line="300" w:lineRule="auto"/>
        <w:jc w:val="both"/>
        <w:rPr>
          <w:rFonts w:cs="Arial"/>
        </w:rPr>
      </w:pPr>
      <w:r w:rsidRPr="00570EE2">
        <w:rPr>
          <w:rFonts w:cs="Arial"/>
        </w:rPr>
        <w:t xml:space="preserve">Both mechanisms participated in the promotion and definition of the regional public policy and we can observe the evidence of their participation in the policy document approved, the youth system formally created and the recent events regarding the audit made to the implementation of the policy, which shows how young people have found mechanisms of pressure to claim for concrete responses from the regional government. </w:t>
      </w:r>
    </w:p>
    <w:p w:rsidR="00CD7BA5" w:rsidRPr="00570EE2" w:rsidRDefault="00CD7BA5" w:rsidP="0093192A">
      <w:pPr>
        <w:spacing w:line="300" w:lineRule="auto"/>
        <w:jc w:val="both"/>
        <w:rPr>
          <w:rFonts w:cs="Arial"/>
          <w:b/>
        </w:rPr>
      </w:pPr>
    </w:p>
    <w:p w:rsidR="000F2309" w:rsidRPr="00570EE2" w:rsidRDefault="000F2309" w:rsidP="0093192A">
      <w:pPr>
        <w:pStyle w:val="Ttulo2"/>
        <w:spacing w:before="0" w:after="60" w:line="300" w:lineRule="auto"/>
        <w:ind w:left="0" w:firstLine="425"/>
        <w:jc w:val="both"/>
      </w:pPr>
      <w:bookmarkStart w:id="166" w:name="_Toc310328396"/>
      <w:bookmarkStart w:id="167" w:name="_Toc310328476"/>
      <w:bookmarkStart w:id="168" w:name="_Toc310328513"/>
      <w:bookmarkStart w:id="169" w:name="_Toc310333511"/>
      <w:r w:rsidRPr="00570EE2">
        <w:t>The Places or levels for Participation</w:t>
      </w:r>
      <w:bookmarkEnd w:id="166"/>
      <w:bookmarkEnd w:id="167"/>
      <w:bookmarkEnd w:id="168"/>
      <w:bookmarkEnd w:id="169"/>
    </w:p>
    <w:p w:rsidR="000F2309" w:rsidRPr="00570EE2" w:rsidRDefault="000F2309" w:rsidP="0093192A">
      <w:pPr>
        <w:spacing w:line="300" w:lineRule="auto"/>
        <w:jc w:val="both"/>
        <w:rPr>
          <w:rFonts w:cs="Arial"/>
        </w:rPr>
      </w:pPr>
    </w:p>
    <w:p w:rsidR="000F2309" w:rsidRPr="00570EE2" w:rsidRDefault="000F2309" w:rsidP="0093192A">
      <w:pPr>
        <w:spacing w:line="300" w:lineRule="auto"/>
        <w:ind w:firstLine="0"/>
        <w:jc w:val="both"/>
        <w:rPr>
          <w:rFonts w:cs="Arial"/>
        </w:rPr>
      </w:pPr>
      <w:r w:rsidRPr="00570EE2">
        <w:rPr>
          <w:rFonts w:cs="Arial"/>
        </w:rPr>
        <w:t>This dimension refers to “the contest between local, national and global arenas as locations of power”...or...“the levels where critical, social, political and economic power resides”. Those three levels are interrelated and the manifestations and dynamics of power within each level affect powe</w:t>
      </w:r>
      <w:r w:rsidR="00457282">
        <w:rPr>
          <w:rFonts w:cs="Arial"/>
        </w:rPr>
        <w:t>r relations in the others. “...</w:t>
      </w:r>
      <w:r w:rsidR="00701A83">
        <w:rPr>
          <w:rFonts w:cs="Arial"/>
        </w:rPr>
        <w:t>T</w:t>
      </w:r>
      <w:r w:rsidRPr="00570EE2">
        <w:rPr>
          <w:rFonts w:cs="Arial"/>
        </w:rPr>
        <w:t>he interrelationships of these levels of power with one another suggest that the challenge for action is not only how to build participatory action at differing levels, but how to promote the democratic and accountable vertical links across actors at each level” (Op.cit</w:t>
      </w:r>
      <w:r w:rsidR="002E4932">
        <w:rPr>
          <w:rFonts w:cs="Arial"/>
        </w:rPr>
        <w:t>:</w:t>
      </w:r>
      <w:r w:rsidRPr="00570EE2">
        <w:rPr>
          <w:rFonts w:cs="Arial"/>
        </w:rPr>
        <w:t xml:space="preserve"> 28).</w:t>
      </w:r>
    </w:p>
    <w:p w:rsidR="000F2309" w:rsidRPr="00570EE2" w:rsidRDefault="000F2309" w:rsidP="0093192A">
      <w:pPr>
        <w:spacing w:line="300" w:lineRule="auto"/>
        <w:jc w:val="both"/>
        <w:rPr>
          <w:rFonts w:cs="Arial"/>
        </w:rPr>
      </w:pPr>
    </w:p>
    <w:p w:rsidR="000F2309" w:rsidRPr="00570EE2" w:rsidRDefault="000F2309" w:rsidP="00701A83">
      <w:pPr>
        <w:spacing w:line="300" w:lineRule="auto"/>
        <w:ind w:firstLine="0"/>
        <w:jc w:val="both"/>
        <w:rPr>
          <w:rFonts w:cs="Arial"/>
        </w:rPr>
      </w:pPr>
      <w:r w:rsidRPr="00570EE2">
        <w:rPr>
          <w:rFonts w:cs="Arial"/>
        </w:rPr>
        <w:lastRenderedPageBreak/>
        <w:t>It is evident that those participation mechanisms are located at the local lev</w:t>
      </w:r>
      <w:r w:rsidR="00701A83">
        <w:rPr>
          <w:rFonts w:cs="Arial"/>
        </w:rPr>
        <w:t>el. Nevertheless, at some moments</w:t>
      </w:r>
      <w:r w:rsidRPr="00570EE2">
        <w:rPr>
          <w:rFonts w:cs="Arial"/>
        </w:rPr>
        <w:t xml:space="preserve"> the RYC participates in meetings with other regional youth councils in the country. In the context of those meetings the RYC of Valle del Cauca is </w:t>
      </w:r>
      <w:r w:rsidR="003905A1">
        <w:rPr>
          <w:rFonts w:cs="Arial"/>
        </w:rPr>
        <w:t>see</w:t>
      </w:r>
      <w:r w:rsidRPr="00570EE2">
        <w:rPr>
          <w:rFonts w:cs="Arial"/>
        </w:rPr>
        <w:t xml:space="preserve">n as one of the more strong councils in the country, and the participatory process as a model to take into account. </w:t>
      </w:r>
    </w:p>
    <w:p w:rsidR="000F2309" w:rsidRPr="00570EE2" w:rsidRDefault="000F2309" w:rsidP="0093192A">
      <w:pPr>
        <w:spacing w:line="300" w:lineRule="auto"/>
        <w:jc w:val="both"/>
        <w:rPr>
          <w:rFonts w:cs="Arial"/>
        </w:rPr>
      </w:pPr>
      <w:r w:rsidRPr="00570EE2">
        <w:rPr>
          <w:rFonts w:cs="Arial"/>
        </w:rPr>
        <w:t>Nevertheless, the interaction between councils at the national level is still weak. The establishment of alliances with other youth councils in the country would allow young people to have more influence in public policies and decision making at the national level, which is going to affect youth at the regional and local levels.</w:t>
      </w:r>
    </w:p>
    <w:p w:rsidR="00CD7BA5" w:rsidRPr="00570EE2" w:rsidRDefault="000F2309" w:rsidP="0093192A">
      <w:pPr>
        <w:spacing w:line="300" w:lineRule="auto"/>
        <w:jc w:val="both"/>
        <w:rPr>
          <w:rFonts w:cs="Arial"/>
        </w:rPr>
      </w:pPr>
      <w:r w:rsidRPr="00570EE2">
        <w:rPr>
          <w:rFonts w:cs="Arial"/>
        </w:rPr>
        <w:t>In the case of the Y</w:t>
      </w:r>
      <w:r w:rsidR="002E4932">
        <w:rPr>
          <w:rFonts w:cs="Arial"/>
        </w:rPr>
        <w:t>SC</w:t>
      </w:r>
      <w:r w:rsidRPr="00570EE2">
        <w:rPr>
          <w:rFonts w:cs="Arial"/>
        </w:rPr>
        <w:t xml:space="preserve">, there is dialogue with other youth movements in the country around public policy issues at the national level as the reform of the </w:t>
      </w:r>
      <w:r w:rsidR="00701A83">
        <w:rPr>
          <w:rFonts w:cs="Arial"/>
        </w:rPr>
        <w:t xml:space="preserve">national </w:t>
      </w:r>
      <w:r w:rsidRPr="00570EE2">
        <w:rPr>
          <w:rFonts w:cs="Arial"/>
        </w:rPr>
        <w:t xml:space="preserve">superior education system and the reform to the </w:t>
      </w:r>
      <w:r w:rsidR="00701A83">
        <w:rPr>
          <w:rFonts w:cs="Arial"/>
        </w:rPr>
        <w:t xml:space="preserve">national </w:t>
      </w:r>
      <w:r w:rsidRPr="00570EE2">
        <w:rPr>
          <w:rFonts w:cs="Arial"/>
        </w:rPr>
        <w:t>youth law. This interaction allows to young people involved in this mechanism to have some influence at this level.</w:t>
      </w:r>
    </w:p>
    <w:p w:rsidR="000F2309" w:rsidRPr="00570EE2" w:rsidRDefault="000F2309" w:rsidP="0093192A">
      <w:pPr>
        <w:spacing w:line="300" w:lineRule="auto"/>
        <w:jc w:val="both"/>
        <w:rPr>
          <w:rFonts w:cs="Arial"/>
        </w:rPr>
      </w:pPr>
      <w:r w:rsidRPr="00570EE2">
        <w:rPr>
          <w:rFonts w:cs="Arial"/>
        </w:rPr>
        <w:t xml:space="preserve">    </w:t>
      </w:r>
    </w:p>
    <w:p w:rsidR="000F2309" w:rsidRPr="00570EE2" w:rsidRDefault="000F2309" w:rsidP="0093192A">
      <w:pPr>
        <w:pStyle w:val="Ttulo2"/>
        <w:spacing w:before="0" w:after="60" w:line="300" w:lineRule="auto"/>
        <w:ind w:left="0" w:firstLine="425"/>
        <w:jc w:val="both"/>
      </w:pPr>
      <w:bookmarkStart w:id="170" w:name="_Toc310328397"/>
      <w:bookmarkStart w:id="171" w:name="_Toc310328477"/>
      <w:bookmarkStart w:id="172" w:name="_Toc310328514"/>
      <w:bookmarkStart w:id="173" w:name="_Toc310333512"/>
      <w:r w:rsidRPr="00570EE2">
        <w:t>The Forms and Visibility of Power</w:t>
      </w:r>
      <w:bookmarkEnd w:id="170"/>
      <w:bookmarkEnd w:id="171"/>
      <w:bookmarkEnd w:id="172"/>
      <w:bookmarkEnd w:id="173"/>
    </w:p>
    <w:p w:rsidR="000F2309" w:rsidRPr="00570EE2" w:rsidRDefault="000F2309" w:rsidP="0093192A">
      <w:pPr>
        <w:spacing w:line="300" w:lineRule="auto"/>
        <w:jc w:val="both"/>
        <w:rPr>
          <w:rFonts w:cs="Arial"/>
        </w:rPr>
      </w:pPr>
    </w:p>
    <w:p w:rsidR="000F2309" w:rsidRPr="00570EE2" w:rsidRDefault="000F2309" w:rsidP="0093192A">
      <w:pPr>
        <w:spacing w:line="300" w:lineRule="auto"/>
        <w:ind w:firstLine="0"/>
        <w:jc w:val="both"/>
        <w:rPr>
          <w:rFonts w:cs="Arial"/>
        </w:rPr>
      </w:pPr>
      <w:r w:rsidRPr="00570EE2">
        <w:rPr>
          <w:rFonts w:cs="Arial"/>
        </w:rPr>
        <w:t xml:space="preserve">This last dimension of the power cube is </w:t>
      </w:r>
      <w:r w:rsidR="005D5B12">
        <w:rPr>
          <w:rFonts w:cs="Arial"/>
        </w:rPr>
        <w:t>related to</w:t>
      </w:r>
      <w:r w:rsidRPr="00570EE2">
        <w:rPr>
          <w:rFonts w:cs="Arial"/>
        </w:rPr>
        <w:t xml:space="preserve"> “the dynamics of power that shape the inclusiveness of participation within” the different spaces at the different levels. It looks at “the degree to which conflict over key issues and the voices of key actors are visible in given spaces and places”</w:t>
      </w:r>
      <w:r w:rsidR="002E4932">
        <w:rPr>
          <w:rFonts w:cs="Arial"/>
        </w:rPr>
        <w:t xml:space="preserve"> (Op.cit:</w:t>
      </w:r>
      <w:r w:rsidR="00885DFE">
        <w:rPr>
          <w:rFonts w:cs="Arial"/>
        </w:rPr>
        <w:t xml:space="preserve"> </w:t>
      </w:r>
      <w:r w:rsidR="002E4932">
        <w:rPr>
          <w:rFonts w:cs="Arial"/>
        </w:rPr>
        <w:t>29)</w:t>
      </w:r>
      <w:r w:rsidRPr="00570EE2">
        <w:rPr>
          <w:rFonts w:cs="Arial"/>
        </w:rPr>
        <w:t xml:space="preserve">. </w:t>
      </w:r>
    </w:p>
    <w:p w:rsidR="000F2309" w:rsidRPr="00570EE2" w:rsidRDefault="000F2309" w:rsidP="0093192A">
      <w:pPr>
        <w:spacing w:line="300" w:lineRule="auto"/>
        <w:jc w:val="both"/>
        <w:rPr>
          <w:rFonts w:cs="Arial"/>
        </w:rPr>
      </w:pPr>
      <w:r w:rsidRPr="00570EE2">
        <w:rPr>
          <w:rFonts w:cs="Arial"/>
        </w:rPr>
        <w:t>Gaventa (2006</w:t>
      </w:r>
      <w:r w:rsidR="00885DFE">
        <w:rPr>
          <w:rFonts w:cs="Arial"/>
        </w:rPr>
        <w:t>: 29</w:t>
      </w:r>
      <w:r w:rsidRPr="00570EE2">
        <w:rPr>
          <w:rFonts w:cs="Arial"/>
        </w:rPr>
        <w:t>) identifies three different forms of faces of power, on the basis of Veneklassen and Miller (2002) work. Those are:</w:t>
      </w:r>
    </w:p>
    <w:p w:rsidR="000F2309" w:rsidRPr="00570EE2" w:rsidRDefault="000F2309" w:rsidP="0093192A">
      <w:pPr>
        <w:spacing w:line="300" w:lineRule="auto"/>
        <w:jc w:val="both"/>
        <w:rPr>
          <w:rFonts w:cs="Arial"/>
          <w:b/>
        </w:rPr>
      </w:pPr>
      <w:r w:rsidRPr="00570EE2">
        <w:rPr>
          <w:rFonts w:cs="Arial"/>
          <w:b/>
        </w:rPr>
        <w:t xml:space="preserve">Visible power: </w:t>
      </w:r>
      <w:r w:rsidRPr="00570EE2">
        <w:rPr>
          <w:rFonts w:cs="Arial"/>
        </w:rPr>
        <w:t>Refers to the formal and observable “aspects of political power”...as for instance...”formal rules, structures, authorities, institutions and procedures of decision making”</w:t>
      </w:r>
      <w:r w:rsidR="002E4932">
        <w:rPr>
          <w:rFonts w:cs="Arial"/>
        </w:rPr>
        <w:t xml:space="preserve"> (Gaventa 2006: 29)</w:t>
      </w:r>
      <w:r w:rsidRPr="00570EE2">
        <w:rPr>
          <w:rFonts w:cs="Arial"/>
        </w:rPr>
        <w:t xml:space="preserve">.   </w:t>
      </w:r>
    </w:p>
    <w:p w:rsidR="000F2309" w:rsidRPr="00570EE2" w:rsidRDefault="000F2309" w:rsidP="0093192A">
      <w:pPr>
        <w:spacing w:line="300" w:lineRule="auto"/>
        <w:jc w:val="both"/>
        <w:rPr>
          <w:rFonts w:cs="Arial"/>
        </w:rPr>
      </w:pPr>
      <w:r w:rsidRPr="00570EE2">
        <w:rPr>
          <w:rFonts w:cs="Arial"/>
          <w:b/>
        </w:rPr>
        <w:t xml:space="preserve">Hidden power: </w:t>
      </w:r>
      <w:r w:rsidRPr="00570EE2">
        <w:rPr>
          <w:rFonts w:cs="Arial"/>
        </w:rPr>
        <w:t xml:space="preserve">Focuses on the actors who have an influence over decision making processes, controlling aspects as agenda setting and the inclusion/exclusion of particular less powerful actors. </w:t>
      </w:r>
    </w:p>
    <w:p w:rsidR="000F2309" w:rsidRPr="00570EE2" w:rsidRDefault="000F2309" w:rsidP="0093192A">
      <w:pPr>
        <w:spacing w:line="300" w:lineRule="auto"/>
        <w:jc w:val="both"/>
        <w:rPr>
          <w:rFonts w:cs="Arial"/>
        </w:rPr>
      </w:pPr>
      <w:r w:rsidRPr="00570EE2">
        <w:rPr>
          <w:rFonts w:cs="Arial"/>
          <w:b/>
        </w:rPr>
        <w:t xml:space="preserve">Invisible power: </w:t>
      </w:r>
      <w:r w:rsidRPr="00570EE2">
        <w:rPr>
          <w:rFonts w:cs="Arial"/>
        </w:rPr>
        <w:t>Highlights the power dynamics in which people´s “beliefs, sense of self and acceptance of the status quo” are shaped “by influencing how individuals think a</w:t>
      </w:r>
      <w:r w:rsidR="00885DFE">
        <w:rPr>
          <w:rFonts w:cs="Arial"/>
        </w:rPr>
        <w:t>bout their place in the world...P</w:t>
      </w:r>
      <w:r w:rsidRPr="00570EE2">
        <w:rPr>
          <w:rFonts w:cs="Arial"/>
        </w:rPr>
        <w:t xml:space="preserve">rocesses of socialization, culture and ideology perpetuate exclusion and inequality by defining what </w:t>
      </w:r>
      <w:r w:rsidR="00B00802">
        <w:rPr>
          <w:rFonts w:cs="Arial"/>
        </w:rPr>
        <w:t>is normal, acceptable and safe”</w:t>
      </w:r>
      <w:r w:rsidRPr="00570EE2">
        <w:rPr>
          <w:rFonts w:cs="Arial"/>
        </w:rPr>
        <w:t xml:space="preserve"> (Ibid</w:t>
      </w:r>
      <w:r w:rsidR="00B00802">
        <w:rPr>
          <w:rFonts w:cs="Arial"/>
        </w:rPr>
        <w:t>.</w:t>
      </w:r>
      <w:r w:rsidRPr="00570EE2">
        <w:rPr>
          <w:rFonts w:cs="Arial"/>
        </w:rPr>
        <w:t>)</w:t>
      </w:r>
      <w:r w:rsidR="00B00802">
        <w:rPr>
          <w:rFonts w:cs="Arial"/>
        </w:rPr>
        <w:t>.</w:t>
      </w:r>
    </w:p>
    <w:p w:rsidR="000F2309" w:rsidRPr="00570EE2" w:rsidRDefault="000F2309" w:rsidP="0093192A">
      <w:pPr>
        <w:spacing w:line="300" w:lineRule="auto"/>
        <w:jc w:val="both"/>
        <w:rPr>
          <w:rFonts w:cs="Arial"/>
        </w:rPr>
      </w:pPr>
    </w:p>
    <w:p w:rsidR="000F2309" w:rsidRPr="00570EE2" w:rsidRDefault="00163B1A" w:rsidP="00163B1A">
      <w:pPr>
        <w:spacing w:line="300" w:lineRule="auto"/>
        <w:ind w:firstLine="0"/>
        <w:jc w:val="both"/>
        <w:rPr>
          <w:rFonts w:cs="Arial"/>
        </w:rPr>
      </w:pPr>
      <w:r>
        <w:rPr>
          <w:rFonts w:cs="Arial"/>
        </w:rPr>
        <w:lastRenderedPageBreak/>
        <w:t>Regarding this</w:t>
      </w:r>
      <w:r w:rsidR="000F2309" w:rsidRPr="00570EE2">
        <w:rPr>
          <w:rFonts w:cs="Arial"/>
        </w:rPr>
        <w:t xml:space="preserve"> dimension, the RYC and the Y</w:t>
      </w:r>
      <w:r w:rsidR="00B00802">
        <w:rPr>
          <w:rFonts w:cs="Arial"/>
        </w:rPr>
        <w:t>SC</w:t>
      </w:r>
      <w:r w:rsidR="000F2309" w:rsidRPr="00570EE2">
        <w:rPr>
          <w:rFonts w:cs="Arial"/>
        </w:rPr>
        <w:t xml:space="preserve"> function in a context characterized by several elements of visible power, as formal national youth systems, policies, laws, institutions and bodies and authorities. Nevertheless, behind this formal face, there are also elements of invisible power, in the sense young people, especially those socially excluded do not have the same opportunities to participate or are not even aware of their rights and their capacities to do it.  </w:t>
      </w:r>
    </w:p>
    <w:p w:rsidR="000F2309" w:rsidRPr="00570EE2" w:rsidRDefault="00B00802" w:rsidP="0093192A">
      <w:pPr>
        <w:spacing w:line="300" w:lineRule="auto"/>
        <w:jc w:val="both"/>
        <w:rPr>
          <w:rFonts w:cs="Arial"/>
        </w:rPr>
      </w:pPr>
      <w:r>
        <w:rPr>
          <w:rFonts w:cs="Arial"/>
        </w:rPr>
        <w:t xml:space="preserve">In the framework of this dimension, </w:t>
      </w:r>
      <w:r w:rsidR="000F2309" w:rsidRPr="00570EE2">
        <w:rPr>
          <w:rFonts w:cs="Arial"/>
        </w:rPr>
        <w:t xml:space="preserve">it is worth to consider as an element of analysis the preconditions of participation “for new institutional spaces to lead to change in the status quo”. In other words, “without prior awareness building so that citizens posses a sense of their own right to claim rights or express voice, and without strong capacities for exercising countervailing power...new mechanisms for participation may be captured </w:t>
      </w:r>
      <w:r>
        <w:rPr>
          <w:rFonts w:cs="Arial"/>
        </w:rPr>
        <w:t>by prevailing interests” (Ibid.</w:t>
      </w:r>
      <w:r w:rsidR="000F2309" w:rsidRPr="00570EE2">
        <w:rPr>
          <w:rFonts w:cs="Arial"/>
        </w:rPr>
        <w:t xml:space="preserve">). </w:t>
      </w:r>
    </w:p>
    <w:p w:rsidR="000F2309" w:rsidRPr="00570EE2" w:rsidRDefault="000F2309" w:rsidP="0093192A">
      <w:pPr>
        <w:spacing w:line="300" w:lineRule="auto"/>
        <w:jc w:val="both"/>
        <w:rPr>
          <w:rFonts w:cs="Arial"/>
          <w:highlight w:val="yellow"/>
        </w:rPr>
      </w:pPr>
    </w:p>
    <w:p w:rsidR="000F2309" w:rsidRPr="00570EE2" w:rsidRDefault="000F2309" w:rsidP="00F04361">
      <w:pPr>
        <w:pStyle w:val="Ttulo1"/>
      </w:pPr>
      <w:bookmarkStart w:id="174" w:name="_Toc310333513"/>
      <w:r w:rsidRPr="00570EE2">
        <w:lastRenderedPageBreak/>
        <w:t>Other observations and findings</w:t>
      </w:r>
      <w:bookmarkEnd w:id="174"/>
    </w:p>
    <w:p w:rsidR="000F2309" w:rsidRPr="00570EE2" w:rsidRDefault="000F2309" w:rsidP="0093192A">
      <w:pPr>
        <w:spacing w:line="300" w:lineRule="auto"/>
        <w:ind w:firstLine="0"/>
        <w:jc w:val="both"/>
        <w:rPr>
          <w:rFonts w:cs="Arial"/>
        </w:rPr>
      </w:pPr>
      <w:r w:rsidRPr="00570EE2">
        <w:rPr>
          <w:rFonts w:cs="Arial"/>
        </w:rPr>
        <w:t>This chapter presents some relevant observations and findings which serve to answer those research questions of this paper not having a complete answer so far. Observations and findings are going to be presented for each one of the following questions:</w:t>
      </w:r>
    </w:p>
    <w:p w:rsidR="000F2309" w:rsidRPr="00570EE2" w:rsidRDefault="000F2309" w:rsidP="0093192A">
      <w:pPr>
        <w:spacing w:line="300" w:lineRule="auto"/>
        <w:jc w:val="both"/>
        <w:rPr>
          <w:rFonts w:cs="Arial"/>
        </w:rPr>
      </w:pPr>
    </w:p>
    <w:p w:rsidR="000F2309" w:rsidRPr="00570EE2" w:rsidRDefault="000F2309" w:rsidP="0093192A">
      <w:pPr>
        <w:pStyle w:val="Prrafodelista"/>
        <w:numPr>
          <w:ilvl w:val="0"/>
          <w:numId w:val="31"/>
        </w:numPr>
        <w:spacing w:after="60" w:line="300" w:lineRule="auto"/>
        <w:ind w:left="0" w:firstLine="425"/>
        <w:jc w:val="both"/>
        <w:rPr>
          <w:rFonts w:ascii="Garamond" w:hAnsi="Garamond" w:cs="Arial"/>
          <w:sz w:val="24"/>
          <w:szCs w:val="24"/>
        </w:rPr>
      </w:pPr>
      <w:r w:rsidRPr="00570EE2">
        <w:rPr>
          <w:rFonts w:ascii="Garamond" w:hAnsi="Garamond" w:cs="Arial"/>
          <w:sz w:val="24"/>
          <w:szCs w:val="24"/>
        </w:rPr>
        <w:t>Which are the main achievements and limitations of the RYC in terms of young people´s participation in public policy-making?</w:t>
      </w:r>
    </w:p>
    <w:p w:rsidR="000F2309" w:rsidRPr="00570EE2" w:rsidRDefault="000F2309" w:rsidP="0093192A">
      <w:pPr>
        <w:pStyle w:val="Prrafodelista"/>
        <w:numPr>
          <w:ilvl w:val="0"/>
          <w:numId w:val="31"/>
        </w:numPr>
        <w:spacing w:after="60" w:line="300" w:lineRule="auto"/>
        <w:ind w:left="0" w:firstLine="425"/>
        <w:jc w:val="both"/>
        <w:rPr>
          <w:rFonts w:ascii="Garamond" w:hAnsi="Garamond" w:cs="Arial"/>
          <w:sz w:val="24"/>
          <w:szCs w:val="24"/>
        </w:rPr>
      </w:pPr>
      <w:r w:rsidRPr="00570EE2">
        <w:rPr>
          <w:rFonts w:ascii="Garamond" w:hAnsi="Garamond" w:cs="Arial"/>
          <w:sz w:val="24"/>
          <w:szCs w:val="24"/>
        </w:rPr>
        <w:t>Are there other mechanisms of youth participation in public po</w:t>
      </w:r>
      <w:r w:rsidRPr="00570EE2">
        <w:rPr>
          <w:rFonts w:ascii="Garamond" w:hAnsi="Garamond" w:cs="Arial"/>
          <w:sz w:val="24"/>
          <w:szCs w:val="24"/>
        </w:rPr>
        <w:t>l</w:t>
      </w:r>
      <w:r w:rsidRPr="00570EE2">
        <w:rPr>
          <w:rFonts w:ascii="Garamond" w:hAnsi="Garamond" w:cs="Arial"/>
          <w:sz w:val="24"/>
          <w:szCs w:val="24"/>
        </w:rPr>
        <w:t>icy-making in place in the region?</w:t>
      </w:r>
    </w:p>
    <w:p w:rsidR="000F2309" w:rsidRPr="00570EE2" w:rsidRDefault="000F2309" w:rsidP="0093192A">
      <w:pPr>
        <w:pStyle w:val="Prrafodelista"/>
        <w:numPr>
          <w:ilvl w:val="0"/>
          <w:numId w:val="31"/>
        </w:numPr>
        <w:spacing w:after="60" w:line="300" w:lineRule="auto"/>
        <w:ind w:left="0" w:firstLine="425"/>
        <w:jc w:val="both"/>
        <w:rPr>
          <w:rFonts w:ascii="Garamond" w:hAnsi="Garamond" w:cs="Arial"/>
          <w:sz w:val="24"/>
          <w:szCs w:val="24"/>
        </w:rPr>
      </w:pPr>
      <w:r w:rsidRPr="00570EE2">
        <w:rPr>
          <w:rFonts w:ascii="Garamond" w:hAnsi="Garamond" w:cs="Arial"/>
          <w:sz w:val="24"/>
          <w:szCs w:val="24"/>
        </w:rPr>
        <w:t>Which actors are involved in the participation mechanisms identified and how do they relate to one another in the framework of the participatory process</w:t>
      </w:r>
      <w:r w:rsidR="00B00802">
        <w:rPr>
          <w:rFonts w:ascii="Garamond" w:hAnsi="Garamond" w:cs="Arial"/>
          <w:sz w:val="24"/>
          <w:szCs w:val="24"/>
        </w:rPr>
        <w:t xml:space="preserve"> regarding the regional youth policy</w:t>
      </w:r>
      <w:r w:rsidRPr="00570EE2">
        <w:rPr>
          <w:rFonts w:ascii="Garamond" w:hAnsi="Garamond" w:cs="Arial"/>
          <w:sz w:val="24"/>
          <w:szCs w:val="24"/>
        </w:rPr>
        <w:t>?</w:t>
      </w:r>
    </w:p>
    <w:p w:rsidR="000F2309" w:rsidRPr="00570EE2" w:rsidRDefault="000F2309" w:rsidP="0093192A">
      <w:pPr>
        <w:pStyle w:val="Prrafodelista"/>
        <w:numPr>
          <w:ilvl w:val="0"/>
          <w:numId w:val="31"/>
        </w:numPr>
        <w:spacing w:after="60" w:line="300" w:lineRule="auto"/>
        <w:ind w:left="0" w:firstLine="425"/>
        <w:jc w:val="both"/>
        <w:rPr>
          <w:rFonts w:ascii="Garamond" w:hAnsi="Garamond" w:cs="Arial"/>
          <w:sz w:val="24"/>
          <w:szCs w:val="24"/>
        </w:rPr>
      </w:pPr>
      <w:r w:rsidRPr="00570EE2">
        <w:rPr>
          <w:rFonts w:ascii="Garamond" w:hAnsi="Garamond" w:cs="Arial"/>
          <w:sz w:val="24"/>
          <w:szCs w:val="24"/>
        </w:rPr>
        <w:t>Which are the main barriers for young people´s participation in public policies at Valle del Cauca?</w:t>
      </w: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Ttulo2"/>
        <w:spacing w:before="0" w:after="60" w:line="300" w:lineRule="auto"/>
        <w:ind w:left="0" w:firstLine="425"/>
      </w:pPr>
      <w:bookmarkStart w:id="175" w:name="_Toc310327595"/>
      <w:bookmarkStart w:id="176" w:name="_Toc310328116"/>
      <w:bookmarkStart w:id="177" w:name="_Toc310328215"/>
      <w:bookmarkStart w:id="178" w:name="_Toc310328361"/>
      <w:bookmarkStart w:id="179" w:name="_Toc310328398"/>
      <w:bookmarkStart w:id="180" w:name="_Toc310328441"/>
      <w:bookmarkStart w:id="181" w:name="_Toc310328478"/>
      <w:bookmarkStart w:id="182" w:name="_Toc310328515"/>
      <w:bookmarkStart w:id="183" w:name="_Toc310328556"/>
      <w:bookmarkStart w:id="184" w:name="_Toc310328640"/>
      <w:bookmarkStart w:id="185" w:name="_Toc310328399"/>
      <w:bookmarkStart w:id="186" w:name="_Toc310328479"/>
      <w:bookmarkStart w:id="187" w:name="_Toc310328516"/>
      <w:bookmarkStart w:id="188" w:name="_Toc310333514"/>
      <w:bookmarkEnd w:id="175"/>
      <w:bookmarkEnd w:id="176"/>
      <w:bookmarkEnd w:id="177"/>
      <w:bookmarkEnd w:id="178"/>
      <w:bookmarkEnd w:id="179"/>
      <w:bookmarkEnd w:id="180"/>
      <w:bookmarkEnd w:id="181"/>
      <w:bookmarkEnd w:id="182"/>
      <w:bookmarkEnd w:id="183"/>
      <w:bookmarkEnd w:id="184"/>
      <w:r w:rsidRPr="00570EE2">
        <w:t>Which are the main achievements and limitations of the RYC in terms of young people´s participation in public policy-making?</w:t>
      </w:r>
      <w:bookmarkEnd w:id="185"/>
      <w:bookmarkEnd w:id="186"/>
      <w:bookmarkEnd w:id="187"/>
      <w:bookmarkEnd w:id="188"/>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r w:rsidRPr="00570EE2">
        <w:rPr>
          <w:rFonts w:ascii="Garamond" w:hAnsi="Garamond" w:cs="Arial"/>
          <w:sz w:val="24"/>
          <w:szCs w:val="24"/>
        </w:rPr>
        <w:t>In spite of the fact there are no evaluations about the work developed by the RYC at Valle del Cauca, it was possible to obtain some relevant inform</w:t>
      </w:r>
      <w:r w:rsidRPr="00570EE2">
        <w:rPr>
          <w:rFonts w:ascii="Garamond" w:hAnsi="Garamond" w:cs="Arial"/>
          <w:sz w:val="24"/>
          <w:szCs w:val="24"/>
        </w:rPr>
        <w:t>a</w:t>
      </w:r>
      <w:r w:rsidRPr="00570EE2">
        <w:rPr>
          <w:rFonts w:ascii="Garamond" w:hAnsi="Garamond" w:cs="Arial"/>
          <w:sz w:val="24"/>
          <w:szCs w:val="24"/>
        </w:rPr>
        <w:t xml:space="preserve">tion about its achievements and limitations. </w:t>
      </w:r>
    </w:p>
    <w:p w:rsidR="000F2309" w:rsidRPr="00570EE2" w:rsidRDefault="000F2309" w:rsidP="0093192A">
      <w:pPr>
        <w:pStyle w:val="Prrafodelista"/>
        <w:spacing w:after="60" w:line="300" w:lineRule="auto"/>
        <w:ind w:left="0" w:firstLine="425"/>
        <w:jc w:val="both"/>
        <w:rPr>
          <w:rFonts w:ascii="Garamond" w:hAnsi="Garamond" w:cs="Arial"/>
          <w:sz w:val="24"/>
          <w:szCs w:val="24"/>
        </w:rPr>
      </w:pPr>
      <w:r w:rsidRPr="00570EE2">
        <w:rPr>
          <w:rFonts w:ascii="Garamond" w:hAnsi="Garamond" w:cs="Arial"/>
          <w:sz w:val="24"/>
          <w:szCs w:val="24"/>
        </w:rPr>
        <w:t xml:space="preserve">The </w:t>
      </w:r>
      <w:r w:rsidRPr="00570EE2">
        <w:rPr>
          <w:rFonts w:ascii="Garamond" w:hAnsi="Garamond" w:cs="Arial"/>
          <w:b/>
          <w:sz w:val="24"/>
          <w:szCs w:val="24"/>
        </w:rPr>
        <w:t>achievements</w:t>
      </w:r>
      <w:r w:rsidRPr="00570EE2">
        <w:rPr>
          <w:rFonts w:ascii="Garamond" w:hAnsi="Garamond" w:cs="Arial"/>
          <w:sz w:val="24"/>
          <w:szCs w:val="24"/>
        </w:rPr>
        <w:t xml:space="preserve"> are </w:t>
      </w:r>
      <w:r w:rsidR="005D5B12">
        <w:rPr>
          <w:rFonts w:ascii="Garamond" w:hAnsi="Garamond" w:cs="Arial"/>
          <w:sz w:val="24"/>
          <w:szCs w:val="24"/>
        </w:rPr>
        <w:t>related to</w:t>
      </w:r>
      <w:r w:rsidRPr="00570EE2">
        <w:rPr>
          <w:rFonts w:ascii="Garamond" w:hAnsi="Garamond" w:cs="Arial"/>
          <w:sz w:val="24"/>
          <w:szCs w:val="24"/>
        </w:rPr>
        <w:t xml:space="preserve"> two areas: influence in public policies, and, education and development of skills. Regarding </w:t>
      </w:r>
      <w:r w:rsidRPr="00570EE2">
        <w:rPr>
          <w:rFonts w:ascii="Garamond" w:hAnsi="Garamond" w:cs="Arial"/>
          <w:b/>
          <w:sz w:val="24"/>
          <w:szCs w:val="24"/>
        </w:rPr>
        <w:t>influence in public pol</w:t>
      </w:r>
      <w:r w:rsidRPr="00570EE2">
        <w:rPr>
          <w:rFonts w:ascii="Garamond" w:hAnsi="Garamond" w:cs="Arial"/>
          <w:b/>
          <w:sz w:val="24"/>
          <w:szCs w:val="24"/>
        </w:rPr>
        <w:t>i</w:t>
      </w:r>
      <w:r w:rsidRPr="00570EE2">
        <w:rPr>
          <w:rFonts w:ascii="Garamond" w:hAnsi="Garamond" w:cs="Arial"/>
          <w:b/>
          <w:sz w:val="24"/>
          <w:szCs w:val="24"/>
        </w:rPr>
        <w:t>cies</w:t>
      </w:r>
      <w:r w:rsidRPr="00570EE2">
        <w:rPr>
          <w:rFonts w:ascii="Garamond" w:hAnsi="Garamond" w:cs="Arial"/>
          <w:sz w:val="24"/>
          <w:szCs w:val="24"/>
        </w:rPr>
        <w:t>, it was possible to observe that the RYC had an important role in the formulation of the regional youth policy, and also in the creation of other pe</w:t>
      </w:r>
      <w:r w:rsidRPr="00570EE2">
        <w:rPr>
          <w:rFonts w:ascii="Garamond" w:hAnsi="Garamond" w:cs="Arial"/>
          <w:sz w:val="24"/>
          <w:szCs w:val="24"/>
        </w:rPr>
        <w:t>r</w:t>
      </w:r>
      <w:r w:rsidRPr="00570EE2">
        <w:rPr>
          <w:rFonts w:ascii="Garamond" w:hAnsi="Garamond" w:cs="Arial"/>
          <w:sz w:val="24"/>
          <w:szCs w:val="24"/>
        </w:rPr>
        <w:t>manent spaces for youth participation, including the institutionalized, as those being part of the Regional Youth System, and the non-institutionalized, as the Y</w:t>
      </w:r>
      <w:r w:rsidR="00B00802">
        <w:rPr>
          <w:rFonts w:ascii="Garamond" w:hAnsi="Garamond" w:cs="Arial"/>
          <w:sz w:val="24"/>
          <w:szCs w:val="24"/>
        </w:rPr>
        <w:t>SC</w:t>
      </w:r>
      <w:r w:rsidRPr="00570EE2">
        <w:rPr>
          <w:rFonts w:ascii="Garamond" w:hAnsi="Garamond" w:cs="Arial"/>
          <w:sz w:val="24"/>
          <w:szCs w:val="24"/>
        </w:rPr>
        <w:t xml:space="preserve">. </w:t>
      </w:r>
      <w:r w:rsidR="009D2074">
        <w:rPr>
          <w:rFonts w:ascii="Garamond" w:hAnsi="Garamond" w:cs="Arial"/>
          <w:sz w:val="24"/>
          <w:szCs w:val="24"/>
        </w:rPr>
        <w:t>Important e</w:t>
      </w:r>
      <w:r w:rsidRPr="00570EE2">
        <w:rPr>
          <w:rFonts w:ascii="Garamond" w:hAnsi="Garamond" w:cs="Arial"/>
          <w:sz w:val="24"/>
          <w:szCs w:val="24"/>
        </w:rPr>
        <w:t xml:space="preserve">vidence supporting this statement </w:t>
      </w:r>
      <w:r w:rsidR="009D2074">
        <w:rPr>
          <w:rFonts w:ascii="Garamond" w:hAnsi="Garamond" w:cs="Arial"/>
          <w:sz w:val="24"/>
          <w:szCs w:val="24"/>
        </w:rPr>
        <w:t>can be</w:t>
      </w:r>
      <w:r w:rsidRPr="00570EE2">
        <w:rPr>
          <w:rFonts w:ascii="Garamond" w:hAnsi="Garamond" w:cs="Arial"/>
          <w:sz w:val="24"/>
          <w:szCs w:val="24"/>
        </w:rPr>
        <w:t xml:space="preserve"> found in the agreement made between the regional government and the youth counsellors and other young leaders in 2004, and, in the act formalizing the public policy (</w:t>
      </w:r>
      <w:r w:rsidRPr="00B00802">
        <w:rPr>
          <w:rFonts w:ascii="Garamond" w:hAnsi="Garamond" w:cs="Arial"/>
          <w:i/>
          <w:sz w:val="24"/>
          <w:szCs w:val="24"/>
        </w:rPr>
        <w:t>Ordenanza</w:t>
      </w:r>
      <w:r w:rsidR="00B00802" w:rsidRPr="00B00802">
        <w:rPr>
          <w:rFonts w:ascii="Garamond" w:hAnsi="Garamond" w:cs="Arial"/>
          <w:i/>
          <w:sz w:val="24"/>
          <w:szCs w:val="24"/>
        </w:rPr>
        <w:t xml:space="preserve"> </w:t>
      </w:r>
      <w:r w:rsidR="00B00802">
        <w:rPr>
          <w:rFonts w:ascii="Garamond" w:hAnsi="Garamond" w:cs="Arial"/>
          <w:sz w:val="24"/>
          <w:szCs w:val="24"/>
        </w:rPr>
        <w:t>286 of 2009</w:t>
      </w:r>
      <w:r w:rsidRPr="00570EE2">
        <w:rPr>
          <w:rFonts w:ascii="Garamond" w:hAnsi="Garamond" w:cs="Arial"/>
          <w:sz w:val="24"/>
          <w:szCs w:val="24"/>
        </w:rPr>
        <w:t xml:space="preserve">). It is worth to mention that, in </w:t>
      </w:r>
      <w:r w:rsidR="009D2074">
        <w:rPr>
          <w:rFonts w:ascii="Garamond" w:hAnsi="Garamond" w:cs="Arial"/>
          <w:sz w:val="24"/>
          <w:szCs w:val="24"/>
        </w:rPr>
        <w:t>the period 200</w:t>
      </w:r>
      <w:r w:rsidRPr="00570EE2">
        <w:rPr>
          <w:rFonts w:ascii="Garamond" w:hAnsi="Garamond" w:cs="Arial"/>
          <w:sz w:val="24"/>
          <w:szCs w:val="24"/>
        </w:rPr>
        <w:t>8</w:t>
      </w:r>
      <w:r w:rsidR="009D2074">
        <w:rPr>
          <w:rFonts w:ascii="Garamond" w:hAnsi="Garamond" w:cs="Arial"/>
          <w:sz w:val="24"/>
          <w:szCs w:val="24"/>
        </w:rPr>
        <w:t>-2009</w:t>
      </w:r>
      <w:r w:rsidRPr="00570EE2">
        <w:rPr>
          <w:rFonts w:ascii="Garamond" w:hAnsi="Garamond" w:cs="Arial"/>
          <w:sz w:val="24"/>
          <w:szCs w:val="24"/>
        </w:rPr>
        <w:t xml:space="preserve"> the members of the RYC were </w:t>
      </w:r>
      <w:r w:rsidR="009D2074">
        <w:rPr>
          <w:rFonts w:ascii="Garamond" w:hAnsi="Garamond" w:cs="Arial"/>
          <w:sz w:val="24"/>
          <w:szCs w:val="24"/>
        </w:rPr>
        <w:t>recognised</w:t>
      </w:r>
      <w:r w:rsidRPr="00570EE2">
        <w:rPr>
          <w:rFonts w:ascii="Garamond" w:hAnsi="Garamond" w:cs="Arial"/>
          <w:sz w:val="24"/>
          <w:szCs w:val="24"/>
        </w:rPr>
        <w:t xml:space="preserve"> by the Regional Assembly of Valle del Cauca as interlocutors representing young people, in the process of discu</w:t>
      </w:r>
      <w:r w:rsidRPr="00570EE2">
        <w:rPr>
          <w:rFonts w:ascii="Garamond" w:hAnsi="Garamond" w:cs="Arial"/>
          <w:sz w:val="24"/>
          <w:szCs w:val="24"/>
        </w:rPr>
        <w:t>s</w:t>
      </w:r>
      <w:r w:rsidRPr="00570EE2">
        <w:rPr>
          <w:rFonts w:ascii="Garamond" w:hAnsi="Garamond" w:cs="Arial"/>
          <w:sz w:val="24"/>
          <w:szCs w:val="24"/>
        </w:rPr>
        <w:lastRenderedPageBreak/>
        <w:t xml:space="preserve">sion of the </w:t>
      </w:r>
      <w:r w:rsidRPr="00B00802">
        <w:rPr>
          <w:rFonts w:ascii="Garamond" w:hAnsi="Garamond" w:cs="Arial"/>
          <w:i/>
          <w:sz w:val="24"/>
          <w:szCs w:val="24"/>
        </w:rPr>
        <w:t>Ord</w:t>
      </w:r>
      <w:r w:rsidRPr="00B00802">
        <w:rPr>
          <w:rFonts w:ascii="Garamond" w:hAnsi="Garamond" w:cs="Arial"/>
          <w:i/>
          <w:sz w:val="24"/>
          <w:szCs w:val="24"/>
        </w:rPr>
        <w:t>e</w:t>
      </w:r>
      <w:r w:rsidRPr="00B00802">
        <w:rPr>
          <w:rFonts w:ascii="Garamond" w:hAnsi="Garamond" w:cs="Arial"/>
          <w:i/>
          <w:sz w:val="24"/>
          <w:szCs w:val="24"/>
        </w:rPr>
        <w:t>nanza</w:t>
      </w:r>
      <w:r w:rsidRPr="00570EE2">
        <w:rPr>
          <w:rFonts w:ascii="Garamond" w:hAnsi="Garamond" w:cs="Arial"/>
          <w:sz w:val="24"/>
          <w:szCs w:val="24"/>
        </w:rPr>
        <w:t>, and participated in the meetings of this body in which this act was di</w:t>
      </w:r>
      <w:r w:rsidRPr="00570EE2">
        <w:rPr>
          <w:rFonts w:ascii="Garamond" w:hAnsi="Garamond" w:cs="Arial"/>
          <w:sz w:val="24"/>
          <w:szCs w:val="24"/>
        </w:rPr>
        <w:t>s</w:t>
      </w:r>
      <w:r w:rsidRPr="00570EE2">
        <w:rPr>
          <w:rFonts w:ascii="Garamond" w:hAnsi="Garamond" w:cs="Arial"/>
          <w:sz w:val="24"/>
          <w:szCs w:val="24"/>
        </w:rPr>
        <w:t xml:space="preserve">cussed and approved. </w:t>
      </w:r>
    </w:p>
    <w:p w:rsidR="000F2309" w:rsidRPr="00570EE2" w:rsidRDefault="000F2309" w:rsidP="0093192A">
      <w:pPr>
        <w:pStyle w:val="Prrafodelista"/>
        <w:spacing w:after="60" w:line="300" w:lineRule="auto"/>
        <w:ind w:left="0" w:firstLine="425"/>
        <w:jc w:val="both"/>
        <w:rPr>
          <w:rFonts w:ascii="Garamond" w:hAnsi="Garamond" w:cs="Arial"/>
          <w:sz w:val="24"/>
          <w:szCs w:val="24"/>
        </w:rPr>
      </w:pPr>
      <w:r w:rsidRPr="00570EE2">
        <w:rPr>
          <w:rFonts w:ascii="Garamond" w:hAnsi="Garamond" w:cs="Arial"/>
          <w:sz w:val="24"/>
          <w:szCs w:val="24"/>
        </w:rPr>
        <w:t>Some additional evidence was found in the interviews with former youth counsellors and regional government officials. Nevertheless, it is worth to take into account that, after the agreement made by the regional government and the youth counsellors in 2004, the Y</w:t>
      </w:r>
      <w:r w:rsidR="00B00802">
        <w:rPr>
          <w:rFonts w:ascii="Garamond" w:hAnsi="Garamond" w:cs="Arial"/>
          <w:sz w:val="24"/>
          <w:szCs w:val="24"/>
        </w:rPr>
        <w:t>SC</w:t>
      </w:r>
      <w:r w:rsidR="00202515">
        <w:rPr>
          <w:rFonts w:ascii="Garamond" w:hAnsi="Garamond" w:cs="Arial"/>
          <w:sz w:val="24"/>
          <w:szCs w:val="24"/>
        </w:rPr>
        <w:t xml:space="preserve"> </w:t>
      </w:r>
      <w:r w:rsidRPr="00570EE2">
        <w:rPr>
          <w:rFonts w:ascii="Garamond" w:hAnsi="Garamond" w:cs="Arial"/>
          <w:sz w:val="24"/>
          <w:szCs w:val="24"/>
        </w:rPr>
        <w:t xml:space="preserve">has </w:t>
      </w:r>
      <w:r w:rsidR="00202515">
        <w:rPr>
          <w:rFonts w:ascii="Garamond" w:hAnsi="Garamond" w:cs="Arial"/>
          <w:sz w:val="24"/>
          <w:szCs w:val="24"/>
        </w:rPr>
        <w:t xml:space="preserve">also </w:t>
      </w:r>
      <w:r w:rsidRPr="00570EE2">
        <w:rPr>
          <w:rFonts w:ascii="Garamond" w:hAnsi="Garamond" w:cs="Arial"/>
          <w:sz w:val="24"/>
          <w:szCs w:val="24"/>
        </w:rPr>
        <w:t>had an important role in the process of the regional youth policy,</w:t>
      </w:r>
    </w:p>
    <w:p w:rsidR="000F2309" w:rsidRPr="00570EE2" w:rsidRDefault="000F2309" w:rsidP="0093192A">
      <w:pPr>
        <w:pStyle w:val="Prrafodelista"/>
        <w:spacing w:after="60" w:line="300" w:lineRule="auto"/>
        <w:ind w:left="0" w:firstLine="425"/>
        <w:jc w:val="both"/>
        <w:rPr>
          <w:rFonts w:ascii="Garamond" w:hAnsi="Garamond" w:cs="Arial"/>
          <w:sz w:val="24"/>
          <w:szCs w:val="24"/>
        </w:rPr>
      </w:pPr>
      <w:r w:rsidRPr="00570EE2">
        <w:rPr>
          <w:rFonts w:ascii="Garamond" w:hAnsi="Garamond" w:cs="Arial"/>
          <w:sz w:val="24"/>
          <w:szCs w:val="24"/>
        </w:rPr>
        <w:t>In addition to this, there is also evidence about a process of advisory init</w:t>
      </w:r>
      <w:r w:rsidRPr="00570EE2">
        <w:rPr>
          <w:rFonts w:ascii="Garamond" w:hAnsi="Garamond" w:cs="Arial"/>
          <w:sz w:val="24"/>
          <w:szCs w:val="24"/>
        </w:rPr>
        <w:t>i</w:t>
      </w:r>
      <w:r w:rsidRPr="00570EE2">
        <w:rPr>
          <w:rFonts w:ascii="Garamond" w:hAnsi="Garamond" w:cs="Arial"/>
          <w:sz w:val="24"/>
          <w:szCs w:val="24"/>
        </w:rPr>
        <w:t xml:space="preserve">ated recently by the RYC, addressed to 10 municipalities to support them in the formulation of their municipal youth policies. Nevertheless, there is no evidence yet about the achievements or results of this initiative. </w:t>
      </w:r>
    </w:p>
    <w:p w:rsidR="000F2309" w:rsidRPr="00570EE2" w:rsidRDefault="000F2309" w:rsidP="0093192A">
      <w:pPr>
        <w:spacing w:line="300" w:lineRule="auto"/>
        <w:jc w:val="both"/>
        <w:rPr>
          <w:rFonts w:cs="Arial"/>
        </w:rPr>
      </w:pPr>
      <w:r w:rsidRPr="00570EE2">
        <w:rPr>
          <w:rFonts w:cs="Arial"/>
        </w:rPr>
        <w:t xml:space="preserve">In terms of </w:t>
      </w:r>
      <w:r w:rsidRPr="00570EE2">
        <w:rPr>
          <w:rFonts w:cs="Arial"/>
          <w:b/>
        </w:rPr>
        <w:t xml:space="preserve">education and development of skills </w:t>
      </w:r>
      <w:r w:rsidRPr="00570EE2">
        <w:rPr>
          <w:rFonts w:cs="Arial"/>
        </w:rPr>
        <w:t xml:space="preserve">it was already mentioned that young people consulted, including several youth counsellors, consider that, during their participation in the framework of this mechanism they have been empowered and had acquired knowledge and skills which enable them to negotiating with adults. </w:t>
      </w:r>
      <w:r w:rsidR="00202515" w:rsidRPr="00570EE2">
        <w:rPr>
          <w:rFonts w:cs="Arial"/>
        </w:rPr>
        <w:t>Nevertheless, no evidence was found about specific education and training activities for the RYC and young people consulted consider that they need more formal and informal education to strengthen their skills for participation.</w:t>
      </w:r>
      <w:r w:rsidR="00202515">
        <w:rPr>
          <w:rFonts w:cs="Arial"/>
        </w:rPr>
        <w:t xml:space="preserve"> </w:t>
      </w:r>
      <w:r w:rsidRPr="00570EE2">
        <w:rPr>
          <w:rFonts w:cs="Arial"/>
        </w:rPr>
        <w:t xml:space="preserve">They only reported some education and training activities addressed to the municipal youth counsellors, as the initial meeting summoned by the regional government in 2010 and a process of municipal forums starting in November 2011 to strengthen these councils. </w:t>
      </w:r>
    </w:p>
    <w:p w:rsidR="000F2309" w:rsidRDefault="00355A36" w:rsidP="0093192A">
      <w:pPr>
        <w:pStyle w:val="Prrafodelista"/>
        <w:spacing w:after="60" w:line="300" w:lineRule="auto"/>
        <w:ind w:left="0" w:firstLine="425"/>
        <w:jc w:val="both"/>
        <w:rPr>
          <w:rFonts w:ascii="Garamond" w:hAnsi="Garamond" w:cs="Arial"/>
          <w:sz w:val="24"/>
          <w:szCs w:val="24"/>
        </w:rPr>
      </w:pPr>
      <w:r>
        <w:rPr>
          <w:rFonts w:ascii="Garamond" w:hAnsi="Garamond" w:cs="Arial"/>
          <w:sz w:val="24"/>
          <w:szCs w:val="24"/>
        </w:rPr>
        <w:t>T</w:t>
      </w:r>
      <w:r w:rsidR="000F2309" w:rsidRPr="00570EE2">
        <w:rPr>
          <w:rFonts w:ascii="Garamond" w:hAnsi="Garamond" w:cs="Arial"/>
          <w:sz w:val="24"/>
          <w:szCs w:val="24"/>
        </w:rPr>
        <w:t xml:space="preserve">he main </w:t>
      </w:r>
      <w:r w:rsidR="000F2309" w:rsidRPr="00570EE2">
        <w:rPr>
          <w:rFonts w:ascii="Garamond" w:hAnsi="Garamond" w:cs="Arial"/>
          <w:b/>
          <w:sz w:val="24"/>
          <w:szCs w:val="24"/>
        </w:rPr>
        <w:t>limitations</w:t>
      </w:r>
      <w:r w:rsidR="000F2309" w:rsidRPr="00570EE2">
        <w:rPr>
          <w:rFonts w:ascii="Garamond" w:hAnsi="Garamond" w:cs="Arial"/>
          <w:sz w:val="24"/>
          <w:szCs w:val="24"/>
        </w:rPr>
        <w:t xml:space="preserve"> identified </w:t>
      </w:r>
      <w:r>
        <w:rPr>
          <w:rFonts w:ascii="Garamond" w:hAnsi="Garamond" w:cs="Arial"/>
          <w:sz w:val="24"/>
          <w:szCs w:val="24"/>
        </w:rPr>
        <w:t xml:space="preserve">regarding the RYC </w:t>
      </w:r>
      <w:r w:rsidR="000F2309" w:rsidRPr="00570EE2">
        <w:rPr>
          <w:rFonts w:ascii="Garamond" w:hAnsi="Garamond" w:cs="Arial"/>
          <w:sz w:val="24"/>
          <w:szCs w:val="24"/>
        </w:rPr>
        <w:t xml:space="preserve">are: a limited influence in decision making since this council has only a consultative character; there </w:t>
      </w:r>
      <w:r w:rsidR="003905A1">
        <w:rPr>
          <w:rFonts w:ascii="Garamond" w:hAnsi="Garamond" w:cs="Arial"/>
          <w:sz w:val="24"/>
          <w:szCs w:val="24"/>
        </w:rPr>
        <w:t>see</w:t>
      </w:r>
      <w:r w:rsidR="000F2309" w:rsidRPr="00570EE2">
        <w:rPr>
          <w:rFonts w:ascii="Garamond" w:hAnsi="Garamond" w:cs="Arial"/>
          <w:sz w:val="24"/>
          <w:szCs w:val="24"/>
        </w:rPr>
        <w:t>m to be a lack of an appropriate process of education and training for the regional youth counsellors; the youth counsellors are not necessarily represen</w:t>
      </w:r>
      <w:r w:rsidR="000F2309" w:rsidRPr="00570EE2">
        <w:rPr>
          <w:rFonts w:ascii="Garamond" w:hAnsi="Garamond" w:cs="Arial"/>
          <w:sz w:val="24"/>
          <w:szCs w:val="24"/>
        </w:rPr>
        <w:t>t</w:t>
      </w:r>
      <w:r w:rsidR="000F2309" w:rsidRPr="00570EE2">
        <w:rPr>
          <w:rFonts w:ascii="Garamond" w:hAnsi="Garamond" w:cs="Arial"/>
          <w:sz w:val="24"/>
          <w:szCs w:val="24"/>
        </w:rPr>
        <w:t>ing all the young people in the region, since normally there are not processes of consultation among the counsellors and the communities they formally repr</w:t>
      </w:r>
      <w:r w:rsidR="000F2309" w:rsidRPr="00570EE2">
        <w:rPr>
          <w:rFonts w:ascii="Garamond" w:hAnsi="Garamond" w:cs="Arial"/>
          <w:sz w:val="24"/>
          <w:szCs w:val="24"/>
        </w:rPr>
        <w:t>e</w:t>
      </w:r>
      <w:r w:rsidR="000F2309" w:rsidRPr="00570EE2">
        <w:rPr>
          <w:rFonts w:ascii="Garamond" w:hAnsi="Garamond" w:cs="Arial"/>
          <w:sz w:val="24"/>
          <w:szCs w:val="24"/>
        </w:rPr>
        <w:t xml:space="preserve">sent; there are no formal and informal education activities to prepare </w:t>
      </w:r>
      <w:r>
        <w:rPr>
          <w:rFonts w:ascii="Garamond" w:hAnsi="Garamond" w:cs="Arial"/>
          <w:sz w:val="24"/>
          <w:szCs w:val="24"/>
        </w:rPr>
        <w:t xml:space="preserve">all the </w:t>
      </w:r>
      <w:r w:rsidR="000F2309" w:rsidRPr="00570EE2">
        <w:rPr>
          <w:rFonts w:ascii="Garamond" w:hAnsi="Garamond" w:cs="Arial"/>
          <w:sz w:val="24"/>
          <w:szCs w:val="24"/>
        </w:rPr>
        <w:t xml:space="preserve">young people </w:t>
      </w:r>
      <w:r>
        <w:rPr>
          <w:rFonts w:ascii="Garamond" w:hAnsi="Garamond" w:cs="Arial"/>
          <w:sz w:val="24"/>
          <w:szCs w:val="24"/>
        </w:rPr>
        <w:t xml:space="preserve">in the region </w:t>
      </w:r>
      <w:r w:rsidR="000F2309" w:rsidRPr="00570EE2">
        <w:rPr>
          <w:rFonts w:ascii="Garamond" w:hAnsi="Garamond" w:cs="Arial"/>
          <w:sz w:val="24"/>
          <w:szCs w:val="24"/>
        </w:rPr>
        <w:t>to participate in the m</w:t>
      </w:r>
      <w:r w:rsidR="000F2309" w:rsidRPr="00570EE2">
        <w:rPr>
          <w:rFonts w:ascii="Garamond" w:hAnsi="Garamond" w:cs="Arial"/>
          <w:sz w:val="24"/>
          <w:szCs w:val="24"/>
        </w:rPr>
        <w:t>u</w:t>
      </w:r>
      <w:r w:rsidR="000F2309" w:rsidRPr="00570EE2">
        <w:rPr>
          <w:rFonts w:ascii="Garamond" w:hAnsi="Garamond" w:cs="Arial"/>
          <w:sz w:val="24"/>
          <w:szCs w:val="24"/>
        </w:rPr>
        <w:t>nicipal youth counsellors elections, and, in most of the cases the youth counsellors reported a lack of support from the municipal governments to acco</w:t>
      </w:r>
      <w:r w:rsidR="000F2309" w:rsidRPr="00570EE2">
        <w:rPr>
          <w:rFonts w:ascii="Garamond" w:hAnsi="Garamond" w:cs="Arial"/>
          <w:sz w:val="24"/>
          <w:szCs w:val="24"/>
        </w:rPr>
        <w:t>m</w:t>
      </w:r>
      <w:r w:rsidR="000F2309" w:rsidRPr="00570EE2">
        <w:rPr>
          <w:rFonts w:ascii="Garamond" w:hAnsi="Garamond" w:cs="Arial"/>
          <w:sz w:val="24"/>
          <w:szCs w:val="24"/>
        </w:rPr>
        <w:t>plish their responsibilities.</w:t>
      </w:r>
    </w:p>
    <w:p w:rsidR="0093192A" w:rsidRPr="00570EE2" w:rsidRDefault="0093192A"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Ttulo2"/>
        <w:spacing w:before="0" w:after="60" w:line="300" w:lineRule="auto"/>
        <w:ind w:left="0" w:firstLine="425"/>
      </w:pPr>
      <w:bookmarkStart w:id="189" w:name="_Toc310328400"/>
      <w:bookmarkStart w:id="190" w:name="_Toc310328480"/>
      <w:bookmarkStart w:id="191" w:name="_Toc310328517"/>
      <w:bookmarkStart w:id="192" w:name="_Toc310333515"/>
      <w:r w:rsidRPr="00570EE2">
        <w:t>Are there other mechanisms of youth participation in public policy-making in place in the region?</w:t>
      </w:r>
      <w:bookmarkEnd w:id="189"/>
      <w:bookmarkEnd w:id="190"/>
      <w:bookmarkEnd w:id="191"/>
      <w:bookmarkEnd w:id="192"/>
    </w:p>
    <w:p w:rsidR="000F2309" w:rsidRPr="00570EE2" w:rsidRDefault="000F2309" w:rsidP="0093192A">
      <w:pPr>
        <w:pStyle w:val="Prrafodelista"/>
        <w:spacing w:after="60" w:line="300" w:lineRule="auto"/>
        <w:ind w:left="0" w:firstLine="425"/>
        <w:jc w:val="both"/>
        <w:rPr>
          <w:rFonts w:ascii="Garamond" w:hAnsi="Garamond" w:cs="Arial"/>
          <w:sz w:val="24"/>
          <w:szCs w:val="24"/>
        </w:rPr>
      </w:pPr>
      <w:r w:rsidRPr="00570EE2">
        <w:rPr>
          <w:rFonts w:ascii="Garamond" w:hAnsi="Garamond" w:cs="Arial"/>
          <w:sz w:val="24"/>
          <w:szCs w:val="24"/>
        </w:rPr>
        <w:br/>
        <w:t>In spite of the fact this question was already answered, it</w:t>
      </w:r>
      <w:r w:rsidR="00171BF9">
        <w:rPr>
          <w:rFonts w:ascii="Garamond" w:hAnsi="Garamond" w:cs="Arial"/>
          <w:sz w:val="24"/>
          <w:szCs w:val="24"/>
        </w:rPr>
        <w:t xml:space="preserve"> i</w:t>
      </w:r>
      <w:r w:rsidRPr="00570EE2">
        <w:rPr>
          <w:rFonts w:ascii="Garamond" w:hAnsi="Garamond" w:cs="Arial"/>
          <w:sz w:val="24"/>
          <w:szCs w:val="24"/>
        </w:rPr>
        <w:t xml:space="preserve">s important to make </w:t>
      </w:r>
      <w:r w:rsidRPr="00570EE2">
        <w:rPr>
          <w:rFonts w:ascii="Garamond" w:hAnsi="Garamond" w:cs="Arial"/>
          <w:sz w:val="24"/>
          <w:szCs w:val="24"/>
        </w:rPr>
        <w:lastRenderedPageBreak/>
        <w:t xml:space="preserve">some remarks about the role of two formal participation mechanisms created by the </w:t>
      </w:r>
      <w:r w:rsidRPr="00B00802">
        <w:rPr>
          <w:rFonts w:ascii="Garamond" w:hAnsi="Garamond" w:cs="Arial"/>
          <w:i/>
          <w:sz w:val="24"/>
          <w:szCs w:val="24"/>
        </w:rPr>
        <w:t>Ordenanza</w:t>
      </w:r>
      <w:r w:rsidRPr="00570EE2">
        <w:rPr>
          <w:rFonts w:ascii="Garamond" w:hAnsi="Garamond" w:cs="Arial"/>
          <w:sz w:val="24"/>
          <w:szCs w:val="24"/>
        </w:rPr>
        <w:t xml:space="preserve">, as part of the Regional Youth System: the Youth Technical Regional Committee (YTRC) and the Youth Regional Platform (YRP).  </w:t>
      </w:r>
    </w:p>
    <w:p w:rsidR="000F2309" w:rsidRPr="00570EE2" w:rsidRDefault="000F2309" w:rsidP="0093192A">
      <w:pPr>
        <w:spacing w:line="300" w:lineRule="auto"/>
        <w:jc w:val="both"/>
        <w:rPr>
          <w:rFonts w:cs="Arial"/>
          <w:b/>
        </w:rPr>
      </w:pPr>
      <w:r w:rsidRPr="00570EE2">
        <w:rPr>
          <w:rFonts w:cs="Arial"/>
        </w:rPr>
        <w:t>As mentioned above,</w:t>
      </w:r>
      <w:r w:rsidRPr="00570EE2">
        <w:rPr>
          <w:rFonts w:cs="Arial"/>
          <w:b/>
        </w:rPr>
        <w:t xml:space="preserve"> </w:t>
      </w:r>
      <w:r w:rsidRPr="00570EE2">
        <w:rPr>
          <w:rFonts w:cs="Arial"/>
        </w:rPr>
        <w:t>the YTRC</w:t>
      </w:r>
      <w:r w:rsidRPr="00570EE2">
        <w:rPr>
          <w:rFonts w:cs="Arial"/>
          <w:b/>
        </w:rPr>
        <w:t xml:space="preserve"> </w:t>
      </w:r>
      <w:r w:rsidRPr="00570EE2">
        <w:rPr>
          <w:rFonts w:cs="Arial"/>
        </w:rPr>
        <w:t xml:space="preserve">is the body of the regional youth system responsible </w:t>
      </w:r>
      <w:r w:rsidR="00B00802">
        <w:rPr>
          <w:rFonts w:cs="Arial"/>
        </w:rPr>
        <w:t>for</w:t>
      </w:r>
      <w:r w:rsidRPr="00570EE2">
        <w:rPr>
          <w:rFonts w:cs="Arial"/>
        </w:rPr>
        <w:t xml:space="preserve"> making decisions about the strategic orientation of the regional youth policy. Nevertheless, as it could be observed during the research, this mechanism does not </w:t>
      </w:r>
      <w:r w:rsidR="003905A1">
        <w:rPr>
          <w:rFonts w:cs="Arial"/>
        </w:rPr>
        <w:t>see</w:t>
      </w:r>
      <w:r w:rsidRPr="00570EE2">
        <w:rPr>
          <w:rFonts w:cs="Arial"/>
        </w:rPr>
        <w:t xml:space="preserve">m </w:t>
      </w:r>
      <w:r w:rsidR="003E0B2E">
        <w:rPr>
          <w:rFonts w:cs="Arial"/>
        </w:rPr>
        <w:t>to be working appropriately. T</w:t>
      </w:r>
      <w:r w:rsidRPr="00570EE2">
        <w:rPr>
          <w:rFonts w:cs="Arial"/>
        </w:rPr>
        <w:t xml:space="preserve">he </w:t>
      </w:r>
      <w:r w:rsidR="00312B35">
        <w:rPr>
          <w:rFonts w:cs="Arial"/>
        </w:rPr>
        <w:t xml:space="preserve">NCO’s </w:t>
      </w:r>
      <w:r w:rsidRPr="00570EE2">
        <w:rPr>
          <w:rFonts w:cs="Arial"/>
        </w:rPr>
        <w:t xml:space="preserve">audit report made states that there have been difficulties to implement this mechanism, since the </w:t>
      </w:r>
      <w:r w:rsidR="003E0B2E">
        <w:rPr>
          <w:rFonts w:cs="Arial"/>
        </w:rPr>
        <w:t xml:space="preserve">municipal governments and the different </w:t>
      </w:r>
      <w:r w:rsidRPr="00570EE2">
        <w:rPr>
          <w:rFonts w:cs="Arial"/>
        </w:rPr>
        <w:t>secretaries of the regional government do not a</w:t>
      </w:r>
      <w:r w:rsidR="00312B35">
        <w:rPr>
          <w:rFonts w:cs="Arial"/>
        </w:rPr>
        <w:t>ttend</w:t>
      </w:r>
      <w:r w:rsidRPr="00570EE2">
        <w:rPr>
          <w:rFonts w:cs="Arial"/>
        </w:rPr>
        <w:t xml:space="preserve"> </w:t>
      </w:r>
      <w:r w:rsidR="00312B35">
        <w:rPr>
          <w:rFonts w:cs="Arial"/>
        </w:rPr>
        <w:t>its</w:t>
      </w:r>
      <w:r w:rsidRPr="00570EE2">
        <w:rPr>
          <w:rFonts w:cs="Arial"/>
        </w:rPr>
        <w:t xml:space="preserve"> meetings. In addition to this, </w:t>
      </w:r>
      <w:r w:rsidR="00312B35">
        <w:rPr>
          <w:rFonts w:cs="Arial"/>
        </w:rPr>
        <w:t>no evidence was found</w:t>
      </w:r>
      <w:r w:rsidRPr="00570EE2">
        <w:rPr>
          <w:rFonts w:cs="Arial"/>
        </w:rPr>
        <w:t xml:space="preserve"> about this mechanism having an influence in decision making regarding the youth regional policy.  </w:t>
      </w:r>
    </w:p>
    <w:p w:rsidR="0093192A" w:rsidRDefault="000F2309" w:rsidP="0093192A">
      <w:pPr>
        <w:pStyle w:val="Prrafodelista"/>
        <w:spacing w:after="60" w:line="300" w:lineRule="auto"/>
        <w:ind w:left="0" w:firstLine="425"/>
        <w:jc w:val="both"/>
        <w:rPr>
          <w:rFonts w:ascii="Garamond" w:hAnsi="Garamond" w:cs="Arial"/>
          <w:sz w:val="24"/>
          <w:szCs w:val="24"/>
        </w:rPr>
      </w:pPr>
      <w:r w:rsidRPr="00570EE2">
        <w:rPr>
          <w:rFonts w:ascii="Garamond" w:hAnsi="Garamond" w:cs="Arial"/>
          <w:sz w:val="24"/>
          <w:szCs w:val="24"/>
        </w:rPr>
        <w:t>The YRP</w:t>
      </w:r>
      <w:r w:rsidRPr="00570EE2">
        <w:rPr>
          <w:rFonts w:ascii="Garamond" w:hAnsi="Garamond" w:cs="Arial"/>
          <w:b/>
          <w:sz w:val="24"/>
          <w:szCs w:val="24"/>
        </w:rPr>
        <w:t xml:space="preserve"> </w:t>
      </w:r>
      <w:r w:rsidRPr="00570EE2">
        <w:rPr>
          <w:rFonts w:ascii="Garamond" w:hAnsi="Garamond" w:cs="Arial"/>
          <w:sz w:val="24"/>
          <w:szCs w:val="24"/>
        </w:rPr>
        <w:t xml:space="preserve">has not been </w:t>
      </w:r>
      <w:r w:rsidR="00680D49">
        <w:rPr>
          <w:rFonts w:ascii="Garamond" w:hAnsi="Garamond" w:cs="Arial"/>
          <w:sz w:val="24"/>
          <w:szCs w:val="24"/>
        </w:rPr>
        <w:t xml:space="preserve">yet </w:t>
      </w:r>
      <w:r w:rsidRPr="00570EE2">
        <w:rPr>
          <w:rFonts w:ascii="Garamond" w:hAnsi="Garamond" w:cs="Arial"/>
          <w:sz w:val="24"/>
          <w:szCs w:val="24"/>
        </w:rPr>
        <w:t>implemented.</w:t>
      </w:r>
      <w:r w:rsidRPr="00570EE2">
        <w:rPr>
          <w:rFonts w:ascii="Garamond" w:hAnsi="Garamond" w:cs="Arial"/>
          <w:b/>
          <w:sz w:val="24"/>
          <w:szCs w:val="24"/>
        </w:rPr>
        <w:t xml:space="preserve"> </w:t>
      </w:r>
      <w:r w:rsidRPr="00570EE2">
        <w:rPr>
          <w:rFonts w:ascii="Garamond" w:hAnsi="Garamond" w:cs="Arial"/>
          <w:sz w:val="24"/>
          <w:szCs w:val="24"/>
        </w:rPr>
        <w:t xml:space="preserve">In relation to this mechanism it is possible to observe </w:t>
      </w:r>
      <w:r w:rsidR="003E0B2E">
        <w:rPr>
          <w:rFonts w:ascii="Garamond" w:hAnsi="Garamond" w:cs="Arial"/>
          <w:sz w:val="24"/>
          <w:szCs w:val="24"/>
        </w:rPr>
        <w:t xml:space="preserve">some level of </w:t>
      </w:r>
      <w:r w:rsidRPr="00570EE2">
        <w:rPr>
          <w:rFonts w:ascii="Garamond" w:hAnsi="Garamond" w:cs="Arial"/>
          <w:sz w:val="24"/>
          <w:szCs w:val="24"/>
        </w:rPr>
        <w:t xml:space="preserve">duplicity </w:t>
      </w:r>
      <w:r w:rsidR="00E6019C">
        <w:rPr>
          <w:rFonts w:ascii="Garamond" w:hAnsi="Garamond" w:cs="Arial"/>
          <w:sz w:val="24"/>
          <w:szCs w:val="24"/>
        </w:rPr>
        <w:t xml:space="preserve">with </w:t>
      </w:r>
      <w:r w:rsidRPr="00570EE2">
        <w:rPr>
          <w:rFonts w:ascii="Garamond" w:hAnsi="Garamond" w:cs="Arial"/>
          <w:sz w:val="24"/>
          <w:szCs w:val="24"/>
        </w:rPr>
        <w:t>the Y</w:t>
      </w:r>
      <w:r w:rsidR="003E0B2E">
        <w:rPr>
          <w:rFonts w:ascii="Garamond" w:hAnsi="Garamond" w:cs="Arial"/>
          <w:sz w:val="24"/>
          <w:szCs w:val="24"/>
        </w:rPr>
        <w:t xml:space="preserve">SC, since both of them integrate youth organizations at the region and serve as spaces of dialogue </w:t>
      </w:r>
      <w:r w:rsidR="00312B35">
        <w:rPr>
          <w:rFonts w:ascii="Garamond" w:hAnsi="Garamond" w:cs="Arial"/>
          <w:sz w:val="24"/>
          <w:szCs w:val="24"/>
        </w:rPr>
        <w:t>b</w:t>
      </w:r>
      <w:r w:rsidR="00312B35">
        <w:rPr>
          <w:rFonts w:ascii="Garamond" w:hAnsi="Garamond" w:cs="Arial"/>
          <w:sz w:val="24"/>
          <w:szCs w:val="24"/>
        </w:rPr>
        <w:t>e</w:t>
      </w:r>
      <w:r w:rsidR="00312B35">
        <w:rPr>
          <w:rFonts w:ascii="Garamond" w:hAnsi="Garamond" w:cs="Arial"/>
          <w:sz w:val="24"/>
          <w:szCs w:val="24"/>
        </w:rPr>
        <w:t>twee</w:t>
      </w:r>
      <w:r w:rsidR="003E0B2E">
        <w:rPr>
          <w:rFonts w:ascii="Garamond" w:hAnsi="Garamond" w:cs="Arial"/>
          <w:sz w:val="24"/>
          <w:szCs w:val="24"/>
        </w:rPr>
        <w:t>n them</w:t>
      </w:r>
      <w:r w:rsidRPr="00570EE2">
        <w:rPr>
          <w:rFonts w:ascii="Garamond" w:hAnsi="Garamond" w:cs="Arial"/>
          <w:sz w:val="24"/>
          <w:szCs w:val="24"/>
        </w:rPr>
        <w:t xml:space="preserve">. </w:t>
      </w:r>
      <w:r w:rsidR="003E0B2E">
        <w:rPr>
          <w:rFonts w:ascii="Garamond" w:hAnsi="Garamond" w:cs="Arial"/>
          <w:sz w:val="24"/>
          <w:szCs w:val="24"/>
        </w:rPr>
        <w:t xml:space="preserve">The main difference is the fact </w:t>
      </w:r>
      <w:r w:rsidR="00680D49">
        <w:rPr>
          <w:rFonts w:ascii="Garamond" w:hAnsi="Garamond" w:cs="Arial"/>
          <w:sz w:val="24"/>
          <w:szCs w:val="24"/>
        </w:rPr>
        <w:t xml:space="preserve">that </w:t>
      </w:r>
      <w:r w:rsidR="003E0B2E">
        <w:rPr>
          <w:rFonts w:ascii="Garamond" w:hAnsi="Garamond" w:cs="Arial"/>
          <w:sz w:val="24"/>
          <w:szCs w:val="24"/>
        </w:rPr>
        <w:t>the YRP is an institutiona</w:t>
      </w:r>
      <w:r w:rsidR="003E0B2E">
        <w:rPr>
          <w:rFonts w:ascii="Garamond" w:hAnsi="Garamond" w:cs="Arial"/>
          <w:sz w:val="24"/>
          <w:szCs w:val="24"/>
        </w:rPr>
        <w:t>l</w:t>
      </w:r>
      <w:r w:rsidR="003E0B2E">
        <w:rPr>
          <w:rFonts w:ascii="Garamond" w:hAnsi="Garamond" w:cs="Arial"/>
          <w:sz w:val="24"/>
          <w:szCs w:val="24"/>
        </w:rPr>
        <w:t xml:space="preserve">ized </w:t>
      </w:r>
      <w:r w:rsidR="00680D49">
        <w:rPr>
          <w:rFonts w:ascii="Garamond" w:hAnsi="Garamond" w:cs="Arial"/>
          <w:sz w:val="24"/>
          <w:szCs w:val="24"/>
        </w:rPr>
        <w:t>mechanism</w:t>
      </w:r>
      <w:r w:rsidR="003E0B2E">
        <w:rPr>
          <w:rFonts w:ascii="Garamond" w:hAnsi="Garamond" w:cs="Arial"/>
          <w:sz w:val="24"/>
          <w:szCs w:val="24"/>
        </w:rPr>
        <w:t xml:space="preserve"> and the YSC is an autonomous one. It would be useful to explore further on the reasons explai</w:t>
      </w:r>
      <w:r w:rsidR="003E0B2E">
        <w:rPr>
          <w:rFonts w:ascii="Garamond" w:hAnsi="Garamond" w:cs="Arial"/>
          <w:sz w:val="24"/>
          <w:szCs w:val="24"/>
        </w:rPr>
        <w:t>n</w:t>
      </w:r>
      <w:r w:rsidR="003E0B2E">
        <w:rPr>
          <w:rFonts w:ascii="Garamond" w:hAnsi="Garamond" w:cs="Arial"/>
          <w:sz w:val="24"/>
          <w:szCs w:val="24"/>
        </w:rPr>
        <w:t xml:space="preserve">ing why this mechanism was created and why it </w:t>
      </w:r>
      <w:r w:rsidR="00680D49">
        <w:rPr>
          <w:rFonts w:ascii="Garamond" w:hAnsi="Garamond" w:cs="Arial"/>
          <w:sz w:val="24"/>
          <w:szCs w:val="24"/>
        </w:rPr>
        <w:t>is not operating</w:t>
      </w:r>
      <w:r w:rsidR="003E0B2E">
        <w:rPr>
          <w:rFonts w:ascii="Garamond" w:hAnsi="Garamond" w:cs="Arial"/>
          <w:sz w:val="24"/>
          <w:szCs w:val="24"/>
        </w:rPr>
        <w:t xml:space="preserve">. </w:t>
      </w:r>
      <w:r w:rsidR="00680D49">
        <w:rPr>
          <w:rFonts w:ascii="Garamond" w:hAnsi="Garamond" w:cs="Arial"/>
          <w:sz w:val="24"/>
          <w:szCs w:val="24"/>
        </w:rPr>
        <w:t>Young people preventions and distrust towards instit</w:t>
      </w:r>
      <w:r w:rsidR="00680D49">
        <w:rPr>
          <w:rFonts w:ascii="Garamond" w:hAnsi="Garamond" w:cs="Arial"/>
          <w:sz w:val="24"/>
          <w:szCs w:val="24"/>
        </w:rPr>
        <w:t>u</w:t>
      </w:r>
      <w:r w:rsidR="00680D49">
        <w:rPr>
          <w:rFonts w:ascii="Garamond" w:hAnsi="Garamond" w:cs="Arial"/>
          <w:sz w:val="24"/>
          <w:szCs w:val="24"/>
        </w:rPr>
        <w:t>tions could serve to</w:t>
      </w:r>
      <w:r w:rsidR="00E6019C">
        <w:rPr>
          <w:rFonts w:ascii="Garamond" w:hAnsi="Garamond" w:cs="Arial"/>
          <w:sz w:val="24"/>
          <w:szCs w:val="24"/>
        </w:rPr>
        <w:t xml:space="preserve"> answer, at least partially, both</w:t>
      </w:r>
      <w:r w:rsidR="00680D49">
        <w:rPr>
          <w:rFonts w:ascii="Garamond" w:hAnsi="Garamond" w:cs="Arial"/>
          <w:sz w:val="24"/>
          <w:szCs w:val="24"/>
        </w:rPr>
        <w:t xml:space="preserve"> questions.</w:t>
      </w:r>
    </w:p>
    <w:p w:rsidR="000F2309" w:rsidRPr="00570EE2" w:rsidRDefault="00680D49" w:rsidP="0093192A">
      <w:pPr>
        <w:pStyle w:val="Prrafodelista"/>
        <w:spacing w:after="60" w:line="300" w:lineRule="auto"/>
        <w:ind w:left="0" w:firstLine="425"/>
        <w:jc w:val="both"/>
        <w:rPr>
          <w:rFonts w:ascii="Garamond" w:hAnsi="Garamond" w:cs="Arial"/>
          <w:sz w:val="24"/>
          <w:szCs w:val="24"/>
        </w:rPr>
      </w:pPr>
      <w:r>
        <w:rPr>
          <w:rFonts w:ascii="Garamond" w:hAnsi="Garamond" w:cs="Arial"/>
          <w:sz w:val="24"/>
          <w:szCs w:val="24"/>
        </w:rPr>
        <w:t xml:space="preserve"> </w:t>
      </w:r>
      <w:r w:rsidR="000F2309" w:rsidRPr="00570EE2">
        <w:rPr>
          <w:rFonts w:ascii="Garamond" w:hAnsi="Garamond" w:cs="Arial"/>
          <w:sz w:val="24"/>
          <w:szCs w:val="24"/>
        </w:rPr>
        <w:t xml:space="preserve"> </w:t>
      </w:r>
    </w:p>
    <w:p w:rsidR="000F2309" w:rsidRPr="00570EE2" w:rsidRDefault="000F2309" w:rsidP="0093192A">
      <w:pPr>
        <w:pStyle w:val="Ttulo2"/>
        <w:spacing w:before="0" w:after="60" w:line="300" w:lineRule="auto"/>
        <w:ind w:left="0" w:firstLine="425"/>
      </w:pPr>
      <w:bookmarkStart w:id="193" w:name="_Toc310328401"/>
      <w:bookmarkStart w:id="194" w:name="_Toc310328481"/>
      <w:bookmarkStart w:id="195" w:name="_Toc310328518"/>
      <w:bookmarkStart w:id="196" w:name="_Toc310333516"/>
      <w:r w:rsidRPr="00570EE2">
        <w:t>Which actors are involved in the participation mechanisms identified and how do they relate to one another in the framework of the participatory process?</w:t>
      </w:r>
      <w:bookmarkEnd w:id="193"/>
      <w:bookmarkEnd w:id="194"/>
      <w:bookmarkEnd w:id="195"/>
      <w:bookmarkEnd w:id="196"/>
    </w:p>
    <w:p w:rsidR="00680D49" w:rsidRDefault="00680D49" w:rsidP="0093192A">
      <w:pPr>
        <w:spacing w:line="300" w:lineRule="auto"/>
        <w:jc w:val="both"/>
        <w:rPr>
          <w:rFonts w:cs="Arial"/>
        </w:rPr>
      </w:pPr>
    </w:p>
    <w:p w:rsidR="000F2309" w:rsidRPr="00570EE2" w:rsidRDefault="000F2309" w:rsidP="0093192A">
      <w:pPr>
        <w:spacing w:line="300" w:lineRule="auto"/>
        <w:jc w:val="both"/>
        <w:rPr>
          <w:rFonts w:cs="Arial"/>
        </w:rPr>
      </w:pPr>
      <w:r w:rsidRPr="00570EE2">
        <w:rPr>
          <w:rFonts w:cs="Arial"/>
        </w:rPr>
        <w:t xml:space="preserve">Table 10 shows the main actors involved in the process of the youth policy at Valle del Cauca. This section presents some additional observations regarding this research question, categorized in two dimensions: relations between young people and adults or intergenerational relations, and relations among youth people. </w:t>
      </w:r>
    </w:p>
    <w:p w:rsidR="000A74FC" w:rsidRDefault="000A74FC" w:rsidP="000F2309">
      <w:pPr>
        <w:pStyle w:val="Prrafodelista"/>
        <w:spacing w:after="0" w:line="300" w:lineRule="auto"/>
        <w:ind w:left="0"/>
        <w:jc w:val="both"/>
        <w:rPr>
          <w:rFonts w:ascii="Garamond" w:hAnsi="Garamond" w:cs="Arial"/>
          <w:sz w:val="24"/>
          <w:szCs w:val="24"/>
        </w:rPr>
      </w:pPr>
    </w:p>
    <w:p w:rsidR="00810B31" w:rsidRDefault="00810B31" w:rsidP="000F2309">
      <w:pPr>
        <w:pStyle w:val="Prrafodelista"/>
        <w:spacing w:after="0" w:line="300" w:lineRule="auto"/>
        <w:ind w:left="0"/>
        <w:jc w:val="both"/>
        <w:rPr>
          <w:rFonts w:ascii="Garamond" w:hAnsi="Garamond" w:cs="Arial"/>
          <w:sz w:val="24"/>
          <w:szCs w:val="24"/>
        </w:rPr>
      </w:pPr>
    </w:p>
    <w:p w:rsidR="00810B31" w:rsidRDefault="00810B31" w:rsidP="000F2309">
      <w:pPr>
        <w:pStyle w:val="Prrafodelista"/>
        <w:spacing w:after="0" w:line="300" w:lineRule="auto"/>
        <w:ind w:left="0"/>
        <w:jc w:val="both"/>
        <w:rPr>
          <w:rFonts w:ascii="Garamond" w:hAnsi="Garamond" w:cs="Arial"/>
          <w:sz w:val="24"/>
          <w:szCs w:val="24"/>
        </w:rPr>
      </w:pPr>
    </w:p>
    <w:p w:rsidR="00810B31" w:rsidRDefault="00810B31" w:rsidP="000F2309">
      <w:pPr>
        <w:pStyle w:val="Prrafodelista"/>
        <w:spacing w:after="0" w:line="300" w:lineRule="auto"/>
        <w:ind w:left="0"/>
        <w:jc w:val="both"/>
        <w:rPr>
          <w:rFonts w:ascii="Garamond" w:hAnsi="Garamond" w:cs="Arial"/>
          <w:sz w:val="24"/>
          <w:szCs w:val="24"/>
        </w:rPr>
      </w:pPr>
    </w:p>
    <w:p w:rsidR="00810B31" w:rsidRDefault="00810B31" w:rsidP="000F2309">
      <w:pPr>
        <w:pStyle w:val="Prrafodelista"/>
        <w:spacing w:after="0" w:line="300" w:lineRule="auto"/>
        <w:ind w:left="0"/>
        <w:jc w:val="both"/>
        <w:rPr>
          <w:rFonts w:ascii="Garamond" w:hAnsi="Garamond" w:cs="Arial"/>
          <w:sz w:val="24"/>
          <w:szCs w:val="24"/>
        </w:rPr>
      </w:pPr>
    </w:p>
    <w:p w:rsidR="00810B31" w:rsidRDefault="00810B31" w:rsidP="000F2309">
      <w:pPr>
        <w:pStyle w:val="Prrafodelista"/>
        <w:spacing w:after="0" w:line="300" w:lineRule="auto"/>
        <w:ind w:left="0"/>
        <w:jc w:val="both"/>
        <w:rPr>
          <w:rFonts w:ascii="Garamond" w:hAnsi="Garamond" w:cs="Arial"/>
          <w:sz w:val="24"/>
          <w:szCs w:val="24"/>
        </w:rPr>
      </w:pPr>
    </w:p>
    <w:p w:rsidR="00810B31" w:rsidRDefault="00810B31" w:rsidP="000F2309">
      <w:pPr>
        <w:pStyle w:val="Prrafodelista"/>
        <w:spacing w:after="0" w:line="300" w:lineRule="auto"/>
        <w:ind w:left="0"/>
        <w:jc w:val="both"/>
        <w:rPr>
          <w:rFonts w:ascii="Garamond" w:hAnsi="Garamond" w:cs="Arial"/>
          <w:sz w:val="24"/>
          <w:szCs w:val="24"/>
        </w:rPr>
      </w:pPr>
    </w:p>
    <w:p w:rsidR="000A74FC" w:rsidRPr="00570EE2" w:rsidRDefault="000A74FC" w:rsidP="000A74FC">
      <w:pPr>
        <w:tabs>
          <w:tab w:val="left" w:pos="2982"/>
        </w:tabs>
        <w:spacing w:after="0" w:line="300" w:lineRule="auto"/>
        <w:jc w:val="center"/>
        <w:rPr>
          <w:rFonts w:cs="Arial"/>
          <w:b/>
          <w:sz w:val="20"/>
          <w:szCs w:val="20"/>
        </w:rPr>
      </w:pPr>
      <w:r w:rsidRPr="00570EE2">
        <w:rPr>
          <w:rFonts w:cs="Arial"/>
          <w:b/>
          <w:sz w:val="20"/>
          <w:szCs w:val="20"/>
        </w:rPr>
        <w:lastRenderedPageBreak/>
        <w:t>Table 10: Actors participating in the process of the regional youth policy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87"/>
        <w:gridCol w:w="3799"/>
      </w:tblGrid>
      <w:tr w:rsidR="000A74FC" w:rsidRPr="00570EE2" w:rsidTr="001F0671">
        <w:tc>
          <w:tcPr>
            <w:tcW w:w="4489" w:type="dxa"/>
            <w:shd w:val="clear" w:color="auto" w:fill="auto"/>
          </w:tcPr>
          <w:p w:rsidR="000A74FC" w:rsidRPr="00570EE2" w:rsidRDefault="000A74FC" w:rsidP="001F0671">
            <w:pPr>
              <w:tabs>
                <w:tab w:val="left" w:pos="2982"/>
              </w:tabs>
              <w:spacing w:line="300" w:lineRule="auto"/>
              <w:jc w:val="both"/>
              <w:rPr>
                <w:rFonts w:eastAsia="Calibri" w:cs="Arial"/>
                <w:sz w:val="20"/>
                <w:szCs w:val="20"/>
              </w:rPr>
            </w:pPr>
          </w:p>
        </w:tc>
        <w:tc>
          <w:tcPr>
            <w:tcW w:w="4489" w:type="dxa"/>
            <w:shd w:val="clear" w:color="auto" w:fill="auto"/>
          </w:tcPr>
          <w:p w:rsidR="000A74FC" w:rsidRPr="00570EE2" w:rsidRDefault="000A74FC" w:rsidP="001F0671">
            <w:pPr>
              <w:tabs>
                <w:tab w:val="left" w:pos="2982"/>
              </w:tabs>
              <w:spacing w:line="300" w:lineRule="auto"/>
              <w:jc w:val="center"/>
              <w:rPr>
                <w:rFonts w:eastAsia="Calibri" w:cs="Arial"/>
                <w:b/>
                <w:sz w:val="20"/>
                <w:szCs w:val="20"/>
              </w:rPr>
            </w:pPr>
            <w:r w:rsidRPr="00570EE2">
              <w:rPr>
                <w:rFonts w:eastAsia="Calibri" w:cs="Arial"/>
                <w:b/>
                <w:sz w:val="20"/>
                <w:szCs w:val="20"/>
              </w:rPr>
              <w:t>Actors</w:t>
            </w:r>
          </w:p>
        </w:tc>
      </w:tr>
      <w:tr w:rsidR="000A74FC" w:rsidRPr="00570EE2" w:rsidTr="001F0671">
        <w:tc>
          <w:tcPr>
            <w:tcW w:w="4489" w:type="dxa"/>
            <w:shd w:val="clear" w:color="auto" w:fill="auto"/>
          </w:tcPr>
          <w:p w:rsidR="000A74FC" w:rsidRPr="00810B31" w:rsidRDefault="000A74FC" w:rsidP="001F0671">
            <w:pPr>
              <w:tabs>
                <w:tab w:val="left" w:pos="2982"/>
              </w:tabs>
              <w:spacing w:line="300" w:lineRule="auto"/>
              <w:jc w:val="center"/>
              <w:rPr>
                <w:rFonts w:eastAsia="Calibri" w:cs="Arial"/>
                <w:b/>
                <w:sz w:val="20"/>
                <w:szCs w:val="20"/>
              </w:rPr>
            </w:pPr>
            <w:r w:rsidRPr="00810B31">
              <w:rPr>
                <w:rFonts w:eastAsia="Calibri" w:cs="Arial"/>
                <w:b/>
                <w:sz w:val="20"/>
                <w:szCs w:val="20"/>
              </w:rPr>
              <w:t>Young people</w:t>
            </w:r>
          </w:p>
        </w:tc>
        <w:tc>
          <w:tcPr>
            <w:tcW w:w="4489" w:type="dxa"/>
            <w:shd w:val="clear" w:color="auto" w:fill="auto"/>
          </w:tcPr>
          <w:p w:rsidR="000A74FC" w:rsidRPr="00570EE2" w:rsidRDefault="00810B31" w:rsidP="001F0671">
            <w:pPr>
              <w:tabs>
                <w:tab w:val="left" w:pos="2982"/>
              </w:tabs>
              <w:spacing w:line="300" w:lineRule="auto"/>
              <w:jc w:val="center"/>
              <w:rPr>
                <w:rFonts w:eastAsia="Calibri" w:cs="Arial"/>
                <w:sz w:val="20"/>
                <w:szCs w:val="20"/>
              </w:rPr>
            </w:pPr>
            <w:r>
              <w:rPr>
                <w:rFonts w:eastAsia="Calibri" w:cs="Arial"/>
                <w:sz w:val="20"/>
                <w:szCs w:val="20"/>
              </w:rPr>
              <w:t xml:space="preserve">- </w:t>
            </w:r>
            <w:r w:rsidR="000A74FC" w:rsidRPr="00570EE2">
              <w:rPr>
                <w:rFonts w:eastAsia="Calibri" w:cs="Arial"/>
                <w:sz w:val="20"/>
                <w:szCs w:val="20"/>
              </w:rPr>
              <w:t>Regional Youth Counsellors</w:t>
            </w:r>
          </w:p>
          <w:p w:rsidR="000A74FC" w:rsidRPr="00570EE2" w:rsidRDefault="00810B31" w:rsidP="001F0671">
            <w:pPr>
              <w:tabs>
                <w:tab w:val="left" w:pos="2982"/>
              </w:tabs>
              <w:spacing w:line="300" w:lineRule="auto"/>
              <w:jc w:val="center"/>
              <w:rPr>
                <w:rFonts w:eastAsia="Calibri" w:cs="Arial"/>
                <w:sz w:val="20"/>
                <w:szCs w:val="20"/>
              </w:rPr>
            </w:pPr>
            <w:r>
              <w:rPr>
                <w:rFonts w:eastAsia="Calibri" w:cs="Arial"/>
                <w:sz w:val="20"/>
                <w:szCs w:val="20"/>
              </w:rPr>
              <w:t>-</w:t>
            </w:r>
            <w:r w:rsidR="000A74FC" w:rsidRPr="00570EE2">
              <w:rPr>
                <w:rFonts w:eastAsia="Calibri" w:cs="Arial"/>
                <w:sz w:val="20"/>
                <w:szCs w:val="20"/>
              </w:rPr>
              <w:t>Municipal Youth Counsellors</w:t>
            </w:r>
          </w:p>
          <w:p w:rsidR="000A74FC" w:rsidRPr="00570EE2" w:rsidRDefault="00810B31" w:rsidP="001F0671">
            <w:pPr>
              <w:tabs>
                <w:tab w:val="left" w:pos="2982"/>
              </w:tabs>
              <w:spacing w:line="300" w:lineRule="auto"/>
              <w:jc w:val="center"/>
              <w:rPr>
                <w:rFonts w:eastAsia="Calibri" w:cs="Arial"/>
                <w:sz w:val="20"/>
                <w:szCs w:val="20"/>
              </w:rPr>
            </w:pPr>
            <w:r>
              <w:rPr>
                <w:rFonts w:eastAsia="Calibri" w:cs="Arial"/>
                <w:sz w:val="20"/>
                <w:szCs w:val="20"/>
              </w:rPr>
              <w:t>-</w:t>
            </w:r>
            <w:r w:rsidR="000A74FC" w:rsidRPr="00570EE2">
              <w:rPr>
                <w:rFonts w:eastAsia="Calibri" w:cs="Arial"/>
                <w:sz w:val="20"/>
                <w:szCs w:val="20"/>
              </w:rPr>
              <w:t>Youth organizations</w:t>
            </w:r>
          </w:p>
          <w:p w:rsidR="000A74FC" w:rsidRPr="00570EE2" w:rsidRDefault="00810B31" w:rsidP="001F0671">
            <w:pPr>
              <w:tabs>
                <w:tab w:val="left" w:pos="2982"/>
              </w:tabs>
              <w:spacing w:line="300" w:lineRule="auto"/>
              <w:jc w:val="center"/>
              <w:rPr>
                <w:rFonts w:eastAsia="Calibri" w:cs="Arial"/>
                <w:sz w:val="20"/>
                <w:szCs w:val="20"/>
              </w:rPr>
            </w:pPr>
            <w:r>
              <w:rPr>
                <w:rFonts w:eastAsia="Calibri" w:cs="Arial"/>
                <w:sz w:val="20"/>
                <w:szCs w:val="20"/>
              </w:rPr>
              <w:t>-</w:t>
            </w:r>
            <w:r w:rsidR="000A74FC" w:rsidRPr="00570EE2">
              <w:rPr>
                <w:rFonts w:eastAsia="Calibri" w:cs="Arial"/>
                <w:sz w:val="20"/>
                <w:szCs w:val="20"/>
              </w:rPr>
              <w:t>Young leaders and independent young people</w:t>
            </w:r>
          </w:p>
        </w:tc>
      </w:tr>
      <w:tr w:rsidR="000A74FC" w:rsidRPr="00570EE2" w:rsidTr="001F0671">
        <w:tc>
          <w:tcPr>
            <w:tcW w:w="4489" w:type="dxa"/>
            <w:shd w:val="clear" w:color="auto" w:fill="auto"/>
          </w:tcPr>
          <w:p w:rsidR="000A74FC" w:rsidRPr="00810B31" w:rsidRDefault="000A74FC" w:rsidP="001F0671">
            <w:pPr>
              <w:tabs>
                <w:tab w:val="left" w:pos="2982"/>
              </w:tabs>
              <w:spacing w:line="300" w:lineRule="auto"/>
              <w:jc w:val="center"/>
              <w:rPr>
                <w:rFonts w:eastAsia="Calibri" w:cs="Arial"/>
                <w:b/>
                <w:sz w:val="20"/>
                <w:szCs w:val="20"/>
              </w:rPr>
            </w:pPr>
            <w:r w:rsidRPr="00810B31">
              <w:rPr>
                <w:rFonts w:eastAsia="Calibri" w:cs="Arial"/>
                <w:b/>
                <w:sz w:val="20"/>
                <w:szCs w:val="20"/>
              </w:rPr>
              <w:t>Institutions</w:t>
            </w:r>
          </w:p>
        </w:tc>
        <w:tc>
          <w:tcPr>
            <w:tcW w:w="4489" w:type="dxa"/>
            <w:shd w:val="clear" w:color="auto" w:fill="auto"/>
          </w:tcPr>
          <w:p w:rsidR="000A74FC" w:rsidRPr="00570EE2" w:rsidRDefault="00810B31" w:rsidP="001F0671">
            <w:pPr>
              <w:tabs>
                <w:tab w:val="left" w:pos="2982"/>
              </w:tabs>
              <w:spacing w:line="300" w:lineRule="auto"/>
              <w:jc w:val="center"/>
              <w:rPr>
                <w:rFonts w:eastAsia="Calibri" w:cs="Arial"/>
                <w:sz w:val="20"/>
                <w:szCs w:val="20"/>
              </w:rPr>
            </w:pPr>
            <w:r>
              <w:rPr>
                <w:rFonts w:eastAsia="Calibri" w:cs="Arial"/>
                <w:sz w:val="20"/>
                <w:szCs w:val="20"/>
              </w:rPr>
              <w:t>-</w:t>
            </w:r>
            <w:r w:rsidR="000A74FC" w:rsidRPr="00570EE2">
              <w:rPr>
                <w:rFonts w:eastAsia="Calibri" w:cs="Arial"/>
                <w:sz w:val="20"/>
                <w:szCs w:val="20"/>
              </w:rPr>
              <w:t>National Government (</w:t>
            </w:r>
            <w:r w:rsidR="000A74FC" w:rsidRPr="00680D49">
              <w:rPr>
                <w:rFonts w:eastAsia="Calibri" w:cs="Arial"/>
                <w:i/>
                <w:sz w:val="20"/>
                <w:szCs w:val="20"/>
              </w:rPr>
              <w:t>Colombia Joven</w:t>
            </w:r>
            <w:r w:rsidR="000A74FC" w:rsidRPr="00570EE2">
              <w:rPr>
                <w:rFonts w:eastAsia="Calibri" w:cs="Arial"/>
                <w:sz w:val="20"/>
                <w:szCs w:val="20"/>
              </w:rPr>
              <w:t>, CIFW)</w:t>
            </w:r>
          </w:p>
          <w:p w:rsidR="000A74FC" w:rsidRPr="00570EE2" w:rsidRDefault="00810B31" w:rsidP="001F0671">
            <w:pPr>
              <w:tabs>
                <w:tab w:val="left" w:pos="2982"/>
              </w:tabs>
              <w:spacing w:line="300" w:lineRule="auto"/>
              <w:jc w:val="center"/>
              <w:rPr>
                <w:rFonts w:eastAsia="Calibri" w:cs="Arial"/>
                <w:sz w:val="20"/>
                <w:szCs w:val="20"/>
              </w:rPr>
            </w:pPr>
            <w:r>
              <w:rPr>
                <w:rFonts w:eastAsia="Calibri" w:cs="Arial"/>
                <w:sz w:val="20"/>
                <w:szCs w:val="20"/>
              </w:rPr>
              <w:t>-</w:t>
            </w:r>
            <w:r w:rsidR="000A74FC" w:rsidRPr="00570EE2">
              <w:rPr>
                <w:rFonts w:eastAsia="Calibri" w:cs="Arial"/>
                <w:sz w:val="20"/>
                <w:szCs w:val="20"/>
              </w:rPr>
              <w:t>Regional government</w:t>
            </w:r>
          </w:p>
          <w:p w:rsidR="000A74FC" w:rsidRPr="00570EE2" w:rsidRDefault="00810B31" w:rsidP="001F0671">
            <w:pPr>
              <w:tabs>
                <w:tab w:val="left" w:pos="2982"/>
              </w:tabs>
              <w:spacing w:line="300" w:lineRule="auto"/>
              <w:jc w:val="center"/>
              <w:rPr>
                <w:rFonts w:eastAsia="Calibri" w:cs="Arial"/>
                <w:sz w:val="20"/>
                <w:szCs w:val="20"/>
              </w:rPr>
            </w:pPr>
            <w:r>
              <w:rPr>
                <w:rFonts w:eastAsia="Calibri" w:cs="Arial"/>
                <w:sz w:val="20"/>
                <w:szCs w:val="20"/>
              </w:rPr>
              <w:t>-</w:t>
            </w:r>
            <w:r w:rsidR="000A74FC" w:rsidRPr="00570EE2">
              <w:rPr>
                <w:rFonts w:eastAsia="Calibri" w:cs="Arial"/>
                <w:sz w:val="20"/>
                <w:szCs w:val="20"/>
              </w:rPr>
              <w:t>Municipal government</w:t>
            </w:r>
          </w:p>
          <w:p w:rsidR="000A74FC" w:rsidRPr="00570EE2" w:rsidRDefault="00810B31" w:rsidP="001F0671">
            <w:pPr>
              <w:tabs>
                <w:tab w:val="left" w:pos="2982"/>
              </w:tabs>
              <w:spacing w:line="300" w:lineRule="auto"/>
              <w:jc w:val="center"/>
              <w:rPr>
                <w:rFonts w:eastAsia="Calibri" w:cs="Arial"/>
                <w:sz w:val="20"/>
                <w:szCs w:val="20"/>
              </w:rPr>
            </w:pPr>
            <w:r>
              <w:rPr>
                <w:rFonts w:eastAsia="Calibri" w:cs="Arial"/>
                <w:sz w:val="20"/>
                <w:szCs w:val="20"/>
              </w:rPr>
              <w:t>-</w:t>
            </w:r>
            <w:r w:rsidR="000A74FC" w:rsidRPr="00570EE2">
              <w:rPr>
                <w:rFonts w:eastAsia="Calibri" w:cs="Arial"/>
                <w:sz w:val="20"/>
                <w:szCs w:val="20"/>
              </w:rPr>
              <w:t>AECID</w:t>
            </w:r>
          </w:p>
          <w:p w:rsidR="000A74FC" w:rsidRPr="00570EE2" w:rsidRDefault="00810B31" w:rsidP="001F0671">
            <w:pPr>
              <w:tabs>
                <w:tab w:val="left" w:pos="2982"/>
              </w:tabs>
              <w:spacing w:line="300" w:lineRule="auto"/>
              <w:jc w:val="center"/>
              <w:rPr>
                <w:rFonts w:eastAsia="Calibri" w:cs="Arial"/>
                <w:sz w:val="20"/>
                <w:szCs w:val="20"/>
              </w:rPr>
            </w:pPr>
            <w:r>
              <w:rPr>
                <w:rFonts w:eastAsia="Calibri" w:cs="Arial"/>
                <w:sz w:val="20"/>
                <w:szCs w:val="20"/>
              </w:rPr>
              <w:t>-</w:t>
            </w:r>
            <w:r w:rsidR="00680D49">
              <w:rPr>
                <w:rFonts w:eastAsia="Calibri" w:cs="Arial"/>
                <w:sz w:val="20"/>
                <w:szCs w:val="20"/>
              </w:rPr>
              <w:t>National Controller´s Office</w:t>
            </w:r>
          </w:p>
        </w:tc>
      </w:tr>
    </w:tbl>
    <w:p w:rsidR="000A74FC" w:rsidRDefault="000A74FC" w:rsidP="000F2309">
      <w:pPr>
        <w:pStyle w:val="Prrafodelista"/>
        <w:spacing w:after="0" w:line="300" w:lineRule="auto"/>
        <w:ind w:left="0"/>
        <w:jc w:val="both"/>
        <w:rPr>
          <w:rFonts w:ascii="Garamond" w:hAnsi="Garamond" w:cs="Arial"/>
          <w:sz w:val="24"/>
          <w:szCs w:val="24"/>
        </w:rPr>
      </w:pPr>
    </w:p>
    <w:p w:rsidR="000A74FC" w:rsidRPr="00570EE2" w:rsidRDefault="000A74FC" w:rsidP="000F2309">
      <w:pPr>
        <w:pStyle w:val="Prrafodelista"/>
        <w:spacing w:after="0" w:line="300" w:lineRule="auto"/>
        <w:ind w:left="0"/>
        <w:jc w:val="both"/>
        <w:rPr>
          <w:rFonts w:ascii="Garamond" w:hAnsi="Garamond" w:cs="Arial"/>
          <w:sz w:val="24"/>
          <w:szCs w:val="24"/>
        </w:rPr>
      </w:pPr>
    </w:p>
    <w:p w:rsidR="000F2309" w:rsidRPr="00570EE2" w:rsidRDefault="000F2309" w:rsidP="00810B31">
      <w:pPr>
        <w:spacing w:line="300" w:lineRule="auto"/>
        <w:ind w:firstLine="0"/>
        <w:jc w:val="both"/>
        <w:rPr>
          <w:rFonts w:cs="Arial"/>
        </w:rPr>
      </w:pPr>
      <w:r w:rsidRPr="00570EE2">
        <w:rPr>
          <w:rFonts w:cs="Arial"/>
        </w:rPr>
        <w:t xml:space="preserve">Regarding relations between young people and adults this paper already addressed adult’s perceptions about young people in this particular context. In addition to this, it is worth to make some remarks about young people´s perceptions about their relations with adults. </w:t>
      </w:r>
    </w:p>
    <w:p w:rsidR="00680D49" w:rsidRDefault="000F2309" w:rsidP="0093192A">
      <w:pPr>
        <w:spacing w:line="300" w:lineRule="auto"/>
        <w:jc w:val="both"/>
        <w:rPr>
          <w:rFonts w:cs="Arial"/>
        </w:rPr>
      </w:pPr>
      <w:r w:rsidRPr="00570EE2">
        <w:rPr>
          <w:rFonts w:cs="Arial"/>
        </w:rPr>
        <w:t xml:space="preserve">It was possible to observe how most of the young people consulted </w:t>
      </w:r>
      <w:r w:rsidR="003905A1">
        <w:rPr>
          <w:rFonts w:cs="Arial"/>
        </w:rPr>
        <w:t>see</w:t>
      </w:r>
      <w:r w:rsidRPr="00570EE2">
        <w:rPr>
          <w:rFonts w:cs="Arial"/>
        </w:rPr>
        <w:t xml:space="preserve"> the regional youth participation process as a long term process and some of them define it as “struggle”. They consider that previous generations of young people already obtained some achievements in terms of including young people´s interests into the public agenda, and influencing decision making at the policy level.</w:t>
      </w:r>
    </w:p>
    <w:p w:rsidR="00810B31" w:rsidRDefault="000F2309" w:rsidP="0093192A">
      <w:pPr>
        <w:spacing w:line="300" w:lineRule="auto"/>
        <w:jc w:val="both"/>
        <w:rPr>
          <w:rFonts w:cs="Arial"/>
        </w:rPr>
      </w:pPr>
      <w:r w:rsidRPr="00570EE2">
        <w:rPr>
          <w:rFonts w:cs="Arial"/>
        </w:rPr>
        <w:t>They also consider that they can benefit nowadays from those achievements and to obtain new ones that will benefit them and new generations of young people. As sta</w:t>
      </w:r>
      <w:r w:rsidR="000F3419">
        <w:rPr>
          <w:rFonts w:cs="Arial"/>
        </w:rPr>
        <w:t>ted by Harvey, a young leader f</w:t>
      </w:r>
      <w:r w:rsidRPr="00570EE2">
        <w:rPr>
          <w:rFonts w:cs="Arial"/>
        </w:rPr>
        <w:t>r</w:t>
      </w:r>
      <w:r w:rsidR="000F3419">
        <w:rPr>
          <w:rFonts w:cs="Arial"/>
        </w:rPr>
        <w:t>o</w:t>
      </w:r>
      <w:r w:rsidRPr="00570EE2">
        <w:rPr>
          <w:rFonts w:cs="Arial"/>
        </w:rPr>
        <w:t xml:space="preserve">m </w:t>
      </w:r>
      <w:r w:rsidR="000F3419">
        <w:rPr>
          <w:rFonts w:cs="Arial"/>
        </w:rPr>
        <w:t xml:space="preserve">Pradera </w:t>
      </w:r>
      <w:r w:rsidRPr="00570EE2">
        <w:rPr>
          <w:rFonts w:cs="Arial"/>
        </w:rPr>
        <w:t>municipality</w:t>
      </w:r>
      <w:r w:rsidR="000F3419">
        <w:rPr>
          <w:rFonts w:cs="Arial"/>
        </w:rPr>
        <w:t>:</w:t>
      </w:r>
      <w:r w:rsidRPr="00570EE2">
        <w:rPr>
          <w:rFonts w:cs="Arial"/>
        </w:rPr>
        <w:t xml:space="preserve"> </w:t>
      </w:r>
    </w:p>
    <w:p w:rsidR="000F2309" w:rsidRPr="00810B31" w:rsidRDefault="000F2309" w:rsidP="0093192A">
      <w:pPr>
        <w:spacing w:line="300" w:lineRule="auto"/>
        <w:jc w:val="both"/>
        <w:rPr>
          <w:rFonts w:cs="Arial"/>
          <w:i/>
        </w:rPr>
      </w:pPr>
      <w:r w:rsidRPr="00810B31">
        <w:rPr>
          <w:rFonts w:cs="Arial"/>
          <w:i/>
        </w:rPr>
        <w:t>“We are already the fourth generation of young people in the process and we have now the legitimacy, the mentality and the capacity to participate, even in t</w:t>
      </w:r>
      <w:r w:rsidR="00810B31">
        <w:rPr>
          <w:rFonts w:cs="Arial"/>
          <w:i/>
        </w:rPr>
        <w:t xml:space="preserve">he implementation of policies” </w:t>
      </w:r>
      <w:r w:rsidR="00810B31" w:rsidRPr="00810B31">
        <w:rPr>
          <w:rFonts w:cs="Arial"/>
        </w:rPr>
        <w:t>(29 July 2011)</w:t>
      </w:r>
      <w:r w:rsidR="00810B31">
        <w:rPr>
          <w:rFonts w:cs="Arial"/>
        </w:rPr>
        <w:t>.</w:t>
      </w:r>
    </w:p>
    <w:p w:rsidR="000F3419" w:rsidRDefault="000F2309" w:rsidP="0093192A">
      <w:pPr>
        <w:spacing w:line="300" w:lineRule="auto"/>
        <w:jc w:val="both"/>
        <w:rPr>
          <w:rFonts w:cs="Arial"/>
        </w:rPr>
      </w:pPr>
      <w:r w:rsidRPr="00570EE2">
        <w:rPr>
          <w:rFonts w:cs="Arial"/>
        </w:rPr>
        <w:t>Similarly, it was also possible to observe some tensions, and even sentiments of apathy and distrust towards institutions, especially the government at the differ</w:t>
      </w:r>
      <w:r w:rsidR="000F3419">
        <w:rPr>
          <w:rFonts w:cs="Arial"/>
        </w:rPr>
        <w:t>ent levels, since s</w:t>
      </w:r>
      <w:r w:rsidRPr="00570EE2">
        <w:rPr>
          <w:rFonts w:cs="Arial"/>
        </w:rPr>
        <w:t xml:space="preserve">ome of the </w:t>
      </w:r>
      <w:r w:rsidR="00505E46">
        <w:rPr>
          <w:rFonts w:cs="Arial"/>
        </w:rPr>
        <w:t xml:space="preserve">young </w:t>
      </w:r>
      <w:r w:rsidRPr="00570EE2">
        <w:rPr>
          <w:rFonts w:cs="Arial"/>
        </w:rPr>
        <w:t xml:space="preserve">people consulted think that government wants to </w:t>
      </w:r>
      <w:r w:rsidR="00810B31">
        <w:rPr>
          <w:rFonts w:cs="Arial"/>
        </w:rPr>
        <w:t xml:space="preserve">have </w:t>
      </w:r>
      <w:r w:rsidRPr="00570EE2">
        <w:rPr>
          <w:rFonts w:cs="Arial"/>
        </w:rPr>
        <w:t xml:space="preserve">control </w:t>
      </w:r>
      <w:r w:rsidR="00810B31">
        <w:rPr>
          <w:rFonts w:cs="Arial"/>
        </w:rPr>
        <w:t xml:space="preserve">over </w:t>
      </w:r>
      <w:r w:rsidRPr="00570EE2">
        <w:rPr>
          <w:rFonts w:cs="Arial"/>
        </w:rPr>
        <w:t>the</w:t>
      </w:r>
      <w:r w:rsidR="00810B31">
        <w:rPr>
          <w:rFonts w:cs="Arial"/>
        </w:rPr>
        <w:t>ir agenda</w:t>
      </w:r>
      <w:r w:rsidR="00505E46">
        <w:rPr>
          <w:rFonts w:cs="Arial"/>
        </w:rPr>
        <w:t>, without paying real attention to their opinions and priorities</w:t>
      </w:r>
      <w:r w:rsidRPr="00570EE2">
        <w:rPr>
          <w:rFonts w:cs="Arial"/>
        </w:rPr>
        <w:t xml:space="preserve">. </w:t>
      </w:r>
    </w:p>
    <w:p w:rsidR="00505E46" w:rsidRDefault="000F2309" w:rsidP="0093192A">
      <w:pPr>
        <w:spacing w:line="300" w:lineRule="auto"/>
        <w:jc w:val="both"/>
        <w:rPr>
          <w:rFonts w:cs="Arial"/>
        </w:rPr>
      </w:pPr>
      <w:r w:rsidRPr="00570EE2">
        <w:rPr>
          <w:rFonts w:cs="Arial"/>
        </w:rPr>
        <w:lastRenderedPageBreak/>
        <w:t xml:space="preserve">Nevertheless, at the same time, some of them also consider necessary to make alliances with “adult organizations” </w:t>
      </w:r>
      <w:r w:rsidR="00505E46">
        <w:rPr>
          <w:rFonts w:cs="Arial"/>
        </w:rPr>
        <w:t xml:space="preserve">that </w:t>
      </w:r>
      <w:r w:rsidRPr="00570EE2">
        <w:rPr>
          <w:rFonts w:cs="Arial"/>
        </w:rPr>
        <w:t xml:space="preserve">can help them to implement projects and resources since they do not have yet the skills and the capacity needed. As state by Luz </w:t>
      </w:r>
      <w:proofErr w:type="spellStart"/>
      <w:r w:rsidRPr="00570EE2">
        <w:rPr>
          <w:rFonts w:cs="Arial"/>
        </w:rPr>
        <w:t>Karime</w:t>
      </w:r>
      <w:proofErr w:type="spellEnd"/>
      <w:r w:rsidRPr="00570EE2">
        <w:rPr>
          <w:rFonts w:cs="Arial"/>
        </w:rPr>
        <w:t xml:space="preserve">, young leader </w:t>
      </w:r>
      <w:r w:rsidR="000F3419">
        <w:rPr>
          <w:rFonts w:cs="Arial"/>
        </w:rPr>
        <w:t xml:space="preserve">from Bolívar municipality: </w:t>
      </w:r>
    </w:p>
    <w:p w:rsidR="000F2309" w:rsidRPr="00505E46" w:rsidRDefault="000F2309" w:rsidP="0093192A">
      <w:pPr>
        <w:spacing w:line="300" w:lineRule="auto"/>
        <w:jc w:val="both"/>
        <w:rPr>
          <w:rFonts w:cs="Arial"/>
          <w:i/>
        </w:rPr>
      </w:pPr>
      <w:r w:rsidRPr="00505E46">
        <w:rPr>
          <w:rFonts w:cs="Arial"/>
          <w:i/>
        </w:rPr>
        <w:t>“</w:t>
      </w:r>
      <w:r w:rsidR="00505E46">
        <w:rPr>
          <w:rFonts w:cs="Arial"/>
          <w:i/>
        </w:rPr>
        <w:t>W</w:t>
      </w:r>
      <w:r w:rsidRPr="00505E46">
        <w:rPr>
          <w:rFonts w:cs="Arial"/>
          <w:i/>
        </w:rPr>
        <w:t xml:space="preserve">e know how to fight, how to get things, but when we get something, then we do not know what to do with it. </w:t>
      </w:r>
      <w:r w:rsidR="00505E46">
        <w:rPr>
          <w:rFonts w:cs="Arial"/>
          <w:i/>
        </w:rPr>
        <w:t xml:space="preserve">That is the reason why </w:t>
      </w:r>
      <w:r w:rsidRPr="00505E46">
        <w:rPr>
          <w:rFonts w:cs="Arial"/>
          <w:i/>
        </w:rPr>
        <w:t>we need adult organizations to be on our side”.</w:t>
      </w:r>
      <w:r w:rsidR="00505E46">
        <w:rPr>
          <w:rFonts w:cs="Arial"/>
          <w:i/>
        </w:rPr>
        <w:t xml:space="preserve"> </w:t>
      </w:r>
      <w:r w:rsidR="00505E46" w:rsidRPr="00505E46">
        <w:rPr>
          <w:rFonts w:cs="Arial"/>
        </w:rPr>
        <w:t>(25 July 2011).</w:t>
      </w:r>
    </w:p>
    <w:p w:rsidR="000F2309" w:rsidRPr="00570EE2" w:rsidRDefault="000F2309" w:rsidP="0093192A">
      <w:pPr>
        <w:spacing w:line="300" w:lineRule="auto"/>
        <w:jc w:val="both"/>
        <w:rPr>
          <w:rFonts w:cs="Arial"/>
        </w:rPr>
      </w:pPr>
      <w:r w:rsidRPr="00570EE2">
        <w:rPr>
          <w:rFonts w:cs="Arial"/>
        </w:rPr>
        <w:t xml:space="preserve">Regarding relations among young people it was possible to observe </w:t>
      </w:r>
      <w:proofErr w:type="gramStart"/>
      <w:r w:rsidRPr="00570EE2">
        <w:rPr>
          <w:rFonts w:cs="Arial"/>
        </w:rPr>
        <w:t>a</w:t>
      </w:r>
      <w:r w:rsidR="00505E46">
        <w:rPr>
          <w:rFonts w:cs="Arial"/>
        </w:rPr>
        <w:t>n</w:t>
      </w:r>
      <w:proofErr w:type="gramEnd"/>
      <w:r w:rsidRPr="00570EE2">
        <w:rPr>
          <w:rFonts w:cs="Arial"/>
        </w:rPr>
        <w:t xml:space="preserve"> horizontal and harmonious relation among </w:t>
      </w:r>
      <w:r w:rsidR="00505E46">
        <w:rPr>
          <w:rFonts w:cs="Arial"/>
        </w:rPr>
        <w:t>those</w:t>
      </w:r>
      <w:r w:rsidRPr="00570EE2">
        <w:rPr>
          <w:rFonts w:cs="Arial"/>
        </w:rPr>
        <w:t xml:space="preserve"> participating in the RYC and </w:t>
      </w:r>
      <w:r w:rsidR="000F3419">
        <w:rPr>
          <w:rFonts w:cs="Arial"/>
        </w:rPr>
        <w:t xml:space="preserve">also among </w:t>
      </w:r>
      <w:r w:rsidR="00505E46">
        <w:rPr>
          <w:rFonts w:cs="Arial"/>
        </w:rPr>
        <w:t>people</w:t>
      </w:r>
      <w:r w:rsidR="000F3419">
        <w:rPr>
          <w:rFonts w:cs="Arial"/>
        </w:rPr>
        <w:t xml:space="preserve"> participating in </w:t>
      </w:r>
      <w:r w:rsidRPr="00570EE2">
        <w:rPr>
          <w:rFonts w:cs="Arial"/>
        </w:rPr>
        <w:t>the Y</w:t>
      </w:r>
      <w:r w:rsidR="000F3419">
        <w:rPr>
          <w:rFonts w:cs="Arial"/>
        </w:rPr>
        <w:t>S</w:t>
      </w:r>
      <w:r w:rsidRPr="00570EE2">
        <w:rPr>
          <w:rFonts w:cs="Arial"/>
        </w:rPr>
        <w:t>C. Nevertheless, it was possible to observe some small tensions in both co</w:t>
      </w:r>
      <w:r w:rsidR="000F3419">
        <w:rPr>
          <w:rFonts w:cs="Arial"/>
        </w:rPr>
        <w:t>ntexts. In the meeting of the YS</w:t>
      </w:r>
      <w:r w:rsidRPr="00570EE2">
        <w:rPr>
          <w:rFonts w:cs="Arial"/>
        </w:rPr>
        <w:t xml:space="preserve">C some people complained about </w:t>
      </w:r>
      <w:r w:rsidR="00505E46">
        <w:rPr>
          <w:rFonts w:cs="Arial"/>
        </w:rPr>
        <w:t>a few</w:t>
      </w:r>
      <w:r w:rsidRPr="00570EE2">
        <w:rPr>
          <w:rFonts w:cs="Arial"/>
        </w:rPr>
        <w:t xml:space="preserve"> members going to the spaces of negotiation with adults bringing different positions to the agreements made among them. </w:t>
      </w:r>
    </w:p>
    <w:p w:rsidR="000F2309" w:rsidRPr="00570EE2" w:rsidRDefault="000F2309" w:rsidP="0093192A">
      <w:pPr>
        <w:spacing w:line="300" w:lineRule="auto"/>
        <w:jc w:val="both"/>
        <w:rPr>
          <w:rFonts w:cs="Arial"/>
          <w:highlight w:val="yellow"/>
        </w:rPr>
      </w:pPr>
      <w:r w:rsidRPr="00570EE2">
        <w:rPr>
          <w:rFonts w:cs="Arial"/>
        </w:rPr>
        <w:t xml:space="preserve">Similarly, among the group of Youth Counsellors there were also some complains </w:t>
      </w:r>
      <w:r w:rsidR="005D5B12">
        <w:rPr>
          <w:rFonts w:cs="Arial"/>
        </w:rPr>
        <w:t>related to</w:t>
      </w:r>
      <w:r w:rsidRPr="00570EE2">
        <w:rPr>
          <w:rFonts w:cs="Arial"/>
        </w:rPr>
        <w:t xml:space="preserve"> the fact that, a </w:t>
      </w:r>
      <w:r w:rsidR="00505E46">
        <w:rPr>
          <w:rFonts w:cs="Arial"/>
        </w:rPr>
        <w:t xml:space="preserve">small </w:t>
      </w:r>
      <w:r w:rsidRPr="00570EE2">
        <w:rPr>
          <w:rFonts w:cs="Arial"/>
        </w:rPr>
        <w:t>minority of the young counsellors do not attend the meetings and do not show the same level of commitment with their work. Finally, it was also possible to identity some preventions from the young people leading the Y</w:t>
      </w:r>
      <w:r w:rsidR="000F3419">
        <w:rPr>
          <w:rFonts w:cs="Arial"/>
        </w:rPr>
        <w:t>S</w:t>
      </w:r>
      <w:r w:rsidRPr="00570EE2">
        <w:rPr>
          <w:rFonts w:cs="Arial"/>
        </w:rPr>
        <w:t>C towards the RYC, since they consider that some of the Regional Youth Counsellors are too involved in the regional government agenda, and they are not really contributing to defend the interests of young people in the region.</w:t>
      </w:r>
    </w:p>
    <w:p w:rsidR="000F2309" w:rsidRPr="00570EE2" w:rsidRDefault="000F2309" w:rsidP="0093192A">
      <w:pPr>
        <w:spacing w:line="300" w:lineRule="auto"/>
        <w:jc w:val="both"/>
        <w:rPr>
          <w:rFonts w:cs="Arial"/>
          <w:highlight w:val="yellow"/>
        </w:rPr>
      </w:pPr>
    </w:p>
    <w:p w:rsidR="000F2309" w:rsidRPr="00570EE2" w:rsidRDefault="000F2309" w:rsidP="0093192A">
      <w:pPr>
        <w:pStyle w:val="Ttulo2"/>
        <w:spacing w:before="0" w:after="60" w:line="300" w:lineRule="auto"/>
        <w:ind w:left="0" w:firstLine="425"/>
        <w:jc w:val="both"/>
      </w:pPr>
      <w:bookmarkStart w:id="197" w:name="_Toc310328402"/>
      <w:bookmarkStart w:id="198" w:name="_Toc310328482"/>
      <w:bookmarkStart w:id="199" w:name="_Toc310328519"/>
      <w:bookmarkStart w:id="200" w:name="_Toc310333517"/>
      <w:r w:rsidRPr="00570EE2">
        <w:t>Which are the main barriers for young people´s participation in public policies at Valle del Cauca?</w:t>
      </w:r>
      <w:bookmarkEnd w:id="197"/>
      <w:bookmarkEnd w:id="198"/>
      <w:bookmarkEnd w:id="199"/>
      <w:bookmarkEnd w:id="200"/>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jc w:val="both"/>
        <w:rPr>
          <w:rFonts w:ascii="Garamond" w:hAnsi="Garamond" w:cs="Arial"/>
          <w:sz w:val="24"/>
          <w:szCs w:val="24"/>
        </w:rPr>
      </w:pPr>
      <w:r w:rsidRPr="00570EE2">
        <w:rPr>
          <w:rFonts w:ascii="Garamond" w:hAnsi="Garamond" w:cs="Arial"/>
          <w:sz w:val="24"/>
          <w:szCs w:val="24"/>
        </w:rPr>
        <w:t>In spite of the fact this question exceeds the scope of the RYC; the barr</w:t>
      </w:r>
      <w:r w:rsidRPr="00570EE2">
        <w:rPr>
          <w:rFonts w:ascii="Garamond" w:hAnsi="Garamond" w:cs="Arial"/>
          <w:sz w:val="24"/>
          <w:szCs w:val="24"/>
        </w:rPr>
        <w:t>i</w:t>
      </w:r>
      <w:r w:rsidRPr="00570EE2">
        <w:rPr>
          <w:rFonts w:ascii="Garamond" w:hAnsi="Garamond" w:cs="Arial"/>
          <w:sz w:val="24"/>
          <w:szCs w:val="24"/>
        </w:rPr>
        <w:t xml:space="preserve">ers for young people’s participation in the region affect its work and its results. This </w:t>
      </w:r>
      <w:r w:rsidR="006901AC">
        <w:rPr>
          <w:rFonts w:ascii="Garamond" w:hAnsi="Garamond" w:cs="Arial"/>
          <w:sz w:val="24"/>
          <w:szCs w:val="24"/>
        </w:rPr>
        <w:t xml:space="preserve">section </w:t>
      </w:r>
      <w:r w:rsidR="009B4667">
        <w:rPr>
          <w:rFonts w:ascii="Garamond" w:hAnsi="Garamond" w:cs="Arial"/>
          <w:sz w:val="24"/>
          <w:szCs w:val="24"/>
        </w:rPr>
        <w:t>refer</w:t>
      </w:r>
      <w:r w:rsidR="006901AC">
        <w:rPr>
          <w:rFonts w:ascii="Garamond" w:hAnsi="Garamond" w:cs="Arial"/>
          <w:sz w:val="24"/>
          <w:szCs w:val="24"/>
        </w:rPr>
        <w:t>s</w:t>
      </w:r>
      <w:r w:rsidR="009B4667">
        <w:rPr>
          <w:rFonts w:ascii="Garamond" w:hAnsi="Garamond" w:cs="Arial"/>
          <w:sz w:val="24"/>
          <w:szCs w:val="24"/>
        </w:rPr>
        <w:t xml:space="preserve"> to</w:t>
      </w:r>
      <w:r w:rsidRPr="00570EE2">
        <w:rPr>
          <w:rFonts w:ascii="Garamond" w:hAnsi="Garamond" w:cs="Arial"/>
          <w:sz w:val="24"/>
          <w:szCs w:val="24"/>
        </w:rPr>
        <w:t xml:space="preserve"> those </w:t>
      </w:r>
      <w:r w:rsidR="006901AC">
        <w:rPr>
          <w:rFonts w:ascii="Garamond" w:hAnsi="Garamond" w:cs="Arial"/>
          <w:sz w:val="24"/>
          <w:szCs w:val="24"/>
        </w:rPr>
        <w:t>barriers</w:t>
      </w:r>
      <w:r w:rsidRPr="00570EE2">
        <w:rPr>
          <w:rFonts w:ascii="Garamond" w:hAnsi="Garamond" w:cs="Arial"/>
          <w:sz w:val="24"/>
          <w:szCs w:val="24"/>
        </w:rPr>
        <w:t xml:space="preserve"> </w:t>
      </w:r>
      <w:r w:rsidR="00A84E7A">
        <w:rPr>
          <w:rFonts w:ascii="Garamond" w:hAnsi="Garamond" w:cs="Arial"/>
          <w:sz w:val="24"/>
          <w:szCs w:val="24"/>
        </w:rPr>
        <w:t xml:space="preserve">that were not directly </w:t>
      </w:r>
      <w:r w:rsidRPr="00570EE2">
        <w:rPr>
          <w:rFonts w:ascii="Garamond" w:hAnsi="Garamond" w:cs="Arial"/>
          <w:sz w:val="24"/>
          <w:szCs w:val="24"/>
        </w:rPr>
        <w:t xml:space="preserve">addressed </w:t>
      </w:r>
      <w:r w:rsidR="006901AC">
        <w:rPr>
          <w:rFonts w:ascii="Garamond" w:hAnsi="Garamond" w:cs="Arial"/>
          <w:sz w:val="24"/>
          <w:szCs w:val="24"/>
        </w:rPr>
        <w:t>in the previous sections</w:t>
      </w:r>
      <w:r w:rsidR="00A84E7A">
        <w:rPr>
          <w:rFonts w:ascii="Garamond" w:hAnsi="Garamond" w:cs="Arial"/>
          <w:sz w:val="24"/>
          <w:szCs w:val="24"/>
        </w:rPr>
        <w:t>:</w:t>
      </w:r>
      <w:r w:rsidR="003561F6">
        <w:rPr>
          <w:rFonts w:ascii="Garamond" w:hAnsi="Garamond" w:cs="Arial"/>
          <w:sz w:val="24"/>
          <w:szCs w:val="24"/>
        </w:rPr>
        <w:t xml:space="preserve"> influence of national and local </w:t>
      </w:r>
      <w:r w:rsidR="00A84E7A">
        <w:rPr>
          <w:rFonts w:ascii="Garamond" w:hAnsi="Garamond" w:cs="Arial"/>
          <w:sz w:val="24"/>
          <w:szCs w:val="24"/>
        </w:rPr>
        <w:t>politics</w:t>
      </w:r>
      <w:r w:rsidR="003561F6">
        <w:rPr>
          <w:rFonts w:ascii="Garamond" w:hAnsi="Garamond" w:cs="Arial"/>
          <w:sz w:val="24"/>
          <w:szCs w:val="24"/>
        </w:rPr>
        <w:t>, and political will. All the barr</w:t>
      </w:r>
      <w:r w:rsidR="003561F6">
        <w:rPr>
          <w:rFonts w:ascii="Garamond" w:hAnsi="Garamond" w:cs="Arial"/>
          <w:sz w:val="24"/>
          <w:szCs w:val="24"/>
        </w:rPr>
        <w:t>i</w:t>
      </w:r>
      <w:r w:rsidR="003561F6">
        <w:rPr>
          <w:rFonts w:ascii="Garamond" w:hAnsi="Garamond" w:cs="Arial"/>
          <w:sz w:val="24"/>
          <w:szCs w:val="24"/>
        </w:rPr>
        <w:t>ers ident</w:t>
      </w:r>
      <w:r w:rsidR="003561F6">
        <w:rPr>
          <w:rFonts w:ascii="Garamond" w:hAnsi="Garamond" w:cs="Arial"/>
          <w:sz w:val="24"/>
          <w:szCs w:val="24"/>
        </w:rPr>
        <w:t>i</w:t>
      </w:r>
      <w:r w:rsidR="003561F6">
        <w:rPr>
          <w:rFonts w:ascii="Garamond" w:hAnsi="Garamond" w:cs="Arial"/>
          <w:sz w:val="24"/>
          <w:szCs w:val="24"/>
        </w:rPr>
        <w:t>fied are going to be synthesised in the next chapter.</w:t>
      </w: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9B4667" w:rsidP="0093192A">
      <w:pPr>
        <w:pStyle w:val="Prrafodelista"/>
        <w:spacing w:after="60" w:line="300" w:lineRule="auto"/>
        <w:ind w:left="0" w:firstLine="425"/>
        <w:jc w:val="both"/>
        <w:rPr>
          <w:rFonts w:ascii="Garamond" w:hAnsi="Garamond" w:cs="Arial"/>
          <w:sz w:val="24"/>
          <w:szCs w:val="24"/>
        </w:rPr>
      </w:pPr>
      <w:r>
        <w:rPr>
          <w:rFonts w:ascii="Garamond" w:hAnsi="Garamond" w:cs="Arial"/>
          <w:sz w:val="24"/>
          <w:szCs w:val="24"/>
        </w:rPr>
        <w:t xml:space="preserve">It was possible to observe some </w:t>
      </w:r>
      <w:r w:rsidRPr="003561F6">
        <w:rPr>
          <w:rFonts w:ascii="Garamond" w:hAnsi="Garamond" w:cs="Arial"/>
          <w:b/>
          <w:sz w:val="24"/>
          <w:szCs w:val="24"/>
        </w:rPr>
        <w:t xml:space="preserve">influence </w:t>
      </w:r>
      <w:r w:rsidR="000F2309" w:rsidRPr="003561F6">
        <w:rPr>
          <w:rFonts w:ascii="Garamond" w:hAnsi="Garamond" w:cs="Arial"/>
          <w:b/>
          <w:sz w:val="24"/>
          <w:szCs w:val="24"/>
        </w:rPr>
        <w:t>from national and local pol</w:t>
      </w:r>
      <w:r w:rsidR="000F2309" w:rsidRPr="003561F6">
        <w:rPr>
          <w:rFonts w:ascii="Garamond" w:hAnsi="Garamond" w:cs="Arial"/>
          <w:b/>
          <w:sz w:val="24"/>
          <w:szCs w:val="24"/>
        </w:rPr>
        <w:t>i</w:t>
      </w:r>
      <w:r w:rsidR="000F2309" w:rsidRPr="003561F6">
        <w:rPr>
          <w:rFonts w:ascii="Garamond" w:hAnsi="Garamond" w:cs="Arial"/>
          <w:b/>
          <w:sz w:val="24"/>
          <w:szCs w:val="24"/>
        </w:rPr>
        <w:t>tics</w:t>
      </w:r>
      <w:r w:rsidR="000F2309" w:rsidRPr="00570EE2">
        <w:rPr>
          <w:rFonts w:ascii="Garamond" w:hAnsi="Garamond" w:cs="Arial"/>
          <w:sz w:val="24"/>
          <w:szCs w:val="24"/>
        </w:rPr>
        <w:t xml:space="preserve"> in the dynamics regarding the RYC. This influence can be co</w:t>
      </w:r>
      <w:r w:rsidR="000F2309" w:rsidRPr="00570EE2">
        <w:rPr>
          <w:rFonts w:ascii="Garamond" w:hAnsi="Garamond" w:cs="Arial"/>
          <w:sz w:val="24"/>
          <w:szCs w:val="24"/>
        </w:rPr>
        <w:t>n</w:t>
      </w:r>
      <w:r w:rsidR="000F2309" w:rsidRPr="00570EE2">
        <w:rPr>
          <w:rFonts w:ascii="Garamond" w:hAnsi="Garamond" w:cs="Arial"/>
          <w:sz w:val="24"/>
          <w:szCs w:val="24"/>
        </w:rPr>
        <w:t>sidered as positive, in the extent that some political parties contribute to the political ed</w:t>
      </w:r>
      <w:r w:rsidR="000F2309" w:rsidRPr="00570EE2">
        <w:rPr>
          <w:rFonts w:ascii="Garamond" w:hAnsi="Garamond" w:cs="Arial"/>
          <w:sz w:val="24"/>
          <w:szCs w:val="24"/>
        </w:rPr>
        <w:t>u</w:t>
      </w:r>
      <w:r w:rsidR="000F2309" w:rsidRPr="00570EE2">
        <w:rPr>
          <w:rFonts w:ascii="Garamond" w:hAnsi="Garamond" w:cs="Arial"/>
          <w:sz w:val="24"/>
          <w:szCs w:val="24"/>
        </w:rPr>
        <w:t>cation of young people involved. Nevertheless, it can also be neg</w:t>
      </w:r>
      <w:r w:rsidR="000F2309" w:rsidRPr="00570EE2">
        <w:rPr>
          <w:rFonts w:ascii="Garamond" w:hAnsi="Garamond" w:cs="Arial"/>
          <w:sz w:val="24"/>
          <w:szCs w:val="24"/>
        </w:rPr>
        <w:t>a</w:t>
      </w:r>
      <w:r w:rsidR="000F2309" w:rsidRPr="00570EE2">
        <w:rPr>
          <w:rFonts w:ascii="Garamond" w:hAnsi="Garamond" w:cs="Arial"/>
          <w:sz w:val="24"/>
          <w:szCs w:val="24"/>
        </w:rPr>
        <w:t>tive in the sense that some politicians or political parties</w:t>
      </w:r>
      <w:r w:rsidR="002C797C">
        <w:rPr>
          <w:rFonts w:ascii="Garamond" w:hAnsi="Garamond" w:cs="Arial"/>
          <w:sz w:val="24"/>
          <w:szCs w:val="24"/>
        </w:rPr>
        <w:t>, especially at the m</w:t>
      </w:r>
      <w:r w:rsidR="002C797C">
        <w:rPr>
          <w:rFonts w:ascii="Garamond" w:hAnsi="Garamond" w:cs="Arial"/>
          <w:sz w:val="24"/>
          <w:szCs w:val="24"/>
        </w:rPr>
        <w:t>u</w:t>
      </w:r>
      <w:r w:rsidR="002C797C">
        <w:rPr>
          <w:rFonts w:ascii="Garamond" w:hAnsi="Garamond" w:cs="Arial"/>
          <w:sz w:val="24"/>
          <w:szCs w:val="24"/>
        </w:rPr>
        <w:t>nicipal level,</w:t>
      </w:r>
      <w:r w:rsidR="000F2309" w:rsidRPr="00570EE2">
        <w:rPr>
          <w:rFonts w:ascii="Garamond" w:hAnsi="Garamond" w:cs="Arial"/>
          <w:sz w:val="24"/>
          <w:szCs w:val="24"/>
        </w:rPr>
        <w:t xml:space="preserve"> </w:t>
      </w:r>
      <w:r w:rsidR="001974C6">
        <w:rPr>
          <w:rFonts w:ascii="Garamond" w:hAnsi="Garamond" w:cs="Arial"/>
          <w:sz w:val="24"/>
          <w:szCs w:val="24"/>
        </w:rPr>
        <w:t xml:space="preserve">would be </w:t>
      </w:r>
      <w:r w:rsidR="000F3419">
        <w:rPr>
          <w:rFonts w:ascii="Garamond" w:hAnsi="Garamond" w:cs="Arial"/>
          <w:sz w:val="24"/>
          <w:szCs w:val="24"/>
        </w:rPr>
        <w:t>tak</w:t>
      </w:r>
      <w:r w:rsidR="001974C6">
        <w:rPr>
          <w:rFonts w:ascii="Garamond" w:hAnsi="Garamond" w:cs="Arial"/>
          <w:sz w:val="24"/>
          <w:szCs w:val="24"/>
        </w:rPr>
        <w:t xml:space="preserve">ing </w:t>
      </w:r>
      <w:r w:rsidR="000F3419">
        <w:rPr>
          <w:rFonts w:ascii="Garamond" w:hAnsi="Garamond" w:cs="Arial"/>
          <w:sz w:val="24"/>
          <w:szCs w:val="24"/>
        </w:rPr>
        <w:t>advantage of the work developed by the youth counse</w:t>
      </w:r>
      <w:r w:rsidR="000F3419">
        <w:rPr>
          <w:rFonts w:ascii="Garamond" w:hAnsi="Garamond" w:cs="Arial"/>
          <w:sz w:val="24"/>
          <w:szCs w:val="24"/>
        </w:rPr>
        <w:t>l</w:t>
      </w:r>
      <w:r w:rsidR="000F3419">
        <w:rPr>
          <w:rFonts w:ascii="Garamond" w:hAnsi="Garamond" w:cs="Arial"/>
          <w:sz w:val="24"/>
          <w:szCs w:val="24"/>
        </w:rPr>
        <w:t xml:space="preserve">lors </w:t>
      </w:r>
      <w:r w:rsidR="002C797C">
        <w:rPr>
          <w:rFonts w:ascii="Garamond" w:hAnsi="Garamond" w:cs="Arial"/>
          <w:sz w:val="24"/>
          <w:szCs w:val="24"/>
        </w:rPr>
        <w:t xml:space="preserve">and </w:t>
      </w:r>
      <w:r w:rsidR="002C797C">
        <w:rPr>
          <w:rFonts w:ascii="Garamond" w:hAnsi="Garamond" w:cs="Arial"/>
          <w:sz w:val="24"/>
          <w:szCs w:val="24"/>
        </w:rPr>
        <w:lastRenderedPageBreak/>
        <w:t xml:space="preserve">the spaces of the youth councils, </w:t>
      </w:r>
      <w:r w:rsidR="000F3419">
        <w:rPr>
          <w:rFonts w:ascii="Garamond" w:hAnsi="Garamond" w:cs="Arial"/>
          <w:sz w:val="24"/>
          <w:szCs w:val="24"/>
        </w:rPr>
        <w:t>with political ends</w:t>
      </w:r>
      <w:r w:rsidR="002C797C">
        <w:rPr>
          <w:rFonts w:ascii="Garamond" w:hAnsi="Garamond" w:cs="Arial"/>
          <w:sz w:val="24"/>
          <w:szCs w:val="24"/>
        </w:rPr>
        <w:t>. A</w:t>
      </w:r>
      <w:r w:rsidR="000F3419">
        <w:rPr>
          <w:rFonts w:ascii="Garamond" w:hAnsi="Garamond" w:cs="Arial"/>
          <w:sz w:val="24"/>
          <w:szCs w:val="24"/>
        </w:rPr>
        <w:t xml:space="preserve">nother </w:t>
      </w:r>
      <w:r w:rsidR="006901AC">
        <w:rPr>
          <w:rFonts w:ascii="Garamond" w:hAnsi="Garamond" w:cs="Arial"/>
          <w:sz w:val="24"/>
          <w:szCs w:val="24"/>
        </w:rPr>
        <w:t>negative aspe</w:t>
      </w:r>
      <w:r w:rsidR="006901AC">
        <w:rPr>
          <w:rFonts w:ascii="Garamond" w:hAnsi="Garamond" w:cs="Arial"/>
          <w:sz w:val="24"/>
          <w:szCs w:val="24"/>
        </w:rPr>
        <w:t>c</w:t>
      </w:r>
      <w:r w:rsidR="006901AC">
        <w:rPr>
          <w:rFonts w:ascii="Garamond" w:hAnsi="Garamond" w:cs="Arial"/>
          <w:sz w:val="24"/>
          <w:szCs w:val="24"/>
        </w:rPr>
        <w:t xml:space="preserve">t linked </w:t>
      </w:r>
      <w:r w:rsidR="000F3419">
        <w:rPr>
          <w:rFonts w:ascii="Garamond" w:hAnsi="Garamond" w:cs="Arial"/>
          <w:sz w:val="24"/>
          <w:szCs w:val="24"/>
        </w:rPr>
        <w:t>to th</w:t>
      </w:r>
      <w:r w:rsidR="006901AC">
        <w:rPr>
          <w:rFonts w:ascii="Garamond" w:hAnsi="Garamond" w:cs="Arial"/>
          <w:sz w:val="24"/>
          <w:szCs w:val="24"/>
        </w:rPr>
        <w:t xml:space="preserve">e previous one </w:t>
      </w:r>
      <w:r w:rsidR="000F3419">
        <w:rPr>
          <w:rFonts w:ascii="Garamond" w:hAnsi="Garamond" w:cs="Arial"/>
          <w:sz w:val="24"/>
          <w:szCs w:val="24"/>
        </w:rPr>
        <w:t xml:space="preserve">is the </w:t>
      </w:r>
      <w:r w:rsidR="002C797C">
        <w:rPr>
          <w:rFonts w:ascii="Garamond" w:hAnsi="Garamond" w:cs="Arial"/>
          <w:sz w:val="24"/>
          <w:szCs w:val="24"/>
        </w:rPr>
        <w:t xml:space="preserve">possibility for young people to learn </w:t>
      </w:r>
      <w:r w:rsidR="001974C6">
        <w:rPr>
          <w:rFonts w:ascii="Garamond" w:hAnsi="Garamond" w:cs="Arial"/>
          <w:sz w:val="24"/>
          <w:szCs w:val="24"/>
        </w:rPr>
        <w:t>about c</w:t>
      </w:r>
      <w:r w:rsidR="000F2309" w:rsidRPr="00570EE2">
        <w:rPr>
          <w:rFonts w:ascii="Garamond" w:hAnsi="Garamond" w:cs="Arial"/>
          <w:sz w:val="24"/>
          <w:szCs w:val="24"/>
        </w:rPr>
        <w:t>o</w:t>
      </w:r>
      <w:r w:rsidR="000F2309" w:rsidRPr="00570EE2">
        <w:rPr>
          <w:rFonts w:ascii="Garamond" w:hAnsi="Garamond" w:cs="Arial"/>
          <w:sz w:val="24"/>
          <w:szCs w:val="24"/>
        </w:rPr>
        <w:t>m</w:t>
      </w:r>
      <w:r w:rsidR="000F2309" w:rsidRPr="00570EE2">
        <w:rPr>
          <w:rFonts w:ascii="Garamond" w:hAnsi="Garamond" w:cs="Arial"/>
          <w:sz w:val="24"/>
          <w:szCs w:val="24"/>
        </w:rPr>
        <w:t>mon practices in politics in the adult context, as corruption and p</w:t>
      </w:r>
      <w:r w:rsidR="000F2309" w:rsidRPr="00570EE2">
        <w:rPr>
          <w:rFonts w:ascii="Garamond" w:hAnsi="Garamond" w:cs="Arial"/>
          <w:sz w:val="24"/>
          <w:szCs w:val="24"/>
        </w:rPr>
        <w:t>a</w:t>
      </w:r>
      <w:r w:rsidR="000F2309" w:rsidRPr="00570EE2">
        <w:rPr>
          <w:rFonts w:ascii="Garamond" w:hAnsi="Garamond" w:cs="Arial"/>
          <w:sz w:val="24"/>
          <w:szCs w:val="24"/>
        </w:rPr>
        <w:t>tronage.</w:t>
      </w:r>
    </w:p>
    <w:p w:rsidR="003561F6" w:rsidRDefault="003561F6" w:rsidP="0093192A">
      <w:pPr>
        <w:pStyle w:val="Prrafodelista"/>
        <w:spacing w:after="60" w:line="300" w:lineRule="auto"/>
        <w:ind w:left="0" w:firstLine="425"/>
        <w:jc w:val="both"/>
        <w:rPr>
          <w:rFonts w:ascii="Garamond" w:hAnsi="Garamond" w:cs="Arial"/>
          <w:sz w:val="24"/>
          <w:szCs w:val="24"/>
        </w:rPr>
      </w:pPr>
    </w:p>
    <w:p w:rsidR="000F2309" w:rsidRPr="00570EE2" w:rsidRDefault="003561F6" w:rsidP="0093192A">
      <w:pPr>
        <w:pStyle w:val="Prrafodelista"/>
        <w:spacing w:after="60" w:line="300" w:lineRule="auto"/>
        <w:ind w:left="0" w:firstLine="425"/>
        <w:jc w:val="both"/>
        <w:rPr>
          <w:rFonts w:ascii="Garamond" w:hAnsi="Garamond" w:cs="Arial"/>
          <w:sz w:val="24"/>
          <w:szCs w:val="24"/>
        </w:rPr>
      </w:pPr>
      <w:r>
        <w:rPr>
          <w:rFonts w:ascii="Garamond" w:hAnsi="Garamond" w:cs="Arial"/>
          <w:b/>
          <w:sz w:val="24"/>
          <w:szCs w:val="24"/>
        </w:rPr>
        <w:t>P</w:t>
      </w:r>
      <w:r w:rsidR="000F2309" w:rsidRPr="00A84E7A">
        <w:rPr>
          <w:rFonts w:ascii="Garamond" w:hAnsi="Garamond" w:cs="Arial"/>
          <w:b/>
          <w:sz w:val="24"/>
          <w:szCs w:val="24"/>
        </w:rPr>
        <w:t>olitical will</w:t>
      </w:r>
      <w:r w:rsidR="000F2309" w:rsidRPr="00570EE2">
        <w:rPr>
          <w:rFonts w:ascii="Garamond" w:hAnsi="Garamond" w:cs="Arial"/>
          <w:sz w:val="24"/>
          <w:szCs w:val="24"/>
        </w:rPr>
        <w:t xml:space="preserve"> was a factor highlighted by all regional actors consulted. They consider that the policies adopted by regional government in the period 2004-2007 were decisive for bringing into reality the regional youth policy and the youth system, and they also pointed out that the following go</w:t>
      </w:r>
      <w:r w:rsidR="000F2309" w:rsidRPr="00570EE2">
        <w:rPr>
          <w:rFonts w:ascii="Garamond" w:hAnsi="Garamond" w:cs="Arial"/>
          <w:sz w:val="24"/>
          <w:szCs w:val="24"/>
        </w:rPr>
        <w:t>v</w:t>
      </w:r>
      <w:r w:rsidR="000F2309" w:rsidRPr="00570EE2">
        <w:rPr>
          <w:rFonts w:ascii="Garamond" w:hAnsi="Garamond" w:cs="Arial"/>
          <w:sz w:val="24"/>
          <w:szCs w:val="24"/>
        </w:rPr>
        <w:t>ernment</w:t>
      </w:r>
      <w:r w:rsidR="002C797C">
        <w:rPr>
          <w:rFonts w:ascii="Garamond" w:hAnsi="Garamond" w:cs="Arial"/>
          <w:sz w:val="24"/>
          <w:szCs w:val="24"/>
        </w:rPr>
        <w:t>s</w:t>
      </w:r>
      <w:r w:rsidR="000F2309" w:rsidRPr="00570EE2">
        <w:rPr>
          <w:rFonts w:ascii="Garamond" w:hAnsi="Garamond" w:cs="Arial"/>
          <w:sz w:val="24"/>
          <w:szCs w:val="24"/>
        </w:rPr>
        <w:t xml:space="preserve"> </w:t>
      </w:r>
      <w:r w:rsidR="001974C6">
        <w:rPr>
          <w:rFonts w:ascii="Garamond" w:hAnsi="Garamond" w:cs="Arial"/>
          <w:sz w:val="24"/>
          <w:szCs w:val="24"/>
        </w:rPr>
        <w:t>have not assigned</w:t>
      </w:r>
      <w:r w:rsidR="000F2309" w:rsidRPr="00570EE2">
        <w:rPr>
          <w:rFonts w:ascii="Garamond" w:hAnsi="Garamond" w:cs="Arial"/>
          <w:sz w:val="24"/>
          <w:szCs w:val="24"/>
        </w:rPr>
        <w:t xml:space="preserve"> t</w:t>
      </w:r>
      <w:r w:rsidR="009004F5">
        <w:rPr>
          <w:rFonts w:ascii="Garamond" w:hAnsi="Garamond" w:cs="Arial"/>
          <w:sz w:val="24"/>
          <w:szCs w:val="24"/>
        </w:rPr>
        <w:t>he same level of priority to the</w:t>
      </w:r>
      <w:r w:rsidR="000F2309" w:rsidRPr="00570EE2">
        <w:rPr>
          <w:rFonts w:ascii="Garamond" w:hAnsi="Garamond" w:cs="Arial"/>
          <w:sz w:val="24"/>
          <w:szCs w:val="24"/>
        </w:rPr>
        <w:t>s</w:t>
      </w:r>
      <w:r w:rsidR="009004F5">
        <w:rPr>
          <w:rFonts w:ascii="Garamond" w:hAnsi="Garamond" w:cs="Arial"/>
          <w:sz w:val="24"/>
          <w:szCs w:val="24"/>
        </w:rPr>
        <w:t>e</w:t>
      </w:r>
      <w:r w:rsidR="000F2309" w:rsidRPr="00570EE2">
        <w:rPr>
          <w:rFonts w:ascii="Garamond" w:hAnsi="Garamond" w:cs="Arial"/>
          <w:sz w:val="24"/>
          <w:szCs w:val="24"/>
        </w:rPr>
        <w:t xml:space="preserve"> issues. An evidence of this statement is </w:t>
      </w:r>
      <w:r w:rsidR="009004F5">
        <w:rPr>
          <w:rFonts w:ascii="Garamond" w:hAnsi="Garamond" w:cs="Arial"/>
          <w:sz w:val="24"/>
          <w:szCs w:val="24"/>
        </w:rPr>
        <w:t>a</w:t>
      </w:r>
      <w:r w:rsidR="000F2309" w:rsidRPr="00570EE2">
        <w:rPr>
          <w:rFonts w:ascii="Garamond" w:hAnsi="Garamond" w:cs="Arial"/>
          <w:sz w:val="24"/>
          <w:szCs w:val="24"/>
        </w:rPr>
        <w:t xml:space="preserve"> decreasing </w:t>
      </w:r>
      <w:r w:rsidR="009004F5">
        <w:rPr>
          <w:rFonts w:ascii="Garamond" w:hAnsi="Garamond" w:cs="Arial"/>
          <w:sz w:val="24"/>
          <w:szCs w:val="24"/>
        </w:rPr>
        <w:t>in</w:t>
      </w:r>
      <w:r w:rsidR="000F2309" w:rsidRPr="00570EE2">
        <w:rPr>
          <w:rFonts w:ascii="Garamond" w:hAnsi="Garamond" w:cs="Arial"/>
          <w:sz w:val="24"/>
          <w:szCs w:val="24"/>
        </w:rPr>
        <w:t xml:space="preserve"> 100%</w:t>
      </w:r>
      <w:r w:rsidR="009004F5">
        <w:rPr>
          <w:rFonts w:ascii="Garamond" w:hAnsi="Garamond" w:cs="Arial"/>
          <w:sz w:val="24"/>
          <w:szCs w:val="24"/>
        </w:rPr>
        <w:t>, from 2007 to 2010,</w:t>
      </w:r>
      <w:r w:rsidR="000F2309" w:rsidRPr="00570EE2">
        <w:rPr>
          <w:rFonts w:ascii="Garamond" w:hAnsi="Garamond" w:cs="Arial"/>
          <w:sz w:val="24"/>
          <w:szCs w:val="24"/>
        </w:rPr>
        <w:t xml:space="preserve"> </w:t>
      </w:r>
      <w:r w:rsidR="009004F5">
        <w:rPr>
          <w:rFonts w:ascii="Garamond" w:hAnsi="Garamond" w:cs="Arial"/>
          <w:sz w:val="24"/>
          <w:szCs w:val="24"/>
        </w:rPr>
        <w:t>on</w:t>
      </w:r>
      <w:r w:rsidR="000F2309" w:rsidRPr="00570EE2">
        <w:rPr>
          <w:rFonts w:ascii="Garamond" w:hAnsi="Garamond" w:cs="Arial"/>
          <w:sz w:val="24"/>
          <w:szCs w:val="24"/>
        </w:rPr>
        <w:t xml:space="preserve"> the </w:t>
      </w:r>
      <w:r w:rsidR="009004F5">
        <w:rPr>
          <w:rFonts w:ascii="Garamond" w:hAnsi="Garamond" w:cs="Arial"/>
          <w:sz w:val="24"/>
          <w:szCs w:val="24"/>
        </w:rPr>
        <w:t xml:space="preserve">government´s </w:t>
      </w:r>
      <w:r w:rsidR="000F2309" w:rsidRPr="00570EE2">
        <w:rPr>
          <w:rFonts w:ascii="Garamond" w:hAnsi="Garamond" w:cs="Arial"/>
          <w:sz w:val="24"/>
          <w:szCs w:val="24"/>
        </w:rPr>
        <w:t>budget</w:t>
      </w:r>
      <w:r w:rsidR="009004F5">
        <w:rPr>
          <w:rFonts w:ascii="Garamond" w:hAnsi="Garamond" w:cs="Arial"/>
          <w:sz w:val="24"/>
          <w:szCs w:val="24"/>
        </w:rPr>
        <w:t xml:space="preserve"> financing the youth policy</w:t>
      </w:r>
      <w:r w:rsidR="000F2309" w:rsidRPr="00570EE2">
        <w:rPr>
          <w:rFonts w:ascii="Garamond" w:hAnsi="Garamond" w:cs="Arial"/>
          <w:sz w:val="24"/>
          <w:szCs w:val="24"/>
        </w:rPr>
        <w:t>. This situ</w:t>
      </w:r>
      <w:r w:rsidR="000F2309" w:rsidRPr="00570EE2">
        <w:rPr>
          <w:rFonts w:ascii="Garamond" w:hAnsi="Garamond" w:cs="Arial"/>
          <w:sz w:val="24"/>
          <w:szCs w:val="24"/>
        </w:rPr>
        <w:t>a</w:t>
      </w:r>
      <w:r w:rsidR="000F2309" w:rsidRPr="00570EE2">
        <w:rPr>
          <w:rFonts w:ascii="Garamond" w:hAnsi="Garamond" w:cs="Arial"/>
          <w:sz w:val="24"/>
          <w:szCs w:val="24"/>
        </w:rPr>
        <w:t>tion is clearly one of the main reasons why nowadays there is a delay in the implementation of th</w:t>
      </w:r>
      <w:r w:rsidR="009004F5">
        <w:rPr>
          <w:rFonts w:ascii="Garamond" w:hAnsi="Garamond" w:cs="Arial"/>
          <w:sz w:val="24"/>
          <w:szCs w:val="24"/>
        </w:rPr>
        <w:t>is</w:t>
      </w:r>
      <w:r w:rsidR="000F2309" w:rsidRPr="00570EE2">
        <w:rPr>
          <w:rFonts w:ascii="Garamond" w:hAnsi="Garamond" w:cs="Arial"/>
          <w:sz w:val="24"/>
          <w:szCs w:val="24"/>
        </w:rPr>
        <w:t xml:space="preserve"> policy. </w:t>
      </w:r>
    </w:p>
    <w:p w:rsidR="003561F6" w:rsidRDefault="003561F6" w:rsidP="0093192A">
      <w:pPr>
        <w:pStyle w:val="Prrafodelista"/>
        <w:spacing w:after="60" w:line="300" w:lineRule="auto"/>
        <w:ind w:left="0" w:firstLine="425"/>
        <w:jc w:val="both"/>
        <w:rPr>
          <w:rFonts w:ascii="Garamond" w:hAnsi="Garamond" w:cs="Arial"/>
          <w:sz w:val="24"/>
          <w:szCs w:val="24"/>
        </w:rPr>
      </w:pPr>
    </w:p>
    <w:p w:rsidR="00F70FF3" w:rsidRPr="00F70FF3" w:rsidRDefault="00F70FF3" w:rsidP="0093192A">
      <w:pPr>
        <w:pStyle w:val="Prrafodelista"/>
        <w:spacing w:after="60" w:line="300" w:lineRule="auto"/>
        <w:ind w:left="0" w:firstLine="425"/>
        <w:jc w:val="both"/>
        <w:rPr>
          <w:rFonts w:ascii="Garamond" w:hAnsi="Garamond" w:cs="Arial"/>
          <w:sz w:val="24"/>
          <w:szCs w:val="24"/>
        </w:rPr>
      </w:pPr>
      <w:r w:rsidRPr="00F70FF3">
        <w:rPr>
          <w:rFonts w:ascii="Garamond" w:hAnsi="Garamond" w:cs="Arial"/>
          <w:sz w:val="24"/>
          <w:szCs w:val="24"/>
        </w:rPr>
        <w:t xml:space="preserve">As stated by Brand </w:t>
      </w:r>
      <w:r w:rsidR="002C797C">
        <w:rPr>
          <w:rFonts w:ascii="Garamond" w:hAnsi="Garamond" w:cs="Arial"/>
          <w:sz w:val="24"/>
          <w:szCs w:val="24"/>
        </w:rPr>
        <w:t xml:space="preserve">et al. </w:t>
      </w:r>
      <w:r w:rsidRPr="00F70FF3">
        <w:rPr>
          <w:rFonts w:ascii="Garamond" w:hAnsi="Garamond" w:cs="Arial"/>
          <w:sz w:val="24"/>
          <w:szCs w:val="24"/>
        </w:rPr>
        <w:t xml:space="preserve">(2009: 42) “The ideological vision of </w:t>
      </w:r>
      <w:r w:rsidR="000A74FC">
        <w:rPr>
          <w:rFonts w:ascii="Garamond" w:hAnsi="Garamond" w:cs="Arial"/>
          <w:sz w:val="24"/>
          <w:szCs w:val="24"/>
        </w:rPr>
        <w:t xml:space="preserve">regional </w:t>
      </w:r>
      <w:r w:rsidRPr="00F70FF3">
        <w:rPr>
          <w:rFonts w:ascii="Garamond" w:hAnsi="Garamond" w:cs="Arial"/>
          <w:sz w:val="24"/>
          <w:szCs w:val="24"/>
        </w:rPr>
        <w:t>p</w:t>
      </w:r>
      <w:r w:rsidRPr="00F70FF3">
        <w:rPr>
          <w:rFonts w:ascii="Garamond" w:hAnsi="Garamond" w:cs="Arial"/>
          <w:sz w:val="24"/>
          <w:szCs w:val="24"/>
        </w:rPr>
        <w:t>o</w:t>
      </w:r>
      <w:r w:rsidRPr="00F70FF3">
        <w:rPr>
          <w:rFonts w:ascii="Garamond" w:hAnsi="Garamond" w:cs="Arial"/>
          <w:sz w:val="24"/>
          <w:szCs w:val="24"/>
        </w:rPr>
        <w:t>litical leaders about democracy and participation…has an influence in moving forward or blocking the development of particular social and population se</w:t>
      </w:r>
      <w:r w:rsidRPr="00F70FF3">
        <w:rPr>
          <w:rFonts w:ascii="Garamond" w:hAnsi="Garamond" w:cs="Arial"/>
          <w:sz w:val="24"/>
          <w:szCs w:val="24"/>
        </w:rPr>
        <w:t>c</w:t>
      </w:r>
      <w:r w:rsidRPr="00F70FF3">
        <w:rPr>
          <w:rFonts w:ascii="Garamond" w:hAnsi="Garamond" w:cs="Arial"/>
          <w:sz w:val="24"/>
          <w:szCs w:val="24"/>
        </w:rPr>
        <w:t xml:space="preserve">tors. </w:t>
      </w:r>
      <w:r w:rsidR="000A74FC">
        <w:rPr>
          <w:rFonts w:ascii="Garamond" w:hAnsi="Garamond" w:cs="Arial"/>
          <w:sz w:val="24"/>
          <w:szCs w:val="24"/>
        </w:rPr>
        <w:t>In</w:t>
      </w:r>
      <w:r w:rsidRPr="00F70FF3">
        <w:rPr>
          <w:rFonts w:ascii="Garamond" w:hAnsi="Garamond" w:cs="Arial"/>
          <w:sz w:val="24"/>
          <w:szCs w:val="24"/>
        </w:rPr>
        <w:t xml:space="preserve"> this period young people found an alliance </w:t>
      </w:r>
      <w:r w:rsidR="009004F5">
        <w:rPr>
          <w:rFonts w:ascii="Garamond" w:hAnsi="Garamond" w:cs="Arial"/>
          <w:sz w:val="24"/>
          <w:szCs w:val="24"/>
        </w:rPr>
        <w:t>that m</w:t>
      </w:r>
      <w:r w:rsidRPr="00F70FF3">
        <w:rPr>
          <w:rFonts w:ascii="Garamond" w:hAnsi="Garamond" w:cs="Arial"/>
          <w:sz w:val="24"/>
          <w:szCs w:val="24"/>
        </w:rPr>
        <w:t>ade possible their pos</w:t>
      </w:r>
      <w:r w:rsidRPr="00F70FF3">
        <w:rPr>
          <w:rFonts w:ascii="Garamond" w:hAnsi="Garamond" w:cs="Arial"/>
          <w:sz w:val="24"/>
          <w:szCs w:val="24"/>
        </w:rPr>
        <w:t>i</w:t>
      </w:r>
      <w:r w:rsidRPr="00F70FF3">
        <w:rPr>
          <w:rFonts w:ascii="Garamond" w:hAnsi="Garamond" w:cs="Arial"/>
          <w:sz w:val="24"/>
          <w:szCs w:val="24"/>
        </w:rPr>
        <w:t>tioning in the public agenda”.</w:t>
      </w:r>
    </w:p>
    <w:p w:rsidR="00F70FF3" w:rsidRPr="00404A40" w:rsidRDefault="00F70FF3" w:rsidP="0093192A">
      <w:pPr>
        <w:pStyle w:val="Prrafodelista"/>
        <w:spacing w:after="60" w:line="300" w:lineRule="auto"/>
        <w:ind w:left="0" w:firstLine="425"/>
        <w:jc w:val="both"/>
        <w:rPr>
          <w:rFonts w:ascii="Arial" w:hAnsi="Arial"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Prrafodelista"/>
        <w:spacing w:after="60" w:line="300" w:lineRule="auto"/>
        <w:ind w:left="0" w:firstLine="425"/>
        <w:jc w:val="both"/>
        <w:rPr>
          <w:rFonts w:ascii="Garamond" w:hAnsi="Garamond" w:cs="Arial"/>
          <w:sz w:val="24"/>
          <w:szCs w:val="24"/>
        </w:rPr>
      </w:pPr>
    </w:p>
    <w:p w:rsidR="000F2309" w:rsidRPr="00570EE2" w:rsidRDefault="000F2309" w:rsidP="0093192A">
      <w:pPr>
        <w:pStyle w:val="Ttulo1"/>
        <w:spacing w:after="60" w:line="300" w:lineRule="auto"/>
        <w:ind w:firstLine="425"/>
      </w:pPr>
      <w:bookmarkStart w:id="201" w:name="_Toc310333518"/>
      <w:r w:rsidRPr="00570EE2">
        <w:lastRenderedPageBreak/>
        <w:t>Conclusion</w:t>
      </w:r>
      <w:bookmarkEnd w:id="201"/>
    </w:p>
    <w:p w:rsidR="0093192A" w:rsidRDefault="0093192A" w:rsidP="0093192A">
      <w:pPr>
        <w:spacing w:line="300" w:lineRule="auto"/>
        <w:ind w:firstLine="0"/>
        <w:jc w:val="both"/>
        <w:rPr>
          <w:rFonts w:cs="Arial"/>
        </w:rPr>
      </w:pPr>
    </w:p>
    <w:p w:rsidR="00E20F14" w:rsidRPr="00570EE2" w:rsidRDefault="00E20F14" w:rsidP="00E20F14">
      <w:pPr>
        <w:spacing w:line="300" w:lineRule="auto"/>
        <w:ind w:firstLine="426"/>
        <w:jc w:val="both"/>
        <w:rPr>
          <w:rFonts w:cs="Arial"/>
        </w:rPr>
      </w:pPr>
      <w:r>
        <w:rPr>
          <w:rFonts w:cs="Arial"/>
        </w:rPr>
        <w:t>I</w:t>
      </w:r>
      <w:r w:rsidRPr="00570EE2">
        <w:rPr>
          <w:rFonts w:cs="Arial"/>
        </w:rPr>
        <w:t xml:space="preserve">mplementation of citizen participation mechanisms and spaces in Colombia, including those addressed to young people, </w:t>
      </w:r>
      <w:r>
        <w:rPr>
          <w:rFonts w:cs="Arial"/>
        </w:rPr>
        <w:t>has been</w:t>
      </w:r>
      <w:r w:rsidRPr="00570EE2">
        <w:rPr>
          <w:rFonts w:cs="Arial"/>
        </w:rPr>
        <w:t xml:space="preserve"> the result of almost two centuries of social conflict and negotiation of power </w:t>
      </w:r>
      <w:r>
        <w:rPr>
          <w:rFonts w:cs="Arial"/>
        </w:rPr>
        <w:t>among</w:t>
      </w:r>
      <w:r w:rsidRPr="00570EE2">
        <w:rPr>
          <w:rFonts w:cs="Arial"/>
        </w:rPr>
        <w:t xml:space="preserve"> different social groups. </w:t>
      </w:r>
    </w:p>
    <w:p w:rsidR="00E20F14" w:rsidRPr="00570EE2" w:rsidRDefault="00261551" w:rsidP="00E20F14">
      <w:pPr>
        <w:spacing w:line="300" w:lineRule="auto"/>
        <w:jc w:val="both"/>
        <w:rPr>
          <w:rFonts w:cs="Arial"/>
        </w:rPr>
      </w:pPr>
      <w:r>
        <w:rPr>
          <w:rFonts w:cs="Arial"/>
        </w:rPr>
        <w:t>In this sense, t</w:t>
      </w:r>
      <w:r w:rsidR="00E20F14">
        <w:rPr>
          <w:rFonts w:cs="Arial"/>
        </w:rPr>
        <w:t>he y</w:t>
      </w:r>
      <w:r w:rsidR="00E20F14" w:rsidRPr="00570EE2">
        <w:rPr>
          <w:rFonts w:cs="Arial"/>
        </w:rPr>
        <w:t xml:space="preserve">outh participation process </w:t>
      </w:r>
      <w:r w:rsidR="00E20F14">
        <w:rPr>
          <w:rFonts w:cs="Arial"/>
        </w:rPr>
        <w:t>in</w:t>
      </w:r>
      <w:r w:rsidR="00E20F14" w:rsidRPr="00570EE2">
        <w:rPr>
          <w:rFonts w:cs="Arial"/>
        </w:rPr>
        <w:t xml:space="preserve"> Valle del Cauca</w:t>
      </w:r>
      <w:r w:rsidR="00E20F14">
        <w:rPr>
          <w:rFonts w:cs="Arial"/>
        </w:rPr>
        <w:t>, which began in</w:t>
      </w:r>
      <w:r w:rsidR="00E20F14" w:rsidRPr="00570EE2">
        <w:rPr>
          <w:rFonts w:cs="Arial"/>
        </w:rPr>
        <w:t xml:space="preserve"> the last decade</w:t>
      </w:r>
      <w:r w:rsidR="00E20F14">
        <w:rPr>
          <w:rFonts w:cs="Arial"/>
        </w:rPr>
        <w:t>, can be considered as</w:t>
      </w:r>
      <w:r w:rsidR="00E20F14" w:rsidRPr="00570EE2">
        <w:rPr>
          <w:rFonts w:cs="Arial"/>
        </w:rPr>
        <w:t xml:space="preserve"> a meaningful </w:t>
      </w:r>
      <w:r w:rsidR="00E20F14">
        <w:rPr>
          <w:rFonts w:cs="Arial"/>
        </w:rPr>
        <w:t>experience</w:t>
      </w:r>
      <w:r w:rsidR="00B457B6">
        <w:rPr>
          <w:rFonts w:cs="Arial"/>
        </w:rPr>
        <w:t>,</w:t>
      </w:r>
      <w:r w:rsidR="00E20F14">
        <w:rPr>
          <w:rFonts w:cs="Arial"/>
        </w:rPr>
        <w:t xml:space="preserve"> since y</w:t>
      </w:r>
      <w:r w:rsidR="00E20F14" w:rsidRPr="00570EE2">
        <w:rPr>
          <w:rFonts w:cs="Arial"/>
        </w:rPr>
        <w:t>oung people</w:t>
      </w:r>
      <w:r w:rsidR="00E20F14">
        <w:rPr>
          <w:rFonts w:cs="Arial"/>
        </w:rPr>
        <w:t xml:space="preserve"> in this</w:t>
      </w:r>
      <w:r w:rsidR="00E20F14" w:rsidRPr="00570EE2">
        <w:rPr>
          <w:rFonts w:cs="Arial"/>
        </w:rPr>
        <w:t xml:space="preserve"> region negotiat</w:t>
      </w:r>
      <w:r w:rsidR="00B05908">
        <w:rPr>
          <w:rFonts w:cs="Arial"/>
        </w:rPr>
        <w:t>ed</w:t>
      </w:r>
      <w:r w:rsidR="00E20F14">
        <w:rPr>
          <w:rFonts w:cs="Arial"/>
        </w:rPr>
        <w:t xml:space="preserve"> </w:t>
      </w:r>
      <w:r w:rsidR="00E20F14" w:rsidRPr="00570EE2">
        <w:rPr>
          <w:rFonts w:cs="Arial"/>
        </w:rPr>
        <w:t>their inclusion as relevant actors in the public agenda</w:t>
      </w:r>
      <w:r w:rsidR="00E20F14">
        <w:rPr>
          <w:rFonts w:cs="Arial"/>
        </w:rPr>
        <w:t xml:space="preserve">, where they </w:t>
      </w:r>
      <w:r w:rsidR="00E20F14" w:rsidRPr="00570EE2">
        <w:rPr>
          <w:rFonts w:cs="Arial"/>
        </w:rPr>
        <w:t>attained an important level of influence in decision making regarding public policies.</w:t>
      </w:r>
      <w:r w:rsidR="00E20F14">
        <w:rPr>
          <w:rFonts w:cs="Arial"/>
        </w:rPr>
        <w:t xml:space="preserve"> </w:t>
      </w:r>
    </w:p>
    <w:p w:rsidR="00E20F14" w:rsidRDefault="00E20F14" w:rsidP="00E20F14">
      <w:pPr>
        <w:spacing w:line="300" w:lineRule="auto"/>
        <w:jc w:val="both"/>
        <w:rPr>
          <w:rFonts w:cs="Arial"/>
        </w:rPr>
      </w:pPr>
      <w:r w:rsidRPr="00570EE2">
        <w:rPr>
          <w:rFonts w:cs="Arial"/>
        </w:rPr>
        <w:t xml:space="preserve">In that context, the Regional Youth Council (RYC) </w:t>
      </w:r>
      <w:r>
        <w:rPr>
          <w:rFonts w:cs="Arial"/>
        </w:rPr>
        <w:t>in</w:t>
      </w:r>
      <w:r w:rsidRPr="00570EE2">
        <w:rPr>
          <w:rFonts w:cs="Arial"/>
        </w:rPr>
        <w:t xml:space="preserve"> Valle del Cauca has been a useful experience for promotin</w:t>
      </w:r>
      <w:r>
        <w:rPr>
          <w:rFonts w:cs="Arial"/>
        </w:rPr>
        <w:t xml:space="preserve">g youth participation in public </w:t>
      </w:r>
      <w:r w:rsidRPr="00570EE2">
        <w:rPr>
          <w:rFonts w:cs="Arial"/>
        </w:rPr>
        <w:t>policy</w:t>
      </w:r>
      <w:r>
        <w:rPr>
          <w:rFonts w:cs="Arial"/>
        </w:rPr>
        <w:t>-</w:t>
      </w:r>
      <w:r w:rsidRPr="00570EE2">
        <w:rPr>
          <w:rFonts w:cs="Arial"/>
        </w:rPr>
        <w:t xml:space="preserve">making. </w:t>
      </w:r>
      <w:r>
        <w:rPr>
          <w:rFonts w:cs="Arial"/>
        </w:rPr>
        <w:t>This statement is supported by the influence this council had in the formulation of the regional youth policy and the creation of new institutionalized and autonomous mechanisms for y</w:t>
      </w:r>
      <w:r w:rsidR="00B05908">
        <w:rPr>
          <w:rFonts w:cs="Arial"/>
        </w:rPr>
        <w:t>outh participation in the region</w:t>
      </w:r>
      <w:r>
        <w:rPr>
          <w:rFonts w:cs="Arial"/>
        </w:rPr>
        <w:t>. Some additional achievements have been attained in terms of the empowerment of young people directly involved in this mechanism from its implementation in 2003.</w:t>
      </w:r>
    </w:p>
    <w:p w:rsidR="00E20F14" w:rsidRDefault="00E20F14" w:rsidP="00E20F14">
      <w:pPr>
        <w:spacing w:line="300" w:lineRule="auto"/>
        <w:jc w:val="both"/>
        <w:rPr>
          <w:rFonts w:cs="Arial"/>
        </w:rPr>
      </w:pPr>
      <w:r w:rsidRPr="00570EE2">
        <w:rPr>
          <w:rFonts w:cs="Arial"/>
        </w:rPr>
        <w:t xml:space="preserve">Nevertheless, participation </w:t>
      </w:r>
      <w:r>
        <w:rPr>
          <w:rFonts w:cs="Arial"/>
        </w:rPr>
        <w:t xml:space="preserve">through the RYC </w:t>
      </w:r>
      <w:r w:rsidRPr="00570EE2">
        <w:rPr>
          <w:rFonts w:cs="Arial"/>
        </w:rPr>
        <w:t xml:space="preserve">is constrained by </w:t>
      </w:r>
      <w:r>
        <w:rPr>
          <w:rFonts w:cs="Arial"/>
        </w:rPr>
        <w:t>various</w:t>
      </w:r>
      <w:r w:rsidRPr="00570EE2">
        <w:rPr>
          <w:rFonts w:cs="Arial"/>
        </w:rPr>
        <w:t xml:space="preserve"> factors</w:t>
      </w:r>
      <w:r>
        <w:rPr>
          <w:rFonts w:cs="Arial"/>
        </w:rPr>
        <w:t>, s</w:t>
      </w:r>
      <w:r w:rsidRPr="00570EE2">
        <w:rPr>
          <w:rFonts w:cs="Arial"/>
        </w:rPr>
        <w:t xml:space="preserve">ome of </w:t>
      </w:r>
      <w:r>
        <w:rPr>
          <w:rFonts w:cs="Arial"/>
        </w:rPr>
        <w:t xml:space="preserve">these </w:t>
      </w:r>
      <w:r w:rsidRPr="00570EE2">
        <w:rPr>
          <w:rFonts w:cs="Arial"/>
        </w:rPr>
        <w:t xml:space="preserve">directly related </w:t>
      </w:r>
      <w:r>
        <w:rPr>
          <w:rFonts w:cs="Arial"/>
        </w:rPr>
        <w:t>to</w:t>
      </w:r>
      <w:r w:rsidRPr="00570EE2">
        <w:rPr>
          <w:rFonts w:cs="Arial"/>
        </w:rPr>
        <w:t xml:space="preserve"> </w:t>
      </w:r>
      <w:r>
        <w:rPr>
          <w:rFonts w:cs="Arial"/>
        </w:rPr>
        <w:t>its</w:t>
      </w:r>
      <w:r w:rsidRPr="00570EE2">
        <w:rPr>
          <w:rFonts w:cs="Arial"/>
        </w:rPr>
        <w:t xml:space="preserve"> limitations</w:t>
      </w:r>
      <w:r>
        <w:rPr>
          <w:rFonts w:cs="Arial"/>
        </w:rPr>
        <w:t>, while</w:t>
      </w:r>
      <w:r w:rsidRPr="00570EE2">
        <w:rPr>
          <w:rFonts w:cs="Arial"/>
        </w:rPr>
        <w:t xml:space="preserve"> others </w:t>
      </w:r>
      <w:r>
        <w:rPr>
          <w:rFonts w:cs="Arial"/>
        </w:rPr>
        <w:t>related to</w:t>
      </w:r>
      <w:r w:rsidRPr="00570EE2">
        <w:rPr>
          <w:rFonts w:cs="Arial"/>
        </w:rPr>
        <w:t xml:space="preserve"> </w:t>
      </w:r>
      <w:r w:rsidR="00B05908">
        <w:rPr>
          <w:rFonts w:cs="Arial"/>
        </w:rPr>
        <w:t xml:space="preserve">the </w:t>
      </w:r>
      <w:r w:rsidRPr="00570EE2">
        <w:rPr>
          <w:rFonts w:cs="Arial"/>
        </w:rPr>
        <w:t>regional</w:t>
      </w:r>
      <w:r w:rsidR="00B457B6">
        <w:rPr>
          <w:rFonts w:cs="Arial"/>
        </w:rPr>
        <w:t xml:space="preserve"> and national context</w:t>
      </w:r>
      <w:r w:rsidRPr="00570EE2">
        <w:rPr>
          <w:rFonts w:cs="Arial"/>
        </w:rPr>
        <w:t xml:space="preserve">.  </w:t>
      </w:r>
    </w:p>
    <w:p w:rsidR="00E20F14" w:rsidRPr="00570EE2" w:rsidRDefault="00E20F14" w:rsidP="00E20F14">
      <w:pPr>
        <w:spacing w:line="300" w:lineRule="auto"/>
        <w:jc w:val="both"/>
        <w:rPr>
          <w:rFonts w:cs="Arial"/>
        </w:rPr>
      </w:pPr>
      <w:r w:rsidRPr="00570EE2">
        <w:rPr>
          <w:rFonts w:cs="Arial"/>
        </w:rPr>
        <w:t>The RYC</w:t>
      </w:r>
      <w:r>
        <w:rPr>
          <w:rFonts w:cs="Arial"/>
        </w:rPr>
        <w:t>’s</w:t>
      </w:r>
      <w:r w:rsidRPr="00570EE2">
        <w:rPr>
          <w:rFonts w:cs="Arial"/>
        </w:rPr>
        <w:t xml:space="preserve"> main limitations are</w:t>
      </w:r>
      <w:r w:rsidR="00B457B6">
        <w:rPr>
          <w:rFonts w:cs="Arial"/>
        </w:rPr>
        <w:t>:</w:t>
      </w:r>
      <w:r w:rsidRPr="00570EE2">
        <w:rPr>
          <w:rFonts w:cs="Arial"/>
        </w:rPr>
        <w:t xml:space="preserve"> the fact that it is not a decision-making body; the lack of appropriate education and training programs for the yo</w:t>
      </w:r>
      <w:r w:rsidR="00B05908">
        <w:rPr>
          <w:rFonts w:cs="Arial"/>
        </w:rPr>
        <w:t>uth</w:t>
      </w:r>
      <w:r w:rsidRPr="00570EE2">
        <w:rPr>
          <w:rFonts w:cs="Arial"/>
        </w:rPr>
        <w:t xml:space="preserve"> </w:t>
      </w:r>
      <w:r>
        <w:rPr>
          <w:rFonts w:cs="Arial"/>
        </w:rPr>
        <w:t>counsellors</w:t>
      </w:r>
      <w:r w:rsidRPr="00570EE2">
        <w:rPr>
          <w:rFonts w:cs="Arial"/>
        </w:rPr>
        <w:t xml:space="preserve">; the lack of local government support </w:t>
      </w:r>
      <w:r>
        <w:rPr>
          <w:rFonts w:cs="Arial"/>
        </w:rPr>
        <w:t>for</w:t>
      </w:r>
      <w:r w:rsidR="00B05908">
        <w:rPr>
          <w:rFonts w:cs="Arial"/>
        </w:rPr>
        <w:t xml:space="preserve"> the</w:t>
      </w:r>
      <w:r w:rsidRPr="00570EE2">
        <w:rPr>
          <w:rFonts w:cs="Arial"/>
        </w:rPr>
        <w:t xml:space="preserve"> counsellors </w:t>
      </w:r>
      <w:r w:rsidR="00AF3F59">
        <w:rPr>
          <w:rFonts w:cs="Arial"/>
        </w:rPr>
        <w:t>in</w:t>
      </w:r>
      <w:r w:rsidRPr="00570EE2">
        <w:rPr>
          <w:rFonts w:cs="Arial"/>
        </w:rPr>
        <w:t xml:space="preserve"> the municipalities they represent, and the weaknesses </w:t>
      </w:r>
      <w:r>
        <w:rPr>
          <w:rFonts w:cs="Arial"/>
        </w:rPr>
        <w:t>regarding</w:t>
      </w:r>
      <w:r w:rsidRPr="00570EE2">
        <w:rPr>
          <w:rFonts w:cs="Arial"/>
        </w:rPr>
        <w:t xml:space="preserve"> represent</w:t>
      </w:r>
      <w:r w:rsidR="00B05908">
        <w:rPr>
          <w:rFonts w:cs="Arial"/>
        </w:rPr>
        <w:t xml:space="preserve">ation of </w:t>
      </w:r>
      <w:r w:rsidR="00AF3F59">
        <w:rPr>
          <w:rFonts w:cs="Arial"/>
        </w:rPr>
        <w:t xml:space="preserve">all </w:t>
      </w:r>
      <w:r w:rsidRPr="00570EE2">
        <w:rPr>
          <w:rFonts w:cs="Arial"/>
        </w:rPr>
        <w:t xml:space="preserve">young people in the region. </w:t>
      </w:r>
    </w:p>
    <w:p w:rsidR="00E20F14" w:rsidRPr="00570EE2" w:rsidRDefault="00E20F14" w:rsidP="00261551">
      <w:pPr>
        <w:pStyle w:val="Prrafodelista"/>
        <w:spacing w:after="60" w:line="300" w:lineRule="auto"/>
        <w:ind w:left="0" w:firstLine="426"/>
        <w:jc w:val="both"/>
        <w:rPr>
          <w:rFonts w:ascii="Garamond" w:hAnsi="Garamond" w:cs="Arial"/>
          <w:sz w:val="24"/>
          <w:szCs w:val="24"/>
        </w:rPr>
      </w:pPr>
      <w:r w:rsidRPr="003561F6">
        <w:rPr>
          <w:rFonts w:ascii="Garamond" w:hAnsi="Garamond" w:cs="Arial"/>
          <w:sz w:val="24"/>
          <w:szCs w:val="24"/>
        </w:rPr>
        <w:t>Likewise, the main contextual barriers identified for youth participation are</w:t>
      </w:r>
      <w:r w:rsidR="00AF3F59">
        <w:rPr>
          <w:rFonts w:ascii="Garamond" w:hAnsi="Garamond" w:cs="Arial"/>
          <w:sz w:val="24"/>
          <w:szCs w:val="24"/>
        </w:rPr>
        <w:t>:</w:t>
      </w:r>
      <w:r w:rsidRPr="0086186D">
        <w:rPr>
          <w:rFonts w:cs="Arial"/>
        </w:rPr>
        <w:t xml:space="preserve"> </w:t>
      </w:r>
      <w:r w:rsidR="00AF3F59">
        <w:rPr>
          <w:rFonts w:ascii="Garamond" w:hAnsi="Garamond" w:cs="Arial"/>
          <w:sz w:val="24"/>
          <w:szCs w:val="24"/>
        </w:rPr>
        <w:t xml:space="preserve">the dynamics of </w:t>
      </w:r>
      <w:r>
        <w:rPr>
          <w:rFonts w:ascii="Garamond" w:hAnsi="Garamond" w:cs="Arial"/>
          <w:sz w:val="24"/>
          <w:szCs w:val="24"/>
        </w:rPr>
        <w:t xml:space="preserve">social exclusion </w:t>
      </w:r>
      <w:r w:rsidR="00AF3F59">
        <w:rPr>
          <w:rFonts w:ascii="Garamond" w:hAnsi="Garamond" w:cs="Arial"/>
          <w:sz w:val="24"/>
          <w:szCs w:val="24"/>
        </w:rPr>
        <w:t xml:space="preserve">which make very difficult for </w:t>
      </w:r>
      <w:r>
        <w:rPr>
          <w:rFonts w:ascii="Garamond" w:hAnsi="Garamond" w:cs="Arial"/>
          <w:sz w:val="24"/>
          <w:szCs w:val="24"/>
        </w:rPr>
        <w:t>an impo</w:t>
      </w:r>
      <w:r>
        <w:rPr>
          <w:rFonts w:ascii="Garamond" w:hAnsi="Garamond" w:cs="Arial"/>
          <w:sz w:val="24"/>
          <w:szCs w:val="24"/>
        </w:rPr>
        <w:t>r</w:t>
      </w:r>
      <w:r>
        <w:rPr>
          <w:rFonts w:ascii="Garamond" w:hAnsi="Garamond" w:cs="Arial"/>
          <w:sz w:val="24"/>
          <w:szCs w:val="24"/>
        </w:rPr>
        <w:t xml:space="preserve">tant </w:t>
      </w:r>
      <w:r w:rsidR="00AF3F59">
        <w:rPr>
          <w:rFonts w:ascii="Garamond" w:hAnsi="Garamond" w:cs="Arial"/>
          <w:sz w:val="24"/>
          <w:szCs w:val="24"/>
        </w:rPr>
        <w:t>share</w:t>
      </w:r>
      <w:r>
        <w:rPr>
          <w:rFonts w:ascii="Garamond" w:hAnsi="Garamond" w:cs="Arial"/>
          <w:sz w:val="24"/>
          <w:szCs w:val="24"/>
        </w:rPr>
        <w:t xml:space="preserve"> of the population to exercise their right to participate; </w:t>
      </w:r>
      <w:r w:rsidRPr="00570EE2">
        <w:rPr>
          <w:rFonts w:ascii="Garamond" w:hAnsi="Garamond" w:cs="Arial"/>
          <w:sz w:val="24"/>
          <w:szCs w:val="24"/>
        </w:rPr>
        <w:t>adult</w:t>
      </w:r>
      <w:r>
        <w:rPr>
          <w:rFonts w:ascii="Garamond" w:hAnsi="Garamond" w:cs="Arial"/>
          <w:sz w:val="24"/>
          <w:szCs w:val="24"/>
        </w:rPr>
        <w:t>’s</w:t>
      </w:r>
      <w:r w:rsidRPr="00570EE2">
        <w:rPr>
          <w:rFonts w:ascii="Garamond" w:hAnsi="Garamond" w:cs="Arial"/>
          <w:sz w:val="24"/>
          <w:szCs w:val="24"/>
        </w:rPr>
        <w:t xml:space="preserve"> </w:t>
      </w:r>
      <w:r>
        <w:rPr>
          <w:rFonts w:ascii="Garamond" w:hAnsi="Garamond" w:cs="Arial"/>
          <w:sz w:val="24"/>
          <w:szCs w:val="24"/>
        </w:rPr>
        <w:t>dom</w:t>
      </w:r>
      <w:r>
        <w:rPr>
          <w:rFonts w:ascii="Garamond" w:hAnsi="Garamond" w:cs="Arial"/>
          <w:sz w:val="24"/>
          <w:szCs w:val="24"/>
        </w:rPr>
        <w:t>i</w:t>
      </w:r>
      <w:r>
        <w:rPr>
          <w:rFonts w:ascii="Garamond" w:hAnsi="Garamond" w:cs="Arial"/>
          <w:sz w:val="24"/>
          <w:szCs w:val="24"/>
        </w:rPr>
        <w:t xml:space="preserve">nation and </w:t>
      </w:r>
      <w:r w:rsidRPr="00570EE2">
        <w:rPr>
          <w:rFonts w:ascii="Garamond" w:hAnsi="Garamond" w:cs="Arial"/>
          <w:sz w:val="24"/>
          <w:szCs w:val="24"/>
        </w:rPr>
        <w:t>mentality</w:t>
      </w:r>
      <w:r>
        <w:rPr>
          <w:rFonts w:ascii="Garamond" w:hAnsi="Garamond" w:cs="Arial"/>
          <w:sz w:val="24"/>
          <w:szCs w:val="24"/>
        </w:rPr>
        <w:t xml:space="preserve"> </w:t>
      </w:r>
      <w:r w:rsidR="00B20A1D">
        <w:rPr>
          <w:rStyle w:val="st"/>
          <w:rFonts w:ascii="Garamond" w:hAnsi="Garamond" w:cs="Arial"/>
          <w:sz w:val="24"/>
          <w:szCs w:val="24"/>
        </w:rPr>
        <w:t>vis-</w:t>
      </w:r>
      <w:r w:rsidR="00B20A1D" w:rsidRPr="00B20A1D">
        <w:rPr>
          <w:rStyle w:val="st"/>
          <w:rFonts w:ascii="Garamond" w:hAnsi="Garamond" w:cs="Arial"/>
          <w:sz w:val="24"/>
          <w:szCs w:val="24"/>
        </w:rPr>
        <w:t>à</w:t>
      </w:r>
      <w:r w:rsidR="00B20A1D">
        <w:rPr>
          <w:rStyle w:val="st"/>
          <w:rFonts w:ascii="Garamond" w:hAnsi="Garamond" w:cs="Arial"/>
          <w:sz w:val="24"/>
          <w:szCs w:val="24"/>
        </w:rPr>
        <w:t>-vis</w:t>
      </w:r>
      <w:r w:rsidR="00B20A1D">
        <w:rPr>
          <w:rStyle w:val="nfasis"/>
          <w:rFonts w:ascii="Arial" w:hAnsi="Arial" w:cs="Arial"/>
        </w:rPr>
        <w:t xml:space="preserve"> </w:t>
      </w:r>
      <w:r>
        <w:rPr>
          <w:rFonts w:ascii="Garamond" w:hAnsi="Garamond" w:cs="Arial"/>
          <w:sz w:val="24"/>
          <w:szCs w:val="24"/>
        </w:rPr>
        <w:t>young people;</w:t>
      </w:r>
      <w:r w:rsidRPr="00570EE2">
        <w:rPr>
          <w:rFonts w:ascii="Garamond" w:hAnsi="Garamond" w:cs="Arial"/>
          <w:sz w:val="24"/>
          <w:szCs w:val="24"/>
        </w:rPr>
        <w:t xml:space="preserve"> </w:t>
      </w:r>
      <w:r w:rsidRPr="009B4667">
        <w:rPr>
          <w:rFonts w:ascii="Garamond" w:hAnsi="Garamond" w:cs="Arial"/>
          <w:sz w:val="24"/>
          <w:szCs w:val="24"/>
        </w:rPr>
        <w:t>lack of appropriate formal educ</w:t>
      </w:r>
      <w:r w:rsidRPr="009B4667">
        <w:rPr>
          <w:rFonts w:ascii="Garamond" w:hAnsi="Garamond" w:cs="Arial"/>
          <w:sz w:val="24"/>
          <w:szCs w:val="24"/>
        </w:rPr>
        <w:t>a</w:t>
      </w:r>
      <w:r w:rsidRPr="009B4667">
        <w:rPr>
          <w:rFonts w:ascii="Garamond" w:hAnsi="Garamond" w:cs="Arial"/>
          <w:sz w:val="24"/>
          <w:szCs w:val="24"/>
        </w:rPr>
        <w:t>tion programs regarding youth participation</w:t>
      </w:r>
      <w:r>
        <w:rPr>
          <w:rFonts w:cs="Arial"/>
        </w:rPr>
        <w:t>;</w:t>
      </w:r>
      <w:r>
        <w:rPr>
          <w:rFonts w:ascii="Garamond" w:hAnsi="Garamond" w:cs="Arial"/>
          <w:sz w:val="24"/>
          <w:szCs w:val="24"/>
        </w:rPr>
        <w:t xml:space="preserve"> insufficient </w:t>
      </w:r>
      <w:r w:rsidRPr="00570EE2">
        <w:rPr>
          <w:rFonts w:ascii="Garamond" w:hAnsi="Garamond" w:cs="Arial"/>
          <w:sz w:val="24"/>
          <w:szCs w:val="24"/>
        </w:rPr>
        <w:t>resources</w:t>
      </w:r>
      <w:r>
        <w:rPr>
          <w:rFonts w:ascii="Garamond" w:hAnsi="Garamond" w:cs="Arial"/>
          <w:sz w:val="24"/>
          <w:szCs w:val="24"/>
        </w:rPr>
        <w:t xml:space="preserve"> to finance the youth policy; weak </w:t>
      </w:r>
      <w:r w:rsidRPr="00570EE2">
        <w:rPr>
          <w:rFonts w:ascii="Garamond" w:hAnsi="Garamond" w:cs="Arial"/>
          <w:sz w:val="24"/>
          <w:szCs w:val="24"/>
        </w:rPr>
        <w:t xml:space="preserve">institutional </w:t>
      </w:r>
      <w:r>
        <w:rPr>
          <w:rFonts w:ascii="Garamond" w:hAnsi="Garamond" w:cs="Arial"/>
          <w:sz w:val="24"/>
          <w:szCs w:val="24"/>
        </w:rPr>
        <w:t>capacity at the regional and local levels; infl</w:t>
      </w:r>
      <w:r>
        <w:rPr>
          <w:rFonts w:ascii="Garamond" w:hAnsi="Garamond" w:cs="Arial"/>
          <w:sz w:val="24"/>
          <w:szCs w:val="24"/>
        </w:rPr>
        <w:t>u</w:t>
      </w:r>
      <w:r>
        <w:rPr>
          <w:rFonts w:ascii="Garamond" w:hAnsi="Garamond" w:cs="Arial"/>
          <w:sz w:val="24"/>
          <w:szCs w:val="24"/>
        </w:rPr>
        <w:t xml:space="preserve">ence of national and local politics, and lack of </w:t>
      </w:r>
      <w:r w:rsidRPr="00570EE2">
        <w:rPr>
          <w:rFonts w:ascii="Garamond" w:hAnsi="Garamond" w:cs="Arial"/>
          <w:sz w:val="24"/>
          <w:szCs w:val="24"/>
        </w:rPr>
        <w:t xml:space="preserve">political will. </w:t>
      </w:r>
    </w:p>
    <w:p w:rsidR="00E20F14" w:rsidRPr="00570EE2" w:rsidRDefault="00E20F14" w:rsidP="00E20F14">
      <w:pPr>
        <w:spacing w:line="300" w:lineRule="auto"/>
        <w:jc w:val="both"/>
        <w:rPr>
          <w:rFonts w:cs="Arial"/>
        </w:rPr>
      </w:pPr>
      <w:r>
        <w:rPr>
          <w:rFonts w:cs="Arial"/>
        </w:rPr>
        <w:t>Similarly</w:t>
      </w:r>
      <w:r w:rsidRPr="00570EE2">
        <w:rPr>
          <w:rFonts w:cs="Arial"/>
        </w:rPr>
        <w:t xml:space="preserve">, it is important to highlight the fact that young people´s influence in public policies </w:t>
      </w:r>
      <w:r>
        <w:rPr>
          <w:rFonts w:cs="Arial"/>
        </w:rPr>
        <w:t>in</w:t>
      </w:r>
      <w:r w:rsidRPr="00570EE2">
        <w:rPr>
          <w:rFonts w:cs="Arial"/>
        </w:rPr>
        <w:t xml:space="preserve"> Valle del Cauca is not attributable only to the RYC, but </w:t>
      </w:r>
      <w:r w:rsidRPr="00570EE2">
        <w:rPr>
          <w:rFonts w:cs="Arial"/>
        </w:rPr>
        <w:lastRenderedPageBreak/>
        <w:t xml:space="preserve">also </w:t>
      </w:r>
      <w:r>
        <w:rPr>
          <w:rFonts w:cs="Arial"/>
        </w:rPr>
        <w:t xml:space="preserve">to a previous process of youth participation </w:t>
      </w:r>
      <w:r w:rsidR="00B3062D">
        <w:rPr>
          <w:rFonts w:cs="Arial"/>
        </w:rPr>
        <w:t xml:space="preserve">existing </w:t>
      </w:r>
      <w:r>
        <w:rPr>
          <w:rFonts w:cs="Arial"/>
        </w:rPr>
        <w:t xml:space="preserve">in the region and to the role </w:t>
      </w:r>
      <w:r w:rsidR="00B05908">
        <w:rPr>
          <w:rFonts w:cs="Arial"/>
        </w:rPr>
        <w:t>played</w:t>
      </w:r>
      <w:r>
        <w:rPr>
          <w:rFonts w:cs="Arial"/>
        </w:rPr>
        <w:t xml:space="preserve"> by the </w:t>
      </w:r>
      <w:r w:rsidRPr="00570EE2">
        <w:rPr>
          <w:rFonts w:cs="Arial"/>
        </w:rPr>
        <w:t>Y</w:t>
      </w:r>
      <w:r>
        <w:rPr>
          <w:rFonts w:cs="Arial"/>
        </w:rPr>
        <w:t>outh Social Constituent (YSC).</w:t>
      </w:r>
      <w:r w:rsidRPr="00570EE2">
        <w:rPr>
          <w:rFonts w:cs="Arial"/>
        </w:rPr>
        <w:t xml:space="preserve"> </w:t>
      </w:r>
    </w:p>
    <w:p w:rsidR="00E20F14" w:rsidRDefault="00E20F14" w:rsidP="00E20F14">
      <w:pPr>
        <w:spacing w:line="300" w:lineRule="auto"/>
        <w:jc w:val="both"/>
        <w:rPr>
          <w:rFonts w:cs="Arial"/>
        </w:rPr>
      </w:pPr>
      <w:r w:rsidRPr="00570EE2">
        <w:rPr>
          <w:rFonts w:cs="Arial"/>
        </w:rPr>
        <w:t>Th</w:t>
      </w:r>
      <w:r>
        <w:rPr>
          <w:rFonts w:cs="Arial"/>
        </w:rPr>
        <w:t>e latter</w:t>
      </w:r>
      <w:r w:rsidRPr="00570EE2">
        <w:rPr>
          <w:rFonts w:cs="Arial"/>
        </w:rPr>
        <w:t xml:space="preserve"> </w:t>
      </w:r>
      <w:r>
        <w:rPr>
          <w:rFonts w:cs="Arial"/>
        </w:rPr>
        <w:t>has served</w:t>
      </w:r>
      <w:r w:rsidRPr="00570EE2">
        <w:rPr>
          <w:rFonts w:cs="Arial"/>
        </w:rPr>
        <w:t xml:space="preserve"> as a</w:t>
      </w:r>
      <w:r>
        <w:rPr>
          <w:rFonts w:cs="Arial"/>
        </w:rPr>
        <w:t>n autonomous</w:t>
      </w:r>
      <w:r w:rsidRPr="00570EE2">
        <w:rPr>
          <w:rFonts w:cs="Arial"/>
        </w:rPr>
        <w:t xml:space="preserve"> </w:t>
      </w:r>
      <w:r>
        <w:rPr>
          <w:rFonts w:cs="Arial"/>
        </w:rPr>
        <w:t xml:space="preserve">dialogue </w:t>
      </w:r>
      <w:r w:rsidRPr="00570EE2">
        <w:rPr>
          <w:rFonts w:cs="Arial"/>
        </w:rPr>
        <w:t>mechanism open to all youth organizations and young people</w:t>
      </w:r>
      <w:r w:rsidR="00261551">
        <w:rPr>
          <w:rFonts w:cs="Arial"/>
        </w:rPr>
        <w:t>,</w:t>
      </w:r>
      <w:r w:rsidRPr="00570EE2">
        <w:rPr>
          <w:rFonts w:cs="Arial"/>
        </w:rPr>
        <w:t xml:space="preserve"> </w:t>
      </w:r>
      <w:r>
        <w:rPr>
          <w:rFonts w:cs="Arial"/>
        </w:rPr>
        <w:t xml:space="preserve">allowing them to </w:t>
      </w:r>
      <w:r w:rsidRPr="00570EE2">
        <w:rPr>
          <w:rFonts w:cs="Arial"/>
        </w:rPr>
        <w:t xml:space="preserve">establish positions </w:t>
      </w:r>
      <w:r w:rsidR="00B457B6">
        <w:rPr>
          <w:rFonts w:cs="Arial"/>
        </w:rPr>
        <w:t>for</w:t>
      </w:r>
      <w:r w:rsidRPr="00570EE2">
        <w:rPr>
          <w:rFonts w:cs="Arial"/>
        </w:rPr>
        <w:t xml:space="preserve"> negotiati</w:t>
      </w:r>
      <w:r w:rsidR="00261551">
        <w:rPr>
          <w:rFonts w:cs="Arial"/>
        </w:rPr>
        <w:t>ng</w:t>
      </w:r>
      <w:r w:rsidRPr="00570EE2">
        <w:rPr>
          <w:rFonts w:cs="Arial"/>
        </w:rPr>
        <w:t xml:space="preserve"> with adults. </w:t>
      </w:r>
      <w:r>
        <w:rPr>
          <w:rFonts w:cs="Arial"/>
        </w:rPr>
        <w:t>I</w:t>
      </w:r>
      <w:r w:rsidRPr="00570EE2">
        <w:rPr>
          <w:rFonts w:cs="Arial"/>
        </w:rPr>
        <w:t xml:space="preserve">t was possible to observe more “political” activity in the framework </w:t>
      </w:r>
      <w:r w:rsidR="00261551">
        <w:rPr>
          <w:rFonts w:cs="Arial"/>
        </w:rPr>
        <w:t xml:space="preserve">of </w:t>
      </w:r>
      <w:r>
        <w:rPr>
          <w:rFonts w:cs="Arial"/>
        </w:rPr>
        <w:t xml:space="preserve">this mechanism, </w:t>
      </w:r>
      <w:r w:rsidR="00B457B6">
        <w:rPr>
          <w:rFonts w:cs="Arial"/>
        </w:rPr>
        <w:t>in comparison with the</w:t>
      </w:r>
      <w:r w:rsidRPr="00570EE2">
        <w:rPr>
          <w:rFonts w:cs="Arial"/>
        </w:rPr>
        <w:t xml:space="preserve"> RYC</w:t>
      </w:r>
      <w:r>
        <w:rPr>
          <w:rFonts w:cs="Arial"/>
        </w:rPr>
        <w:t xml:space="preserve">, since </w:t>
      </w:r>
      <w:r w:rsidR="00B05908">
        <w:rPr>
          <w:rFonts w:cs="Arial"/>
        </w:rPr>
        <w:t>the former´s</w:t>
      </w:r>
      <w:r>
        <w:rPr>
          <w:rFonts w:cs="Arial"/>
        </w:rPr>
        <w:t xml:space="preserve"> </w:t>
      </w:r>
      <w:r w:rsidRPr="00570EE2">
        <w:rPr>
          <w:rFonts w:cs="Arial"/>
        </w:rPr>
        <w:t xml:space="preserve">agenda is more focused on </w:t>
      </w:r>
      <w:r>
        <w:rPr>
          <w:rFonts w:cs="Arial"/>
        </w:rPr>
        <w:t xml:space="preserve">issues regarding </w:t>
      </w:r>
      <w:r w:rsidR="00261551">
        <w:rPr>
          <w:rFonts w:cs="Arial"/>
        </w:rPr>
        <w:t>s</w:t>
      </w:r>
      <w:r>
        <w:rPr>
          <w:rFonts w:cs="Arial"/>
        </w:rPr>
        <w:t>ocial change.</w:t>
      </w:r>
    </w:p>
    <w:p w:rsidR="00261551" w:rsidRDefault="00E20F14" w:rsidP="00E20F14">
      <w:pPr>
        <w:spacing w:line="300" w:lineRule="auto"/>
        <w:jc w:val="both"/>
        <w:rPr>
          <w:rFonts w:cs="Arial"/>
        </w:rPr>
      </w:pPr>
      <w:r w:rsidRPr="00C829CB">
        <w:rPr>
          <w:rFonts w:cs="Arial"/>
          <w:lang w:val="en-US"/>
        </w:rPr>
        <w:t xml:space="preserve"> </w:t>
      </w:r>
      <w:r w:rsidRPr="00570EE2">
        <w:rPr>
          <w:rFonts w:cs="Arial"/>
        </w:rPr>
        <w:t xml:space="preserve">Despite achievements in </w:t>
      </w:r>
      <w:r>
        <w:rPr>
          <w:rFonts w:cs="Arial"/>
        </w:rPr>
        <w:t>y</w:t>
      </w:r>
      <w:r w:rsidRPr="00570EE2">
        <w:rPr>
          <w:rFonts w:cs="Arial"/>
        </w:rPr>
        <w:t xml:space="preserve">outh participation in public policies </w:t>
      </w:r>
      <w:r>
        <w:rPr>
          <w:rFonts w:cs="Arial"/>
        </w:rPr>
        <w:t>with</w:t>
      </w:r>
      <w:r w:rsidRPr="00570EE2">
        <w:rPr>
          <w:rFonts w:cs="Arial"/>
        </w:rPr>
        <w:t>in the region, it c</w:t>
      </w:r>
      <w:r>
        <w:rPr>
          <w:rFonts w:cs="Arial"/>
        </w:rPr>
        <w:t>an</w:t>
      </w:r>
      <w:r w:rsidRPr="00570EE2">
        <w:rPr>
          <w:rFonts w:cs="Arial"/>
        </w:rPr>
        <w:t xml:space="preserve"> be argued that</w:t>
      </w:r>
      <w:r w:rsidR="00B457B6">
        <w:rPr>
          <w:rFonts w:cs="Arial"/>
        </w:rPr>
        <w:t>,</w:t>
      </w:r>
      <w:r w:rsidRPr="00570EE2">
        <w:rPr>
          <w:rFonts w:cs="Arial"/>
        </w:rPr>
        <w:t xml:space="preserve"> at some </w:t>
      </w:r>
      <w:r w:rsidR="00B05908">
        <w:rPr>
          <w:rFonts w:cs="Arial"/>
        </w:rPr>
        <w:t xml:space="preserve">particular </w:t>
      </w:r>
      <w:r w:rsidRPr="00570EE2">
        <w:rPr>
          <w:rFonts w:cs="Arial"/>
        </w:rPr>
        <w:t>moments</w:t>
      </w:r>
      <w:r w:rsidR="00B457B6">
        <w:rPr>
          <w:rFonts w:cs="Arial"/>
        </w:rPr>
        <w:t>,</w:t>
      </w:r>
      <w:r w:rsidRPr="00570EE2">
        <w:rPr>
          <w:rFonts w:cs="Arial"/>
        </w:rPr>
        <w:t xml:space="preserve"> th</w:t>
      </w:r>
      <w:r>
        <w:rPr>
          <w:rFonts w:cs="Arial"/>
        </w:rPr>
        <w:t xml:space="preserve">e regional youth </w:t>
      </w:r>
      <w:r w:rsidR="00261551">
        <w:rPr>
          <w:rFonts w:cs="Arial"/>
        </w:rPr>
        <w:t xml:space="preserve">participation </w:t>
      </w:r>
      <w:r w:rsidR="00261551" w:rsidRPr="00570EE2">
        <w:rPr>
          <w:rFonts w:cs="Arial"/>
        </w:rPr>
        <w:t>process</w:t>
      </w:r>
      <w:r>
        <w:rPr>
          <w:rFonts w:cs="Arial"/>
        </w:rPr>
        <w:t xml:space="preserve"> </w:t>
      </w:r>
      <w:r w:rsidRPr="00C829CB">
        <w:rPr>
          <w:rFonts w:cs="Arial"/>
          <w:lang w:val="en-US"/>
        </w:rPr>
        <w:t xml:space="preserve">could </w:t>
      </w:r>
      <w:r w:rsidR="00AF3F59">
        <w:rPr>
          <w:rFonts w:cs="Arial"/>
          <w:lang w:val="en-US"/>
        </w:rPr>
        <w:t xml:space="preserve">have been </w:t>
      </w:r>
      <w:r w:rsidRPr="00C829CB">
        <w:rPr>
          <w:rFonts w:cs="Arial"/>
          <w:lang w:val="en-US"/>
        </w:rPr>
        <w:t>only a governmental discourse</w:t>
      </w:r>
      <w:r w:rsidR="00261551">
        <w:rPr>
          <w:rFonts w:cs="Arial"/>
          <w:lang w:val="en-US"/>
        </w:rPr>
        <w:t>,</w:t>
      </w:r>
      <w:r>
        <w:rPr>
          <w:rFonts w:cs="Arial"/>
        </w:rPr>
        <w:t xml:space="preserve"> since</w:t>
      </w:r>
      <w:r w:rsidR="008F6C04">
        <w:rPr>
          <w:rFonts w:cs="Arial"/>
        </w:rPr>
        <w:t xml:space="preserve"> </w:t>
      </w:r>
      <w:r w:rsidR="00A61274">
        <w:rPr>
          <w:rFonts w:cs="Arial"/>
        </w:rPr>
        <w:t xml:space="preserve">no significant evidence was found </w:t>
      </w:r>
      <w:r w:rsidRPr="00570EE2">
        <w:rPr>
          <w:rFonts w:cs="Arial"/>
        </w:rPr>
        <w:t xml:space="preserve">about young people’s influence in </w:t>
      </w:r>
      <w:r>
        <w:rPr>
          <w:rFonts w:cs="Arial"/>
        </w:rPr>
        <w:t xml:space="preserve">decision making, or, about concrete policy responses to </w:t>
      </w:r>
      <w:r w:rsidR="00B05908">
        <w:rPr>
          <w:rFonts w:cs="Arial"/>
        </w:rPr>
        <w:t>their</w:t>
      </w:r>
      <w:r>
        <w:rPr>
          <w:rFonts w:cs="Arial"/>
        </w:rPr>
        <w:t xml:space="preserve"> problems and expectations. </w:t>
      </w:r>
    </w:p>
    <w:p w:rsidR="00E20F14" w:rsidRDefault="00E20F14" w:rsidP="00E20F14">
      <w:pPr>
        <w:spacing w:line="300" w:lineRule="auto"/>
        <w:jc w:val="both"/>
        <w:rPr>
          <w:rFonts w:cs="Arial"/>
        </w:rPr>
      </w:pPr>
      <w:r>
        <w:rPr>
          <w:rFonts w:cs="Arial"/>
        </w:rPr>
        <w:t xml:space="preserve">In this </w:t>
      </w:r>
      <w:r w:rsidR="00A61274">
        <w:rPr>
          <w:rFonts w:cs="Arial"/>
        </w:rPr>
        <w:t xml:space="preserve">sense, </w:t>
      </w:r>
      <w:r>
        <w:rPr>
          <w:rFonts w:cs="Arial"/>
        </w:rPr>
        <w:t>is critical</w:t>
      </w:r>
      <w:r w:rsidRPr="00570EE2">
        <w:rPr>
          <w:rFonts w:cs="Arial"/>
        </w:rPr>
        <w:t xml:space="preserve"> </w:t>
      </w:r>
      <w:r>
        <w:rPr>
          <w:rFonts w:cs="Arial"/>
        </w:rPr>
        <w:t xml:space="preserve">to </w:t>
      </w:r>
      <w:r w:rsidR="00B3062D">
        <w:rPr>
          <w:rFonts w:cs="Arial"/>
        </w:rPr>
        <w:t xml:space="preserve">strengthen </w:t>
      </w:r>
      <w:r w:rsidRPr="00570EE2">
        <w:rPr>
          <w:rFonts w:cs="Arial"/>
        </w:rPr>
        <w:t>issues</w:t>
      </w:r>
      <w:r>
        <w:rPr>
          <w:rFonts w:cs="Arial"/>
        </w:rPr>
        <w:t xml:space="preserve"> as policy responsiveness,</w:t>
      </w:r>
      <w:r w:rsidR="00A61274">
        <w:rPr>
          <w:rFonts w:cs="Arial"/>
        </w:rPr>
        <w:t xml:space="preserve"> and young people´s inclusion,</w:t>
      </w:r>
      <w:r w:rsidRPr="00570EE2">
        <w:rPr>
          <w:rFonts w:cs="Arial"/>
        </w:rPr>
        <w:t xml:space="preserve"> representation</w:t>
      </w:r>
      <w:r w:rsidR="00A61274">
        <w:rPr>
          <w:rFonts w:cs="Arial"/>
        </w:rPr>
        <w:t xml:space="preserve"> and influence, for</w:t>
      </w:r>
      <w:r>
        <w:rPr>
          <w:rFonts w:cs="Arial"/>
        </w:rPr>
        <w:t xml:space="preserve"> this process </w:t>
      </w:r>
      <w:r w:rsidR="00A61274">
        <w:rPr>
          <w:rFonts w:cs="Arial"/>
        </w:rPr>
        <w:t xml:space="preserve">to continue </w:t>
      </w:r>
      <w:r>
        <w:rPr>
          <w:rFonts w:cs="Arial"/>
        </w:rPr>
        <w:t>be</w:t>
      </w:r>
      <w:r w:rsidR="00A61274">
        <w:rPr>
          <w:rFonts w:cs="Arial"/>
        </w:rPr>
        <w:t xml:space="preserve">ing meaningful in the long term. </w:t>
      </w:r>
      <w:r>
        <w:rPr>
          <w:rFonts w:cs="Arial"/>
        </w:rPr>
        <w:t xml:space="preserve"> </w:t>
      </w:r>
      <w:r w:rsidRPr="00570EE2">
        <w:rPr>
          <w:rFonts w:cs="Arial"/>
        </w:rPr>
        <w:t xml:space="preserve"> </w:t>
      </w:r>
    </w:p>
    <w:p w:rsidR="00E20F14" w:rsidRDefault="00B05908" w:rsidP="00E20F14">
      <w:pPr>
        <w:spacing w:line="300" w:lineRule="auto"/>
        <w:jc w:val="both"/>
        <w:rPr>
          <w:rFonts w:cs="Arial"/>
        </w:rPr>
      </w:pPr>
      <w:r>
        <w:rPr>
          <w:rFonts w:cs="Arial"/>
        </w:rPr>
        <w:t xml:space="preserve">Some </w:t>
      </w:r>
      <w:r w:rsidR="00E20F14">
        <w:rPr>
          <w:rFonts w:cs="Arial"/>
        </w:rPr>
        <w:t xml:space="preserve">aspects </w:t>
      </w:r>
      <w:r>
        <w:rPr>
          <w:rFonts w:cs="Arial"/>
        </w:rPr>
        <w:t xml:space="preserve">were identified </w:t>
      </w:r>
      <w:r w:rsidR="00E20F14">
        <w:rPr>
          <w:rFonts w:cs="Arial"/>
        </w:rPr>
        <w:t>which c</w:t>
      </w:r>
      <w:r w:rsidR="008F6C04">
        <w:rPr>
          <w:rFonts w:cs="Arial"/>
        </w:rPr>
        <w:t>ould</w:t>
      </w:r>
      <w:r w:rsidR="00E20F14">
        <w:rPr>
          <w:rFonts w:cs="Arial"/>
        </w:rPr>
        <w:t xml:space="preserve"> </w:t>
      </w:r>
      <w:r w:rsidR="00A61274">
        <w:rPr>
          <w:rFonts w:cs="Arial"/>
        </w:rPr>
        <w:t xml:space="preserve">serve </w:t>
      </w:r>
      <w:r w:rsidR="00AD0B7D">
        <w:rPr>
          <w:rFonts w:cs="Arial"/>
        </w:rPr>
        <w:t xml:space="preserve">for young people in Valle del Cauca to continue </w:t>
      </w:r>
      <w:r w:rsidR="00A61274">
        <w:rPr>
          <w:rFonts w:cs="Arial"/>
        </w:rPr>
        <w:t>ha</w:t>
      </w:r>
      <w:r w:rsidR="00E20F14">
        <w:rPr>
          <w:rFonts w:cs="Arial"/>
        </w:rPr>
        <w:t>vi</w:t>
      </w:r>
      <w:r w:rsidR="00A61274">
        <w:rPr>
          <w:rFonts w:cs="Arial"/>
        </w:rPr>
        <w:t>n</w:t>
      </w:r>
      <w:r w:rsidR="00E20F14">
        <w:rPr>
          <w:rFonts w:cs="Arial"/>
        </w:rPr>
        <w:t>g an influence in decision</w:t>
      </w:r>
      <w:r w:rsidR="00AD0B7D">
        <w:rPr>
          <w:rFonts w:cs="Arial"/>
        </w:rPr>
        <w:t xml:space="preserve"> making</w:t>
      </w:r>
      <w:r w:rsidR="00E20F14">
        <w:rPr>
          <w:rFonts w:cs="Arial"/>
        </w:rPr>
        <w:t xml:space="preserve"> regarding the youth policy. One of them is the fact </w:t>
      </w:r>
      <w:r w:rsidR="00AD0B7D">
        <w:rPr>
          <w:rFonts w:cs="Arial"/>
        </w:rPr>
        <w:t xml:space="preserve">that </w:t>
      </w:r>
      <w:r w:rsidR="00E20F14">
        <w:rPr>
          <w:rFonts w:cs="Arial"/>
        </w:rPr>
        <w:t xml:space="preserve">young people participating directly in the process have gained new skills and knowledge </w:t>
      </w:r>
      <w:r w:rsidR="00A61274">
        <w:rPr>
          <w:rFonts w:cs="Arial"/>
        </w:rPr>
        <w:t xml:space="preserve">which </w:t>
      </w:r>
      <w:r w:rsidR="00733703">
        <w:rPr>
          <w:rFonts w:cs="Arial"/>
        </w:rPr>
        <w:t>empower</w:t>
      </w:r>
      <w:r w:rsidR="00E20F14">
        <w:rPr>
          <w:rFonts w:cs="Arial"/>
        </w:rPr>
        <w:t xml:space="preserve"> </w:t>
      </w:r>
      <w:r w:rsidR="00A61274">
        <w:rPr>
          <w:rFonts w:cs="Arial"/>
        </w:rPr>
        <w:t xml:space="preserve">them </w:t>
      </w:r>
      <w:r w:rsidR="00E20F14">
        <w:rPr>
          <w:rFonts w:cs="Arial"/>
        </w:rPr>
        <w:t xml:space="preserve">to </w:t>
      </w:r>
      <w:r w:rsidR="00E20F14" w:rsidRPr="00570EE2">
        <w:rPr>
          <w:rFonts w:cs="Arial"/>
        </w:rPr>
        <w:t>negotiate with ad</w:t>
      </w:r>
      <w:r w:rsidR="00E20F14">
        <w:rPr>
          <w:rFonts w:cs="Arial"/>
        </w:rPr>
        <w:t xml:space="preserve">ults. </w:t>
      </w:r>
    </w:p>
    <w:p w:rsidR="00E20F14" w:rsidRDefault="008F6C04" w:rsidP="00E20F14">
      <w:pPr>
        <w:spacing w:line="300" w:lineRule="auto"/>
        <w:jc w:val="both"/>
        <w:rPr>
          <w:rFonts w:cs="Arial"/>
        </w:rPr>
      </w:pPr>
      <w:r>
        <w:rPr>
          <w:rFonts w:cs="Arial"/>
        </w:rPr>
        <w:t xml:space="preserve">In addition to this, </w:t>
      </w:r>
      <w:r w:rsidR="00E20F14">
        <w:rPr>
          <w:rFonts w:cs="Arial"/>
        </w:rPr>
        <w:t xml:space="preserve">young people </w:t>
      </w:r>
      <w:r w:rsidR="00A61274">
        <w:rPr>
          <w:rFonts w:cs="Arial"/>
        </w:rPr>
        <w:t xml:space="preserve">in </w:t>
      </w:r>
      <w:r w:rsidR="0038607D">
        <w:rPr>
          <w:rFonts w:cs="Arial"/>
        </w:rPr>
        <w:t>the region</w:t>
      </w:r>
      <w:r w:rsidR="00A61274">
        <w:rPr>
          <w:rFonts w:cs="Arial"/>
        </w:rPr>
        <w:t xml:space="preserve"> </w:t>
      </w:r>
      <w:r w:rsidR="00E20F14">
        <w:rPr>
          <w:rFonts w:cs="Arial"/>
        </w:rPr>
        <w:t>is finding</w:t>
      </w:r>
      <w:r w:rsidR="00E20F14" w:rsidRPr="00C829CB">
        <w:rPr>
          <w:rFonts w:cs="Arial"/>
          <w:lang w:val="en-US"/>
        </w:rPr>
        <w:t xml:space="preserve"> </w:t>
      </w:r>
      <w:r w:rsidR="00E20F14">
        <w:rPr>
          <w:rFonts w:cs="Arial"/>
          <w:lang w:val="en-US"/>
        </w:rPr>
        <w:t xml:space="preserve">new pressure </w:t>
      </w:r>
      <w:r w:rsidR="00E20F14" w:rsidRPr="00C829CB">
        <w:rPr>
          <w:rFonts w:cs="Arial"/>
          <w:lang w:val="en-US"/>
        </w:rPr>
        <w:t>mechanisms</w:t>
      </w:r>
      <w:r w:rsidR="00E20F14">
        <w:rPr>
          <w:rFonts w:cs="Arial"/>
          <w:lang w:val="en-US"/>
        </w:rPr>
        <w:t xml:space="preserve"> over the regional government, as the </w:t>
      </w:r>
      <w:r w:rsidR="00E20F14" w:rsidRPr="00C829CB">
        <w:rPr>
          <w:rFonts w:cs="Arial"/>
          <w:lang w:val="en-US"/>
        </w:rPr>
        <w:t xml:space="preserve">alliance made with the </w:t>
      </w:r>
      <w:r w:rsidR="00E20F14" w:rsidRPr="00937D36">
        <w:rPr>
          <w:rFonts w:cs="Arial"/>
          <w:lang w:val="en-US"/>
        </w:rPr>
        <w:t>National Controller’s Office</w:t>
      </w:r>
      <w:r w:rsidR="00E20F14" w:rsidRPr="00C829CB">
        <w:rPr>
          <w:rFonts w:cs="Arial"/>
          <w:lang w:val="en-US"/>
        </w:rPr>
        <w:t xml:space="preserve"> </w:t>
      </w:r>
      <w:r w:rsidR="00AD0B7D">
        <w:rPr>
          <w:rFonts w:cs="Arial"/>
          <w:lang w:val="en-US"/>
        </w:rPr>
        <w:t xml:space="preserve">regarding </w:t>
      </w:r>
      <w:r w:rsidR="00E20F14" w:rsidRPr="00C829CB">
        <w:rPr>
          <w:rFonts w:cs="Arial"/>
          <w:lang w:val="en-US"/>
        </w:rPr>
        <w:t>the audit recently made to the youth policy.</w:t>
      </w:r>
      <w:r w:rsidR="00E20F14">
        <w:rPr>
          <w:rFonts w:cs="Arial"/>
          <w:lang w:val="en-US"/>
        </w:rPr>
        <w:t xml:space="preserve"> The results of this audit generated new legal commitments and responsibilities to the regional government regarding the implementation of th</w:t>
      </w:r>
      <w:r>
        <w:rPr>
          <w:rFonts w:cs="Arial"/>
          <w:lang w:val="en-US"/>
        </w:rPr>
        <w:t>is</w:t>
      </w:r>
      <w:r w:rsidR="00E20F14">
        <w:rPr>
          <w:rFonts w:cs="Arial"/>
          <w:lang w:val="en-US"/>
        </w:rPr>
        <w:t xml:space="preserve"> po</w:t>
      </w:r>
      <w:r w:rsidR="00B20A1D">
        <w:rPr>
          <w:rFonts w:cs="Arial"/>
          <w:lang w:val="en-US"/>
        </w:rPr>
        <w:t xml:space="preserve">licy. This situation makes </w:t>
      </w:r>
      <w:r w:rsidR="00E20F14">
        <w:rPr>
          <w:rFonts w:cs="Arial"/>
          <w:lang w:val="en-US"/>
        </w:rPr>
        <w:t>possible that</w:t>
      </w:r>
      <w:r>
        <w:rPr>
          <w:rFonts w:cs="Arial"/>
          <w:lang w:val="en-US"/>
        </w:rPr>
        <w:t>,</w:t>
      </w:r>
      <w:r w:rsidR="00E20F14">
        <w:rPr>
          <w:rFonts w:cs="Arial"/>
          <w:lang w:val="en-US"/>
        </w:rPr>
        <w:t xml:space="preserve"> in the future</w:t>
      </w:r>
      <w:r>
        <w:rPr>
          <w:rFonts w:cs="Arial"/>
          <w:lang w:val="en-US"/>
        </w:rPr>
        <w:t>,</w:t>
      </w:r>
      <w:r w:rsidR="00E20F14">
        <w:rPr>
          <w:rFonts w:cs="Arial"/>
          <w:lang w:val="en-US"/>
        </w:rPr>
        <w:t xml:space="preserve"> a higher level of priority </w:t>
      </w:r>
      <w:r w:rsidR="00717F91">
        <w:rPr>
          <w:rFonts w:cs="Arial"/>
          <w:lang w:val="en-US"/>
        </w:rPr>
        <w:t>will be assigned</w:t>
      </w:r>
      <w:r w:rsidR="00E20F14">
        <w:rPr>
          <w:rFonts w:cs="Arial"/>
          <w:lang w:val="en-US"/>
        </w:rPr>
        <w:t xml:space="preserve"> to its implementation.</w:t>
      </w:r>
    </w:p>
    <w:p w:rsidR="00E266E5" w:rsidRPr="00570EE2" w:rsidRDefault="00B457B6" w:rsidP="00E266E5">
      <w:pPr>
        <w:spacing w:line="300" w:lineRule="auto"/>
        <w:jc w:val="both"/>
        <w:rPr>
          <w:rFonts w:cs="Arial"/>
        </w:rPr>
      </w:pPr>
      <w:r>
        <w:rPr>
          <w:rFonts w:cs="Arial"/>
        </w:rPr>
        <w:t xml:space="preserve">Generational replacement </w:t>
      </w:r>
      <w:r w:rsidR="00B3062D">
        <w:rPr>
          <w:rFonts w:cs="Arial"/>
        </w:rPr>
        <w:t xml:space="preserve">is </w:t>
      </w:r>
      <w:r>
        <w:rPr>
          <w:rFonts w:cs="Arial"/>
        </w:rPr>
        <w:t xml:space="preserve">one of the ways </w:t>
      </w:r>
      <w:r w:rsidR="00B3062D">
        <w:rPr>
          <w:rFonts w:cs="Arial"/>
        </w:rPr>
        <w:t xml:space="preserve">through </w:t>
      </w:r>
      <w:r>
        <w:rPr>
          <w:rFonts w:cs="Arial"/>
        </w:rPr>
        <w:t xml:space="preserve">which this process </w:t>
      </w:r>
      <w:r w:rsidR="00B3062D">
        <w:rPr>
          <w:rFonts w:cs="Arial"/>
        </w:rPr>
        <w:t xml:space="preserve">is serving to promote </w:t>
      </w:r>
      <w:r>
        <w:rPr>
          <w:rFonts w:cs="Arial"/>
        </w:rPr>
        <w:t xml:space="preserve">a culture of youth participation in the region. In this sense, </w:t>
      </w:r>
      <w:r w:rsidR="00E266E5">
        <w:rPr>
          <w:rFonts w:cs="Arial"/>
        </w:rPr>
        <w:t>evidence was found</w:t>
      </w:r>
      <w:r w:rsidR="00717F91">
        <w:rPr>
          <w:rFonts w:cs="Arial"/>
        </w:rPr>
        <w:t xml:space="preserve"> about </w:t>
      </w:r>
      <w:r w:rsidR="00E20F14">
        <w:rPr>
          <w:rFonts w:cs="Arial"/>
        </w:rPr>
        <w:t>some members of for</w:t>
      </w:r>
      <w:r w:rsidR="008F6C04">
        <w:rPr>
          <w:rFonts w:cs="Arial"/>
        </w:rPr>
        <w:t>mer generations of young people</w:t>
      </w:r>
      <w:r w:rsidR="00717F91">
        <w:rPr>
          <w:rFonts w:cs="Arial"/>
        </w:rPr>
        <w:t xml:space="preserve">, who </w:t>
      </w:r>
      <w:r>
        <w:rPr>
          <w:rFonts w:cs="Arial"/>
        </w:rPr>
        <w:t xml:space="preserve">already </w:t>
      </w:r>
      <w:r w:rsidR="00AF3F59">
        <w:rPr>
          <w:rFonts w:cs="Arial"/>
        </w:rPr>
        <w:t xml:space="preserve">became </w:t>
      </w:r>
      <w:r w:rsidR="00E20F14">
        <w:rPr>
          <w:rFonts w:cs="Arial"/>
        </w:rPr>
        <w:t xml:space="preserve">adults, </w:t>
      </w:r>
      <w:r w:rsidR="00717F91">
        <w:rPr>
          <w:rFonts w:cs="Arial"/>
        </w:rPr>
        <w:t xml:space="preserve">and </w:t>
      </w:r>
      <w:r>
        <w:rPr>
          <w:rFonts w:cs="Arial"/>
        </w:rPr>
        <w:t>nowadays</w:t>
      </w:r>
      <w:r w:rsidR="00717F91">
        <w:rPr>
          <w:rFonts w:cs="Arial"/>
        </w:rPr>
        <w:t xml:space="preserve"> are </w:t>
      </w:r>
      <w:r w:rsidR="00E20F14">
        <w:rPr>
          <w:rFonts w:cs="Arial"/>
        </w:rPr>
        <w:t xml:space="preserve">important allies of </w:t>
      </w:r>
      <w:r w:rsidR="00AF3F59">
        <w:rPr>
          <w:rFonts w:cs="Arial"/>
        </w:rPr>
        <w:t xml:space="preserve">the </w:t>
      </w:r>
      <w:r w:rsidR="00E20F14">
        <w:rPr>
          <w:rFonts w:cs="Arial"/>
        </w:rPr>
        <w:t>new generations</w:t>
      </w:r>
      <w:r w:rsidR="008F6C04">
        <w:rPr>
          <w:rFonts w:cs="Arial"/>
        </w:rPr>
        <w:t>,</w:t>
      </w:r>
      <w:r w:rsidR="00E20F14">
        <w:rPr>
          <w:rFonts w:cs="Arial"/>
        </w:rPr>
        <w:t xml:space="preserve"> from the </w:t>
      </w:r>
      <w:r w:rsidR="00733703">
        <w:rPr>
          <w:rFonts w:cs="Arial"/>
        </w:rPr>
        <w:t>new roles they play</w:t>
      </w:r>
      <w:r w:rsidR="00E20F14">
        <w:rPr>
          <w:rFonts w:cs="Arial"/>
        </w:rPr>
        <w:t xml:space="preserve">. </w:t>
      </w:r>
    </w:p>
    <w:p w:rsidR="00E20F14" w:rsidRDefault="00E20F14" w:rsidP="00E20F14">
      <w:pPr>
        <w:spacing w:line="300" w:lineRule="auto"/>
        <w:jc w:val="both"/>
        <w:rPr>
          <w:rFonts w:cs="Arial"/>
        </w:rPr>
      </w:pPr>
      <w:r>
        <w:rPr>
          <w:rFonts w:cs="Arial"/>
        </w:rPr>
        <w:t xml:space="preserve">Considering the above stated, </w:t>
      </w:r>
      <w:r w:rsidRPr="00570EE2">
        <w:rPr>
          <w:rFonts w:cs="Arial"/>
        </w:rPr>
        <w:t>promoting</w:t>
      </w:r>
      <w:r w:rsidR="00AF3F59">
        <w:rPr>
          <w:rFonts w:cs="Arial"/>
        </w:rPr>
        <w:t>,</w:t>
      </w:r>
      <w:r>
        <w:rPr>
          <w:rFonts w:cs="Arial"/>
        </w:rPr>
        <w:t xml:space="preserve"> following up </w:t>
      </w:r>
      <w:r w:rsidR="00AF3F59">
        <w:rPr>
          <w:rFonts w:cs="Arial"/>
        </w:rPr>
        <w:t xml:space="preserve">and evaluating </w:t>
      </w:r>
      <w:r w:rsidRPr="00570EE2">
        <w:rPr>
          <w:rFonts w:cs="Arial"/>
        </w:rPr>
        <w:t xml:space="preserve">this regional process </w:t>
      </w:r>
      <w:r>
        <w:rPr>
          <w:rFonts w:cs="Arial"/>
        </w:rPr>
        <w:t xml:space="preserve">may be well worth the effort </w:t>
      </w:r>
      <w:r w:rsidRPr="00570EE2">
        <w:rPr>
          <w:rFonts w:cs="Arial"/>
        </w:rPr>
        <w:t xml:space="preserve">since </w:t>
      </w:r>
      <w:r w:rsidR="00AF3F59">
        <w:rPr>
          <w:rFonts w:cs="Arial"/>
        </w:rPr>
        <w:t>it</w:t>
      </w:r>
      <w:r>
        <w:rPr>
          <w:rFonts w:cs="Arial"/>
        </w:rPr>
        <w:t xml:space="preserve"> may produce</w:t>
      </w:r>
      <w:r w:rsidRPr="00570EE2">
        <w:rPr>
          <w:rFonts w:cs="Arial"/>
        </w:rPr>
        <w:t xml:space="preserve"> more important results</w:t>
      </w:r>
      <w:r>
        <w:rPr>
          <w:rFonts w:cs="Arial"/>
        </w:rPr>
        <w:t xml:space="preserve"> in the future</w:t>
      </w:r>
      <w:r w:rsidRPr="00570EE2">
        <w:rPr>
          <w:rFonts w:cs="Arial"/>
        </w:rPr>
        <w:t xml:space="preserve">. If the final </w:t>
      </w:r>
      <w:r>
        <w:rPr>
          <w:rFonts w:cs="Arial"/>
        </w:rPr>
        <w:t>aim</w:t>
      </w:r>
      <w:r w:rsidRPr="00570EE2">
        <w:rPr>
          <w:rFonts w:cs="Arial"/>
        </w:rPr>
        <w:t xml:space="preserve"> of youth participation</w:t>
      </w:r>
      <w:r w:rsidRPr="007F211B">
        <w:rPr>
          <w:rFonts w:cs="Arial"/>
        </w:rPr>
        <w:t xml:space="preserve"> </w:t>
      </w:r>
      <w:r>
        <w:rPr>
          <w:rFonts w:cs="Arial"/>
        </w:rPr>
        <w:t>in this</w:t>
      </w:r>
      <w:r w:rsidRPr="00570EE2">
        <w:rPr>
          <w:rFonts w:cs="Arial"/>
        </w:rPr>
        <w:t xml:space="preserve"> </w:t>
      </w:r>
      <w:r w:rsidRPr="00570EE2">
        <w:rPr>
          <w:rFonts w:cs="Arial"/>
        </w:rPr>
        <w:lastRenderedPageBreak/>
        <w:t xml:space="preserve">region is </w:t>
      </w:r>
      <w:r w:rsidR="00717F91">
        <w:rPr>
          <w:rFonts w:cs="Arial"/>
        </w:rPr>
        <w:t xml:space="preserve">to </w:t>
      </w:r>
      <w:r>
        <w:rPr>
          <w:rFonts w:cs="Arial"/>
        </w:rPr>
        <w:t>improve</w:t>
      </w:r>
      <w:r w:rsidRPr="00570EE2">
        <w:rPr>
          <w:rFonts w:cs="Arial"/>
        </w:rPr>
        <w:t xml:space="preserve"> young people</w:t>
      </w:r>
      <w:r>
        <w:rPr>
          <w:rFonts w:cs="Arial"/>
        </w:rPr>
        <w:t xml:space="preserve">’s </w:t>
      </w:r>
      <w:r w:rsidRPr="00570EE2">
        <w:rPr>
          <w:rFonts w:cs="Arial"/>
        </w:rPr>
        <w:t xml:space="preserve">living conditions, it is particularly important </w:t>
      </w:r>
      <w:r>
        <w:rPr>
          <w:rFonts w:cs="Arial"/>
        </w:rPr>
        <w:t xml:space="preserve">that </w:t>
      </w:r>
      <w:r w:rsidR="008F6C04">
        <w:rPr>
          <w:rFonts w:cs="Arial"/>
        </w:rPr>
        <w:t xml:space="preserve">this </w:t>
      </w:r>
      <w:r w:rsidR="00F2429B">
        <w:rPr>
          <w:rFonts w:cs="Arial"/>
        </w:rPr>
        <w:t>specific</w:t>
      </w:r>
      <w:r w:rsidR="008F6C04">
        <w:rPr>
          <w:rFonts w:cs="Arial"/>
        </w:rPr>
        <w:t xml:space="preserve"> aspect</w:t>
      </w:r>
      <w:r>
        <w:rPr>
          <w:rFonts w:cs="Arial"/>
        </w:rPr>
        <w:t xml:space="preserve"> </w:t>
      </w:r>
      <w:r w:rsidR="00717F91">
        <w:rPr>
          <w:rFonts w:cs="Arial"/>
        </w:rPr>
        <w:t xml:space="preserve">will </w:t>
      </w:r>
      <w:r>
        <w:rPr>
          <w:rFonts w:cs="Arial"/>
        </w:rPr>
        <w:t>be</w:t>
      </w:r>
      <w:r w:rsidRPr="007F211B">
        <w:rPr>
          <w:rFonts w:cs="Arial"/>
        </w:rPr>
        <w:t xml:space="preserve"> </w:t>
      </w:r>
      <w:r w:rsidRPr="00570EE2">
        <w:rPr>
          <w:rFonts w:cs="Arial"/>
        </w:rPr>
        <w:t>further evaluate</w:t>
      </w:r>
      <w:r>
        <w:rPr>
          <w:rFonts w:cs="Arial"/>
        </w:rPr>
        <w:t>d.</w:t>
      </w:r>
      <w:r w:rsidRPr="00570EE2">
        <w:rPr>
          <w:rFonts w:cs="Arial"/>
        </w:rPr>
        <w:t xml:space="preserve"> </w:t>
      </w:r>
    </w:p>
    <w:p w:rsidR="00E20F14" w:rsidRPr="00570EE2" w:rsidRDefault="00E20F14" w:rsidP="00E20F14">
      <w:pPr>
        <w:pStyle w:val="Numberedtext"/>
        <w:numPr>
          <w:ilvl w:val="0"/>
          <w:numId w:val="0"/>
        </w:numPr>
        <w:spacing w:line="300" w:lineRule="auto"/>
        <w:ind w:firstLine="425"/>
        <w:jc w:val="both"/>
        <w:rPr>
          <w:rFonts w:cs="Arial"/>
        </w:rPr>
      </w:pPr>
      <w:r w:rsidRPr="00570EE2">
        <w:rPr>
          <w:rFonts w:cs="Arial"/>
        </w:rPr>
        <w:t xml:space="preserve">Another important </w:t>
      </w:r>
      <w:r>
        <w:rPr>
          <w:rFonts w:cs="Arial"/>
        </w:rPr>
        <w:t>issue</w:t>
      </w:r>
      <w:r w:rsidRPr="00570EE2">
        <w:rPr>
          <w:rFonts w:cs="Arial"/>
        </w:rPr>
        <w:t xml:space="preserve"> </w:t>
      </w:r>
      <w:r>
        <w:rPr>
          <w:rFonts w:cs="Arial"/>
        </w:rPr>
        <w:t>that should be a</w:t>
      </w:r>
      <w:r w:rsidR="00717F91">
        <w:rPr>
          <w:rFonts w:cs="Arial"/>
        </w:rPr>
        <w:t>ssessed</w:t>
      </w:r>
      <w:r>
        <w:rPr>
          <w:rFonts w:cs="Arial"/>
        </w:rPr>
        <w:t xml:space="preserve"> </w:t>
      </w:r>
      <w:r w:rsidRPr="00570EE2">
        <w:rPr>
          <w:rFonts w:cs="Arial"/>
        </w:rPr>
        <w:t>is the fact that</w:t>
      </w:r>
      <w:r w:rsidR="00717F91">
        <w:rPr>
          <w:rFonts w:cs="Arial"/>
        </w:rPr>
        <w:t>,</w:t>
      </w:r>
      <w:r w:rsidRPr="00570EE2">
        <w:rPr>
          <w:rFonts w:cs="Arial"/>
        </w:rPr>
        <w:t xml:space="preserve"> the</w:t>
      </w:r>
      <w:r>
        <w:rPr>
          <w:rFonts w:cs="Arial"/>
        </w:rPr>
        <w:t xml:space="preserve"> </w:t>
      </w:r>
      <w:r w:rsidR="00717F91">
        <w:rPr>
          <w:rFonts w:cs="Arial"/>
        </w:rPr>
        <w:t xml:space="preserve">design of the </w:t>
      </w:r>
      <w:r>
        <w:rPr>
          <w:rFonts w:cs="Arial"/>
        </w:rPr>
        <w:t xml:space="preserve">regional youth system </w:t>
      </w:r>
      <w:r w:rsidR="00717F91">
        <w:rPr>
          <w:rFonts w:cs="Arial"/>
        </w:rPr>
        <w:t xml:space="preserve">is </w:t>
      </w:r>
      <w:r w:rsidR="00B457B6">
        <w:rPr>
          <w:rFonts w:cs="Arial"/>
        </w:rPr>
        <w:t xml:space="preserve">considerably </w:t>
      </w:r>
      <w:r w:rsidRPr="00570EE2">
        <w:rPr>
          <w:rFonts w:cs="Arial"/>
        </w:rPr>
        <w:t xml:space="preserve">complex. </w:t>
      </w:r>
      <w:r>
        <w:rPr>
          <w:rFonts w:cs="Arial"/>
        </w:rPr>
        <w:t>The i</w:t>
      </w:r>
      <w:r w:rsidRPr="00570EE2">
        <w:rPr>
          <w:rFonts w:cs="Arial"/>
        </w:rPr>
        <w:t xml:space="preserve">mplementation </w:t>
      </w:r>
      <w:r>
        <w:rPr>
          <w:rFonts w:cs="Arial"/>
        </w:rPr>
        <w:t xml:space="preserve">and functioning of the </w:t>
      </w:r>
      <w:r w:rsidRPr="00570EE2">
        <w:rPr>
          <w:rFonts w:cs="Arial"/>
        </w:rPr>
        <w:t xml:space="preserve">four bodies </w:t>
      </w:r>
      <w:r>
        <w:rPr>
          <w:rFonts w:cs="Arial"/>
        </w:rPr>
        <w:t>which are</w:t>
      </w:r>
      <w:r w:rsidRPr="00570EE2">
        <w:rPr>
          <w:rFonts w:cs="Arial"/>
        </w:rPr>
        <w:t xml:space="preserve"> part of it require an appropriate level of institutional capacity</w:t>
      </w:r>
      <w:r>
        <w:rPr>
          <w:rFonts w:cs="Arial"/>
        </w:rPr>
        <w:t xml:space="preserve">. </w:t>
      </w:r>
    </w:p>
    <w:p w:rsidR="00E20F14" w:rsidRPr="00570EE2" w:rsidRDefault="00717F91" w:rsidP="00E20F14">
      <w:pPr>
        <w:spacing w:line="300" w:lineRule="auto"/>
        <w:jc w:val="both"/>
        <w:rPr>
          <w:rFonts w:cs="Arial"/>
        </w:rPr>
      </w:pPr>
      <w:r>
        <w:rPr>
          <w:rFonts w:cs="Arial"/>
        </w:rPr>
        <w:t xml:space="preserve">Likewise, a very critical aspect that </w:t>
      </w:r>
      <w:r w:rsidR="00E266E5">
        <w:rPr>
          <w:rFonts w:cs="Arial"/>
        </w:rPr>
        <w:t xml:space="preserve">should be strengthened </w:t>
      </w:r>
      <w:r w:rsidR="00E20F14" w:rsidRPr="00570EE2">
        <w:rPr>
          <w:rFonts w:cs="Arial"/>
        </w:rPr>
        <w:t>is the functioning of t</w:t>
      </w:r>
      <w:r w:rsidR="008F6C04">
        <w:rPr>
          <w:rFonts w:cs="Arial"/>
        </w:rPr>
        <w:t xml:space="preserve">he Municipal Youth Councils </w:t>
      </w:r>
      <w:r w:rsidR="0038607D">
        <w:rPr>
          <w:rFonts w:cs="Arial"/>
        </w:rPr>
        <w:t>(MYC</w:t>
      </w:r>
      <w:r w:rsidR="00D25E35">
        <w:rPr>
          <w:rFonts w:cs="Arial"/>
        </w:rPr>
        <w:t>´s</w:t>
      </w:r>
      <w:r w:rsidR="0038607D">
        <w:rPr>
          <w:rFonts w:cs="Arial"/>
        </w:rPr>
        <w:t xml:space="preserve">) </w:t>
      </w:r>
      <w:r w:rsidR="00E20F14" w:rsidRPr="00570EE2">
        <w:rPr>
          <w:rFonts w:cs="Arial"/>
        </w:rPr>
        <w:t xml:space="preserve">since all the </w:t>
      </w:r>
      <w:r w:rsidR="00E266E5">
        <w:rPr>
          <w:rFonts w:cs="Arial"/>
        </w:rPr>
        <w:t xml:space="preserve">regional </w:t>
      </w:r>
      <w:r w:rsidR="00E20F14" w:rsidRPr="00570EE2">
        <w:rPr>
          <w:rFonts w:cs="Arial"/>
        </w:rPr>
        <w:t>respondents consulted state</w:t>
      </w:r>
      <w:r w:rsidR="00E20F14">
        <w:rPr>
          <w:rFonts w:cs="Arial"/>
        </w:rPr>
        <w:t>d</w:t>
      </w:r>
      <w:r w:rsidR="00E20F14" w:rsidRPr="00570EE2">
        <w:rPr>
          <w:rFonts w:cs="Arial"/>
        </w:rPr>
        <w:t xml:space="preserve"> that th</w:t>
      </w:r>
      <w:r w:rsidR="00E20F14">
        <w:rPr>
          <w:rFonts w:cs="Arial"/>
        </w:rPr>
        <w:t>e</w:t>
      </w:r>
      <w:r w:rsidR="00E20F14" w:rsidRPr="00570EE2">
        <w:rPr>
          <w:rFonts w:cs="Arial"/>
        </w:rPr>
        <w:t xml:space="preserve">se mechanisms have large weaknesses. </w:t>
      </w:r>
      <w:r w:rsidR="00E20F14">
        <w:rPr>
          <w:rFonts w:cs="Arial"/>
        </w:rPr>
        <w:t>C</w:t>
      </w:r>
      <w:r w:rsidR="00E20F14" w:rsidRPr="00570EE2">
        <w:rPr>
          <w:rFonts w:cs="Arial"/>
        </w:rPr>
        <w:t>om</w:t>
      </w:r>
      <w:r w:rsidR="00B20A1D">
        <w:rPr>
          <w:rFonts w:cs="Arial"/>
        </w:rPr>
        <w:t>plex problems affecting the region</w:t>
      </w:r>
      <w:r w:rsidR="00E20F14">
        <w:rPr>
          <w:rFonts w:cs="Arial"/>
        </w:rPr>
        <w:t xml:space="preserve"> such</w:t>
      </w:r>
      <w:r w:rsidR="00E20F14" w:rsidRPr="00570EE2">
        <w:rPr>
          <w:rFonts w:cs="Arial"/>
        </w:rPr>
        <w:t xml:space="preserve"> as poverty and violence make </w:t>
      </w:r>
      <w:r w:rsidR="00E20F14">
        <w:rPr>
          <w:rFonts w:cs="Arial"/>
        </w:rPr>
        <w:t xml:space="preserve">it </w:t>
      </w:r>
      <w:r w:rsidR="00E20F14" w:rsidRPr="00570EE2">
        <w:rPr>
          <w:rFonts w:cs="Arial"/>
        </w:rPr>
        <w:t>very difficult</w:t>
      </w:r>
      <w:r w:rsidR="00E20F14">
        <w:rPr>
          <w:rFonts w:cs="Arial"/>
        </w:rPr>
        <w:t xml:space="preserve"> for</w:t>
      </w:r>
      <w:r w:rsidR="00E20F14" w:rsidRPr="00570EE2">
        <w:rPr>
          <w:rFonts w:cs="Arial"/>
        </w:rPr>
        <w:t xml:space="preserve"> local governments to </w:t>
      </w:r>
      <w:r w:rsidR="00E20F14">
        <w:rPr>
          <w:rFonts w:cs="Arial"/>
        </w:rPr>
        <w:t>provide</w:t>
      </w:r>
      <w:r w:rsidR="00E20F14" w:rsidRPr="00570EE2">
        <w:rPr>
          <w:rFonts w:cs="Arial"/>
        </w:rPr>
        <w:t xml:space="preserve"> </w:t>
      </w:r>
      <w:r w:rsidR="00E20F14">
        <w:rPr>
          <w:rFonts w:cs="Arial"/>
        </w:rPr>
        <w:t xml:space="preserve">enough </w:t>
      </w:r>
      <w:r w:rsidR="00E20F14" w:rsidRPr="00570EE2">
        <w:rPr>
          <w:rFonts w:cs="Arial"/>
        </w:rPr>
        <w:t xml:space="preserve">attention </w:t>
      </w:r>
      <w:r w:rsidR="00E266E5">
        <w:rPr>
          <w:rFonts w:cs="Arial"/>
        </w:rPr>
        <w:t xml:space="preserve">to </w:t>
      </w:r>
      <w:r w:rsidR="00E20F14" w:rsidRPr="00570EE2">
        <w:rPr>
          <w:rFonts w:cs="Arial"/>
        </w:rPr>
        <w:t>t</w:t>
      </w:r>
      <w:r w:rsidR="00E20F14">
        <w:rPr>
          <w:rFonts w:cs="Arial"/>
        </w:rPr>
        <w:t>he implementation and functioning of those mechanisms. Nevertheless, and t</w:t>
      </w:r>
      <w:r w:rsidR="00E266E5">
        <w:rPr>
          <w:rFonts w:cs="Arial"/>
        </w:rPr>
        <w:t>aking i</w:t>
      </w:r>
      <w:r w:rsidR="00E20F14">
        <w:rPr>
          <w:rFonts w:cs="Arial"/>
        </w:rPr>
        <w:t>n</w:t>
      </w:r>
      <w:r w:rsidR="00E266E5">
        <w:rPr>
          <w:rFonts w:cs="Arial"/>
        </w:rPr>
        <w:t>t</w:t>
      </w:r>
      <w:r w:rsidR="00E20F14">
        <w:rPr>
          <w:rFonts w:cs="Arial"/>
        </w:rPr>
        <w:t xml:space="preserve">o account that </w:t>
      </w:r>
      <w:r w:rsidR="00E20F14" w:rsidRPr="00570EE2">
        <w:rPr>
          <w:rFonts w:cs="Arial"/>
        </w:rPr>
        <w:t xml:space="preserve">youth counsellor’s elections occur at the municipal level, it is very relevant to strengthen </w:t>
      </w:r>
      <w:r w:rsidR="0038607D">
        <w:rPr>
          <w:rFonts w:cs="Arial"/>
        </w:rPr>
        <w:t>the MYC</w:t>
      </w:r>
      <w:r w:rsidR="00D25E35">
        <w:rPr>
          <w:rFonts w:cs="Arial"/>
        </w:rPr>
        <w:t>´s</w:t>
      </w:r>
      <w:r w:rsidR="00E20F14" w:rsidRPr="00570EE2">
        <w:rPr>
          <w:rFonts w:cs="Arial"/>
        </w:rPr>
        <w:t xml:space="preserve"> as a mean</w:t>
      </w:r>
      <w:r w:rsidR="00E20F14">
        <w:rPr>
          <w:rFonts w:cs="Arial"/>
        </w:rPr>
        <w:t>s</w:t>
      </w:r>
      <w:r w:rsidR="00E20F14" w:rsidRPr="00570EE2">
        <w:rPr>
          <w:rFonts w:cs="Arial"/>
        </w:rPr>
        <w:t xml:space="preserve"> to </w:t>
      </w:r>
      <w:r w:rsidR="008F6C04">
        <w:rPr>
          <w:rFonts w:cs="Arial"/>
        </w:rPr>
        <w:t xml:space="preserve">promote </w:t>
      </w:r>
      <w:r w:rsidR="00E20F14" w:rsidRPr="00570EE2">
        <w:rPr>
          <w:rFonts w:cs="Arial"/>
        </w:rPr>
        <w:t>democratic practices among young people.</w:t>
      </w:r>
      <w:r w:rsidR="00B457B6">
        <w:rPr>
          <w:rFonts w:cs="Arial"/>
        </w:rPr>
        <w:t xml:space="preserve"> Further research around this particular issue would be an important contribution.</w:t>
      </w:r>
    </w:p>
    <w:p w:rsidR="00E20F14" w:rsidRPr="00570EE2" w:rsidRDefault="00E20F14" w:rsidP="00E20F14">
      <w:pPr>
        <w:spacing w:line="300" w:lineRule="auto"/>
        <w:jc w:val="both"/>
        <w:rPr>
          <w:rFonts w:cs="Arial"/>
        </w:rPr>
      </w:pPr>
      <w:r>
        <w:rPr>
          <w:rFonts w:cs="Arial"/>
        </w:rPr>
        <w:t>Although</w:t>
      </w:r>
      <w:r w:rsidR="00D45EE8">
        <w:rPr>
          <w:rFonts w:cs="Arial"/>
        </w:rPr>
        <w:t xml:space="preserve"> this </w:t>
      </w:r>
      <w:r w:rsidR="00D25E35">
        <w:rPr>
          <w:rFonts w:cs="Arial"/>
        </w:rPr>
        <w:t xml:space="preserve">case </w:t>
      </w:r>
      <w:r w:rsidRPr="00570EE2">
        <w:rPr>
          <w:rFonts w:cs="Arial"/>
        </w:rPr>
        <w:t xml:space="preserve">study shows that institutionalized mechanisms can be useful </w:t>
      </w:r>
      <w:r w:rsidR="00D25E35">
        <w:rPr>
          <w:rFonts w:cs="Arial"/>
        </w:rPr>
        <w:t xml:space="preserve">to </w:t>
      </w:r>
      <w:r w:rsidRPr="00570EE2">
        <w:rPr>
          <w:rFonts w:cs="Arial"/>
        </w:rPr>
        <w:t>promot</w:t>
      </w:r>
      <w:r w:rsidR="00D25E35">
        <w:rPr>
          <w:rFonts w:cs="Arial"/>
        </w:rPr>
        <w:t>e</w:t>
      </w:r>
      <w:r w:rsidRPr="00570EE2">
        <w:rPr>
          <w:rFonts w:cs="Arial"/>
        </w:rPr>
        <w:t xml:space="preserve"> young people´s participation, this </w:t>
      </w:r>
      <w:r>
        <w:rPr>
          <w:rFonts w:cs="Arial"/>
        </w:rPr>
        <w:t>has not occurred in every region of</w:t>
      </w:r>
      <w:r w:rsidRPr="00570EE2">
        <w:rPr>
          <w:rFonts w:cs="Arial"/>
        </w:rPr>
        <w:t xml:space="preserve"> Colombia</w:t>
      </w:r>
      <w:r>
        <w:rPr>
          <w:rFonts w:cs="Arial"/>
        </w:rPr>
        <w:t>. A</w:t>
      </w:r>
      <w:r w:rsidRPr="00570EE2">
        <w:rPr>
          <w:rFonts w:cs="Arial"/>
        </w:rPr>
        <w:t>pproximately two thirds of them have not implemented their RYC</w:t>
      </w:r>
      <w:r>
        <w:rPr>
          <w:rFonts w:cs="Arial"/>
        </w:rPr>
        <w:t>s</w:t>
      </w:r>
      <w:r w:rsidRPr="00570EE2">
        <w:rPr>
          <w:rFonts w:cs="Arial"/>
        </w:rPr>
        <w:t xml:space="preserve">. </w:t>
      </w:r>
      <w:r>
        <w:rPr>
          <w:rFonts w:cs="Arial"/>
        </w:rPr>
        <w:t>M</w:t>
      </w:r>
      <w:r w:rsidRPr="00570EE2">
        <w:rPr>
          <w:rFonts w:cs="Arial"/>
        </w:rPr>
        <w:t>ore regional cases</w:t>
      </w:r>
      <w:r>
        <w:rPr>
          <w:rFonts w:cs="Arial"/>
        </w:rPr>
        <w:t xml:space="preserve"> which </w:t>
      </w:r>
      <w:r w:rsidR="008F6C04">
        <w:rPr>
          <w:rFonts w:cs="Arial"/>
        </w:rPr>
        <w:t xml:space="preserve">also </w:t>
      </w:r>
      <w:r w:rsidRPr="00570EE2">
        <w:rPr>
          <w:rFonts w:cs="Arial"/>
        </w:rPr>
        <w:t>consider the existence of non-institutionalized participation mechanisms</w:t>
      </w:r>
      <w:r>
        <w:rPr>
          <w:rFonts w:cs="Arial"/>
        </w:rPr>
        <w:t xml:space="preserve"> </w:t>
      </w:r>
      <w:r w:rsidR="00B457B6">
        <w:rPr>
          <w:rFonts w:cs="Arial"/>
        </w:rPr>
        <w:t xml:space="preserve">also </w:t>
      </w:r>
      <w:r>
        <w:rPr>
          <w:rFonts w:cs="Arial"/>
        </w:rPr>
        <w:t>need to be analysed</w:t>
      </w:r>
      <w:r w:rsidRPr="00570EE2">
        <w:rPr>
          <w:rFonts w:cs="Arial"/>
        </w:rPr>
        <w:t xml:space="preserve">. </w:t>
      </w:r>
    </w:p>
    <w:p w:rsidR="00E20F14" w:rsidRPr="00570EE2" w:rsidRDefault="00E20F14" w:rsidP="00E20F14">
      <w:pPr>
        <w:spacing w:line="300" w:lineRule="auto"/>
        <w:jc w:val="both"/>
        <w:rPr>
          <w:rFonts w:cs="Arial"/>
          <w:b/>
        </w:rPr>
      </w:pPr>
      <w:r w:rsidRPr="00570EE2">
        <w:rPr>
          <w:rFonts w:cs="Arial"/>
        </w:rPr>
        <w:t>Th</w:t>
      </w:r>
      <w:r w:rsidR="008F6C04">
        <w:rPr>
          <w:rFonts w:cs="Arial"/>
        </w:rPr>
        <w:t xml:space="preserve">e experience of Valle del Cauca regarding </w:t>
      </w:r>
      <w:r w:rsidRPr="00570EE2">
        <w:rPr>
          <w:rFonts w:cs="Arial"/>
        </w:rPr>
        <w:t xml:space="preserve">young people’s participation </w:t>
      </w:r>
      <w:r w:rsidR="008F6C04">
        <w:rPr>
          <w:rFonts w:cs="Arial"/>
        </w:rPr>
        <w:t xml:space="preserve">in public policies </w:t>
      </w:r>
      <w:r w:rsidRPr="00570EE2">
        <w:rPr>
          <w:rFonts w:cs="Arial"/>
        </w:rPr>
        <w:t>c</w:t>
      </w:r>
      <w:r w:rsidR="00733703">
        <w:rPr>
          <w:rFonts w:cs="Arial"/>
        </w:rPr>
        <w:t>ould be a</w:t>
      </w:r>
      <w:r w:rsidRPr="00570EE2">
        <w:rPr>
          <w:rFonts w:cs="Arial"/>
        </w:rPr>
        <w:t xml:space="preserve"> model </w:t>
      </w:r>
      <w:r w:rsidR="003A6E55">
        <w:rPr>
          <w:rFonts w:cs="Arial"/>
        </w:rPr>
        <w:t xml:space="preserve">to be taken </w:t>
      </w:r>
      <w:r w:rsidRPr="00570EE2">
        <w:rPr>
          <w:rFonts w:cs="Arial"/>
        </w:rPr>
        <w:t xml:space="preserve">into account </w:t>
      </w:r>
      <w:r w:rsidR="00B457B6">
        <w:rPr>
          <w:rFonts w:cs="Arial"/>
        </w:rPr>
        <w:t xml:space="preserve">in </w:t>
      </w:r>
      <w:r w:rsidRPr="00570EE2">
        <w:rPr>
          <w:rFonts w:cs="Arial"/>
        </w:rPr>
        <w:t>other regions</w:t>
      </w:r>
      <w:r>
        <w:rPr>
          <w:rFonts w:cs="Arial"/>
        </w:rPr>
        <w:t xml:space="preserve"> of Colombia. </w:t>
      </w:r>
      <w:r w:rsidR="008F6C04">
        <w:rPr>
          <w:rFonts w:cs="Arial"/>
        </w:rPr>
        <w:t>Nevertheless, r</w:t>
      </w:r>
      <w:r>
        <w:rPr>
          <w:rFonts w:cs="Arial"/>
        </w:rPr>
        <w:t>ather than</w:t>
      </w:r>
      <w:r w:rsidRPr="00570EE2">
        <w:rPr>
          <w:rFonts w:cs="Arial"/>
        </w:rPr>
        <w:t xml:space="preserve"> replicat</w:t>
      </w:r>
      <w:r>
        <w:rPr>
          <w:rFonts w:cs="Arial"/>
        </w:rPr>
        <w:t xml:space="preserve">ing this </w:t>
      </w:r>
      <w:r w:rsidR="008F6C04">
        <w:rPr>
          <w:rFonts w:cs="Arial"/>
        </w:rPr>
        <w:t>model</w:t>
      </w:r>
      <w:r w:rsidRPr="00570EE2">
        <w:rPr>
          <w:rFonts w:cs="Arial"/>
        </w:rPr>
        <w:t xml:space="preserve"> in the same way</w:t>
      </w:r>
      <w:r>
        <w:rPr>
          <w:rFonts w:cs="Arial"/>
        </w:rPr>
        <w:t>,</w:t>
      </w:r>
      <w:r w:rsidRPr="00570EE2">
        <w:rPr>
          <w:rFonts w:cs="Arial"/>
        </w:rPr>
        <w:t xml:space="preserve"> each region should have the opportunity </w:t>
      </w:r>
      <w:r>
        <w:rPr>
          <w:rFonts w:cs="Arial"/>
        </w:rPr>
        <w:t>for</w:t>
      </w:r>
      <w:r w:rsidRPr="00570EE2">
        <w:rPr>
          <w:rFonts w:cs="Arial"/>
        </w:rPr>
        <w:t xml:space="preserve"> internal discuss</w:t>
      </w:r>
      <w:r>
        <w:rPr>
          <w:rFonts w:cs="Arial"/>
        </w:rPr>
        <w:t>ion and</w:t>
      </w:r>
      <w:r w:rsidRPr="00570EE2">
        <w:rPr>
          <w:rFonts w:cs="Arial"/>
        </w:rPr>
        <w:t xml:space="preserve"> decision</w:t>
      </w:r>
      <w:r>
        <w:rPr>
          <w:rFonts w:cs="Arial"/>
        </w:rPr>
        <w:t xml:space="preserve"> making</w:t>
      </w:r>
      <w:r w:rsidRPr="00570EE2">
        <w:rPr>
          <w:rFonts w:cs="Arial"/>
        </w:rPr>
        <w:t xml:space="preserve"> with the participation of young people. </w:t>
      </w:r>
    </w:p>
    <w:p w:rsidR="00E20F14" w:rsidRDefault="00E20F14" w:rsidP="00E20F14">
      <w:pPr>
        <w:spacing w:line="300" w:lineRule="auto"/>
        <w:jc w:val="both"/>
        <w:rPr>
          <w:rFonts w:cs="Arial"/>
        </w:rPr>
      </w:pPr>
    </w:p>
    <w:p w:rsidR="00E20F14" w:rsidRDefault="00E20F14" w:rsidP="00E20F14">
      <w:pPr>
        <w:spacing w:line="300" w:lineRule="auto"/>
        <w:jc w:val="both"/>
        <w:rPr>
          <w:rFonts w:cs="Arial"/>
        </w:rPr>
      </w:pPr>
    </w:p>
    <w:p w:rsidR="00E20F14" w:rsidRDefault="00E20F14" w:rsidP="00E20F14">
      <w:pPr>
        <w:spacing w:line="300" w:lineRule="auto"/>
        <w:jc w:val="both"/>
        <w:rPr>
          <w:rFonts w:cs="Arial"/>
        </w:rPr>
      </w:pPr>
    </w:p>
    <w:p w:rsidR="00E20F14" w:rsidRDefault="00E20F14" w:rsidP="00E20F14">
      <w:pPr>
        <w:spacing w:line="300" w:lineRule="auto"/>
        <w:jc w:val="both"/>
        <w:rPr>
          <w:rFonts w:cs="Arial"/>
        </w:rPr>
      </w:pPr>
    </w:p>
    <w:p w:rsidR="00E20F14" w:rsidRDefault="00E20F14" w:rsidP="00E20F14">
      <w:pPr>
        <w:spacing w:line="300" w:lineRule="auto"/>
        <w:jc w:val="both"/>
        <w:rPr>
          <w:rFonts w:cs="Arial"/>
        </w:rPr>
      </w:pPr>
    </w:p>
    <w:p w:rsidR="00DC2341" w:rsidRDefault="00DC2341" w:rsidP="00E20F14">
      <w:pPr>
        <w:spacing w:line="300" w:lineRule="auto"/>
        <w:jc w:val="both"/>
        <w:rPr>
          <w:rFonts w:cs="Arial"/>
        </w:rPr>
      </w:pPr>
    </w:p>
    <w:p w:rsidR="00DC2341" w:rsidRDefault="00DC2341" w:rsidP="00E20F14">
      <w:pPr>
        <w:spacing w:line="300" w:lineRule="auto"/>
        <w:jc w:val="both"/>
        <w:rPr>
          <w:rFonts w:cs="Arial"/>
        </w:rPr>
      </w:pPr>
    </w:p>
    <w:p w:rsidR="00E20F14" w:rsidRPr="00570EE2" w:rsidRDefault="00E20F14" w:rsidP="00B457B6">
      <w:pPr>
        <w:spacing w:line="300" w:lineRule="auto"/>
        <w:jc w:val="both"/>
        <w:rPr>
          <w:rFonts w:cs="Arial"/>
          <w:b/>
        </w:rPr>
      </w:pPr>
      <w:r>
        <w:rPr>
          <w:rFonts w:cs="Arial"/>
        </w:rPr>
        <w:t xml:space="preserve"> </w:t>
      </w:r>
    </w:p>
    <w:p w:rsidR="00E20F14" w:rsidRPr="00570EE2" w:rsidRDefault="00E20F14" w:rsidP="00E20F14">
      <w:pPr>
        <w:pStyle w:val="Numberedtext"/>
        <w:numPr>
          <w:ilvl w:val="0"/>
          <w:numId w:val="0"/>
        </w:numPr>
        <w:spacing w:line="300" w:lineRule="auto"/>
        <w:ind w:firstLine="425"/>
        <w:jc w:val="both"/>
        <w:rPr>
          <w:rFonts w:cs="Arial"/>
          <w:b/>
        </w:rPr>
      </w:pPr>
    </w:p>
    <w:p w:rsidR="00E20F14" w:rsidRDefault="00E20F14" w:rsidP="00E20F14"/>
    <w:p w:rsidR="000F2309" w:rsidRPr="00570EE2" w:rsidRDefault="000F2309" w:rsidP="000F2309">
      <w:pPr>
        <w:rPr>
          <w:rFonts w:cs="Arial"/>
          <w:b/>
        </w:rPr>
      </w:pPr>
      <w:r w:rsidRPr="00570EE2">
        <w:rPr>
          <w:rFonts w:cs="Arial"/>
          <w:b/>
        </w:rPr>
        <w:lastRenderedPageBreak/>
        <w:t>List of Annexes</w:t>
      </w:r>
    </w:p>
    <w:p w:rsidR="005F5877" w:rsidRPr="00570EE2" w:rsidRDefault="005F5877" w:rsidP="000F2309">
      <w:pPr>
        <w:rPr>
          <w:rFonts w:cs="Arial"/>
          <w:b/>
        </w:rPr>
      </w:pPr>
    </w:p>
    <w:p w:rsidR="000F2309" w:rsidRPr="00570EE2" w:rsidRDefault="000F2309" w:rsidP="000F2309">
      <w:pPr>
        <w:rPr>
          <w:rFonts w:cs="Arial"/>
          <w:b/>
        </w:rPr>
      </w:pPr>
      <w:r w:rsidRPr="00570EE2">
        <w:rPr>
          <w:rFonts w:cs="Arial"/>
          <w:b/>
        </w:rPr>
        <w:t>Annex 1: Colombian young people´s situation - Indicators</w:t>
      </w:r>
    </w:p>
    <w:p w:rsidR="000F2309" w:rsidRPr="00570EE2" w:rsidRDefault="000F2309" w:rsidP="000F2309">
      <w:pPr>
        <w:rPr>
          <w:rFonts w:cs="Arial"/>
          <w:b/>
        </w:rPr>
      </w:pPr>
      <w:r w:rsidRPr="00570EE2">
        <w:rPr>
          <w:rFonts w:cs="Arial"/>
          <w:b/>
        </w:rPr>
        <w:t>Annex 2: Youth Councils - Functions</w:t>
      </w:r>
    </w:p>
    <w:p w:rsidR="000F2309" w:rsidRPr="00570EE2" w:rsidRDefault="000F2309" w:rsidP="000F2309">
      <w:pPr>
        <w:rPr>
          <w:rFonts w:cs="Arial"/>
          <w:b/>
        </w:rPr>
      </w:pPr>
      <w:r w:rsidRPr="00570EE2">
        <w:rPr>
          <w:rFonts w:cs="Arial"/>
          <w:b/>
        </w:rPr>
        <w:t>Annex 3: Map Valle del Cauca</w:t>
      </w:r>
    </w:p>
    <w:p w:rsidR="000F2309" w:rsidRPr="00570EE2" w:rsidRDefault="000F2309" w:rsidP="000F2309">
      <w:pPr>
        <w:rPr>
          <w:rFonts w:cs="Arial"/>
          <w:b/>
        </w:rPr>
      </w:pPr>
      <w:r w:rsidRPr="00570EE2">
        <w:rPr>
          <w:rFonts w:cs="Arial"/>
          <w:b/>
        </w:rPr>
        <w:t xml:space="preserve">Annex 4: Data about young people´s situation in the Valle del Cauca </w:t>
      </w:r>
    </w:p>
    <w:p w:rsidR="000F2309" w:rsidRPr="00570EE2" w:rsidRDefault="000F2309" w:rsidP="000F2309">
      <w:pPr>
        <w:rPr>
          <w:rFonts w:cs="Arial"/>
          <w:b/>
        </w:rPr>
      </w:pPr>
      <w:r w:rsidRPr="00570EE2">
        <w:rPr>
          <w:rFonts w:cs="Arial"/>
          <w:b/>
        </w:rPr>
        <w:t xml:space="preserve">Annex 5: List </w:t>
      </w:r>
      <w:r w:rsidR="00DC2341">
        <w:rPr>
          <w:rFonts w:cs="Arial"/>
          <w:b/>
        </w:rPr>
        <w:t xml:space="preserve">of </w:t>
      </w:r>
      <w:r w:rsidRPr="00570EE2">
        <w:rPr>
          <w:rFonts w:cs="Arial"/>
          <w:b/>
        </w:rPr>
        <w:t xml:space="preserve">members </w:t>
      </w:r>
      <w:r w:rsidR="00DC2341">
        <w:rPr>
          <w:rFonts w:cs="Arial"/>
          <w:b/>
        </w:rPr>
        <w:t xml:space="preserve">- </w:t>
      </w:r>
      <w:r w:rsidRPr="00570EE2">
        <w:rPr>
          <w:rFonts w:cs="Arial"/>
          <w:b/>
        </w:rPr>
        <w:t>Regional Youth Council</w:t>
      </w:r>
    </w:p>
    <w:p w:rsidR="000F2309" w:rsidRPr="005A7460" w:rsidRDefault="000F2309" w:rsidP="000F2309">
      <w:pPr>
        <w:rPr>
          <w:rFonts w:cs="Arial"/>
          <w:b/>
          <w:lang w:val="fr-FR"/>
        </w:rPr>
      </w:pPr>
      <w:r w:rsidRPr="005A7460">
        <w:rPr>
          <w:rFonts w:cs="Arial"/>
          <w:b/>
          <w:lang w:val="fr-FR"/>
        </w:rPr>
        <w:t xml:space="preserve">Annex 6: List </w:t>
      </w:r>
      <w:r w:rsidR="00DC2341">
        <w:rPr>
          <w:rFonts w:cs="Arial"/>
          <w:b/>
          <w:lang w:val="fr-FR"/>
        </w:rPr>
        <w:t xml:space="preserve">of </w:t>
      </w:r>
      <w:r w:rsidRPr="005A7460">
        <w:rPr>
          <w:rFonts w:cs="Arial"/>
          <w:b/>
          <w:lang w:val="fr-FR"/>
        </w:rPr>
        <w:t xml:space="preserve">participants </w:t>
      </w:r>
      <w:r w:rsidR="00DC2341">
        <w:rPr>
          <w:rFonts w:cs="Arial"/>
          <w:b/>
          <w:lang w:val="fr-FR"/>
        </w:rPr>
        <w:t xml:space="preserve">- </w:t>
      </w:r>
      <w:r w:rsidRPr="005A7460">
        <w:rPr>
          <w:rFonts w:cs="Arial"/>
          <w:b/>
          <w:lang w:val="fr-FR"/>
        </w:rPr>
        <w:t>Focus groups</w:t>
      </w:r>
    </w:p>
    <w:p w:rsidR="000F2309" w:rsidRPr="005A7460" w:rsidRDefault="000F2309" w:rsidP="000F2309">
      <w:pPr>
        <w:rPr>
          <w:rFonts w:cs="Arial"/>
          <w:b/>
          <w:lang w:val="fr-FR"/>
        </w:rPr>
      </w:pPr>
      <w:r w:rsidRPr="005A7460">
        <w:rPr>
          <w:rFonts w:cs="Arial"/>
          <w:b/>
          <w:lang w:val="fr-FR"/>
        </w:rPr>
        <w:t xml:space="preserve">Annex 7: Questionnaire </w:t>
      </w:r>
      <w:r w:rsidR="00DC2341">
        <w:rPr>
          <w:rFonts w:cs="Arial"/>
          <w:b/>
          <w:lang w:val="fr-FR"/>
        </w:rPr>
        <w:t xml:space="preserve">- </w:t>
      </w:r>
      <w:r w:rsidRPr="005A7460">
        <w:rPr>
          <w:rFonts w:cs="Arial"/>
          <w:b/>
          <w:lang w:val="fr-FR"/>
        </w:rPr>
        <w:t>focus groups</w:t>
      </w:r>
    </w:p>
    <w:p w:rsidR="000F2309" w:rsidRPr="00570EE2" w:rsidRDefault="000F2309" w:rsidP="000F2309">
      <w:pPr>
        <w:rPr>
          <w:rFonts w:cs="Arial"/>
          <w:b/>
        </w:rPr>
      </w:pPr>
      <w:r w:rsidRPr="00570EE2">
        <w:rPr>
          <w:rFonts w:cs="Arial"/>
          <w:b/>
        </w:rPr>
        <w:t xml:space="preserve">Annex 8: List of respondents - interviews </w:t>
      </w:r>
    </w:p>
    <w:p w:rsidR="000F2309" w:rsidRDefault="000F2309" w:rsidP="000F2309">
      <w:pPr>
        <w:rPr>
          <w:rFonts w:cs="Arial"/>
          <w:b/>
        </w:rPr>
      </w:pPr>
      <w:r w:rsidRPr="00570EE2">
        <w:rPr>
          <w:rFonts w:cs="Arial"/>
          <w:b/>
        </w:rPr>
        <w:t xml:space="preserve">Annex 9: Questionnaire </w:t>
      </w:r>
      <w:r w:rsidR="003A6E55">
        <w:rPr>
          <w:rFonts w:cs="Arial"/>
          <w:b/>
        </w:rPr>
        <w:t>–</w:t>
      </w:r>
      <w:r w:rsidR="00DC2341">
        <w:rPr>
          <w:rFonts w:cs="Arial"/>
          <w:b/>
        </w:rPr>
        <w:t xml:space="preserve"> </w:t>
      </w:r>
      <w:r w:rsidRPr="00570EE2">
        <w:rPr>
          <w:rFonts w:cs="Arial"/>
          <w:b/>
        </w:rPr>
        <w:t>interviews</w:t>
      </w:r>
    </w:p>
    <w:p w:rsidR="003A6E55" w:rsidRPr="00570EE2" w:rsidRDefault="003A6E55" w:rsidP="000F2309">
      <w:pPr>
        <w:rPr>
          <w:rFonts w:cs="Arial"/>
          <w:b/>
        </w:rPr>
      </w:pPr>
      <w:r>
        <w:rPr>
          <w:rFonts w:cs="Arial"/>
          <w:b/>
        </w:rPr>
        <w:t>Annex 10:</w:t>
      </w:r>
      <w:r w:rsidRPr="003A6E55">
        <w:rPr>
          <w:rFonts w:cs="Arial"/>
          <w:b/>
        </w:rPr>
        <w:t xml:space="preserve"> </w:t>
      </w:r>
      <w:r w:rsidRPr="00570EE2">
        <w:rPr>
          <w:rFonts w:cs="Arial"/>
          <w:b/>
        </w:rPr>
        <w:t>Phases of the policy process – Basic definitions</w:t>
      </w: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Default="00CD7BA5" w:rsidP="000F2309">
      <w:pPr>
        <w:rPr>
          <w:rFonts w:cs="Arial"/>
          <w:b/>
        </w:rPr>
      </w:pPr>
    </w:p>
    <w:p w:rsidR="00937D36" w:rsidRPr="00570EE2" w:rsidRDefault="00937D36"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0F2309" w:rsidRPr="00570EE2" w:rsidRDefault="000F2309" w:rsidP="000F2309">
      <w:pPr>
        <w:rPr>
          <w:rFonts w:cs="Arial"/>
          <w:b/>
        </w:rPr>
      </w:pPr>
    </w:p>
    <w:p w:rsidR="005F5877" w:rsidRPr="00570EE2" w:rsidRDefault="005F5877" w:rsidP="000F2309">
      <w:pPr>
        <w:rPr>
          <w:rFonts w:cs="Arial"/>
          <w:b/>
        </w:rPr>
      </w:pPr>
    </w:p>
    <w:p w:rsidR="000F2309" w:rsidRPr="00570EE2" w:rsidRDefault="000F2309" w:rsidP="000F2309">
      <w:pPr>
        <w:rPr>
          <w:rFonts w:cs="Arial"/>
          <w:b/>
        </w:rPr>
      </w:pPr>
      <w:r w:rsidRPr="00570EE2">
        <w:rPr>
          <w:rFonts w:cs="Arial"/>
          <w:b/>
        </w:rPr>
        <w:lastRenderedPageBreak/>
        <w:t xml:space="preserve">Annex 1: Colombian young people’s situation - Indicators </w:t>
      </w:r>
    </w:p>
    <w:p w:rsidR="00CD7BA5" w:rsidRPr="00570EE2" w:rsidRDefault="00CD7BA5" w:rsidP="000F2309">
      <w:pPr>
        <w:rPr>
          <w:rFonts w:cs="Arial"/>
          <w:b/>
        </w:rPr>
      </w:pPr>
    </w:p>
    <w:p w:rsidR="000F2309" w:rsidRPr="00570EE2" w:rsidRDefault="000F2309" w:rsidP="000F2309">
      <w:pPr>
        <w:pStyle w:val="Prrafodelista"/>
        <w:numPr>
          <w:ilvl w:val="0"/>
          <w:numId w:val="42"/>
        </w:numPr>
        <w:jc w:val="both"/>
        <w:rPr>
          <w:rFonts w:ascii="Garamond" w:hAnsi="Garamond" w:cs="Arial"/>
          <w:sz w:val="24"/>
          <w:szCs w:val="24"/>
        </w:rPr>
      </w:pPr>
      <w:r w:rsidRPr="00570EE2">
        <w:rPr>
          <w:rFonts w:ascii="Garamond" w:hAnsi="Garamond" w:cs="Arial"/>
          <w:sz w:val="24"/>
          <w:szCs w:val="24"/>
        </w:rPr>
        <w:t xml:space="preserve">Young population living in poverty (2005): 44% </w:t>
      </w:r>
      <w:r w:rsidRPr="00570EE2">
        <w:rPr>
          <w:rStyle w:val="Refdenotaalpie"/>
          <w:rFonts w:cs="Arial"/>
          <w:sz w:val="24"/>
          <w:szCs w:val="24"/>
        </w:rPr>
        <w:footnoteReference w:id="21"/>
      </w:r>
    </w:p>
    <w:p w:rsidR="000F2309" w:rsidRPr="00570EE2" w:rsidRDefault="000F2309" w:rsidP="000F2309">
      <w:pPr>
        <w:pStyle w:val="Prrafodelista"/>
        <w:jc w:val="both"/>
        <w:rPr>
          <w:rFonts w:ascii="Garamond" w:hAnsi="Garamond" w:cs="Arial"/>
          <w:sz w:val="24"/>
          <w:szCs w:val="24"/>
        </w:rPr>
      </w:pPr>
    </w:p>
    <w:p w:rsidR="000F2309" w:rsidRPr="00570EE2" w:rsidRDefault="000F2309" w:rsidP="000F2309">
      <w:pPr>
        <w:pStyle w:val="Prrafodelista"/>
        <w:numPr>
          <w:ilvl w:val="0"/>
          <w:numId w:val="42"/>
        </w:numPr>
        <w:jc w:val="both"/>
        <w:rPr>
          <w:rFonts w:ascii="Garamond" w:hAnsi="Garamond" w:cs="Arial"/>
          <w:sz w:val="24"/>
          <w:szCs w:val="24"/>
        </w:rPr>
      </w:pPr>
      <w:r w:rsidRPr="00570EE2">
        <w:rPr>
          <w:rFonts w:ascii="Garamond" w:hAnsi="Garamond" w:cs="Arial"/>
          <w:sz w:val="24"/>
          <w:szCs w:val="24"/>
        </w:rPr>
        <w:t>Young population living in indigence (2005): 5.3%</w:t>
      </w:r>
      <w:r w:rsidRPr="00570EE2">
        <w:rPr>
          <w:rStyle w:val="Refdenotaalpie"/>
          <w:rFonts w:cs="Arial"/>
          <w:sz w:val="24"/>
          <w:szCs w:val="24"/>
        </w:rPr>
        <w:footnoteReference w:id="22"/>
      </w:r>
    </w:p>
    <w:p w:rsidR="000F2309" w:rsidRPr="00570EE2" w:rsidRDefault="000F2309" w:rsidP="000F2309">
      <w:pPr>
        <w:pStyle w:val="Prrafodelista"/>
        <w:rPr>
          <w:rFonts w:ascii="Garamond" w:hAnsi="Garamond" w:cs="Arial"/>
          <w:sz w:val="24"/>
          <w:szCs w:val="24"/>
        </w:rPr>
      </w:pPr>
    </w:p>
    <w:p w:rsidR="000F2309" w:rsidRPr="00570EE2" w:rsidRDefault="000F2309" w:rsidP="000F2309">
      <w:pPr>
        <w:pStyle w:val="Prrafodelista"/>
        <w:numPr>
          <w:ilvl w:val="0"/>
          <w:numId w:val="42"/>
        </w:numPr>
        <w:jc w:val="both"/>
        <w:rPr>
          <w:rFonts w:ascii="Garamond" w:hAnsi="Garamond" w:cs="Arial"/>
          <w:sz w:val="24"/>
          <w:szCs w:val="24"/>
        </w:rPr>
      </w:pPr>
      <w:r w:rsidRPr="00570EE2">
        <w:rPr>
          <w:rFonts w:ascii="Garamond" w:hAnsi="Garamond" w:cs="Arial"/>
          <w:sz w:val="24"/>
          <w:szCs w:val="24"/>
        </w:rPr>
        <w:t>Unemployment rate for young people (2010): 22.8%</w:t>
      </w:r>
      <w:r w:rsidRPr="00570EE2">
        <w:rPr>
          <w:rStyle w:val="Refdenotaalpie"/>
          <w:rFonts w:cs="Arial"/>
          <w:sz w:val="24"/>
          <w:szCs w:val="24"/>
        </w:rPr>
        <w:footnoteReference w:id="23"/>
      </w:r>
    </w:p>
    <w:p w:rsidR="000F2309" w:rsidRPr="00570EE2" w:rsidRDefault="000F2309" w:rsidP="000F2309">
      <w:pPr>
        <w:pStyle w:val="Prrafodelista"/>
        <w:jc w:val="both"/>
        <w:rPr>
          <w:rFonts w:ascii="Garamond" w:hAnsi="Garamond" w:cs="Arial"/>
          <w:sz w:val="24"/>
          <w:szCs w:val="24"/>
        </w:rPr>
      </w:pPr>
    </w:p>
    <w:p w:rsidR="000F2309" w:rsidRPr="00570EE2" w:rsidRDefault="000F2309" w:rsidP="000F2309">
      <w:pPr>
        <w:pStyle w:val="Prrafodelista"/>
        <w:numPr>
          <w:ilvl w:val="0"/>
          <w:numId w:val="42"/>
        </w:numPr>
        <w:jc w:val="both"/>
        <w:rPr>
          <w:rFonts w:ascii="Garamond" w:hAnsi="Garamond" w:cs="Arial"/>
          <w:sz w:val="24"/>
          <w:szCs w:val="24"/>
        </w:rPr>
      </w:pPr>
      <w:r w:rsidRPr="00570EE2">
        <w:rPr>
          <w:rFonts w:ascii="Garamond" w:hAnsi="Garamond" w:cs="Arial"/>
          <w:sz w:val="24"/>
          <w:szCs w:val="24"/>
        </w:rPr>
        <w:t>National Unemployment rate (2010): 11.8%.</w:t>
      </w:r>
      <w:r w:rsidRPr="00570EE2">
        <w:rPr>
          <w:rStyle w:val="Refdenotaalpie"/>
          <w:rFonts w:cs="Arial"/>
          <w:sz w:val="24"/>
          <w:szCs w:val="24"/>
        </w:rPr>
        <w:footnoteReference w:id="24"/>
      </w:r>
    </w:p>
    <w:p w:rsidR="000F2309" w:rsidRPr="00570EE2" w:rsidRDefault="000F2309" w:rsidP="000F2309">
      <w:pPr>
        <w:pStyle w:val="Prrafodelista"/>
        <w:rPr>
          <w:rFonts w:ascii="Garamond" w:hAnsi="Garamond" w:cs="Arial"/>
          <w:sz w:val="24"/>
          <w:szCs w:val="24"/>
        </w:rPr>
      </w:pPr>
    </w:p>
    <w:p w:rsidR="000F2309" w:rsidRPr="00570EE2" w:rsidRDefault="000F2309" w:rsidP="000F2309">
      <w:pPr>
        <w:pStyle w:val="Prrafodelista"/>
        <w:numPr>
          <w:ilvl w:val="0"/>
          <w:numId w:val="42"/>
        </w:numPr>
        <w:jc w:val="both"/>
        <w:rPr>
          <w:rFonts w:ascii="Garamond" w:hAnsi="Garamond" w:cs="Arial"/>
          <w:sz w:val="24"/>
          <w:szCs w:val="24"/>
        </w:rPr>
      </w:pPr>
      <w:r w:rsidRPr="00570EE2">
        <w:rPr>
          <w:rFonts w:ascii="Garamond" w:hAnsi="Garamond" w:cs="Arial"/>
          <w:sz w:val="24"/>
          <w:szCs w:val="24"/>
        </w:rPr>
        <w:t>Colombian population enrolled in an education institution (2005): 39%</w:t>
      </w:r>
      <w:r w:rsidRPr="00570EE2">
        <w:rPr>
          <w:rStyle w:val="Refdenotaalpie"/>
          <w:rFonts w:cs="Arial"/>
          <w:sz w:val="24"/>
          <w:szCs w:val="24"/>
        </w:rPr>
        <w:footnoteReference w:id="25"/>
      </w:r>
    </w:p>
    <w:p w:rsidR="000F2309" w:rsidRPr="00570EE2" w:rsidRDefault="000F2309" w:rsidP="000F2309">
      <w:pPr>
        <w:pStyle w:val="Prrafodelista"/>
        <w:rPr>
          <w:rFonts w:ascii="Garamond" w:hAnsi="Garamond" w:cs="Arial"/>
          <w:sz w:val="24"/>
          <w:szCs w:val="24"/>
        </w:rPr>
      </w:pPr>
    </w:p>
    <w:p w:rsidR="000F2309" w:rsidRPr="00570EE2" w:rsidRDefault="000F2309" w:rsidP="000F2309">
      <w:pPr>
        <w:pStyle w:val="Prrafodelista"/>
        <w:numPr>
          <w:ilvl w:val="0"/>
          <w:numId w:val="42"/>
        </w:numPr>
        <w:jc w:val="both"/>
        <w:rPr>
          <w:rFonts w:ascii="Garamond" w:hAnsi="Garamond" w:cs="Arial"/>
          <w:sz w:val="24"/>
          <w:szCs w:val="24"/>
        </w:rPr>
      </w:pPr>
      <w:r w:rsidRPr="00570EE2">
        <w:rPr>
          <w:rFonts w:ascii="Garamond" w:hAnsi="Garamond" w:cs="Arial"/>
          <w:sz w:val="24"/>
          <w:szCs w:val="24"/>
        </w:rPr>
        <w:t>Illiteracy rate for young people (2005): 4.4%</w:t>
      </w:r>
      <w:r w:rsidRPr="00570EE2">
        <w:rPr>
          <w:rStyle w:val="Refdenotaalpie"/>
          <w:rFonts w:cs="Arial"/>
          <w:sz w:val="24"/>
          <w:szCs w:val="24"/>
        </w:rPr>
        <w:footnoteReference w:id="26"/>
      </w:r>
    </w:p>
    <w:p w:rsidR="000F2309" w:rsidRPr="00570EE2" w:rsidRDefault="000F2309" w:rsidP="000F2309">
      <w:pPr>
        <w:jc w:val="center"/>
        <w:rPr>
          <w:rFonts w:cs="Arial"/>
          <w:b/>
          <w:sz w:val="20"/>
          <w:szCs w:val="20"/>
        </w:rPr>
      </w:pPr>
    </w:p>
    <w:p w:rsidR="000F2309" w:rsidRPr="00570EE2" w:rsidRDefault="000F2309" w:rsidP="000F2309">
      <w:pPr>
        <w:jc w:val="center"/>
        <w:rPr>
          <w:rFonts w:cs="Arial"/>
          <w:b/>
          <w:sz w:val="20"/>
          <w:szCs w:val="20"/>
        </w:rPr>
      </w:pPr>
      <w:r w:rsidRPr="00570EE2">
        <w:rPr>
          <w:rFonts w:cs="Arial"/>
          <w:b/>
          <w:sz w:val="20"/>
          <w:szCs w:val="20"/>
        </w:rPr>
        <w:t>Distribution of Young Population – Education Levels Attained (2005)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87"/>
        <w:gridCol w:w="3799"/>
      </w:tblGrid>
      <w:tr w:rsidR="000F2309" w:rsidRPr="00570EE2" w:rsidTr="008C4499">
        <w:tc>
          <w:tcPr>
            <w:tcW w:w="4489" w:type="dxa"/>
            <w:shd w:val="clear" w:color="auto" w:fill="auto"/>
          </w:tcPr>
          <w:p w:rsidR="000F2309" w:rsidRPr="00570EE2" w:rsidRDefault="000F2309" w:rsidP="008C4499">
            <w:pPr>
              <w:jc w:val="center"/>
              <w:rPr>
                <w:rFonts w:eastAsia="Calibri" w:cs="Arial"/>
                <w:b/>
                <w:sz w:val="20"/>
                <w:szCs w:val="20"/>
              </w:rPr>
            </w:pPr>
            <w:r w:rsidRPr="00570EE2">
              <w:rPr>
                <w:rFonts w:eastAsia="Calibri" w:cs="Arial"/>
                <w:b/>
                <w:sz w:val="20"/>
                <w:szCs w:val="20"/>
              </w:rPr>
              <w:t>Education Level</w:t>
            </w:r>
          </w:p>
        </w:tc>
        <w:tc>
          <w:tcPr>
            <w:tcW w:w="4489" w:type="dxa"/>
            <w:shd w:val="clear" w:color="auto" w:fill="auto"/>
          </w:tcPr>
          <w:p w:rsidR="000F2309" w:rsidRPr="00570EE2" w:rsidRDefault="000F2309" w:rsidP="008C4499">
            <w:pPr>
              <w:jc w:val="center"/>
              <w:rPr>
                <w:rFonts w:eastAsia="Calibri" w:cs="Arial"/>
                <w:b/>
                <w:sz w:val="20"/>
                <w:szCs w:val="20"/>
              </w:rPr>
            </w:pPr>
            <w:r w:rsidRPr="00570EE2">
              <w:rPr>
                <w:rFonts w:eastAsia="Calibri" w:cs="Arial"/>
                <w:b/>
                <w:sz w:val="20"/>
                <w:szCs w:val="20"/>
              </w:rPr>
              <w:t>Percentage (%)</w:t>
            </w:r>
          </w:p>
        </w:tc>
      </w:tr>
      <w:tr w:rsidR="000F2309" w:rsidRPr="00570EE2" w:rsidTr="008C4499">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Superior</w:t>
            </w:r>
          </w:p>
        </w:tc>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15.2</w:t>
            </w:r>
          </w:p>
        </w:tc>
      </w:tr>
      <w:tr w:rsidR="000F2309" w:rsidRPr="00570EE2" w:rsidTr="008C4499">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Middle Technique</w:t>
            </w:r>
          </w:p>
        </w:tc>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7.5</w:t>
            </w:r>
          </w:p>
        </w:tc>
      </w:tr>
      <w:tr w:rsidR="000F2309" w:rsidRPr="00570EE2" w:rsidTr="008C4499">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Middle Secondary</w:t>
            </w:r>
          </w:p>
        </w:tc>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24</w:t>
            </w:r>
          </w:p>
        </w:tc>
      </w:tr>
      <w:tr w:rsidR="000F2309" w:rsidRPr="00570EE2" w:rsidTr="008C4499">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Basic Secondary</w:t>
            </w:r>
          </w:p>
        </w:tc>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29.9</w:t>
            </w:r>
          </w:p>
        </w:tc>
      </w:tr>
      <w:tr w:rsidR="000F2309" w:rsidRPr="00570EE2" w:rsidTr="008C4499">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Primary</w:t>
            </w:r>
          </w:p>
        </w:tc>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18.5</w:t>
            </w:r>
          </w:p>
        </w:tc>
      </w:tr>
      <w:tr w:rsidR="000F2309" w:rsidRPr="00570EE2" w:rsidTr="008C4499">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None</w:t>
            </w:r>
          </w:p>
        </w:tc>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3</w:t>
            </w:r>
          </w:p>
        </w:tc>
      </w:tr>
      <w:tr w:rsidR="000F2309" w:rsidRPr="00570EE2" w:rsidTr="008C4499">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No data available</w:t>
            </w:r>
          </w:p>
        </w:tc>
        <w:tc>
          <w:tcPr>
            <w:tcW w:w="4489" w:type="dxa"/>
            <w:shd w:val="clear" w:color="auto" w:fill="auto"/>
          </w:tcPr>
          <w:p w:rsidR="000F2309" w:rsidRPr="00570EE2" w:rsidRDefault="000F2309" w:rsidP="008C4499">
            <w:pPr>
              <w:jc w:val="center"/>
              <w:rPr>
                <w:rFonts w:eastAsia="Calibri" w:cs="Arial"/>
                <w:sz w:val="20"/>
                <w:szCs w:val="20"/>
              </w:rPr>
            </w:pPr>
            <w:r w:rsidRPr="00570EE2">
              <w:rPr>
                <w:rFonts w:eastAsia="Calibri" w:cs="Arial"/>
                <w:sz w:val="20"/>
                <w:szCs w:val="20"/>
              </w:rPr>
              <w:t>1.8</w:t>
            </w:r>
          </w:p>
        </w:tc>
      </w:tr>
    </w:tbl>
    <w:p w:rsidR="000F2309" w:rsidRPr="00570EE2" w:rsidRDefault="000F2309" w:rsidP="000F2309">
      <w:pPr>
        <w:jc w:val="both"/>
        <w:rPr>
          <w:rFonts w:cs="Arial"/>
          <w:sz w:val="20"/>
          <w:szCs w:val="20"/>
        </w:rPr>
      </w:pPr>
      <w:r w:rsidRPr="00570EE2">
        <w:rPr>
          <w:rFonts w:cs="Arial"/>
          <w:b/>
          <w:sz w:val="20"/>
          <w:szCs w:val="20"/>
        </w:rPr>
        <w:t>Source:</w:t>
      </w:r>
      <w:r w:rsidRPr="00570EE2">
        <w:rPr>
          <w:rFonts w:cs="Arial"/>
          <w:sz w:val="20"/>
          <w:szCs w:val="20"/>
        </w:rPr>
        <w:t xml:space="preserve"> National Administrative Department of Statistics, Population Census 2005</w:t>
      </w:r>
    </w:p>
    <w:p w:rsidR="000F2309" w:rsidRPr="00570EE2" w:rsidRDefault="000F2309" w:rsidP="000F2309">
      <w:pPr>
        <w:pStyle w:val="Prrafodelista"/>
        <w:numPr>
          <w:ilvl w:val="0"/>
          <w:numId w:val="43"/>
        </w:numPr>
        <w:jc w:val="both"/>
        <w:rPr>
          <w:rFonts w:ascii="Garamond" w:hAnsi="Garamond" w:cs="Arial"/>
          <w:sz w:val="24"/>
          <w:szCs w:val="24"/>
        </w:rPr>
      </w:pPr>
      <w:r w:rsidRPr="00570EE2">
        <w:rPr>
          <w:rFonts w:ascii="Garamond" w:hAnsi="Garamond" w:cs="Arial"/>
          <w:sz w:val="24"/>
          <w:szCs w:val="24"/>
        </w:rPr>
        <w:t>Young population covered by the health system (2005)</w:t>
      </w:r>
      <w:r w:rsidRPr="00570EE2">
        <w:rPr>
          <w:rStyle w:val="Refdenotaalpie"/>
          <w:rFonts w:cs="Arial"/>
          <w:sz w:val="24"/>
          <w:szCs w:val="24"/>
        </w:rPr>
        <w:footnoteReference w:id="27"/>
      </w:r>
      <w:r w:rsidRPr="00570EE2">
        <w:rPr>
          <w:rFonts w:ascii="Garamond" w:hAnsi="Garamond" w:cs="Arial"/>
          <w:sz w:val="24"/>
          <w:szCs w:val="24"/>
        </w:rPr>
        <w:t xml:space="preserve">:77.6%. </w:t>
      </w:r>
    </w:p>
    <w:p w:rsidR="000F2309" w:rsidRPr="00570EE2" w:rsidRDefault="000F2309" w:rsidP="000F2309">
      <w:pPr>
        <w:pStyle w:val="Prrafodelista"/>
        <w:jc w:val="both"/>
        <w:rPr>
          <w:rFonts w:ascii="Garamond" w:hAnsi="Garamond" w:cs="Arial"/>
          <w:sz w:val="24"/>
          <w:szCs w:val="24"/>
        </w:rPr>
      </w:pPr>
    </w:p>
    <w:p w:rsidR="000F2309" w:rsidRPr="00570EE2" w:rsidRDefault="000F2309" w:rsidP="000F2309">
      <w:pPr>
        <w:pStyle w:val="Prrafodelista"/>
        <w:numPr>
          <w:ilvl w:val="0"/>
          <w:numId w:val="43"/>
        </w:numPr>
        <w:jc w:val="both"/>
        <w:rPr>
          <w:rFonts w:ascii="Garamond" w:hAnsi="Garamond" w:cs="Arial"/>
          <w:sz w:val="24"/>
          <w:szCs w:val="24"/>
        </w:rPr>
      </w:pPr>
      <w:r w:rsidRPr="00570EE2">
        <w:rPr>
          <w:rFonts w:ascii="Garamond" w:hAnsi="Garamond" w:cs="Arial"/>
          <w:sz w:val="24"/>
          <w:szCs w:val="24"/>
        </w:rPr>
        <w:t>Prevalence of HIV for young population (2009): 0.2%</w:t>
      </w:r>
      <w:r w:rsidRPr="00570EE2">
        <w:rPr>
          <w:rStyle w:val="Refdenotaalpie"/>
          <w:rFonts w:cs="Arial"/>
          <w:sz w:val="24"/>
          <w:szCs w:val="24"/>
        </w:rPr>
        <w:footnoteReference w:id="28"/>
      </w:r>
    </w:p>
    <w:p w:rsidR="000F2309" w:rsidRPr="00570EE2" w:rsidRDefault="000F2309" w:rsidP="000F2309">
      <w:pPr>
        <w:pStyle w:val="Prrafodelista"/>
        <w:rPr>
          <w:rFonts w:ascii="Garamond" w:hAnsi="Garamond" w:cs="Arial"/>
          <w:sz w:val="24"/>
          <w:szCs w:val="24"/>
        </w:rPr>
      </w:pPr>
    </w:p>
    <w:p w:rsidR="000F2309" w:rsidRPr="00570EE2" w:rsidRDefault="000F2309" w:rsidP="000F2309">
      <w:pPr>
        <w:pStyle w:val="Prrafodelista"/>
        <w:numPr>
          <w:ilvl w:val="0"/>
          <w:numId w:val="43"/>
        </w:numPr>
        <w:jc w:val="both"/>
        <w:rPr>
          <w:rFonts w:ascii="Garamond" w:hAnsi="Garamond" w:cs="Arial"/>
          <w:sz w:val="24"/>
          <w:szCs w:val="24"/>
        </w:rPr>
      </w:pPr>
      <w:r w:rsidRPr="00570EE2">
        <w:rPr>
          <w:rFonts w:ascii="Garamond" w:hAnsi="Garamond" w:cs="Arial"/>
          <w:sz w:val="24"/>
          <w:szCs w:val="24"/>
        </w:rPr>
        <w:t>Teen pregnancy rate (2010): 96 per 1000 (women between 15 and 19).</w:t>
      </w:r>
      <w:r w:rsidRPr="00570EE2">
        <w:rPr>
          <w:rStyle w:val="Refdenotaalpie"/>
          <w:rFonts w:cs="Arial"/>
          <w:sz w:val="24"/>
          <w:szCs w:val="24"/>
        </w:rPr>
        <w:footnoteReference w:id="29"/>
      </w:r>
      <w:r w:rsidRPr="00570EE2">
        <w:rPr>
          <w:rFonts w:ascii="Garamond" w:hAnsi="Garamond" w:cs="Arial"/>
          <w:sz w:val="24"/>
          <w:szCs w:val="24"/>
        </w:rPr>
        <w:t xml:space="preserve"> </w:t>
      </w:r>
    </w:p>
    <w:p w:rsidR="000F2309" w:rsidRPr="00570EE2" w:rsidRDefault="000F2309" w:rsidP="000F2309">
      <w:pPr>
        <w:rPr>
          <w:rFonts w:cs="Arial"/>
          <w:b/>
        </w:rPr>
      </w:pPr>
      <w:r w:rsidRPr="00570EE2">
        <w:rPr>
          <w:rFonts w:cs="Arial"/>
          <w:b/>
        </w:rPr>
        <w:lastRenderedPageBreak/>
        <w:t>Annex 2: Youth Council</w:t>
      </w:r>
      <w:r w:rsidR="00CD7BA5" w:rsidRPr="00570EE2">
        <w:rPr>
          <w:rFonts w:cs="Arial"/>
          <w:b/>
        </w:rPr>
        <w:t>s</w:t>
      </w:r>
      <w:r w:rsidRPr="00570EE2">
        <w:rPr>
          <w:rFonts w:cs="Arial"/>
          <w:b/>
        </w:rPr>
        <w:t xml:space="preserve"> – Functions</w:t>
      </w:r>
    </w:p>
    <w:p w:rsidR="00CD7BA5" w:rsidRPr="00570EE2" w:rsidRDefault="00CD7BA5" w:rsidP="000F2309">
      <w:pPr>
        <w:rPr>
          <w:rFonts w:cs="Arial"/>
          <w:b/>
        </w:rPr>
      </w:pPr>
    </w:p>
    <w:p w:rsidR="000F2309" w:rsidRPr="00570EE2" w:rsidRDefault="000F2309" w:rsidP="000F2309">
      <w:pPr>
        <w:pStyle w:val="Prrafodelista"/>
        <w:numPr>
          <w:ilvl w:val="0"/>
          <w:numId w:val="36"/>
        </w:numPr>
        <w:spacing w:after="0" w:line="300" w:lineRule="auto"/>
        <w:ind w:left="0"/>
        <w:jc w:val="both"/>
        <w:rPr>
          <w:rFonts w:ascii="Garamond" w:eastAsia="Times New Roman" w:hAnsi="Garamond" w:cs="Arial"/>
          <w:sz w:val="24"/>
          <w:szCs w:val="24"/>
          <w:lang w:eastAsia="es-CO"/>
        </w:rPr>
      </w:pPr>
      <w:r w:rsidRPr="00570EE2">
        <w:rPr>
          <w:rFonts w:ascii="Garamond" w:eastAsia="Times New Roman" w:hAnsi="Garamond" w:cs="Arial"/>
          <w:sz w:val="24"/>
          <w:szCs w:val="24"/>
          <w:lang w:eastAsia="es-CO"/>
        </w:rPr>
        <w:t xml:space="preserve">To make proposals to the respective authorities, about plans and programs for the implementation of the youth law, and other norms </w:t>
      </w:r>
      <w:r w:rsidR="005D5B12">
        <w:rPr>
          <w:rFonts w:ascii="Garamond" w:eastAsia="Times New Roman" w:hAnsi="Garamond" w:cs="Arial"/>
          <w:sz w:val="24"/>
          <w:szCs w:val="24"/>
          <w:lang w:eastAsia="es-CO"/>
        </w:rPr>
        <w:t>related to</w:t>
      </w:r>
      <w:r w:rsidRPr="00570EE2">
        <w:rPr>
          <w:rFonts w:ascii="Garamond" w:eastAsia="Times New Roman" w:hAnsi="Garamond" w:cs="Arial"/>
          <w:sz w:val="24"/>
          <w:szCs w:val="24"/>
          <w:lang w:eastAsia="es-CO"/>
        </w:rPr>
        <w:t xml:space="preserve"> youth, and to negotiate their inclusion in the correspondent development plan. </w:t>
      </w:r>
    </w:p>
    <w:p w:rsidR="000F2309" w:rsidRPr="00570EE2" w:rsidRDefault="000F2309" w:rsidP="000F2309">
      <w:pPr>
        <w:pStyle w:val="Prrafodelista"/>
        <w:spacing w:after="0" w:line="300" w:lineRule="auto"/>
        <w:ind w:left="0"/>
        <w:jc w:val="both"/>
        <w:rPr>
          <w:rFonts w:ascii="Garamond" w:eastAsia="Times New Roman" w:hAnsi="Garamond" w:cs="Arial"/>
          <w:sz w:val="24"/>
          <w:szCs w:val="24"/>
          <w:lang w:eastAsia="es-CO"/>
        </w:rPr>
      </w:pPr>
    </w:p>
    <w:p w:rsidR="000F2309" w:rsidRPr="00570EE2" w:rsidRDefault="000F2309" w:rsidP="000F2309">
      <w:pPr>
        <w:pStyle w:val="Prrafodelista"/>
        <w:numPr>
          <w:ilvl w:val="0"/>
          <w:numId w:val="36"/>
        </w:numPr>
        <w:spacing w:after="0" w:line="300" w:lineRule="auto"/>
        <w:ind w:left="0"/>
        <w:jc w:val="both"/>
        <w:rPr>
          <w:rFonts w:ascii="Garamond" w:eastAsia="Times New Roman" w:hAnsi="Garamond" w:cs="Arial"/>
          <w:sz w:val="24"/>
          <w:szCs w:val="24"/>
          <w:lang w:eastAsia="es-CO"/>
        </w:rPr>
      </w:pPr>
      <w:r w:rsidRPr="00570EE2">
        <w:rPr>
          <w:rFonts w:ascii="Garamond" w:eastAsia="Times New Roman" w:hAnsi="Garamond" w:cs="Arial"/>
          <w:sz w:val="24"/>
          <w:szCs w:val="24"/>
          <w:lang w:eastAsia="es-CO"/>
        </w:rPr>
        <w:t xml:space="preserve">To establish strategies and procedures for young people´s participation in the design of development policies plans programs and projects addressed to youth, and to follow up their implementation. </w:t>
      </w:r>
    </w:p>
    <w:p w:rsidR="000F2309" w:rsidRPr="00570EE2" w:rsidRDefault="000F2309" w:rsidP="000F2309">
      <w:pPr>
        <w:pStyle w:val="Prrafodelista"/>
        <w:rPr>
          <w:rFonts w:ascii="Garamond" w:eastAsia="Times New Roman" w:hAnsi="Garamond" w:cs="Arial"/>
          <w:sz w:val="24"/>
          <w:szCs w:val="24"/>
          <w:lang w:eastAsia="es-CO"/>
        </w:rPr>
      </w:pPr>
    </w:p>
    <w:p w:rsidR="000F2309" w:rsidRPr="00570EE2" w:rsidRDefault="000F2309" w:rsidP="000F2309">
      <w:pPr>
        <w:pStyle w:val="Prrafodelista"/>
        <w:numPr>
          <w:ilvl w:val="0"/>
          <w:numId w:val="36"/>
        </w:numPr>
        <w:spacing w:after="0" w:line="300" w:lineRule="auto"/>
        <w:ind w:left="0"/>
        <w:jc w:val="both"/>
        <w:rPr>
          <w:rFonts w:ascii="Garamond" w:eastAsia="Times New Roman" w:hAnsi="Garamond" w:cs="Arial"/>
          <w:sz w:val="24"/>
          <w:szCs w:val="24"/>
          <w:lang w:eastAsia="es-CO"/>
        </w:rPr>
      </w:pPr>
      <w:r w:rsidRPr="00570EE2">
        <w:rPr>
          <w:rFonts w:ascii="Garamond" w:eastAsia="Times New Roman" w:hAnsi="Garamond" w:cs="Arial"/>
          <w:sz w:val="24"/>
          <w:szCs w:val="24"/>
          <w:lang w:eastAsia="es-CO"/>
        </w:rPr>
        <w:t>To establish youth participation channels for the design of development plans.</w:t>
      </w:r>
    </w:p>
    <w:p w:rsidR="000F2309" w:rsidRPr="00570EE2" w:rsidRDefault="000F2309" w:rsidP="000F2309">
      <w:pPr>
        <w:pStyle w:val="Prrafodelista"/>
        <w:rPr>
          <w:rFonts w:ascii="Garamond" w:eastAsia="Times New Roman" w:hAnsi="Garamond" w:cs="Arial"/>
          <w:sz w:val="24"/>
          <w:szCs w:val="24"/>
          <w:lang w:eastAsia="es-CO"/>
        </w:rPr>
      </w:pPr>
    </w:p>
    <w:p w:rsidR="000F2309" w:rsidRPr="00570EE2" w:rsidRDefault="000F2309" w:rsidP="000F2309">
      <w:pPr>
        <w:pStyle w:val="Prrafodelista"/>
        <w:numPr>
          <w:ilvl w:val="0"/>
          <w:numId w:val="36"/>
        </w:numPr>
        <w:spacing w:after="0" w:line="300" w:lineRule="auto"/>
        <w:ind w:left="0"/>
        <w:jc w:val="both"/>
        <w:rPr>
          <w:rFonts w:ascii="Garamond" w:eastAsia="Times New Roman" w:hAnsi="Garamond" w:cs="Arial"/>
          <w:sz w:val="24"/>
          <w:szCs w:val="24"/>
          <w:lang w:eastAsia="es-CO"/>
        </w:rPr>
      </w:pPr>
      <w:r w:rsidRPr="00570EE2">
        <w:rPr>
          <w:rFonts w:ascii="Garamond" w:eastAsia="Times New Roman" w:hAnsi="Garamond" w:cs="Arial"/>
          <w:sz w:val="24"/>
          <w:szCs w:val="24"/>
          <w:lang w:eastAsia="es-CO"/>
        </w:rPr>
        <w:t xml:space="preserve">To promote the creation of youth organizations and movements in the respective jurisdiction. </w:t>
      </w:r>
    </w:p>
    <w:p w:rsidR="000F2309" w:rsidRPr="00570EE2" w:rsidRDefault="000F2309" w:rsidP="000F2309">
      <w:pPr>
        <w:pStyle w:val="Prrafodelista"/>
        <w:rPr>
          <w:rFonts w:ascii="Garamond" w:eastAsia="Times New Roman" w:hAnsi="Garamond" w:cs="Arial"/>
          <w:sz w:val="24"/>
          <w:szCs w:val="24"/>
          <w:lang w:eastAsia="es-CO"/>
        </w:rPr>
      </w:pPr>
    </w:p>
    <w:p w:rsidR="000F2309" w:rsidRPr="00570EE2" w:rsidRDefault="000F2309" w:rsidP="000F2309">
      <w:pPr>
        <w:pStyle w:val="Prrafodelista"/>
        <w:numPr>
          <w:ilvl w:val="0"/>
          <w:numId w:val="36"/>
        </w:numPr>
        <w:spacing w:after="0" w:line="300" w:lineRule="auto"/>
        <w:ind w:left="0"/>
        <w:jc w:val="both"/>
        <w:rPr>
          <w:rFonts w:ascii="Garamond" w:eastAsia="Times New Roman" w:hAnsi="Garamond" w:cs="Arial"/>
          <w:sz w:val="24"/>
          <w:szCs w:val="24"/>
          <w:lang w:eastAsia="es-CO"/>
        </w:rPr>
      </w:pPr>
      <w:r w:rsidRPr="00570EE2">
        <w:rPr>
          <w:rFonts w:ascii="Garamond" w:eastAsia="Times New Roman" w:hAnsi="Garamond" w:cs="Arial"/>
          <w:sz w:val="24"/>
          <w:szCs w:val="24"/>
          <w:lang w:eastAsia="es-CO"/>
        </w:rPr>
        <w:t>To promote, youth integral education and participation, following the obje</w:t>
      </w:r>
      <w:r w:rsidRPr="00570EE2">
        <w:rPr>
          <w:rFonts w:ascii="Garamond" w:eastAsia="Times New Roman" w:hAnsi="Garamond" w:cs="Arial"/>
          <w:sz w:val="24"/>
          <w:szCs w:val="24"/>
          <w:lang w:eastAsia="es-CO"/>
        </w:rPr>
        <w:t>c</w:t>
      </w:r>
      <w:r w:rsidRPr="00570EE2">
        <w:rPr>
          <w:rFonts w:ascii="Garamond" w:eastAsia="Times New Roman" w:hAnsi="Garamond" w:cs="Arial"/>
          <w:sz w:val="24"/>
          <w:szCs w:val="24"/>
          <w:lang w:eastAsia="es-CO"/>
        </w:rPr>
        <w:t>tives of the national law.</w:t>
      </w:r>
    </w:p>
    <w:p w:rsidR="000F2309" w:rsidRPr="00570EE2" w:rsidRDefault="000F2309" w:rsidP="000F2309">
      <w:pPr>
        <w:pStyle w:val="Prrafodelista"/>
        <w:rPr>
          <w:rFonts w:ascii="Garamond" w:eastAsia="Times New Roman" w:hAnsi="Garamond" w:cs="Arial"/>
          <w:sz w:val="24"/>
          <w:szCs w:val="24"/>
          <w:lang w:eastAsia="es-CO"/>
        </w:rPr>
      </w:pPr>
    </w:p>
    <w:p w:rsidR="000F2309" w:rsidRPr="00570EE2" w:rsidRDefault="000F2309" w:rsidP="000F2309">
      <w:pPr>
        <w:pStyle w:val="Prrafodelista"/>
        <w:numPr>
          <w:ilvl w:val="0"/>
          <w:numId w:val="36"/>
        </w:numPr>
        <w:spacing w:after="0" w:line="300" w:lineRule="auto"/>
        <w:ind w:left="0"/>
        <w:jc w:val="both"/>
        <w:rPr>
          <w:rFonts w:ascii="Garamond" w:eastAsia="Times New Roman" w:hAnsi="Garamond" w:cs="Arial"/>
          <w:sz w:val="24"/>
          <w:szCs w:val="24"/>
          <w:lang w:eastAsia="es-CO"/>
        </w:rPr>
      </w:pPr>
      <w:r w:rsidRPr="00570EE2">
        <w:rPr>
          <w:rFonts w:ascii="Garamond" w:eastAsia="Times New Roman" w:hAnsi="Garamond" w:cs="Arial"/>
          <w:sz w:val="24"/>
          <w:szCs w:val="24"/>
          <w:lang w:eastAsia="es-CO"/>
        </w:rPr>
        <w:t>To promote the diffusion and the exercise of civil, social and political human rights, and specially the rights and duties for young people established in the youth law.</w:t>
      </w:r>
    </w:p>
    <w:p w:rsidR="000F2309" w:rsidRPr="00570EE2" w:rsidRDefault="000F2309" w:rsidP="000F2309">
      <w:pPr>
        <w:pStyle w:val="Prrafodelista"/>
        <w:rPr>
          <w:rFonts w:ascii="Garamond" w:eastAsia="Times New Roman" w:hAnsi="Garamond" w:cs="Arial"/>
          <w:sz w:val="24"/>
          <w:szCs w:val="24"/>
          <w:lang w:eastAsia="es-CO"/>
        </w:rPr>
      </w:pPr>
    </w:p>
    <w:p w:rsidR="000F2309" w:rsidRPr="00570EE2" w:rsidRDefault="000F2309" w:rsidP="000F2309">
      <w:pPr>
        <w:pStyle w:val="Prrafodelista"/>
        <w:numPr>
          <w:ilvl w:val="0"/>
          <w:numId w:val="36"/>
        </w:numPr>
        <w:spacing w:after="0" w:line="300" w:lineRule="auto"/>
        <w:ind w:left="0"/>
        <w:jc w:val="both"/>
        <w:rPr>
          <w:rFonts w:ascii="Garamond" w:eastAsia="Times New Roman" w:hAnsi="Garamond" w:cs="Arial"/>
          <w:sz w:val="24"/>
          <w:szCs w:val="24"/>
          <w:lang w:eastAsia="es-CO"/>
        </w:rPr>
      </w:pPr>
      <w:r w:rsidRPr="00570EE2">
        <w:rPr>
          <w:rFonts w:ascii="Garamond" w:eastAsia="Times New Roman" w:hAnsi="Garamond" w:cs="Arial"/>
          <w:sz w:val="24"/>
          <w:szCs w:val="24"/>
          <w:lang w:eastAsia="es-CO"/>
        </w:rPr>
        <w:t>To elect representatives to other bodies of youth participation and bodies which contemplate young people´s participation.</w:t>
      </w:r>
    </w:p>
    <w:p w:rsidR="000F2309" w:rsidRPr="00570EE2" w:rsidRDefault="000F2309" w:rsidP="000F2309">
      <w:pPr>
        <w:pStyle w:val="Prrafodelista"/>
        <w:rPr>
          <w:rFonts w:ascii="Garamond" w:eastAsia="Times New Roman" w:hAnsi="Garamond" w:cs="Arial"/>
          <w:sz w:val="24"/>
          <w:szCs w:val="24"/>
          <w:lang w:eastAsia="es-CO"/>
        </w:rPr>
      </w:pPr>
    </w:p>
    <w:p w:rsidR="000F2309" w:rsidRPr="00570EE2" w:rsidRDefault="000F2309" w:rsidP="000F2309">
      <w:pPr>
        <w:pStyle w:val="Prrafodelista"/>
        <w:numPr>
          <w:ilvl w:val="0"/>
          <w:numId w:val="36"/>
        </w:numPr>
        <w:spacing w:after="0" w:line="300" w:lineRule="auto"/>
        <w:ind w:left="0"/>
        <w:jc w:val="both"/>
        <w:rPr>
          <w:rFonts w:ascii="Garamond" w:eastAsia="Times New Roman" w:hAnsi="Garamond" w:cs="Arial"/>
          <w:sz w:val="24"/>
          <w:szCs w:val="24"/>
          <w:lang w:eastAsia="es-CO"/>
        </w:rPr>
      </w:pPr>
      <w:r w:rsidRPr="00570EE2">
        <w:rPr>
          <w:rFonts w:ascii="Garamond" w:eastAsia="Times New Roman" w:hAnsi="Garamond" w:cs="Arial"/>
          <w:sz w:val="24"/>
          <w:szCs w:val="24"/>
          <w:lang w:eastAsia="es-CO"/>
        </w:rPr>
        <w:t xml:space="preserve">To negotiate plans and programs addressed to young people, and to negotiate financial resources to contribute to the purposes of the youth law. </w:t>
      </w:r>
    </w:p>
    <w:p w:rsidR="000F2309" w:rsidRPr="00570EE2" w:rsidRDefault="000F2309" w:rsidP="000F2309">
      <w:pPr>
        <w:pStyle w:val="Prrafodelista"/>
        <w:rPr>
          <w:rFonts w:ascii="Garamond" w:eastAsia="Times New Roman" w:hAnsi="Garamond" w:cs="Arial"/>
          <w:sz w:val="24"/>
          <w:szCs w:val="24"/>
          <w:lang w:eastAsia="es-CO"/>
        </w:rPr>
      </w:pPr>
    </w:p>
    <w:p w:rsidR="000F2309" w:rsidRPr="00570EE2" w:rsidRDefault="000F2309" w:rsidP="000F2309">
      <w:pPr>
        <w:pStyle w:val="Prrafodelista"/>
        <w:numPr>
          <w:ilvl w:val="0"/>
          <w:numId w:val="36"/>
        </w:numPr>
        <w:spacing w:after="0" w:line="300" w:lineRule="auto"/>
        <w:ind w:left="0"/>
        <w:jc w:val="both"/>
        <w:rPr>
          <w:rFonts w:ascii="Garamond" w:eastAsia="Times New Roman" w:hAnsi="Garamond" w:cs="Arial"/>
          <w:sz w:val="24"/>
          <w:szCs w:val="24"/>
          <w:lang w:eastAsia="es-CO"/>
        </w:rPr>
      </w:pPr>
      <w:r w:rsidRPr="00570EE2">
        <w:rPr>
          <w:rFonts w:ascii="Garamond" w:eastAsia="Times New Roman" w:hAnsi="Garamond" w:cs="Arial"/>
          <w:sz w:val="24"/>
          <w:szCs w:val="24"/>
          <w:lang w:eastAsia="es-CO"/>
        </w:rPr>
        <w:t xml:space="preserve">To adopt its own organization and functioning rules. </w:t>
      </w: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0F2309" w:rsidRPr="00570EE2" w:rsidRDefault="000F2309" w:rsidP="000F2309">
      <w:pPr>
        <w:rPr>
          <w:rFonts w:cs="Arial"/>
          <w:b/>
        </w:rPr>
      </w:pPr>
      <w:r w:rsidRPr="00570EE2">
        <w:rPr>
          <w:rFonts w:cs="Arial"/>
          <w:b/>
        </w:rPr>
        <w:t>Annex 3: Map Valle del Cauca</w:t>
      </w:r>
    </w:p>
    <w:p w:rsidR="000F2309" w:rsidRPr="00570EE2" w:rsidRDefault="000F2309" w:rsidP="000F2309">
      <w:pPr>
        <w:rPr>
          <w:rFonts w:cs="Arial"/>
          <w:b/>
        </w:rPr>
      </w:pPr>
    </w:p>
    <w:p w:rsidR="00CD7BA5" w:rsidRPr="00570EE2" w:rsidRDefault="00CD7BA5" w:rsidP="000F2309">
      <w:pPr>
        <w:rPr>
          <w:rFonts w:cs="Arial"/>
          <w:b/>
        </w:rPr>
      </w:pPr>
    </w:p>
    <w:p w:rsidR="000F2309" w:rsidRPr="00570EE2" w:rsidRDefault="00570EE2" w:rsidP="000F2309">
      <w:pPr>
        <w:rPr>
          <w:rFonts w:cs="Arial"/>
          <w:b/>
        </w:rPr>
      </w:pPr>
      <w:r>
        <w:rPr>
          <w:rFonts w:cs="Arial"/>
          <w:noProof/>
          <w:sz w:val="20"/>
          <w:szCs w:val="20"/>
          <w:lang w:val="es-CO" w:eastAsia="es-CO"/>
        </w:rPr>
        <w:drawing>
          <wp:inline distT="0" distB="0" distL="0" distR="0">
            <wp:extent cx="4610100" cy="5962650"/>
            <wp:effectExtent l="19050" t="0" r="0" b="0"/>
            <wp:docPr id="5" name="Imagen 5" descr="Descripción: http://www.tulua.gov.co/apc-aa-files/62373430353037393665313235623931/Valle_del_Cauca___Pol_ti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ción: http://www.tulua.gov.co/apc-aa-files/62373430353037393665313235623931/Valle_del_Cauca___Pol_tico.jpg"/>
                    <pic:cNvPicPr>
                      <a:picLocks noChangeAspect="1" noChangeArrowheads="1"/>
                    </pic:cNvPicPr>
                  </pic:nvPicPr>
                  <pic:blipFill>
                    <a:blip r:embed="rId13" cstate="print"/>
                    <a:srcRect/>
                    <a:stretch>
                      <a:fillRect/>
                    </a:stretch>
                  </pic:blipFill>
                  <pic:spPr bwMode="auto">
                    <a:xfrm>
                      <a:off x="0" y="0"/>
                      <a:ext cx="4610100" cy="5962650"/>
                    </a:xfrm>
                    <a:prstGeom prst="rect">
                      <a:avLst/>
                    </a:prstGeom>
                    <a:noFill/>
                    <a:ln w="9525">
                      <a:noFill/>
                      <a:miter lim="800000"/>
                      <a:headEnd/>
                      <a:tailEnd/>
                    </a:ln>
                  </pic:spPr>
                </pic:pic>
              </a:graphicData>
            </a:graphic>
          </wp:inline>
        </w:drawing>
      </w: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CD7BA5" w:rsidRPr="00570EE2" w:rsidRDefault="00CD7BA5" w:rsidP="000F2309">
      <w:pPr>
        <w:jc w:val="center"/>
        <w:rPr>
          <w:rFonts w:cs="Arial"/>
          <w:b/>
        </w:rPr>
      </w:pPr>
    </w:p>
    <w:p w:rsidR="00CD7BA5" w:rsidRPr="00570EE2" w:rsidRDefault="00CD7BA5" w:rsidP="000F2309">
      <w:pPr>
        <w:jc w:val="center"/>
        <w:rPr>
          <w:rFonts w:cs="Arial"/>
          <w:b/>
        </w:rPr>
      </w:pPr>
    </w:p>
    <w:p w:rsidR="00CD7BA5" w:rsidRPr="00570EE2" w:rsidRDefault="00CD7BA5" w:rsidP="000F2309">
      <w:pPr>
        <w:jc w:val="center"/>
        <w:rPr>
          <w:rFonts w:cs="Arial"/>
          <w:b/>
        </w:rPr>
      </w:pPr>
    </w:p>
    <w:p w:rsidR="000F2309" w:rsidRPr="00570EE2" w:rsidRDefault="000F2309" w:rsidP="000F2309">
      <w:pPr>
        <w:jc w:val="center"/>
        <w:rPr>
          <w:rFonts w:cs="Arial"/>
          <w:b/>
        </w:rPr>
      </w:pPr>
      <w:r w:rsidRPr="00570EE2">
        <w:rPr>
          <w:rFonts w:cs="Arial"/>
          <w:b/>
        </w:rPr>
        <w:lastRenderedPageBreak/>
        <w:t>Annex 4: Indicators - young people´s situation in Valle del Cauca</w:t>
      </w: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tbl>
      <w:tblPr>
        <w:tblpPr w:leftFromText="141" w:rightFromText="141" w:vertAnchor="page" w:horzAnchor="page" w:tblpX="3121" w:tblpY="21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95"/>
        <w:gridCol w:w="1795"/>
        <w:gridCol w:w="2330"/>
      </w:tblGrid>
      <w:tr w:rsidR="000F2309" w:rsidRPr="00570EE2" w:rsidTr="008C4499">
        <w:tc>
          <w:tcPr>
            <w:tcW w:w="1795" w:type="dxa"/>
            <w:shd w:val="clear" w:color="auto" w:fill="auto"/>
          </w:tcPr>
          <w:p w:rsidR="000F2309" w:rsidRPr="00570EE2" w:rsidRDefault="000F2309" w:rsidP="008C4499">
            <w:pPr>
              <w:jc w:val="center"/>
              <w:rPr>
                <w:rFonts w:eastAsia="Calibri"/>
                <w:b/>
                <w:sz w:val="22"/>
                <w:szCs w:val="22"/>
              </w:rPr>
            </w:pPr>
            <w:r w:rsidRPr="00570EE2">
              <w:rPr>
                <w:rFonts w:eastAsia="Calibri"/>
                <w:b/>
                <w:sz w:val="22"/>
                <w:szCs w:val="22"/>
              </w:rPr>
              <w:t>Indicator</w:t>
            </w:r>
          </w:p>
        </w:tc>
        <w:tc>
          <w:tcPr>
            <w:tcW w:w="1795" w:type="dxa"/>
            <w:shd w:val="clear" w:color="auto" w:fill="auto"/>
          </w:tcPr>
          <w:p w:rsidR="000F2309" w:rsidRPr="00570EE2" w:rsidRDefault="000F2309" w:rsidP="008C4499">
            <w:pPr>
              <w:jc w:val="center"/>
              <w:rPr>
                <w:rFonts w:eastAsia="Calibri"/>
                <w:b/>
                <w:sz w:val="22"/>
                <w:szCs w:val="22"/>
              </w:rPr>
            </w:pPr>
            <w:r w:rsidRPr="00570EE2">
              <w:rPr>
                <w:rFonts w:eastAsia="Calibri"/>
                <w:b/>
                <w:sz w:val="22"/>
                <w:szCs w:val="22"/>
              </w:rPr>
              <w:t>Year</w:t>
            </w:r>
          </w:p>
        </w:tc>
        <w:tc>
          <w:tcPr>
            <w:tcW w:w="2330" w:type="dxa"/>
            <w:shd w:val="clear" w:color="auto" w:fill="auto"/>
          </w:tcPr>
          <w:p w:rsidR="000F2309" w:rsidRPr="00570EE2" w:rsidRDefault="000F2309" w:rsidP="008C4499">
            <w:pPr>
              <w:jc w:val="center"/>
              <w:rPr>
                <w:rFonts w:eastAsia="Calibri"/>
                <w:b/>
                <w:sz w:val="22"/>
                <w:szCs w:val="22"/>
              </w:rPr>
            </w:pPr>
            <w:r w:rsidRPr="00570EE2">
              <w:rPr>
                <w:rFonts w:eastAsia="Calibri"/>
                <w:b/>
                <w:sz w:val="22"/>
                <w:szCs w:val="22"/>
              </w:rPr>
              <w:t>Data</w:t>
            </w:r>
          </w:p>
        </w:tc>
      </w:tr>
      <w:tr w:rsidR="000F2309" w:rsidRPr="00570EE2" w:rsidTr="008C4499">
        <w:tc>
          <w:tcPr>
            <w:tcW w:w="1795"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Net Coverage Rate in Basic Secondary Education (degrees 6 to 9)</w:t>
            </w:r>
          </w:p>
        </w:tc>
        <w:tc>
          <w:tcPr>
            <w:tcW w:w="1795"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2009</w:t>
            </w:r>
          </w:p>
        </w:tc>
        <w:tc>
          <w:tcPr>
            <w:tcW w:w="2330"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72.23%</w:t>
            </w:r>
          </w:p>
        </w:tc>
      </w:tr>
      <w:tr w:rsidR="000F2309" w:rsidRPr="00570EE2" w:rsidTr="008C4499">
        <w:tc>
          <w:tcPr>
            <w:tcW w:w="1795"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Net Coverage Rate in Middle Secondary Education (degrees 10 and 11)</w:t>
            </w:r>
          </w:p>
        </w:tc>
        <w:tc>
          <w:tcPr>
            <w:tcW w:w="1795"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2009</w:t>
            </w:r>
          </w:p>
        </w:tc>
        <w:tc>
          <w:tcPr>
            <w:tcW w:w="2330"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40.31%</w:t>
            </w:r>
          </w:p>
        </w:tc>
      </w:tr>
      <w:tr w:rsidR="000F2309" w:rsidRPr="00570EE2" w:rsidTr="008C4499">
        <w:tc>
          <w:tcPr>
            <w:tcW w:w="1795"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Teen pregnancy (15 to 19) % of pregnancies</w:t>
            </w:r>
          </w:p>
        </w:tc>
        <w:tc>
          <w:tcPr>
            <w:tcW w:w="1795"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2009</w:t>
            </w:r>
          </w:p>
        </w:tc>
        <w:tc>
          <w:tcPr>
            <w:tcW w:w="2330"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12.7%</w:t>
            </w:r>
          </w:p>
        </w:tc>
      </w:tr>
      <w:tr w:rsidR="000F2309" w:rsidRPr="00570EE2" w:rsidTr="008C4499">
        <w:tc>
          <w:tcPr>
            <w:tcW w:w="1795"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HIV Prevalence (population from 0 to 26)</w:t>
            </w:r>
          </w:p>
        </w:tc>
        <w:tc>
          <w:tcPr>
            <w:tcW w:w="1795"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2010</w:t>
            </w:r>
          </w:p>
        </w:tc>
        <w:tc>
          <w:tcPr>
            <w:tcW w:w="2330"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0.02</w:t>
            </w:r>
          </w:p>
        </w:tc>
      </w:tr>
      <w:tr w:rsidR="000F2309" w:rsidRPr="00570EE2" w:rsidTr="008C4499">
        <w:tc>
          <w:tcPr>
            <w:tcW w:w="1795"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Adolescents (14 to 17)  infringers of  criminal law in judicial processes</w:t>
            </w:r>
          </w:p>
        </w:tc>
        <w:tc>
          <w:tcPr>
            <w:tcW w:w="1795"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2010</w:t>
            </w:r>
          </w:p>
        </w:tc>
        <w:tc>
          <w:tcPr>
            <w:tcW w:w="2330" w:type="dxa"/>
            <w:shd w:val="clear" w:color="auto" w:fill="auto"/>
          </w:tcPr>
          <w:p w:rsidR="000F2309" w:rsidRPr="00570EE2" w:rsidRDefault="000F2309" w:rsidP="008C4499">
            <w:pPr>
              <w:jc w:val="center"/>
              <w:rPr>
                <w:rFonts w:eastAsia="Calibri"/>
                <w:sz w:val="22"/>
                <w:szCs w:val="22"/>
              </w:rPr>
            </w:pPr>
            <w:r w:rsidRPr="00570EE2">
              <w:rPr>
                <w:rFonts w:eastAsia="Calibri"/>
                <w:sz w:val="22"/>
                <w:szCs w:val="22"/>
              </w:rPr>
              <w:t>2.110 adolescents (1.941 men and 69 women) from a total of 326.205 adolescents (14 to 17). This number corresponds to 0.6%.</w:t>
            </w:r>
          </w:p>
        </w:tc>
      </w:tr>
    </w:tbl>
    <w:p w:rsidR="000F2309" w:rsidRPr="00570EE2" w:rsidRDefault="000F2309" w:rsidP="000F2309">
      <w:pPr>
        <w:jc w:val="center"/>
      </w:pPr>
    </w:p>
    <w:p w:rsidR="000F2309" w:rsidRPr="00570EE2" w:rsidRDefault="000F2309" w:rsidP="000F2309"/>
    <w:p w:rsidR="000F2309" w:rsidRPr="00570EE2" w:rsidRDefault="000F2309" w:rsidP="000F2309"/>
    <w:p w:rsidR="000F2309" w:rsidRPr="00570EE2" w:rsidRDefault="000F2309" w:rsidP="000F2309"/>
    <w:p w:rsidR="000F2309" w:rsidRPr="00570EE2" w:rsidRDefault="000F2309" w:rsidP="000F2309"/>
    <w:p w:rsidR="000F2309" w:rsidRPr="00570EE2" w:rsidRDefault="000F2309" w:rsidP="000F2309"/>
    <w:p w:rsidR="000F2309" w:rsidRPr="00570EE2" w:rsidRDefault="000F2309" w:rsidP="000F2309"/>
    <w:p w:rsidR="000F2309" w:rsidRPr="00570EE2" w:rsidRDefault="000F2309" w:rsidP="000F2309"/>
    <w:p w:rsidR="000F2309" w:rsidRPr="00570EE2" w:rsidRDefault="000F2309" w:rsidP="000F2309"/>
    <w:p w:rsidR="000F2309" w:rsidRPr="00570EE2" w:rsidRDefault="000F2309" w:rsidP="000F2309"/>
    <w:p w:rsidR="000F2309" w:rsidRPr="00570EE2" w:rsidRDefault="000F2309" w:rsidP="000F2309"/>
    <w:p w:rsidR="000F2309" w:rsidRPr="00570EE2" w:rsidRDefault="000F2309" w:rsidP="000F2309"/>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D43DBF" w:rsidRPr="00D43DBF" w:rsidRDefault="00DC2341" w:rsidP="00DC2341">
      <w:pPr>
        <w:ind w:firstLine="720"/>
        <w:rPr>
          <w:rFonts w:cs="Arial"/>
          <w:sz w:val="20"/>
          <w:szCs w:val="20"/>
        </w:rPr>
      </w:pPr>
      <w:r w:rsidRPr="00D43DBF">
        <w:rPr>
          <w:rFonts w:cs="Arial"/>
          <w:sz w:val="20"/>
          <w:szCs w:val="20"/>
        </w:rPr>
        <w:t xml:space="preserve">Source: Public Accountability Report </w:t>
      </w:r>
      <w:r w:rsidR="00D43DBF" w:rsidRPr="00D43DBF">
        <w:rPr>
          <w:rFonts w:cs="Arial"/>
          <w:sz w:val="20"/>
          <w:szCs w:val="20"/>
        </w:rPr>
        <w:t>on</w:t>
      </w:r>
      <w:r w:rsidR="00D43DBF">
        <w:rPr>
          <w:rFonts w:cs="Arial"/>
          <w:sz w:val="20"/>
          <w:szCs w:val="20"/>
        </w:rPr>
        <w:t xml:space="preserve"> C</w:t>
      </w:r>
      <w:r w:rsidRPr="00D43DBF">
        <w:rPr>
          <w:rFonts w:cs="Arial"/>
          <w:sz w:val="20"/>
          <w:szCs w:val="20"/>
        </w:rPr>
        <w:t>hildhood a</w:t>
      </w:r>
      <w:r w:rsidR="00D43DBF">
        <w:rPr>
          <w:rFonts w:cs="Arial"/>
          <w:sz w:val="20"/>
          <w:szCs w:val="20"/>
        </w:rPr>
        <w:t>nd A</w:t>
      </w:r>
      <w:r w:rsidRPr="00D43DBF">
        <w:rPr>
          <w:rFonts w:cs="Arial"/>
          <w:sz w:val="20"/>
          <w:szCs w:val="20"/>
        </w:rPr>
        <w:t xml:space="preserve">dolescence </w:t>
      </w:r>
      <w:r w:rsidR="00D43DBF" w:rsidRPr="00D43DBF">
        <w:rPr>
          <w:rFonts w:cs="Arial"/>
          <w:sz w:val="20"/>
          <w:szCs w:val="20"/>
        </w:rPr>
        <w:t>2008-2010</w:t>
      </w:r>
    </w:p>
    <w:p w:rsidR="000F2309" w:rsidRPr="00D43DBF" w:rsidRDefault="00D43DBF" w:rsidP="00DC2341">
      <w:pPr>
        <w:ind w:firstLine="720"/>
        <w:rPr>
          <w:rFonts w:cs="Arial"/>
          <w:sz w:val="20"/>
          <w:szCs w:val="20"/>
        </w:rPr>
      </w:pPr>
      <w:r w:rsidRPr="00D43DBF">
        <w:rPr>
          <w:rFonts w:cs="Arial"/>
          <w:sz w:val="20"/>
          <w:szCs w:val="20"/>
        </w:rPr>
        <w:t>Government of Valle del Cauca, Cali,</w:t>
      </w:r>
      <w:r w:rsidR="00DC2341" w:rsidRPr="00D43DBF">
        <w:rPr>
          <w:rFonts w:cs="Arial"/>
          <w:sz w:val="20"/>
          <w:szCs w:val="20"/>
        </w:rPr>
        <w:t xml:space="preserve"> 2011.</w:t>
      </w:r>
    </w:p>
    <w:p w:rsidR="000F2309" w:rsidRPr="00D43DBF" w:rsidRDefault="000F2309" w:rsidP="000F2309">
      <w:pPr>
        <w:rPr>
          <w:rFonts w:cs="Arial"/>
          <w:b/>
          <w:sz w:val="20"/>
          <w:szCs w:val="20"/>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0F2309" w:rsidRPr="00570EE2" w:rsidRDefault="000F2309" w:rsidP="000F2309">
      <w:pPr>
        <w:rPr>
          <w:rFonts w:cs="Arial"/>
          <w:b/>
        </w:rPr>
      </w:pPr>
      <w:r w:rsidRPr="00570EE2">
        <w:rPr>
          <w:rFonts w:cs="Arial"/>
          <w:b/>
        </w:rPr>
        <w:lastRenderedPageBreak/>
        <w:t>Annex 5: List Members Regional Youth Council</w:t>
      </w:r>
      <w:r w:rsidR="00CD7BA5" w:rsidRPr="00570EE2">
        <w:rPr>
          <w:rFonts w:cs="Arial"/>
          <w:b/>
        </w:rPr>
        <w:t xml:space="preserve"> – Valle </w:t>
      </w:r>
      <w:proofErr w:type="gramStart"/>
      <w:r w:rsidR="00CD7BA5" w:rsidRPr="00570EE2">
        <w:rPr>
          <w:rFonts w:cs="Arial"/>
          <w:b/>
        </w:rPr>
        <w:t>del</w:t>
      </w:r>
      <w:proofErr w:type="gramEnd"/>
      <w:r w:rsidR="00CD7BA5" w:rsidRPr="00570EE2">
        <w:rPr>
          <w:rFonts w:cs="Arial"/>
          <w:b/>
        </w:rPr>
        <w:t xml:space="preserve"> Cauca</w:t>
      </w:r>
    </w:p>
    <w:p w:rsidR="000F2309" w:rsidRPr="00570EE2" w:rsidRDefault="000F2309" w:rsidP="000F2309">
      <w:pPr>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45"/>
        <w:gridCol w:w="3841"/>
      </w:tblGrid>
      <w:tr w:rsidR="000F2309" w:rsidRPr="00570EE2" w:rsidTr="008C4499">
        <w:tc>
          <w:tcPr>
            <w:tcW w:w="4489" w:type="dxa"/>
            <w:shd w:val="clear" w:color="auto" w:fill="auto"/>
          </w:tcPr>
          <w:p w:rsidR="000F2309" w:rsidRPr="00570EE2" w:rsidRDefault="000F2309" w:rsidP="008C4499">
            <w:pPr>
              <w:jc w:val="center"/>
              <w:rPr>
                <w:rFonts w:eastAsia="Calibri" w:cs="Arial"/>
                <w:b/>
              </w:rPr>
            </w:pPr>
            <w:r w:rsidRPr="00570EE2">
              <w:rPr>
                <w:rFonts w:eastAsia="Calibri" w:cs="Arial"/>
                <w:b/>
              </w:rPr>
              <w:t>Name</w:t>
            </w:r>
          </w:p>
        </w:tc>
        <w:tc>
          <w:tcPr>
            <w:tcW w:w="4489" w:type="dxa"/>
            <w:shd w:val="clear" w:color="auto" w:fill="auto"/>
          </w:tcPr>
          <w:p w:rsidR="000F2309" w:rsidRPr="00570EE2" w:rsidRDefault="000F2309" w:rsidP="008C4499">
            <w:pPr>
              <w:jc w:val="center"/>
              <w:rPr>
                <w:rFonts w:eastAsia="Calibri" w:cs="Arial"/>
                <w:b/>
              </w:rPr>
            </w:pPr>
            <w:r w:rsidRPr="00570EE2">
              <w:rPr>
                <w:rFonts w:eastAsia="Calibri" w:cs="Arial"/>
                <w:b/>
              </w:rPr>
              <w:t>Municipality</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Leonardo Perea Acevedo</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Roldanillo</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Carlos Orlando León Holguín</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Cartago</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Yubins Eliana Bedoya</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Argelia</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Alex Arboleda García</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Versalles</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Laura Angélica Cuervo</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Tulua</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Sammy Botina Hernández</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Guacarí</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Andrés Mauricio Rivera</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Buga</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Joana Herrera Tutacha</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Palmira</w:t>
            </w:r>
          </w:p>
        </w:tc>
      </w:tr>
      <w:tr w:rsidR="000F2309" w:rsidRPr="00570EE2" w:rsidTr="008C4499">
        <w:tc>
          <w:tcPr>
            <w:tcW w:w="4489" w:type="dxa"/>
            <w:shd w:val="clear" w:color="auto" w:fill="auto"/>
            <w:vAlign w:val="bottom"/>
          </w:tcPr>
          <w:p w:rsidR="000F2309" w:rsidRPr="00570EE2" w:rsidRDefault="000F2309" w:rsidP="008C4499">
            <w:pPr>
              <w:jc w:val="center"/>
              <w:rPr>
                <w:rFonts w:eastAsia="Calibri" w:cs="Calibri"/>
                <w:color w:val="000000"/>
                <w:sz w:val="22"/>
                <w:szCs w:val="22"/>
              </w:rPr>
            </w:pPr>
            <w:r w:rsidRPr="00570EE2">
              <w:rPr>
                <w:rFonts w:eastAsia="Calibri" w:cs="Calibri"/>
                <w:color w:val="000000"/>
                <w:sz w:val="22"/>
                <w:szCs w:val="22"/>
              </w:rPr>
              <w:t>Oscar Eduardo López Posso</w:t>
            </w:r>
          </w:p>
        </w:tc>
        <w:tc>
          <w:tcPr>
            <w:tcW w:w="4489" w:type="dxa"/>
            <w:shd w:val="clear" w:color="auto" w:fill="auto"/>
            <w:vAlign w:val="bottom"/>
          </w:tcPr>
          <w:p w:rsidR="000F2309" w:rsidRPr="00570EE2" w:rsidRDefault="000F2309" w:rsidP="008C4499">
            <w:pPr>
              <w:jc w:val="center"/>
              <w:rPr>
                <w:rFonts w:eastAsia="Calibri" w:cs="Calibri"/>
                <w:color w:val="000000"/>
                <w:sz w:val="22"/>
                <w:szCs w:val="22"/>
              </w:rPr>
            </w:pPr>
            <w:r w:rsidRPr="00570EE2">
              <w:rPr>
                <w:rFonts w:eastAsia="Calibri" w:cs="Calibri"/>
                <w:color w:val="000000"/>
                <w:sz w:val="22"/>
                <w:szCs w:val="22"/>
              </w:rPr>
              <w:t>El Cerrito</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Juan David García Guerrero</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Vijes</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Jonathan Velasquez</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Cali</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Jiduar Andrés Colorado Badillo</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Dagua</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Lilian Paola Osorio</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Cali</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Keren Martínez Medina</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Jamundí</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Calibri"/>
                <w:color w:val="000000"/>
                <w:sz w:val="22"/>
                <w:szCs w:val="22"/>
              </w:rPr>
            </w:pPr>
            <w:r w:rsidRPr="00570EE2">
              <w:rPr>
                <w:rFonts w:eastAsia="Calibri" w:cs="Calibri"/>
                <w:color w:val="000000"/>
                <w:sz w:val="22"/>
                <w:szCs w:val="22"/>
              </w:rPr>
              <w:t>Winsy Anacona</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Cali</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Alma Cielo Ochoa Sterling</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Cali</w:t>
            </w:r>
          </w:p>
        </w:tc>
      </w:tr>
      <w:tr w:rsidR="000F2309" w:rsidRPr="00570EE2" w:rsidTr="008C4499">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Paola Andrea Morales Arroyave</w:t>
            </w:r>
          </w:p>
        </w:tc>
        <w:tc>
          <w:tcPr>
            <w:tcW w:w="4489" w:type="dxa"/>
            <w:shd w:val="clear" w:color="auto" w:fill="auto"/>
            <w:vAlign w:val="center"/>
          </w:tcPr>
          <w:p w:rsidR="000F2309" w:rsidRPr="00570EE2" w:rsidRDefault="000F2309" w:rsidP="008C4499">
            <w:pPr>
              <w:jc w:val="center"/>
              <w:rPr>
                <w:rFonts w:eastAsia="Calibri" w:cs="Arial"/>
                <w:sz w:val="20"/>
                <w:szCs w:val="20"/>
              </w:rPr>
            </w:pPr>
            <w:r w:rsidRPr="00570EE2">
              <w:rPr>
                <w:rFonts w:eastAsia="Calibri" w:cs="Arial"/>
                <w:sz w:val="20"/>
                <w:szCs w:val="20"/>
              </w:rPr>
              <w:t>Jamundí</w:t>
            </w:r>
          </w:p>
        </w:tc>
      </w:tr>
    </w:tbl>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jc w:val="center"/>
        <w:rPr>
          <w:rFonts w:cs="Arial"/>
          <w:b/>
        </w:rPr>
      </w:pPr>
      <w:r w:rsidRPr="00570EE2">
        <w:rPr>
          <w:rFonts w:cs="Arial"/>
          <w:b/>
        </w:rPr>
        <w:lastRenderedPageBreak/>
        <w:t>Annex 6: List of participants focus groups</w:t>
      </w:r>
    </w:p>
    <w:p w:rsidR="005F5877" w:rsidRPr="00570EE2" w:rsidRDefault="005F5877" w:rsidP="000F2309">
      <w:pPr>
        <w:jc w:val="center"/>
        <w:rPr>
          <w:rFonts w:cs="Arial"/>
          <w:b/>
        </w:rPr>
      </w:pPr>
    </w:p>
    <w:p w:rsidR="000F2309" w:rsidRPr="00570EE2" w:rsidRDefault="000F2309" w:rsidP="000F2309">
      <w:pPr>
        <w:jc w:val="center"/>
        <w:rPr>
          <w:rFonts w:cs="Arial"/>
          <w:b/>
        </w:rPr>
      </w:pPr>
      <w:r w:rsidRPr="00570EE2">
        <w:rPr>
          <w:rFonts w:cs="Arial"/>
          <w:b/>
        </w:rPr>
        <w:t xml:space="preserve">Participants – Focus group Cali – 29 July 2011  </w:t>
      </w:r>
    </w:p>
    <w:p w:rsidR="005F5877" w:rsidRPr="00570EE2" w:rsidRDefault="005F5877" w:rsidP="000F2309">
      <w:pPr>
        <w:jc w:val="center"/>
        <w:rPr>
          <w:rFonts w:cs="Arial"/>
          <w:b/>
        </w:rPr>
      </w:pPr>
    </w:p>
    <w:tbl>
      <w:tblP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2463"/>
        <w:gridCol w:w="3632"/>
      </w:tblGrid>
      <w:tr w:rsidR="005F5877" w:rsidRPr="00570EE2" w:rsidTr="005F5877">
        <w:tc>
          <w:tcPr>
            <w:tcW w:w="1951" w:type="dxa"/>
            <w:shd w:val="clear" w:color="auto" w:fill="auto"/>
          </w:tcPr>
          <w:p w:rsidR="005F5877" w:rsidRPr="00570EE2" w:rsidRDefault="005F5877" w:rsidP="008C4499">
            <w:pPr>
              <w:jc w:val="center"/>
              <w:rPr>
                <w:rFonts w:eastAsia="Calibri" w:cs="Arial"/>
                <w:b/>
              </w:rPr>
            </w:pPr>
            <w:r w:rsidRPr="00570EE2">
              <w:rPr>
                <w:rFonts w:eastAsia="Calibri" w:cs="Arial"/>
                <w:b/>
              </w:rPr>
              <w:t>Name</w:t>
            </w:r>
          </w:p>
        </w:tc>
        <w:tc>
          <w:tcPr>
            <w:tcW w:w="2463" w:type="dxa"/>
            <w:shd w:val="clear" w:color="auto" w:fill="auto"/>
          </w:tcPr>
          <w:p w:rsidR="00D43DBF" w:rsidRDefault="005F5877" w:rsidP="008C4499">
            <w:pPr>
              <w:jc w:val="center"/>
              <w:rPr>
                <w:rFonts w:eastAsia="Calibri" w:cs="Arial"/>
                <w:b/>
              </w:rPr>
            </w:pPr>
            <w:r w:rsidRPr="00570EE2">
              <w:rPr>
                <w:rFonts w:eastAsia="Calibri" w:cs="Arial"/>
                <w:b/>
              </w:rPr>
              <w:t>Municipality/</w:t>
            </w:r>
          </w:p>
          <w:p w:rsidR="005F5877" w:rsidRPr="00570EE2" w:rsidRDefault="005F5877" w:rsidP="008C4499">
            <w:pPr>
              <w:jc w:val="center"/>
              <w:rPr>
                <w:rFonts w:eastAsia="Calibri" w:cs="Arial"/>
                <w:b/>
              </w:rPr>
            </w:pPr>
            <w:r w:rsidRPr="00570EE2">
              <w:rPr>
                <w:rFonts w:eastAsia="Calibri" w:cs="Arial"/>
                <w:b/>
              </w:rPr>
              <w:t>Organization</w:t>
            </w:r>
          </w:p>
        </w:tc>
        <w:tc>
          <w:tcPr>
            <w:tcW w:w="3632" w:type="dxa"/>
            <w:shd w:val="clear" w:color="auto" w:fill="auto"/>
          </w:tcPr>
          <w:p w:rsidR="005F5877" w:rsidRPr="00570EE2" w:rsidRDefault="005F5877" w:rsidP="008C4499">
            <w:pPr>
              <w:jc w:val="center"/>
              <w:rPr>
                <w:rFonts w:eastAsia="Calibri" w:cs="Arial"/>
                <w:b/>
              </w:rPr>
            </w:pPr>
            <w:r w:rsidRPr="00570EE2">
              <w:rPr>
                <w:rFonts w:eastAsia="Calibri" w:cs="Arial"/>
                <w:b/>
              </w:rPr>
              <w:t>e-mail</w:t>
            </w:r>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 xml:space="preserve">Jesus A. </w:t>
            </w:r>
            <w:proofErr w:type="spellStart"/>
            <w:r w:rsidRPr="00570EE2">
              <w:rPr>
                <w:rFonts w:eastAsia="Calibri" w:cs="Arial"/>
              </w:rPr>
              <w:t>Gónzalez</w:t>
            </w:r>
            <w:proofErr w:type="spellEnd"/>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Palmira/CMJ</w:t>
            </w:r>
          </w:p>
        </w:tc>
        <w:tc>
          <w:tcPr>
            <w:tcW w:w="3632" w:type="dxa"/>
            <w:shd w:val="clear" w:color="auto" w:fill="auto"/>
          </w:tcPr>
          <w:p w:rsidR="005F5877" w:rsidRPr="00570EE2" w:rsidRDefault="00871E07" w:rsidP="008C4499">
            <w:pPr>
              <w:jc w:val="both"/>
              <w:rPr>
                <w:rFonts w:eastAsia="Calibri" w:cs="Arial"/>
              </w:rPr>
            </w:pPr>
            <w:hyperlink r:id="rId14" w:history="1">
              <w:r w:rsidR="005F5877" w:rsidRPr="00570EE2">
                <w:rPr>
                  <w:rStyle w:val="Hipervnculo"/>
                  <w:rFonts w:eastAsia="Calibri" w:cs="Arial"/>
                </w:rPr>
                <w:t>joshuava@hotmail.es</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proofErr w:type="spellStart"/>
            <w:r w:rsidRPr="00570EE2">
              <w:rPr>
                <w:rFonts w:eastAsia="Calibri" w:cs="Arial"/>
              </w:rPr>
              <w:t>María</w:t>
            </w:r>
            <w:proofErr w:type="spellEnd"/>
            <w:r w:rsidRPr="00570EE2">
              <w:rPr>
                <w:rFonts w:eastAsia="Calibri" w:cs="Arial"/>
              </w:rPr>
              <w:t xml:space="preserve"> </w:t>
            </w:r>
            <w:proofErr w:type="spellStart"/>
            <w:r w:rsidRPr="00570EE2">
              <w:rPr>
                <w:rFonts w:eastAsia="Calibri" w:cs="Arial"/>
              </w:rPr>
              <w:t>Fernanda</w:t>
            </w:r>
            <w:proofErr w:type="spellEnd"/>
            <w:r w:rsidRPr="00570EE2">
              <w:rPr>
                <w:rFonts w:eastAsia="Calibri" w:cs="Arial"/>
              </w:rPr>
              <w:t xml:space="preserve"> </w:t>
            </w:r>
            <w:proofErr w:type="spellStart"/>
            <w:r w:rsidRPr="00570EE2">
              <w:rPr>
                <w:rFonts w:eastAsia="Calibri" w:cs="Arial"/>
              </w:rPr>
              <w:t>Pantoja</w:t>
            </w:r>
            <w:proofErr w:type="spellEnd"/>
            <w:r w:rsidRPr="00570EE2">
              <w:rPr>
                <w:rFonts w:eastAsia="Calibri" w:cs="Arial"/>
              </w:rPr>
              <w:t xml:space="preserve"> </w:t>
            </w:r>
            <w:proofErr w:type="spellStart"/>
            <w:r w:rsidRPr="00570EE2">
              <w:rPr>
                <w:rFonts w:eastAsia="Calibri" w:cs="Arial"/>
              </w:rPr>
              <w:t>Bastidas</w:t>
            </w:r>
            <w:proofErr w:type="spellEnd"/>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 xml:space="preserve">RSA </w:t>
            </w:r>
            <w:proofErr w:type="spellStart"/>
            <w:r w:rsidRPr="00570EE2">
              <w:rPr>
                <w:rFonts w:eastAsia="Calibri" w:cs="Arial"/>
              </w:rPr>
              <w:t>Ríofrío</w:t>
            </w:r>
            <w:proofErr w:type="spellEnd"/>
          </w:p>
        </w:tc>
        <w:tc>
          <w:tcPr>
            <w:tcW w:w="3632" w:type="dxa"/>
            <w:shd w:val="clear" w:color="auto" w:fill="auto"/>
          </w:tcPr>
          <w:p w:rsidR="005F5877" w:rsidRPr="00570EE2" w:rsidRDefault="00871E07" w:rsidP="008C4499">
            <w:pPr>
              <w:jc w:val="both"/>
              <w:rPr>
                <w:rFonts w:eastAsia="Calibri" w:cs="Arial"/>
              </w:rPr>
            </w:pPr>
            <w:hyperlink r:id="rId15" w:history="1">
              <w:r w:rsidR="005F5877" w:rsidRPr="00570EE2">
                <w:rPr>
                  <w:rStyle w:val="Hipervnculo"/>
                  <w:rFonts w:eastAsia="Calibri" w:cs="Arial"/>
                </w:rPr>
                <w:t>Maufer2318@hotmail.com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 xml:space="preserve">Mauricio </w:t>
            </w:r>
            <w:proofErr w:type="spellStart"/>
            <w:r w:rsidRPr="00570EE2">
              <w:rPr>
                <w:rFonts w:eastAsia="Calibri" w:cs="Arial"/>
              </w:rPr>
              <w:t>Burbano</w:t>
            </w:r>
            <w:proofErr w:type="spellEnd"/>
            <w:r w:rsidRPr="00570EE2">
              <w:rPr>
                <w:rFonts w:eastAsia="Calibri" w:cs="Arial"/>
              </w:rPr>
              <w:t xml:space="preserve"> </w:t>
            </w:r>
            <w:proofErr w:type="spellStart"/>
            <w:r w:rsidRPr="00570EE2">
              <w:rPr>
                <w:rFonts w:eastAsia="Calibri" w:cs="Arial"/>
              </w:rPr>
              <w:t>Pérez</w:t>
            </w:r>
            <w:proofErr w:type="spellEnd"/>
            <w:r w:rsidRPr="00570EE2">
              <w:rPr>
                <w:rFonts w:eastAsia="Calibri" w:cs="Arial"/>
              </w:rPr>
              <w:t xml:space="preserve"> Paz</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CDJ Palmira</w:t>
            </w:r>
          </w:p>
        </w:tc>
        <w:tc>
          <w:tcPr>
            <w:tcW w:w="3632" w:type="dxa"/>
            <w:shd w:val="clear" w:color="auto" w:fill="auto"/>
          </w:tcPr>
          <w:p w:rsidR="005F5877" w:rsidRPr="00570EE2" w:rsidRDefault="00871E07" w:rsidP="008C4499">
            <w:pPr>
              <w:jc w:val="both"/>
              <w:rPr>
                <w:rFonts w:eastAsia="Calibri" w:cs="Arial"/>
              </w:rPr>
            </w:pPr>
            <w:hyperlink r:id="rId16" w:history="1">
              <w:r w:rsidR="005F5877" w:rsidRPr="00570EE2">
                <w:rPr>
                  <w:rStyle w:val="Hipervnculo"/>
                  <w:rFonts w:eastAsia="Calibri" w:cs="Arial"/>
                </w:rPr>
                <w:t>amb-cdj@hotmail.com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 xml:space="preserve">Melissa </w:t>
            </w:r>
            <w:proofErr w:type="spellStart"/>
            <w:r w:rsidRPr="00570EE2">
              <w:rPr>
                <w:rFonts w:eastAsia="Calibri" w:cs="Arial"/>
              </w:rPr>
              <w:t>Lucerna</w:t>
            </w:r>
            <w:proofErr w:type="spellEnd"/>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 xml:space="preserve">RSA </w:t>
            </w:r>
            <w:proofErr w:type="spellStart"/>
            <w:r w:rsidRPr="00570EE2">
              <w:rPr>
                <w:rFonts w:eastAsia="Calibri" w:cs="Arial"/>
              </w:rPr>
              <w:t>Guanabanal</w:t>
            </w:r>
            <w:proofErr w:type="spellEnd"/>
            <w:r w:rsidRPr="00570EE2">
              <w:rPr>
                <w:rFonts w:eastAsia="Calibri" w:cs="Arial"/>
              </w:rPr>
              <w:t xml:space="preserve"> </w:t>
            </w:r>
          </w:p>
        </w:tc>
        <w:tc>
          <w:tcPr>
            <w:tcW w:w="3632" w:type="dxa"/>
            <w:shd w:val="clear" w:color="auto" w:fill="auto"/>
          </w:tcPr>
          <w:p w:rsidR="005F5877" w:rsidRPr="00570EE2" w:rsidRDefault="00871E07" w:rsidP="008C4499">
            <w:pPr>
              <w:jc w:val="both"/>
              <w:rPr>
                <w:rFonts w:eastAsia="Calibri" w:cs="Arial"/>
              </w:rPr>
            </w:pPr>
            <w:hyperlink r:id="rId17" w:history="1">
              <w:r w:rsidR="005F5877" w:rsidRPr="00570EE2">
                <w:rPr>
                  <w:rStyle w:val="Hipervnculo"/>
                  <w:rFonts w:eastAsia="Calibri" w:cs="Arial"/>
                </w:rPr>
                <w:t>melissalucerna@hotmail.com</w:t>
              </w:r>
            </w:hyperlink>
          </w:p>
          <w:p w:rsidR="005F5877" w:rsidRPr="00570EE2" w:rsidRDefault="005F5877" w:rsidP="008C4499">
            <w:pPr>
              <w:jc w:val="both"/>
              <w:rPr>
                <w:rFonts w:eastAsia="Calibri" w:cs="Arial"/>
              </w:rPr>
            </w:pPr>
          </w:p>
        </w:tc>
      </w:tr>
      <w:tr w:rsidR="005F5877" w:rsidRPr="00570EE2" w:rsidTr="005F5877">
        <w:tc>
          <w:tcPr>
            <w:tcW w:w="1951" w:type="dxa"/>
            <w:shd w:val="clear" w:color="auto" w:fill="auto"/>
          </w:tcPr>
          <w:p w:rsidR="005F5877" w:rsidRPr="00570EE2" w:rsidRDefault="005F5877" w:rsidP="008C4499">
            <w:pPr>
              <w:jc w:val="both"/>
              <w:rPr>
                <w:rFonts w:eastAsia="Calibri" w:cs="Arial"/>
              </w:rPr>
            </w:pPr>
            <w:proofErr w:type="spellStart"/>
            <w:r w:rsidRPr="00570EE2">
              <w:rPr>
                <w:rFonts w:eastAsia="Calibri" w:cs="Arial"/>
              </w:rPr>
              <w:t>Sebastián</w:t>
            </w:r>
            <w:proofErr w:type="spellEnd"/>
            <w:r w:rsidRPr="00570EE2">
              <w:rPr>
                <w:rFonts w:eastAsia="Calibri" w:cs="Arial"/>
              </w:rPr>
              <w:t xml:space="preserve"> </w:t>
            </w:r>
            <w:proofErr w:type="spellStart"/>
            <w:r w:rsidRPr="00570EE2">
              <w:rPr>
                <w:rFonts w:eastAsia="Calibri" w:cs="Arial"/>
              </w:rPr>
              <w:t>Bastidas</w:t>
            </w:r>
            <w:proofErr w:type="spellEnd"/>
            <w:r w:rsidRPr="00570EE2">
              <w:rPr>
                <w:rFonts w:eastAsia="Calibri" w:cs="Arial"/>
              </w:rPr>
              <w:t xml:space="preserve"> Villarreal</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 xml:space="preserve">RSA </w:t>
            </w:r>
            <w:proofErr w:type="spellStart"/>
            <w:r w:rsidRPr="00570EE2">
              <w:rPr>
                <w:rFonts w:eastAsia="Calibri" w:cs="Arial"/>
              </w:rPr>
              <w:t>Guanabanal</w:t>
            </w:r>
            <w:proofErr w:type="spellEnd"/>
          </w:p>
        </w:tc>
        <w:tc>
          <w:tcPr>
            <w:tcW w:w="3632" w:type="dxa"/>
            <w:shd w:val="clear" w:color="auto" w:fill="auto"/>
          </w:tcPr>
          <w:p w:rsidR="005F5877" w:rsidRPr="00570EE2" w:rsidRDefault="00871E07" w:rsidP="008C4499">
            <w:pPr>
              <w:jc w:val="both"/>
              <w:rPr>
                <w:rFonts w:eastAsia="Calibri" w:cs="Arial"/>
              </w:rPr>
            </w:pPr>
            <w:hyperlink r:id="rId18" w:history="1">
              <w:r w:rsidR="005F5877" w:rsidRPr="00570EE2">
                <w:rPr>
                  <w:rStyle w:val="Hipervnculo"/>
                  <w:rFonts w:eastAsia="Calibri" w:cs="Arial"/>
                </w:rPr>
                <w:t>sebasGL2207@hotmail.com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proofErr w:type="spellStart"/>
            <w:r w:rsidRPr="00570EE2">
              <w:rPr>
                <w:rFonts w:eastAsia="Calibri" w:cs="Arial"/>
              </w:rPr>
              <w:t>Jhonatan</w:t>
            </w:r>
            <w:proofErr w:type="spellEnd"/>
            <w:r w:rsidRPr="00570EE2">
              <w:rPr>
                <w:rFonts w:eastAsia="Calibri" w:cs="Arial"/>
              </w:rPr>
              <w:t xml:space="preserve"> </w:t>
            </w:r>
            <w:proofErr w:type="spellStart"/>
            <w:r w:rsidRPr="00570EE2">
              <w:rPr>
                <w:rFonts w:eastAsia="Calibri" w:cs="Arial"/>
              </w:rPr>
              <w:t>Perilla</w:t>
            </w:r>
            <w:proofErr w:type="spellEnd"/>
            <w:r w:rsidRPr="00570EE2">
              <w:rPr>
                <w:rFonts w:eastAsia="Calibri" w:cs="Arial"/>
              </w:rPr>
              <w:t xml:space="preserve"> González</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RSA Pradera</w:t>
            </w:r>
          </w:p>
        </w:tc>
        <w:tc>
          <w:tcPr>
            <w:tcW w:w="3632" w:type="dxa"/>
            <w:shd w:val="clear" w:color="auto" w:fill="auto"/>
          </w:tcPr>
          <w:p w:rsidR="005F5877" w:rsidRPr="00570EE2" w:rsidRDefault="00871E07" w:rsidP="008C4499">
            <w:pPr>
              <w:jc w:val="both"/>
              <w:rPr>
                <w:rFonts w:eastAsia="Calibri" w:cs="Arial"/>
              </w:rPr>
            </w:pPr>
            <w:hyperlink r:id="rId19" w:history="1">
              <w:r w:rsidR="005F5877" w:rsidRPr="00570EE2">
                <w:rPr>
                  <w:rStyle w:val="Hipervnculo"/>
                  <w:rFonts w:eastAsia="Calibri" w:cs="Arial"/>
                </w:rPr>
                <w:t>Tata149@hotmail.com</w:t>
              </w:r>
            </w:hyperlink>
          </w:p>
          <w:p w:rsidR="005F5877" w:rsidRPr="00570EE2" w:rsidRDefault="005F5877" w:rsidP="008C4499">
            <w:pPr>
              <w:jc w:val="both"/>
              <w:rPr>
                <w:rFonts w:eastAsia="Calibri" w:cs="Arial"/>
              </w:rPr>
            </w:pPr>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 xml:space="preserve">Jenifer Montenegro </w:t>
            </w:r>
            <w:proofErr w:type="spellStart"/>
            <w:r w:rsidRPr="00570EE2">
              <w:rPr>
                <w:rFonts w:eastAsia="Calibri" w:cs="Arial"/>
              </w:rPr>
              <w:t>Taiaga</w:t>
            </w:r>
            <w:proofErr w:type="spellEnd"/>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 xml:space="preserve">RSA </w:t>
            </w:r>
            <w:proofErr w:type="spellStart"/>
            <w:r w:rsidRPr="00570EE2">
              <w:rPr>
                <w:rFonts w:eastAsia="Calibri" w:cs="Arial"/>
              </w:rPr>
              <w:t>Guanabanal</w:t>
            </w:r>
            <w:proofErr w:type="spellEnd"/>
          </w:p>
        </w:tc>
        <w:tc>
          <w:tcPr>
            <w:tcW w:w="3632" w:type="dxa"/>
            <w:shd w:val="clear" w:color="auto" w:fill="auto"/>
          </w:tcPr>
          <w:p w:rsidR="005F5877" w:rsidRPr="00570EE2" w:rsidRDefault="00871E07" w:rsidP="008C4499">
            <w:pPr>
              <w:jc w:val="both"/>
              <w:rPr>
                <w:rFonts w:eastAsia="Calibri" w:cs="Arial"/>
              </w:rPr>
            </w:pPr>
            <w:hyperlink r:id="rId20" w:history="1">
              <w:r w:rsidR="005F5877" w:rsidRPr="00570EE2">
                <w:rPr>
                  <w:rStyle w:val="Hipervnculo"/>
                  <w:rFonts w:eastAsia="Calibri" w:cs="Arial"/>
                </w:rPr>
                <w:t>Jenni-laflaka92@hotmail.com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Alejandra</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 xml:space="preserve">RSA </w:t>
            </w:r>
            <w:proofErr w:type="spellStart"/>
            <w:r w:rsidRPr="00570EE2">
              <w:rPr>
                <w:rFonts w:eastAsia="Calibri" w:cs="Arial"/>
              </w:rPr>
              <w:t>Guanabanal</w:t>
            </w:r>
            <w:proofErr w:type="spellEnd"/>
          </w:p>
        </w:tc>
        <w:tc>
          <w:tcPr>
            <w:tcW w:w="3632" w:type="dxa"/>
            <w:shd w:val="clear" w:color="auto" w:fill="auto"/>
          </w:tcPr>
          <w:p w:rsidR="005F5877" w:rsidRPr="00570EE2" w:rsidRDefault="00871E07" w:rsidP="008C4499">
            <w:pPr>
              <w:jc w:val="both"/>
              <w:rPr>
                <w:rFonts w:eastAsia="Calibri" w:cs="Arial"/>
              </w:rPr>
            </w:pPr>
            <w:hyperlink r:id="rId21" w:history="1">
              <w:r w:rsidR="005F5877" w:rsidRPr="00570EE2">
                <w:rPr>
                  <w:rStyle w:val="Hipervnculo"/>
                  <w:rFonts w:eastAsia="Calibri" w:cs="Arial"/>
                </w:rPr>
                <w:t>malejaz707@hotmail.com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Yerly Rodríguez</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Candelaria</w:t>
            </w:r>
          </w:p>
        </w:tc>
        <w:tc>
          <w:tcPr>
            <w:tcW w:w="3632" w:type="dxa"/>
            <w:shd w:val="clear" w:color="auto" w:fill="auto"/>
          </w:tcPr>
          <w:p w:rsidR="005F5877" w:rsidRPr="00570EE2" w:rsidRDefault="00871E07" w:rsidP="008C4499">
            <w:pPr>
              <w:jc w:val="both"/>
              <w:rPr>
                <w:rFonts w:eastAsia="Calibri" w:cs="Arial"/>
              </w:rPr>
            </w:pPr>
            <w:hyperlink r:id="rId22" w:history="1">
              <w:r w:rsidR="005F5877" w:rsidRPr="00570EE2">
                <w:rPr>
                  <w:rStyle w:val="Hipervnculo"/>
                  <w:rFonts w:eastAsia="Calibri" w:cs="Arial"/>
                </w:rPr>
                <w:t>ricitazjr19@hotmail.com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 xml:space="preserve">Mauricio Alvarez </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Palmira</w:t>
            </w:r>
          </w:p>
        </w:tc>
        <w:tc>
          <w:tcPr>
            <w:tcW w:w="3632" w:type="dxa"/>
            <w:shd w:val="clear" w:color="auto" w:fill="auto"/>
          </w:tcPr>
          <w:p w:rsidR="005F5877" w:rsidRPr="00570EE2" w:rsidRDefault="00871E07" w:rsidP="008C4499">
            <w:pPr>
              <w:jc w:val="both"/>
              <w:rPr>
                <w:rFonts w:eastAsia="Calibri" w:cs="Arial"/>
              </w:rPr>
            </w:pPr>
            <w:hyperlink r:id="rId23" w:history="1">
              <w:r w:rsidR="005F5877" w:rsidRPr="00570EE2">
                <w:rPr>
                  <w:rStyle w:val="Hipervnculo"/>
                  <w:rFonts w:eastAsia="Calibri" w:cs="Arial"/>
                </w:rPr>
                <w:t>maoalvarez_4@hotmail.com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Victor Manuel Cardenas</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Bolívar</w:t>
            </w:r>
          </w:p>
        </w:tc>
        <w:tc>
          <w:tcPr>
            <w:tcW w:w="3632" w:type="dxa"/>
            <w:shd w:val="clear" w:color="auto" w:fill="auto"/>
          </w:tcPr>
          <w:p w:rsidR="005F5877" w:rsidRPr="00570EE2" w:rsidRDefault="00871E07" w:rsidP="008C4499">
            <w:pPr>
              <w:jc w:val="both"/>
              <w:rPr>
                <w:rFonts w:eastAsia="Calibri" w:cs="Arial"/>
              </w:rPr>
            </w:pPr>
            <w:hyperlink r:id="rId24" w:history="1">
              <w:r w:rsidR="005F5877" w:rsidRPr="00570EE2">
                <w:rPr>
                  <w:rStyle w:val="Hipervnculo"/>
                  <w:rFonts w:eastAsia="Calibri" w:cs="Arial"/>
                </w:rPr>
                <w:t>negrito.krdenas@gmail.com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 xml:space="preserve">John </w:t>
            </w:r>
            <w:proofErr w:type="spellStart"/>
            <w:r w:rsidRPr="00570EE2">
              <w:rPr>
                <w:rFonts w:eastAsia="Calibri" w:cs="Arial"/>
              </w:rPr>
              <w:t>Oidor</w:t>
            </w:r>
            <w:proofErr w:type="spellEnd"/>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RSA Jamundí</w:t>
            </w:r>
          </w:p>
        </w:tc>
        <w:tc>
          <w:tcPr>
            <w:tcW w:w="3632" w:type="dxa"/>
            <w:shd w:val="clear" w:color="auto" w:fill="auto"/>
          </w:tcPr>
          <w:p w:rsidR="005F5877" w:rsidRPr="00570EE2" w:rsidRDefault="00871E07" w:rsidP="008C4499">
            <w:pPr>
              <w:jc w:val="both"/>
              <w:rPr>
                <w:rFonts w:eastAsia="Calibri" w:cs="Arial"/>
              </w:rPr>
            </w:pPr>
            <w:hyperlink r:id="rId25" w:history="1">
              <w:r w:rsidR="005F5877" w:rsidRPr="00570EE2">
                <w:rPr>
                  <w:rStyle w:val="Hipervnculo"/>
                  <w:rFonts w:eastAsia="Calibri" w:cs="Arial"/>
                </w:rPr>
                <w:t>muelas16@hotmail.com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proofErr w:type="spellStart"/>
            <w:r w:rsidRPr="00570EE2">
              <w:rPr>
                <w:rFonts w:eastAsia="Calibri" w:cs="Arial"/>
              </w:rPr>
              <w:t>Johana</w:t>
            </w:r>
            <w:proofErr w:type="spellEnd"/>
            <w:r w:rsidRPr="00570EE2">
              <w:rPr>
                <w:rFonts w:eastAsia="Calibri" w:cs="Arial"/>
              </w:rPr>
              <w:t xml:space="preserve"> A. Martínez</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 xml:space="preserve">Cali/CMJ </w:t>
            </w:r>
          </w:p>
        </w:tc>
        <w:tc>
          <w:tcPr>
            <w:tcW w:w="3632" w:type="dxa"/>
            <w:shd w:val="clear" w:color="auto" w:fill="auto"/>
          </w:tcPr>
          <w:p w:rsidR="005F5877" w:rsidRPr="00570EE2" w:rsidRDefault="00871E07" w:rsidP="008C4499">
            <w:pPr>
              <w:jc w:val="both"/>
              <w:rPr>
                <w:rFonts w:eastAsia="Calibri" w:cs="Arial"/>
              </w:rPr>
            </w:pPr>
            <w:hyperlink r:id="rId26" w:history="1">
              <w:r w:rsidR="005F5877" w:rsidRPr="00570EE2">
                <w:rPr>
                  <w:rStyle w:val="Hipervnculo"/>
                  <w:rFonts w:eastAsia="Calibri" w:cs="Arial"/>
                </w:rPr>
                <w:t>johandrea.1991@hotmail.com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Ricardo Antonio Nieto</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Candelaria/CMJ</w:t>
            </w:r>
          </w:p>
        </w:tc>
        <w:tc>
          <w:tcPr>
            <w:tcW w:w="3632" w:type="dxa"/>
            <w:shd w:val="clear" w:color="auto" w:fill="auto"/>
          </w:tcPr>
          <w:p w:rsidR="005F5877" w:rsidRPr="00570EE2" w:rsidRDefault="00871E07" w:rsidP="008C4499">
            <w:pPr>
              <w:jc w:val="both"/>
              <w:rPr>
                <w:rStyle w:val="Hipervnculo"/>
                <w:rFonts w:eastAsia="Calibri" w:cs="Arial"/>
              </w:rPr>
            </w:pPr>
            <w:hyperlink r:id="rId27" w:history="1">
              <w:r w:rsidR="005F5877" w:rsidRPr="00570EE2">
                <w:rPr>
                  <w:rStyle w:val="Hipervnculo"/>
                  <w:rFonts w:eastAsia="Calibri" w:cs="Arial"/>
                </w:rPr>
                <w:t>ricardo9883@hotmail.com</w:t>
              </w:r>
            </w:hyperlink>
          </w:p>
          <w:p w:rsidR="005F5877" w:rsidRPr="00570EE2" w:rsidRDefault="005F5877" w:rsidP="008C4499">
            <w:pPr>
              <w:jc w:val="both"/>
              <w:rPr>
                <w:rStyle w:val="Hipervnculo"/>
                <w:rFonts w:eastAsia="Calibri" w:cs="Arial"/>
              </w:rPr>
            </w:pPr>
          </w:p>
          <w:p w:rsidR="005F5877" w:rsidRPr="00570EE2" w:rsidRDefault="005F5877" w:rsidP="008C4499">
            <w:pPr>
              <w:jc w:val="both"/>
              <w:rPr>
                <w:rFonts w:eastAsia="Calibri" w:cs="Arial"/>
              </w:rPr>
            </w:pPr>
          </w:p>
        </w:tc>
      </w:tr>
      <w:tr w:rsidR="005F5877" w:rsidRPr="00570EE2" w:rsidTr="005F5877">
        <w:tc>
          <w:tcPr>
            <w:tcW w:w="1951" w:type="dxa"/>
            <w:shd w:val="clear" w:color="auto" w:fill="auto"/>
          </w:tcPr>
          <w:p w:rsidR="005F5877" w:rsidRPr="00570EE2" w:rsidRDefault="005F5877" w:rsidP="008C4499">
            <w:pPr>
              <w:jc w:val="both"/>
              <w:rPr>
                <w:rFonts w:eastAsia="Calibri" w:cs="Arial"/>
              </w:rPr>
            </w:pPr>
            <w:proofErr w:type="spellStart"/>
            <w:r w:rsidRPr="00570EE2">
              <w:rPr>
                <w:rFonts w:eastAsia="Calibri" w:cs="Arial"/>
              </w:rPr>
              <w:t>Harvy</w:t>
            </w:r>
            <w:proofErr w:type="spellEnd"/>
            <w:r w:rsidRPr="00570EE2">
              <w:rPr>
                <w:rFonts w:eastAsia="Calibri" w:cs="Arial"/>
              </w:rPr>
              <w:t xml:space="preserve"> </w:t>
            </w:r>
            <w:proofErr w:type="spellStart"/>
            <w:r w:rsidRPr="00570EE2">
              <w:rPr>
                <w:rFonts w:eastAsia="Calibri" w:cs="Arial"/>
              </w:rPr>
              <w:t>Mackenthyer</w:t>
            </w:r>
            <w:proofErr w:type="spellEnd"/>
            <w:r w:rsidRPr="00570EE2">
              <w:rPr>
                <w:rFonts w:eastAsia="Calibri" w:cs="Arial"/>
              </w:rPr>
              <w:t xml:space="preserve"> </w:t>
            </w:r>
            <w:proofErr w:type="spellStart"/>
            <w:r w:rsidRPr="00570EE2">
              <w:rPr>
                <w:rFonts w:eastAsia="Calibri" w:cs="Arial"/>
              </w:rPr>
              <w:t>Patiño</w:t>
            </w:r>
            <w:proofErr w:type="spellEnd"/>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Pradera – Red Joven Pradera</w:t>
            </w:r>
          </w:p>
        </w:tc>
        <w:tc>
          <w:tcPr>
            <w:tcW w:w="3632" w:type="dxa"/>
            <w:shd w:val="clear" w:color="auto" w:fill="auto"/>
          </w:tcPr>
          <w:p w:rsidR="005F5877" w:rsidRPr="00570EE2" w:rsidRDefault="00871E07" w:rsidP="008C4499">
            <w:pPr>
              <w:jc w:val="both"/>
              <w:rPr>
                <w:rFonts w:eastAsia="Calibri" w:cs="Arial"/>
              </w:rPr>
            </w:pPr>
            <w:hyperlink r:id="rId28" w:history="1">
              <w:r w:rsidR="005F5877" w:rsidRPr="00570EE2">
                <w:rPr>
                  <w:rStyle w:val="Hipervnculo"/>
                  <w:rFonts w:eastAsia="Calibri" w:cs="Arial"/>
                </w:rPr>
                <w:t>mackenfx@hotmail.com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Andrea Hurtado H.</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 xml:space="preserve">RSA </w:t>
            </w:r>
            <w:proofErr w:type="spellStart"/>
            <w:r w:rsidRPr="00570EE2">
              <w:rPr>
                <w:rFonts w:eastAsia="Calibri" w:cs="Arial"/>
              </w:rPr>
              <w:t>Guanabanal</w:t>
            </w:r>
            <w:proofErr w:type="spellEnd"/>
          </w:p>
        </w:tc>
        <w:tc>
          <w:tcPr>
            <w:tcW w:w="3632" w:type="dxa"/>
            <w:shd w:val="clear" w:color="auto" w:fill="auto"/>
          </w:tcPr>
          <w:p w:rsidR="005F5877" w:rsidRPr="00570EE2" w:rsidRDefault="00871E07" w:rsidP="008C4499">
            <w:pPr>
              <w:jc w:val="both"/>
              <w:rPr>
                <w:rFonts w:eastAsia="Calibri" w:cs="Arial"/>
              </w:rPr>
            </w:pPr>
            <w:hyperlink r:id="rId29" w:history="1">
              <w:r w:rsidR="005F5877" w:rsidRPr="00570EE2">
                <w:rPr>
                  <w:rStyle w:val="Hipervnculo"/>
                  <w:rFonts w:eastAsia="Calibri" w:cs="Arial"/>
                </w:rPr>
                <w:t>ankanto-02@hotmail.com</w:t>
              </w:r>
            </w:hyperlink>
          </w:p>
          <w:p w:rsidR="005F5877" w:rsidRPr="00570EE2" w:rsidRDefault="005F5877" w:rsidP="005F5877">
            <w:pPr>
              <w:ind w:firstLine="0"/>
              <w:jc w:val="both"/>
              <w:rPr>
                <w:rFonts w:eastAsia="Calibri" w:cs="Arial"/>
              </w:rPr>
            </w:pPr>
          </w:p>
        </w:tc>
      </w:tr>
      <w:tr w:rsidR="005F5877" w:rsidRPr="00570EE2" w:rsidTr="005F5877">
        <w:tc>
          <w:tcPr>
            <w:tcW w:w="1951" w:type="dxa"/>
            <w:shd w:val="clear" w:color="auto" w:fill="auto"/>
          </w:tcPr>
          <w:p w:rsidR="005F5877" w:rsidRPr="00570EE2" w:rsidRDefault="005F5877" w:rsidP="008C4499">
            <w:pPr>
              <w:jc w:val="both"/>
              <w:rPr>
                <w:rFonts w:eastAsia="Calibri" w:cs="Arial"/>
              </w:rPr>
            </w:pPr>
            <w:proofErr w:type="spellStart"/>
            <w:r w:rsidRPr="00570EE2">
              <w:rPr>
                <w:rFonts w:eastAsia="Calibri" w:cs="Arial"/>
              </w:rPr>
              <w:lastRenderedPageBreak/>
              <w:t>Darly</w:t>
            </w:r>
            <w:proofErr w:type="spellEnd"/>
            <w:r w:rsidRPr="00570EE2">
              <w:rPr>
                <w:rFonts w:eastAsia="Calibri" w:cs="Arial"/>
              </w:rPr>
              <w:t xml:space="preserve"> A. Lozano</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 xml:space="preserve">RSA </w:t>
            </w:r>
            <w:proofErr w:type="spellStart"/>
            <w:r w:rsidRPr="00570EE2">
              <w:rPr>
                <w:rFonts w:eastAsia="Calibri" w:cs="Arial"/>
              </w:rPr>
              <w:t>Guanabanal</w:t>
            </w:r>
            <w:proofErr w:type="spellEnd"/>
          </w:p>
        </w:tc>
        <w:tc>
          <w:tcPr>
            <w:tcW w:w="3632" w:type="dxa"/>
            <w:shd w:val="clear" w:color="auto" w:fill="auto"/>
          </w:tcPr>
          <w:p w:rsidR="005F5877" w:rsidRPr="00570EE2" w:rsidRDefault="00871E07" w:rsidP="008C4499">
            <w:pPr>
              <w:jc w:val="both"/>
              <w:rPr>
                <w:rFonts w:eastAsia="Calibri" w:cs="Arial"/>
              </w:rPr>
            </w:pPr>
            <w:hyperlink r:id="rId30" w:history="1">
              <w:r w:rsidR="005F5877" w:rsidRPr="00570EE2">
                <w:rPr>
                  <w:rStyle w:val="Hipervnculo"/>
                  <w:rFonts w:eastAsia="Calibri" w:cs="Arial"/>
                </w:rPr>
                <w:t>amoremio_96@hotmail.com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 xml:space="preserve">Sander Otero </w:t>
            </w:r>
          </w:p>
        </w:tc>
        <w:tc>
          <w:tcPr>
            <w:tcW w:w="2463" w:type="dxa"/>
            <w:shd w:val="clear" w:color="auto" w:fill="auto"/>
          </w:tcPr>
          <w:p w:rsidR="005F5877" w:rsidRPr="00570EE2" w:rsidRDefault="005F5877" w:rsidP="008C4499">
            <w:pPr>
              <w:jc w:val="both"/>
              <w:rPr>
                <w:rFonts w:eastAsia="Calibri" w:cs="Arial"/>
              </w:rPr>
            </w:pPr>
            <w:proofErr w:type="spellStart"/>
            <w:r w:rsidRPr="00570EE2">
              <w:rPr>
                <w:rFonts w:eastAsia="Calibri" w:cs="Arial"/>
              </w:rPr>
              <w:t>Colectivo</w:t>
            </w:r>
            <w:proofErr w:type="spellEnd"/>
            <w:r w:rsidRPr="00570EE2">
              <w:rPr>
                <w:rFonts w:eastAsia="Calibri" w:cs="Arial"/>
              </w:rPr>
              <w:t xml:space="preserve"> Candelaria Joven</w:t>
            </w:r>
          </w:p>
        </w:tc>
        <w:tc>
          <w:tcPr>
            <w:tcW w:w="3632" w:type="dxa"/>
            <w:shd w:val="clear" w:color="auto" w:fill="auto"/>
          </w:tcPr>
          <w:p w:rsidR="005F5877" w:rsidRPr="00570EE2" w:rsidRDefault="00871E07" w:rsidP="008C4499">
            <w:pPr>
              <w:jc w:val="both"/>
              <w:rPr>
                <w:rFonts w:eastAsia="Calibri" w:cs="Arial"/>
              </w:rPr>
            </w:pPr>
            <w:hyperlink r:id="rId31" w:history="1">
              <w:r w:rsidR="005F5877" w:rsidRPr="00570EE2">
                <w:rPr>
                  <w:rStyle w:val="Hipervnculo"/>
                  <w:rFonts w:eastAsia="Calibri" w:cs="Arial"/>
                </w:rPr>
                <w:t>Sao35ao@hotmail.com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 xml:space="preserve">Diana Marcela </w:t>
            </w:r>
            <w:proofErr w:type="spellStart"/>
            <w:r w:rsidRPr="00570EE2">
              <w:rPr>
                <w:rFonts w:eastAsia="Calibri" w:cs="Arial"/>
              </w:rPr>
              <w:t>Sanclemente</w:t>
            </w:r>
            <w:proofErr w:type="spellEnd"/>
          </w:p>
        </w:tc>
        <w:tc>
          <w:tcPr>
            <w:tcW w:w="2463" w:type="dxa"/>
            <w:shd w:val="clear" w:color="auto" w:fill="auto"/>
          </w:tcPr>
          <w:p w:rsidR="005F5877" w:rsidRPr="005A7460" w:rsidRDefault="005F5877" w:rsidP="008C4499">
            <w:pPr>
              <w:jc w:val="both"/>
              <w:rPr>
                <w:rFonts w:eastAsia="Calibri" w:cs="Arial"/>
                <w:lang w:val="es-CO"/>
              </w:rPr>
            </w:pPr>
            <w:r w:rsidRPr="005A7460">
              <w:rPr>
                <w:rFonts w:eastAsia="Calibri" w:cs="Arial"/>
                <w:lang w:val="es-CO"/>
              </w:rPr>
              <w:t xml:space="preserve">RSA </w:t>
            </w:r>
            <w:proofErr w:type="spellStart"/>
            <w:r w:rsidRPr="005A7460">
              <w:rPr>
                <w:rFonts w:eastAsia="Calibri" w:cs="Arial"/>
                <w:lang w:val="es-CO"/>
              </w:rPr>
              <w:t>Buga</w:t>
            </w:r>
            <w:proofErr w:type="spellEnd"/>
            <w:r w:rsidRPr="005A7460">
              <w:rPr>
                <w:rFonts w:eastAsia="Calibri" w:cs="Arial"/>
                <w:lang w:val="es-CO"/>
              </w:rPr>
              <w:t>/Mesa de la Juventud</w:t>
            </w:r>
          </w:p>
        </w:tc>
        <w:tc>
          <w:tcPr>
            <w:tcW w:w="3632" w:type="dxa"/>
            <w:shd w:val="clear" w:color="auto" w:fill="auto"/>
          </w:tcPr>
          <w:p w:rsidR="005F5877" w:rsidRPr="00570EE2" w:rsidRDefault="00871E07" w:rsidP="008C4499">
            <w:pPr>
              <w:jc w:val="both"/>
              <w:rPr>
                <w:rFonts w:eastAsia="Calibri" w:cs="Arial"/>
              </w:rPr>
            </w:pPr>
            <w:hyperlink r:id="rId32" w:history="1">
              <w:r w:rsidR="005F5877" w:rsidRPr="00570EE2">
                <w:rPr>
                  <w:rStyle w:val="Hipervnculo"/>
                  <w:rFonts w:eastAsia="Calibri" w:cs="Arial"/>
                </w:rPr>
                <w:t>dmsanclemente@yahoo.com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Winsy Anacona</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CDJ y CMJ / Cali</w:t>
            </w:r>
          </w:p>
        </w:tc>
        <w:tc>
          <w:tcPr>
            <w:tcW w:w="3632" w:type="dxa"/>
            <w:shd w:val="clear" w:color="auto" w:fill="auto"/>
          </w:tcPr>
          <w:p w:rsidR="005F5877" w:rsidRPr="00570EE2" w:rsidRDefault="00871E07" w:rsidP="008C4499">
            <w:pPr>
              <w:jc w:val="both"/>
              <w:rPr>
                <w:rFonts w:eastAsia="Calibri" w:cs="Arial"/>
              </w:rPr>
            </w:pPr>
            <w:hyperlink r:id="rId33" w:history="1">
              <w:r w:rsidR="005F5877" w:rsidRPr="00570EE2">
                <w:rPr>
                  <w:rStyle w:val="Hipervnculo"/>
                  <w:rFonts w:eastAsia="Calibri" w:cs="Arial"/>
                </w:rPr>
                <w:t>winsy.a@hotmail.com</w:t>
              </w:r>
            </w:hyperlink>
          </w:p>
        </w:tc>
      </w:tr>
      <w:tr w:rsidR="005F5877" w:rsidRPr="00570EE2" w:rsidTr="005F5877">
        <w:tc>
          <w:tcPr>
            <w:tcW w:w="1951" w:type="dxa"/>
            <w:shd w:val="clear" w:color="auto" w:fill="auto"/>
          </w:tcPr>
          <w:p w:rsidR="005F5877" w:rsidRPr="00570EE2" w:rsidRDefault="005F5877" w:rsidP="008C4499">
            <w:pPr>
              <w:jc w:val="both"/>
              <w:rPr>
                <w:rFonts w:eastAsia="Calibri" w:cs="Arial"/>
              </w:rPr>
            </w:pPr>
            <w:r w:rsidRPr="00570EE2">
              <w:rPr>
                <w:rFonts w:eastAsia="Calibri" w:cs="Arial"/>
              </w:rPr>
              <w:t>Giovany Martinez</w:t>
            </w:r>
          </w:p>
        </w:tc>
        <w:tc>
          <w:tcPr>
            <w:tcW w:w="2463" w:type="dxa"/>
            <w:shd w:val="clear" w:color="auto" w:fill="auto"/>
          </w:tcPr>
          <w:p w:rsidR="005F5877" w:rsidRPr="00570EE2" w:rsidRDefault="005F5877" w:rsidP="008C4499">
            <w:pPr>
              <w:jc w:val="both"/>
              <w:rPr>
                <w:rFonts w:eastAsia="Calibri" w:cs="Arial"/>
              </w:rPr>
            </w:pPr>
            <w:r w:rsidRPr="00570EE2">
              <w:rPr>
                <w:rFonts w:eastAsia="Calibri" w:cs="Arial"/>
              </w:rPr>
              <w:t>CDJ y CMJ Cartago</w:t>
            </w:r>
          </w:p>
        </w:tc>
        <w:tc>
          <w:tcPr>
            <w:tcW w:w="3632" w:type="dxa"/>
            <w:shd w:val="clear" w:color="auto" w:fill="auto"/>
          </w:tcPr>
          <w:p w:rsidR="005F5877" w:rsidRPr="00570EE2" w:rsidRDefault="00871E07" w:rsidP="008C4499">
            <w:pPr>
              <w:jc w:val="both"/>
              <w:rPr>
                <w:rFonts w:eastAsia="Calibri" w:cs="Arial"/>
              </w:rPr>
            </w:pPr>
            <w:hyperlink r:id="rId34" w:history="1">
              <w:r w:rsidR="005F5877" w:rsidRPr="00570EE2">
                <w:rPr>
                  <w:rStyle w:val="Hipervnculo"/>
                  <w:rFonts w:eastAsia="Calibri" w:cs="Arial"/>
                </w:rPr>
                <w:t>giomartnao@hotmail.com</w:t>
              </w:r>
            </w:hyperlink>
          </w:p>
        </w:tc>
      </w:tr>
    </w:tbl>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5F5877" w:rsidRPr="00570EE2" w:rsidRDefault="005F5877" w:rsidP="000F2309">
      <w:pPr>
        <w:jc w:val="center"/>
        <w:rPr>
          <w:rFonts w:cs="Arial"/>
          <w:b/>
        </w:rPr>
      </w:pPr>
    </w:p>
    <w:p w:rsidR="000F2309" w:rsidRPr="00570EE2" w:rsidRDefault="000F2309" w:rsidP="000F2309">
      <w:pPr>
        <w:jc w:val="center"/>
        <w:rPr>
          <w:rFonts w:cs="Arial"/>
          <w:b/>
        </w:rPr>
      </w:pPr>
      <w:r w:rsidRPr="00570EE2">
        <w:rPr>
          <w:rFonts w:cs="Arial"/>
          <w:b/>
        </w:rPr>
        <w:lastRenderedPageBreak/>
        <w:t>Participants – focus group Candelaria – 01 August 2011</w:t>
      </w:r>
    </w:p>
    <w:p w:rsidR="005F5877" w:rsidRPr="00570EE2" w:rsidRDefault="005F5877" w:rsidP="000F2309">
      <w:pPr>
        <w:jc w:val="center"/>
        <w:rPr>
          <w:rFonts w:cs="Arial"/>
          <w:b/>
        </w:rPr>
      </w:pPr>
    </w:p>
    <w:tbl>
      <w:tblP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2410"/>
        <w:gridCol w:w="3685"/>
      </w:tblGrid>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center"/>
              <w:rPr>
                <w:rFonts w:eastAsia="Calibri" w:cs="Arial"/>
                <w:b/>
              </w:rPr>
            </w:pPr>
            <w:r w:rsidRPr="00570EE2">
              <w:rPr>
                <w:rFonts w:eastAsia="Calibri" w:cs="Arial"/>
                <w:b/>
              </w:rPr>
              <w:t>Name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center"/>
              <w:rPr>
                <w:rFonts w:eastAsia="Calibri" w:cs="Arial"/>
                <w:b/>
              </w:rPr>
            </w:pPr>
            <w:r w:rsidRPr="00570EE2">
              <w:rPr>
                <w:rFonts w:eastAsia="Calibri" w:cs="Arial"/>
                <w:b/>
              </w:rPr>
              <w:t>Locality/organization</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center"/>
              <w:rPr>
                <w:rFonts w:eastAsia="Calibri" w:cs="Arial"/>
                <w:b/>
              </w:rPr>
            </w:pPr>
            <w:r w:rsidRPr="00570EE2">
              <w:rPr>
                <w:rFonts w:eastAsia="Calibri" w:cs="Arial"/>
                <w:b/>
              </w:rPr>
              <w:t>e-mail</w:t>
            </w: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John </w:t>
            </w:r>
            <w:proofErr w:type="spellStart"/>
            <w:r w:rsidRPr="00570EE2">
              <w:rPr>
                <w:rFonts w:eastAsia="Calibri" w:cs="Arial"/>
              </w:rPr>
              <w:t>Jairo</w:t>
            </w:r>
            <w:proofErr w:type="spellEnd"/>
            <w:r w:rsidRPr="00570EE2">
              <w:rPr>
                <w:rFonts w:eastAsia="Calibri" w:cs="Arial"/>
              </w:rPr>
              <w:t xml:space="preserve"> </w:t>
            </w:r>
            <w:proofErr w:type="spellStart"/>
            <w:r w:rsidRPr="00570EE2">
              <w:rPr>
                <w:rFonts w:eastAsia="Calibri" w:cs="Arial"/>
              </w:rPr>
              <w:t>Gálvez</w:t>
            </w:r>
            <w:proofErr w:type="spellEnd"/>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Villagorgona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5F5877" w:rsidRPr="00570EE2" w:rsidRDefault="005F5877" w:rsidP="008C4499">
            <w:pPr>
              <w:jc w:val="both"/>
              <w:rPr>
                <w:rFonts w:eastAsia="Calibri" w:cs="Arial"/>
              </w:rPr>
            </w:pP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Paola Andrea </w:t>
            </w:r>
            <w:proofErr w:type="spellStart"/>
            <w:r w:rsidRPr="00570EE2">
              <w:rPr>
                <w:rFonts w:eastAsia="Calibri" w:cs="Arial"/>
              </w:rPr>
              <w:t>Flórez</w:t>
            </w:r>
            <w:proofErr w:type="spellEnd"/>
            <w:r w:rsidRPr="00570EE2">
              <w:rPr>
                <w:rFonts w:eastAsia="Calibri" w:cs="Arial"/>
              </w:rPr>
              <w:t xml:space="preserve"> Castro</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Juanchito</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871E07" w:rsidP="008C4499">
            <w:pPr>
              <w:jc w:val="both"/>
              <w:rPr>
                <w:rFonts w:eastAsia="Calibri" w:cs="Arial"/>
              </w:rPr>
            </w:pPr>
            <w:hyperlink r:id="rId35" w:history="1">
              <w:r w:rsidR="005F5877" w:rsidRPr="00570EE2">
                <w:rPr>
                  <w:rStyle w:val="Hipervnculo"/>
                  <w:rFonts w:eastAsia="Calibri" w:cs="Arial"/>
                </w:rPr>
                <w:t>panfloca@gmail.com</w:t>
              </w:r>
            </w:hyperlink>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Yised</w:t>
            </w:r>
            <w:proofErr w:type="spellEnd"/>
            <w:r w:rsidRPr="00570EE2">
              <w:rPr>
                <w:rFonts w:eastAsia="Calibri" w:cs="Arial"/>
              </w:rPr>
              <w:t xml:space="preserve"> T. Rojas </w:t>
            </w:r>
            <w:proofErr w:type="spellStart"/>
            <w:r w:rsidRPr="00570EE2">
              <w:rPr>
                <w:rFonts w:eastAsia="Calibri" w:cs="Arial"/>
              </w:rPr>
              <w:t>Gómez</w:t>
            </w:r>
            <w:proofErr w:type="spellEnd"/>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Candelaria – </w:t>
            </w:r>
            <w:proofErr w:type="spellStart"/>
            <w:r w:rsidRPr="00570EE2">
              <w:rPr>
                <w:rFonts w:eastAsia="Calibri" w:cs="Arial"/>
              </w:rPr>
              <w:t>Villagorgona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5F5877" w:rsidRPr="00570EE2" w:rsidRDefault="00871E07" w:rsidP="008C4499">
            <w:pPr>
              <w:jc w:val="both"/>
              <w:rPr>
                <w:rFonts w:eastAsia="Calibri" w:cs="Arial"/>
              </w:rPr>
            </w:pPr>
            <w:hyperlink r:id="rId36" w:history="1">
              <w:r w:rsidR="005F5877" w:rsidRPr="00570EE2">
                <w:rPr>
                  <w:rStyle w:val="Hipervnculo"/>
                  <w:rFonts w:eastAsia="Calibri" w:cs="Arial"/>
                </w:rPr>
                <w:t>Y1Y1_Princess@hotmail.com</w:t>
              </w:r>
            </w:hyperlink>
          </w:p>
          <w:p w:rsidR="005F5877" w:rsidRPr="00570EE2" w:rsidRDefault="005F5877" w:rsidP="008C4499">
            <w:pPr>
              <w:jc w:val="both"/>
              <w:rPr>
                <w:rFonts w:eastAsia="Calibri" w:cs="Arial"/>
              </w:rPr>
            </w:pP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A7460" w:rsidRDefault="005F5877" w:rsidP="008C4499">
            <w:pPr>
              <w:jc w:val="both"/>
              <w:rPr>
                <w:rFonts w:eastAsia="Calibri" w:cs="Arial"/>
                <w:lang w:val="es-CO"/>
              </w:rPr>
            </w:pPr>
            <w:r w:rsidRPr="005A7460">
              <w:rPr>
                <w:rFonts w:eastAsia="Calibri" w:cs="Arial"/>
                <w:lang w:val="es-CO"/>
              </w:rPr>
              <w:t>Ricardo Antonio Nieto a O.</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Juanchito</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871E07" w:rsidP="008C4499">
            <w:pPr>
              <w:jc w:val="both"/>
              <w:rPr>
                <w:rFonts w:eastAsia="Calibri" w:cs="Arial"/>
              </w:rPr>
            </w:pPr>
            <w:hyperlink r:id="rId37" w:history="1">
              <w:r w:rsidR="005F5877" w:rsidRPr="00570EE2">
                <w:rPr>
                  <w:rStyle w:val="Hipervnculo"/>
                  <w:rFonts w:eastAsia="Calibri" w:cs="Arial"/>
                </w:rPr>
                <w:t>ricardo9883@hotmail.com</w:t>
              </w:r>
            </w:hyperlink>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Anibal</w:t>
            </w:r>
            <w:proofErr w:type="spellEnd"/>
            <w:r w:rsidRPr="00570EE2">
              <w:rPr>
                <w:rFonts w:eastAsia="Calibri" w:cs="Arial"/>
              </w:rPr>
              <w:t xml:space="preserve"> Acosta </w:t>
            </w:r>
            <w:proofErr w:type="spellStart"/>
            <w:r w:rsidRPr="00570EE2">
              <w:rPr>
                <w:rFonts w:eastAsia="Calibri" w:cs="Arial"/>
              </w:rPr>
              <w:t>Muñoz</w:t>
            </w:r>
            <w:proofErr w:type="spellEnd"/>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A7460" w:rsidRDefault="005F5877" w:rsidP="008C4499">
            <w:pPr>
              <w:jc w:val="both"/>
              <w:rPr>
                <w:rFonts w:eastAsia="Calibri" w:cs="Arial"/>
                <w:lang w:val="es-CO"/>
              </w:rPr>
            </w:pPr>
            <w:r w:rsidRPr="005A7460">
              <w:rPr>
                <w:rFonts w:eastAsia="Calibri" w:cs="Arial"/>
                <w:lang w:val="es-CO"/>
              </w:rPr>
              <w:t>Candelaria – Oficina de la Juventud</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5F5877" w:rsidRPr="00570EE2" w:rsidRDefault="00871E07" w:rsidP="008C4499">
            <w:pPr>
              <w:jc w:val="both"/>
              <w:rPr>
                <w:rFonts w:eastAsia="Calibri" w:cs="Arial"/>
              </w:rPr>
            </w:pPr>
            <w:hyperlink r:id="rId38" w:history="1">
              <w:r w:rsidR="005F5877" w:rsidRPr="00570EE2">
                <w:rPr>
                  <w:rStyle w:val="Hipervnculo"/>
                  <w:rFonts w:eastAsia="Calibri" w:cs="Arial"/>
                </w:rPr>
                <w:t>anibal.acosta_2627@yahoo.es</w:t>
              </w:r>
            </w:hyperlink>
          </w:p>
          <w:p w:rsidR="005F5877" w:rsidRPr="00570EE2" w:rsidRDefault="005F5877" w:rsidP="008C4499">
            <w:pPr>
              <w:jc w:val="both"/>
              <w:rPr>
                <w:rFonts w:eastAsia="Calibri" w:cs="Arial"/>
              </w:rPr>
            </w:pP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Yohan</w:t>
            </w:r>
            <w:proofErr w:type="spellEnd"/>
            <w:r w:rsidRPr="00570EE2">
              <w:rPr>
                <w:rFonts w:eastAsia="Calibri" w:cs="Arial"/>
              </w:rPr>
              <w:t xml:space="preserve"> David </w:t>
            </w:r>
            <w:proofErr w:type="spellStart"/>
            <w:r w:rsidRPr="00570EE2">
              <w:rPr>
                <w:rFonts w:eastAsia="Calibri" w:cs="Arial"/>
              </w:rPr>
              <w:t>Getial</w:t>
            </w:r>
            <w:proofErr w:type="spellEnd"/>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Villagorgona</w:t>
            </w:r>
            <w:proofErr w:type="spellEnd"/>
            <w:r w:rsidRPr="00570EE2">
              <w:rPr>
                <w:rFonts w:eastAsia="Calibri" w:cs="Arial"/>
              </w:rPr>
              <w:t xml:space="preserve"> </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871E07" w:rsidP="008C4499">
            <w:pPr>
              <w:jc w:val="both"/>
              <w:rPr>
                <w:rFonts w:eastAsia="Calibri" w:cs="Arial"/>
              </w:rPr>
            </w:pPr>
            <w:hyperlink r:id="rId39" w:history="1">
              <w:r w:rsidR="005F5877" w:rsidRPr="00570EE2">
                <w:rPr>
                  <w:rStyle w:val="Hipervnculo"/>
                  <w:rFonts w:eastAsia="Calibri" w:cs="Arial"/>
                </w:rPr>
                <w:t>davidgetial94@hotmail.com</w:t>
              </w:r>
            </w:hyperlink>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Lina</w:t>
            </w:r>
            <w:proofErr w:type="spellEnd"/>
            <w:r w:rsidRPr="00570EE2">
              <w:rPr>
                <w:rFonts w:eastAsia="Calibri" w:cs="Arial"/>
              </w:rPr>
              <w:t xml:space="preserve"> Marcela Rojas</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Cabuyal</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5F5877" w:rsidRPr="00570EE2" w:rsidRDefault="00871E07" w:rsidP="008C4499">
            <w:pPr>
              <w:jc w:val="both"/>
              <w:rPr>
                <w:rFonts w:eastAsia="Calibri" w:cs="Arial"/>
              </w:rPr>
            </w:pPr>
            <w:hyperlink r:id="rId40" w:history="1">
              <w:r w:rsidR="005F5877" w:rsidRPr="00570EE2">
                <w:rPr>
                  <w:rStyle w:val="Hipervnculo"/>
                  <w:rFonts w:eastAsia="Calibri" w:cs="Arial"/>
                </w:rPr>
                <w:t>marycielo95@hotmail.com</w:t>
              </w:r>
            </w:hyperlink>
          </w:p>
          <w:p w:rsidR="005F5877" w:rsidRPr="00570EE2" w:rsidRDefault="005F5877" w:rsidP="008C4499">
            <w:pPr>
              <w:jc w:val="both"/>
              <w:rPr>
                <w:rFonts w:eastAsia="Calibri" w:cs="Arial"/>
              </w:rPr>
            </w:pP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Javier Medina López</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Villagorgona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871E07" w:rsidP="008C4499">
            <w:pPr>
              <w:jc w:val="both"/>
              <w:rPr>
                <w:rFonts w:eastAsia="Calibri" w:cs="Arial"/>
              </w:rPr>
            </w:pPr>
            <w:hyperlink r:id="rId41" w:history="1">
              <w:r w:rsidR="005F5877" w:rsidRPr="00570EE2">
                <w:rPr>
                  <w:rStyle w:val="Hipervnculo"/>
                  <w:rFonts w:eastAsia="Calibri" w:cs="Arial"/>
                </w:rPr>
                <w:t>yeja92@hotmail.com</w:t>
              </w:r>
            </w:hyperlink>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Hernán</w:t>
            </w:r>
            <w:proofErr w:type="spellEnd"/>
            <w:r w:rsidRPr="00570EE2">
              <w:rPr>
                <w:rFonts w:eastAsia="Calibri" w:cs="Arial"/>
              </w:rPr>
              <w:t xml:space="preserve"> Medina López</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Villagorgona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5F5877" w:rsidRPr="00570EE2" w:rsidRDefault="00871E07" w:rsidP="008C4499">
            <w:pPr>
              <w:jc w:val="both"/>
              <w:rPr>
                <w:rFonts w:eastAsia="Calibri" w:cs="Arial"/>
              </w:rPr>
            </w:pPr>
            <w:hyperlink r:id="rId42" w:history="1">
              <w:r w:rsidR="005F5877" w:rsidRPr="00570EE2">
                <w:rPr>
                  <w:rStyle w:val="Hipervnculo"/>
                  <w:rFonts w:eastAsia="Calibri" w:cs="Arial"/>
                </w:rPr>
                <w:t>Dariio97@hotmail.com</w:t>
              </w:r>
            </w:hyperlink>
          </w:p>
          <w:p w:rsidR="005F5877" w:rsidRPr="00570EE2" w:rsidRDefault="005F5877" w:rsidP="008C4499">
            <w:pPr>
              <w:jc w:val="both"/>
              <w:rPr>
                <w:rFonts w:eastAsia="Calibri" w:cs="Arial"/>
              </w:rPr>
            </w:pP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Jorman</w:t>
            </w:r>
            <w:proofErr w:type="spellEnd"/>
            <w:r w:rsidRPr="00570EE2">
              <w:rPr>
                <w:rFonts w:eastAsia="Calibri" w:cs="Arial"/>
              </w:rPr>
              <w:t xml:space="preserve"> Castro </w:t>
            </w:r>
            <w:proofErr w:type="spellStart"/>
            <w:r w:rsidRPr="00570EE2">
              <w:rPr>
                <w:rFonts w:eastAsia="Calibri" w:cs="Arial"/>
              </w:rPr>
              <w:t>Morcho</w:t>
            </w:r>
            <w:proofErr w:type="spellEnd"/>
            <w:r w:rsidRPr="00570EE2">
              <w:rPr>
                <w:rFonts w:eastAsia="Calibri" w:cs="Arial"/>
              </w:rPr>
              <w:t xml:space="preserve"> </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Villagorgona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871E07" w:rsidP="008C4499">
            <w:pPr>
              <w:jc w:val="both"/>
              <w:rPr>
                <w:rFonts w:eastAsia="Calibri" w:cs="Arial"/>
              </w:rPr>
            </w:pPr>
            <w:hyperlink r:id="rId43" w:history="1">
              <w:r w:rsidR="005F5877" w:rsidRPr="00570EE2">
                <w:rPr>
                  <w:rStyle w:val="Hipervnculo"/>
                  <w:rFonts w:eastAsia="Calibri" w:cs="Arial"/>
                </w:rPr>
                <w:t>Elcastro1226@hotmail.com</w:t>
              </w:r>
            </w:hyperlink>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John Alejandro </w:t>
            </w:r>
            <w:proofErr w:type="spellStart"/>
            <w:r w:rsidRPr="00570EE2">
              <w:rPr>
                <w:rFonts w:eastAsia="Calibri" w:cs="Arial"/>
              </w:rPr>
              <w:t>Muñoz</w:t>
            </w:r>
            <w:proofErr w:type="spellEnd"/>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Villagorgona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No data</w:t>
            </w: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Ronal Andrés </w:t>
            </w:r>
            <w:proofErr w:type="spellStart"/>
            <w:r w:rsidRPr="00570EE2">
              <w:rPr>
                <w:rFonts w:eastAsia="Calibri" w:cs="Arial"/>
              </w:rPr>
              <w:t>Pismaz</w:t>
            </w:r>
            <w:proofErr w:type="spellEnd"/>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Villagorgona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No data</w:t>
            </w: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Diego Fernando </w:t>
            </w:r>
            <w:proofErr w:type="spellStart"/>
            <w:r w:rsidRPr="00570EE2">
              <w:rPr>
                <w:rFonts w:eastAsia="Calibri" w:cs="Arial"/>
              </w:rPr>
              <w:t>Ortíz</w:t>
            </w:r>
            <w:proofErr w:type="spellEnd"/>
            <w:r w:rsidRPr="00570EE2">
              <w:rPr>
                <w:rFonts w:eastAsia="Calibri" w:cs="Arial"/>
              </w:rPr>
              <w:t xml:space="preserve"> López</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Villagorgona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5F5877" w:rsidRPr="00570EE2" w:rsidRDefault="00871E07" w:rsidP="008C4499">
            <w:pPr>
              <w:jc w:val="both"/>
              <w:rPr>
                <w:rFonts w:eastAsia="Calibri" w:cs="Arial"/>
              </w:rPr>
            </w:pPr>
            <w:hyperlink r:id="rId44" w:history="1">
              <w:r w:rsidR="005F5877" w:rsidRPr="00570EE2">
                <w:rPr>
                  <w:rStyle w:val="Hipervnculo"/>
                  <w:rFonts w:eastAsia="Calibri" w:cs="Arial"/>
                </w:rPr>
                <w:t>Diegomercenario@yahoo.es</w:t>
              </w:r>
            </w:hyperlink>
          </w:p>
          <w:p w:rsidR="005F5877" w:rsidRPr="00570EE2" w:rsidRDefault="005F5877" w:rsidP="008C4499">
            <w:pPr>
              <w:jc w:val="both"/>
              <w:rPr>
                <w:rFonts w:eastAsia="Calibri" w:cs="Arial"/>
              </w:rPr>
            </w:pP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Faisury</w:t>
            </w:r>
            <w:proofErr w:type="spellEnd"/>
            <w:r w:rsidRPr="00570EE2">
              <w:rPr>
                <w:rFonts w:eastAsia="Calibri" w:cs="Arial"/>
              </w:rPr>
              <w:t xml:space="preserve"> </w:t>
            </w:r>
            <w:proofErr w:type="spellStart"/>
            <w:r w:rsidRPr="00570EE2">
              <w:rPr>
                <w:rFonts w:eastAsia="Calibri" w:cs="Arial"/>
              </w:rPr>
              <w:t>Casas</w:t>
            </w:r>
            <w:proofErr w:type="spellEnd"/>
            <w:r w:rsidRPr="00570EE2">
              <w:rPr>
                <w:rFonts w:eastAsia="Calibri" w:cs="Arial"/>
              </w:rPr>
              <w:t xml:space="preserve"> C. </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El </w:t>
            </w:r>
            <w:proofErr w:type="spellStart"/>
            <w:r w:rsidRPr="00570EE2">
              <w:rPr>
                <w:rFonts w:eastAsia="Calibri" w:cs="Arial"/>
              </w:rPr>
              <w:t>Cabuyal</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871E07" w:rsidP="008C4499">
            <w:pPr>
              <w:jc w:val="both"/>
              <w:rPr>
                <w:rFonts w:eastAsia="Calibri" w:cs="Arial"/>
              </w:rPr>
            </w:pPr>
            <w:hyperlink r:id="rId45" w:history="1">
              <w:r w:rsidR="005F5877" w:rsidRPr="00570EE2">
                <w:rPr>
                  <w:rStyle w:val="Hipervnculo"/>
                  <w:rFonts w:eastAsia="Calibri" w:cs="Arial"/>
                </w:rPr>
                <w:t>faisur</w:t>
              </w:r>
              <w:r w:rsidR="00452750">
                <w:rPr>
                  <w:rStyle w:val="Hipervnculo"/>
                  <w:rFonts w:eastAsia="Calibri" w:cs="Arial"/>
                </w:rPr>
                <w:t>YSC</w:t>
              </w:r>
              <w:r w:rsidR="005F5877" w:rsidRPr="00570EE2">
                <w:rPr>
                  <w:rStyle w:val="Hipervnculo"/>
                  <w:rFonts w:eastAsia="Calibri" w:cs="Arial"/>
                </w:rPr>
                <w:t>sas@hotmail.com</w:t>
              </w:r>
            </w:hyperlink>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Juan </w:t>
            </w:r>
            <w:proofErr w:type="spellStart"/>
            <w:r w:rsidRPr="00570EE2">
              <w:rPr>
                <w:rFonts w:eastAsia="Calibri" w:cs="Arial"/>
              </w:rPr>
              <w:t>Camilo</w:t>
            </w:r>
            <w:proofErr w:type="spellEnd"/>
            <w:r w:rsidRPr="00570EE2">
              <w:rPr>
                <w:rFonts w:eastAsia="Calibri" w:cs="Arial"/>
              </w:rPr>
              <w:t xml:space="preserve"> Serna Almeida</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Villagorgona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5F5877" w:rsidRPr="00570EE2" w:rsidRDefault="00871E07" w:rsidP="008C4499">
            <w:pPr>
              <w:jc w:val="both"/>
              <w:rPr>
                <w:rFonts w:eastAsia="Calibri" w:cs="Arial"/>
              </w:rPr>
            </w:pPr>
            <w:hyperlink r:id="rId46" w:history="1">
              <w:r w:rsidR="005F5877" w:rsidRPr="00570EE2">
                <w:rPr>
                  <w:rStyle w:val="Hipervnculo"/>
                  <w:rFonts w:eastAsia="Calibri" w:cs="Arial"/>
                </w:rPr>
                <w:t>camiloserna@rocketmail.com</w:t>
              </w:r>
            </w:hyperlink>
          </w:p>
          <w:p w:rsidR="005F5877" w:rsidRPr="00570EE2" w:rsidRDefault="005F5877" w:rsidP="008C4499">
            <w:pPr>
              <w:jc w:val="both"/>
              <w:rPr>
                <w:rFonts w:eastAsia="Calibri" w:cs="Arial"/>
              </w:rPr>
            </w:pP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Sandra Isabel </w:t>
            </w:r>
            <w:proofErr w:type="spellStart"/>
            <w:r w:rsidRPr="00570EE2">
              <w:rPr>
                <w:rFonts w:eastAsia="Calibri" w:cs="Arial"/>
              </w:rPr>
              <w:t>Ledesma</w:t>
            </w:r>
            <w:proofErr w:type="spellEnd"/>
            <w:r w:rsidRPr="00570EE2">
              <w:rPr>
                <w:rFonts w:eastAsia="Calibri" w:cs="Arial"/>
              </w:rPr>
              <w:t xml:space="preserve"> </w:t>
            </w:r>
            <w:proofErr w:type="spellStart"/>
            <w:r w:rsidRPr="00570EE2">
              <w:rPr>
                <w:rFonts w:eastAsia="Calibri" w:cs="Arial"/>
              </w:rPr>
              <w:t>Díaz</w:t>
            </w:r>
            <w:proofErr w:type="spellEnd"/>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El </w:t>
            </w:r>
            <w:proofErr w:type="spellStart"/>
            <w:r w:rsidRPr="00570EE2">
              <w:rPr>
                <w:rFonts w:eastAsia="Calibri" w:cs="Arial"/>
              </w:rPr>
              <w:t>Arenal</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871E07" w:rsidP="008C4499">
            <w:pPr>
              <w:jc w:val="both"/>
              <w:rPr>
                <w:rFonts w:eastAsia="Calibri" w:cs="Arial"/>
              </w:rPr>
            </w:pPr>
            <w:hyperlink r:id="rId47" w:history="1">
              <w:r w:rsidR="005F5877" w:rsidRPr="00570EE2">
                <w:rPr>
                  <w:rStyle w:val="Hipervnculo"/>
                  <w:rFonts w:eastAsia="Calibri" w:cs="Arial"/>
                </w:rPr>
                <w:t>Chabel1984@yahoo.es</w:t>
              </w:r>
            </w:hyperlink>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Francy</w:t>
            </w:r>
            <w:proofErr w:type="spellEnd"/>
            <w:r w:rsidRPr="00570EE2">
              <w:rPr>
                <w:rFonts w:eastAsia="Calibri" w:cs="Arial"/>
              </w:rPr>
              <w:t xml:space="preserve"> Tatiana </w:t>
            </w:r>
            <w:proofErr w:type="spellStart"/>
            <w:r w:rsidRPr="00570EE2">
              <w:rPr>
                <w:rFonts w:eastAsia="Calibri" w:cs="Arial"/>
              </w:rPr>
              <w:t>Miramag</w:t>
            </w:r>
            <w:proofErr w:type="spellEnd"/>
            <w:r w:rsidRPr="00570EE2">
              <w:rPr>
                <w:rFonts w:eastAsia="Calibri" w:cs="Arial"/>
              </w:rPr>
              <w:t xml:space="preserve"> Narvaez</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Cabecera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871E07" w:rsidP="008C4499">
            <w:pPr>
              <w:jc w:val="both"/>
              <w:rPr>
                <w:rFonts w:eastAsia="Calibri" w:cs="Arial"/>
              </w:rPr>
            </w:pPr>
            <w:hyperlink r:id="rId48" w:history="1">
              <w:r w:rsidR="005F5877" w:rsidRPr="00570EE2">
                <w:rPr>
                  <w:rStyle w:val="Hipervnculo"/>
                  <w:rFonts w:eastAsia="Calibri" w:cs="Arial"/>
                </w:rPr>
                <w:t>Narvaez2711@hotmail.com</w:t>
              </w:r>
            </w:hyperlink>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lastRenderedPageBreak/>
              <w:t>Xilena</w:t>
            </w:r>
            <w:proofErr w:type="spellEnd"/>
            <w:r w:rsidRPr="00570EE2">
              <w:rPr>
                <w:rFonts w:eastAsia="Calibri" w:cs="Arial"/>
              </w:rPr>
              <w:t xml:space="preserve"> </w:t>
            </w:r>
            <w:proofErr w:type="spellStart"/>
            <w:r w:rsidRPr="00570EE2">
              <w:rPr>
                <w:rFonts w:eastAsia="Calibri" w:cs="Arial"/>
              </w:rPr>
              <w:t>Muñoz</w:t>
            </w:r>
            <w:proofErr w:type="spellEnd"/>
            <w:r w:rsidRPr="00570EE2">
              <w:rPr>
                <w:rFonts w:eastAsia="Calibri" w:cs="Arial"/>
              </w:rPr>
              <w:t xml:space="preserve"> B.</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Arenal</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871E07" w:rsidP="008C4499">
            <w:pPr>
              <w:jc w:val="both"/>
              <w:rPr>
                <w:rFonts w:eastAsia="Calibri" w:cs="Arial"/>
              </w:rPr>
            </w:pPr>
            <w:hyperlink r:id="rId49" w:history="1">
              <w:r w:rsidR="005F5877" w:rsidRPr="00570EE2">
                <w:rPr>
                  <w:rStyle w:val="Hipervnculo"/>
                  <w:rFonts w:eastAsia="Calibri" w:cs="Arial"/>
                </w:rPr>
                <w:t>Xilenita76@hotmail.com</w:t>
              </w:r>
            </w:hyperlink>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Javier Antonio </w:t>
            </w:r>
            <w:proofErr w:type="spellStart"/>
            <w:r w:rsidRPr="00570EE2">
              <w:rPr>
                <w:rFonts w:eastAsia="Calibri" w:cs="Arial"/>
              </w:rPr>
              <w:t>Muñoz</w:t>
            </w:r>
            <w:proofErr w:type="spellEnd"/>
            <w:r w:rsidRPr="00570EE2">
              <w:rPr>
                <w:rFonts w:eastAsia="Calibri" w:cs="Arial"/>
              </w:rPr>
              <w:t xml:space="preserve"> Escobar</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Candelaria</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871E07" w:rsidP="008C4499">
            <w:pPr>
              <w:jc w:val="both"/>
              <w:rPr>
                <w:rFonts w:eastAsia="Calibri" w:cs="Arial"/>
              </w:rPr>
            </w:pPr>
            <w:hyperlink r:id="rId50" w:history="1">
              <w:r w:rsidR="005F5877" w:rsidRPr="00570EE2">
                <w:rPr>
                  <w:rStyle w:val="Hipervnculo"/>
                  <w:rFonts w:eastAsia="Calibri" w:cs="Arial"/>
                </w:rPr>
                <w:t>Javierescobar67@gmail.com</w:t>
              </w:r>
            </w:hyperlink>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Yerly Rodríguez</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Candelaria</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color w:val="0000FF"/>
                <w:u w:val="single"/>
              </w:rPr>
            </w:pPr>
            <w:r w:rsidRPr="00570EE2">
              <w:rPr>
                <w:rFonts w:eastAsia="Calibri" w:cs="Arial"/>
                <w:color w:val="0000FF"/>
                <w:u w:val="single"/>
              </w:rPr>
              <w:t>Ricitazjr19@hotmail.com</w:t>
            </w: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 xml:space="preserve">Gina </w:t>
            </w:r>
            <w:proofErr w:type="spellStart"/>
            <w:r w:rsidRPr="00570EE2">
              <w:rPr>
                <w:rFonts w:eastAsia="Calibri" w:cs="Arial"/>
              </w:rPr>
              <w:t>Aracely</w:t>
            </w:r>
            <w:proofErr w:type="spellEnd"/>
            <w:r w:rsidRPr="00570EE2">
              <w:rPr>
                <w:rFonts w:eastAsia="Calibri" w:cs="Arial"/>
              </w:rPr>
              <w:t xml:space="preserve"> Barrera</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proofErr w:type="spellStart"/>
            <w:r w:rsidRPr="00570EE2">
              <w:rPr>
                <w:rFonts w:eastAsia="Calibri" w:cs="Arial"/>
              </w:rPr>
              <w:t>Villagorgona</w:t>
            </w:r>
            <w:proofErr w:type="spellEnd"/>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5F5877" w:rsidRPr="00570EE2" w:rsidRDefault="00871E07" w:rsidP="008C4499">
            <w:pPr>
              <w:jc w:val="both"/>
              <w:rPr>
                <w:rFonts w:eastAsia="Calibri" w:cs="Arial"/>
              </w:rPr>
            </w:pPr>
            <w:hyperlink r:id="rId51" w:history="1">
              <w:r w:rsidR="005F5877" w:rsidRPr="00570EE2">
                <w:rPr>
                  <w:rStyle w:val="Hipervnculo"/>
                  <w:rFonts w:eastAsia="Calibri" w:cs="Arial"/>
                </w:rPr>
                <w:t>Paquita_linda07@hotmail.com</w:t>
              </w:r>
            </w:hyperlink>
          </w:p>
          <w:p w:rsidR="005F5877" w:rsidRPr="00570EE2" w:rsidRDefault="005F5877" w:rsidP="008C4499">
            <w:pPr>
              <w:jc w:val="both"/>
              <w:rPr>
                <w:rFonts w:eastAsia="Calibri" w:cs="Arial"/>
              </w:rPr>
            </w:pPr>
          </w:p>
        </w:tc>
      </w:tr>
      <w:tr w:rsidR="005F5877" w:rsidRPr="00570EE2" w:rsidTr="005F5877">
        <w:tc>
          <w:tcPr>
            <w:tcW w:w="1951"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Sander Otero</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5F5877" w:rsidRPr="00570EE2" w:rsidRDefault="005F5877" w:rsidP="008C4499">
            <w:pPr>
              <w:jc w:val="both"/>
              <w:rPr>
                <w:rFonts w:eastAsia="Calibri" w:cs="Arial"/>
              </w:rPr>
            </w:pPr>
            <w:r w:rsidRPr="00570EE2">
              <w:rPr>
                <w:rFonts w:eastAsia="Calibri" w:cs="Arial"/>
              </w:rPr>
              <w:t>Candelaria</w:t>
            </w:r>
          </w:p>
        </w:tc>
        <w:tc>
          <w:tcPr>
            <w:tcW w:w="3685" w:type="dxa"/>
            <w:tcBorders>
              <w:top w:val="single" w:sz="4" w:space="0" w:color="auto"/>
              <w:left w:val="single" w:sz="4" w:space="0" w:color="auto"/>
              <w:bottom w:val="single" w:sz="4" w:space="0" w:color="auto"/>
              <w:right w:val="single" w:sz="4" w:space="0" w:color="auto"/>
            </w:tcBorders>
            <w:shd w:val="clear" w:color="auto" w:fill="auto"/>
          </w:tcPr>
          <w:p w:rsidR="005F5877" w:rsidRPr="00570EE2" w:rsidRDefault="00871E07" w:rsidP="008C4499">
            <w:pPr>
              <w:jc w:val="both"/>
              <w:rPr>
                <w:rFonts w:eastAsia="Calibri" w:cs="Arial"/>
              </w:rPr>
            </w:pPr>
            <w:hyperlink r:id="rId52" w:history="1">
              <w:r w:rsidR="005F5877" w:rsidRPr="00570EE2">
                <w:rPr>
                  <w:rStyle w:val="Hipervnculo"/>
                  <w:rFonts w:eastAsia="Calibri" w:cs="Arial"/>
                </w:rPr>
                <w:t>Sao3sao@hotmail.com</w:t>
              </w:r>
            </w:hyperlink>
          </w:p>
          <w:p w:rsidR="005F5877" w:rsidRPr="00570EE2" w:rsidRDefault="005F5877" w:rsidP="008C4499">
            <w:pPr>
              <w:jc w:val="both"/>
              <w:rPr>
                <w:rFonts w:eastAsia="Calibri" w:cs="Arial"/>
              </w:rPr>
            </w:pPr>
          </w:p>
        </w:tc>
      </w:tr>
    </w:tbl>
    <w:p w:rsidR="000F2309" w:rsidRPr="00570EE2" w:rsidRDefault="000F2309" w:rsidP="000F2309">
      <w:pPr>
        <w:rPr>
          <w:rFonts w:cs="Arial"/>
          <w:b/>
        </w:rPr>
      </w:pPr>
    </w:p>
    <w:p w:rsidR="000F2309" w:rsidRPr="00570EE2" w:rsidRDefault="000F2309" w:rsidP="000F2309">
      <w:pPr>
        <w:rPr>
          <w:rFonts w:cs="Arial"/>
          <w:b/>
        </w:rPr>
      </w:pPr>
    </w:p>
    <w:p w:rsidR="00CD7BA5" w:rsidRPr="00570EE2" w:rsidRDefault="00CD7BA5"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5F5877" w:rsidRPr="00570EE2" w:rsidRDefault="005F5877" w:rsidP="000F2309">
      <w:pPr>
        <w:rPr>
          <w:rFonts w:cs="Arial"/>
          <w:b/>
        </w:rPr>
      </w:pPr>
    </w:p>
    <w:p w:rsidR="000F2309" w:rsidRPr="00570EE2" w:rsidRDefault="000F2309" w:rsidP="000F2309">
      <w:pPr>
        <w:rPr>
          <w:rFonts w:cs="Arial"/>
          <w:b/>
        </w:rPr>
      </w:pPr>
      <w:r w:rsidRPr="00570EE2">
        <w:rPr>
          <w:rFonts w:cs="Arial"/>
          <w:b/>
        </w:rPr>
        <w:lastRenderedPageBreak/>
        <w:t>Annex 7: Questionnaire focus groups</w:t>
      </w:r>
    </w:p>
    <w:p w:rsidR="00CD7BA5" w:rsidRPr="00570EE2" w:rsidRDefault="00CD7BA5" w:rsidP="000F2309">
      <w:pPr>
        <w:rPr>
          <w:rFonts w:cs="Arial"/>
          <w:b/>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How Young people in Valle del Cauca are perceived by adults and i</w:t>
      </w:r>
      <w:r w:rsidRPr="00570EE2">
        <w:rPr>
          <w:rFonts w:ascii="Garamond" w:hAnsi="Garamond" w:cs="Arial"/>
        </w:rPr>
        <w:t>n</w:t>
      </w:r>
      <w:r w:rsidRPr="00570EE2">
        <w:rPr>
          <w:rFonts w:ascii="Garamond" w:hAnsi="Garamond" w:cs="Arial"/>
        </w:rPr>
        <w:t xml:space="preserve">stitutions? </w:t>
      </w:r>
    </w:p>
    <w:p w:rsidR="000F2309" w:rsidRPr="00570EE2" w:rsidRDefault="000F2309" w:rsidP="000F2309">
      <w:pPr>
        <w:pStyle w:val="Prrafodelista"/>
        <w:jc w:val="both"/>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Is the Regional Youth Council having an influence in the decisions made by the Regional Government? How that influence is materia</w:t>
      </w:r>
      <w:r w:rsidRPr="00570EE2">
        <w:rPr>
          <w:rFonts w:ascii="Garamond" w:hAnsi="Garamond" w:cs="Arial"/>
        </w:rPr>
        <w:t>l</w:t>
      </w:r>
      <w:r w:rsidRPr="00570EE2">
        <w:rPr>
          <w:rFonts w:ascii="Garamond" w:hAnsi="Garamond" w:cs="Arial"/>
        </w:rPr>
        <w:t>ized?</w:t>
      </w:r>
    </w:p>
    <w:p w:rsidR="000F2309" w:rsidRPr="00570EE2" w:rsidRDefault="000F2309" w:rsidP="000F2309">
      <w:pPr>
        <w:pStyle w:val="Prrafodelista"/>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The Regional Youth Council and the Municipal Youth Councils are representing the interests and priorities of Young people in the r</w:t>
      </w:r>
      <w:r w:rsidRPr="00570EE2">
        <w:rPr>
          <w:rFonts w:ascii="Garamond" w:hAnsi="Garamond" w:cs="Arial"/>
        </w:rPr>
        <w:t>e</w:t>
      </w:r>
      <w:r w:rsidRPr="00570EE2">
        <w:rPr>
          <w:rFonts w:ascii="Garamond" w:hAnsi="Garamond" w:cs="Arial"/>
        </w:rPr>
        <w:t xml:space="preserve">gion and the municipalities? Which activities are done to guarantee this representation?  </w:t>
      </w:r>
    </w:p>
    <w:p w:rsidR="000F2309" w:rsidRPr="00570EE2" w:rsidRDefault="000F2309" w:rsidP="000F2309">
      <w:pPr>
        <w:pStyle w:val="Prrafodelista"/>
        <w:jc w:val="both"/>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How are the dynamics and the influence of the Municipal Youth Councils in comparison with the Regional Youth Council?</w:t>
      </w:r>
    </w:p>
    <w:p w:rsidR="000F2309" w:rsidRPr="00570EE2" w:rsidRDefault="000F2309" w:rsidP="000F2309">
      <w:pPr>
        <w:pStyle w:val="Prrafodelista"/>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 xml:space="preserve">How is the relationship among the Regional Youth Councils and the institutions? There is trust and coordination? There are tensions, and difficulties? </w:t>
      </w:r>
    </w:p>
    <w:p w:rsidR="000F2309" w:rsidRPr="00570EE2" w:rsidRDefault="000F2309" w:rsidP="000F2309">
      <w:pPr>
        <w:pStyle w:val="Prrafodelista"/>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What kind of training and education programs and activities exists for the members of the Regional Youth Council, the Municipal Youth Councils and young people in general, with the purpose of developing skills for participation? Is that offer appropriate to young people´s needs and expectations?</w:t>
      </w:r>
    </w:p>
    <w:p w:rsidR="000F2309" w:rsidRPr="00570EE2" w:rsidRDefault="000F2309" w:rsidP="000F2309">
      <w:pPr>
        <w:pStyle w:val="Prrafodelista"/>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Which other mechanisms exist in addition to regional youth council and municipal youth councils in the region? Are those mechanisms being effective in terms of bringing into practice young people pa</w:t>
      </w:r>
      <w:r w:rsidRPr="00570EE2">
        <w:rPr>
          <w:rFonts w:ascii="Garamond" w:hAnsi="Garamond" w:cs="Arial"/>
        </w:rPr>
        <w:t>r</w:t>
      </w:r>
      <w:r w:rsidRPr="00570EE2">
        <w:rPr>
          <w:rFonts w:ascii="Garamond" w:hAnsi="Garamond" w:cs="Arial"/>
        </w:rPr>
        <w:t>ticipation?</w:t>
      </w:r>
    </w:p>
    <w:p w:rsidR="000F2309" w:rsidRPr="00570EE2" w:rsidRDefault="000F2309" w:rsidP="000F2309">
      <w:pPr>
        <w:pStyle w:val="Prrafodelista"/>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Do politics affect the dynamics of the Regional Youth Council and the Municipal Youth Councils? In which ways?</w:t>
      </w:r>
    </w:p>
    <w:p w:rsidR="000F2309" w:rsidRPr="00570EE2" w:rsidRDefault="000F2309" w:rsidP="000F2309">
      <w:pPr>
        <w:pStyle w:val="Prrafodelista"/>
        <w:jc w:val="both"/>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Youth policies at the region have brought concrete responses and s</w:t>
      </w:r>
      <w:r w:rsidRPr="00570EE2">
        <w:rPr>
          <w:rFonts w:ascii="Garamond" w:hAnsi="Garamond" w:cs="Arial"/>
        </w:rPr>
        <w:t>o</w:t>
      </w:r>
      <w:r w:rsidRPr="00570EE2">
        <w:rPr>
          <w:rFonts w:ascii="Garamond" w:hAnsi="Garamond" w:cs="Arial"/>
        </w:rPr>
        <w:t>lutions to the problems affecting youth and to young people’s expe</w:t>
      </w:r>
      <w:r w:rsidRPr="00570EE2">
        <w:rPr>
          <w:rFonts w:ascii="Garamond" w:hAnsi="Garamond" w:cs="Arial"/>
        </w:rPr>
        <w:t>c</w:t>
      </w:r>
      <w:r w:rsidRPr="00570EE2">
        <w:rPr>
          <w:rFonts w:ascii="Garamond" w:hAnsi="Garamond" w:cs="Arial"/>
        </w:rPr>
        <w:t>tations? Can you illustrate with some examples?</w:t>
      </w:r>
    </w:p>
    <w:p w:rsidR="000F2309" w:rsidRPr="00570EE2" w:rsidRDefault="000F2309" w:rsidP="000F2309">
      <w:pPr>
        <w:pStyle w:val="Prrafodelista"/>
        <w:jc w:val="both"/>
        <w:rPr>
          <w:rFonts w:ascii="Garamond" w:hAnsi="Garamond" w:cs="Arial"/>
        </w:rPr>
      </w:pPr>
    </w:p>
    <w:p w:rsidR="000F2309" w:rsidRPr="00570EE2" w:rsidRDefault="000F2309" w:rsidP="000F2309">
      <w:pPr>
        <w:pStyle w:val="Prrafodelista"/>
        <w:numPr>
          <w:ilvl w:val="0"/>
          <w:numId w:val="40"/>
        </w:numPr>
        <w:jc w:val="both"/>
        <w:rPr>
          <w:rFonts w:ascii="Garamond" w:hAnsi="Garamond"/>
        </w:rPr>
      </w:pPr>
      <w:r w:rsidRPr="00570EE2">
        <w:rPr>
          <w:rFonts w:ascii="Garamond" w:hAnsi="Garamond" w:cs="Arial"/>
        </w:rPr>
        <w:t>What should we done to strengthen the Regional Youth Council and the Municipal Youth Councils and to promote youth participation in the region?</w:t>
      </w:r>
      <w:r w:rsidRPr="00570EE2">
        <w:rPr>
          <w:rFonts w:ascii="Garamond" w:hAnsi="Garamond"/>
        </w:rPr>
        <w:t xml:space="preserve"> </w:t>
      </w:r>
    </w:p>
    <w:p w:rsidR="000F2309" w:rsidRPr="00570EE2" w:rsidRDefault="000F2309" w:rsidP="000F2309">
      <w:pPr>
        <w:rPr>
          <w:rFonts w:cs="Arial"/>
          <w:b/>
        </w:rPr>
      </w:pPr>
    </w:p>
    <w:p w:rsidR="000F2309" w:rsidRPr="00570EE2" w:rsidRDefault="000F2309" w:rsidP="000F2309">
      <w:pPr>
        <w:rPr>
          <w:rFonts w:cs="Arial"/>
          <w:b/>
        </w:rPr>
      </w:pPr>
      <w:r w:rsidRPr="00570EE2">
        <w:rPr>
          <w:rFonts w:cs="Arial"/>
          <w:b/>
        </w:rPr>
        <w:lastRenderedPageBreak/>
        <w:t xml:space="preserve">Annex 8: List of respondents - interviews </w:t>
      </w:r>
    </w:p>
    <w:p w:rsidR="00CD7BA5" w:rsidRPr="00570EE2" w:rsidRDefault="00CD7BA5" w:rsidP="000F2309">
      <w:pPr>
        <w:rPr>
          <w:rFonts w:cs="Arial"/>
          <w:b/>
        </w:rPr>
      </w:pPr>
    </w:p>
    <w:tbl>
      <w:tblPr>
        <w:tblW w:w="7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4106"/>
        <w:gridCol w:w="1672"/>
      </w:tblGrid>
      <w:tr w:rsidR="000F2309" w:rsidRPr="00570EE2" w:rsidTr="00CD7BA5">
        <w:tc>
          <w:tcPr>
            <w:tcW w:w="1951" w:type="dxa"/>
            <w:shd w:val="clear" w:color="auto" w:fill="auto"/>
          </w:tcPr>
          <w:p w:rsidR="000F2309" w:rsidRPr="00570EE2" w:rsidRDefault="000F2309" w:rsidP="00CD7BA5">
            <w:pPr>
              <w:ind w:right="-393"/>
              <w:rPr>
                <w:rFonts w:eastAsia="Calibri" w:cs="Arial"/>
                <w:b/>
              </w:rPr>
            </w:pPr>
            <w:r w:rsidRPr="00570EE2">
              <w:rPr>
                <w:rFonts w:eastAsia="Calibri" w:cs="Arial"/>
                <w:b/>
              </w:rPr>
              <w:t>Respondent</w:t>
            </w:r>
          </w:p>
        </w:tc>
        <w:tc>
          <w:tcPr>
            <w:tcW w:w="4106" w:type="dxa"/>
            <w:shd w:val="clear" w:color="auto" w:fill="auto"/>
          </w:tcPr>
          <w:p w:rsidR="000F2309" w:rsidRPr="00570EE2" w:rsidRDefault="000F2309" w:rsidP="008C4499">
            <w:pPr>
              <w:rPr>
                <w:rFonts w:eastAsia="Calibri" w:cs="Arial"/>
                <w:b/>
              </w:rPr>
            </w:pPr>
            <w:r w:rsidRPr="00570EE2">
              <w:rPr>
                <w:rFonts w:eastAsia="Calibri" w:cs="Arial"/>
                <w:b/>
              </w:rPr>
              <w:t>Role/Activity/Organization</w:t>
            </w:r>
          </w:p>
        </w:tc>
        <w:tc>
          <w:tcPr>
            <w:tcW w:w="1672" w:type="dxa"/>
            <w:shd w:val="clear" w:color="auto" w:fill="auto"/>
          </w:tcPr>
          <w:p w:rsidR="000F2309" w:rsidRPr="00570EE2" w:rsidRDefault="000F2309" w:rsidP="008C4499">
            <w:pPr>
              <w:rPr>
                <w:rFonts w:eastAsia="Calibri" w:cs="Arial"/>
                <w:b/>
              </w:rPr>
            </w:pPr>
            <w:r w:rsidRPr="00570EE2">
              <w:rPr>
                <w:rFonts w:eastAsia="Calibri" w:cs="Arial"/>
                <w:b/>
              </w:rPr>
              <w:t>Number of Interviews</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Lilian Paola Osorio</w:t>
            </w:r>
          </w:p>
        </w:tc>
        <w:tc>
          <w:tcPr>
            <w:tcW w:w="4106" w:type="dxa"/>
            <w:shd w:val="clear" w:color="auto" w:fill="auto"/>
          </w:tcPr>
          <w:p w:rsidR="000F2309" w:rsidRPr="00570EE2" w:rsidRDefault="000F2309" w:rsidP="008C4499">
            <w:pPr>
              <w:jc w:val="center"/>
              <w:rPr>
                <w:rFonts w:eastAsia="Calibri" w:cs="Arial"/>
              </w:rPr>
            </w:pPr>
            <w:r w:rsidRPr="00570EE2">
              <w:rPr>
                <w:rFonts w:eastAsia="Calibri" w:cs="Arial"/>
              </w:rPr>
              <w:t xml:space="preserve">Regional Youth </w:t>
            </w:r>
            <w:r w:rsidR="00171BF9" w:rsidRPr="00570EE2">
              <w:rPr>
                <w:rFonts w:eastAsia="Calibri" w:cs="Arial"/>
              </w:rPr>
              <w:t>Counsellor</w:t>
            </w:r>
            <w:r w:rsidRPr="00570EE2">
              <w:rPr>
                <w:rFonts w:eastAsia="Calibri" w:cs="Arial"/>
              </w:rPr>
              <w:t>, Coordinator of the RYC</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1</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Samy Botina Hernández</w:t>
            </w:r>
          </w:p>
        </w:tc>
        <w:tc>
          <w:tcPr>
            <w:tcW w:w="4106" w:type="dxa"/>
            <w:shd w:val="clear" w:color="auto" w:fill="auto"/>
          </w:tcPr>
          <w:p w:rsidR="000F2309" w:rsidRPr="00570EE2" w:rsidRDefault="000F2309" w:rsidP="008C4499">
            <w:pPr>
              <w:jc w:val="center"/>
              <w:rPr>
                <w:rFonts w:eastAsia="Calibri" w:cs="Arial"/>
              </w:rPr>
            </w:pPr>
            <w:r w:rsidRPr="00570EE2">
              <w:rPr>
                <w:rFonts w:eastAsia="Calibri" w:cs="Arial"/>
              </w:rPr>
              <w:t xml:space="preserve">Regional Youth </w:t>
            </w:r>
            <w:r w:rsidR="00171BF9" w:rsidRPr="00570EE2">
              <w:rPr>
                <w:rFonts w:eastAsia="Calibri" w:cs="Arial"/>
              </w:rPr>
              <w:t>Counsellor</w:t>
            </w:r>
            <w:r w:rsidRPr="00570EE2">
              <w:rPr>
                <w:rFonts w:eastAsia="Calibri" w:cs="Arial"/>
              </w:rPr>
              <w:t>, Coordinator of the RYC</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1</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Jonathan Velasquez</w:t>
            </w:r>
          </w:p>
        </w:tc>
        <w:tc>
          <w:tcPr>
            <w:tcW w:w="4106" w:type="dxa"/>
            <w:shd w:val="clear" w:color="auto" w:fill="auto"/>
          </w:tcPr>
          <w:p w:rsidR="000F2309" w:rsidRPr="00570EE2" w:rsidRDefault="000F2309" w:rsidP="008C4499">
            <w:pPr>
              <w:jc w:val="center"/>
              <w:rPr>
                <w:rFonts w:eastAsia="Calibri" w:cs="Arial"/>
              </w:rPr>
            </w:pPr>
            <w:r w:rsidRPr="00570EE2">
              <w:rPr>
                <w:rFonts w:eastAsia="Calibri" w:cs="Arial"/>
              </w:rPr>
              <w:t xml:space="preserve">Regional Youth </w:t>
            </w:r>
            <w:r w:rsidR="00171BF9" w:rsidRPr="00570EE2">
              <w:rPr>
                <w:rFonts w:eastAsia="Calibri" w:cs="Arial"/>
              </w:rPr>
              <w:t>Counsellor</w:t>
            </w:r>
            <w:r w:rsidRPr="00570EE2">
              <w:rPr>
                <w:rFonts w:eastAsia="Calibri" w:cs="Arial"/>
              </w:rPr>
              <w:t>, Coordinator of the RYC</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1</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Joan Osorio</w:t>
            </w:r>
          </w:p>
        </w:tc>
        <w:tc>
          <w:tcPr>
            <w:tcW w:w="4106" w:type="dxa"/>
            <w:shd w:val="clear" w:color="auto" w:fill="auto"/>
          </w:tcPr>
          <w:p w:rsidR="000F2309" w:rsidRPr="00570EE2" w:rsidRDefault="000F2309" w:rsidP="008C4499">
            <w:pPr>
              <w:jc w:val="center"/>
              <w:rPr>
                <w:rFonts w:eastAsia="Calibri" w:cs="Arial"/>
              </w:rPr>
            </w:pPr>
            <w:r w:rsidRPr="00570EE2">
              <w:rPr>
                <w:rFonts w:eastAsia="Calibri" w:cs="Arial"/>
              </w:rPr>
              <w:t>Young Leader</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2</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Libardo Sarmiento</w:t>
            </w:r>
          </w:p>
        </w:tc>
        <w:tc>
          <w:tcPr>
            <w:tcW w:w="4106" w:type="dxa"/>
            <w:shd w:val="clear" w:color="auto" w:fill="auto"/>
          </w:tcPr>
          <w:p w:rsidR="000F2309" w:rsidRPr="00570EE2" w:rsidRDefault="000F2309" w:rsidP="008C4499">
            <w:pPr>
              <w:jc w:val="center"/>
              <w:rPr>
                <w:rFonts w:eastAsia="Calibri" w:cs="Arial"/>
              </w:rPr>
            </w:pPr>
            <w:r w:rsidRPr="00570EE2">
              <w:rPr>
                <w:rFonts w:eastAsia="Calibri" w:cs="Arial"/>
              </w:rPr>
              <w:t>National expert</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1</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Mercedes Jimenez</w:t>
            </w:r>
          </w:p>
        </w:tc>
        <w:tc>
          <w:tcPr>
            <w:tcW w:w="4106" w:type="dxa"/>
            <w:shd w:val="clear" w:color="auto" w:fill="auto"/>
          </w:tcPr>
          <w:p w:rsidR="000F2309" w:rsidRPr="00570EE2" w:rsidRDefault="000F2309" w:rsidP="008C4499">
            <w:pPr>
              <w:jc w:val="center"/>
              <w:rPr>
                <w:rFonts w:eastAsia="Calibri" w:cs="Arial"/>
              </w:rPr>
            </w:pPr>
            <w:r w:rsidRPr="00570EE2">
              <w:rPr>
                <w:rFonts w:eastAsia="Calibri" w:cs="Arial"/>
              </w:rPr>
              <w:t>National expert</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1</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Harold Zuluaga</w:t>
            </w:r>
          </w:p>
        </w:tc>
        <w:tc>
          <w:tcPr>
            <w:tcW w:w="4106" w:type="dxa"/>
            <w:shd w:val="clear" w:color="auto" w:fill="auto"/>
          </w:tcPr>
          <w:p w:rsidR="000F2309" w:rsidRPr="00570EE2" w:rsidRDefault="000F2309" w:rsidP="008C4499">
            <w:pPr>
              <w:jc w:val="center"/>
              <w:rPr>
                <w:rFonts w:eastAsia="Calibri" w:cs="Arial"/>
              </w:rPr>
            </w:pPr>
            <w:r w:rsidRPr="00570EE2">
              <w:rPr>
                <w:rFonts w:eastAsia="Calibri" w:cs="Arial"/>
              </w:rPr>
              <w:t>Youth Regional Coordinator, Regional Government, Valle del Cauca</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2</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Diego Matta</w:t>
            </w:r>
          </w:p>
        </w:tc>
        <w:tc>
          <w:tcPr>
            <w:tcW w:w="4106" w:type="dxa"/>
            <w:shd w:val="clear" w:color="auto" w:fill="auto"/>
          </w:tcPr>
          <w:p w:rsidR="000F2309" w:rsidRPr="00570EE2" w:rsidRDefault="000F2309" w:rsidP="008C4499">
            <w:pPr>
              <w:jc w:val="center"/>
              <w:rPr>
                <w:rFonts w:eastAsia="Calibri" w:cs="Arial"/>
                <w:b/>
              </w:rPr>
            </w:pPr>
            <w:r w:rsidRPr="00570EE2">
              <w:rPr>
                <w:rFonts w:eastAsia="Calibri" w:cs="Arial"/>
              </w:rPr>
              <w:t>Youth Technical Director, Regional Government, Valle del Cauca</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1</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Giovanna Brand</w:t>
            </w:r>
          </w:p>
        </w:tc>
        <w:tc>
          <w:tcPr>
            <w:tcW w:w="4106" w:type="dxa"/>
            <w:shd w:val="clear" w:color="auto" w:fill="auto"/>
          </w:tcPr>
          <w:p w:rsidR="000F2309" w:rsidRPr="00570EE2" w:rsidRDefault="000F2309" w:rsidP="008C4499">
            <w:pPr>
              <w:jc w:val="center"/>
              <w:rPr>
                <w:rFonts w:eastAsia="Calibri" w:cs="Arial"/>
              </w:rPr>
            </w:pPr>
            <w:r w:rsidRPr="00570EE2">
              <w:rPr>
                <w:rFonts w:eastAsia="Calibri" w:cs="Arial"/>
              </w:rPr>
              <w:t>Advisor, AECID</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2</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Felipe Mendoza</w:t>
            </w:r>
          </w:p>
        </w:tc>
        <w:tc>
          <w:tcPr>
            <w:tcW w:w="4106" w:type="dxa"/>
            <w:shd w:val="clear" w:color="auto" w:fill="auto"/>
          </w:tcPr>
          <w:p w:rsidR="000F2309" w:rsidRPr="005A7460" w:rsidRDefault="000F2309" w:rsidP="008C4499">
            <w:pPr>
              <w:jc w:val="center"/>
              <w:rPr>
                <w:rFonts w:eastAsia="Calibri" w:cs="Arial"/>
                <w:lang w:val="es-CO"/>
              </w:rPr>
            </w:pPr>
            <w:r w:rsidRPr="005A7460">
              <w:rPr>
                <w:rFonts w:eastAsia="Calibri" w:cs="Arial"/>
                <w:lang w:val="es-CO"/>
              </w:rPr>
              <w:t>Director, Programa Presidencial Colombia, Joven</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1</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Gustavo Niño</w:t>
            </w:r>
          </w:p>
        </w:tc>
        <w:tc>
          <w:tcPr>
            <w:tcW w:w="4106" w:type="dxa"/>
            <w:shd w:val="clear" w:color="auto" w:fill="auto"/>
          </w:tcPr>
          <w:p w:rsidR="000F2309" w:rsidRPr="005A7460" w:rsidRDefault="000F2309" w:rsidP="008C4499">
            <w:pPr>
              <w:jc w:val="center"/>
              <w:rPr>
                <w:rFonts w:eastAsia="Calibri" w:cs="Arial"/>
                <w:lang w:val="es-CO"/>
              </w:rPr>
            </w:pPr>
            <w:proofErr w:type="spellStart"/>
            <w:r w:rsidRPr="005A7460">
              <w:rPr>
                <w:rFonts w:eastAsia="Calibri" w:cs="Arial"/>
                <w:lang w:val="es-CO"/>
              </w:rPr>
              <w:t>Advisor</w:t>
            </w:r>
            <w:proofErr w:type="spellEnd"/>
            <w:r w:rsidRPr="005A7460">
              <w:rPr>
                <w:rFonts w:eastAsia="Calibri" w:cs="Arial"/>
                <w:lang w:val="es-CO"/>
              </w:rPr>
              <w:t>, Programa Presidencial Colombia Joven</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2</w:t>
            </w:r>
          </w:p>
        </w:tc>
      </w:tr>
      <w:tr w:rsidR="000F2309" w:rsidRPr="00570EE2" w:rsidTr="00CD7BA5">
        <w:tc>
          <w:tcPr>
            <w:tcW w:w="1951" w:type="dxa"/>
            <w:shd w:val="clear" w:color="auto" w:fill="auto"/>
          </w:tcPr>
          <w:p w:rsidR="000F2309" w:rsidRPr="00570EE2" w:rsidRDefault="000F2309" w:rsidP="008C4499">
            <w:pPr>
              <w:jc w:val="center"/>
              <w:rPr>
                <w:rFonts w:eastAsia="Calibri" w:cs="Arial"/>
              </w:rPr>
            </w:pPr>
            <w:r w:rsidRPr="00570EE2">
              <w:rPr>
                <w:rFonts w:eastAsia="Calibri" w:cs="Arial"/>
              </w:rPr>
              <w:t xml:space="preserve">Diana </w:t>
            </w:r>
            <w:proofErr w:type="spellStart"/>
            <w:r w:rsidRPr="00570EE2">
              <w:rPr>
                <w:rFonts w:eastAsia="Calibri" w:cs="Arial"/>
              </w:rPr>
              <w:t>Sánez</w:t>
            </w:r>
            <w:proofErr w:type="spellEnd"/>
          </w:p>
        </w:tc>
        <w:tc>
          <w:tcPr>
            <w:tcW w:w="4106" w:type="dxa"/>
            <w:shd w:val="clear" w:color="auto" w:fill="auto"/>
          </w:tcPr>
          <w:p w:rsidR="000F2309" w:rsidRPr="005A7460" w:rsidRDefault="000F2309" w:rsidP="008C4499">
            <w:pPr>
              <w:jc w:val="center"/>
              <w:rPr>
                <w:rFonts w:eastAsia="Calibri" w:cs="Arial"/>
                <w:lang w:val="es-CO"/>
              </w:rPr>
            </w:pPr>
            <w:proofErr w:type="spellStart"/>
            <w:r w:rsidRPr="005A7460">
              <w:rPr>
                <w:rFonts w:eastAsia="Calibri" w:cs="Arial"/>
                <w:lang w:val="es-CO"/>
              </w:rPr>
              <w:t>Coordinator</w:t>
            </w:r>
            <w:proofErr w:type="spellEnd"/>
            <w:r w:rsidRPr="005A7460">
              <w:rPr>
                <w:rFonts w:eastAsia="Calibri" w:cs="Arial"/>
                <w:lang w:val="es-CO"/>
              </w:rPr>
              <w:t xml:space="preserve"> “</w:t>
            </w:r>
            <w:proofErr w:type="spellStart"/>
            <w:r w:rsidRPr="005A7460">
              <w:rPr>
                <w:rFonts w:eastAsia="Calibri" w:cs="Arial"/>
                <w:lang w:val="es-CO"/>
              </w:rPr>
              <w:t>Lós</w:t>
            </w:r>
            <w:proofErr w:type="spellEnd"/>
            <w:r w:rsidRPr="005A7460">
              <w:rPr>
                <w:rFonts w:eastAsia="Calibri" w:cs="Arial"/>
                <w:lang w:val="es-CO"/>
              </w:rPr>
              <w:t xml:space="preserve"> Jóvenes tienen la palabra”, ICBF</w:t>
            </w:r>
          </w:p>
        </w:tc>
        <w:tc>
          <w:tcPr>
            <w:tcW w:w="1672" w:type="dxa"/>
            <w:shd w:val="clear" w:color="auto" w:fill="auto"/>
          </w:tcPr>
          <w:p w:rsidR="000F2309" w:rsidRPr="00570EE2" w:rsidRDefault="000F2309" w:rsidP="008C4499">
            <w:pPr>
              <w:jc w:val="center"/>
              <w:rPr>
                <w:rFonts w:eastAsia="Calibri" w:cs="Arial"/>
              </w:rPr>
            </w:pPr>
            <w:r w:rsidRPr="00570EE2">
              <w:rPr>
                <w:rFonts w:eastAsia="Calibri" w:cs="Arial"/>
              </w:rPr>
              <w:t>1</w:t>
            </w:r>
          </w:p>
        </w:tc>
      </w:tr>
    </w:tbl>
    <w:p w:rsidR="000F2309" w:rsidRPr="00570EE2" w:rsidRDefault="000F2309" w:rsidP="000F2309">
      <w:pPr>
        <w:jc w:val="cente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CD7BA5" w:rsidRPr="00570EE2" w:rsidRDefault="00CD7BA5" w:rsidP="000F2309">
      <w:pPr>
        <w:rPr>
          <w:rFonts w:cs="Arial"/>
          <w:b/>
        </w:rPr>
      </w:pPr>
    </w:p>
    <w:p w:rsidR="000F2309" w:rsidRPr="00570EE2" w:rsidRDefault="000F2309" w:rsidP="000F2309">
      <w:pPr>
        <w:rPr>
          <w:rFonts w:cs="Arial"/>
          <w:b/>
        </w:rPr>
      </w:pPr>
      <w:r w:rsidRPr="00570EE2">
        <w:rPr>
          <w:rFonts w:cs="Arial"/>
          <w:b/>
        </w:rPr>
        <w:lastRenderedPageBreak/>
        <w:t>Annex 9: Questionnaire interviews</w:t>
      </w:r>
    </w:p>
    <w:p w:rsidR="00CD7BA5" w:rsidRPr="00570EE2" w:rsidRDefault="00CD7BA5" w:rsidP="000F2309">
      <w:pPr>
        <w:rPr>
          <w:rFonts w:cs="Arial"/>
          <w:b/>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 xml:space="preserve">How Young people in Colombia (or Valle del Cauca) are perceived by adults and institutions? </w:t>
      </w:r>
    </w:p>
    <w:p w:rsidR="000F2309" w:rsidRPr="00570EE2" w:rsidRDefault="000F2309" w:rsidP="000F2309">
      <w:pPr>
        <w:pStyle w:val="Prrafodelista"/>
        <w:jc w:val="both"/>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Are the Regional Youth Councils having an influence in the decisions made by the Regional Governments? How that influence is materia</w:t>
      </w:r>
      <w:r w:rsidRPr="00570EE2">
        <w:rPr>
          <w:rFonts w:ascii="Garamond" w:hAnsi="Garamond" w:cs="Arial"/>
        </w:rPr>
        <w:t>l</w:t>
      </w:r>
      <w:r w:rsidRPr="00570EE2">
        <w:rPr>
          <w:rFonts w:ascii="Garamond" w:hAnsi="Garamond" w:cs="Arial"/>
        </w:rPr>
        <w:t>ized?</w:t>
      </w:r>
    </w:p>
    <w:p w:rsidR="000F2309" w:rsidRPr="00570EE2" w:rsidRDefault="000F2309" w:rsidP="000F2309">
      <w:pPr>
        <w:pStyle w:val="Prrafodelista"/>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The Regional Youth Councils and the Municipal Youth Councils are representing the interests and priorities of Young people in the r</w:t>
      </w:r>
      <w:r w:rsidRPr="00570EE2">
        <w:rPr>
          <w:rFonts w:ascii="Garamond" w:hAnsi="Garamond" w:cs="Arial"/>
        </w:rPr>
        <w:t>e</w:t>
      </w:r>
      <w:r w:rsidRPr="00570EE2">
        <w:rPr>
          <w:rFonts w:ascii="Garamond" w:hAnsi="Garamond" w:cs="Arial"/>
        </w:rPr>
        <w:t xml:space="preserve">gions and the municipalities? Which activities are done to guarantee this representation?  </w:t>
      </w:r>
    </w:p>
    <w:p w:rsidR="000F2309" w:rsidRPr="00570EE2" w:rsidRDefault="000F2309" w:rsidP="000F2309">
      <w:pPr>
        <w:pStyle w:val="Prrafodelista"/>
        <w:jc w:val="both"/>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How are the dynamics and the influence of the Municipal Youth Councils in comparison with the Regional Youth Councils?</w:t>
      </w:r>
    </w:p>
    <w:p w:rsidR="000F2309" w:rsidRPr="00570EE2" w:rsidRDefault="000F2309" w:rsidP="000F2309">
      <w:pPr>
        <w:pStyle w:val="Prrafodelista"/>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 xml:space="preserve">How is the relationship among the Regional Youth Councils and the institutions? There is trust and coordination? There are tensions, and difficulties? </w:t>
      </w:r>
    </w:p>
    <w:p w:rsidR="000F2309" w:rsidRPr="00570EE2" w:rsidRDefault="000F2309" w:rsidP="000F2309">
      <w:pPr>
        <w:pStyle w:val="Prrafodelista"/>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What kind of training and education programs and activities exists for the members of the Regional Youth Councils, the Municipal Youth Councils and young people in general, with the purpose of developing skills for participation? Is that offer appropriate to young people´s needs and expectations?</w:t>
      </w:r>
    </w:p>
    <w:p w:rsidR="000F2309" w:rsidRPr="00570EE2" w:rsidRDefault="000F2309" w:rsidP="000F2309">
      <w:pPr>
        <w:pStyle w:val="Prrafodelista"/>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Which other mechanisms exist in addition to regional youth council and municipal youth councils in the country? Are those mechanisms being effective in terms of bringing into practice young people pa</w:t>
      </w:r>
      <w:r w:rsidRPr="00570EE2">
        <w:rPr>
          <w:rFonts w:ascii="Garamond" w:hAnsi="Garamond" w:cs="Arial"/>
        </w:rPr>
        <w:t>r</w:t>
      </w:r>
      <w:r w:rsidRPr="00570EE2">
        <w:rPr>
          <w:rFonts w:ascii="Garamond" w:hAnsi="Garamond" w:cs="Arial"/>
        </w:rPr>
        <w:t>ticipation?</w:t>
      </w:r>
    </w:p>
    <w:p w:rsidR="000F2309" w:rsidRPr="00570EE2" w:rsidRDefault="000F2309" w:rsidP="000F2309">
      <w:pPr>
        <w:pStyle w:val="Prrafodelista"/>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Do politics affect the dynamics of the Regional Youth Councils and the Municipal Youth Councils? In which ways?</w:t>
      </w:r>
    </w:p>
    <w:p w:rsidR="000F2309" w:rsidRPr="00570EE2" w:rsidRDefault="000F2309" w:rsidP="000F2309">
      <w:pPr>
        <w:pStyle w:val="Prrafodelista"/>
        <w:jc w:val="both"/>
        <w:rPr>
          <w:rFonts w:ascii="Garamond" w:hAnsi="Garamond" w:cs="Arial"/>
        </w:rPr>
      </w:pPr>
    </w:p>
    <w:p w:rsidR="000F2309" w:rsidRPr="00570EE2" w:rsidRDefault="000F2309" w:rsidP="000F2309">
      <w:pPr>
        <w:pStyle w:val="Prrafodelista"/>
        <w:numPr>
          <w:ilvl w:val="0"/>
          <w:numId w:val="40"/>
        </w:numPr>
        <w:jc w:val="both"/>
        <w:rPr>
          <w:rFonts w:ascii="Garamond" w:hAnsi="Garamond" w:cs="Arial"/>
        </w:rPr>
      </w:pPr>
      <w:r w:rsidRPr="00570EE2">
        <w:rPr>
          <w:rFonts w:ascii="Garamond" w:hAnsi="Garamond" w:cs="Arial"/>
        </w:rPr>
        <w:t>Youth policies at the region/the national youth policy) have brought concrete responses and solutions to the problems affecting youth and to young people’s expectations? Can you illustrate with some exa</w:t>
      </w:r>
      <w:r w:rsidRPr="00570EE2">
        <w:rPr>
          <w:rFonts w:ascii="Garamond" w:hAnsi="Garamond" w:cs="Arial"/>
        </w:rPr>
        <w:t>m</w:t>
      </w:r>
      <w:r w:rsidRPr="00570EE2">
        <w:rPr>
          <w:rFonts w:ascii="Garamond" w:hAnsi="Garamond" w:cs="Arial"/>
        </w:rPr>
        <w:t>ples?</w:t>
      </w:r>
    </w:p>
    <w:p w:rsidR="000F2309" w:rsidRPr="00570EE2" w:rsidRDefault="000F2309" w:rsidP="000F2309">
      <w:pPr>
        <w:pStyle w:val="Prrafodelista"/>
        <w:jc w:val="both"/>
        <w:rPr>
          <w:rFonts w:ascii="Garamond" w:hAnsi="Garamond" w:cs="Arial"/>
        </w:rPr>
      </w:pPr>
    </w:p>
    <w:p w:rsidR="000F2309" w:rsidRPr="00570EE2" w:rsidRDefault="000F2309" w:rsidP="000F2309">
      <w:pPr>
        <w:pStyle w:val="Prrafodelista"/>
        <w:numPr>
          <w:ilvl w:val="0"/>
          <w:numId w:val="40"/>
        </w:numPr>
        <w:jc w:val="both"/>
        <w:rPr>
          <w:rFonts w:ascii="Garamond" w:hAnsi="Garamond"/>
        </w:rPr>
      </w:pPr>
      <w:r w:rsidRPr="00570EE2">
        <w:rPr>
          <w:rFonts w:ascii="Garamond" w:hAnsi="Garamond" w:cs="Arial"/>
        </w:rPr>
        <w:t xml:space="preserve">What should we </w:t>
      </w:r>
      <w:proofErr w:type="gramStart"/>
      <w:r w:rsidRPr="00570EE2">
        <w:rPr>
          <w:rFonts w:ascii="Garamond" w:hAnsi="Garamond" w:cs="Arial"/>
        </w:rPr>
        <w:t>done</w:t>
      </w:r>
      <w:proofErr w:type="gramEnd"/>
      <w:r w:rsidRPr="00570EE2">
        <w:rPr>
          <w:rFonts w:ascii="Garamond" w:hAnsi="Garamond" w:cs="Arial"/>
        </w:rPr>
        <w:t xml:space="preserve"> to strengthen the Regional Youth Councils and the Municipal Youth Councils and to promote youth particip</w:t>
      </w:r>
      <w:r w:rsidRPr="00570EE2">
        <w:rPr>
          <w:rFonts w:ascii="Garamond" w:hAnsi="Garamond" w:cs="Arial"/>
        </w:rPr>
        <w:t>a</w:t>
      </w:r>
      <w:r w:rsidRPr="00570EE2">
        <w:rPr>
          <w:rFonts w:ascii="Garamond" w:hAnsi="Garamond" w:cs="Arial"/>
        </w:rPr>
        <w:t>tion in the region/country?</w:t>
      </w:r>
      <w:r w:rsidRPr="00570EE2">
        <w:rPr>
          <w:rFonts w:ascii="Garamond" w:hAnsi="Garamond"/>
        </w:rPr>
        <w:t xml:space="preserve"> </w:t>
      </w:r>
    </w:p>
    <w:p w:rsidR="000F2309" w:rsidRPr="00570EE2" w:rsidRDefault="000F2309" w:rsidP="000F2309">
      <w:pPr>
        <w:rPr>
          <w:rFonts w:cs="Arial"/>
          <w:b/>
        </w:rPr>
      </w:pPr>
      <w:r w:rsidRPr="00570EE2">
        <w:rPr>
          <w:rFonts w:cs="Arial"/>
          <w:b/>
        </w:rPr>
        <w:lastRenderedPageBreak/>
        <w:t xml:space="preserve">Annex 10: Phases of the policy process – </w:t>
      </w:r>
      <w:r w:rsidR="005F5877" w:rsidRPr="00570EE2">
        <w:rPr>
          <w:rFonts w:cs="Arial"/>
          <w:b/>
        </w:rPr>
        <w:t>Basic d</w:t>
      </w:r>
      <w:r w:rsidRPr="00570EE2">
        <w:rPr>
          <w:rFonts w:cs="Arial"/>
          <w:b/>
        </w:rPr>
        <w:t>efinitions</w:t>
      </w:r>
    </w:p>
    <w:p w:rsidR="000F2309" w:rsidRPr="00570EE2" w:rsidRDefault="000F2309" w:rsidP="000F2309">
      <w:pPr>
        <w:rPr>
          <w:rFonts w:cs="Arial"/>
          <w:b/>
        </w:rPr>
      </w:pPr>
    </w:p>
    <w:p w:rsidR="00CD7BA5" w:rsidRPr="00570EE2" w:rsidRDefault="000F2309" w:rsidP="000F2309">
      <w:pPr>
        <w:jc w:val="both"/>
        <w:rPr>
          <w:rFonts w:cs="Arial"/>
          <w:b/>
        </w:rPr>
      </w:pPr>
      <w:r w:rsidRPr="00570EE2">
        <w:rPr>
          <w:rFonts w:cs="Arial"/>
          <w:b/>
        </w:rPr>
        <w:t xml:space="preserve">Agenda Setting Phase: </w:t>
      </w:r>
      <w:r w:rsidR="00CD7BA5" w:rsidRPr="00570EE2">
        <w:rPr>
          <w:rFonts w:cs="Arial"/>
        </w:rPr>
        <w:t>G</w:t>
      </w:r>
      <w:r w:rsidRPr="00570EE2">
        <w:rPr>
          <w:rFonts w:cs="Arial"/>
        </w:rPr>
        <w:t>etting an issue</w:t>
      </w:r>
      <w:r w:rsidR="00CD7BA5" w:rsidRPr="00570EE2">
        <w:rPr>
          <w:rFonts w:cs="Arial"/>
        </w:rPr>
        <w:t>/</w:t>
      </w:r>
      <w:r w:rsidRPr="00570EE2">
        <w:rPr>
          <w:rFonts w:cs="Arial"/>
        </w:rPr>
        <w:t xml:space="preserve">or problem on the policy agenda. </w:t>
      </w:r>
    </w:p>
    <w:p w:rsidR="00CD7BA5" w:rsidRPr="00570EE2" w:rsidRDefault="00CD7BA5" w:rsidP="000F2309">
      <w:pPr>
        <w:jc w:val="both"/>
        <w:rPr>
          <w:rFonts w:cs="Arial"/>
          <w:b/>
        </w:rPr>
      </w:pPr>
    </w:p>
    <w:p w:rsidR="000F2309" w:rsidRPr="00570EE2" w:rsidRDefault="000F2309" w:rsidP="000F2309">
      <w:pPr>
        <w:jc w:val="both"/>
        <w:rPr>
          <w:rFonts w:cs="Arial"/>
        </w:rPr>
      </w:pPr>
      <w:r w:rsidRPr="00570EE2">
        <w:rPr>
          <w:rFonts w:cs="Arial"/>
          <w:b/>
        </w:rPr>
        <w:t xml:space="preserve">Formulation and enactment Phase: </w:t>
      </w:r>
      <w:r w:rsidR="00CD7BA5" w:rsidRPr="00570EE2">
        <w:rPr>
          <w:rFonts w:cs="Arial"/>
          <w:b/>
        </w:rPr>
        <w:t>Dev</w:t>
      </w:r>
      <w:r w:rsidRPr="00570EE2">
        <w:rPr>
          <w:rFonts w:cs="Arial"/>
        </w:rPr>
        <w:t xml:space="preserve">eloping a policy that responds to the issue and getting it passed by the relevant agency or branch </w:t>
      </w:r>
      <w:r w:rsidR="005F5877" w:rsidRPr="00570EE2">
        <w:rPr>
          <w:rFonts w:cs="Arial"/>
        </w:rPr>
        <w:t xml:space="preserve">of government. </w:t>
      </w:r>
    </w:p>
    <w:p w:rsidR="005F5877" w:rsidRPr="00570EE2" w:rsidRDefault="005F5877" w:rsidP="000F2309">
      <w:pPr>
        <w:jc w:val="both"/>
        <w:rPr>
          <w:rFonts w:cs="Arial"/>
          <w:b/>
        </w:rPr>
      </w:pPr>
    </w:p>
    <w:p w:rsidR="00CD7BA5" w:rsidRPr="00570EE2" w:rsidRDefault="000F2309" w:rsidP="000F2309">
      <w:pPr>
        <w:jc w:val="both"/>
        <w:rPr>
          <w:rFonts w:cs="Arial"/>
        </w:rPr>
      </w:pPr>
      <w:r w:rsidRPr="00570EE2">
        <w:rPr>
          <w:rFonts w:cs="Arial"/>
          <w:b/>
        </w:rPr>
        <w:t xml:space="preserve">Implementation Phase: </w:t>
      </w:r>
      <w:r w:rsidR="005F5877" w:rsidRPr="00570EE2">
        <w:rPr>
          <w:rFonts w:cs="Arial"/>
          <w:b/>
        </w:rPr>
        <w:t>P</w:t>
      </w:r>
      <w:r w:rsidRPr="00570EE2">
        <w:rPr>
          <w:rFonts w:cs="Arial"/>
        </w:rPr>
        <w:t xml:space="preserve">utting the policy into action and enforcing it when necessary. </w:t>
      </w:r>
    </w:p>
    <w:p w:rsidR="005F5877" w:rsidRPr="00570EE2" w:rsidRDefault="005F5877" w:rsidP="000F2309">
      <w:pPr>
        <w:jc w:val="both"/>
        <w:rPr>
          <w:rFonts w:cs="Arial"/>
          <w:b/>
        </w:rPr>
      </w:pPr>
    </w:p>
    <w:p w:rsidR="005F5877" w:rsidRPr="00570EE2" w:rsidRDefault="000F2309" w:rsidP="005F5877">
      <w:pPr>
        <w:jc w:val="both"/>
        <w:rPr>
          <w:rFonts w:cs="Arial"/>
          <w:b/>
        </w:rPr>
      </w:pPr>
      <w:r w:rsidRPr="00570EE2">
        <w:rPr>
          <w:rFonts w:cs="Arial"/>
          <w:b/>
        </w:rPr>
        <w:t xml:space="preserve">Monitoring and evaluation: </w:t>
      </w:r>
      <w:r w:rsidR="005F5877" w:rsidRPr="00570EE2">
        <w:rPr>
          <w:rFonts w:cs="Arial"/>
        </w:rPr>
        <w:t>M</w:t>
      </w:r>
      <w:r w:rsidRPr="00570EE2">
        <w:rPr>
          <w:rFonts w:cs="Arial"/>
        </w:rPr>
        <w:t xml:space="preserve">onitoring and assessing the policy’s application and impact. </w:t>
      </w: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5F5877" w:rsidP="005F5877">
      <w:pPr>
        <w:ind w:firstLine="0"/>
        <w:rPr>
          <w:rFonts w:cs="Arial"/>
          <w:b/>
        </w:rPr>
      </w:pPr>
      <w:r w:rsidRPr="00570EE2">
        <w:rPr>
          <w:rFonts w:cs="Arial"/>
          <w:b/>
        </w:rPr>
        <w:t xml:space="preserve">Source: </w:t>
      </w:r>
      <w:r w:rsidRPr="00570EE2">
        <w:rPr>
          <w:rFonts w:cs="Arial"/>
        </w:rPr>
        <w:t>Miller and Covey, Advocacy Sourcebook, 1997</w:t>
      </w:r>
      <w:r w:rsidR="003A6E55">
        <w:rPr>
          <w:rFonts w:cs="Arial"/>
        </w:rPr>
        <w:t>.</w:t>
      </w: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Pr>
        <w:rPr>
          <w:rFonts w:cs="Arial"/>
          <w:b/>
        </w:rPr>
      </w:pPr>
    </w:p>
    <w:p w:rsidR="000F2309" w:rsidRPr="00570EE2" w:rsidRDefault="000F2309" w:rsidP="000F2309"/>
    <w:p w:rsidR="00765D65" w:rsidRPr="00570EE2" w:rsidRDefault="00765D65" w:rsidP="00765D65">
      <w:pPr>
        <w:pStyle w:val="References"/>
        <w:spacing w:line="276" w:lineRule="auto"/>
      </w:pPr>
    </w:p>
    <w:p w:rsidR="000F2309" w:rsidRPr="00570EE2" w:rsidRDefault="000F2309" w:rsidP="00765D65">
      <w:pPr>
        <w:pStyle w:val="References"/>
        <w:spacing w:line="276" w:lineRule="auto"/>
      </w:pPr>
    </w:p>
    <w:p w:rsidR="000F2309" w:rsidRPr="00570EE2" w:rsidRDefault="000F2309" w:rsidP="00765D65">
      <w:pPr>
        <w:pStyle w:val="References"/>
        <w:spacing w:line="276" w:lineRule="auto"/>
      </w:pPr>
    </w:p>
    <w:p w:rsidR="005F5877" w:rsidRPr="00570EE2" w:rsidRDefault="005F5877" w:rsidP="005F5877">
      <w:pPr>
        <w:pStyle w:val="References"/>
        <w:spacing w:line="276" w:lineRule="auto"/>
        <w:ind w:left="0" w:firstLine="0"/>
      </w:pPr>
    </w:p>
    <w:p w:rsidR="000F2309" w:rsidRPr="00570EE2" w:rsidRDefault="000F2309" w:rsidP="00765D65">
      <w:pPr>
        <w:pStyle w:val="References"/>
        <w:spacing w:line="276" w:lineRule="auto"/>
      </w:pPr>
    </w:p>
    <w:p w:rsidR="000F2309" w:rsidRPr="00570EE2" w:rsidRDefault="000F2309" w:rsidP="00765D65">
      <w:pPr>
        <w:pStyle w:val="References"/>
        <w:spacing w:line="276" w:lineRule="auto"/>
      </w:pPr>
    </w:p>
    <w:p w:rsidR="000F2309" w:rsidRPr="00570EE2" w:rsidRDefault="000F2309" w:rsidP="00765D65">
      <w:pPr>
        <w:pStyle w:val="References"/>
        <w:spacing w:line="276" w:lineRule="auto"/>
      </w:pPr>
    </w:p>
    <w:p w:rsidR="000F2309" w:rsidRPr="00570EE2" w:rsidRDefault="000F2309" w:rsidP="00765D65">
      <w:pPr>
        <w:pStyle w:val="References"/>
        <w:spacing w:line="276" w:lineRule="auto"/>
      </w:pPr>
    </w:p>
    <w:p w:rsidR="00F04361" w:rsidRDefault="00F04361" w:rsidP="00CD7BA5">
      <w:pPr>
        <w:pStyle w:val="References"/>
        <w:spacing w:line="276" w:lineRule="auto"/>
        <w:ind w:left="0" w:firstLine="0"/>
      </w:pPr>
    </w:p>
    <w:p w:rsidR="001A7705" w:rsidRDefault="001A7705" w:rsidP="00CD7BA5">
      <w:pPr>
        <w:pStyle w:val="References"/>
        <w:spacing w:line="276" w:lineRule="auto"/>
        <w:ind w:left="0" w:firstLine="0"/>
      </w:pPr>
    </w:p>
    <w:p w:rsidR="001A7705" w:rsidRDefault="001A7705" w:rsidP="00CD7BA5">
      <w:pPr>
        <w:pStyle w:val="References"/>
        <w:spacing w:line="276" w:lineRule="auto"/>
        <w:ind w:left="0" w:firstLine="0"/>
      </w:pPr>
    </w:p>
    <w:p w:rsidR="001A7705" w:rsidRDefault="001A7705" w:rsidP="00CD7BA5">
      <w:pPr>
        <w:pStyle w:val="References"/>
        <w:spacing w:line="276" w:lineRule="auto"/>
        <w:ind w:left="0" w:firstLine="0"/>
      </w:pPr>
    </w:p>
    <w:p w:rsidR="001A7705" w:rsidRDefault="001A7705" w:rsidP="00CD7BA5">
      <w:pPr>
        <w:pStyle w:val="References"/>
        <w:spacing w:line="276" w:lineRule="auto"/>
        <w:ind w:left="0" w:firstLine="0"/>
      </w:pPr>
    </w:p>
    <w:p w:rsidR="001A7705" w:rsidRPr="00EA4F89" w:rsidRDefault="001A7705" w:rsidP="00EA4F89">
      <w:pPr>
        <w:pStyle w:val="Ttulo"/>
      </w:pPr>
      <w:r w:rsidRPr="00EA4F89">
        <w:lastRenderedPageBreak/>
        <w:t>List of References</w:t>
      </w:r>
    </w:p>
    <w:p w:rsidR="001A7705" w:rsidRDefault="001A7705" w:rsidP="001A7705">
      <w:pPr>
        <w:ind w:left="993" w:hanging="993"/>
        <w:jc w:val="both"/>
        <w:rPr>
          <w:sz w:val="22"/>
          <w:szCs w:val="22"/>
          <w:lang w:val="en-US"/>
        </w:rPr>
      </w:pPr>
    </w:p>
    <w:p w:rsidR="001A7705" w:rsidRPr="00BB4B03" w:rsidRDefault="001A7705" w:rsidP="001A7705">
      <w:pPr>
        <w:spacing w:after="0" w:line="300" w:lineRule="auto"/>
        <w:ind w:hanging="993"/>
        <w:jc w:val="both"/>
        <w:rPr>
          <w:sz w:val="22"/>
          <w:szCs w:val="22"/>
        </w:rPr>
      </w:pPr>
      <w:r w:rsidRPr="00BB4B03">
        <w:rPr>
          <w:sz w:val="22"/>
          <w:szCs w:val="22"/>
          <w:lang w:val="en-US"/>
        </w:rPr>
        <w:t>Administrative Department of Statistics (2006)</w:t>
      </w:r>
      <w:r>
        <w:rPr>
          <w:sz w:val="22"/>
          <w:szCs w:val="22"/>
          <w:lang w:val="en-US"/>
        </w:rPr>
        <w:t>,</w:t>
      </w:r>
      <w:r w:rsidRPr="00BB4B03">
        <w:rPr>
          <w:sz w:val="22"/>
          <w:szCs w:val="22"/>
          <w:lang w:val="en-US"/>
        </w:rPr>
        <w:t xml:space="preserve"> </w:t>
      </w:r>
      <w:r>
        <w:rPr>
          <w:sz w:val="22"/>
          <w:szCs w:val="22"/>
          <w:lang w:val="en-US"/>
        </w:rPr>
        <w:t>Population Census 2005. Accessed 18 O</w:t>
      </w:r>
      <w:r w:rsidRPr="00BB4B03">
        <w:rPr>
          <w:sz w:val="22"/>
          <w:szCs w:val="22"/>
          <w:lang w:val="en-US"/>
        </w:rPr>
        <w:t xml:space="preserve">ctober 2011: </w:t>
      </w:r>
      <w:hyperlink r:id="rId53" w:history="1">
        <w:r w:rsidRPr="00BB4B03">
          <w:rPr>
            <w:rStyle w:val="Hipervnculo"/>
            <w:color w:val="auto"/>
            <w:sz w:val="22"/>
            <w:szCs w:val="22"/>
            <w:lang w:val="en-US"/>
          </w:rPr>
          <w:t>http://www.dane.gov.co/index.php?option=com_content&amp;view=article&amp;id=307&amp;Itemid=124</w:t>
        </w:r>
      </w:hyperlink>
    </w:p>
    <w:p w:rsidR="001A7705" w:rsidRPr="00BB4B03" w:rsidRDefault="001A7705" w:rsidP="001A7705">
      <w:pPr>
        <w:spacing w:after="0" w:line="300" w:lineRule="auto"/>
        <w:ind w:hanging="993"/>
        <w:jc w:val="both"/>
        <w:rPr>
          <w:rStyle w:val="Hipervnculo"/>
          <w:color w:val="auto"/>
          <w:sz w:val="22"/>
          <w:szCs w:val="22"/>
          <w:lang w:val="en-US"/>
        </w:rPr>
      </w:pPr>
      <w:bookmarkStart w:id="202" w:name="_GoBack"/>
      <w:bookmarkEnd w:id="202"/>
      <w:r w:rsidRPr="00BB4B03">
        <w:rPr>
          <w:sz w:val="22"/>
          <w:szCs w:val="22"/>
          <w:lang w:val="es-CO"/>
        </w:rPr>
        <w:t xml:space="preserve">Administrative Department of Statistics (2010) “Dane celebra el Día Mundial de la Población”, Comunicado de Prensa, Bogotá, DANE. </w:t>
      </w:r>
      <w:r>
        <w:rPr>
          <w:sz w:val="22"/>
          <w:szCs w:val="22"/>
          <w:lang w:val="en-US"/>
        </w:rPr>
        <w:t>Accessed 18 O</w:t>
      </w:r>
      <w:r w:rsidRPr="00BB4B03">
        <w:rPr>
          <w:sz w:val="22"/>
          <w:szCs w:val="22"/>
          <w:lang w:val="en-US"/>
        </w:rPr>
        <w:t xml:space="preserve">ctober 2011: </w:t>
      </w:r>
      <w:hyperlink r:id="rId54" w:history="1">
        <w:r w:rsidRPr="00BB4B03">
          <w:rPr>
            <w:rStyle w:val="Hipervnculo"/>
            <w:color w:val="auto"/>
            <w:sz w:val="22"/>
            <w:szCs w:val="22"/>
            <w:lang w:val="en-US"/>
          </w:rPr>
          <w:t>http://www.dane.gov.co/files/noticias/Comunicado_dia_poblacion.pdf</w:t>
        </w:r>
      </w:hyperlink>
    </w:p>
    <w:p w:rsidR="001A7705" w:rsidRPr="00BB4B03" w:rsidRDefault="001A7705" w:rsidP="001A7705">
      <w:pPr>
        <w:spacing w:after="0" w:line="300" w:lineRule="auto"/>
        <w:ind w:hanging="993"/>
        <w:jc w:val="both"/>
        <w:rPr>
          <w:sz w:val="22"/>
          <w:szCs w:val="22"/>
        </w:rPr>
      </w:pPr>
      <w:r w:rsidRPr="00BB4B03">
        <w:rPr>
          <w:sz w:val="22"/>
          <w:szCs w:val="22"/>
          <w:lang w:val="es-CO"/>
        </w:rPr>
        <w:t xml:space="preserve">Administrative Department of Statistics (2011) “Cuentas departamentales – Base 2005: Resultados año 2009”, Boletín de Prensa, Bogotá, DANE. </w:t>
      </w:r>
      <w:r w:rsidRPr="00BB4B03">
        <w:rPr>
          <w:sz w:val="22"/>
          <w:szCs w:val="22"/>
          <w:lang w:val="en-US"/>
        </w:rPr>
        <w:t>A</w:t>
      </w:r>
      <w:r>
        <w:rPr>
          <w:sz w:val="22"/>
          <w:szCs w:val="22"/>
          <w:lang w:val="en-US"/>
        </w:rPr>
        <w:t>ccessed 8 N</w:t>
      </w:r>
      <w:r w:rsidRPr="00BB4B03">
        <w:rPr>
          <w:sz w:val="22"/>
          <w:szCs w:val="22"/>
          <w:lang w:val="en-US"/>
        </w:rPr>
        <w:t xml:space="preserve">ovember 2011: </w:t>
      </w:r>
      <w:hyperlink r:id="rId55" w:history="1">
        <w:r w:rsidRPr="00BB4B03">
          <w:rPr>
            <w:rStyle w:val="Hipervnculo"/>
            <w:color w:val="auto"/>
            <w:sz w:val="22"/>
            <w:szCs w:val="22"/>
            <w:lang w:val="en-US"/>
          </w:rPr>
          <w:t>http://www.dane.gov.co/files/investigaciones/pib/departamentales/B_2005/Resultados_2009.pdf</w:t>
        </w:r>
      </w:hyperlink>
    </w:p>
    <w:p w:rsidR="001A7705" w:rsidRPr="00BB4B03" w:rsidRDefault="001A7705" w:rsidP="001A7705">
      <w:pPr>
        <w:spacing w:after="0" w:line="300" w:lineRule="auto"/>
        <w:ind w:hanging="993"/>
        <w:jc w:val="both"/>
        <w:rPr>
          <w:rStyle w:val="Hipervnculo"/>
          <w:color w:val="auto"/>
          <w:sz w:val="22"/>
          <w:szCs w:val="22"/>
          <w:lang w:val="en-US"/>
        </w:rPr>
      </w:pPr>
      <w:r w:rsidRPr="00BB4B03">
        <w:rPr>
          <w:sz w:val="22"/>
          <w:szCs w:val="22"/>
          <w:lang w:val="es-CO"/>
        </w:rPr>
        <w:t xml:space="preserve">Administrative Department of Statistics (2010) “Mercado laboral de la juventud (14 a 26 años) Gran Encuesta Integral de Hogares”, Boletín de Prensa, Bogotá, DANE. </w:t>
      </w:r>
      <w:r w:rsidRPr="00BB4B03">
        <w:rPr>
          <w:sz w:val="22"/>
          <w:szCs w:val="22"/>
          <w:lang w:val="en-US"/>
        </w:rPr>
        <w:t xml:space="preserve">Accessed 22 </w:t>
      </w:r>
      <w:proofErr w:type="gramStart"/>
      <w:r w:rsidRPr="00BB4B03">
        <w:rPr>
          <w:sz w:val="22"/>
          <w:szCs w:val="22"/>
          <w:lang w:val="en-US"/>
        </w:rPr>
        <w:t>october</w:t>
      </w:r>
      <w:proofErr w:type="gramEnd"/>
      <w:r w:rsidRPr="00BB4B03">
        <w:rPr>
          <w:sz w:val="22"/>
          <w:szCs w:val="22"/>
          <w:lang w:val="en-US"/>
        </w:rPr>
        <w:t xml:space="preserve"> 2011: </w:t>
      </w:r>
      <w:hyperlink r:id="rId56" w:history="1">
        <w:r w:rsidRPr="00BB4B03">
          <w:rPr>
            <w:rStyle w:val="Hipervnculo"/>
            <w:color w:val="auto"/>
            <w:sz w:val="22"/>
            <w:szCs w:val="22"/>
            <w:lang w:val="en-US"/>
          </w:rPr>
          <w:t>http://www.dane.gov.co/files/investigaciones/boletines/ech/juventud/bol_juven_trim_ene_mar10.pdf</w:t>
        </w:r>
      </w:hyperlink>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Alanen, L</w:t>
      </w:r>
      <w:r w:rsidR="00EA4F89">
        <w:rPr>
          <w:rFonts w:cs="Arial"/>
          <w:sz w:val="22"/>
          <w:szCs w:val="22"/>
        </w:rPr>
        <w:t>.</w:t>
      </w:r>
      <w:r w:rsidRPr="00BB4B03">
        <w:rPr>
          <w:rFonts w:cs="Arial"/>
          <w:sz w:val="22"/>
          <w:szCs w:val="22"/>
        </w:rPr>
        <w:t xml:space="preserve"> (2001), Explorations in Generational Analysis, in Alanen &amp; B. </w:t>
      </w:r>
      <w:proofErr w:type="spellStart"/>
      <w:r w:rsidRPr="00BB4B03">
        <w:rPr>
          <w:rFonts w:cs="Arial"/>
          <w:sz w:val="22"/>
          <w:szCs w:val="22"/>
        </w:rPr>
        <w:t>Mayall</w:t>
      </w:r>
      <w:proofErr w:type="spellEnd"/>
      <w:r w:rsidRPr="00BB4B03">
        <w:rPr>
          <w:rFonts w:cs="Arial"/>
          <w:sz w:val="22"/>
          <w:szCs w:val="22"/>
        </w:rPr>
        <w:t xml:space="preserve"> </w:t>
      </w:r>
      <w:proofErr w:type="spellStart"/>
      <w:r w:rsidRPr="00BB4B03">
        <w:rPr>
          <w:rFonts w:cs="Arial"/>
          <w:sz w:val="22"/>
          <w:szCs w:val="22"/>
        </w:rPr>
        <w:t>Eds</w:t>
      </w:r>
      <w:proofErr w:type="spellEnd"/>
      <w:r w:rsidRPr="00BB4B03">
        <w:rPr>
          <w:rFonts w:cs="Arial"/>
          <w:sz w:val="22"/>
          <w:szCs w:val="22"/>
        </w:rPr>
        <w:t xml:space="preserve">, Conceptualizing Child-Adult Relations. London, </w:t>
      </w:r>
      <w:proofErr w:type="spellStart"/>
      <w:r w:rsidRPr="00BB4B03">
        <w:rPr>
          <w:rFonts w:cs="Arial"/>
          <w:sz w:val="22"/>
          <w:szCs w:val="22"/>
        </w:rPr>
        <w:t>Routledger</w:t>
      </w:r>
      <w:proofErr w:type="spellEnd"/>
      <w:r w:rsidRPr="00BB4B03">
        <w:rPr>
          <w:rFonts w:cs="Arial"/>
          <w:sz w:val="22"/>
          <w:szCs w:val="22"/>
        </w:rPr>
        <w:t xml:space="preserve"> </w:t>
      </w:r>
      <w:proofErr w:type="spellStart"/>
      <w:r w:rsidRPr="00BB4B03">
        <w:rPr>
          <w:rFonts w:cs="Arial"/>
          <w:sz w:val="22"/>
          <w:szCs w:val="22"/>
        </w:rPr>
        <w:t>Falmer</w:t>
      </w:r>
      <w:proofErr w:type="spellEnd"/>
      <w:r w:rsidRPr="00BB4B03">
        <w:rPr>
          <w:rFonts w:cs="Arial"/>
          <w:sz w:val="22"/>
          <w:szCs w:val="22"/>
        </w:rPr>
        <w:t>: Ch2 pp. 11-22.</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 xml:space="preserve">Ansell, N. (2005), “Rights, Participation, Activism and Power” in Children, Youth and Development. London and New York: </w:t>
      </w:r>
      <w:proofErr w:type="spellStart"/>
      <w:r w:rsidRPr="00BB4B03">
        <w:rPr>
          <w:rFonts w:cs="Arial"/>
          <w:sz w:val="22"/>
          <w:szCs w:val="22"/>
        </w:rPr>
        <w:t>Routledge</w:t>
      </w:r>
      <w:proofErr w:type="spellEnd"/>
      <w:r w:rsidRPr="00BB4B03">
        <w:rPr>
          <w:rFonts w:cs="Arial"/>
          <w:sz w:val="22"/>
          <w:szCs w:val="22"/>
        </w:rPr>
        <w:t>. Pp. 225-254.</w:t>
      </w:r>
    </w:p>
    <w:p w:rsidR="001A7705" w:rsidRPr="00BB4B03" w:rsidRDefault="001A7705" w:rsidP="001A7705">
      <w:pPr>
        <w:spacing w:after="0" w:line="300" w:lineRule="auto"/>
        <w:ind w:hanging="993"/>
        <w:jc w:val="both"/>
        <w:rPr>
          <w:rStyle w:val="Hipervnculo"/>
          <w:rFonts w:cs="Arial"/>
          <w:color w:val="auto"/>
          <w:sz w:val="22"/>
          <w:szCs w:val="22"/>
          <w:lang w:val="es-CO"/>
        </w:rPr>
      </w:pPr>
      <w:r w:rsidRPr="001A7705">
        <w:rPr>
          <w:rFonts w:cs="Arial"/>
          <w:sz w:val="22"/>
          <w:szCs w:val="22"/>
          <w:lang w:val="en-US"/>
        </w:rPr>
        <w:t xml:space="preserve">Archila, M., Borda, O., Delgado, A., et al. </w:t>
      </w:r>
      <w:r w:rsidRPr="00BB4B03">
        <w:rPr>
          <w:rFonts w:cs="Arial"/>
          <w:sz w:val="22"/>
          <w:szCs w:val="22"/>
          <w:lang w:val="es-CO"/>
        </w:rPr>
        <w:t xml:space="preserve">(2001), “Movimientos Sociales, Estado y                       democracia en Colombia”, Centro de Estudios Sociales, Universidad Nacional de Colombia, Accessed 22 October 2011: </w:t>
      </w:r>
      <w:hyperlink r:id="rId57" w:history="1">
        <w:r w:rsidRPr="00BB4B03">
          <w:rPr>
            <w:rStyle w:val="Hipervnculo"/>
            <w:rFonts w:cs="Arial"/>
            <w:color w:val="auto"/>
            <w:sz w:val="22"/>
            <w:szCs w:val="22"/>
            <w:lang w:val="es-CO"/>
          </w:rPr>
          <w:t>http://www.bdigital.unal.edu.co/1497/2/01PREL01.pdf</w:t>
        </w:r>
      </w:hyperlink>
    </w:p>
    <w:p w:rsidR="001A7705" w:rsidRPr="00BB4B03" w:rsidRDefault="001A7705" w:rsidP="001A7705">
      <w:pPr>
        <w:spacing w:after="0" w:line="300" w:lineRule="auto"/>
        <w:ind w:hanging="993"/>
        <w:jc w:val="both"/>
        <w:rPr>
          <w:rFonts w:cs="Arial"/>
          <w:sz w:val="22"/>
          <w:szCs w:val="22"/>
          <w:lang w:val="es-CO"/>
        </w:rPr>
      </w:pPr>
      <w:r w:rsidRPr="00BB4B03">
        <w:rPr>
          <w:rFonts w:cs="Arial"/>
          <w:sz w:val="22"/>
          <w:szCs w:val="22"/>
        </w:rPr>
        <w:t xml:space="preserve">Balcha, E. (2009), “Youth and Politics in Post-Ethiopia: Intergenerational Analysis”, MA Research Paper. </w:t>
      </w:r>
      <w:r w:rsidR="000747A7">
        <w:rPr>
          <w:rFonts w:cs="Arial"/>
          <w:sz w:val="22"/>
          <w:szCs w:val="22"/>
          <w:lang w:val="es-CO"/>
        </w:rPr>
        <w:t>The Hague: Institute of Social S</w:t>
      </w:r>
      <w:r w:rsidRPr="00BB4B03">
        <w:rPr>
          <w:rFonts w:cs="Arial"/>
          <w:sz w:val="22"/>
          <w:szCs w:val="22"/>
          <w:lang w:val="es-CO"/>
        </w:rPr>
        <w:t>tudies.</w:t>
      </w:r>
    </w:p>
    <w:p w:rsidR="001A7705" w:rsidRPr="00BB4B03" w:rsidRDefault="00EA4F89" w:rsidP="001A7705">
      <w:pPr>
        <w:spacing w:after="0" w:line="300" w:lineRule="auto"/>
        <w:ind w:hanging="993"/>
        <w:jc w:val="both"/>
        <w:rPr>
          <w:rFonts w:cs="Arial"/>
          <w:sz w:val="22"/>
          <w:szCs w:val="22"/>
        </w:rPr>
      </w:pPr>
      <w:r>
        <w:rPr>
          <w:rFonts w:cs="Arial"/>
          <w:sz w:val="22"/>
          <w:szCs w:val="22"/>
          <w:lang w:val="es-CO"/>
        </w:rPr>
        <w:t>Brand,</w:t>
      </w:r>
      <w:r w:rsidR="001A7705" w:rsidRPr="00BB4B03">
        <w:rPr>
          <w:rFonts w:cs="Arial"/>
          <w:sz w:val="22"/>
          <w:szCs w:val="22"/>
          <w:lang w:val="es-CO"/>
        </w:rPr>
        <w:t xml:space="preserve"> G</w:t>
      </w:r>
      <w:r>
        <w:rPr>
          <w:rFonts w:cs="Arial"/>
          <w:sz w:val="22"/>
          <w:szCs w:val="22"/>
          <w:lang w:val="es-CO"/>
        </w:rPr>
        <w:t>;</w:t>
      </w:r>
      <w:r w:rsidR="001A7705" w:rsidRPr="00BB4B03">
        <w:rPr>
          <w:rFonts w:cs="Arial"/>
          <w:sz w:val="22"/>
          <w:szCs w:val="22"/>
          <w:lang w:val="es-CO"/>
        </w:rPr>
        <w:t xml:space="preserve"> Otalvaro, B</w:t>
      </w:r>
      <w:r>
        <w:rPr>
          <w:rFonts w:cs="Arial"/>
          <w:sz w:val="22"/>
          <w:szCs w:val="22"/>
          <w:lang w:val="es-CO"/>
        </w:rPr>
        <w:t>. et al.</w:t>
      </w:r>
      <w:r w:rsidR="001A7705" w:rsidRPr="00BB4B03">
        <w:rPr>
          <w:rFonts w:cs="Arial"/>
          <w:sz w:val="22"/>
          <w:szCs w:val="22"/>
          <w:lang w:val="es-CO"/>
        </w:rPr>
        <w:t xml:space="preserve"> (2009) Sistematización de la experiencia de la política pública de juventud del Valle del Cauca”. </w:t>
      </w:r>
      <w:r w:rsidR="001A7705" w:rsidRPr="00BB4B03">
        <w:rPr>
          <w:rFonts w:cs="Arial"/>
          <w:sz w:val="22"/>
          <w:szCs w:val="22"/>
        </w:rPr>
        <w:t xml:space="preserve">Santiago de Cali: </w:t>
      </w:r>
      <w:proofErr w:type="spellStart"/>
      <w:r w:rsidR="001A7705" w:rsidRPr="00BB4B03">
        <w:rPr>
          <w:rFonts w:cs="Arial"/>
          <w:sz w:val="22"/>
          <w:szCs w:val="22"/>
        </w:rPr>
        <w:t>Feriva</w:t>
      </w:r>
      <w:proofErr w:type="spellEnd"/>
      <w:r w:rsidR="001A7705" w:rsidRPr="00BB4B03">
        <w:rPr>
          <w:rFonts w:cs="Arial"/>
          <w:sz w:val="22"/>
          <w:szCs w:val="22"/>
        </w:rPr>
        <w:t xml:space="preserve"> S.A.</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Bessant, J (2003) “Youth participation: a new mode of government”, policy studies 24 (2); 87-100.</w:t>
      </w:r>
    </w:p>
    <w:p w:rsidR="001A7705" w:rsidRPr="00BB4B03" w:rsidRDefault="00EA4F89" w:rsidP="001A7705">
      <w:pPr>
        <w:spacing w:after="0" w:line="300" w:lineRule="auto"/>
        <w:ind w:hanging="993"/>
        <w:jc w:val="both"/>
        <w:rPr>
          <w:rStyle w:val="Hipervnculo"/>
          <w:rFonts w:cs="Arial"/>
          <w:color w:val="auto"/>
          <w:sz w:val="22"/>
          <w:szCs w:val="22"/>
        </w:rPr>
      </w:pPr>
      <w:r>
        <w:rPr>
          <w:rFonts w:cs="Arial"/>
          <w:sz w:val="22"/>
          <w:szCs w:val="22"/>
        </w:rPr>
        <w:t>Cabannes, Y.</w:t>
      </w:r>
      <w:r w:rsidR="001A7705" w:rsidRPr="00BB4B03">
        <w:rPr>
          <w:rFonts w:cs="Arial"/>
          <w:sz w:val="22"/>
          <w:szCs w:val="22"/>
        </w:rPr>
        <w:t xml:space="preserve"> (2006) “Children and young people build participatory democracy in Latin American cities”, Environment &amp; Urbanization, Vol 18(1): 195-218, Accessed June 25 2011: </w:t>
      </w:r>
      <w:hyperlink r:id="rId58" w:history="1">
        <w:r w:rsidR="001A7705" w:rsidRPr="00BB4B03">
          <w:rPr>
            <w:rStyle w:val="Hipervnculo"/>
            <w:rFonts w:cs="Arial"/>
            <w:color w:val="auto"/>
            <w:sz w:val="22"/>
            <w:szCs w:val="22"/>
          </w:rPr>
          <w:t>http://op-portugal.org/downloads/Children%20and%20young%20people.pdf</w:t>
        </w:r>
      </w:hyperlink>
    </w:p>
    <w:p w:rsidR="001A7705" w:rsidRPr="00BB4B03" w:rsidRDefault="001A7705" w:rsidP="001A7705">
      <w:pPr>
        <w:spacing w:after="0" w:line="300" w:lineRule="auto"/>
        <w:ind w:hanging="993"/>
        <w:jc w:val="both"/>
        <w:rPr>
          <w:rStyle w:val="Hipervnculo"/>
          <w:color w:val="auto"/>
          <w:sz w:val="22"/>
          <w:szCs w:val="22"/>
        </w:rPr>
      </w:pPr>
      <w:r w:rsidRPr="00BB4B03">
        <w:rPr>
          <w:sz w:val="22"/>
          <w:szCs w:val="22"/>
          <w:lang w:val="es-CO"/>
        </w:rPr>
        <w:t xml:space="preserve">Centro Nacional de Consultoría (2011) “Imagen del Presidente Juan Manuel Santos en su undécimo mes de gobierno”, </w:t>
      </w:r>
      <w:proofErr w:type="spellStart"/>
      <w:r w:rsidRPr="00BB4B03">
        <w:rPr>
          <w:sz w:val="22"/>
          <w:szCs w:val="22"/>
          <w:lang w:val="es-CO"/>
        </w:rPr>
        <w:t>July</w:t>
      </w:r>
      <w:proofErr w:type="spellEnd"/>
      <w:r w:rsidRPr="00BB4B03">
        <w:rPr>
          <w:sz w:val="22"/>
          <w:szCs w:val="22"/>
          <w:lang w:val="es-CO"/>
        </w:rPr>
        <w:t xml:space="preserve"> 2011. </w:t>
      </w:r>
      <w:r>
        <w:rPr>
          <w:sz w:val="22"/>
          <w:szCs w:val="22"/>
          <w:lang w:val="en-US"/>
        </w:rPr>
        <w:t>Accessed 25 O</w:t>
      </w:r>
      <w:r w:rsidRPr="00BB4B03">
        <w:rPr>
          <w:sz w:val="22"/>
          <w:szCs w:val="22"/>
          <w:lang w:val="en-US"/>
        </w:rPr>
        <w:t xml:space="preserve">ctober 2011: </w:t>
      </w:r>
      <w:hyperlink r:id="rId59" w:history="1">
        <w:r w:rsidRPr="00BB4B03">
          <w:rPr>
            <w:rStyle w:val="Hipervnculo"/>
            <w:color w:val="auto"/>
            <w:sz w:val="22"/>
            <w:szCs w:val="22"/>
            <w:lang w:val="en-US"/>
          </w:rPr>
          <w:t>http://www.centronacionaldeconsultoria.com/articulos/Santos_Julio.pdf</w:t>
        </w:r>
      </w:hyperlink>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Cheney, K. E. (2007). “Introduction” to Pillars of the Nation: Child Citizens and Ugandan National Development. Chicago: The University of Chicago Press. Pp, 1-41.</w:t>
      </w:r>
    </w:p>
    <w:p w:rsidR="001A7705" w:rsidRPr="00BB4B03" w:rsidRDefault="001A7705" w:rsidP="001A7705">
      <w:pPr>
        <w:spacing w:after="0" w:line="300" w:lineRule="auto"/>
        <w:ind w:hanging="993"/>
        <w:jc w:val="both"/>
        <w:rPr>
          <w:rFonts w:cs="Arial"/>
          <w:sz w:val="22"/>
          <w:szCs w:val="22"/>
          <w:lang w:val="es-CO"/>
        </w:rPr>
      </w:pPr>
      <w:r w:rsidRPr="00BB4B03">
        <w:rPr>
          <w:rFonts w:cs="Arial"/>
          <w:sz w:val="22"/>
          <w:szCs w:val="22"/>
        </w:rPr>
        <w:lastRenderedPageBreak/>
        <w:t xml:space="preserve">Christiansen, C; Mats </w:t>
      </w:r>
      <w:proofErr w:type="spellStart"/>
      <w:r w:rsidRPr="00BB4B03">
        <w:rPr>
          <w:rFonts w:cs="Arial"/>
          <w:sz w:val="22"/>
          <w:szCs w:val="22"/>
        </w:rPr>
        <w:t>Utas</w:t>
      </w:r>
      <w:proofErr w:type="spellEnd"/>
      <w:r w:rsidRPr="00BB4B03">
        <w:rPr>
          <w:rFonts w:cs="Arial"/>
          <w:sz w:val="22"/>
          <w:szCs w:val="22"/>
        </w:rPr>
        <w:t xml:space="preserve"> and </w:t>
      </w:r>
      <w:proofErr w:type="spellStart"/>
      <w:r w:rsidRPr="00BB4B03">
        <w:rPr>
          <w:rFonts w:cs="Arial"/>
          <w:sz w:val="22"/>
          <w:szCs w:val="22"/>
        </w:rPr>
        <w:t>Henrick</w:t>
      </w:r>
      <w:proofErr w:type="spellEnd"/>
      <w:r w:rsidRPr="00BB4B03">
        <w:rPr>
          <w:rFonts w:cs="Arial"/>
          <w:sz w:val="22"/>
          <w:szCs w:val="22"/>
        </w:rPr>
        <w:t xml:space="preserve"> </w:t>
      </w:r>
      <w:proofErr w:type="spellStart"/>
      <w:r w:rsidRPr="00BB4B03">
        <w:rPr>
          <w:rFonts w:cs="Arial"/>
          <w:sz w:val="22"/>
          <w:szCs w:val="22"/>
        </w:rPr>
        <w:t>Vigh</w:t>
      </w:r>
      <w:proofErr w:type="spellEnd"/>
      <w:r w:rsidRPr="00BB4B03">
        <w:rPr>
          <w:rFonts w:cs="Arial"/>
          <w:sz w:val="22"/>
          <w:szCs w:val="22"/>
        </w:rPr>
        <w:t xml:space="preserve"> (2006) “Navigating Youth, Generating Adulthood”, Chapter 1, in “Navigating Youth Generating Adulthood: Social Becoming in an African Context. </w:t>
      </w:r>
      <w:proofErr w:type="spellStart"/>
      <w:r w:rsidRPr="00BB4B03">
        <w:rPr>
          <w:rFonts w:cs="Arial"/>
          <w:sz w:val="22"/>
          <w:szCs w:val="22"/>
          <w:lang w:val="es-CO"/>
        </w:rPr>
        <w:t>Nordic</w:t>
      </w:r>
      <w:proofErr w:type="spellEnd"/>
      <w:r w:rsidRPr="00BB4B03">
        <w:rPr>
          <w:rFonts w:cs="Arial"/>
          <w:sz w:val="22"/>
          <w:szCs w:val="22"/>
          <w:lang w:val="es-CO"/>
        </w:rPr>
        <w:t xml:space="preserve"> </w:t>
      </w:r>
      <w:proofErr w:type="spellStart"/>
      <w:r w:rsidRPr="00BB4B03">
        <w:rPr>
          <w:rFonts w:cs="Arial"/>
          <w:sz w:val="22"/>
          <w:szCs w:val="22"/>
          <w:lang w:val="es-CO"/>
        </w:rPr>
        <w:t>Africa</w:t>
      </w:r>
      <w:proofErr w:type="spellEnd"/>
      <w:r w:rsidRPr="00BB4B03">
        <w:rPr>
          <w:rFonts w:cs="Arial"/>
          <w:sz w:val="22"/>
          <w:szCs w:val="22"/>
          <w:lang w:val="es-CO"/>
        </w:rPr>
        <w:t xml:space="preserve"> Institute, </w:t>
      </w:r>
      <w:proofErr w:type="spellStart"/>
      <w:r w:rsidRPr="00BB4B03">
        <w:rPr>
          <w:rFonts w:cs="Arial"/>
          <w:sz w:val="22"/>
          <w:szCs w:val="22"/>
          <w:lang w:val="es-CO"/>
        </w:rPr>
        <w:t>pp</w:t>
      </w:r>
      <w:proofErr w:type="spellEnd"/>
      <w:r w:rsidRPr="00BB4B03">
        <w:rPr>
          <w:rFonts w:cs="Arial"/>
          <w:sz w:val="22"/>
          <w:szCs w:val="22"/>
          <w:lang w:val="es-CO"/>
        </w:rPr>
        <w:t xml:space="preserve"> 9-28. </w:t>
      </w:r>
    </w:p>
    <w:p w:rsidR="001A7705" w:rsidRPr="00BB4B03" w:rsidRDefault="001A7705" w:rsidP="001A7705">
      <w:pPr>
        <w:spacing w:after="0" w:line="300" w:lineRule="auto"/>
        <w:ind w:hanging="993"/>
        <w:jc w:val="both"/>
        <w:rPr>
          <w:rStyle w:val="Hipervnculo"/>
          <w:rFonts w:cs="Arial"/>
          <w:color w:val="auto"/>
          <w:sz w:val="22"/>
          <w:szCs w:val="22"/>
          <w:lang w:val="es-CO"/>
        </w:rPr>
      </w:pPr>
      <w:r w:rsidRPr="00BB4B03">
        <w:rPr>
          <w:rFonts w:cs="Arial"/>
          <w:sz w:val="22"/>
          <w:szCs w:val="22"/>
          <w:lang w:val="es-CO"/>
        </w:rPr>
        <w:t>Clavijo, B. (2009), “Reforma Política y Reelección”, Reflexiones Liberales, Instituto de Ciencia Política, Acc</w:t>
      </w:r>
      <w:r>
        <w:rPr>
          <w:rFonts w:cs="Arial"/>
          <w:sz w:val="22"/>
          <w:szCs w:val="22"/>
          <w:lang w:val="es-CO"/>
        </w:rPr>
        <w:t>essed 22 O</w:t>
      </w:r>
      <w:r w:rsidRPr="00BB4B03">
        <w:rPr>
          <w:rFonts w:cs="Arial"/>
          <w:sz w:val="22"/>
          <w:szCs w:val="22"/>
          <w:lang w:val="es-CO"/>
        </w:rPr>
        <w:t xml:space="preserve">ctober 2011: </w:t>
      </w:r>
      <w:hyperlink r:id="rId60" w:history="1">
        <w:r w:rsidRPr="00BB4B03">
          <w:rPr>
            <w:rStyle w:val="Hipervnculo"/>
            <w:rFonts w:cs="Arial"/>
            <w:color w:val="auto"/>
            <w:sz w:val="22"/>
            <w:szCs w:val="22"/>
            <w:lang w:val="es-CO"/>
          </w:rPr>
          <w:t>http://www.icpcolombia.org/archivos/reflexiones/reforma_politica_y_reeleccion.pdf</w:t>
        </w:r>
      </w:hyperlink>
    </w:p>
    <w:p w:rsidR="001A7705" w:rsidRPr="00BB4B03" w:rsidRDefault="00EA4F89" w:rsidP="001A7705">
      <w:pPr>
        <w:spacing w:after="0" w:line="300" w:lineRule="auto"/>
        <w:ind w:hanging="993"/>
        <w:jc w:val="both"/>
        <w:rPr>
          <w:rFonts w:cs="Arial"/>
          <w:sz w:val="22"/>
          <w:szCs w:val="22"/>
          <w:lang w:val="es-CO"/>
        </w:rPr>
      </w:pPr>
      <w:r>
        <w:rPr>
          <w:rFonts w:cs="Arial"/>
          <w:sz w:val="22"/>
          <w:szCs w:val="22"/>
        </w:rPr>
        <w:t>Coles, B.</w:t>
      </w:r>
      <w:r w:rsidR="001A7705" w:rsidRPr="00BB4B03">
        <w:rPr>
          <w:rFonts w:cs="Arial"/>
          <w:sz w:val="22"/>
          <w:szCs w:val="22"/>
        </w:rPr>
        <w:t xml:space="preserve"> (1995) “Youth and Social Policy: Youth citizenship and young careers”. </w:t>
      </w:r>
      <w:r w:rsidR="001A7705" w:rsidRPr="00BB4B03">
        <w:rPr>
          <w:rFonts w:cs="Arial"/>
          <w:sz w:val="22"/>
          <w:szCs w:val="22"/>
          <w:lang w:val="es-CO"/>
        </w:rPr>
        <w:t xml:space="preserve">London, UCL </w:t>
      </w:r>
      <w:proofErr w:type="spellStart"/>
      <w:r w:rsidR="001A7705" w:rsidRPr="00BB4B03">
        <w:rPr>
          <w:rFonts w:cs="Arial"/>
          <w:sz w:val="22"/>
          <w:szCs w:val="22"/>
          <w:lang w:val="es-CO"/>
        </w:rPr>
        <w:t>Press</w:t>
      </w:r>
      <w:proofErr w:type="spellEnd"/>
      <w:r w:rsidR="001A7705" w:rsidRPr="00BB4B03">
        <w:rPr>
          <w:rFonts w:cs="Arial"/>
          <w:sz w:val="22"/>
          <w:szCs w:val="22"/>
          <w:lang w:val="es-CO"/>
        </w:rPr>
        <w:t>.</w:t>
      </w:r>
    </w:p>
    <w:p w:rsidR="001A7705" w:rsidRPr="00BB4B03" w:rsidRDefault="001A7705" w:rsidP="001A7705">
      <w:pPr>
        <w:spacing w:after="0" w:line="300" w:lineRule="auto"/>
        <w:ind w:hanging="993"/>
        <w:jc w:val="both"/>
        <w:rPr>
          <w:rStyle w:val="apple-style-span"/>
          <w:rFonts w:cs="Arial"/>
          <w:sz w:val="22"/>
          <w:szCs w:val="22"/>
          <w:shd w:val="clear" w:color="auto" w:fill="FFFFFF"/>
          <w:lang w:val="es-CO"/>
        </w:rPr>
      </w:pPr>
      <w:r w:rsidRPr="00BB4B03">
        <w:rPr>
          <w:sz w:val="22"/>
          <w:szCs w:val="22"/>
          <w:lang w:val="es-CO"/>
        </w:rPr>
        <w:t>Colombia Joven (</w:t>
      </w:r>
      <w:proofErr w:type="spellStart"/>
      <w:r w:rsidRPr="00BB4B03">
        <w:rPr>
          <w:sz w:val="22"/>
          <w:szCs w:val="22"/>
          <w:lang w:val="es-CO"/>
        </w:rPr>
        <w:t>n.d</w:t>
      </w:r>
      <w:proofErr w:type="spellEnd"/>
      <w:r w:rsidRPr="00BB4B03">
        <w:rPr>
          <w:sz w:val="22"/>
          <w:szCs w:val="22"/>
          <w:lang w:val="es-CO"/>
        </w:rPr>
        <w:t xml:space="preserve">) “Cuántos son los jóvenes colombianos”, Presidential Program for Youth, pp. 1-9, </w:t>
      </w:r>
      <w:r w:rsidRPr="00BB4B03">
        <w:rPr>
          <w:rStyle w:val="apple-style-span"/>
          <w:rFonts w:cs="Arial"/>
          <w:sz w:val="22"/>
          <w:szCs w:val="22"/>
          <w:shd w:val="clear" w:color="auto" w:fill="FFFFFF"/>
          <w:lang w:val="es-CO"/>
        </w:rPr>
        <w:t xml:space="preserve">Observatorio de Investigación en Adolescencia y Juventud (CD-ROM). </w:t>
      </w:r>
    </w:p>
    <w:p w:rsidR="001A7705" w:rsidRPr="00BB4B03" w:rsidRDefault="001A7705" w:rsidP="001A7705">
      <w:pPr>
        <w:spacing w:after="0" w:line="300" w:lineRule="auto"/>
        <w:ind w:hanging="993"/>
        <w:jc w:val="both"/>
        <w:rPr>
          <w:rStyle w:val="apple-style-span"/>
          <w:rFonts w:cs="Arial"/>
          <w:sz w:val="22"/>
          <w:szCs w:val="22"/>
          <w:shd w:val="clear" w:color="auto" w:fill="FFFFFF"/>
          <w:lang w:val="es-CO"/>
        </w:rPr>
      </w:pPr>
      <w:r w:rsidRPr="00BB4B03">
        <w:rPr>
          <w:sz w:val="22"/>
          <w:szCs w:val="22"/>
          <w:lang w:val="es-CO"/>
        </w:rPr>
        <w:t>Colombia Joven (</w:t>
      </w:r>
      <w:proofErr w:type="spellStart"/>
      <w:r w:rsidRPr="00BB4B03">
        <w:rPr>
          <w:sz w:val="22"/>
          <w:szCs w:val="22"/>
          <w:lang w:val="es-CO"/>
        </w:rPr>
        <w:t>n.d</w:t>
      </w:r>
      <w:proofErr w:type="spellEnd"/>
      <w:r w:rsidRPr="00BB4B03">
        <w:rPr>
          <w:sz w:val="22"/>
          <w:szCs w:val="22"/>
          <w:lang w:val="es-CO"/>
        </w:rPr>
        <w:t xml:space="preserve">) “Cómo son los jóvenes colombianos”, Presidential Program for Youth, pp. 1-11, </w:t>
      </w:r>
      <w:r w:rsidRPr="00BB4B03">
        <w:rPr>
          <w:rStyle w:val="apple-style-span"/>
          <w:rFonts w:cs="Arial"/>
          <w:sz w:val="22"/>
          <w:szCs w:val="22"/>
          <w:shd w:val="clear" w:color="auto" w:fill="FFFFFF"/>
          <w:lang w:val="es-CO"/>
        </w:rPr>
        <w:t xml:space="preserve">Observatorio de Investigación en Adolescencia y Juventud (CD-ROM). </w:t>
      </w:r>
    </w:p>
    <w:p w:rsidR="001A7705" w:rsidRPr="00BB4B03" w:rsidRDefault="001A7705" w:rsidP="001A7705">
      <w:pPr>
        <w:tabs>
          <w:tab w:val="left" w:pos="2410"/>
        </w:tabs>
        <w:spacing w:after="0" w:line="300" w:lineRule="auto"/>
        <w:ind w:hanging="993"/>
        <w:jc w:val="both"/>
        <w:rPr>
          <w:rFonts w:cs="Arial"/>
          <w:sz w:val="22"/>
          <w:szCs w:val="22"/>
        </w:rPr>
      </w:pPr>
      <w:r w:rsidRPr="00BB4B03">
        <w:rPr>
          <w:rFonts w:cs="Arial"/>
          <w:sz w:val="22"/>
          <w:szCs w:val="22"/>
        </w:rPr>
        <w:t>Comaroff, J. and Comaroff John (2005) “Reflections on Youth: From the past to the Postcolony, in Honwana, A. and F. de Boeck 8eds) Makers and Breakers: Children and Youth in Postcolonial Africa, Trenton and Asmara: Africa World Press, pp. 19-30.</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Cooke, B and Kothari, U (2001) “Participation: The new Tiranny?</w:t>
      </w:r>
      <w:proofErr w:type="gramStart"/>
      <w:r w:rsidRPr="00BB4B03">
        <w:rPr>
          <w:rFonts w:cs="Arial"/>
          <w:sz w:val="22"/>
          <w:szCs w:val="22"/>
        </w:rPr>
        <w:t>”,</w:t>
      </w:r>
      <w:proofErr w:type="gramEnd"/>
      <w:r w:rsidRPr="00BB4B03">
        <w:rPr>
          <w:rFonts w:cs="Arial"/>
          <w:sz w:val="22"/>
          <w:szCs w:val="22"/>
        </w:rPr>
        <w:t xml:space="preserve"> Zed books Ltd., New York </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Cornwall A and Gaventa, J (2001) From Users and choosers to makers and shapers: repositioning participation in social policy, IDS working paper 127, June 2001.</w:t>
      </w:r>
    </w:p>
    <w:p w:rsidR="001A7705" w:rsidRPr="00BB4B03" w:rsidRDefault="001A7705" w:rsidP="001A7705">
      <w:pPr>
        <w:spacing w:after="0" w:line="300" w:lineRule="auto"/>
        <w:ind w:hanging="993"/>
        <w:jc w:val="both"/>
        <w:rPr>
          <w:rFonts w:cs="Arial"/>
          <w:sz w:val="22"/>
          <w:szCs w:val="22"/>
        </w:rPr>
      </w:pPr>
      <w:r w:rsidRPr="00BB4B03">
        <w:rPr>
          <w:sz w:val="22"/>
          <w:szCs w:val="22"/>
          <w:lang w:val="es-CO"/>
        </w:rPr>
        <w:t xml:space="preserve">Fondelibertad and Fundación País Libre (2008)” Estadísticas Secuestro Generales Enero 1996 – Mayo 2008”. </w:t>
      </w:r>
      <w:r>
        <w:rPr>
          <w:sz w:val="22"/>
          <w:szCs w:val="22"/>
          <w:lang w:val="en-US"/>
        </w:rPr>
        <w:t>Accessed 10 N</w:t>
      </w:r>
      <w:r w:rsidRPr="00BB4B03">
        <w:rPr>
          <w:sz w:val="22"/>
          <w:szCs w:val="22"/>
          <w:lang w:val="en-US"/>
        </w:rPr>
        <w:t xml:space="preserve">ovember 2011: </w:t>
      </w:r>
      <w:hyperlink r:id="rId61" w:history="1">
        <w:r w:rsidRPr="00BB4B03">
          <w:rPr>
            <w:rStyle w:val="Hipervnculo"/>
            <w:color w:val="auto"/>
            <w:sz w:val="22"/>
            <w:szCs w:val="22"/>
          </w:rPr>
          <w:t>http://www.redepaz.org.co/IMG/pdf/Estadisticas_Generales_del_secuestro_en_Colombia.pdf</w:t>
        </w:r>
      </w:hyperlink>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Gaventa, J and Valderrama, C (1999) “Participation, citizenship and Local Governance, background note prepared for workshop on: strengthening participation in local governance” Institute of Development Studies, June 21-24, 1999</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Gaventa, J (2006) “Finding the Spaces for Change: A power Analysis”, In Institute of Development Studies Bulletin, Volume 37, number 6, November 2006.</w:t>
      </w:r>
    </w:p>
    <w:p w:rsidR="001A7705" w:rsidRPr="00BB4B03" w:rsidRDefault="001A7705" w:rsidP="001A7705">
      <w:pPr>
        <w:spacing w:after="0" w:line="300" w:lineRule="auto"/>
        <w:ind w:hanging="993"/>
        <w:jc w:val="both"/>
        <w:rPr>
          <w:rFonts w:cs="Arial"/>
          <w:sz w:val="22"/>
          <w:szCs w:val="22"/>
          <w:lang w:val="es-CO"/>
        </w:rPr>
      </w:pPr>
      <w:r w:rsidRPr="00BB4B03">
        <w:rPr>
          <w:rFonts w:cs="Arial"/>
          <w:sz w:val="22"/>
          <w:szCs w:val="22"/>
          <w:lang w:val="es-CO"/>
        </w:rPr>
        <w:t>Government of Valle del Cauca (2010) “Política Pública de Juventud del Valle del Cauca”, In Observatorio de Infancia, Adolescencia y juventud del Valle del Cauca, No. 2, Cali</w:t>
      </w:r>
    </w:p>
    <w:p w:rsidR="001A7705" w:rsidRPr="00BB4B03" w:rsidRDefault="001A7705" w:rsidP="001A7705">
      <w:pPr>
        <w:spacing w:after="0" w:line="300" w:lineRule="auto"/>
        <w:ind w:hanging="993"/>
        <w:jc w:val="both"/>
        <w:rPr>
          <w:rFonts w:cs="Arial"/>
          <w:sz w:val="22"/>
          <w:szCs w:val="22"/>
          <w:lang w:val="es-CO"/>
        </w:rPr>
      </w:pPr>
      <w:r w:rsidRPr="00BB4B03">
        <w:rPr>
          <w:rFonts w:cs="Arial"/>
          <w:sz w:val="22"/>
          <w:szCs w:val="22"/>
          <w:lang w:val="es-CO"/>
        </w:rPr>
        <w:t>Government of Valle del Cauca (2011) “Informe de Rendición Pública de Cuentas en Infancia, Adolescencia y Juventud 2008-2010”, Cali</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Harris A., J. Wyn and S. Younes (2010) “Beyond apathetic or activist youth: ordinary young people and contemporary forms of participation” Nordic Journal of Youth Research</w:t>
      </w:r>
      <w:r>
        <w:rPr>
          <w:rFonts w:cs="Arial"/>
          <w:sz w:val="22"/>
          <w:szCs w:val="22"/>
        </w:rPr>
        <w:t>, Vol 18 (1): 9-32, Accesed 25 O</w:t>
      </w:r>
      <w:r w:rsidRPr="00BB4B03">
        <w:rPr>
          <w:rFonts w:cs="Arial"/>
          <w:sz w:val="22"/>
          <w:szCs w:val="22"/>
        </w:rPr>
        <w:t>ctober 2011: http:you.sagepub.com/content/18/1/9</w:t>
      </w:r>
    </w:p>
    <w:p w:rsidR="001A7705" w:rsidRPr="00BB4B03" w:rsidRDefault="00EA4F89" w:rsidP="001A7705">
      <w:pPr>
        <w:spacing w:after="0" w:line="300" w:lineRule="auto"/>
        <w:ind w:hanging="993"/>
        <w:jc w:val="both"/>
        <w:rPr>
          <w:rFonts w:cs="Arial"/>
          <w:sz w:val="22"/>
          <w:szCs w:val="22"/>
        </w:rPr>
      </w:pPr>
      <w:r>
        <w:rPr>
          <w:rFonts w:cs="Arial"/>
          <w:sz w:val="22"/>
          <w:szCs w:val="22"/>
        </w:rPr>
        <w:t>Hart, R.</w:t>
      </w:r>
      <w:r w:rsidR="001A7705" w:rsidRPr="00BB4B03">
        <w:rPr>
          <w:rFonts w:cs="Arial"/>
          <w:sz w:val="22"/>
          <w:szCs w:val="22"/>
        </w:rPr>
        <w:t xml:space="preserve"> (2002) “Children´s participation, from tokenism to citizenship”, Innocenti essays No. 4. Florence: UNICEF International Child Development Centre. </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Herrera, L. (2006) “What is new about youth?</w:t>
      </w:r>
      <w:proofErr w:type="gramStart"/>
      <w:r w:rsidRPr="00BB4B03">
        <w:rPr>
          <w:rFonts w:cs="Arial"/>
          <w:sz w:val="22"/>
          <w:szCs w:val="22"/>
        </w:rPr>
        <w:t>”,</w:t>
      </w:r>
      <w:proofErr w:type="gramEnd"/>
      <w:r w:rsidRPr="00BB4B03">
        <w:rPr>
          <w:rFonts w:cs="Arial"/>
          <w:sz w:val="22"/>
          <w:szCs w:val="22"/>
        </w:rPr>
        <w:t xml:space="preserve"> Development and Change 37 (6): 1425-1434.</w:t>
      </w:r>
    </w:p>
    <w:p w:rsidR="001A7705" w:rsidRPr="00BB4B03" w:rsidRDefault="001A7705" w:rsidP="001A7705">
      <w:pPr>
        <w:spacing w:after="0" w:line="300" w:lineRule="auto"/>
        <w:ind w:hanging="993"/>
        <w:jc w:val="both"/>
        <w:rPr>
          <w:rStyle w:val="Hipervnculo"/>
          <w:rFonts w:cs="Arial"/>
          <w:color w:val="auto"/>
          <w:sz w:val="22"/>
          <w:szCs w:val="22"/>
          <w:lang w:val="es-CO"/>
        </w:rPr>
      </w:pPr>
      <w:r w:rsidRPr="00BB4B03">
        <w:rPr>
          <w:rFonts w:cs="Arial"/>
          <w:sz w:val="22"/>
          <w:szCs w:val="22"/>
          <w:lang w:val="es-CO"/>
        </w:rPr>
        <w:t>Herrera, W. (2003), “La Población: Segundo elemento constitutivo del Estado colombiano”, Revista de Derecho, Universidad del Norte, No.</w:t>
      </w:r>
      <w:r>
        <w:rPr>
          <w:rFonts w:cs="Arial"/>
          <w:sz w:val="22"/>
          <w:szCs w:val="22"/>
          <w:lang w:val="es-CO"/>
        </w:rPr>
        <w:t xml:space="preserve"> 019, Pp. 224-272, Accessed 22 O</w:t>
      </w:r>
      <w:r w:rsidRPr="00BB4B03">
        <w:rPr>
          <w:rFonts w:cs="Arial"/>
          <w:sz w:val="22"/>
          <w:szCs w:val="22"/>
          <w:lang w:val="es-CO"/>
        </w:rPr>
        <w:t xml:space="preserve">ctober 2011: </w:t>
      </w:r>
      <w:hyperlink r:id="rId62" w:history="1">
        <w:r w:rsidRPr="00BB4B03">
          <w:rPr>
            <w:rStyle w:val="Hipervnculo"/>
            <w:rFonts w:cs="Arial"/>
            <w:color w:val="auto"/>
            <w:sz w:val="22"/>
            <w:szCs w:val="22"/>
            <w:lang w:val="es-CO"/>
          </w:rPr>
          <w:t>http://redalyc.uaemex.mx/pdf/851/85101912.pdf</w:t>
        </w:r>
      </w:hyperlink>
    </w:p>
    <w:p w:rsidR="001A7705" w:rsidRPr="00BB4B03" w:rsidRDefault="001A7705" w:rsidP="001A7705">
      <w:pPr>
        <w:spacing w:after="0" w:line="300" w:lineRule="auto"/>
        <w:ind w:hanging="993"/>
        <w:jc w:val="both"/>
        <w:rPr>
          <w:rFonts w:cs="Arial"/>
          <w:sz w:val="22"/>
          <w:szCs w:val="22"/>
        </w:rPr>
      </w:pPr>
      <w:r w:rsidRPr="00BB4B03">
        <w:rPr>
          <w:rFonts w:cs="Arial"/>
          <w:sz w:val="22"/>
          <w:szCs w:val="22"/>
        </w:rPr>
        <w:lastRenderedPageBreak/>
        <w:t>Hill, M., J. Davis, A. Prout and K. Tisdall (2004) “Moving the participation agenda forward”, Children &amp; Society, 18: 77-96. Published online in Wiley Inter Science (</w:t>
      </w:r>
      <w:hyperlink r:id="rId63" w:history="1">
        <w:r w:rsidRPr="00BB4B03">
          <w:rPr>
            <w:rStyle w:val="Hipervnculo"/>
            <w:rFonts w:cs="Arial"/>
            <w:color w:val="auto"/>
            <w:sz w:val="22"/>
            <w:szCs w:val="22"/>
          </w:rPr>
          <w:t>www.interscience.wiley.com</w:t>
        </w:r>
      </w:hyperlink>
      <w:r w:rsidRPr="00BB4B03">
        <w:rPr>
          <w:rFonts w:cs="Arial"/>
          <w:sz w:val="22"/>
          <w:szCs w:val="22"/>
        </w:rPr>
        <w:t>)</w:t>
      </w:r>
    </w:p>
    <w:p w:rsidR="001A7705" w:rsidRPr="00EA4F89" w:rsidRDefault="001A7705" w:rsidP="001A7705">
      <w:pPr>
        <w:spacing w:after="0" w:line="300" w:lineRule="auto"/>
        <w:ind w:hanging="993"/>
        <w:jc w:val="both"/>
        <w:rPr>
          <w:rStyle w:val="Hipervnculo"/>
          <w:rFonts w:cs="Arial"/>
          <w:color w:val="auto"/>
          <w:sz w:val="22"/>
          <w:szCs w:val="22"/>
          <w:u w:val="none"/>
          <w:lang w:val="es-CO"/>
        </w:rPr>
      </w:pPr>
      <w:r w:rsidRPr="00EA4F89">
        <w:rPr>
          <w:rStyle w:val="Hipervnculo"/>
          <w:rFonts w:cs="Arial"/>
          <w:color w:val="auto"/>
          <w:sz w:val="22"/>
          <w:szCs w:val="22"/>
          <w:u w:val="none"/>
          <w:lang w:val="es-CO"/>
        </w:rPr>
        <w:t xml:space="preserve">Hopenhayn, M. (2004), “Participación juvenil y política pública: Un modelo para armar”, División de Desarrollo Social, CEPAL, </w:t>
      </w:r>
      <w:r w:rsidRPr="00EA4F89">
        <w:rPr>
          <w:rFonts w:cs="Arial"/>
          <w:sz w:val="22"/>
          <w:szCs w:val="22"/>
          <w:lang w:val="es-CO"/>
        </w:rPr>
        <w:t>Accessed 22 October 2011</w:t>
      </w:r>
      <w:r w:rsidRPr="00EA4F89">
        <w:rPr>
          <w:rStyle w:val="Hipervnculo"/>
          <w:rFonts w:cs="Arial"/>
          <w:color w:val="auto"/>
          <w:sz w:val="22"/>
          <w:szCs w:val="22"/>
          <w:u w:val="none"/>
          <w:lang w:val="es-CO"/>
        </w:rPr>
        <w:t xml:space="preserve">: </w:t>
      </w:r>
      <w:hyperlink r:id="rId64" w:history="1">
        <w:r w:rsidRPr="00EA4F89">
          <w:rPr>
            <w:rStyle w:val="Hipervnculo"/>
            <w:rFonts w:cs="Arial"/>
            <w:color w:val="auto"/>
            <w:sz w:val="22"/>
            <w:szCs w:val="22"/>
            <w:u w:val="none"/>
            <w:lang w:val="es-CO"/>
          </w:rPr>
          <w:t>http://www.alapop.org/2009/images/PDF/ALAP2004_409.PDF</w:t>
        </w:r>
      </w:hyperlink>
    </w:p>
    <w:p w:rsidR="001A7705" w:rsidRPr="00BB4B03" w:rsidRDefault="001A7705" w:rsidP="001A7705">
      <w:pPr>
        <w:spacing w:after="0" w:line="300" w:lineRule="auto"/>
        <w:ind w:hanging="993"/>
        <w:jc w:val="both"/>
        <w:rPr>
          <w:rFonts w:cs="Arial"/>
          <w:sz w:val="22"/>
          <w:szCs w:val="22"/>
        </w:rPr>
      </w:pPr>
      <w:r w:rsidRPr="00BB4B03">
        <w:rPr>
          <w:rFonts w:cs="Arial"/>
          <w:sz w:val="22"/>
          <w:szCs w:val="22"/>
          <w:lang w:val="es-CO"/>
        </w:rPr>
        <w:t xml:space="preserve">Hurtado, M. (2006), “Proceso de Reforma Constitucional y Resolución de Conflictos en Colombia: el Frente Nacional de 1957 y la Constituyente de 1991”. </w:t>
      </w:r>
      <w:r w:rsidRPr="00BB4B03">
        <w:rPr>
          <w:rFonts w:cs="Arial"/>
          <w:sz w:val="22"/>
          <w:szCs w:val="22"/>
        </w:rPr>
        <w:t xml:space="preserve">Revista de </w:t>
      </w:r>
      <w:proofErr w:type="spellStart"/>
      <w:r w:rsidRPr="00BB4B03">
        <w:rPr>
          <w:rFonts w:cs="Arial"/>
          <w:sz w:val="22"/>
          <w:szCs w:val="22"/>
        </w:rPr>
        <w:t>Estudios</w:t>
      </w:r>
      <w:proofErr w:type="spellEnd"/>
      <w:r w:rsidRPr="00BB4B03">
        <w:rPr>
          <w:rFonts w:cs="Arial"/>
          <w:sz w:val="22"/>
          <w:szCs w:val="22"/>
        </w:rPr>
        <w:t xml:space="preserve"> Sociales No. 023.</w:t>
      </w:r>
      <w:r w:rsidR="000747A7">
        <w:rPr>
          <w:rFonts w:cs="Arial"/>
          <w:sz w:val="22"/>
          <w:szCs w:val="22"/>
        </w:rPr>
        <w:t xml:space="preserve"> Pp.</w:t>
      </w:r>
      <w:r w:rsidRPr="00BB4B03">
        <w:rPr>
          <w:rFonts w:cs="Arial"/>
          <w:sz w:val="22"/>
          <w:szCs w:val="22"/>
        </w:rPr>
        <w:t xml:space="preserve"> 97-104.</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Kirby P, Lanyon C, Cronin K, Sinclair R. “Building a Culture of Participation: Involving Children and Young People in Policy, Service Planning, Development and Evaluation: A research Report. Department for Education and Skills: London.</w:t>
      </w:r>
    </w:p>
    <w:p w:rsidR="001A7705" w:rsidRPr="00BB4B03" w:rsidRDefault="001A7705" w:rsidP="001A7705">
      <w:pPr>
        <w:spacing w:after="0" w:line="300" w:lineRule="auto"/>
        <w:ind w:hanging="993"/>
        <w:jc w:val="both"/>
        <w:rPr>
          <w:rFonts w:cs="Arial"/>
          <w:sz w:val="22"/>
          <w:szCs w:val="22"/>
        </w:rPr>
      </w:pPr>
      <w:proofErr w:type="spellStart"/>
      <w:r w:rsidRPr="00BB4B03">
        <w:rPr>
          <w:rFonts w:cs="Arial"/>
          <w:sz w:val="22"/>
          <w:szCs w:val="22"/>
        </w:rPr>
        <w:t>Malcom</w:t>
      </w:r>
      <w:proofErr w:type="spellEnd"/>
      <w:r w:rsidRPr="00BB4B03">
        <w:rPr>
          <w:rFonts w:cs="Arial"/>
          <w:sz w:val="22"/>
          <w:szCs w:val="22"/>
        </w:rPr>
        <w:t xml:space="preserve">, H., J. Davis, A. </w:t>
      </w:r>
      <w:proofErr w:type="spellStart"/>
      <w:r w:rsidRPr="00BB4B03">
        <w:rPr>
          <w:rFonts w:cs="Arial"/>
          <w:sz w:val="22"/>
          <w:szCs w:val="22"/>
        </w:rPr>
        <w:t>Prout</w:t>
      </w:r>
      <w:proofErr w:type="spellEnd"/>
      <w:r w:rsidRPr="00BB4B03">
        <w:rPr>
          <w:rFonts w:cs="Arial"/>
          <w:sz w:val="22"/>
          <w:szCs w:val="22"/>
        </w:rPr>
        <w:t xml:space="preserve"> and K. </w:t>
      </w:r>
      <w:proofErr w:type="spellStart"/>
      <w:r w:rsidRPr="00BB4B03">
        <w:rPr>
          <w:rFonts w:cs="Arial"/>
          <w:sz w:val="22"/>
          <w:szCs w:val="22"/>
        </w:rPr>
        <w:t>Tisdall</w:t>
      </w:r>
      <w:proofErr w:type="spellEnd"/>
      <w:r w:rsidRPr="00BB4B03">
        <w:rPr>
          <w:rFonts w:cs="Arial"/>
          <w:sz w:val="22"/>
          <w:szCs w:val="22"/>
        </w:rPr>
        <w:t xml:space="preserve"> (2004) “Moving the participation agenda forward”, Children &amp; Society, 18: 77-96. Published online in Wiley Inter Science (</w:t>
      </w:r>
      <w:hyperlink r:id="rId65" w:history="1">
        <w:r w:rsidRPr="00BB4B03">
          <w:rPr>
            <w:rStyle w:val="Hipervnculo"/>
            <w:rFonts w:cs="Arial"/>
            <w:color w:val="auto"/>
            <w:sz w:val="22"/>
            <w:szCs w:val="22"/>
          </w:rPr>
          <w:t>www.interscience.wiley.com</w:t>
        </w:r>
      </w:hyperlink>
      <w:r w:rsidRPr="00BB4B03">
        <w:rPr>
          <w:rFonts w:cs="Arial"/>
          <w:sz w:val="22"/>
          <w:szCs w:val="22"/>
        </w:rPr>
        <w:t>)</w:t>
      </w:r>
    </w:p>
    <w:p w:rsidR="001A7705" w:rsidRPr="00BB4B03" w:rsidRDefault="001A7705" w:rsidP="001A7705">
      <w:pPr>
        <w:spacing w:after="0" w:line="300" w:lineRule="auto"/>
        <w:ind w:hanging="993"/>
        <w:jc w:val="both"/>
        <w:rPr>
          <w:rStyle w:val="Hipervnculo"/>
          <w:rFonts w:cs="Arial"/>
          <w:color w:val="auto"/>
          <w:sz w:val="22"/>
          <w:szCs w:val="22"/>
          <w:lang w:val="es-CO"/>
        </w:rPr>
      </w:pPr>
      <w:r w:rsidRPr="00BB4B03">
        <w:rPr>
          <w:rFonts w:cs="Arial"/>
          <w:sz w:val="22"/>
          <w:szCs w:val="22"/>
          <w:lang w:val="es-CO"/>
        </w:rPr>
        <w:t>Mantilla, A</w:t>
      </w:r>
      <w:r w:rsidRPr="000747A7">
        <w:rPr>
          <w:rFonts w:cs="Arial"/>
          <w:sz w:val="22"/>
          <w:szCs w:val="22"/>
          <w:lang w:val="es-CO"/>
        </w:rPr>
        <w:t>.</w:t>
      </w:r>
      <w:r w:rsidRPr="000747A7">
        <w:rPr>
          <w:rStyle w:val="Hipervnculo"/>
          <w:rFonts w:cs="Arial"/>
          <w:color w:val="auto"/>
          <w:sz w:val="22"/>
          <w:szCs w:val="22"/>
          <w:u w:val="none"/>
          <w:lang w:val="es-CO"/>
        </w:rPr>
        <w:t xml:space="preserve"> and Múnera, L. (2005), “El poder político pastoral y la erosión del Estado Constitucional”,  Cuando la Excepción es la Regla Colombia: Estados de excepción y régimen político, Observatorio de Derechos Humanos y Derecho Humanitario, Colección Información en Derechos Humanos, No. 12, </w:t>
      </w:r>
      <w:r w:rsidR="000747A7">
        <w:rPr>
          <w:rFonts w:cs="Arial"/>
          <w:sz w:val="22"/>
          <w:szCs w:val="22"/>
          <w:lang w:val="es-CO"/>
        </w:rPr>
        <w:t>Pp.</w:t>
      </w:r>
      <w:r w:rsidRPr="00BB4B03">
        <w:rPr>
          <w:rFonts w:cs="Arial"/>
          <w:sz w:val="22"/>
          <w:szCs w:val="22"/>
          <w:lang w:val="es-CO"/>
        </w:rPr>
        <w:t xml:space="preserve"> 33-74,</w:t>
      </w:r>
      <w:r w:rsidRPr="00BB4B03">
        <w:rPr>
          <w:rStyle w:val="Hipervnculo"/>
          <w:rFonts w:cs="Arial"/>
          <w:color w:val="auto"/>
          <w:sz w:val="22"/>
          <w:szCs w:val="22"/>
          <w:lang w:val="es-CO"/>
        </w:rPr>
        <w:t xml:space="preserve"> </w:t>
      </w:r>
      <w:r>
        <w:rPr>
          <w:rFonts w:cs="Arial"/>
          <w:sz w:val="22"/>
          <w:szCs w:val="22"/>
          <w:lang w:val="es-CO"/>
        </w:rPr>
        <w:t>Accessed 23 O</w:t>
      </w:r>
      <w:r w:rsidRPr="00BB4B03">
        <w:rPr>
          <w:rFonts w:cs="Arial"/>
          <w:sz w:val="22"/>
          <w:szCs w:val="22"/>
          <w:lang w:val="es-CO"/>
        </w:rPr>
        <w:t>ctober 2011</w:t>
      </w:r>
      <w:r w:rsidRPr="00BB4B03">
        <w:rPr>
          <w:rStyle w:val="Hipervnculo"/>
          <w:rFonts w:cs="Arial"/>
          <w:color w:val="auto"/>
          <w:sz w:val="22"/>
          <w:szCs w:val="22"/>
          <w:lang w:val="es-CO"/>
        </w:rPr>
        <w:t xml:space="preserve">: </w:t>
      </w:r>
      <w:hyperlink r:id="rId66" w:anchor="page=144" w:history="1">
        <w:r w:rsidRPr="00BB4B03">
          <w:rPr>
            <w:rStyle w:val="Hipervnculo"/>
            <w:rFonts w:cs="Arial"/>
            <w:color w:val="auto"/>
            <w:sz w:val="22"/>
            <w:szCs w:val="22"/>
            <w:lang w:val="es-CO"/>
          </w:rPr>
          <w:t>http://www.ddhhcolombia.org.co/files/file/Publicaciones/Cuando%20la%20excepci%C3%B3n%20es%20la%20regla.pdf#page=144</w:t>
        </w:r>
      </w:hyperlink>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Matute, J. (2010) “Hybrid modernities: a global challenge for development policies”, MA academic essay. The Hague: Institute of Social Studies.</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Matute, J. (2010) “How generational relations affect the material and social conditions of children and young people?</w:t>
      </w:r>
      <w:proofErr w:type="gramStart"/>
      <w:r w:rsidRPr="00BB4B03">
        <w:rPr>
          <w:rFonts w:cs="Arial"/>
          <w:sz w:val="22"/>
          <w:szCs w:val="22"/>
        </w:rPr>
        <w:t>”,</w:t>
      </w:r>
      <w:proofErr w:type="gramEnd"/>
      <w:r w:rsidRPr="00BB4B03">
        <w:rPr>
          <w:rFonts w:cs="Arial"/>
          <w:sz w:val="22"/>
          <w:szCs w:val="22"/>
        </w:rPr>
        <w:t xml:space="preserve"> MA academic essay. The Hague: Institute of Social Studies.</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Matute, J. (2011) “Young people´s participation in public policy-making”, MA academic essay. The Hague: Institute of Social Studies.</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Matute, J. (2011) “Experiences of young people’s participation in public policies in South America, South Asia and Western Europe: results, lessons and policy implications”, academic essay, ISS, The Hague, Holland</w:t>
      </w:r>
    </w:p>
    <w:p w:rsidR="001A7705" w:rsidRDefault="001A7705" w:rsidP="001A7705">
      <w:pPr>
        <w:spacing w:after="0" w:line="300" w:lineRule="auto"/>
        <w:ind w:hanging="993"/>
        <w:jc w:val="both"/>
      </w:pPr>
      <w:r w:rsidRPr="00BB4B03">
        <w:rPr>
          <w:rFonts w:cs="Arial"/>
          <w:sz w:val="22"/>
          <w:szCs w:val="22"/>
        </w:rPr>
        <w:t xml:space="preserve">Matthews, H; M. Limb, and M. (1999) “Young´s people participation and representation in society”, Centre for Children and Youth, Nene-University College Northampton, Geoforum, Volume 30, issue 2, Accessed 25 October 2011: </w:t>
      </w:r>
      <w:hyperlink r:id="rId67" w:history="1">
        <w:r w:rsidRPr="00BB4B03">
          <w:rPr>
            <w:rStyle w:val="Hipervnculo"/>
            <w:rFonts w:cs="Arial"/>
            <w:color w:val="auto"/>
            <w:sz w:val="22"/>
            <w:szCs w:val="22"/>
          </w:rPr>
          <w:t>http://www.sciencedirect.com/</w:t>
        </w:r>
      </w:hyperlink>
    </w:p>
    <w:p w:rsidR="001A7705" w:rsidRDefault="001A7705" w:rsidP="001A7705">
      <w:pPr>
        <w:spacing w:after="0" w:line="300" w:lineRule="auto"/>
        <w:ind w:hanging="993"/>
        <w:jc w:val="both"/>
      </w:pPr>
      <w:r w:rsidRPr="00BB4B03">
        <w:rPr>
          <w:rFonts w:cs="Arial"/>
          <w:sz w:val="22"/>
          <w:szCs w:val="22"/>
          <w:lang w:val="es-CO"/>
        </w:rPr>
        <w:t>Mina, A</w:t>
      </w:r>
      <w:r w:rsidR="00EA4F89">
        <w:rPr>
          <w:rFonts w:cs="Arial"/>
          <w:sz w:val="22"/>
          <w:szCs w:val="22"/>
          <w:lang w:val="es-CO"/>
        </w:rPr>
        <w:t>.</w:t>
      </w:r>
      <w:r w:rsidRPr="00BB4B03">
        <w:rPr>
          <w:rFonts w:cs="Arial"/>
          <w:sz w:val="22"/>
          <w:szCs w:val="22"/>
          <w:lang w:val="es-CO"/>
        </w:rPr>
        <w:t xml:space="preserve"> (2005) “Participación Ciudadana en Colombia”, Programa Andino de Derechos Humanos, Universidad Andina Simón Bolívar, Revista Aporte</w:t>
      </w:r>
      <w:r>
        <w:rPr>
          <w:rFonts w:cs="Arial"/>
          <w:sz w:val="22"/>
          <w:szCs w:val="22"/>
          <w:lang w:val="es-CO"/>
        </w:rPr>
        <w:t>s Andinos, No. 14, Accessed 22 O</w:t>
      </w:r>
      <w:r w:rsidRPr="00BB4B03">
        <w:rPr>
          <w:rFonts w:cs="Arial"/>
          <w:sz w:val="22"/>
          <w:szCs w:val="22"/>
          <w:lang w:val="es-CO"/>
        </w:rPr>
        <w:t xml:space="preserve">ctober 2011:  </w:t>
      </w:r>
      <w:hyperlink r:id="rId68" w:history="1">
        <w:r w:rsidRPr="00BB4B03">
          <w:rPr>
            <w:rStyle w:val="Hipervnculo"/>
            <w:rFonts w:cs="Arial"/>
            <w:color w:val="auto"/>
            <w:sz w:val="22"/>
            <w:szCs w:val="22"/>
            <w:lang w:val="es-CO"/>
          </w:rPr>
          <w:t>http://www.repositorio.uasb.edu.ec/bitstream/10644/792/1/RAA-14-Mina-Participaci%C3%B3n%20ciudadana%20en%20Colombia.pdf</w:t>
        </w:r>
      </w:hyperlink>
    </w:p>
    <w:p w:rsidR="00EA4F89" w:rsidRPr="00BB4B03" w:rsidRDefault="00EA4F89" w:rsidP="001A7705">
      <w:pPr>
        <w:spacing w:after="0" w:line="300" w:lineRule="auto"/>
        <w:ind w:hanging="993"/>
        <w:jc w:val="both"/>
        <w:rPr>
          <w:rStyle w:val="Hipervnculo"/>
          <w:rFonts w:cs="Arial"/>
          <w:color w:val="auto"/>
          <w:sz w:val="22"/>
          <w:szCs w:val="22"/>
          <w:lang w:val="es-CO"/>
        </w:rPr>
      </w:pPr>
    </w:p>
    <w:p w:rsidR="001A7705" w:rsidRPr="00BB4B03" w:rsidRDefault="001A7705" w:rsidP="001A7705">
      <w:pPr>
        <w:spacing w:after="0" w:line="300" w:lineRule="auto"/>
        <w:ind w:hanging="993"/>
        <w:jc w:val="both"/>
        <w:rPr>
          <w:sz w:val="22"/>
          <w:szCs w:val="22"/>
        </w:rPr>
      </w:pPr>
      <w:r w:rsidRPr="00BB4B03">
        <w:rPr>
          <w:sz w:val="22"/>
          <w:szCs w:val="22"/>
          <w:lang w:val="es-CO"/>
        </w:rPr>
        <w:lastRenderedPageBreak/>
        <w:t xml:space="preserve">Ministry of Defense </w:t>
      </w:r>
      <w:r w:rsidR="000747A7">
        <w:rPr>
          <w:sz w:val="22"/>
          <w:szCs w:val="22"/>
          <w:lang w:val="es-CO"/>
        </w:rPr>
        <w:t xml:space="preserve">of Colombia </w:t>
      </w:r>
      <w:r w:rsidRPr="00BB4B03">
        <w:rPr>
          <w:sz w:val="22"/>
          <w:szCs w:val="22"/>
          <w:lang w:val="es-CO"/>
        </w:rPr>
        <w:t xml:space="preserve">(2010) “Balance de la Lucha Antisecuestro Diciembre de 2010”, Avances en Defensa de la Libertad, Dirección Operativa para la Defensa de la Libertad Personal. </w:t>
      </w:r>
      <w:r>
        <w:rPr>
          <w:sz w:val="22"/>
          <w:szCs w:val="22"/>
          <w:lang w:val="en-US"/>
        </w:rPr>
        <w:t>Accessed 28 O</w:t>
      </w:r>
      <w:r w:rsidRPr="00BB4B03">
        <w:rPr>
          <w:sz w:val="22"/>
          <w:szCs w:val="22"/>
          <w:lang w:val="en-US"/>
        </w:rPr>
        <w:t xml:space="preserve">ctober 2011: </w:t>
      </w:r>
      <w:hyperlink r:id="rId69" w:history="1">
        <w:r w:rsidRPr="00BB4B03">
          <w:rPr>
            <w:rStyle w:val="Hipervnculo"/>
            <w:color w:val="auto"/>
            <w:sz w:val="22"/>
            <w:szCs w:val="22"/>
            <w:lang w:val="en-US"/>
          </w:rPr>
          <w:t>http://www.antisecuestro.gov.co/web/sala_prensa/boletines/documentos/Boletin%20Secuestro%20Diciembre%202010.pdf</w:t>
        </w:r>
      </w:hyperlink>
    </w:p>
    <w:p w:rsidR="001A7705" w:rsidRPr="00BB4B03" w:rsidRDefault="001A7705" w:rsidP="001A7705">
      <w:pPr>
        <w:spacing w:after="0" w:line="300" w:lineRule="auto"/>
        <w:ind w:hanging="993"/>
        <w:jc w:val="both"/>
        <w:rPr>
          <w:sz w:val="22"/>
          <w:szCs w:val="22"/>
          <w:lang w:val="es-CO"/>
        </w:rPr>
      </w:pPr>
      <w:r w:rsidRPr="00BB4B03">
        <w:rPr>
          <w:sz w:val="22"/>
          <w:szCs w:val="22"/>
          <w:lang w:val="es-CO"/>
        </w:rPr>
        <w:t>Misión de Observación Electoral (2010) “Kit de análisis electoral: Elecciones presidenciales y l</w:t>
      </w:r>
      <w:r>
        <w:rPr>
          <w:sz w:val="22"/>
          <w:szCs w:val="22"/>
          <w:lang w:val="es-CO"/>
        </w:rPr>
        <w:t>egislativas 2010”, Accessed 18 N</w:t>
      </w:r>
      <w:r w:rsidRPr="00BB4B03">
        <w:rPr>
          <w:sz w:val="22"/>
          <w:szCs w:val="22"/>
          <w:lang w:val="es-CO"/>
        </w:rPr>
        <w:t xml:space="preserve">ovember 2011: </w:t>
      </w:r>
      <w:hyperlink r:id="rId70" w:history="1">
        <w:r w:rsidRPr="00BB4B03">
          <w:rPr>
            <w:rStyle w:val="Hipervnculo"/>
            <w:color w:val="auto"/>
            <w:sz w:val="22"/>
            <w:szCs w:val="22"/>
            <w:lang w:val="es-CO"/>
          </w:rPr>
          <w:t>http://moecolombia.org/descargas/Kit%20electoral.pdf</w:t>
        </w:r>
      </w:hyperlink>
    </w:p>
    <w:p w:rsidR="001A7705" w:rsidRPr="00BB4B03" w:rsidRDefault="001A7705" w:rsidP="001A7705">
      <w:pPr>
        <w:spacing w:after="0" w:line="300" w:lineRule="auto"/>
        <w:ind w:hanging="993"/>
        <w:jc w:val="both"/>
        <w:rPr>
          <w:lang w:val="es-CO"/>
        </w:rPr>
      </w:pPr>
      <w:r w:rsidRPr="00BB4B03">
        <w:rPr>
          <w:rFonts w:cs="Arial"/>
          <w:sz w:val="22"/>
          <w:szCs w:val="22"/>
          <w:lang w:val="es-CO"/>
        </w:rPr>
        <w:t>Moisés, C. (2001), “El Cabildeo y su incidencia en la Democracia Participativa”, Facultad de Ciencias Jurídicas, Pontificia Univ</w:t>
      </w:r>
      <w:r>
        <w:rPr>
          <w:rFonts w:cs="Arial"/>
          <w:sz w:val="22"/>
          <w:szCs w:val="22"/>
          <w:lang w:val="es-CO"/>
        </w:rPr>
        <w:t>ersidad Javeriana, Accessed 25 O</w:t>
      </w:r>
      <w:r w:rsidRPr="00BB4B03">
        <w:rPr>
          <w:rFonts w:cs="Arial"/>
          <w:sz w:val="22"/>
          <w:szCs w:val="22"/>
          <w:lang w:val="es-CO"/>
        </w:rPr>
        <w:t xml:space="preserve">ctober 2011: </w:t>
      </w:r>
      <w:hyperlink r:id="rId71" w:history="1">
        <w:r w:rsidRPr="00BB4B03">
          <w:rPr>
            <w:rStyle w:val="Hipervnculo"/>
            <w:rFonts w:cs="Arial"/>
            <w:color w:val="auto"/>
            <w:sz w:val="22"/>
            <w:szCs w:val="22"/>
            <w:lang w:val="es-CO"/>
          </w:rPr>
          <w:t>http://www.javeriana.edu.co/biblos/tesis/derecho/dere2/Tesis45.pdf</w:t>
        </w:r>
      </w:hyperlink>
    </w:p>
    <w:p w:rsidR="001A7705" w:rsidRPr="00BB4B03" w:rsidRDefault="001A7705" w:rsidP="001A7705">
      <w:pPr>
        <w:spacing w:after="0" w:line="300" w:lineRule="auto"/>
        <w:ind w:hanging="993"/>
        <w:jc w:val="both"/>
        <w:rPr>
          <w:sz w:val="22"/>
          <w:szCs w:val="22"/>
        </w:rPr>
      </w:pPr>
      <w:r w:rsidRPr="00BB4B03">
        <w:rPr>
          <w:sz w:val="22"/>
          <w:szCs w:val="22"/>
        </w:rPr>
        <w:t xml:space="preserve">National Controller’s Office (2010), “Audit Report: Valle del Cauca’s Youth Public Policy, period 2008-2009”, Santiago de Cali.  </w:t>
      </w:r>
    </w:p>
    <w:p w:rsidR="001A7705" w:rsidRPr="00BB4B03" w:rsidRDefault="001A7705" w:rsidP="001A7705">
      <w:pPr>
        <w:spacing w:after="0" w:line="300" w:lineRule="auto"/>
        <w:ind w:hanging="993"/>
        <w:jc w:val="both"/>
        <w:rPr>
          <w:rStyle w:val="Hipervnculo"/>
          <w:rFonts w:cs="Arial"/>
          <w:color w:val="auto"/>
          <w:sz w:val="22"/>
          <w:szCs w:val="22"/>
          <w:lang w:val="en-US"/>
        </w:rPr>
      </w:pPr>
      <w:r w:rsidRPr="00BB4B03">
        <w:rPr>
          <w:sz w:val="22"/>
          <w:szCs w:val="22"/>
          <w:lang w:val="en-US"/>
        </w:rPr>
        <w:t xml:space="preserve">National Institute of Legal Medicine </w:t>
      </w:r>
      <w:r w:rsidR="000747A7">
        <w:rPr>
          <w:sz w:val="22"/>
          <w:szCs w:val="22"/>
          <w:lang w:val="en-US"/>
        </w:rPr>
        <w:t>of Colombia</w:t>
      </w:r>
      <w:r w:rsidRPr="00BB4B03">
        <w:rPr>
          <w:sz w:val="22"/>
          <w:szCs w:val="22"/>
          <w:lang w:val="en-US"/>
        </w:rPr>
        <w:t xml:space="preserve"> (2000–2010) “Forensis”. Accessed 3 November 2011: </w:t>
      </w:r>
      <w:hyperlink r:id="rId72" w:history="1">
        <w:r w:rsidRPr="00BB4B03">
          <w:rPr>
            <w:rStyle w:val="Hipervnculo"/>
            <w:color w:val="auto"/>
            <w:sz w:val="22"/>
            <w:szCs w:val="22"/>
            <w:lang w:val="en-US"/>
          </w:rPr>
          <w:t>http://www.medicinalegal.gov.co/index.php?option=com_content&amp;view=category&amp;id=19&amp;Itemid=154</w:t>
        </w:r>
      </w:hyperlink>
    </w:p>
    <w:p w:rsidR="001A7705" w:rsidRPr="00BB4B03" w:rsidRDefault="001A7705" w:rsidP="001A7705">
      <w:pPr>
        <w:spacing w:after="0" w:line="300" w:lineRule="auto"/>
        <w:ind w:hanging="993"/>
        <w:jc w:val="both"/>
        <w:rPr>
          <w:rStyle w:val="Hipervnculo"/>
          <w:color w:val="auto"/>
          <w:sz w:val="22"/>
          <w:szCs w:val="22"/>
          <w:lang w:val="en-US"/>
        </w:rPr>
      </w:pPr>
      <w:r w:rsidRPr="00BB4B03">
        <w:rPr>
          <w:sz w:val="22"/>
          <w:szCs w:val="22"/>
          <w:lang w:val="es-CO"/>
        </w:rPr>
        <w:t xml:space="preserve">National Planning Department and Administrative Department of Statistics  (2011) “Pobreza monetaria en Colombia: Nueva metodología y cifras 2002-2010”, MESEP/Misión para el Empalme de las Series de Empleo, Pobreza y Desigualdad, Bogotá. </w:t>
      </w:r>
      <w:r w:rsidRPr="00BB4B03">
        <w:rPr>
          <w:sz w:val="22"/>
          <w:szCs w:val="22"/>
          <w:lang w:val="en-US"/>
        </w:rPr>
        <w:t xml:space="preserve">Accessed 28 October 2011: </w:t>
      </w:r>
      <w:hyperlink r:id="rId73" w:history="1">
        <w:r w:rsidRPr="00BB4B03">
          <w:rPr>
            <w:rStyle w:val="Hipervnculo"/>
            <w:color w:val="auto"/>
            <w:sz w:val="22"/>
            <w:szCs w:val="22"/>
            <w:lang w:val="en-US"/>
          </w:rPr>
          <w:t>http://www.dnp.gov.co/LinkClick.aspx?fileticket=tFiOtW4l5sI%3D&amp;tabid=1369</w:t>
        </w:r>
      </w:hyperlink>
    </w:p>
    <w:p w:rsidR="001A7705" w:rsidRPr="00BB4B03" w:rsidRDefault="001A7705" w:rsidP="001A7705">
      <w:pPr>
        <w:spacing w:after="0" w:line="300" w:lineRule="auto"/>
        <w:ind w:hanging="993"/>
        <w:jc w:val="both"/>
        <w:rPr>
          <w:sz w:val="22"/>
          <w:szCs w:val="22"/>
        </w:rPr>
      </w:pPr>
      <w:r w:rsidRPr="00BB4B03">
        <w:rPr>
          <w:sz w:val="22"/>
          <w:szCs w:val="22"/>
          <w:lang w:val="en-US"/>
        </w:rPr>
        <w:t>National Planning Department (</w:t>
      </w:r>
      <w:proofErr w:type="spellStart"/>
      <w:r w:rsidRPr="00BB4B03">
        <w:rPr>
          <w:sz w:val="22"/>
          <w:szCs w:val="22"/>
          <w:lang w:val="en-US"/>
        </w:rPr>
        <w:t>n.d</w:t>
      </w:r>
      <w:proofErr w:type="spellEnd"/>
      <w:r w:rsidRPr="00BB4B03">
        <w:rPr>
          <w:sz w:val="22"/>
          <w:szCs w:val="22"/>
          <w:lang w:val="en-US"/>
        </w:rPr>
        <w:t>) “</w:t>
      </w:r>
      <w:proofErr w:type="spellStart"/>
      <w:r w:rsidRPr="00BB4B03">
        <w:rPr>
          <w:sz w:val="22"/>
          <w:szCs w:val="22"/>
          <w:lang w:val="en-US"/>
        </w:rPr>
        <w:t>Regionalización</w:t>
      </w:r>
      <w:proofErr w:type="spellEnd"/>
      <w:r w:rsidRPr="00BB4B03">
        <w:rPr>
          <w:sz w:val="22"/>
          <w:szCs w:val="22"/>
          <w:lang w:val="en-US"/>
        </w:rPr>
        <w:t xml:space="preserve"> Plan </w:t>
      </w:r>
      <w:proofErr w:type="spellStart"/>
      <w:r w:rsidRPr="00BB4B03">
        <w:rPr>
          <w:sz w:val="22"/>
          <w:szCs w:val="22"/>
          <w:lang w:val="en-US"/>
        </w:rPr>
        <w:t>Plurianual</w:t>
      </w:r>
      <w:proofErr w:type="spellEnd"/>
      <w:r w:rsidRPr="00BB4B03">
        <w:rPr>
          <w:sz w:val="22"/>
          <w:szCs w:val="22"/>
          <w:lang w:val="en-US"/>
        </w:rPr>
        <w:t xml:space="preserve"> de </w:t>
      </w:r>
      <w:proofErr w:type="spellStart"/>
      <w:r w:rsidRPr="00BB4B03">
        <w:rPr>
          <w:sz w:val="22"/>
          <w:szCs w:val="22"/>
          <w:lang w:val="en-US"/>
        </w:rPr>
        <w:t>Inversiones</w:t>
      </w:r>
      <w:proofErr w:type="spellEnd"/>
      <w:r w:rsidRPr="00BB4B03">
        <w:rPr>
          <w:sz w:val="22"/>
          <w:szCs w:val="22"/>
          <w:lang w:val="en-US"/>
        </w:rPr>
        <w:t xml:space="preserve"> 2011-2014: Valle del Cauca”, Accessed 10 November 2011: </w:t>
      </w:r>
      <w:hyperlink r:id="rId74" w:history="1">
        <w:r w:rsidRPr="00BB4B03">
          <w:rPr>
            <w:rStyle w:val="Hipervnculo"/>
            <w:color w:val="auto"/>
            <w:sz w:val="22"/>
            <w:szCs w:val="22"/>
            <w:lang w:val="en-US"/>
          </w:rPr>
          <w:t>http://www.dnp.gov.co/LinkClick.aspx?fileticket=cN7oawplvkE%3D&amp;tabid=1263</w:t>
        </w:r>
      </w:hyperlink>
    </w:p>
    <w:p w:rsidR="001A7705" w:rsidRPr="00BB4B03" w:rsidRDefault="001A7705" w:rsidP="001A7705">
      <w:pPr>
        <w:spacing w:after="0" w:line="300" w:lineRule="auto"/>
        <w:ind w:hanging="993"/>
        <w:jc w:val="both"/>
        <w:rPr>
          <w:sz w:val="22"/>
          <w:szCs w:val="22"/>
          <w:lang w:val="es-CO"/>
        </w:rPr>
      </w:pPr>
      <w:r w:rsidRPr="00BB4B03">
        <w:rPr>
          <w:sz w:val="22"/>
          <w:szCs w:val="22"/>
          <w:lang w:val="en-US"/>
        </w:rPr>
        <w:t xml:space="preserve">Office of the President of the Republic of Colombia and </w:t>
      </w:r>
      <w:r w:rsidRPr="00BB4B03">
        <w:rPr>
          <w:sz w:val="22"/>
          <w:szCs w:val="22"/>
        </w:rPr>
        <w:t>National Planning Department (2005) “</w:t>
      </w:r>
      <w:proofErr w:type="spellStart"/>
      <w:r w:rsidRPr="00BB4B03">
        <w:rPr>
          <w:sz w:val="22"/>
          <w:szCs w:val="22"/>
        </w:rPr>
        <w:t>Visión</w:t>
      </w:r>
      <w:proofErr w:type="spellEnd"/>
      <w:r w:rsidRPr="00BB4B03">
        <w:rPr>
          <w:sz w:val="22"/>
          <w:szCs w:val="22"/>
        </w:rPr>
        <w:t xml:space="preserve"> Colombia II </w:t>
      </w:r>
      <w:proofErr w:type="spellStart"/>
      <w:r w:rsidRPr="00BB4B03">
        <w:rPr>
          <w:sz w:val="22"/>
          <w:szCs w:val="22"/>
        </w:rPr>
        <w:t>Centena</w:t>
      </w:r>
      <w:r w:rsidR="000747A7">
        <w:rPr>
          <w:sz w:val="22"/>
          <w:szCs w:val="22"/>
        </w:rPr>
        <w:t>rio</w:t>
      </w:r>
      <w:proofErr w:type="spellEnd"/>
      <w:r w:rsidR="000747A7">
        <w:rPr>
          <w:sz w:val="22"/>
          <w:szCs w:val="22"/>
        </w:rPr>
        <w:t>: 2019</w:t>
      </w:r>
      <w:r w:rsidR="00EA4F89">
        <w:rPr>
          <w:sz w:val="22"/>
          <w:szCs w:val="22"/>
        </w:rPr>
        <w:t>,</w:t>
      </w:r>
      <w:r w:rsidR="000747A7">
        <w:rPr>
          <w:sz w:val="22"/>
          <w:szCs w:val="22"/>
        </w:rPr>
        <w:t xml:space="preserve"> </w:t>
      </w:r>
      <w:proofErr w:type="spellStart"/>
      <w:r w:rsidR="000747A7">
        <w:rPr>
          <w:sz w:val="22"/>
          <w:szCs w:val="22"/>
        </w:rPr>
        <w:t>Propuesta</w:t>
      </w:r>
      <w:proofErr w:type="spellEnd"/>
      <w:r w:rsidR="000747A7">
        <w:rPr>
          <w:sz w:val="22"/>
          <w:szCs w:val="22"/>
        </w:rPr>
        <w:t xml:space="preserve"> </w:t>
      </w:r>
      <w:proofErr w:type="spellStart"/>
      <w:r w:rsidR="000747A7">
        <w:rPr>
          <w:sz w:val="22"/>
          <w:szCs w:val="22"/>
        </w:rPr>
        <w:t>para</w:t>
      </w:r>
      <w:proofErr w:type="spellEnd"/>
      <w:r w:rsidR="000747A7">
        <w:rPr>
          <w:sz w:val="22"/>
          <w:szCs w:val="22"/>
        </w:rPr>
        <w:t xml:space="preserve"> </w:t>
      </w:r>
      <w:proofErr w:type="spellStart"/>
      <w:r w:rsidR="000747A7">
        <w:rPr>
          <w:sz w:val="22"/>
          <w:szCs w:val="22"/>
        </w:rPr>
        <w:t>discusió</w:t>
      </w:r>
      <w:r w:rsidRPr="00BB4B03">
        <w:rPr>
          <w:sz w:val="22"/>
          <w:szCs w:val="22"/>
        </w:rPr>
        <w:t>n</w:t>
      </w:r>
      <w:proofErr w:type="spellEnd"/>
      <w:r w:rsidRPr="00BB4B03">
        <w:rPr>
          <w:sz w:val="22"/>
          <w:szCs w:val="22"/>
        </w:rPr>
        <w:t xml:space="preserve">”. </w:t>
      </w:r>
      <w:r>
        <w:rPr>
          <w:sz w:val="22"/>
          <w:szCs w:val="22"/>
          <w:lang w:val="es-CO"/>
        </w:rPr>
        <w:t>Accessed 10 N</w:t>
      </w:r>
      <w:r w:rsidRPr="00BB4B03">
        <w:rPr>
          <w:sz w:val="22"/>
          <w:szCs w:val="22"/>
          <w:lang w:val="es-CO"/>
        </w:rPr>
        <w:t xml:space="preserve">ovember 2011: </w:t>
      </w:r>
      <w:hyperlink r:id="rId75" w:history="1">
        <w:r w:rsidRPr="00BB4B03">
          <w:rPr>
            <w:rStyle w:val="Hipervnculo"/>
            <w:color w:val="auto"/>
            <w:sz w:val="22"/>
            <w:szCs w:val="22"/>
            <w:lang w:val="es-CO"/>
          </w:rPr>
          <w:t>http://www.fundacionsemana.com/uploads/docs/fa5c05fe0d4b34a5ebef7fcb4fb9c486a68290df.pdf</w:t>
        </w:r>
      </w:hyperlink>
    </w:p>
    <w:p w:rsidR="001A7705" w:rsidRDefault="001A7705" w:rsidP="001A7705">
      <w:pPr>
        <w:spacing w:after="0" w:line="300" w:lineRule="auto"/>
        <w:ind w:hanging="993"/>
        <w:jc w:val="both"/>
        <w:rPr>
          <w:rFonts w:cs="Arial"/>
          <w:sz w:val="22"/>
          <w:szCs w:val="22"/>
          <w:lang w:val="es-CO"/>
        </w:rPr>
      </w:pPr>
      <w:r w:rsidRPr="00BB4B03">
        <w:rPr>
          <w:rFonts w:cs="Arial"/>
          <w:sz w:val="22"/>
          <w:szCs w:val="22"/>
          <w:lang w:val="es-CO"/>
        </w:rPr>
        <w:t>Perez, J</w:t>
      </w:r>
      <w:r w:rsidR="00EA4F89">
        <w:rPr>
          <w:rFonts w:cs="Arial"/>
          <w:sz w:val="22"/>
          <w:szCs w:val="22"/>
          <w:lang w:val="es-CO"/>
        </w:rPr>
        <w:t>.</w:t>
      </w:r>
      <w:r w:rsidRPr="00BB4B03">
        <w:rPr>
          <w:rFonts w:cs="Arial"/>
          <w:sz w:val="22"/>
          <w:szCs w:val="22"/>
          <w:lang w:val="es-CO"/>
        </w:rPr>
        <w:t xml:space="preserve"> (2010) “Los CMJ en el Valle del Cauca: Un espacio de participación en el Departamento”, In Observatorio de Infancia, Adolescencia y Juventud del Valle del Cauca, No. 2, Government of Valle del Cauca, Cali.</w:t>
      </w:r>
    </w:p>
    <w:p w:rsidR="001A7705" w:rsidRPr="00BB4B03" w:rsidRDefault="001A7705" w:rsidP="001A7705">
      <w:pPr>
        <w:spacing w:after="0" w:line="300" w:lineRule="auto"/>
        <w:ind w:hanging="993"/>
        <w:jc w:val="both"/>
        <w:rPr>
          <w:rFonts w:cs="Arial"/>
          <w:sz w:val="22"/>
          <w:szCs w:val="22"/>
          <w:lang w:val="en-US"/>
        </w:rPr>
      </w:pPr>
      <w:r w:rsidRPr="00BB4B03">
        <w:rPr>
          <w:sz w:val="22"/>
          <w:szCs w:val="22"/>
          <w:lang w:val="es-CO"/>
        </w:rPr>
        <w:t xml:space="preserve">Presidential Agency for Social Action and International Cooperation (2011) “Reporte por fecha de expulsion” SIPOD Sistema de Información para la Población Desplazada. </w:t>
      </w:r>
      <w:r>
        <w:rPr>
          <w:sz w:val="22"/>
          <w:szCs w:val="22"/>
          <w:lang w:val="en-US"/>
        </w:rPr>
        <w:t>1997-2011. Accessed 3 N</w:t>
      </w:r>
      <w:r w:rsidRPr="00BB4B03">
        <w:rPr>
          <w:sz w:val="22"/>
          <w:szCs w:val="22"/>
          <w:lang w:val="en-US"/>
        </w:rPr>
        <w:t xml:space="preserve">ovember 2011: </w:t>
      </w:r>
      <w:hyperlink r:id="rId76" w:history="1">
        <w:r w:rsidRPr="00BB4B03">
          <w:rPr>
            <w:rStyle w:val="Hipervnculo"/>
            <w:color w:val="auto"/>
            <w:sz w:val="22"/>
            <w:szCs w:val="22"/>
            <w:lang w:val="en-US"/>
          </w:rPr>
          <w:t>http://www.accionsocial.gov.co/EstadisticasDesplazados/GeneralesPD.aspx?idRpt=1</w:t>
        </w:r>
      </w:hyperlink>
    </w:p>
    <w:p w:rsidR="001A7705" w:rsidRPr="00BB4B03" w:rsidRDefault="001A7705" w:rsidP="001A7705">
      <w:pPr>
        <w:spacing w:after="0" w:line="300" w:lineRule="auto"/>
        <w:ind w:hanging="993"/>
        <w:jc w:val="both"/>
        <w:rPr>
          <w:rFonts w:cs="Arial"/>
          <w:sz w:val="22"/>
          <w:szCs w:val="22"/>
          <w:lang w:val="en-US"/>
        </w:rPr>
      </w:pPr>
      <w:r w:rsidRPr="00BB4B03">
        <w:rPr>
          <w:sz w:val="22"/>
          <w:szCs w:val="22"/>
          <w:lang w:val="es-CO"/>
        </w:rPr>
        <w:t>Revista Semana (2011) “Se levantará paro estudiantil “Sí y só</w:t>
      </w:r>
      <w:r>
        <w:rPr>
          <w:sz w:val="22"/>
          <w:szCs w:val="22"/>
          <w:lang w:val="es-CO"/>
        </w:rPr>
        <w:t>lo sí se cumplen condiciones”, N</w:t>
      </w:r>
      <w:r w:rsidRPr="00BB4B03">
        <w:rPr>
          <w:sz w:val="22"/>
          <w:szCs w:val="22"/>
          <w:lang w:val="es-CO"/>
        </w:rPr>
        <w:t xml:space="preserve">ovember 29. </w:t>
      </w:r>
      <w:r w:rsidRPr="00BB4B03">
        <w:rPr>
          <w:sz w:val="22"/>
          <w:szCs w:val="22"/>
          <w:lang w:val="en-US"/>
        </w:rPr>
        <w:t>Access</w:t>
      </w:r>
      <w:r>
        <w:rPr>
          <w:sz w:val="22"/>
          <w:szCs w:val="22"/>
          <w:lang w:val="en-US"/>
        </w:rPr>
        <w:t>ed 22 O</w:t>
      </w:r>
      <w:r w:rsidRPr="00BB4B03">
        <w:rPr>
          <w:sz w:val="22"/>
          <w:szCs w:val="22"/>
          <w:lang w:val="en-US"/>
        </w:rPr>
        <w:t xml:space="preserve">ctober 2011: </w:t>
      </w:r>
      <w:hyperlink r:id="rId77" w:history="1">
        <w:r w:rsidRPr="00BB4B03">
          <w:rPr>
            <w:rStyle w:val="Hipervnculo"/>
            <w:color w:val="auto"/>
            <w:sz w:val="22"/>
            <w:szCs w:val="22"/>
            <w:lang w:val="en-US"/>
          </w:rPr>
          <w:t>http://www.semana.com/nacion/levantara-paro-estudiantil-solo-cumplen-condiciones/167473-3.aspx</w:t>
        </w:r>
      </w:hyperlink>
    </w:p>
    <w:p w:rsidR="001A7705" w:rsidRPr="00BB4B03" w:rsidRDefault="001A7705" w:rsidP="001A7705">
      <w:pPr>
        <w:spacing w:after="0" w:line="300" w:lineRule="auto"/>
        <w:ind w:hanging="993"/>
        <w:jc w:val="both"/>
        <w:rPr>
          <w:rStyle w:val="Hipervnculo"/>
          <w:rFonts w:cs="Arial"/>
          <w:color w:val="auto"/>
          <w:sz w:val="22"/>
          <w:szCs w:val="22"/>
          <w:lang w:val="es-CO"/>
        </w:rPr>
      </w:pPr>
      <w:r w:rsidRPr="00BB4B03">
        <w:rPr>
          <w:rFonts w:cs="Arial"/>
          <w:sz w:val="22"/>
          <w:szCs w:val="22"/>
          <w:lang w:val="es-CO"/>
        </w:rPr>
        <w:lastRenderedPageBreak/>
        <w:t>Rodríguez J. and Seligson M. (2010), “Cultura política de la democracia en Colombia 2010”, Observatorio de la Democracia, Americas Barometrer and Latin American Publi</w:t>
      </w:r>
      <w:r w:rsidR="00D43DBF">
        <w:rPr>
          <w:rFonts w:cs="Arial"/>
          <w:sz w:val="22"/>
          <w:szCs w:val="22"/>
          <w:lang w:val="es-CO"/>
        </w:rPr>
        <w:t>c Opinion Proj</w:t>
      </w:r>
      <w:r>
        <w:rPr>
          <w:rFonts w:cs="Arial"/>
          <w:sz w:val="22"/>
          <w:szCs w:val="22"/>
          <w:lang w:val="es-CO"/>
        </w:rPr>
        <w:t>ect, Accessed 22 O</w:t>
      </w:r>
      <w:r w:rsidRPr="00BB4B03">
        <w:rPr>
          <w:rFonts w:cs="Arial"/>
          <w:sz w:val="22"/>
          <w:szCs w:val="22"/>
          <w:lang w:val="es-CO"/>
        </w:rPr>
        <w:t xml:space="preserve">ctober 2011: </w:t>
      </w:r>
      <w:hyperlink r:id="rId78" w:history="1">
        <w:r w:rsidRPr="00BB4B03">
          <w:rPr>
            <w:rStyle w:val="Hipervnculo"/>
            <w:rFonts w:cs="Arial"/>
            <w:color w:val="auto"/>
            <w:sz w:val="22"/>
            <w:szCs w:val="22"/>
            <w:lang w:val="es-CO"/>
          </w:rPr>
          <w:t>http://www.vanderbilt.edu/lapop/colombia/Cultura_politica_de_la_democracia_en_Colombia_2010.pdf</w:t>
        </w:r>
      </w:hyperlink>
    </w:p>
    <w:p w:rsidR="001A7705" w:rsidRPr="00BB4B03" w:rsidRDefault="001A7705" w:rsidP="001A7705">
      <w:pPr>
        <w:spacing w:after="0" w:line="300" w:lineRule="auto"/>
        <w:ind w:hanging="993"/>
        <w:jc w:val="both"/>
        <w:rPr>
          <w:rFonts w:cs="Arial"/>
          <w:sz w:val="22"/>
          <w:szCs w:val="22"/>
          <w:u w:val="single"/>
          <w:lang w:val="en-US"/>
        </w:rPr>
      </w:pPr>
      <w:r w:rsidRPr="00BB4B03">
        <w:rPr>
          <w:sz w:val="22"/>
          <w:szCs w:val="22"/>
          <w:lang w:val="es-CO"/>
        </w:rPr>
        <w:t xml:space="preserve">Romero, C. (2011) “Sobre la Reforma a la Ley 30 de Educación Superior”, Congreso Visible, Universidad de los Andes. </w:t>
      </w:r>
      <w:r w:rsidRPr="00BB4B03">
        <w:rPr>
          <w:sz w:val="22"/>
          <w:szCs w:val="22"/>
          <w:lang w:val="en-US"/>
        </w:rPr>
        <w:t xml:space="preserve">Accessed </w:t>
      </w:r>
      <w:r>
        <w:rPr>
          <w:sz w:val="22"/>
          <w:szCs w:val="22"/>
          <w:lang w:val="en-US"/>
        </w:rPr>
        <w:t>22 O</w:t>
      </w:r>
      <w:r w:rsidRPr="00BB4B03">
        <w:rPr>
          <w:sz w:val="22"/>
          <w:szCs w:val="22"/>
          <w:lang w:val="en-US"/>
        </w:rPr>
        <w:t xml:space="preserve">ctober 2011: </w:t>
      </w:r>
      <w:hyperlink r:id="rId79" w:history="1">
        <w:r w:rsidRPr="00BB4B03">
          <w:rPr>
            <w:rStyle w:val="Hipervnculo"/>
            <w:color w:val="auto"/>
            <w:sz w:val="22"/>
            <w:szCs w:val="22"/>
            <w:lang w:val="en-US"/>
          </w:rPr>
          <w:t>http://www.congresovisible.org/agora/post/sobre-la-reforma-a-la-ley-30-de-educacion-superior/1084/</w:t>
        </w:r>
      </w:hyperlink>
    </w:p>
    <w:p w:rsidR="001A7705" w:rsidRPr="00BB4B03" w:rsidRDefault="001A7705" w:rsidP="001A7705">
      <w:pPr>
        <w:spacing w:after="0" w:line="300" w:lineRule="auto"/>
        <w:ind w:hanging="993"/>
        <w:jc w:val="both"/>
        <w:rPr>
          <w:rFonts w:cs="Arial"/>
          <w:sz w:val="22"/>
          <w:szCs w:val="22"/>
          <w:lang w:val="es-CO"/>
        </w:rPr>
      </w:pPr>
      <w:r w:rsidRPr="00BB4B03">
        <w:rPr>
          <w:rFonts w:cs="Arial"/>
          <w:sz w:val="22"/>
          <w:szCs w:val="22"/>
          <w:lang w:val="es-CO"/>
        </w:rPr>
        <w:t>Sarmiento, L</w:t>
      </w:r>
      <w:r w:rsidR="00EA4F89">
        <w:rPr>
          <w:rFonts w:cs="Arial"/>
          <w:sz w:val="22"/>
          <w:szCs w:val="22"/>
          <w:lang w:val="es-CO"/>
        </w:rPr>
        <w:t>.</w:t>
      </w:r>
      <w:r w:rsidRPr="00BB4B03">
        <w:rPr>
          <w:rFonts w:cs="Arial"/>
          <w:sz w:val="22"/>
          <w:szCs w:val="22"/>
          <w:lang w:val="es-CO"/>
        </w:rPr>
        <w:t xml:space="preserve"> (2011) “Elementos de decisión política, técnicos, financieros y  de arquitectura institucional para integrar el tema de adolescencia y juventud en el Plan Nacional de Desarrollo, los planes de desarrollo territoriales y contribuir a la formulación de la Política Nacional de Juventud”, UNICEF</w:t>
      </w:r>
    </w:p>
    <w:p w:rsidR="001A7705" w:rsidRPr="00BB4B03" w:rsidRDefault="001A7705" w:rsidP="001A7705">
      <w:pPr>
        <w:spacing w:after="0" w:line="300" w:lineRule="auto"/>
        <w:ind w:hanging="993"/>
        <w:jc w:val="both"/>
        <w:rPr>
          <w:sz w:val="22"/>
          <w:szCs w:val="22"/>
          <w:lang w:val="es-CO"/>
        </w:rPr>
      </w:pPr>
      <w:r w:rsidRPr="00BB4B03">
        <w:rPr>
          <w:sz w:val="22"/>
          <w:szCs w:val="22"/>
          <w:lang w:val="es-CO"/>
        </w:rPr>
        <w:t>Secretaría del Senado, Gobierno de Colombia (1992) “Ley 30 de 1992: Por la cual se organiza el servicio público de la E</w:t>
      </w:r>
      <w:r>
        <w:rPr>
          <w:sz w:val="22"/>
          <w:szCs w:val="22"/>
          <w:lang w:val="es-CO"/>
        </w:rPr>
        <w:t>ducación Superior” Accessed 25 O</w:t>
      </w:r>
      <w:r w:rsidRPr="00BB4B03">
        <w:rPr>
          <w:sz w:val="22"/>
          <w:szCs w:val="22"/>
          <w:lang w:val="es-CO"/>
        </w:rPr>
        <w:t xml:space="preserve">ctober 2011: </w:t>
      </w:r>
      <w:hyperlink r:id="rId80" w:history="1">
        <w:r w:rsidRPr="00BB4B03">
          <w:rPr>
            <w:rStyle w:val="Hipervnculo"/>
            <w:color w:val="auto"/>
            <w:sz w:val="22"/>
            <w:szCs w:val="22"/>
            <w:lang w:val="es-CO"/>
          </w:rPr>
          <w:t>http://www.secretariasenado.gov.co/senado/basedoc/ley/1992/ley_0030_1992.html</w:t>
        </w:r>
      </w:hyperlink>
    </w:p>
    <w:p w:rsidR="001A7705" w:rsidRPr="006D0548" w:rsidRDefault="001A7705" w:rsidP="001A7705">
      <w:pPr>
        <w:spacing w:after="0" w:line="300" w:lineRule="auto"/>
        <w:ind w:hanging="993"/>
        <w:jc w:val="both"/>
        <w:rPr>
          <w:sz w:val="22"/>
          <w:szCs w:val="22"/>
          <w:lang w:val="es-CO"/>
        </w:rPr>
      </w:pPr>
      <w:r w:rsidRPr="00BB4B03">
        <w:rPr>
          <w:sz w:val="22"/>
          <w:szCs w:val="22"/>
          <w:lang w:val="es-CO"/>
        </w:rPr>
        <w:t xml:space="preserve">Secretaría del Senado, Gobierno de Colombia (1994a) “Sentencia No. C-180/94: Alcance de la Participación Ciudadana”. </w:t>
      </w:r>
      <w:r w:rsidRPr="006D0548">
        <w:rPr>
          <w:sz w:val="22"/>
          <w:szCs w:val="22"/>
          <w:lang w:val="es-CO"/>
        </w:rPr>
        <w:t xml:space="preserve">Accessed 25 October 2011: </w:t>
      </w:r>
      <w:hyperlink r:id="rId81" w:history="1">
        <w:r w:rsidRPr="006D0548">
          <w:rPr>
            <w:rStyle w:val="Hipervnculo"/>
            <w:color w:val="auto"/>
            <w:sz w:val="22"/>
            <w:szCs w:val="22"/>
            <w:lang w:val="es-CO"/>
          </w:rPr>
          <w:t>http://www.secretariasenado.gov.co/senado/basedoc/cc_sc_nf/1994/c-180_1994.html</w:t>
        </w:r>
      </w:hyperlink>
    </w:p>
    <w:p w:rsidR="001A7705" w:rsidRPr="00BB4B03" w:rsidRDefault="001A7705" w:rsidP="001A7705">
      <w:pPr>
        <w:spacing w:after="0" w:line="300" w:lineRule="auto"/>
        <w:ind w:hanging="993"/>
        <w:jc w:val="both"/>
        <w:rPr>
          <w:sz w:val="22"/>
          <w:szCs w:val="22"/>
        </w:rPr>
      </w:pPr>
      <w:r w:rsidRPr="00BB4B03">
        <w:rPr>
          <w:sz w:val="22"/>
          <w:szCs w:val="22"/>
          <w:lang w:val="es-CO"/>
        </w:rPr>
        <w:t xml:space="preserve">Secretaría del Senado, Gobierno de Colombia (1994b) “Ley 152 de 1994: Ley Orgánica del Plan de Desarrollo”, Congreso de Colombia. </w:t>
      </w:r>
      <w:r>
        <w:rPr>
          <w:sz w:val="22"/>
          <w:szCs w:val="22"/>
          <w:lang w:val="en-US"/>
        </w:rPr>
        <w:t>Accessed 25 O</w:t>
      </w:r>
      <w:r w:rsidRPr="00BB4B03">
        <w:rPr>
          <w:sz w:val="22"/>
          <w:szCs w:val="22"/>
          <w:lang w:val="en-US"/>
        </w:rPr>
        <w:t xml:space="preserve">ctober 2011: </w:t>
      </w:r>
      <w:hyperlink r:id="rId82" w:history="1">
        <w:r w:rsidRPr="00BB4B03">
          <w:rPr>
            <w:rStyle w:val="Hipervnculo"/>
            <w:color w:val="auto"/>
            <w:sz w:val="22"/>
            <w:szCs w:val="22"/>
          </w:rPr>
          <w:t>http://www.secretariasenado.gov.co/senado/basedoc/ley/1994/ley_0152_1994.html</w:t>
        </w:r>
      </w:hyperlink>
    </w:p>
    <w:p w:rsidR="001A7705" w:rsidRPr="00BB4B03" w:rsidRDefault="001A7705" w:rsidP="001A7705">
      <w:pPr>
        <w:spacing w:after="0" w:line="300" w:lineRule="auto"/>
        <w:ind w:hanging="993"/>
        <w:jc w:val="both"/>
        <w:rPr>
          <w:sz w:val="22"/>
          <w:szCs w:val="22"/>
        </w:rPr>
      </w:pPr>
      <w:r w:rsidRPr="00BB4B03">
        <w:rPr>
          <w:sz w:val="22"/>
          <w:szCs w:val="22"/>
          <w:lang w:val="es-CO"/>
        </w:rPr>
        <w:t xml:space="preserve">Secretaría del Senado, Gobierno de Colombia (1994c) “Ley 134 de 1994: Normas sobre mecanismos de participación ciudadana”, Congreso de Colombia. </w:t>
      </w:r>
      <w:r>
        <w:rPr>
          <w:sz w:val="22"/>
          <w:szCs w:val="22"/>
          <w:lang w:val="en-US"/>
        </w:rPr>
        <w:t>Accessed 25 O</w:t>
      </w:r>
      <w:r w:rsidRPr="00BB4B03">
        <w:rPr>
          <w:sz w:val="22"/>
          <w:szCs w:val="22"/>
          <w:lang w:val="en-US"/>
        </w:rPr>
        <w:t xml:space="preserve">ctober 2011: </w:t>
      </w:r>
      <w:hyperlink r:id="rId83" w:history="1">
        <w:r w:rsidRPr="00BB4B03">
          <w:rPr>
            <w:rStyle w:val="Hipervnculo"/>
            <w:color w:val="auto"/>
            <w:sz w:val="22"/>
            <w:szCs w:val="22"/>
            <w:lang w:val="en-US"/>
          </w:rPr>
          <w:t>http://www.secretariasenado.gov.co/senado/basedoc/ley/1994/ley_0134_1994.html</w:t>
        </w:r>
      </w:hyperlink>
    </w:p>
    <w:p w:rsidR="001A7705" w:rsidRPr="00BB4B03" w:rsidRDefault="00EA4F89" w:rsidP="001A7705">
      <w:pPr>
        <w:spacing w:after="0" w:line="300" w:lineRule="auto"/>
        <w:ind w:hanging="993"/>
        <w:jc w:val="both"/>
        <w:rPr>
          <w:rFonts w:cs="Arial"/>
          <w:sz w:val="22"/>
          <w:szCs w:val="22"/>
        </w:rPr>
      </w:pPr>
      <w:r>
        <w:rPr>
          <w:rFonts w:cs="Arial"/>
          <w:sz w:val="22"/>
          <w:szCs w:val="22"/>
        </w:rPr>
        <w:t>Sinclair, R.</w:t>
      </w:r>
      <w:r w:rsidR="001A7705" w:rsidRPr="00BB4B03">
        <w:rPr>
          <w:rFonts w:cs="Arial"/>
          <w:sz w:val="22"/>
          <w:szCs w:val="22"/>
        </w:rPr>
        <w:t xml:space="preserve"> (2004) “participation in Practice: making it meaningful, effective and sustainable”, Children &amp; Society, 18: 106-118. Published online in Wiley Inter Science </w:t>
      </w:r>
      <w:hyperlink r:id="rId84" w:history="1">
        <w:r w:rsidR="001A7705" w:rsidRPr="00BB4B03">
          <w:rPr>
            <w:rStyle w:val="Hipervnculo"/>
            <w:rFonts w:cs="Arial"/>
            <w:color w:val="auto"/>
            <w:sz w:val="22"/>
            <w:szCs w:val="22"/>
          </w:rPr>
          <w:t>www.interscience.wiley.com</w:t>
        </w:r>
      </w:hyperlink>
    </w:p>
    <w:p w:rsidR="001A7705" w:rsidRPr="00BB4B03" w:rsidRDefault="001A7705" w:rsidP="001A7705">
      <w:pPr>
        <w:spacing w:after="0" w:line="300" w:lineRule="auto"/>
        <w:ind w:hanging="993"/>
        <w:jc w:val="both"/>
      </w:pPr>
      <w:r w:rsidRPr="00BB4B03">
        <w:rPr>
          <w:rFonts w:cs="Arial"/>
          <w:sz w:val="22"/>
          <w:szCs w:val="22"/>
        </w:rPr>
        <w:t xml:space="preserve">Smith (2003) “Public Policy and Public Participation: Engaging Citizens and Community in the Development of Public Policy”, Population and Public </w:t>
      </w:r>
      <w:r w:rsidR="000747A7">
        <w:rPr>
          <w:rFonts w:cs="Arial"/>
          <w:sz w:val="22"/>
          <w:szCs w:val="22"/>
        </w:rPr>
        <w:t>Health Branch, Health Canada, P.</w:t>
      </w:r>
      <w:r w:rsidRPr="00BB4B03">
        <w:rPr>
          <w:rFonts w:cs="Arial"/>
          <w:sz w:val="22"/>
          <w:szCs w:val="22"/>
        </w:rPr>
        <w:t>p</w:t>
      </w:r>
      <w:r w:rsidR="000747A7">
        <w:rPr>
          <w:rFonts w:cs="Arial"/>
          <w:sz w:val="22"/>
          <w:szCs w:val="22"/>
        </w:rPr>
        <w:t>.</w:t>
      </w:r>
      <w:r w:rsidRPr="00BB4B03">
        <w:rPr>
          <w:rFonts w:cs="Arial"/>
          <w:sz w:val="22"/>
          <w:szCs w:val="22"/>
        </w:rPr>
        <w:t xml:space="preserve"> 1-44, Accessed 25 October 2011:  </w:t>
      </w:r>
      <w:hyperlink r:id="rId85" w:history="1">
        <w:r w:rsidRPr="00BB4B03">
          <w:rPr>
            <w:rStyle w:val="Hipervnculo"/>
            <w:rFonts w:cs="Arial"/>
            <w:color w:val="auto"/>
            <w:sz w:val="22"/>
            <w:szCs w:val="22"/>
          </w:rPr>
          <w:t>http://www.phac-aspc.gc.ca</w:t>
        </w:r>
      </w:hyperlink>
    </w:p>
    <w:p w:rsidR="001A7705" w:rsidRPr="00BB4B03" w:rsidRDefault="001A7705" w:rsidP="001A7705">
      <w:pPr>
        <w:spacing w:after="0" w:line="300" w:lineRule="auto"/>
        <w:ind w:hanging="993"/>
        <w:jc w:val="both"/>
        <w:rPr>
          <w:rStyle w:val="Hipervnculo"/>
          <w:rFonts w:cs="Arial"/>
          <w:color w:val="auto"/>
          <w:sz w:val="22"/>
          <w:szCs w:val="22"/>
          <w:lang w:val="es-CO"/>
        </w:rPr>
      </w:pPr>
      <w:r w:rsidRPr="00BB4B03">
        <w:rPr>
          <w:rStyle w:val="Hipervnculo"/>
          <w:rFonts w:cs="Arial"/>
          <w:color w:val="auto"/>
          <w:sz w:val="22"/>
          <w:szCs w:val="22"/>
          <w:u w:val="none"/>
          <w:lang w:val="es-CO"/>
        </w:rPr>
        <w:t>Velásquez F. and González E. (2003), “</w:t>
      </w:r>
      <w:r w:rsidRPr="00BB4B03">
        <w:rPr>
          <w:rFonts w:cs="Arial"/>
          <w:sz w:val="22"/>
          <w:szCs w:val="22"/>
          <w:lang w:val="es-CO"/>
        </w:rPr>
        <w:t xml:space="preserve">¿Qué ha pasado con la participación ciudadana en Colombia?” </w:t>
      </w:r>
      <w:r>
        <w:rPr>
          <w:rFonts w:cs="Arial"/>
          <w:sz w:val="22"/>
          <w:szCs w:val="22"/>
          <w:lang w:val="es-CO"/>
        </w:rPr>
        <w:t>Fundación Corona Accessed 22 O</w:t>
      </w:r>
      <w:r w:rsidRPr="00BB4B03">
        <w:rPr>
          <w:rFonts w:cs="Arial"/>
          <w:sz w:val="22"/>
          <w:szCs w:val="22"/>
          <w:lang w:val="es-CO"/>
        </w:rPr>
        <w:t xml:space="preserve">ctober 2011: </w:t>
      </w:r>
      <w:hyperlink r:id="rId86" w:history="1">
        <w:r w:rsidRPr="00BB4B03">
          <w:rPr>
            <w:rStyle w:val="Hipervnculo"/>
            <w:rFonts w:cs="Arial"/>
            <w:color w:val="auto"/>
            <w:sz w:val="22"/>
            <w:szCs w:val="22"/>
            <w:lang w:val="es-CO"/>
          </w:rPr>
          <w:t>http://www.fcorona.org/descargas/publicaciones/gestion/GLC_25_ParticipacionCiudadanaColombia_ResumenEjecutivo.pdf</w:t>
        </w:r>
      </w:hyperlink>
    </w:p>
    <w:p w:rsidR="001A7705" w:rsidRDefault="001A7705" w:rsidP="001A7705">
      <w:pPr>
        <w:spacing w:after="0" w:line="300" w:lineRule="auto"/>
        <w:ind w:hanging="993"/>
        <w:jc w:val="both"/>
        <w:rPr>
          <w:rFonts w:cs="Arial"/>
          <w:sz w:val="22"/>
          <w:szCs w:val="22"/>
        </w:rPr>
      </w:pPr>
      <w:r w:rsidRPr="00BB4B03">
        <w:rPr>
          <w:rFonts w:cs="Arial"/>
          <w:sz w:val="22"/>
          <w:szCs w:val="22"/>
        </w:rPr>
        <w:t>Veneklassen L. and Miller V. (2002) “A new Weave of Power; People and Politics: The Action Guide for Advocacy and Citizen Participation, Oklahoma City: World Neighbours</w:t>
      </w:r>
    </w:p>
    <w:p w:rsidR="00EA4F89" w:rsidRPr="00BB4B03" w:rsidRDefault="00EA4F89" w:rsidP="00EA4F89">
      <w:pPr>
        <w:spacing w:after="0" w:line="300" w:lineRule="auto"/>
        <w:ind w:hanging="993"/>
        <w:jc w:val="both"/>
        <w:rPr>
          <w:rFonts w:cs="Arial"/>
          <w:sz w:val="22"/>
          <w:szCs w:val="22"/>
          <w:lang w:val="en-US"/>
        </w:rPr>
      </w:pPr>
      <w:r w:rsidRPr="00BB4B03">
        <w:rPr>
          <w:rFonts w:cs="Arial"/>
          <w:sz w:val="22"/>
          <w:szCs w:val="22"/>
          <w:lang w:val="en-US"/>
        </w:rPr>
        <w:t xml:space="preserve">Youth Social Constituent, </w:t>
      </w:r>
      <w:r>
        <w:rPr>
          <w:rFonts w:cs="Arial"/>
          <w:sz w:val="22"/>
          <w:szCs w:val="22"/>
          <w:lang w:val="en-US"/>
        </w:rPr>
        <w:t xml:space="preserve">Valle del Cauca, </w:t>
      </w:r>
      <w:r w:rsidRPr="00BB4B03">
        <w:rPr>
          <w:rFonts w:cs="Arial"/>
          <w:sz w:val="22"/>
          <w:szCs w:val="22"/>
          <w:lang w:val="en-US"/>
        </w:rPr>
        <w:t>“Final Report of the 8</w:t>
      </w:r>
      <w:r w:rsidRPr="00BB4B03">
        <w:rPr>
          <w:rFonts w:cs="Arial"/>
          <w:sz w:val="22"/>
          <w:szCs w:val="22"/>
          <w:vertAlign w:val="superscript"/>
          <w:lang w:val="en-US"/>
        </w:rPr>
        <w:t>th</w:t>
      </w:r>
      <w:r w:rsidRPr="00BB4B03">
        <w:rPr>
          <w:rFonts w:cs="Arial"/>
          <w:sz w:val="22"/>
          <w:szCs w:val="22"/>
          <w:lang w:val="en-US"/>
        </w:rPr>
        <w:t xml:space="preserve"> Assembly”, Santiago de Cali, 2011.</w:t>
      </w:r>
    </w:p>
    <w:p w:rsidR="001A7705" w:rsidRPr="00BB4B03" w:rsidRDefault="00EA4F89" w:rsidP="001A7705">
      <w:pPr>
        <w:spacing w:after="0" w:line="300" w:lineRule="auto"/>
        <w:ind w:hanging="993"/>
        <w:jc w:val="both"/>
        <w:rPr>
          <w:rFonts w:cs="Arial"/>
          <w:sz w:val="22"/>
          <w:szCs w:val="22"/>
        </w:rPr>
      </w:pPr>
      <w:r>
        <w:rPr>
          <w:rFonts w:cs="Arial"/>
          <w:sz w:val="22"/>
          <w:szCs w:val="22"/>
        </w:rPr>
        <w:lastRenderedPageBreak/>
        <w:t>Wells, K.</w:t>
      </w:r>
      <w:r w:rsidR="001A7705" w:rsidRPr="00BB4B03">
        <w:rPr>
          <w:rFonts w:cs="Arial"/>
          <w:sz w:val="22"/>
          <w:szCs w:val="22"/>
        </w:rPr>
        <w:t xml:space="preserve"> (2009) “Rescuing children and children’s rights” in K. Wells, childhood in a Global Perspective. Cambridge: polity press, Ch. 8 pp. 166-185 </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White, B. (2011) “Rural Youth Transitions: Unemployment, migration and the turn away from farming”, Valedictory Lecture, Institute of Social Studies, 13 October 2011, The Hague</w:t>
      </w:r>
    </w:p>
    <w:p w:rsidR="001A7705" w:rsidRPr="00BB4B03" w:rsidRDefault="001A7705" w:rsidP="001A7705">
      <w:pPr>
        <w:spacing w:after="0" w:line="300" w:lineRule="auto"/>
        <w:ind w:hanging="993"/>
        <w:jc w:val="both"/>
        <w:rPr>
          <w:rFonts w:cs="Arial"/>
          <w:sz w:val="22"/>
          <w:szCs w:val="22"/>
        </w:rPr>
      </w:pPr>
      <w:r w:rsidRPr="00BB4B03">
        <w:rPr>
          <w:rFonts w:cs="Arial"/>
          <w:sz w:val="22"/>
          <w:szCs w:val="22"/>
        </w:rPr>
        <w:t>Williams, E. (2004) “Children´s participation and policy change in South Asia”, CHIP report No. 6. London: Childhood Poverty Research and Policy Centre.</w:t>
      </w:r>
    </w:p>
    <w:p w:rsidR="001A7705" w:rsidRPr="00BB4B03" w:rsidRDefault="001A7705" w:rsidP="001A7705">
      <w:pPr>
        <w:spacing w:after="0" w:line="300" w:lineRule="auto"/>
        <w:ind w:hanging="993"/>
        <w:jc w:val="both"/>
        <w:rPr>
          <w:rFonts w:cs="Arial"/>
          <w:sz w:val="22"/>
          <w:szCs w:val="22"/>
        </w:rPr>
      </w:pPr>
      <w:r w:rsidRPr="00BB4B03">
        <w:rPr>
          <w:sz w:val="22"/>
          <w:szCs w:val="22"/>
        </w:rPr>
        <w:t xml:space="preserve">World </w:t>
      </w:r>
      <w:r w:rsidR="00D43DBF">
        <w:rPr>
          <w:sz w:val="22"/>
          <w:szCs w:val="22"/>
        </w:rPr>
        <w:t>Bank (2010) “Crecimiento PIB</w:t>
      </w:r>
      <w:r w:rsidRPr="00BB4B03">
        <w:rPr>
          <w:sz w:val="22"/>
          <w:szCs w:val="22"/>
        </w:rPr>
        <w:t>”. Acc</w:t>
      </w:r>
      <w:r>
        <w:rPr>
          <w:sz w:val="22"/>
          <w:szCs w:val="22"/>
        </w:rPr>
        <w:t>essed 10 N</w:t>
      </w:r>
      <w:r w:rsidRPr="00BB4B03">
        <w:rPr>
          <w:sz w:val="22"/>
          <w:szCs w:val="22"/>
        </w:rPr>
        <w:t xml:space="preserve">ovember 2011: </w:t>
      </w:r>
      <w:hyperlink r:id="rId87" w:history="1">
        <w:r w:rsidRPr="00BB4B03">
          <w:rPr>
            <w:rStyle w:val="Hipervnculo"/>
            <w:color w:val="auto"/>
            <w:sz w:val="22"/>
            <w:szCs w:val="22"/>
          </w:rPr>
          <w:t>http://datos.bancomundial.org/indicador/NY.GDP.MKTP.KD.ZG</w:t>
        </w:r>
      </w:hyperlink>
    </w:p>
    <w:p w:rsidR="001A7705" w:rsidRPr="00BB4B03" w:rsidRDefault="00EA4F89" w:rsidP="001A7705">
      <w:pPr>
        <w:spacing w:after="0" w:line="300" w:lineRule="auto"/>
        <w:ind w:hanging="993"/>
        <w:jc w:val="both"/>
        <w:rPr>
          <w:rFonts w:cs="Arial"/>
          <w:sz w:val="22"/>
          <w:szCs w:val="22"/>
        </w:rPr>
      </w:pPr>
      <w:r>
        <w:rPr>
          <w:rFonts w:cs="Arial"/>
          <w:sz w:val="22"/>
          <w:szCs w:val="22"/>
        </w:rPr>
        <w:t>Wyness, M.</w:t>
      </w:r>
      <w:r w:rsidR="001A7705" w:rsidRPr="00BB4B03">
        <w:rPr>
          <w:rFonts w:cs="Arial"/>
          <w:sz w:val="22"/>
          <w:szCs w:val="22"/>
        </w:rPr>
        <w:t xml:space="preserve"> (2001) “Children, childhood and political participation: case studies of young people’s councils”, The International Journal of Children Rights 9: 193.2001. </w:t>
      </w:r>
    </w:p>
    <w:p w:rsidR="001A7705" w:rsidRPr="00BB4B03" w:rsidRDefault="001A7705" w:rsidP="001A7705">
      <w:pPr>
        <w:spacing w:after="0" w:line="300" w:lineRule="auto"/>
        <w:ind w:hanging="993"/>
        <w:jc w:val="both"/>
        <w:rPr>
          <w:rFonts w:cs="Arial"/>
          <w:sz w:val="22"/>
          <w:szCs w:val="22"/>
          <w:lang w:val="es-CO"/>
        </w:rPr>
      </w:pPr>
      <w:r w:rsidRPr="00BB4B03">
        <w:rPr>
          <w:rFonts w:cs="Arial"/>
          <w:sz w:val="22"/>
          <w:szCs w:val="22"/>
          <w:lang w:val="es-CO"/>
        </w:rPr>
        <w:t>Zovatto, D. (2006), “Crece el abstencionismo electora</w:t>
      </w:r>
      <w:r>
        <w:rPr>
          <w:rFonts w:cs="Arial"/>
          <w:sz w:val="22"/>
          <w:szCs w:val="22"/>
          <w:lang w:val="es-CO"/>
        </w:rPr>
        <w:t>l”, Nueva Mayoría, Accessed 25 O</w:t>
      </w:r>
      <w:r w:rsidRPr="00BB4B03">
        <w:rPr>
          <w:rFonts w:cs="Arial"/>
          <w:sz w:val="22"/>
          <w:szCs w:val="22"/>
          <w:lang w:val="es-CO"/>
        </w:rPr>
        <w:t xml:space="preserve">ctober 2011: </w:t>
      </w:r>
      <w:hyperlink r:id="rId88" w:history="1">
        <w:r w:rsidRPr="00BB4B03">
          <w:rPr>
            <w:rStyle w:val="Hipervnculo"/>
            <w:rFonts w:cs="Arial"/>
            <w:color w:val="auto"/>
            <w:sz w:val="22"/>
            <w:szCs w:val="22"/>
            <w:lang w:val="es-CO"/>
          </w:rPr>
          <w:t>http://www.nuevamayoria.com/ES/ANALISIS/?id=zovatto&amp;file=060926.html</w:t>
        </w:r>
      </w:hyperlink>
      <w:r w:rsidRPr="00BB4B03">
        <w:rPr>
          <w:rFonts w:cs="Arial"/>
          <w:sz w:val="22"/>
          <w:szCs w:val="22"/>
          <w:lang w:val="es-CO"/>
        </w:rPr>
        <w:t xml:space="preserve"> </w:t>
      </w:r>
    </w:p>
    <w:p w:rsidR="001A7705" w:rsidRPr="00BB4B03" w:rsidRDefault="001A7705" w:rsidP="001A7705">
      <w:pPr>
        <w:spacing w:after="0" w:line="300" w:lineRule="auto"/>
        <w:ind w:hanging="993"/>
        <w:jc w:val="both"/>
        <w:rPr>
          <w:rFonts w:cs="Arial"/>
          <w:sz w:val="22"/>
          <w:szCs w:val="22"/>
          <w:lang w:val="es-CO"/>
        </w:rPr>
      </w:pPr>
      <w:r w:rsidRPr="00BB4B03">
        <w:rPr>
          <w:rFonts w:cs="Arial"/>
          <w:sz w:val="22"/>
          <w:szCs w:val="22"/>
          <w:lang w:val="es-CO"/>
        </w:rPr>
        <w:t>Zovatto, D. (2003), “La participación electoral en América Latina, tendencias y perspectivas 1978-2000”, Revista Elecciones, Oficina Nacional de Procesos Electorales, Pp. 23-50, Access</w:t>
      </w:r>
      <w:r>
        <w:rPr>
          <w:rFonts w:cs="Arial"/>
          <w:sz w:val="22"/>
          <w:szCs w:val="22"/>
          <w:lang w:val="es-CO"/>
        </w:rPr>
        <w:t>ed 25 O</w:t>
      </w:r>
      <w:r w:rsidRPr="00BB4B03">
        <w:rPr>
          <w:rFonts w:cs="Arial"/>
          <w:sz w:val="22"/>
          <w:szCs w:val="22"/>
          <w:lang w:val="es-CO"/>
        </w:rPr>
        <w:t xml:space="preserve">ctober 2011: </w:t>
      </w:r>
      <w:hyperlink r:id="rId89" w:history="1">
        <w:r w:rsidRPr="00BB4B03">
          <w:rPr>
            <w:rStyle w:val="Hipervnculo"/>
            <w:rFonts w:cs="Arial"/>
            <w:color w:val="auto"/>
            <w:sz w:val="22"/>
            <w:szCs w:val="22"/>
            <w:lang w:val="es-CO"/>
          </w:rPr>
          <w:t>http://www.web.onpe.gob.pe/modEscaparate/downloads/L-0025.pdf</w:t>
        </w:r>
      </w:hyperlink>
    </w:p>
    <w:p w:rsidR="001A7705" w:rsidRPr="00B13190" w:rsidRDefault="001A7705" w:rsidP="001A7705">
      <w:pPr>
        <w:spacing w:after="0" w:line="300" w:lineRule="auto"/>
        <w:ind w:hanging="993"/>
        <w:jc w:val="both"/>
        <w:rPr>
          <w:rFonts w:cs="Arial"/>
          <w:sz w:val="22"/>
          <w:szCs w:val="22"/>
          <w:lang w:val="es-CO"/>
        </w:rPr>
      </w:pPr>
    </w:p>
    <w:p w:rsidR="001A7705" w:rsidRPr="00B13190" w:rsidRDefault="001A7705" w:rsidP="001A7705">
      <w:pPr>
        <w:spacing w:after="0" w:line="300" w:lineRule="auto"/>
        <w:ind w:hanging="993"/>
        <w:jc w:val="both"/>
        <w:rPr>
          <w:rFonts w:cs="Arial"/>
          <w:sz w:val="22"/>
          <w:szCs w:val="22"/>
          <w:lang w:val="es-CO"/>
        </w:rPr>
      </w:pPr>
    </w:p>
    <w:p w:rsidR="001A7705" w:rsidRPr="00B13190" w:rsidRDefault="001A7705" w:rsidP="001A7705">
      <w:pPr>
        <w:spacing w:after="0" w:line="300" w:lineRule="auto"/>
        <w:ind w:hanging="993"/>
        <w:jc w:val="both"/>
        <w:rPr>
          <w:rFonts w:cs="Arial"/>
          <w:sz w:val="22"/>
          <w:szCs w:val="22"/>
          <w:lang w:val="es-CO"/>
        </w:rPr>
      </w:pPr>
    </w:p>
    <w:p w:rsidR="001A7705" w:rsidRPr="00B13190" w:rsidRDefault="001A7705" w:rsidP="001A7705">
      <w:pPr>
        <w:spacing w:after="0" w:line="300" w:lineRule="auto"/>
        <w:ind w:hanging="993"/>
        <w:jc w:val="both"/>
        <w:rPr>
          <w:rFonts w:cs="Arial"/>
          <w:sz w:val="22"/>
          <w:szCs w:val="22"/>
          <w:lang w:val="es-CO"/>
        </w:rPr>
      </w:pPr>
    </w:p>
    <w:p w:rsidR="001A7705" w:rsidRPr="00B13190" w:rsidRDefault="001A7705" w:rsidP="001A7705">
      <w:pPr>
        <w:spacing w:after="0" w:line="300" w:lineRule="auto"/>
        <w:ind w:hanging="993"/>
        <w:jc w:val="both"/>
        <w:rPr>
          <w:rFonts w:cs="Arial"/>
          <w:sz w:val="22"/>
          <w:szCs w:val="22"/>
          <w:lang w:val="es-CO"/>
        </w:rPr>
      </w:pPr>
    </w:p>
    <w:p w:rsidR="001A7705" w:rsidRPr="00B13190" w:rsidRDefault="001A7705" w:rsidP="001A7705">
      <w:pPr>
        <w:spacing w:after="0" w:line="300" w:lineRule="auto"/>
        <w:rPr>
          <w:sz w:val="22"/>
          <w:szCs w:val="22"/>
          <w:lang w:val="es-CO"/>
        </w:rPr>
      </w:pPr>
    </w:p>
    <w:p w:rsidR="001A7705" w:rsidRPr="00762950" w:rsidRDefault="001A7705" w:rsidP="001A7705">
      <w:pPr>
        <w:pStyle w:val="Prrafodelista"/>
        <w:spacing w:after="0" w:line="300" w:lineRule="auto"/>
        <w:ind w:left="0"/>
        <w:rPr>
          <w:rFonts w:ascii="Garamond" w:hAnsi="Garamond" w:cs="Arial"/>
          <w:sz w:val="24"/>
          <w:szCs w:val="24"/>
          <w:lang w:val="es-CO"/>
        </w:rPr>
      </w:pPr>
    </w:p>
    <w:p w:rsidR="001A7705" w:rsidRPr="00762950" w:rsidRDefault="001A7705" w:rsidP="001A7705">
      <w:pPr>
        <w:pStyle w:val="Prrafodelista"/>
        <w:spacing w:after="0" w:line="300" w:lineRule="auto"/>
        <w:ind w:left="0"/>
        <w:rPr>
          <w:rFonts w:ascii="Garamond" w:hAnsi="Garamond" w:cs="Arial"/>
          <w:sz w:val="24"/>
          <w:szCs w:val="24"/>
          <w:lang w:val="es-CO"/>
        </w:rPr>
      </w:pPr>
    </w:p>
    <w:p w:rsidR="001A7705" w:rsidRPr="00762950" w:rsidRDefault="001A7705" w:rsidP="001A7705">
      <w:pPr>
        <w:pStyle w:val="Prrafodelista"/>
        <w:spacing w:after="0" w:line="300" w:lineRule="auto"/>
        <w:ind w:left="0"/>
        <w:rPr>
          <w:rFonts w:ascii="Garamond" w:hAnsi="Garamond" w:cs="Arial"/>
          <w:sz w:val="24"/>
          <w:szCs w:val="24"/>
          <w:lang w:val="es-CO"/>
        </w:rPr>
      </w:pPr>
    </w:p>
    <w:p w:rsidR="001A7705" w:rsidRPr="001A7705" w:rsidRDefault="001A7705" w:rsidP="00CD7BA5">
      <w:pPr>
        <w:pStyle w:val="References"/>
        <w:spacing w:line="276" w:lineRule="auto"/>
        <w:ind w:left="0" w:firstLine="0"/>
        <w:rPr>
          <w:lang w:val="es-CO"/>
        </w:rPr>
      </w:pPr>
    </w:p>
    <w:p w:rsidR="001A7705" w:rsidRPr="001A7705" w:rsidRDefault="001A7705" w:rsidP="00CD7BA5">
      <w:pPr>
        <w:pStyle w:val="References"/>
        <w:spacing w:line="276" w:lineRule="auto"/>
        <w:ind w:left="0" w:firstLine="0"/>
        <w:rPr>
          <w:lang w:val="es-CO"/>
        </w:rPr>
      </w:pPr>
    </w:p>
    <w:sectPr w:rsidR="001A7705" w:rsidRPr="001A7705" w:rsidSect="00DA5722">
      <w:footerReference w:type="default" r:id="rId90"/>
      <w:endnotePr>
        <w:numFmt w:val="decimal"/>
      </w:endnotePr>
      <w:pgSz w:w="11906" w:h="16838" w:code="9"/>
      <w:pgMar w:top="1701" w:right="2268" w:bottom="1701" w:left="2268" w:header="709" w:footer="141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1A0C" w:rsidRPr="00FE124C" w:rsidRDefault="00B81A0C" w:rsidP="00FE124C">
      <w:pPr>
        <w:pStyle w:val="Piedepgina"/>
        <w:rPr>
          <w:sz w:val="4"/>
          <w:szCs w:val="4"/>
        </w:rPr>
      </w:pPr>
    </w:p>
  </w:endnote>
  <w:endnote w:type="continuationSeparator" w:id="0">
    <w:p w:rsidR="00B81A0C" w:rsidRPr="00BE1BB7" w:rsidRDefault="00B81A0C" w:rsidP="00BE1BB7">
      <w:pPr>
        <w:pStyle w:val="Piedepgina"/>
        <w:rPr>
          <w:sz w:val="4"/>
          <w:szCs w:val="4"/>
        </w:rPr>
      </w:pPr>
    </w:p>
    <w:p w:rsidR="00B81A0C" w:rsidRDefault="00B81A0C"/>
  </w:endnote>
  <w:endnote w:type="continuationNotice" w:id="1">
    <w:p w:rsidR="00B81A0C" w:rsidRPr="00BE1BB7" w:rsidRDefault="00B81A0C">
      <w:pPr>
        <w:rPr>
          <w:sz w:val="4"/>
          <w:szCs w:val="4"/>
        </w:rPr>
      </w:pPr>
    </w:p>
    <w:p w:rsidR="00B81A0C" w:rsidRDefault="00B81A0C"/>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904678"/>
      <w:docPartObj>
        <w:docPartGallery w:val="Page Numbers (Bottom of Page)"/>
        <w:docPartUnique/>
      </w:docPartObj>
    </w:sdtPr>
    <w:sdtContent>
      <w:p w:rsidR="00B457B6" w:rsidRDefault="00B457B6">
        <w:pPr>
          <w:pStyle w:val="Piedepgina"/>
          <w:jc w:val="center"/>
        </w:pPr>
        <w:fldSimple w:instr=" PAGE   \* MERGEFORMAT ">
          <w:r w:rsidR="003A6E55">
            <w:rPr>
              <w:noProof/>
            </w:rPr>
            <w:t>63</w:t>
          </w:r>
        </w:fldSimple>
      </w:p>
    </w:sdtContent>
  </w:sdt>
  <w:p w:rsidR="00B457B6" w:rsidRDefault="00B457B6">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1A0C" w:rsidRDefault="00B81A0C" w:rsidP="003B088D">
      <w:pPr>
        <w:spacing w:after="0"/>
        <w:ind w:firstLine="0"/>
      </w:pPr>
      <w:r>
        <w:separator/>
      </w:r>
    </w:p>
  </w:footnote>
  <w:footnote w:type="continuationSeparator" w:id="0">
    <w:p w:rsidR="00B81A0C" w:rsidRDefault="00B81A0C" w:rsidP="00F37C89">
      <w:pPr>
        <w:ind w:firstLine="0"/>
      </w:pPr>
      <w:r>
        <w:continuationSeparator/>
      </w:r>
    </w:p>
    <w:p w:rsidR="00B81A0C" w:rsidRDefault="00B81A0C"/>
  </w:footnote>
  <w:footnote w:type="continuationNotice" w:id="1">
    <w:p w:rsidR="00B81A0C" w:rsidRPr="009D275D" w:rsidRDefault="00B81A0C" w:rsidP="009D275D">
      <w:pPr>
        <w:pStyle w:val="Piedepgina"/>
        <w:ind w:firstLine="0"/>
        <w:rPr>
          <w:lang w:val="en-US"/>
        </w:rPr>
      </w:pPr>
    </w:p>
    <w:p w:rsidR="00B81A0C" w:rsidRDefault="00B81A0C"/>
  </w:footnote>
  <w:footnote w:id="2">
    <w:p w:rsidR="00B457B6" w:rsidRPr="00FC7EAF" w:rsidRDefault="00B457B6" w:rsidP="000F2309">
      <w:pPr>
        <w:pStyle w:val="Textonotapie"/>
        <w:rPr>
          <w:lang w:val="en-US"/>
        </w:rPr>
      </w:pPr>
      <w:r>
        <w:rPr>
          <w:rStyle w:val="Refdenotaalpie"/>
        </w:rPr>
        <w:footnoteRef/>
      </w:r>
      <w:r w:rsidRPr="00FC7EAF">
        <w:rPr>
          <w:lang w:val="en-US"/>
        </w:rPr>
        <w:t xml:space="preserve"> </w:t>
      </w:r>
      <w:r w:rsidRPr="000F2309">
        <w:rPr>
          <w:rFonts w:cs="Calibri"/>
          <w:lang w:val="en-US"/>
        </w:rPr>
        <w:t xml:space="preserve">Constituyente </w:t>
      </w:r>
      <w:r w:rsidR="003A155C">
        <w:rPr>
          <w:rFonts w:cs="Calibri"/>
          <w:lang w:val="en-US"/>
        </w:rPr>
        <w:t>Social Juvenil Vallecaucana</w:t>
      </w:r>
      <w:r w:rsidRPr="000F2309">
        <w:rPr>
          <w:rFonts w:cs="Calibri"/>
          <w:lang w:val="en-US"/>
        </w:rPr>
        <w:t>, in</w:t>
      </w:r>
      <w:r w:rsidRPr="000F2309">
        <w:rPr>
          <w:rFonts w:cs="Calibri"/>
        </w:rPr>
        <w:t xml:space="preserve"> Spanish</w:t>
      </w:r>
      <w:r w:rsidRPr="000F2309">
        <w:rPr>
          <w:rFonts w:cs="Calibri"/>
          <w:lang w:val="en-US"/>
        </w:rPr>
        <w:t>.</w:t>
      </w:r>
    </w:p>
  </w:footnote>
  <w:footnote w:id="3">
    <w:p w:rsidR="00B457B6" w:rsidRDefault="00B457B6" w:rsidP="005B2256">
      <w:pPr>
        <w:pStyle w:val="Textonotapie"/>
        <w:jc w:val="both"/>
        <w:rPr>
          <w:lang w:val="en-US"/>
        </w:rPr>
      </w:pPr>
      <w:r>
        <w:rPr>
          <w:rStyle w:val="Refdenotaalpie"/>
        </w:rPr>
        <w:footnoteRef/>
      </w:r>
      <w:r w:rsidRPr="002462D3">
        <w:rPr>
          <w:lang w:val="en-US"/>
        </w:rPr>
        <w:t xml:space="preserve"> </w:t>
      </w:r>
      <w:r w:rsidRPr="001603CD">
        <w:rPr>
          <w:lang w:val="en-US"/>
        </w:rPr>
        <w:t xml:space="preserve">The main source consulted regarding the number of </w:t>
      </w:r>
      <w:r>
        <w:rPr>
          <w:lang w:val="en-US"/>
        </w:rPr>
        <w:t>RYC</w:t>
      </w:r>
      <w:r w:rsidRPr="001603CD">
        <w:rPr>
          <w:lang w:val="en-US"/>
        </w:rPr>
        <w:t>s functioning was the Presid</w:t>
      </w:r>
      <w:r>
        <w:rPr>
          <w:lang w:val="en-US"/>
        </w:rPr>
        <w:t xml:space="preserve">ential Program </w:t>
      </w:r>
      <w:r w:rsidRPr="00440F78">
        <w:rPr>
          <w:i/>
          <w:lang w:val="en-US"/>
        </w:rPr>
        <w:t>Colombia Joven</w:t>
      </w:r>
      <w:r>
        <w:rPr>
          <w:lang w:val="en-US"/>
        </w:rPr>
        <w:t>. S</w:t>
      </w:r>
      <w:r w:rsidRPr="001603CD">
        <w:rPr>
          <w:lang w:val="en-US"/>
        </w:rPr>
        <w:t xml:space="preserve">ome national experts were </w:t>
      </w:r>
      <w:r>
        <w:rPr>
          <w:lang w:val="en-US"/>
        </w:rPr>
        <w:t xml:space="preserve">also </w:t>
      </w:r>
      <w:r w:rsidRPr="001603CD">
        <w:rPr>
          <w:lang w:val="en-US"/>
        </w:rPr>
        <w:t xml:space="preserve">consulted </w:t>
      </w:r>
    </w:p>
    <w:p w:rsidR="00B457B6" w:rsidRPr="002462D3" w:rsidRDefault="00B457B6" w:rsidP="005B2256">
      <w:pPr>
        <w:pStyle w:val="Textonotapie"/>
        <w:jc w:val="both"/>
        <w:rPr>
          <w:lang w:val="en-US"/>
        </w:rPr>
      </w:pPr>
    </w:p>
  </w:footnote>
  <w:footnote w:id="4">
    <w:p w:rsidR="00B457B6" w:rsidRPr="007550A6" w:rsidRDefault="00B457B6" w:rsidP="000F2309">
      <w:pPr>
        <w:pStyle w:val="Textonotapie"/>
        <w:rPr>
          <w:lang w:val="en-US"/>
        </w:rPr>
      </w:pPr>
      <w:r>
        <w:rPr>
          <w:rStyle w:val="Refdenotaalpie"/>
        </w:rPr>
        <w:footnoteRef/>
      </w:r>
      <w:r w:rsidRPr="007550A6">
        <w:rPr>
          <w:lang w:val="en-US"/>
        </w:rPr>
        <w:t xml:space="preserve"> </w:t>
      </w:r>
      <w:r>
        <w:rPr>
          <w:lang w:val="en-US"/>
        </w:rPr>
        <w:t>This responsibility is assigned by the RYC to two of its members. The coordinators are responsible for coordinating meetings and internal and external communications. During this research one of the coordinators resigned to that role and it was assigned to another counselor.</w:t>
      </w:r>
    </w:p>
  </w:footnote>
  <w:footnote w:id="5">
    <w:p w:rsidR="00B457B6" w:rsidRPr="00891A83" w:rsidRDefault="00B457B6" w:rsidP="000F2309">
      <w:pPr>
        <w:pStyle w:val="Textonotapie"/>
        <w:rPr>
          <w:lang w:val="en-US"/>
        </w:rPr>
      </w:pPr>
      <w:r>
        <w:rPr>
          <w:rStyle w:val="Refdenotaalpie"/>
        </w:rPr>
        <w:footnoteRef/>
      </w:r>
      <w:r w:rsidRPr="00E81869">
        <w:rPr>
          <w:lang w:val="en-US"/>
        </w:rPr>
        <w:t xml:space="preserve"> </w:t>
      </w:r>
      <w:r>
        <w:rPr>
          <w:lang w:val="en-US"/>
        </w:rPr>
        <w:t>It</w:t>
      </w:r>
      <w:r w:rsidRPr="00E81869">
        <w:rPr>
          <w:lang w:val="en-US"/>
        </w:rPr>
        <w:t xml:space="preserve"> is called Colectivo Candelaria Joven, and it integrates all the </w:t>
      </w:r>
      <w:r>
        <w:rPr>
          <w:lang w:val="en-US"/>
        </w:rPr>
        <w:t xml:space="preserve">youth </w:t>
      </w:r>
      <w:r w:rsidRPr="00E81869">
        <w:rPr>
          <w:lang w:val="en-US"/>
        </w:rPr>
        <w:t>organizations</w:t>
      </w:r>
      <w:r>
        <w:rPr>
          <w:lang w:val="en-US"/>
        </w:rPr>
        <w:t xml:space="preserve"> at the municipality of Candelaria. </w:t>
      </w:r>
      <w:r w:rsidRPr="005E22A4">
        <w:rPr>
          <w:lang w:val="en-US"/>
        </w:rPr>
        <w:t>It</w:t>
      </w:r>
      <w:r>
        <w:rPr>
          <w:lang w:val="en-US"/>
        </w:rPr>
        <w:t xml:space="preserve"> is inspired in the figure of the YSC.</w:t>
      </w:r>
    </w:p>
  </w:footnote>
  <w:footnote w:id="6">
    <w:p w:rsidR="00B457B6" w:rsidRPr="006B71D0" w:rsidRDefault="00B457B6" w:rsidP="00DD1E08">
      <w:pPr>
        <w:pStyle w:val="Textonotapie"/>
        <w:jc w:val="both"/>
        <w:rPr>
          <w:lang w:val="en-US"/>
        </w:rPr>
      </w:pPr>
      <w:r>
        <w:rPr>
          <w:rStyle w:val="Refdenotaalpie"/>
        </w:rPr>
        <w:footnoteRef/>
      </w:r>
      <w:r w:rsidRPr="006B71D0">
        <w:rPr>
          <w:lang w:val="en-US"/>
        </w:rPr>
        <w:t xml:space="preserve"> </w:t>
      </w:r>
      <w:r>
        <w:rPr>
          <w:lang w:val="en-US"/>
        </w:rPr>
        <w:t>D</w:t>
      </w:r>
      <w:r w:rsidRPr="006B71D0">
        <w:rPr>
          <w:lang w:val="en-US"/>
        </w:rPr>
        <w:t xml:space="preserve">irect </w:t>
      </w:r>
      <w:r>
        <w:rPr>
          <w:lang w:val="en-US"/>
        </w:rPr>
        <w:t xml:space="preserve">participation </w:t>
      </w:r>
      <w:r w:rsidRPr="006B71D0">
        <w:rPr>
          <w:lang w:val="en-US"/>
        </w:rPr>
        <w:t xml:space="preserve">mechanisms </w:t>
      </w:r>
      <w:r>
        <w:rPr>
          <w:lang w:val="en-US"/>
        </w:rPr>
        <w:t>such as</w:t>
      </w:r>
      <w:r w:rsidRPr="006B71D0">
        <w:rPr>
          <w:lang w:val="en-US"/>
        </w:rPr>
        <w:t xml:space="preserve"> referendum and</w:t>
      </w:r>
      <w:r>
        <w:rPr>
          <w:lang w:val="en-US"/>
        </w:rPr>
        <w:t xml:space="preserve"> plebiscite, and, i</w:t>
      </w:r>
      <w:r w:rsidRPr="006B71D0">
        <w:rPr>
          <w:lang w:val="en-US"/>
        </w:rPr>
        <w:t>ndirect mechanisms</w:t>
      </w:r>
      <w:r>
        <w:rPr>
          <w:lang w:val="en-US"/>
        </w:rPr>
        <w:t xml:space="preserve"> such as</w:t>
      </w:r>
      <w:r w:rsidRPr="006B71D0">
        <w:rPr>
          <w:lang w:val="en-US"/>
        </w:rPr>
        <w:t xml:space="preserve"> </w:t>
      </w:r>
      <w:r>
        <w:rPr>
          <w:lang w:val="en-US"/>
        </w:rPr>
        <w:t xml:space="preserve">planning councils and committees to control public services. </w:t>
      </w:r>
      <w:r w:rsidRPr="006B71D0">
        <w:rPr>
          <w:lang w:val="en-US"/>
        </w:rPr>
        <w:t xml:space="preserve">  </w:t>
      </w:r>
    </w:p>
  </w:footnote>
  <w:footnote w:id="7">
    <w:p w:rsidR="00B457B6" w:rsidRPr="000F2309" w:rsidRDefault="00B457B6" w:rsidP="00DD1E08">
      <w:pPr>
        <w:pStyle w:val="Textonotapie"/>
        <w:jc w:val="both"/>
        <w:rPr>
          <w:rFonts w:cs="Calibri"/>
          <w:lang w:val="en-US"/>
        </w:rPr>
      </w:pPr>
      <w:r>
        <w:rPr>
          <w:rStyle w:val="Refdenotaalpie"/>
        </w:rPr>
        <w:footnoteRef/>
      </w:r>
      <w:r w:rsidRPr="00B07F35">
        <w:rPr>
          <w:lang w:val="en-US"/>
        </w:rPr>
        <w:t xml:space="preserve"> </w:t>
      </w:r>
      <w:r>
        <w:rPr>
          <w:lang w:val="en-US"/>
        </w:rPr>
        <w:t xml:space="preserve"> </w:t>
      </w:r>
      <w:r w:rsidRPr="000F2309">
        <w:rPr>
          <w:rFonts w:cs="Calibri"/>
          <w:color w:val="000000"/>
          <w:shd w:val="clear" w:color="auto" w:fill="FFFFFF"/>
          <w:lang w:val="en-US"/>
        </w:rPr>
        <w:t>Constitutio</w:t>
      </w:r>
      <w:r>
        <w:rPr>
          <w:rFonts w:cs="Calibri"/>
          <w:color w:val="000000"/>
          <w:shd w:val="clear" w:color="auto" w:fill="FFFFFF"/>
          <w:lang w:val="en-US"/>
        </w:rPr>
        <w:t>nal court Sentence C180 of 1994;</w:t>
      </w:r>
      <w:r w:rsidRPr="000F2309">
        <w:rPr>
          <w:rFonts w:cs="Calibri"/>
          <w:color w:val="000000"/>
          <w:shd w:val="clear" w:color="auto" w:fill="FFFFFF"/>
          <w:lang w:val="en-US"/>
        </w:rPr>
        <w:t xml:space="preserve"> law 134 of 1994 about citizen participation mechanisms</w:t>
      </w:r>
      <w:r>
        <w:rPr>
          <w:rFonts w:cs="Calibri"/>
          <w:color w:val="000000"/>
          <w:shd w:val="clear" w:color="auto" w:fill="FFFFFF"/>
          <w:lang w:val="en-US"/>
        </w:rPr>
        <w:t>,</w:t>
      </w:r>
      <w:r w:rsidRPr="000F2309">
        <w:rPr>
          <w:rFonts w:cs="Calibri"/>
          <w:color w:val="000000"/>
          <w:shd w:val="clear" w:color="auto" w:fill="FFFFFF"/>
          <w:lang w:val="en-US"/>
        </w:rPr>
        <w:t xml:space="preserve"> and law 152 of 1994 about development planning, are some of the most relevant examples.</w:t>
      </w:r>
    </w:p>
  </w:footnote>
  <w:footnote w:id="8">
    <w:p w:rsidR="00B457B6" w:rsidRPr="000F2309" w:rsidRDefault="00B457B6" w:rsidP="00DD1E08">
      <w:pPr>
        <w:pStyle w:val="Textonotapie"/>
        <w:jc w:val="both"/>
        <w:rPr>
          <w:rFonts w:cs="Calibri"/>
          <w:lang w:val="en-US"/>
        </w:rPr>
      </w:pPr>
      <w:r w:rsidRPr="000F2309">
        <w:rPr>
          <w:rStyle w:val="Refdenotaalpie"/>
          <w:rFonts w:cs="Calibri"/>
        </w:rPr>
        <w:footnoteRef/>
      </w:r>
      <w:r w:rsidRPr="000F2309">
        <w:rPr>
          <w:rFonts w:cs="Calibri"/>
          <w:lang w:val="en-US"/>
        </w:rPr>
        <w:t xml:space="preserve"> This finding should be assessed with the existence or not of compulsory vote in each country.</w:t>
      </w:r>
    </w:p>
  </w:footnote>
  <w:footnote w:id="9">
    <w:p w:rsidR="00B457B6" w:rsidRPr="00504352" w:rsidRDefault="00B457B6" w:rsidP="000F2309">
      <w:pPr>
        <w:pStyle w:val="Textonotapie"/>
        <w:jc w:val="both"/>
        <w:rPr>
          <w:rFonts w:ascii="Arial" w:hAnsi="Arial" w:cs="Arial"/>
          <w:sz w:val="18"/>
          <w:szCs w:val="18"/>
          <w:lang w:val="en-US"/>
        </w:rPr>
      </w:pPr>
      <w:r>
        <w:rPr>
          <w:rStyle w:val="Refdenotaalpie"/>
        </w:rPr>
        <w:footnoteRef/>
      </w:r>
      <w:r w:rsidRPr="00504352">
        <w:rPr>
          <w:lang w:val="en-US"/>
        </w:rPr>
        <w:t xml:space="preserve"> Opinion survey about citizen participation </w:t>
      </w:r>
      <w:r>
        <w:rPr>
          <w:lang w:val="en-US"/>
        </w:rPr>
        <w:t xml:space="preserve">was </w:t>
      </w:r>
      <w:r w:rsidRPr="00504352">
        <w:rPr>
          <w:lang w:val="en-US"/>
        </w:rPr>
        <w:t>applied to a simple o</w:t>
      </w:r>
      <w:r>
        <w:rPr>
          <w:lang w:val="en-US"/>
        </w:rPr>
        <w:t>f 2031 people in Bogotá, Medellin, Cali, Valledupar and</w:t>
      </w:r>
      <w:r w:rsidRPr="00504352">
        <w:rPr>
          <w:lang w:val="en-US"/>
        </w:rPr>
        <w:t xml:space="preserve"> Tarso </w:t>
      </w:r>
      <w:r w:rsidRPr="00DD1E08">
        <w:rPr>
          <w:rFonts w:cs="Arial"/>
          <w:szCs w:val="22"/>
          <w:lang w:val="en-US"/>
        </w:rPr>
        <w:t>(Antioquia).</w:t>
      </w:r>
      <w:r w:rsidRPr="00504352">
        <w:rPr>
          <w:rFonts w:ascii="Arial" w:hAnsi="Arial" w:cs="Arial"/>
          <w:sz w:val="18"/>
          <w:szCs w:val="18"/>
          <w:lang w:val="en-US"/>
        </w:rPr>
        <w:t xml:space="preserve"> </w:t>
      </w:r>
    </w:p>
    <w:p w:rsidR="00B457B6" w:rsidRPr="00504352" w:rsidRDefault="00B457B6" w:rsidP="000F2309">
      <w:pPr>
        <w:pStyle w:val="Textonotapie"/>
        <w:rPr>
          <w:lang w:val="en-US"/>
        </w:rPr>
      </w:pPr>
    </w:p>
  </w:footnote>
  <w:footnote w:id="10">
    <w:p w:rsidR="00B457B6" w:rsidRPr="00806BC5" w:rsidRDefault="00B457B6" w:rsidP="000F2309">
      <w:pPr>
        <w:pStyle w:val="Textonotapie"/>
        <w:jc w:val="both"/>
        <w:rPr>
          <w:lang w:val="en-US"/>
        </w:rPr>
      </w:pPr>
      <w:r>
        <w:rPr>
          <w:rStyle w:val="Refdenotaalpie"/>
        </w:rPr>
        <w:footnoteRef/>
      </w:r>
      <w:r>
        <w:rPr>
          <w:lang w:val="en-US"/>
        </w:rPr>
        <w:t xml:space="preserve">  The analysi</w:t>
      </w:r>
      <w:r w:rsidRPr="00806BC5">
        <w:rPr>
          <w:lang w:val="en-US"/>
        </w:rPr>
        <w:t>s was made on the basis of offic</w:t>
      </w:r>
      <w:r>
        <w:rPr>
          <w:lang w:val="en-US"/>
        </w:rPr>
        <w:t>i</w:t>
      </w:r>
      <w:r w:rsidRPr="00806BC5">
        <w:rPr>
          <w:lang w:val="en-US"/>
        </w:rPr>
        <w:t xml:space="preserve">al surveys developed in 2000 in Chile, Colombia, México and </w:t>
      </w:r>
      <w:r>
        <w:rPr>
          <w:lang w:val="en-US"/>
        </w:rPr>
        <w:t>Spain</w:t>
      </w:r>
      <w:r w:rsidRPr="00806BC5">
        <w:rPr>
          <w:lang w:val="en-US"/>
        </w:rPr>
        <w:t>.</w:t>
      </w:r>
    </w:p>
  </w:footnote>
  <w:footnote w:id="11">
    <w:p w:rsidR="00B457B6" w:rsidRPr="00EB6902" w:rsidRDefault="00B457B6" w:rsidP="000F2309">
      <w:pPr>
        <w:pStyle w:val="Textonotapie"/>
        <w:rPr>
          <w:lang w:val="en-US"/>
        </w:rPr>
      </w:pPr>
      <w:r>
        <w:rPr>
          <w:rStyle w:val="Refdenotaalpie"/>
        </w:rPr>
        <w:footnoteRef/>
      </w:r>
      <w:r w:rsidRPr="00EB6902">
        <w:rPr>
          <w:lang w:val="en-US"/>
        </w:rPr>
        <w:t xml:space="preserve"> </w:t>
      </w:r>
      <w:r w:rsidRPr="00E72AE8">
        <w:rPr>
          <w:i/>
          <w:lang w:val="en-US"/>
        </w:rPr>
        <w:t>Colombia Joven</w:t>
      </w:r>
      <w:r>
        <w:rPr>
          <w:lang w:val="en-US"/>
        </w:rPr>
        <w:t xml:space="preserve">’s budget in 2011 is approximately US$1.586.000, compared to the approximately US$ 1.53 billion assigned to the national institution coordinating childhood and adolescence policy (CIFW). </w:t>
      </w:r>
    </w:p>
  </w:footnote>
  <w:footnote w:id="12">
    <w:p w:rsidR="00B457B6" w:rsidRPr="00D25F37" w:rsidRDefault="00B457B6" w:rsidP="000F2309">
      <w:pPr>
        <w:pStyle w:val="Textonotapie"/>
        <w:rPr>
          <w:lang w:val="en-US"/>
        </w:rPr>
      </w:pPr>
      <w:r>
        <w:rPr>
          <w:rStyle w:val="Refdenotaalpie"/>
        </w:rPr>
        <w:footnoteRef/>
      </w:r>
      <w:r w:rsidRPr="00D25F37">
        <w:rPr>
          <w:lang w:val="en-US"/>
        </w:rPr>
        <w:t xml:space="preserve"> </w:t>
      </w:r>
      <w:r w:rsidR="003A155C">
        <w:rPr>
          <w:lang w:val="en-US"/>
        </w:rPr>
        <w:t>The consultative character</w:t>
      </w:r>
      <w:r>
        <w:rPr>
          <w:lang w:val="en-US"/>
        </w:rPr>
        <w:t xml:space="preserve"> of the youth councils was </w:t>
      </w:r>
      <w:r w:rsidR="003A155C">
        <w:rPr>
          <w:lang w:val="en-US"/>
        </w:rPr>
        <w:t>established</w:t>
      </w:r>
      <w:r>
        <w:rPr>
          <w:lang w:val="en-US"/>
        </w:rPr>
        <w:t xml:space="preserve"> by Decree 089 of 2000.</w:t>
      </w:r>
    </w:p>
  </w:footnote>
  <w:footnote w:id="13">
    <w:p w:rsidR="00B457B6" w:rsidRPr="00980EDC" w:rsidRDefault="00B457B6" w:rsidP="000F2309">
      <w:pPr>
        <w:pStyle w:val="Textonotapie"/>
        <w:rPr>
          <w:lang w:val="en-US"/>
        </w:rPr>
      </w:pPr>
      <w:r>
        <w:rPr>
          <w:rStyle w:val="Refdenotaalpie"/>
        </w:rPr>
        <w:footnoteRef/>
      </w:r>
      <w:r w:rsidRPr="00980EDC">
        <w:rPr>
          <w:lang w:val="en-US"/>
        </w:rPr>
        <w:t xml:space="preserve"> </w:t>
      </w:r>
      <w:r>
        <w:rPr>
          <w:lang w:val="en-US"/>
        </w:rPr>
        <w:t>These municipalities are Cali, Cartago and Palmira. The information was provided by the Government of Valle del Cauca.</w:t>
      </w:r>
    </w:p>
  </w:footnote>
  <w:footnote w:id="14">
    <w:p w:rsidR="00B457B6" w:rsidRPr="00452750" w:rsidRDefault="00B457B6" w:rsidP="000F2309">
      <w:pPr>
        <w:pStyle w:val="Textonotapie"/>
        <w:rPr>
          <w:szCs w:val="22"/>
          <w:lang w:val="en-US"/>
        </w:rPr>
      </w:pPr>
      <w:r>
        <w:rPr>
          <w:rStyle w:val="Refdenotaalpie"/>
        </w:rPr>
        <w:footnoteRef/>
      </w:r>
      <w:r w:rsidRPr="005B5C9A">
        <w:rPr>
          <w:szCs w:val="22"/>
          <w:lang w:val="en-US"/>
        </w:rPr>
        <w:t>The information presented in this section is based in the document “</w:t>
      </w:r>
      <w:r w:rsidRPr="005B5C9A">
        <w:rPr>
          <w:rFonts w:cs="Arial"/>
          <w:szCs w:val="22"/>
        </w:rPr>
        <w:t>Inventory of the youth policy</w:t>
      </w:r>
      <w:r>
        <w:rPr>
          <w:rFonts w:cs="Arial"/>
          <w:szCs w:val="22"/>
        </w:rPr>
        <w:t xml:space="preserve"> experience in Valle del Cauca”</w:t>
      </w:r>
      <w:r w:rsidRPr="005B5C9A">
        <w:rPr>
          <w:rFonts w:cs="Arial"/>
          <w:szCs w:val="22"/>
        </w:rPr>
        <w:t xml:space="preserve"> (Brand et al., 2009).</w:t>
      </w:r>
      <w:r w:rsidRPr="005B5C9A">
        <w:rPr>
          <w:szCs w:val="22"/>
          <w:lang w:val="en-US"/>
        </w:rPr>
        <w:t xml:space="preserve"> </w:t>
      </w:r>
    </w:p>
  </w:footnote>
  <w:footnote w:id="15">
    <w:p w:rsidR="00B457B6" w:rsidRPr="00A52DFD" w:rsidRDefault="00B457B6" w:rsidP="000F2309">
      <w:pPr>
        <w:pStyle w:val="Textonotapie"/>
        <w:rPr>
          <w:lang w:val="en-US"/>
        </w:rPr>
      </w:pPr>
      <w:r>
        <w:rPr>
          <w:rStyle w:val="Refdenotaalpie"/>
        </w:rPr>
        <w:footnoteRef/>
      </w:r>
      <w:r w:rsidRPr="00A52DFD">
        <w:rPr>
          <w:lang w:val="en-US"/>
        </w:rPr>
        <w:t xml:space="preserve"> </w:t>
      </w:r>
      <w:r>
        <w:rPr>
          <w:lang w:val="en-US"/>
        </w:rPr>
        <w:t xml:space="preserve">The </w:t>
      </w:r>
      <w:r w:rsidRPr="00C90EBF">
        <w:rPr>
          <w:i/>
          <w:lang w:val="en-US"/>
        </w:rPr>
        <w:t>Ordenanza</w:t>
      </w:r>
      <w:r>
        <w:rPr>
          <w:lang w:val="en-US"/>
        </w:rPr>
        <w:t xml:space="preserve"> is the legal act with the higher level of hierarchy at the regional level in Colombia. </w:t>
      </w:r>
    </w:p>
  </w:footnote>
  <w:footnote w:id="16">
    <w:p w:rsidR="00B457B6" w:rsidRPr="00885FEA" w:rsidRDefault="00B457B6">
      <w:pPr>
        <w:pStyle w:val="Textonotapie"/>
      </w:pPr>
      <w:r>
        <w:rPr>
          <w:rStyle w:val="Refdenotaalpie"/>
        </w:rPr>
        <w:footnoteRef/>
      </w:r>
      <w:r>
        <w:t xml:space="preserve"> Second and third were held in 2003 and 2006.</w:t>
      </w:r>
    </w:p>
  </w:footnote>
  <w:footnote w:id="17">
    <w:p w:rsidR="00B457B6" w:rsidRPr="00E52AC7" w:rsidRDefault="00B457B6" w:rsidP="000F2309">
      <w:pPr>
        <w:pStyle w:val="Textonotapie"/>
        <w:rPr>
          <w:lang w:val="en-US"/>
        </w:rPr>
      </w:pPr>
      <w:r>
        <w:rPr>
          <w:rStyle w:val="Refdenotaalpie"/>
        </w:rPr>
        <w:footnoteRef/>
      </w:r>
      <w:r w:rsidRPr="00E52AC7">
        <w:rPr>
          <w:lang w:val="en-US"/>
        </w:rPr>
        <w:t xml:space="preserve"> </w:t>
      </w:r>
      <w:r>
        <w:rPr>
          <w:lang w:val="en-US"/>
        </w:rPr>
        <w:t>It is worth to mention that 5 youth counselors by municipality were summoned to the meeting, which was attended by 112 young participants in total.</w:t>
      </w:r>
    </w:p>
  </w:footnote>
  <w:footnote w:id="18">
    <w:p w:rsidR="00B457B6" w:rsidRPr="00682988" w:rsidRDefault="00B457B6" w:rsidP="000F2309">
      <w:pPr>
        <w:pStyle w:val="Textonotapie"/>
        <w:rPr>
          <w:lang w:val="en-US"/>
        </w:rPr>
      </w:pPr>
      <w:r>
        <w:rPr>
          <w:rStyle w:val="Refdenotaalpie"/>
        </w:rPr>
        <w:footnoteRef/>
      </w:r>
      <w:r w:rsidRPr="00682988">
        <w:rPr>
          <w:lang w:val="en-US"/>
        </w:rPr>
        <w:t xml:space="preserve"> </w:t>
      </w:r>
      <w:r>
        <w:rPr>
          <w:lang w:val="en-US"/>
        </w:rPr>
        <w:t xml:space="preserve">There is a socio-economical stratification system established in Colombia with the purpose of defining tariff of public services, taxes, subsidies, and access to social services. There is a scale of 6 strata, strata 1 being the lower level, and strata 6 the higher one. </w:t>
      </w:r>
    </w:p>
  </w:footnote>
  <w:footnote w:id="19">
    <w:p w:rsidR="00B457B6" w:rsidRPr="00746ACC" w:rsidRDefault="00B457B6" w:rsidP="000F2309">
      <w:pPr>
        <w:pStyle w:val="Textonotapie"/>
        <w:rPr>
          <w:lang w:val="en-US"/>
        </w:rPr>
      </w:pPr>
      <w:r>
        <w:rPr>
          <w:rStyle w:val="Refdenotaalpie"/>
        </w:rPr>
        <w:footnoteRef/>
      </w:r>
      <w:r>
        <w:t xml:space="preserve"> </w:t>
      </w:r>
      <w:r>
        <w:rPr>
          <w:lang w:val="en-US"/>
        </w:rPr>
        <w:t>63 people of the total of participants reported their age.</w:t>
      </w:r>
    </w:p>
  </w:footnote>
  <w:footnote w:id="20">
    <w:p w:rsidR="00B457B6" w:rsidRDefault="00B457B6" w:rsidP="000F2309">
      <w:pPr>
        <w:pStyle w:val="Textonotapie"/>
      </w:pPr>
      <w:r>
        <w:rPr>
          <w:rStyle w:val="Refdenotaalpie"/>
        </w:rPr>
        <w:footnoteRef/>
      </w:r>
      <w:r>
        <w:t xml:space="preserve"> The Spanish name is Contraloría General de la República.</w:t>
      </w:r>
    </w:p>
  </w:footnote>
  <w:footnote w:id="21">
    <w:p w:rsidR="00B457B6" w:rsidRPr="005A7460" w:rsidRDefault="00B457B6" w:rsidP="000F2309">
      <w:pPr>
        <w:pStyle w:val="Textonotapie"/>
        <w:rPr>
          <w:lang w:val="en-US"/>
        </w:rPr>
      </w:pPr>
      <w:r>
        <w:rPr>
          <w:rStyle w:val="Refdenotaalpie"/>
        </w:rPr>
        <w:footnoteRef/>
      </w:r>
      <w:r w:rsidRPr="005A7460">
        <w:rPr>
          <w:lang w:val="en-US"/>
        </w:rPr>
        <w:t xml:space="preserve"> </w:t>
      </w:r>
      <w:r w:rsidR="00DC2341">
        <w:rPr>
          <w:lang w:val="en-US"/>
        </w:rPr>
        <w:t xml:space="preserve">National Administrative Department of Statistics, </w:t>
      </w:r>
      <w:r w:rsidRPr="005A7460">
        <w:rPr>
          <w:lang w:val="en-US"/>
        </w:rPr>
        <w:t>2005</w:t>
      </w:r>
    </w:p>
  </w:footnote>
  <w:footnote w:id="22">
    <w:p w:rsidR="00B457B6" w:rsidRPr="005A7460" w:rsidRDefault="00B457B6" w:rsidP="000F2309">
      <w:pPr>
        <w:pStyle w:val="Textonotapie"/>
        <w:rPr>
          <w:lang w:val="en-US"/>
        </w:rPr>
      </w:pPr>
      <w:r>
        <w:rPr>
          <w:rStyle w:val="Refdenotaalpie"/>
        </w:rPr>
        <w:footnoteRef/>
      </w:r>
      <w:r w:rsidRPr="005A7460">
        <w:rPr>
          <w:lang w:val="en-US"/>
        </w:rPr>
        <w:t xml:space="preserve"> </w:t>
      </w:r>
      <w:r w:rsidR="00DC2341">
        <w:rPr>
          <w:lang w:val="en-US"/>
        </w:rPr>
        <w:t>National Administrative Department of Statistics, 2005</w:t>
      </w:r>
    </w:p>
  </w:footnote>
  <w:footnote w:id="23">
    <w:p w:rsidR="00B457B6" w:rsidRPr="00264106" w:rsidRDefault="00B457B6" w:rsidP="000F2309">
      <w:pPr>
        <w:pStyle w:val="Textonotapie"/>
        <w:rPr>
          <w:lang w:val="en-US"/>
        </w:rPr>
      </w:pPr>
      <w:r>
        <w:rPr>
          <w:rStyle w:val="Refdenotaalpie"/>
        </w:rPr>
        <w:footnoteRef/>
      </w:r>
      <w:r>
        <w:t xml:space="preserve"> </w:t>
      </w:r>
      <w:r>
        <w:rPr>
          <w:lang w:val="en-US"/>
        </w:rPr>
        <w:t>National Administrative Department of Statistics</w:t>
      </w:r>
      <w:r w:rsidR="00DC2341">
        <w:rPr>
          <w:lang w:val="en-US"/>
        </w:rPr>
        <w:t>, 2011</w:t>
      </w:r>
      <w:r>
        <w:rPr>
          <w:lang w:val="en-US"/>
        </w:rPr>
        <w:t xml:space="preserve"> </w:t>
      </w:r>
    </w:p>
  </w:footnote>
  <w:footnote w:id="24">
    <w:p w:rsidR="00B457B6" w:rsidRPr="00F577B5" w:rsidRDefault="00B457B6" w:rsidP="000F2309">
      <w:pPr>
        <w:pStyle w:val="Textonotapie"/>
        <w:rPr>
          <w:lang w:val="en-US"/>
        </w:rPr>
      </w:pPr>
      <w:r>
        <w:rPr>
          <w:rStyle w:val="Refdenotaalpie"/>
        </w:rPr>
        <w:footnoteRef/>
      </w:r>
      <w:r w:rsidRPr="00F577B5">
        <w:rPr>
          <w:lang w:val="en-US"/>
        </w:rPr>
        <w:t xml:space="preserve"> </w:t>
      </w:r>
      <w:r>
        <w:rPr>
          <w:lang w:val="en-US"/>
        </w:rPr>
        <w:t>National Administrative Department of Statistics</w:t>
      </w:r>
      <w:r w:rsidR="00DC2341">
        <w:rPr>
          <w:lang w:val="en-US"/>
        </w:rPr>
        <w:t>, 2011</w:t>
      </w:r>
      <w:r>
        <w:rPr>
          <w:lang w:val="en-US"/>
        </w:rPr>
        <w:t xml:space="preserve"> </w:t>
      </w:r>
    </w:p>
  </w:footnote>
  <w:footnote w:id="25">
    <w:p w:rsidR="00B457B6" w:rsidRPr="00264106" w:rsidRDefault="00B457B6" w:rsidP="000F2309">
      <w:pPr>
        <w:pStyle w:val="Textonotapie"/>
      </w:pPr>
      <w:r>
        <w:rPr>
          <w:rStyle w:val="Refdenotaalpie"/>
        </w:rPr>
        <w:footnoteRef/>
      </w:r>
      <w:r>
        <w:t xml:space="preserve"> </w:t>
      </w:r>
      <w:r w:rsidR="00DC2341">
        <w:rPr>
          <w:lang w:val="en-US"/>
        </w:rPr>
        <w:t>National Administrative Department of Statistics</w:t>
      </w:r>
      <w:r>
        <w:rPr>
          <w:lang w:val="en-US"/>
        </w:rPr>
        <w:t>, 2005</w:t>
      </w:r>
    </w:p>
  </w:footnote>
  <w:footnote w:id="26">
    <w:p w:rsidR="00B457B6" w:rsidRPr="00452750" w:rsidRDefault="00B457B6" w:rsidP="000F2309">
      <w:pPr>
        <w:pStyle w:val="Textonotapie"/>
      </w:pPr>
      <w:r>
        <w:rPr>
          <w:rStyle w:val="Refdenotaalpie"/>
        </w:rPr>
        <w:footnoteRef/>
      </w:r>
      <w:r w:rsidRPr="00452750">
        <w:t xml:space="preserve"> </w:t>
      </w:r>
      <w:r w:rsidR="00DC2341">
        <w:rPr>
          <w:lang w:val="en-US"/>
        </w:rPr>
        <w:t>National Administrative Department of Statistics,</w:t>
      </w:r>
      <w:r w:rsidRPr="00452750">
        <w:t xml:space="preserve"> 2005</w:t>
      </w:r>
    </w:p>
  </w:footnote>
  <w:footnote w:id="27">
    <w:p w:rsidR="00B457B6" w:rsidRPr="00452750" w:rsidRDefault="00B457B6" w:rsidP="000F2309">
      <w:pPr>
        <w:pStyle w:val="Textonotapie"/>
        <w:rPr>
          <w:lang w:val="en-US"/>
        </w:rPr>
      </w:pPr>
      <w:r>
        <w:rPr>
          <w:rStyle w:val="Refdenotaalpie"/>
        </w:rPr>
        <w:footnoteRef/>
      </w:r>
      <w:r w:rsidRPr="00452750">
        <w:rPr>
          <w:lang w:val="en-US"/>
        </w:rPr>
        <w:t xml:space="preserve"> </w:t>
      </w:r>
      <w:r w:rsidR="00DC2341">
        <w:rPr>
          <w:lang w:val="en-US"/>
        </w:rPr>
        <w:t>National Administrative Department of Statistics,</w:t>
      </w:r>
      <w:r w:rsidRPr="00452750">
        <w:rPr>
          <w:lang w:val="en-US"/>
        </w:rPr>
        <w:t xml:space="preserve"> 2005</w:t>
      </w:r>
    </w:p>
  </w:footnote>
  <w:footnote w:id="28">
    <w:p w:rsidR="00B457B6" w:rsidRPr="00EA1219" w:rsidRDefault="00B457B6" w:rsidP="000F2309">
      <w:pPr>
        <w:pStyle w:val="Textonotapie"/>
        <w:rPr>
          <w:lang w:val="en-US"/>
        </w:rPr>
      </w:pPr>
      <w:r>
        <w:rPr>
          <w:rStyle w:val="Refdenotaalpie"/>
        </w:rPr>
        <w:footnoteRef/>
      </w:r>
      <w:r w:rsidRPr="00EA1219">
        <w:rPr>
          <w:lang w:val="en-US"/>
        </w:rPr>
        <w:t xml:space="preserve"> </w:t>
      </w:r>
      <w:r>
        <w:rPr>
          <w:lang w:val="en-US"/>
        </w:rPr>
        <w:t>UNICEF 2009</w:t>
      </w:r>
    </w:p>
  </w:footnote>
  <w:footnote w:id="29">
    <w:p w:rsidR="00B457B6" w:rsidRPr="00AD47AB" w:rsidRDefault="00B457B6" w:rsidP="000F2309">
      <w:pPr>
        <w:pStyle w:val="Textonotapie"/>
        <w:rPr>
          <w:lang w:val="en-US"/>
        </w:rPr>
      </w:pPr>
      <w:r>
        <w:rPr>
          <w:rStyle w:val="Refdenotaalpie"/>
        </w:rPr>
        <w:footnoteRef/>
      </w:r>
      <w:r w:rsidRPr="00AD47AB">
        <w:rPr>
          <w:lang w:val="en-US"/>
        </w:rPr>
        <w:t xml:space="preserve"> </w:t>
      </w:r>
      <w:r>
        <w:rPr>
          <w:lang w:val="en-US"/>
        </w:rPr>
        <w:t xml:space="preserve">World Health Organization, world health statistics 2010, Colombia.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1">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4">
    <w:nsid w:val="15405BF2"/>
    <w:multiLevelType w:val="multilevel"/>
    <w:tmpl w:val="9D565E4E"/>
    <w:name w:val="ISSresearchpaper"/>
    <w:lvl w:ilvl="0">
      <w:start w:val="1"/>
      <w:numFmt w:val="decimal"/>
      <w:pStyle w:val="Ttulo1"/>
      <w:lvlText w:val="Chapter %1"/>
      <w:lvlJc w:val="left"/>
      <w:pPr>
        <w:tabs>
          <w:tab w:val="num" w:pos="960"/>
        </w:tabs>
        <w:ind w:left="240" w:firstLine="0"/>
      </w:pPr>
      <w:rPr>
        <w:rFonts w:hint="default"/>
      </w:rPr>
    </w:lvl>
    <w:lvl w:ilvl="1">
      <w:start w:val="1"/>
      <w:numFmt w:val="decimal"/>
      <w:pStyle w:val="Ttulo2"/>
      <w:lvlText w:val="%1.%2"/>
      <w:lvlJc w:val="left"/>
      <w:pPr>
        <w:tabs>
          <w:tab w:val="num" w:pos="851"/>
        </w:tabs>
        <w:ind w:left="567" w:hanging="567"/>
      </w:pPr>
      <w:rPr>
        <w:rFonts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2">
      <w:start w:val="1"/>
      <w:numFmt w:val="none"/>
      <w:pStyle w:val="Ttulo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none"/>
      <w:pStyle w:val="Ttulo4"/>
      <w:suff w:val="nothing"/>
      <w:lvlText w:val=""/>
      <w:lvlJc w:val="left"/>
      <w:pPr>
        <w:ind w:left="567" w:hanging="567"/>
      </w:pPr>
      <w:rPr>
        <w:rFonts w:hint="default"/>
      </w:rPr>
    </w:lvl>
    <w:lvl w:ilvl="4">
      <w:start w:val="1"/>
      <w:numFmt w:val="decimal"/>
      <w:pStyle w:val="Ttulo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6">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ED2196D"/>
    <w:multiLevelType w:val="hybridMultilevel"/>
    <w:tmpl w:val="5448E5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1">
    <w:nsid w:val="29E86A83"/>
    <w:multiLevelType w:val="hybridMultilevel"/>
    <w:tmpl w:val="6EF667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2BCF541F"/>
    <w:multiLevelType w:val="hybridMultilevel"/>
    <w:tmpl w:val="5C14D3B6"/>
    <w:lvl w:ilvl="0" w:tplc="240A0001">
      <w:start w:val="1"/>
      <w:numFmt w:val="bullet"/>
      <w:lvlText w:val=""/>
      <w:lvlJc w:val="left"/>
      <w:pPr>
        <w:ind w:left="1440" w:hanging="360"/>
      </w:pPr>
      <w:rPr>
        <w:rFonts w:ascii="Symbol" w:hAnsi="Symbol" w:hint="default"/>
      </w:rPr>
    </w:lvl>
    <w:lvl w:ilvl="1" w:tplc="240A0003">
      <w:start w:val="1"/>
      <w:numFmt w:val="bullet"/>
      <w:lvlText w:val="o"/>
      <w:lvlJc w:val="left"/>
      <w:pPr>
        <w:ind w:left="2160" w:hanging="360"/>
      </w:pPr>
      <w:rPr>
        <w:rFonts w:ascii="Courier New" w:hAnsi="Courier New" w:cs="Courier New" w:hint="default"/>
      </w:rPr>
    </w:lvl>
    <w:lvl w:ilvl="2" w:tplc="240A0005">
      <w:start w:val="1"/>
      <w:numFmt w:val="decimal"/>
      <w:lvlText w:val="%3."/>
      <w:lvlJc w:val="left"/>
      <w:pPr>
        <w:tabs>
          <w:tab w:val="num" w:pos="2160"/>
        </w:tabs>
        <w:ind w:left="2160" w:hanging="360"/>
      </w:pPr>
    </w:lvl>
    <w:lvl w:ilvl="3" w:tplc="240A0001">
      <w:start w:val="1"/>
      <w:numFmt w:val="decimal"/>
      <w:lvlText w:val="%4."/>
      <w:lvlJc w:val="left"/>
      <w:pPr>
        <w:tabs>
          <w:tab w:val="num" w:pos="2880"/>
        </w:tabs>
        <w:ind w:left="2880" w:hanging="360"/>
      </w:pPr>
    </w:lvl>
    <w:lvl w:ilvl="4" w:tplc="240A0003">
      <w:start w:val="1"/>
      <w:numFmt w:val="decimal"/>
      <w:lvlText w:val="%5."/>
      <w:lvlJc w:val="left"/>
      <w:pPr>
        <w:tabs>
          <w:tab w:val="num" w:pos="3600"/>
        </w:tabs>
        <w:ind w:left="3600" w:hanging="360"/>
      </w:pPr>
    </w:lvl>
    <w:lvl w:ilvl="5" w:tplc="240A0005">
      <w:start w:val="1"/>
      <w:numFmt w:val="decimal"/>
      <w:lvlText w:val="%6."/>
      <w:lvlJc w:val="left"/>
      <w:pPr>
        <w:tabs>
          <w:tab w:val="num" w:pos="4320"/>
        </w:tabs>
        <w:ind w:left="4320" w:hanging="360"/>
      </w:pPr>
    </w:lvl>
    <w:lvl w:ilvl="6" w:tplc="240A0001">
      <w:start w:val="1"/>
      <w:numFmt w:val="decimal"/>
      <w:lvlText w:val="%7."/>
      <w:lvlJc w:val="left"/>
      <w:pPr>
        <w:tabs>
          <w:tab w:val="num" w:pos="5040"/>
        </w:tabs>
        <w:ind w:left="5040" w:hanging="360"/>
      </w:pPr>
    </w:lvl>
    <w:lvl w:ilvl="7" w:tplc="240A0003">
      <w:start w:val="1"/>
      <w:numFmt w:val="decimal"/>
      <w:lvlText w:val="%8."/>
      <w:lvlJc w:val="left"/>
      <w:pPr>
        <w:tabs>
          <w:tab w:val="num" w:pos="5760"/>
        </w:tabs>
        <w:ind w:left="5760" w:hanging="360"/>
      </w:pPr>
    </w:lvl>
    <w:lvl w:ilvl="8" w:tplc="240A0005">
      <w:start w:val="1"/>
      <w:numFmt w:val="decimal"/>
      <w:lvlText w:val="%9."/>
      <w:lvlJc w:val="left"/>
      <w:pPr>
        <w:tabs>
          <w:tab w:val="num" w:pos="6480"/>
        </w:tabs>
        <w:ind w:left="6480" w:hanging="360"/>
      </w:pPr>
    </w:lvl>
  </w:abstractNum>
  <w:abstractNum w:abstractNumId="23">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374A4F96"/>
    <w:multiLevelType w:val="multilevel"/>
    <w:tmpl w:val="0A62A72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nsid w:val="37754A92"/>
    <w:multiLevelType w:val="hybridMultilevel"/>
    <w:tmpl w:val="DF3218DC"/>
    <w:lvl w:ilvl="0" w:tplc="B3AA1CDE">
      <w:start w:val="4"/>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nsid w:val="3A087AF8"/>
    <w:multiLevelType w:val="hybridMultilevel"/>
    <w:tmpl w:val="1E9229B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7">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8">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9">
    <w:nsid w:val="463825C3"/>
    <w:multiLevelType w:val="hybridMultilevel"/>
    <w:tmpl w:val="3FD2CA5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30">
    <w:nsid w:val="480413FA"/>
    <w:multiLevelType w:val="multilevel"/>
    <w:tmpl w:val="4822A16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nsid w:val="48B34080"/>
    <w:multiLevelType w:val="multilevel"/>
    <w:tmpl w:val="56709FA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3">
    <w:nsid w:val="56B23710"/>
    <w:multiLevelType w:val="hybridMultilevel"/>
    <w:tmpl w:val="4890389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nsid w:val="59F0267E"/>
    <w:multiLevelType w:val="hybridMultilevel"/>
    <w:tmpl w:val="388CDE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nsid w:val="5ADA15C7"/>
    <w:multiLevelType w:val="hybridMultilevel"/>
    <w:tmpl w:val="46E4F716"/>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6">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8">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9">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40">
    <w:nsid w:val="7A060CB7"/>
    <w:multiLevelType w:val="hybridMultilevel"/>
    <w:tmpl w:val="EC203CE2"/>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nsid w:val="7C1C7FD3"/>
    <w:multiLevelType w:val="hybridMultilevel"/>
    <w:tmpl w:val="20C69E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9"/>
  </w:num>
  <w:num w:numId="2">
    <w:abstractNumId w:val="36"/>
  </w:num>
  <w:num w:numId="3">
    <w:abstractNumId w:val="1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14"/>
  </w:num>
  <w:num w:numId="15">
    <w:abstractNumId w:val="11"/>
  </w:num>
  <w:num w:numId="16">
    <w:abstractNumId w:val="28"/>
  </w:num>
  <w:num w:numId="17">
    <w:abstractNumId w:val="27"/>
  </w:num>
  <w:num w:numId="18">
    <w:abstractNumId w:val="20"/>
  </w:num>
  <w:num w:numId="19">
    <w:abstractNumId w:val="39"/>
  </w:num>
  <w:num w:numId="20">
    <w:abstractNumId w:val="37"/>
  </w:num>
  <w:num w:numId="21">
    <w:abstractNumId w:val="13"/>
  </w:num>
  <w:num w:numId="22">
    <w:abstractNumId w:val="32"/>
  </w:num>
  <w:num w:numId="23">
    <w:abstractNumId w:val="16"/>
  </w:num>
  <w:num w:numId="24">
    <w:abstractNumId w:val="15"/>
  </w:num>
  <w:num w:numId="25">
    <w:abstractNumId w:val="10"/>
  </w:num>
  <w:num w:numId="26">
    <w:abstractNumId w:val="38"/>
  </w:num>
  <w:num w:numId="27">
    <w:abstractNumId w:val="18"/>
  </w:num>
  <w:num w:numId="28">
    <w:abstractNumId w:val="23"/>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5"/>
  </w:num>
  <w:num w:numId="31">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6"/>
  </w:num>
  <w:num w:numId="33">
    <w:abstractNumId w:val="34"/>
  </w:num>
  <w:num w:numId="34">
    <w:abstractNumId w:val="21"/>
  </w:num>
  <w:num w:numId="35">
    <w:abstractNumId w:val="31"/>
  </w:num>
  <w:num w:numId="36">
    <w:abstractNumId w:val="40"/>
  </w:num>
  <w:num w:numId="37">
    <w:abstractNumId w:val="33"/>
  </w:num>
  <w:num w:numId="38">
    <w:abstractNumId w:val="24"/>
  </w:num>
  <w:num w:numId="39">
    <w:abstractNumId w:val="25"/>
  </w:num>
  <w:num w:numId="40">
    <w:abstractNumId w:val="29"/>
  </w:num>
  <w:num w:numId="41">
    <w:abstractNumId w:val="30"/>
  </w:num>
  <w:num w:numId="42">
    <w:abstractNumId w:val="41"/>
  </w:num>
  <w:num w:numId="4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fr-FR" w:vendorID="64" w:dllVersion="131078" w:nlCheck="1" w:checkStyle="1"/>
  <w:activeWritingStyle w:appName="MSWord" w:lang="es-CO" w:vendorID="64" w:dllVersion="131078" w:nlCheck="1" w:checkStyle="1"/>
  <w:proofState w:spelling="clean" w:grammar="clean"/>
  <w:attachedTemplate r:id="rId1"/>
  <w:stylePaneFormatFilter w:val="3001"/>
  <w:defaultTabStop w:val="720"/>
  <w:autoHyphenation/>
  <w:hyphenationZone w:val="425"/>
  <w:doNotHyphenateCaps/>
  <w:drawingGridHorizontalSpacing w:val="120"/>
  <w:displayHorizontalDrawingGridEvery w:val="0"/>
  <w:displayVerticalDrawingGridEvery w:val="0"/>
  <w:noPunctuationKerning/>
  <w:characterSpacingControl w:val="doNotCompress"/>
  <w:hdrShapeDefaults>
    <o:shapedefaults v:ext="edit" spidmax="13314"/>
  </w:hdrShapeDefaults>
  <w:footnotePr>
    <w:footnote w:id="-1"/>
    <w:footnote w:id="0"/>
    <w:footnote w:id="1"/>
  </w:footnotePr>
  <w:endnotePr>
    <w:pos w:val="sectEnd"/>
    <w:numFmt w:val="decimal"/>
    <w:endnote w:id="-1"/>
    <w:endnote w:id="0"/>
    <w:endnote w:id="1"/>
  </w:endnotePr>
  <w:compat/>
  <w:rsids>
    <w:rsidRoot w:val="00970199"/>
    <w:rsid w:val="000029AF"/>
    <w:rsid w:val="00005182"/>
    <w:rsid w:val="00007BFD"/>
    <w:rsid w:val="00011050"/>
    <w:rsid w:val="00014825"/>
    <w:rsid w:val="00015FC3"/>
    <w:rsid w:val="00023676"/>
    <w:rsid w:val="00024D47"/>
    <w:rsid w:val="00042178"/>
    <w:rsid w:val="00043460"/>
    <w:rsid w:val="00045193"/>
    <w:rsid w:val="0004709A"/>
    <w:rsid w:val="00053C71"/>
    <w:rsid w:val="000579F8"/>
    <w:rsid w:val="00061B38"/>
    <w:rsid w:val="000648C3"/>
    <w:rsid w:val="00073ADB"/>
    <w:rsid w:val="000747A7"/>
    <w:rsid w:val="0008213E"/>
    <w:rsid w:val="00086725"/>
    <w:rsid w:val="000908A6"/>
    <w:rsid w:val="00091A8D"/>
    <w:rsid w:val="000A0E84"/>
    <w:rsid w:val="000A74FC"/>
    <w:rsid w:val="000B4159"/>
    <w:rsid w:val="000B4D31"/>
    <w:rsid w:val="000D0496"/>
    <w:rsid w:val="000D41F1"/>
    <w:rsid w:val="000D58C3"/>
    <w:rsid w:val="000D6B85"/>
    <w:rsid w:val="000E032C"/>
    <w:rsid w:val="000F06C8"/>
    <w:rsid w:val="000F1169"/>
    <w:rsid w:val="000F2309"/>
    <w:rsid w:val="000F3419"/>
    <w:rsid w:val="000F41AC"/>
    <w:rsid w:val="000F5712"/>
    <w:rsid w:val="00110037"/>
    <w:rsid w:val="0011086E"/>
    <w:rsid w:val="001139A8"/>
    <w:rsid w:val="0011677A"/>
    <w:rsid w:val="00122057"/>
    <w:rsid w:val="0012674D"/>
    <w:rsid w:val="00143653"/>
    <w:rsid w:val="00146235"/>
    <w:rsid w:val="00147FEB"/>
    <w:rsid w:val="00153647"/>
    <w:rsid w:val="00153F3D"/>
    <w:rsid w:val="001546D6"/>
    <w:rsid w:val="00155EDA"/>
    <w:rsid w:val="00163637"/>
    <w:rsid w:val="00163B1A"/>
    <w:rsid w:val="00166C6C"/>
    <w:rsid w:val="00171BF9"/>
    <w:rsid w:val="00171E9C"/>
    <w:rsid w:val="001974C6"/>
    <w:rsid w:val="001A1371"/>
    <w:rsid w:val="001A44F6"/>
    <w:rsid w:val="001A484E"/>
    <w:rsid w:val="001A7705"/>
    <w:rsid w:val="001B08FC"/>
    <w:rsid w:val="001B177E"/>
    <w:rsid w:val="001D24EA"/>
    <w:rsid w:val="001D2FEB"/>
    <w:rsid w:val="001D33B7"/>
    <w:rsid w:val="001D6E44"/>
    <w:rsid w:val="001E5172"/>
    <w:rsid w:val="001E5C37"/>
    <w:rsid w:val="001E7C70"/>
    <w:rsid w:val="001F0671"/>
    <w:rsid w:val="00200EF8"/>
    <w:rsid w:val="00202515"/>
    <w:rsid w:val="0020660A"/>
    <w:rsid w:val="00207ECA"/>
    <w:rsid w:val="00213755"/>
    <w:rsid w:val="002144D0"/>
    <w:rsid w:val="0023127A"/>
    <w:rsid w:val="00261551"/>
    <w:rsid w:val="00265402"/>
    <w:rsid w:val="00265C2F"/>
    <w:rsid w:val="00270720"/>
    <w:rsid w:val="00271D8F"/>
    <w:rsid w:val="00281B35"/>
    <w:rsid w:val="00283D5B"/>
    <w:rsid w:val="00292C08"/>
    <w:rsid w:val="0029675D"/>
    <w:rsid w:val="00296DB4"/>
    <w:rsid w:val="002A086E"/>
    <w:rsid w:val="002A659F"/>
    <w:rsid w:val="002B0EEB"/>
    <w:rsid w:val="002C16D6"/>
    <w:rsid w:val="002C567F"/>
    <w:rsid w:val="002C797C"/>
    <w:rsid w:val="002D12F8"/>
    <w:rsid w:val="002D422F"/>
    <w:rsid w:val="002E4932"/>
    <w:rsid w:val="002E7887"/>
    <w:rsid w:val="0031047A"/>
    <w:rsid w:val="00310974"/>
    <w:rsid w:val="00312B35"/>
    <w:rsid w:val="0031340A"/>
    <w:rsid w:val="00316EDA"/>
    <w:rsid w:val="00321176"/>
    <w:rsid w:val="00327BBD"/>
    <w:rsid w:val="00337996"/>
    <w:rsid w:val="003427D2"/>
    <w:rsid w:val="00342CCE"/>
    <w:rsid w:val="00345645"/>
    <w:rsid w:val="0034641C"/>
    <w:rsid w:val="00350809"/>
    <w:rsid w:val="00352EEA"/>
    <w:rsid w:val="003542D1"/>
    <w:rsid w:val="00355A36"/>
    <w:rsid w:val="003561F6"/>
    <w:rsid w:val="003573A3"/>
    <w:rsid w:val="003612FB"/>
    <w:rsid w:val="003664D3"/>
    <w:rsid w:val="00366D5C"/>
    <w:rsid w:val="00372562"/>
    <w:rsid w:val="003729D7"/>
    <w:rsid w:val="003746EA"/>
    <w:rsid w:val="003779B9"/>
    <w:rsid w:val="0038323F"/>
    <w:rsid w:val="003844D8"/>
    <w:rsid w:val="00384C8D"/>
    <w:rsid w:val="0038607D"/>
    <w:rsid w:val="0039029B"/>
    <w:rsid w:val="003905A1"/>
    <w:rsid w:val="00397138"/>
    <w:rsid w:val="00397E09"/>
    <w:rsid w:val="00397F6C"/>
    <w:rsid w:val="003A0F84"/>
    <w:rsid w:val="003A155C"/>
    <w:rsid w:val="003A383A"/>
    <w:rsid w:val="003A4AF0"/>
    <w:rsid w:val="003A4DC3"/>
    <w:rsid w:val="003A6E55"/>
    <w:rsid w:val="003B05C9"/>
    <w:rsid w:val="003B088D"/>
    <w:rsid w:val="003B573C"/>
    <w:rsid w:val="003B5FF0"/>
    <w:rsid w:val="003B605D"/>
    <w:rsid w:val="003B7F0D"/>
    <w:rsid w:val="003B7F31"/>
    <w:rsid w:val="003D75BB"/>
    <w:rsid w:val="003E0B2E"/>
    <w:rsid w:val="0040337E"/>
    <w:rsid w:val="00405300"/>
    <w:rsid w:val="0042002B"/>
    <w:rsid w:val="00423EE1"/>
    <w:rsid w:val="00427DF4"/>
    <w:rsid w:val="00431E85"/>
    <w:rsid w:val="0043455D"/>
    <w:rsid w:val="004361DD"/>
    <w:rsid w:val="00437088"/>
    <w:rsid w:val="00440F78"/>
    <w:rsid w:val="0044173F"/>
    <w:rsid w:val="004433AA"/>
    <w:rsid w:val="00446949"/>
    <w:rsid w:val="0045073E"/>
    <w:rsid w:val="00452750"/>
    <w:rsid w:val="00457282"/>
    <w:rsid w:val="004578DF"/>
    <w:rsid w:val="00462B7C"/>
    <w:rsid w:val="00470CD1"/>
    <w:rsid w:val="00473D2B"/>
    <w:rsid w:val="004821E1"/>
    <w:rsid w:val="00483839"/>
    <w:rsid w:val="00484622"/>
    <w:rsid w:val="00485392"/>
    <w:rsid w:val="00485A0F"/>
    <w:rsid w:val="00486366"/>
    <w:rsid w:val="00492B00"/>
    <w:rsid w:val="004A1BFD"/>
    <w:rsid w:val="004A2687"/>
    <w:rsid w:val="004A2A47"/>
    <w:rsid w:val="004A71A0"/>
    <w:rsid w:val="004B35BA"/>
    <w:rsid w:val="004B6A0A"/>
    <w:rsid w:val="004C03D0"/>
    <w:rsid w:val="004C1E8E"/>
    <w:rsid w:val="004C4425"/>
    <w:rsid w:val="004C6B1A"/>
    <w:rsid w:val="004E5403"/>
    <w:rsid w:val="004E730A"/>
    <w:rsid w:val="004F12FD"/>
    <w:rsid w:val="004F54ED"/>
    <w:rsid w:val="00505E46"/>
    <w:rsid w:val="00512B1A"/>
    <w:rsid w:val="005262FF"/>
    <w:rsid w:val="00531BC2"/>
    <w:rsid w:val="00532B48"/>
    <w:rsid w:val="00532F55"/>
    <w:rsid w:val="00534AF8"/>
    <w:rsid w:val="00543067"/>
    <w:rsid w:val="00546025"/>
    <w:rsid w:val="005551AB"/>
    <w:rsid w:val="00560F0F"/>
    <w:rsid w:val="00561A39"/>
    <w:rsid w:val="0056409F"/>
    <w:rsid w:val="00564170"/>
    <w:rsid w:val="00564CA8"/>
    <w:rsid w:val="00570EE2"/>
    <w:rsid w:val="00574CB8"/>
    <w:rsid w:val="005A3AC9"/>
    <w:rsid w:val="005A693B"/>
    <w:rsid w:val="005A7460"/>
    <w:rsid w:val="005B2256"/>
    <w:rsid w:val="005B2767"/>
    <w:rsid w:val="005B4B6F"/>
    <w:rsid w:val="005B5C9A"/>
    <w:rsid w:val="005C6BF8"/>
    <w:rsid w:val="005D5B12"/>
    <w:rsid w:val="005E0690"/>
    <w:rsid w:val="005F09DD"/>
    <w:rsid w:val="005F5877"/>
    <w:rsid w:val="005F70C7"/>
    <w:rsid w:val="00605CFD"/>
    <w:rsid w:val="0060678B"/>
    <w:rsid w:val="006131C3"/>
    <w:rsid w:val="00617676"/>
    <w:rsid w:val="00624AD1"/>
    <w:rsid w:val="006412CB"/>
    <w:rsid w:val="00643202"/>
    <w:rsid w:val="0064711B"/>
    <w:rsid w:val="006641A2"/>
    <w:rsid w:val="006669A3"/>
    <w:rsid w:val="006756B3"/>
    <w:rsid w:val="00680D49"/>
    <w:rsid w:val="00681502"/>
    <w:rsid w:val="006901AC"/>
    <w:rsid w:val="00695E33"/>
    <w:rsid w:val="006A09C7"/>
    <w:rsid w:val="006B0335"/>
    <w:rsid w:val="006B23C0"/>
    <w:rsid w:val="006B381D"/>
    <w:rsid w:val="006B5B1A"/>
    <w:rsid w:val="006D0548"/>
    <w:rsid w:val="006D3B5D"/>
    <w:rsid w:val="006E2714"/>
    <w:rsid w:val="00701A83"/>
    <w:rsid w:val="007124D0"/>
    <w:rsid w:val="00717F91"/>
    <w:rsid w:val="007269A8"/>
    <w:rsid w:val="007331F1"/>
    <w:rsid w:val="00733703"/>
    <w:rsid w:val="007341B9"/>
    <w:rsid w:val="00737946"/>
    <w:rsid w:val="00744F1D"/>
    <w:rsid w:val="0075048D"/>
    <w:rsid w:val="0076061A"/>
    <w:rsid w:val="00762950"/>
    <w:rsid w:val="007641E1"/>
    <w:rsid w:val="00765D65"/>
    <w:rsid w:val="00767454"/>
    <w:rsid w:val="007705FC"/>
    <w:rsid w:val="00772779"/>
    <w:rsid w:val="007809ED"/>
    <w:rsid w:val="00780DF1"/>
    <w:rsid w:val="00784110"/>
    <w:rsid w:val="007844D6"/>
    <w:rsid w:val="00786825"/>
    <w:rsid w:val="00787378"/>
    <w:rsid w:val="00794093"/>
    <w:rsid w:val="007A0F82"/>
    <w:rsid w:val="007A48F7"/>
    <w:rsid w:val="007B1769"/>
    <w:rsid w:val="007B7536"/>
    <w:rsid w:val="007B7540"/>
    <w:rsid w:val="007B7F3E"/>
    <w:rsid w:val="007C584F"/>
    <w:rsid w:val="007D4DD9"/>
    <w:rsid w:val="007F0A88"/>
    <w:rsid w:val="007F211B"/>
    <w:rsid w:val="007F5496"/>
    <w:rsid w:val="008051E5"/>
    <w:rsid w:val="00810B31"/>
    <w:rsid w:val="00817659"/>
    <w:rsid w:val="008201B9"/>
    <w:rsid w:val="00825383"/>
    <w:rsid w:val="00825BE2"/>
    <w:rsid w:val="00826DD2"/>
    <w:rsid w:val="008276F0"/>
    <w:rsid w:val="008357CB"/>
    <w:rsid w:val="00840E57"/>
    <w:rsid w:val="008410AF"/>
    <w:rsid w:val="00843396"/>
    <w:rsid w:val="00854B8C"/>
    <w:rsid w:val="00855D91"/>
    <w:rsid w:val="00860649"/>
    <w:rsid w:val="0086186D"/>
    <w:rsid w:val="00863EEA"/>
    <w:rsid w:val="00871E07"/>
    <w:rsid w:val="0088078C"/>
    <w:rsid w:val="008838D2"/>
    <w:rsid w:val="0088461D"/>
    <w:rsid w:val="00885DFE"/>
    <w:rsid w:val="00885FEA"/>
    <w:rsid w:val="00886B1D"/>
    <w:rsid w:val="0089052C"/>
    <w:rsid w:val="00892764"/>
    <w:rsid w:val="0089469A"/>
    <w:rsid w:val="008A44CE"/>
    <w:rsid w:val="008B3247"/>
    <w:rsid w:val="008C4121"/>
    <w:rsid w:val="008C4499"/>
    <w:rsid w:val="008E050F"/>
    <w:rsid w:val="008E57AA"/>
    <w:rsid w:val="008E7C45"/>
    <w:rsid w:val="008F4438"/>
    <w:rsid w:val="008F5EE4"/>
    <w:rsid w:val="008F6159"/>
    <w:rsid w:val="008F6C04"/>
    <w:rsid w:val="008F723B"/>
    <w:rsid w:val="009004F5"/>
    <w:rsid w:val="00904ACD"/>
    <w:rsid w:val="009106AD"/>
    <w:rsid w:val="009127A7"/>
    <w:rsid w:val="0091651A"/>
    <w:rsid w:val="00922BB4"/>
    <w:rsid w:val="0093192A"/>
    <w:rsid w:val="00936F21"/>
    <w:rsid w:val="00937D36"/>
    <w:rsid w:val="0094196F"/>
    <w:rsid w:val="009441DC"/>
    <w:rsid w:val="00962661"/>
    <w:rsid w:val="00970199"/>
    <w:rsid w:val="0097352B"/>
    <w:rsid w:val="00973906"/>
    <w:rsid w:val="00976BE6"/>
    <w:rsid w:val="00981142"/>
    <w:rsid w:val="00983140"/>
    <w:rsid w:val="00994D3F"/>
    <w:rsid w:val="009A4B3C"/>
    <w:rsid w:val="009A7134"/>
    <w:rsid w:val="009B124C"/>
    <w:rsid w:val="009B4667"/>
    <w:rsid w:val="009B7F55"/>
    <w:rsid w:val="009C03EA"/>
    <w:rsid w:val="009C2229"/>
    <w:rsid w:val="009C3D05"/>
    <w:rsid w:val="009C5AD2"/>
    <w:rsid w:val="009D2074"/>
    <w:rsid w:val="009D275D"/>
    <w:rsid w:val="009D434A"/>
    <w:rsid w:val="009E2D6A"/>
    <w:rsid w:val="009E7930"/>
    <w:rsid w:val="009F0BCD"/>
    <w:rsid w:val="009F44E4"/>
    <w:rsid w:val="009F539B"/>
    <w:rsid w:val="009F69B7"/>
    <w:rsid w:val="00A05CE2"/>
    <w:rsid w:val="00A22C75"/>
    <w:rsid w:val="00A24F4D"/>
    <w:rsid w:val="00A37481"/>
    <w:rsid w:val="00A37796"/>
    <w:rsid w:val="00A41F75"/>
    <w:rsid w:val="00A441C5"/>
    <w:rsid w:val="00A51003"/>
    <w:rsid w:val="00A567C6"/>
    <w:rsid w:val="00A57FF4"/>
    <w:rsid w:val="00A61274"/>
    <w:rsid w:val="00A653DB"/>
    <w:rsid w:val="00A67F7E"/>
    <w:rsid w:val="00A7040E"/>
    <w:rsid w:val="00A83549"/>
    <w:rsid w:val="00A84E7A"/>
    <w:rsid w:val="00A87416"/>
    <w:rsid w:val="00A877EC"/>
    <w:rsid w:val="00A95C18"/>
    <w:rsid w:val="00A96BC7"/>
    <w:rsid w:val="00AA6E08"/>
    <w:rsid w:val="00AB0263"/>
    <w:rsid w:val="00AB0691"/>
    <w:rsid w:val="00AB3A30"/>
    <w:rsid w:val="00AB4631"/>
    <w:rsid w:val="00AC5713"/>
    <w:rsid w:val="00AC5F6D"/>
    <w:rsid w:val="00AC62B3"/>
    <w:rsid w:val="00AC6F8D"/>
    <w:rsid w:val="00AD0B7D"/>
    <w:rsid w:val="00AD73C6"/>
    <w:rsid w:val="00AE08D1"/>
    <w:rsid w:val="00AE493C"/>
    <w:rsid w:val="00AF0821"/>
    <w:rsid w:val="00AF1CBD"/>
    <w:rsid w:val="00AF3F59"/>
    <w:rsid w:val="00AF4C0F"/>
    <w:rsid w:val="00AF607B"/>
    <w:rsid w:val="00AF76F6"/>
    <w:rsid w:val="00B00802"/>
    <w:rsid w:val="00B01482"/>
    <w:rsid w:val="00B01844"/>
    <w:rsid w:val="00B04664"/>
    <w:rsid w:val="00B05908"/>
    <w:rsid w:val="00B11F79"/>
    <w:rsid w:val="00B13341"/>
    <w:rsid w:val="00B20A1D"/>
    <w:rsid w:val="00B2181E"/>
    <w:rsid w:val="00B23ED0"/>
    <w:rsid w:val="00B3062D"/>
    <w:rsid w:val="00B4246B"/>
    <w:rsid w:val="00B42D37"/>
    <w:rsid w:val="00B457B6"/>
    <w:rsid w:val="00B50570"/>
    <w:rsid w:val="00B57B5A"/>
    <w:rsid w:val="00B631E7"/>
    <w:rsid w:val="00B63C49"/>
    <w:rsid w:val="00B6449E"/>
    <w:rsid w:val="00B64CDC"/>
    <w:rsid w:val="00B66274"/>
    <w:rsid w:val="00B71D8C"/>
    <w:rsid w:val="00B77669"/>
    <w:rsid w:val="00B77B85"/>
    <w:rsid w:val="00B8146E"/>
    <w:rsid w:val="00B81A0C"/>
    <w:rsid w:val="00B9027B"/>
    <w:rsid w:val="00B9138A"/>
    <w:rsid w:val="00B943E0"/>
    <w:rsid w:val="00BA72C9"/>
    <w:rsid w:val="00BB4B03"/>
    <w:rsid w:val="00BB5E5F"/>
    <w:rsid w:val="00BC1493"/>
    <w:rsid w:val="00BC7C7D"/>
    <w:rsid w:val="00BD437E"/>
    <w:rsid w:val="00BD7E07"/>
    <w:rsid w:val="00BE1BB7"/>
    <w:rsid w:val="00BE1C34"/>
    <w:rsid w:val="00BF15FB"/>
    <w:rsid w:val="00BF5C6C"/>
    <w:rsid w:val="00C03E05"/>
    <w:rsid w:val="00C114E5"/>
    <w:rsid w:val="00C27CC4"/>
    <w:rsid w:val="00C40A2C"/>
    <w:rsid w:val="00C4430D"/>
    <w:rsid w:val="00C45D57"/>
    <w:rsid w:val="00C57DE3"/>
    <w:rsid w:val="00C61C15"/>
    <w:rsid w:val="00C90EBF"/>
    <w:rsid w:val="00C91436"/>
    <w:rsid w:val="00CA0105"/>
    <w:rsid w:val="00CA50CF"/>
    <w:rsid w:val="00CB6481"/>
    <w:rsid w:val="00CC2F2D"/>
    <w:rsid w:val="00CC4CC0"/>
    <w:rsid w:val="00CD1614"/>
    <w:rsid w:val="00CD2B87"/>
    <w:rsid w:val="00CD5FCD"/>
    <w:rsid w:val="00CD7BA5"/>
    <w:rsid w:val="00CE7CCB"/>
    <w:rsid w:val="00D0303C"/>
    <w:rsid w:val="00D041BE"/>
    <w:rsid w:val="00D07A3C"/>
    <w:rsid w:val="00D12892"/>
    <w:rsid w:val="00D17B50"/>
    <w:rsid w:val="00D212BE"/>
    <w:rsid w:val="00D22EA6"/>
    <w:rsid w:val="00D25E35"/>
    <w:rsid w:val="00D27CD8"/>
    <w:rsid w:val="00D34CE3"/>
    <w:rsid w:val="00D37B22"/>
    <w:rsid w:val="00D40C14"/>
    <w:rsid w:val="00D43DBF"/>
    <w:rsid w:val="00D45EE8"/>
    <w:rsid w:val="00D57887"/>
    <w:rsid w:val="00D6038A"/>
    <w:rsid w:val="00D610A6"/>
    <w:rsid w:val="00D70EBC"/>
    <w:rsid w:val="00D72405"/>
    <w:rsid w:val="00D7541C"/>
    <w:rsid w:val="00D76E74"/>
    <w:rsid w:val="00D827B8"/>
    <w:rsid w:val="00D91DA8"/>
    <w:rsid w:val="00DA48D5"/>
    <w:rsid w:val="00DA5722"/>
    <w:rsid w:val="00DA67AB"/>
    <w:rsid w:val="00DB3F0B"/>
    <w:rsid w:val="00DB67B3"/>
    <w:rsid w:val="00DB71B0"/>
    <w:rsid w:val="00DC114A"/>
    <w:rsid w:val="00DC2341"/>
    <w:rsid w:val="00DC3E11"/>
    <w:rsid w:val="00DC410A"/>
    <w:rsid w:val="00DC5B49"/>
    <w:rsid w:val="00DD1E08"/>
    <w:rsid w:val="00DD2678"/>
    <w:rsid w:val="00DD4F74"/>
    <w:rsid w:val="00DE6BDD"/>
    <w:rsid w:val="00DF3A75"/>
    <w:rsid w:val="00DF3D0E"/>
    <w:rsid w:val="00E039EB"/>
    <w:rsid w:val="00E050A5"/>
    <w:rsid w:val="00E12CC0"/>
    <w:rsid w:val="00E14401"/>
    <w:rsid w:val="00E20F14"/>
    <w:rsid w:val="00E2172B"/>
    <w:rsid w:val="00E2188F"/>
    <w:rsid w:val="00E22DF1"/>
    <w:rsid w:val="00E260D4"/>
    <w:rsid w:val="00E266E5"/>
    <w:rsid w:val="00E26879"/>
    <w:rsid w:val="00E346B7"/>
    <w:rsid w:val="00E3669F"/>
    <w:rsid w:val="00E45A0E"/>
    <w:rsid w:val="00E515D0"/>
    <w:rsid w:val="00E5231B"/>
    <w:rsid w:val="00E54D6C"/>
    <w:rsid w:val="00E54DBF"/>
    <w:rsid w:val="00E5510C"/>
    <w:rsid w:val="00E55853"/>
    <w:rsid w:val="00E6019C"/>
    <w:rsid w:val="00E60BE1"/>
    <w:rsid w:val="00E67758"/>
    <w:rsid w:val="00E70315"/>
    <w:rsid w:val="00E72AE8"/>
    <w:rsid w:val="00E84068"/>
    <w:rsid w:val="00E913AD"/>
    <w:rsid w:val="00E93357"/>
    <w:rsid w:val="00EA2996"/>
    <w:rsid w:val="00EA3A2D"/>
    <w:rsid w:val="00EA48F6"/>
    <w:rsid w:val="00EA4F89"/>
    <w:rsid w:val="00EA6350"/>
    <w:rsid w:val="00EA6D78"/>
    <w:rsid w:val="00EB1441"/>
    <w:rsid w:val="00EB2692"/>
    <w:rsid w:val="00EB5ECC"/>
    <w:rsid w:val="00EC07DB"/>
    <w:rsid w:val="00EC3F8A"/>
    <w:rsid w:val="00EC588C"/>
    <w:rsid w:val="00ED3C78"/>
    <w:rsid w:val="00EE6B08"/>
    <w:rsid w:val="00EF4289"/>
    <w:rsid w:val="00F04361"/>
    <w:rsid w:val="00F072BC"/>
    <w:rsid w:val="00F14256"/>
    <w:rsid w:val="00F22058"/>
    <w:rsid w:val="00F2429B"/>
    <w:rsid w:val="00F24891"/>
    <w:rsid w:val="00F373F8"/>
    <w:rsid w:val="00F37C89"/>
    <w:rsid w:val="00F40CF3"/>
    <w:rsid w:val="00F42307"/>
    <w:rsid w:val="00F42DAA"/>
    <w:rsid w:val="00F4360E"/>
    <w:rsid w:val="00F51F05"/>
    <w:rsid w:val="00F70FF3"/>
    <w:rsid w:val="00F756EE"/>
    <w:rsid w:val="00F770A9"/>
    <w:rsid w:val="00F873FB"/>
    <w:rsid w:val="00F944B9"/>
    <w:rsid w:val="00F946E4"/>
    <w:rsid w:val="00FA248F"/>
    <w:rsid w:val="00FA4460"/>
    <w:rsid w:val="00FB2E75"/>
    <w:rsid w:val="00FB3FC5"/>
    <w:rsid w:val="00FC2459"/>
    <w:rsid w:val="00FC3314"/>
    <w:rsid w:val="00FD5B62"/>
    <w:rsid w:val="00FE124C"/>
    <w:rsid w:val="00FE59F4"/>
    <w:rsid w:val="00FE624B"/>
    <w:rsid w:val="00FE63BB"/>
    <w:rsid w:val="00FF5B4C"/>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3"/>
      <o:rules v:ext="edit">
        <o:r id="V:Rule5" type="connector" idref="#Conector recto de flecha 10"/>
        <o:r id="V:Rule6" type="connector" idref="#Conector recto de flecha 12"/>
        <o:r id="V:Rule7" type="connector" idref="#Conector recto de flecha 17"/>
        <o:r id="V:Rule8" type="connector" idref="#Conector recto de flecha 1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footnote text" w:uiPriority="99"/>
    <w:lsdException w:name="annotation text" w:uiPriority="99"/>
    <w:lsdException w:name="header" w:uiPriority="99"/>
    <w:lsdException w:name="footer" w:uiPriority="99"/>
    <w:lsdException w:name="caption" w:qFormat="1"/>
    <w:lsdException w:name="annotation reference" w:uiPriority="99"/>
    <w:lsdException w:name="endnote reference" w:uiPriority="99"/>
    <w:lsdException w:name="Title" w:qFormat="1"/>
    <w:lsdException w:name="Subtitle" w:qFormat="1"/>
    <w:lsdException w:name="Hyperlink" w:uiPriority="99"/>
    <w:lsdException w:name="Strong" w:qFormat="1"/>
    <w:lsdException w:name="Emphasis" w:uiPriority="20"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Ttulo1">
    <w:name w:val="heading 1"/>
    <w:basedOn w:val="Normal"/>
    <w:next w:val="Normalfirstparagraph"/>
    <w:link w:val="Ttulo1Car"/>
    <w:uiPriority w:val="9"/>
    <w:qFormat/>
    <w:rsid w:val="00143653"/>
    <w:pPr>
      <w:keepNext/>
      <w:pageBreakBefore/>
      <w:numPr>
        <w:numId w:val="14"/>
      </w:numPr>
      <w:tabs>
        <w:tab w:val="left" w:pos="567"/>
      </w:tabs>
      <w:spacing w:after="600"/>
      <w:ind w:left="0"/>
      <w:outlineLvl w:val="0"/>
    </w:pPr>
    <w:rPr>
      <w:b/>
      <w:kern w:val="28"/>
      <w:sz w:val="36"/>
      <w:szCs w:val="28"/>
    </w:rPr>
  </w:style>
  <w:style w:type="paragraph" w:styleId="Ttulo2">
    <w:name w:val="heading 2"/>
    <w:basedOn w:val="Normal"/>
    <w:next w:val="Normalfirstparagraph"/>
    <w:qFormat/>
    <w:rsid w:val="003729D7"/>
    <w:pPr>
      <w:keepNext/>
      <w:numPr>
        <w:ilvl w:val="1"/>
        <w:numId w:val="14"/>
      </w:numPr>
      <w:tabs>
        <w:tab w:val="left" w:pos="567"/>
      </w:tabs>
      <w:spacing w:before="300" w:after="160"/>
      <w:outlineLvl w:val="1"/>
    </w:pPr>
    <w:rPr>
      <w:b/>
      <w:sz w:val="28"/>
      <w:szCs w:val="28"/>
    </w:rPr>
  </w:style>
  <w:style w:type="paragraph" w:styleId="Ttulo3">
    <w:name w:val="heading 3"/>
    <w:basedOn w:val="Normal"/>
    <w:next w:val="Normalfirstparagraph"/>
    <w:qFormat/>
    <w:rsid w:val="003729D7"/>
    <w:pPr>
      <w:keepNext/>
      <w:numPr>
        <w:ilvl w:val="2"/>
        <w:numId w:val="14"/>
      </w:numPr>
      <w:tabs>
        <w:tab w:val="left" w:pos="567"/>
      </w:tabs>
      <w:spacing w:before="300" w:after="160"/>
      <w:outlineLvl w:val="2"/>
    </w:pPr>
    <w:rPr>
      <w:b/>
      <w:i/>
      <w:sz w:val="26"/>
      <w:szCs w:val="26"/>
    </w:rPr>
  </w:style>
  <w:style w:type="paragraph" w:styleId="Ttulo4">
    <w:name w:val="heading 4"/>
    <w:basedOn w:val="Normal"/>
    <w:next w:val="Normal"/>
    <w:qFormat/>
    <w:rsid w:val="003729D7"/>
    <w:pPr>
      <w:keepNext/>
      <w:numPr>
        <w:ilvl w:val="3"/>
        <w:numId w:val="14"/>
      </w:numPr>
      <w:tabs>
        <w:tab w:val="left" w:pos="851"/>
      </w:tabs>
      <w:spacing w:before="180" w:after="80"/>
      <w:outlineLvl w:val="3"/>
    </w:pPr>
    <w:rPr>
      <w:b/>
    </w:rPr>
  </w:style>
  <w:style w:type="paragraph" w:styleId="Ttulo5">
    <w:name w:val="heading 5"/>
    <w:basedOn w:val="Normal"/>
    <w:next w:val="Normal"/>
    <w:qFormat/>
    <w:rsid w:val="003729D7"/>
    <w:pPr>
      <w:keepNext/>
      <w:numPr>
        <w:ilvl w:val="4"/>
        <w:numId w:val="14"/>
      </w:numPr>
      <w:spacing w:after="100"/>
      <w:outlineLvl w:val="4"/>
    </w:pPr>
  </w:style>
  <w:style w:type="paragraph" w:styleId="Ttulo6">
    <w:name w:val="heading 6"/>
    <w:basedOn w:val="Normal"/>
    <w:next w:val="Normal"/>
    <w:qFormat/>
    <w:rsid w:val="00B4246B"/>
    <w:pPr>
      <w:keepNext/>
      <w:ind w:firstLine="0"/>
      <w:outlineLvl w:val="5"/>
    </w:pPr>
  </w:style>
  <w:style w:type="paragraph" w:styleId="Ttulo7">
    <w:name w:val="heading 7"/>
    <w:basedOn w:val="Normal"/>
    <w:next w:val="Normal"/>
    <w:qFormat/>
    <w:rsid w:val="00B4246B"/>
    <w:pPr>
      <w:keepNext/>
      <w:ind w:firstLine="0"/>
      <w:outlineLvl w:val="6"/>
    </w:pPr>
  </w:style>
  <w:style w:type="paragraph" w:styleId="Ttulo8">
    <w:name w:val="heading 8"/>
    <w:basedOn w:val="Normal"/>
    <w:next w:val="Normal"/>
    <w:qFormat/>
    <w:rsid w:val="00B4246B"/>
    <w:pPr>
      <w:keepNext/>
      <w:ind w:firstLine="0"/>
      <w:outlineLvl w:val="7"/>
    </w:pPr>
  </w:style>
  <w:style w:type="paragraph" w:styleId="Ttulo9">
    <w:name w:val="heading 9"/>
    <w:basedOn w:val="Normal"/>
    <w:next w:val="Normal"/>
    <w:qFormat/>
    <w:rsid w:val="00B4246B"/>
    <w:pPr>
      <w:ind w:firstLine="0"/>
      <w:outlineLvl w:val="8"/>
    </w:pPr>
    <w:rPr>
      <w:snapToGrid w:val="0"/>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semiHidden/>
    <w:rsid w:val="0004709A"/>
    <w:pPr>
      <w:spacing w:after="120"/>
    </w:pPr>
  </w:style>
  <w:style w:type="paragraph" w:styleId="Textonotapie">
    <w:name w:val="footnote text"/>
    <w:aliases w:val="ft,FA Fu,Footnote Text Char Char Char Char Char,Footnote Text Char Char Char Char,Footnote reference,Footnote Text Char Char Char,texto de nota al pie,FA Fußnotentext,FA Fuﬂnotentext,Footnote Text Cha,Footnote Text Char, Car1, Car1 Car2"/>
    <w:basedOn w:val="Normal"/>
    <w:link w:val="TextonotapieCar"/>
    <w:uiPriority w:val="99"/>
    <w:rsid w:val="00817659"/>
    <w:pPr>
      <w:spacing w:after="0"/>
      <w:ind w:firstLine="0"/>
    </w:pPr>
    <w:rPr>
      <w:sz w:val="22"/>
    </w:rPr>
  </w:style>
  <w:style w:type="character" w:styleId="Refdenotaalpie">
    <w:name w:val="footnote reference"/>
    <w:aliases w:val="Texto de nota al pie,referencia nota al pie,BVI fnr,Footnote symbol"/>
    <w:rsid w:val="006756B3"/>
    <w:rPr>
      <w:rFonts w:ascii="Garamond" w:hAnsi="Garamond"/>
      <w:sz w:val="22"/>
      <w:vertAlign w:val="superscript"/>
    </w:rPr>
  </w:style>
  <w:style w:type="paragraph" w:styleId="Piedepgina">
    <w:name w:val="footer"/>
    <w:basedOn w:val="Normal"/>
    <w:link w:val="PiedepginaCar"/>
    <w:uiPriority w:val="99"/>
    <w:rsid w:val="00574CB8"/>
    <w:pPr>
      <w:tabs>
        <w:tab w:val="center" w:pos="4320"/>
        <w:tab w:val="right" w:pos="8640"/>
      </w:tabs>
    </w:pPr>
  </w:style>
  <w:style w:type="character" w:styleId="Nmerodepgina">
    <w:name w:val="page number"/>
    <w:rsid w:val="007705FC"/>
    <w:rPr>
      <w:sz w:val="24"/>
      <w:szCs w:val="20"/>
    </w:rPr>
  </w:style>
  <w:style w:type="character" w:styleId="Hipervnculovisitado">
    <w:name w:val="FollowedHyperlink"/>
    <w:semiHidden/>
    <w:rsid w:val="00D34CE3"/>
    <w:rPr>
      <w:color w:val="800080"/>
      <w:u w:val="single"/>
    </w:rPr>
  </w:style>
  <w:style w:type="paragraph" w:styleId="TDC1">
    <w:name w:val="toc 1"/>
    <w:basedOn w:val="Normal"/>
    <w:next w:val="Normal"/>
    <w:uiPriority w:val="39"/>
    <w:qFormat/>
    <w:rsid w:val="00EB1441"/>
    <w:pPr>
      <w:tabs>
        <w:tab w:val="left" w:pos="1200"/>
        <w:tab w:val="right" w:pos="7371"/>
      </w:tabs>
      <w:spacing w:before="200"/>
      <w:ind w:right="397" w:firstLine="0"/>
    </w:pPr>
    <w:rPr>
      <w:b/>
      <w:noProof/>
    </w:rPr>
  </w:style>
  <w:style w:type="paragraph" w:styleId="TDC2">
    <w:name w:val="toc 2"/>
    <w:basedOn w:val="Normal"/>
    <w:next w:val="Normal"/>
    <w:uiPriority w:val="39"/>
    <w:qFormat/>
    <w:rsid w:val="00DE6BDD"/>
    <w:pPr>
      <w:tabs>
        <w:tab w:val="left" w:pos="567"/>
        <w:tab w:val="right" w:pos="7371"/>
      </w:tabs>
      <w:spacing w:before="60"/>
      <w:ind w:left="567" w:right="397" w:hanging="567"/>
    </w:pPr>
    <w:rPr>
      <w:noProof/>
    </w:rPr>
  </w:style>
  <w:style w:type="paragraph" w:styleId="TDC3">
    <w:name w:val="toc 3"/>
    <w:basedOn w:val="Normal"/>
    <w:next w:val="Normal"/>
    <w:autoRedefine/>
    <w:uiPriority w:val="39"/>
    <w:qFormat/>
    <w:rsid w:val="00DE6BDD"/>
    <w:pPr>
      <w:tabs>
        <w:tab w:val="left" w:pos="1920"/>
        <w:tab w:val="right" w:pos="7371"/>
      </w:tabs>
      <w:ind w:left="1304" w:right="397" w:hanging="737"/>
    </w:pPr>
  </w:style>
  <w:style w:type="paragraph" w:styleId="TDC4">
    <w:name w:val="toc 4"/>
    <w:basedOn w:val="Normal"/>
    <w:next w:val="Normal"/>
    <w:autoRedefine/>
    <w:uiPriority w:val="39"/>
    <w:rsid w:val="00574CB8"/>
    <w:pPr>
      <w:ind w:left="480"/>
    </w:pPr>
    <w:rPr>
      <w:sz w:val="20"/>
    </w:rPr>
  </w:style>
  <w:style w:type="paragraph" w:styleId="TDC5">
    <w:name w:val="toc 5"/>
    <w:basedOn w:val="Normal"/>
    <w:next w:val="Normal"/>
    <w:autoRedefine/>
    <w:semiHidden/>
    <w:rsid w:val="00574CB8"/>
    <w:pPr>
      <w:ind w:left="720"/>
    </w:pPr>
    <w:rPr>
      <w:sz w:val="20"/>
    </w:rPr>
  </w:style>
  <w:style w:type="paragraph" w:styleId="TDC6">
    <w:name w:val="toc 6"/>
    <w:basedOn w:val="Normal"/>
    <w:next w:val="Normal"/>
    <w:autoRedefine/>
    <w:semiHidden/>
    <w:rsid w:val="00574CB8"/>
    <w:pPr>
      <w:ind w:left="960"/>
    </w:pPr>
    <w:rPr>
      <w:sz w:val="20"/>
    </w:rPr>
  </w:style>
  <w:style w:type="paragraph" w:styleId="TDC7">
    <w:name w:val="toc 7"/>
    <w:basedOn w:val="Normal"/>
    <w:next w:val="Normal"/>
    <w:autoRedefine/>
    <w:semiHidden/>
    <w:rsid w:val="00574CB8"/>
    <w:pPr>
      <w:ind w:left="1200"/>
    </w:pPr>
    <w:rPr>
      <w:sz w:val="20"/>
    </w:rPr>
  </w:style>
  <w:style w:type="paragraph" w:styleId="TDC8">
    <w:name w:val="toc 8"/>
    <w:basedOn w:val="Normal"/>
    <w:next w:val="Normal"/>
    <w:autoRedefine/>
    <w:semiHidden/>
    <w:rsid w:val="00574CB8"/>
    <w:pPr>
      <w:ind w:left="1440"/>
    </w:pPr>
    <w:rPr>
      <w:sz w:val="20"/>
    </w:rPr>
  </w:style>
  <w:style w:type="paragraph" w:styleId="TDC9">
    <w:name w:val="toc 9"/>
    <w:basedOn w:val="Normal"/>
    <w:next w:val="Normal"/>
    <w:autoRedefine/>
    <w:semiHidden/>
    <w:rsid w:val="00574CB8"/>
    <w:pPr>
      <w:ind w:left="1680"/>
    </w:pPr>
    <w:rPr>
      <w:sz w:val="20"/>
    </w:rPr>
  </w:style>
  <w:style w:type="paragraph" w:styleId="Encabezado">
    <w:name w:val="header"/>
    <w:basedOn w:val="Normal"/>
    <w:link w:val="EncabezadoCar"/>
    <w:uiPriority w:val="99"/>
    <w:rsid w:val="00574CB8"/>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
    <w:name w:val="quote"/>
    <w:basedOn w:val="Normal"/>
    <w:next w:val="Normal"/>
    <w:rsid w:val="002B0EEB"/>
    <w:pPr>
      <w:spacing w:before="100" w:after="160"/>
      <w:ind w:left="425" w:firstLine="0"/>
    </w:pPr>
    <w:rPr>
      <w:sz w:val="23"/>
      <w:szCs w:val="22"/>
    </w:rPr>
  </w:style>
  <w:style w:type="paragraph" w:styleId="NormalWeb">
    <w:name w:val="Normal (Web)"/>
    <w:basedOn w:val="Normal"/>
    <w:uiPriority w:val="99"/>
    <w:semiHidden/>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Epgrafe">
    <w:name w:val="caption"/>
    <w:basedOn w:val="Normal"/>
    <w:next w:val="Normal"/>
    <w:qFormat/>
    <w:rsid w:val="00574CB8"/>
    <w:pPr>
      <w:widowControl w:val="0"/>
      <w:ind w:firstLine="0"/>
    </w:pPr>
    <w:rPr>
      <w:rFonts w:ascii="Courier New" w:hAnsi="Courier New"/>
      <w:snapToGrid w:val="0"/>
      <w:lang w:val="en-US" w:eastAsia="en-US"/>
    </w:rPr>
  </w:style>
  <w:style w:type="paragraph" w:styleId="Ttulo">
    <w:name w:val="Title"/>
    <w:basedOn w:val="Normal"/>
    <w:qFormat/>
    <w:rsid w:val="00D34CE3"/>
    <w:pPr>
      <w:spacing w:after="400"/>
      <w:ind w:firstLine="0"/>
    </w:pPr>
    <w:rPr>
      <w:b/>
      <w:sz w:val="32"/>
      <w:szCs w:val="32"/>
      <w:lang w:val="en-AU"/>
    </w:rPr>
  </w:style>
  <w:style w:type="paragraph" w:styleId="Textonotaalfinal">
    <w:name w:val="endnote text"/>
    <w:basedOn w:val="Normal"/>
    <w:link w:val="TextonotaalfinalCar"/>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Refdenotaalfinal">
    <w:name w:val="endnote reference"/>
    <w:uiPriority w:val="99"/>
    <w:semiHidden/>
    <w:rsid w:val="00574CB8"/>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Textodeglobo">
    <w:name w:val="Balloon Text"/>
    <w:basedOn w:val="Normal"/>
    <w:link w:val="TextodegloboCar"/>
    <w:uiPriority w:val="99"/>
    <w:semiHidden/>
    <w:rsid w:val="00574CB8"/>
    <w:rPr>
      <w:rFonts w:ascii="Tahoma" w:hAnsi="Tahoma"/>
      <w:sz w:val="16"/>
      <w:szCs w:val="16"/>
    </w:rPr>
  </w:style>
  <w:style w:type="character" w:styleId="Refdecomentario">
    <w:name w:val="annotation reference"/>
    <w:uiPriority w:val="99"/>
    <w:semiHidden/>
    <w:rsid w:val="00574CB8"/>
    <w:rPr>
      <w:sz w:val="16"/>
    </w:rPr>
  </w:style>
  <w:style w:type="paragraph" w:styleId="Textocomentario">
    <w:name w:val="annotation text"/>
    <w:basedOn w:val="Normal"/>
    <w:link w:val="TextocomentarioCar1"/>
    <w:uiPriority w:val="99"/>
    <w:rsid w:val="00574CB8"/>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numPr>
        <w:ilvl w:val="1"/>
        <w:numId w:val="3"/>
      </w:numPr>
      <w:tabs>
        <w:tab w:val="clear" w:pos="360"/>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Ttulo3"/>
    <w:next w:val="Normalfirstparagraph"/>
    <w:rsid w:val="003729D7"/>
    <w:pPr>
      <w:spacing w:before="0"/>
    </w:pPr>
    <w:rPr>
      <w:bCs/>
      <w:iCs/>
      <w:szCs w:val="20"/>
    </w:rPr>
  </w:style>
  <w:style w:type="character" w:customStyle="1" w:styleId="Ttulo1Car">
    <w:name w:val="Título 1 Car"/>
    <w:link w:val="Ttulo1"/>
    <w:uiPriority w:val="9"/>
    <w:rsid w:val="00143653"/>
    <w:rPr>
      <w:rFonts w:ascii="Garamond" w:hAnsi="Garamond"/>
      <w:b/>
      <w:kern w:val="28"/>
      <w:sz w:val="36"/>
      <w:szCs w:val="28"/>
      <w:lang w:val="en-GB" w:eastAsia="en-GB" w:bidi="ar-SA"/>
    </w:rPr>
  </w:style>
  <w:style w:type="character" w:styleId="Hipervnculo">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Textonotapie"/>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DC1"/>
    <w:rsid w:val="00F756EE"/>
    <w:pPr>
      <w:spacing w:before="100"/>
    </w:pPr>
  </w:style>
  <w:style w:type="paragraph" w:customStyle="1" w:styleId="Figuretitle">
    <w:name w:val="Figure title"/>
    <w:basedOn w:val="tabletitle"/>
    <w:rsid w:val="00E5231B"/>
  </w:style>
  <w:style w:type="paragraph" w:styleId="Tabladeilustracion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Ttulo4"/>
    <w:rsid w:val="003729D7"/>
    <w:pPr>
      <w:spacing w:before="0"/>
    </w:pPr>
  </w:style>
  <w:style w:type="paragraph" w:customStyle="1" w:styleId="Acronyms">
    <w:name w:val="Acronyms"/>
    <w:basedOn w:val="Normal"/>
    <w:rsid w:val="007705FC"/>
    <w:pPr>
      <w:ind w:left="1418" w:hanging="1418"/>
    </w:pPr>
  </w:style>
  <w:style w:type="character" w:customStyle="1" w:styleId="PiedepginaCar">
    <w:name w:val="Pie de página Car"/>
    <w:link w:val="Piedepgina"/>
    <w:uiPriority w:val="99"/>
    <w:rsid w:val="00765D65"/>
    <w:rPr>
      <w:rFonts w:ascii="Garamond" w:hAnsi="Garamond"/>
      <w:sz w:val="24"/>
      <w:szCs w:val="24"/>
      <w:lang w:val="en-GB" w:eastAsia="en-GB"/>
    </w:rPr>
  </w:style>
  <w:style w:type="character" w:customStyle="1" w:styleId="TextonotaalfinalCar">
    <w:name w:val="Texto nota al final Car"/>
    <w:link w:val="Textonotaalfinal"/>
    <w:semiHidden/>
    <w:rsid w:val="000F2309"/>
    <w:rPr>
      <w:rFonts w:ascii="Garamond" w:hAnsi="Garamond"/>
      <w:sz w:val="22"/>
      <w:szCs w:val="24"/>
      <w:lang w:val="en-GB" w:eastAsia="en-GB"/>
    </w:rPr>
  </w:style>
  <w:style w:type="paragraph" w:styleId="Prrafodelista">
    <w:name w:val="List Paragraph"/>
    <w:basedOn w:val="Normal"/>
    <w:uiPriority w:val="99"/>
    <w:qFormat/>
    <w:rsid w:val="000F2309"/>
    <w:pPr>
      <w:suppressAutoHyphens w:val="0"/>
      <w:spacing w:after="200" w:line="276" w:lineRule="auto"/>
      <w:ind w:left="720" w:firstLine="0"/>
      <w:contextualSpacing/>
    </w:pPr>
    <w:rPr>
      <w:rFonts w:ascii="Calibri" w:eastAsia="Calibri" w:hAnsi="Calibri"/>
      <w:sz w:val="22"/>
      <w:szCs w:val="22"/>
      <w:lang w:eastAsia="en-US"/>
    </w:rPr>
  </w:style>
  <w:style w:type="character" w:customStyle="1" w:styleId="TextonotapieCar">
    <w:name w:val="Texto nota pie Car"/>
    <w:aliases w:val="ft Car,FA Fu Car,Footnote Text Char Char Char Char Char Car,Footnote Text Char Char Char Char Car,Footnote reference Car,Footnote Text Char Char Char Car,texto de nota al pie Car,FA Fußnotentext Car,FA Fuﬂnotentext Car, Car1 Car"/>
    <w:link w:val="Textonotapie"/>
    <w:uiPriority w:val="99"/>
    <w:rsid w:val="000F2309"/>
    <w:rPr>
      <w:rFonts w:ascii="Garamond" w:hAnsi="Garamond"/>
      <w:sz w:val="22"/>
      <w:szCs w:val="24"/>
      <w:lang w:val="en-GB" w:eastAsia="en-GB"/>
    </w:rPr>
  </w:style>
  <w:style w:type="character" w:customStyle="1" w:styleId="TextocomentarioCar">
    <w:name w:val="Texto comentario Car"/>
    <w:uiPriority w:val="99"/>
    <w:rsid w:val="000F2309"/>
    <w:rPr>
      <w:sz w:val="20"/>
      <w:szCs w:val="20"/>
      <w:lang w:val="en-GB"/>
    </w:rPr>
  </w:style>
  <w:style w:type="character" w:customStyle="1" w:styleId="TextodegloboCar">
    <w:name w:val="Texto de globo Car"/>
    <w:link w:val="Textodeglobo"/>
    <w:uiPriority w:val="99"/>
    <w:semiHidden/>
    <w:rsid w:val="000F2309"/>
    <w:rPr>
      <w:rFonts w:ascii="Tahoma" w:hAnsi="Tahoma" w:cs="Tahoma"/>
      <w:sz w:val="16"/>
      <w:szCs w:val="16"/>
      <w:lang w:val="en-GB" w:eastAsia="en-GB"/>
    </w:rPr>
  </w:style>
  <w:style w:type="character" w:customStyle="1" w:styleId="EncabezadoCar">
    <w:name w:val="Encabezado Car"/>
    <w:link w:val="Encabezado"/>
    <w:uiPriority w:val="99"/>
    <w:rsid w:val="000F2309"/>
    <w:rPr>
      <w:rFonts w:ascii="Garamond" w:hAnsi="Garamond"/>
      <w:sz w:val="22"/>
      <w:szCs w:val="24"/>
      <w:lang w:val="en-GB" w:eastAsia="en-GB"/>
    </w:rPr>
  </w:style>
  <w:style w:type="paragraph" w:styleId="Asuntodelcomentario">
    <w:name w:val="annotation subject"/>
    <w:basedOn w:val="Textocomentario"/>
    <w:next w:val="Textocomentario"/>
    <w:link w:val="AsuntodelcomentarioCar"/>
    <w:uiPriority w:val="99"/>
    <w:unhideWhenUsed/>
    <w:rsid w:val="000F2309"/>
    <w:pPr>
      <w:suppressAutoHyphens w:val="0"/>
      <w:spacing w:after="200"/>
    </w:pPr>
    <w:rPr>
      <w:rFonts w:ascii="Calibri" w:eastAsia="Calibri" w:hAnsi="Calibri"/>
      <w:b/>
      <w:bCs/>
      <w:lang w:eastAsia="en-US"/>
    </w:rPr>
  </w:style>
  <w:style w:type="character" w:customStyle="1" w:styleId="TextocomentarioCar1">
    <w:name w:val="Texto comentario Car1"/>
    <w:link w:val="Textocomentario"/>
    <w:uiPriority w:val="99"/>
    <w:rsid w:val="000F2309"/>
    <w:rPr>
      <w:rFonts w:ascii="Garamond" w:hAnsi="Garamond"/>
      <w:szCs w:val="24"/>
      <w:lang w:val="en-GB" w:eastAsia="en-GB"/>
    </w:rPr>
  </w:style>
  <w:style w:type="character" w:customStyle="1" w:styleId="AsuntodelcomentarioCar">
    <w:name w:val="Asunto del comentario Car"/>
    <w:link w:val="Asuntodelcomentario"/>
    <w:uiPriority w:val="99"/>
    <w:rsid w:val="000F2309"/>
    <w:rPr>
      <w:rFonts w:ascii="Calibri" w:eastAsia="Calibri" w:hAnsi="Calibri"/>
      <w:b/>
      <w:bCs/>
      <w:szCs w:val="24"/>
      <w:lang w:val="en-GB" w:eastAsia="en-US"/>
    </w:rPr>
  </w:style>
  <w:style w:type="character" w:customStyle="1" w:styleId="apple-style-span">
    <w:name w:val="apple-style-span"/>
    <w:rsid w:val="000F2309"/>
  </w:style>
  <w:style w:type="table" w:styleId="Tablaconcuadrcula">
    <w:name w:val="Table Grid"/>
    <w:basedOn w:val="Tablanormal"/>
    <w:uiPriority w:val="59"/>
    <w:rsid w:val="000F230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0F2309"/>
    <w:rPr>
      <w:rFonts w:ascii="Calibri" w:eastAsia="Calibri" w:hAnsi="Calibri"/>
      <w:sz w:val="22"/>
      <w:szCs w:val="22"/>
      <w:lang w:val="en-GB" w:eastAsia="en-US"/>
    </w:rPr>
  </w:style>
  <w:style w:type="paragraph" w:styleId="TtulodeTDC">
    <w:name w:val="TOC Heading"/>
    <w:basedOn w:val="Ttulo1"/>
    <w:next w:val="Normal"/>
    <w:uiPriority w:val="39"/>
    <w:semiHidden/>
    <w:unhideWhenUsed/>
    <w:qFormat/>
    <w:rsid w:val="008C4499"/>
    <w:pPr>
      <w:keepLines/>
      <w:pageBreakBefore w:val="0"/>
      <w:numPr>
        <w:numId w:val="0"/>
      </w:numPr>
      <w:tabs>
        <w:tab w:val="clear" w:pos="567"/>
      </w:tabs>
      <w:suppressAutoHyphens w:val="0"/>
      <w:spacing w:before="480" w:after="0" w:line="276" w:lineRule="auto"/>
      <w:outlineLvl w:val="9"/>
    </w:pPr>
    <w:rPr>
      <w:rFonts w:ascii="Cambria" w:hAnsi="Cambria"/>
      <w:bCs/>
      <w:color w:val="365F91"/>
      <w:kern w:val="0"/>
      <w:sz w:val="28"/>
      <w:lang w:val="es-CO" w:eastAsia="es-CO"/>
    </w:rPr>
  </w:style>
  <w:style w:type="character" w:styleId="nfasis">
    <w:name w:val="Emphasis"/>
    <w:basedOn w:val="Fuentedeprrafopredeter"/>
    <w:uiPriority w:val="20"/>
    <w:qFormat/>
    <w:rsid w:val="00B20A1D"/>
    <w:rPr>
      <w:b/>
      <w:bCs/>
      <w:i w:val="0"/>
      <w:iCs w:val="0"/>
    </w:rPr>
  </w:style>
  <w:style w:type="character" w:customStyle="1" w:styleId="st">
    <w:name w:val="st"/>
    <w:basedOn w:val="Fuentedeprrafopredeter"/>
    <w:rsid w:val="00B20A1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mailto:sebasGL2207@hotmail.com" TargetMode="External"/><Relationship Id="rId26" Type="http://schemas.openxmlformats.org/officeDocument/2006/relationships/hyperlink" Target="mailto:johandrea.1991@hotmail.com" TargetMode="External"/><Relationship Id="rId39" Type="http://schemas.openxmlformats.org/officeDocument/2006/relationships/hyperlink" Target="mailto:davidgetial94@hotmail.com" TargetMode="External"/><Relationship Id="rId21" Type="http://schemas.openxmlformats.org/officeDocument/2006/relationships/hyperlink" Target="mailto:malejaz707@hotmail.com" TargetMode="External"/><Relationship Id="rId34" Type="http://schemas.openxmlformats.org/officeDocument/2006/relationships/hyperlink" Target="mailto:giomartnao@hotmail.com" TargetMode="External"/><Relationship Id="rId42" Type="http://schemas.openxmlformats.org/officeDocument/2006/relationships/hyperlink" Target="mailto:Dariio97@hotmail.com" TargetMode="External"/><Relationship Id="rId47" Type="http://schemas.openxmlformats.org/officeDocument/2006/relationships/hyperlink" Target="mailto:Chabel1984@yahoo.es" TargetMode="External"/><Relationship Id="rId50" Type="http://schemas.openxmlformats.org/officeDocument/2006/relationships/hyperlink" Target="mailto:Javierescobar67@gmail.com" TargetMode="External"/><Relationship Id="rId55" Type="http://schemas.openxmlformats.org/officeDocument/2006/relationships/hyperlink" Target="http://www.dane.gov.co/files/investigaciones/pib/departamentales/B_2005/Resultados_2009.pdf" TargetMode="External"/><Relationship Id="rId63" Type="http://schemas.openxmlformats.org/officeDocument/2006/relationships/hyperlink" Target="http://www.interscience.wiley.com" TargetMode="External"/><Relationship Id="rId68" Type="http://schemas.openxmlformats.org/officeDocument/2006/relationships/hyperlink" Target="http://www.repositorio.uasb.edu.ec/bitstream/10644/792/1/RAA-14-Mina-Participaci%C3%B3n%20ciudadana%20en%20Colombia.pdf" TargetMode="External"/><Relationship Id="rId76" Type="http://schemas.openxmlformats.org/officeDocument/2006/relationships/hyperlink" Target="http://www.accionsocial.gov.co/EstadisticasDesplazados/GeneralesPD.aspx?idRpt=1" TargetMode="External"/><Relationship Id="rId84" Type="http://schemas.openxmlformats.org/officeDocument/2006/relationships/hyperlink" Target="http://www.interscience.wiley.com" TargetMode="External"/><Relationship Id="rId89" Type="http://schemas.openxmlformats.org/officeDocument/2006/relationships/hyperlink" Target="http://www.web.onpe.gob.pe/modEscaparate/downloads/L-0025.pdf" TargetMode="External"/><Relationship Id="rId7" Type="http://schemas.openxmlformats.org/officeDocument/2006/relationships/endnotes" Target="endnotes.xml"/><Relationship Id="rId71" Type="http://schemas.openxmlformats.org/officeDocument/2006/relationships/hyperlink" Target="http://www.javeriana.edu.co/biblos/tesis/derecho/dere2/Tesis45.pdf" TargetMode="External"/><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amb-cdj@hotmail.com" TargetMode="External"/><Relationship Id="rId29" Type="http://schemas.openxmlformats.org/officeDocument/2006/relationships/hyperlink" Target="mailto:ankanto-02@hotmail.com" TargetMode="External"/><Relationship Id="rId11" Type="http://schemas.openxmlformats.org/officeDocument/2006/relationships/image" Target="media/image4.png"/><Relationship Id="rId24" Type="http://schemas.openxmlformats.org/officeDocument/2006/relationships/hyperlink" Target="mailto:negrito.krdenas@gmail.com" TargetMode="External"/><Relationship Id="rId32" Type="http://schemas.openxmlformats.org/officeDocument/2006/relationships/hyperlink" Target="mailto:dmsanclemente@yahoo.com" TargetMode="External"/><Relationship Id="rId37" Type="http://schemas.openxmlformats.org/officeDocument/2006/relationships/hyperlink" Target="mailto:ricardo9883@hotmail.com" TargetMode="External"/><Relationship Id="rId40" Type="http://schemas.openxmlformats.org/officeDocument/2006/relationships/hyperlink" Target="mailto:marycielo95@hotmail.com" TargetMode="External"/><Relationship Id="rId45" Type="http://schemas.openxmlformats.org/officeDocument/2006/relationships/hyperlink" Target="mailto:faisurycasas@hotmail.com" TargetMode="External"/><Relationship Id="rId53" Type="http://schemas.openxmlformats.org/officeDocument/2006/relationships/hyperlink" Target="http://www.dane.gov.co/index.php?option=com_content&amp;view=article&amp;id=307&amp;Itemid=124" TargetMode="External"/><Relationship Id="rId58" Type="http://schemas.openxmlformats.org/officeDocument/2006/relationships/hyperlink" Target="http://op-portugal.org/downloads/Children%20and%20young%20people.pdf" TargetMode="External"/><Relationship Id="rId66" Type="http://schemas.openxmlformats.org/officeDocument/2006/relationships/hyperlink" Target="http://www.ddhhcolombia.org.co/files/file/Publicaciones/Cuando%20la%20excepci%C3%B3n%20es%20la%20regla.pdf" TargetMode="External"/><Relationship Id="rId74" Type="http://schemas.openxmlformats.org/officeDocument/2006/relationships/hyperlink" Target="http://www.dnp.gov.co/LinkClick.aspx?fileticket=cN7oawplvkE%3D&amp;tabid=1263" TargetMode="External"/><Relationship Id="rId79" Type="http://schemas.openxmlformats.org/officeDocument/2006/relationships/hyperlink" Target="http://www.congresovisible.org/agora/post/sobre-la-reforma-a-la-ley-30-de-educacion-superior/1084/" TargetMode="External"/><Relationship Id="rId87" Type="http://schemas.openxmlformats.org/officeDocument/2006/relationships/hyperlink" Target="http://datos.bancomundial.org/indicador/NY.GDP.MKTP.KD.ZG" TargetMode="External"/><Relationship Id="rId5" Type="http://schemas.openxmlformats.org/officeDocument/2006/relationships/webSettings" Target="webSettings.xml"/><Relationship Id="rId61" Type="http://schemas.openxmlformats.org/officeDocument/2006/relationships/hyperlink" Target="http://www.redepaz.org.co/IMG/pdf/Estadisticas_Generales_del_secuestro_en_Colombia.pdf" TargetMode="External"/><Relationship Id="rId82" Type="http://schemas.openxmlformats.org/officeDocument/2006/relationships/hyperlink" Target="http://www.secretariasenado.gov.co/senado/basedoc/ley/1994/ley_0152_1994.html" TargetMode="External"/><Relationship Id="rId90" Type="http://schemas.openxmlformats.org/officeDocument/2006/relationships/footer" Target="footer1.xml"/><Relationship Id="rId19" Type="http://schemas.openxmlformats.org/officeDocument/2006/relationships/hyperlink" Target="mailto:Tata149@hotmail.com" TargetMode="External"/><Relationship Id="rId14" Type="http://schemas.openxmlformats.org/officeDocument/2006/relationships/hyperlink" Target="mailto:joshuava@hotmail.es" TargetMode="External"/><Relationship Id="rId22" Type="http://schemas.openxmlformats.org/officeDocument/2006/relationships/hyperlink" Target="mailto:ricitazjr19@hotmail.com" TargetMode="External"/><Relationship Id="rId27" Type="http://schemas.openxmlformats.org/officeDocument/2006/relationships/hyperlink" Target="mailto:ricardo9883@hotmail.com" TargetMode="External"/><Relationship Id="rId30" Type="http://schemas.openxmlformats.org/officeDocument/2006/relationships/hyperlink" Target="mailto:amoremio_96@hotmail.com" TargetMode="External"/><Relationship Id="rId35" Type="http://schemas.openxmlformats.org/officeDocument/2006/relationships/hyperlink" Target="mailto:panfloca@gmail.com" TargetMode="External"/><Relationship Id="rId43" Type="http://schemas.openxmlformats.org/officeDocument/2006/relationships/hyperlink" Target="mailto:Elcastro1226@hotmail.com" TargetMode="External"/><Relationship Id="rId48" Type="http://schemas.openxmlformats.org/officeDocument/2006/relationships/hyperlink" Target="mailto:Narvaez2711@hotmail.com" TargetMode="External"/><Relationship Id="rId56" Type="http://schemas.openxmlformats.org/officeDocument/2006/relationships/hyperlink" Target="http://www.dane.gov.co/files/investigaciones/boletines/ech/juventud/bol_juven_trim_ene_mar10.pdf" TargetMode="External"/><Relationship Id="rId64" Type="http://schemas.openxmlformats.org/officeDocument/2006/relationships/hyperlink" Target="http://www.alapop.org/2009/images/PDF/ALAP2004_409.PDF" TargetMode="External"/><Relationship Id="rId69" Type="http://schemas.openxmlformats.org/officeDocument/2006/relationships/hyperlink" Target="http://www.antisecuestro.gov.co/web/sala_prensa/boletines/documentos/Boletin%20Secuestro%20Diciembre%202010.pdf" TargetMode="External"/><Relationship Id="rId77" Type="http://schemas.openxmlformats.org/officeDocument/2006/relationships/hyperlink" Target="http://www.semana.com/nacion/levantara-paro-estudiantil-solo-cumplen-condiciones/167473-3.aspx" TargetMode="External"/><Relationship Id="rId8" Type="http://schemas.openxmlformats.org/officeDocument/2006/relationships/image" Target="media/image1.jpeg"/><Relationship Id="rId51" Type="http://schemas.openxmlformats.org/officeDocument/2006/relationships/hyperlink" Target="mailto:Paquita_linda07@hotmail.com" TargetMode="External"/><Relationship Id="rId72" Type="http://schemas.openxmlformats.org/officeDocument/2006/relationships/hyperlink" Target="http://www.medicinalegal.gov.co/index.php?option=com_content&amp;view=category&amp;id=19&amp;Itemid=154" TargetMode="External"/><Relationship Id="rId80" Type="http://schemas.openxmlformats.org/officeDocument/2006/relationships/hyperlink" Target="http://www.secretariasenado.gov.co/senado/basedoc/ley/1992/ley_0030_1992.html" TargetMode="External"/><Relationship Id="rId85" Type="http://schemas.openxmlformats.org/officeDocument/2006/relationships/hyperlink" Target="http://www.phac-aspc.gc.ca" TargetMode="Externa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yperlink" Target="mailto:melissalucerna@hotmail.com" TargetMode="External"/><Relationship Id="rId25" Type="http://schemas.openxmlformats.org/officeDocument/2006/relationships/hyperlink" Target="mailto:muelas16@hotmail.com" TargetMode="External"/><Relationship Id="rId33" Type="http://schemas.openxmlformats.org/officeDocument/2006/relationships/hyperlink" Target="mailto:winsy.a@hotmail.com" TargetMode="External"/><Relationship Id="rId38" Type="http://schemas.openxmlformats.org/officeDocument/2006/relationships/hyperlink" Target="mailto:anibal.acosta_2627@yahoo.es" TargetMode="External"/><Relationship Id="rId46" Type="http://schemas.openxmlformats.org/officeDocument/2006/relationships/hyperlink" Target="mailto:camiloserna@rocketmail.com" TargetMode="External"/><Relationship Id="rId59" Type="http://schemas.openxmlformats.org/officeDocument/2006/relationships/hyperlink" Target="http://www.centronacionaldeconsultoria.com/articulos/Santos_Julio.pdf" TargetMode="External"/><Relationship Id="rId67" Type="http://schemas.openxmlformats.org/officeDocument/2006/relationships/hyperlink" Target="http://www.sciencedirect.com/" TargetMode="External"/><Relationship Id="rId20" Type="http://schemas.openxmlformats.org/officeDocument/2006/relationships/hyperlink" Target="mailto:Jenni-laflaka92@hotmail.com" TargetMode="External"/><Relationship Id="rId41" Type="http://schemas.openxmlformats.org/officeDocument/2006/relationships/hyperlink" Target="mailto:yeja92@hotmail.com" TargetMode="External"/><Relationship Id="rId54" Type="http://schemas.openxmlformats.org/officeDocument/2006/relationships/hyperlink" Target="http://www.dane.gov.co/files/noticias/Comunicado_dia_poblacion.pdf" TargetMode="External"/><Relationship Id="rId62" Type="http://schemas.openxmlformats.org/officeDocument/2006/relationships/hyperlink" Target="http://redalyc.uaemex.mx/pdf/851/85101912.pdf" TargetMode="External"/><Relationship Id="rId70" Type="http://schemas.openxmlformats.org/officeDocument/2006/relationships/hyperlink" Target="http://moecolombia.org/descargas/Kit%20electoral.pdf" TargetMode="External"/><Relationship Id="rId75" Type="http://schemas.openxmlformats.org/officeDocument/2006/relationships/hyperlink" Target="http://www.fundacionsemana.com/uploads/docs/fa5c05fe0d4b34a5ebef7fcb4fb9c486a68290df.pdf" TargetMode="External"/><Relationship Id="rId83" Type="http://schemas.openxmlformats.org/officeDocument/2006/relationships/hyperlink" Target="http://www.secretariasenado.gov.co/senado/basedoc/ley/1994/ley_0134_1994.html" TargetMode="External"/><Relationship Id="rId88" Type="http://schemas.openxmlformats.org/officeDocument/2006/relationships/hyperlink" Target="http://www.nuevamayoria.com/ES/ANALISIS/?id=zovatto&amp;file=060926.html"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Maufer2318@hotmail.com" TargetMode="External"/><Relationship Id="rId23" Type="http://schemas.openxmlformats.org/officeDocument/2006/relationships/hyperlink" Target="mailto:maoalvarez_4@hotmail.com" TargetMode="External"/><Relationship Id="rId28" Type="http://schemas.openxmlformats.org/officeDocument/2006/relationships/hyperlink" Target="mailto:mackenfx@hotmail.com" TargetMode="External"/><Relationship Id="rId36" Type="http://schemas.openxmlformats.org/officeDocument/2006/relationships/hyperlink" Target="mailto:Y1Y1_Princess@hotmail.com" TargetMode="External"/><Relationship Id="rId49" Type="http://schemas.openxmlformats.org/officeDocument/2006/relationships/hyperlink" Target="mailto:Xilenita76@hotmail.com" TargetMode="External"/><Relationship Id="rId57" Type="http://schemas.openxmlformats.org/officeDocument/2006/relationships/hyperlink" Target="http://www.bdigital.unal.edu.co/1497/2/01PREL01.pdf" TargetMode="External"/><Relationship Id="rId10" Type="http://schemas.openxmlformats.org/officeDocument/2006/relationships/image" Target="media/image3.png"/><Relationship Id="rId31" Type="http://schemas.openxmlformats.org/officeDocument/2006/relationships/hyperlink" Target="mailto:Sao35ao@hotmail.com" TargetMode="External"/><Relationship Id="rId44" Type="http://schemas.openxmlformats.org/officeDocument/2006/relationships/hyperlink" Target="mailto:Diegomercenario@yahoo.es" TargetMode="External"/><Relationship Id="rId52" Type="http://schemas.openxmlformats.org/officeDocument/2006/relationships/hyperlink" Target="mailto:Sao3sao@hotmail.com" TargetMode="External"/><Relationship Id="rId60" Type="http://schemas.openxmlformats.org/officeDocument/2006/relationships/hyperlink" Target="http://www.icpcolombia.org/archivos/reflexiones/reforma_politica_y_reeleccion.pdf" TargetMode="External"/><Relationship Id="rId65" Type="http://schemas.openxmlformats.org/officeDocument/2006/relationships/hyperlink" Target="http://www.interscience.wiley.com" TargetMode="External"/><Relationship Id="rId73" Type="http://schemas.openxmlformats.org/officeDocument/2006/relationships/hyperlink" Target="http://www.dnp.gov.co/LinkClick.aspx?fileticket=tFiOtW4l5sI%3D&amp;tabid=1369" TargetMode="External"/><Relationship Id="rId78" Type="http://schemas.openxmlformats.org/officeDocument/2006/relationships/hyperlink" Target="http://www.vanderbilt.edu/lapop/colombia/Cultura_politica_de_la_democracia_en_Colombia_2010.pdf" TargetMode="External"/><Relationship Id="rId81" Type="http://schemas.openxmlformats.org/officeDocument/2006/relationships/hyperlink" Target="http://www.secretariasenado.gov.co/senado/basedoc/cc_sc_nf/1994/c-180_1994.html" TargetMode="External"/><Relationship Id="rId86" Type="http://schemas.openxmlformats.org/officeDocument/2006/relationships/hyperlink" Target="http://www.fcorona.org/descargas/publicaciones/gestion/GLC_25_ParticipacionCiudadanaColombia_ResumenEjecutivo.pdf" TargetMode="Externa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KINGDON\LOCALS~1\Temp\fcctemp\ISS%20research%20paper%20template%20November%202009.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A86933-6642-45C0-97A5-C18B744B9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November 2009</Template>
  <TotalTime>223</TotalTime>
  <Pages>83</Pages>
  <Words>23164</Words>
  <Characters>127407</Characters>
  <Application>Microsoft Office Word</Application>
  <DocSecurity>0</DocSecurity>
  <Lines>1061</Lines>
  <Paragraphs>300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ISS research paper template</vt:lpstr>
      <vt:lpstr>ISS research paper template</vt:lpstr>
    </vt:vector>
  </TitlesOfParts>
  <Company>Institute of Social Studies</Company>
  <LinksUpToDate>false</LinksUpToDate>
  <CharactersWithSpaces>150271</CharactersWithSpaces>
  <SharedDoc>false</SharedDoc>
  <HLinks>
    <vt:vector size="606" baseType="variant">
      <vt:variant>
        <vt:i4>8192019</vt:i4>
      </vt:variant>
      <vt:variant>
        <vt:i4>432</vt:i4>
      </vt:variant>
      <vt:variant>
        <vt:i4>0</vt:i4>
      </vt:variant>
      <vt:variant>
        <vt:i4>5</vt:i4>
      </vt:variant>
      <vt:variant>
        <vt:lpwstr>mailto:Sao3sao@hotmail.com</vt:lpwstr>
      </vt:variant>
      <vt:variant>
        <vt:lpwstr/>
      </vt:variant>
      <vt:variant>
        <vt:i4>2097186</vt:i4>
      </vt:variant>
      <vt:variant>
        <vt:i4>429</vt:i4>
      </vt:variant>
      <vt:variant>
        <vt:i4>0</vt:i4>
      </vt:variant>
      <vt:variant>
        <vt:i4>5</vt:i4>
      </vt:variant>
      <vt:variant>
        <vt:lpwstr>mailto:Paquita_linda07@hotmail.com</vt:lpwstr>
      </vt:variant>
      <vt:variant>
        <vt:lpwstr/>
      </vt:variant>
      <vt:variant>
        <vt:i4>6160510</vt:i4>
      </vt:variant>
      <vt:variant>
        <vt:i4>426</vt:i4>
      </vt:variant>
      <vt:variant>
        <vt:i4>0</vt:i4>
      </vt:variant>
      <vt:variant>
        <vt:i4>5</vt:i4>
      </vt:variant>
      <vt:variant>
        <vt:lpwstr>mailto:Javierescobar67@gmail.com</vt:lpwstr>
      </vt:variant>
      <vt:variant>
        <vt:lpwstr/>
      </vt:variant>
      <vt:variant>
        <vt:i4>3211274</vt:i4>
      </vt:variant>
      <vt:variant>
        <vt:i4>423</vt:i4>
      </vt:variant>
      <vt:variant>
        <vt:i4>0</vt:i4>
      </vt:variant>
      <vt:variant>
        <vt:i4>5</vt:i4>
      </vt:variant>
      <vt:variant>
        <vt:lpwstr>mailto:Xilenita76@hotmail.com</vt:lpwstr>
      </vt:variant>
      <vt:variant>
        <vt:lpwstr/>
      </vt:variant>
      <vt:variant>
        <vt:i4>8126545</vt:i4>
      </vt:variant>
      <vt:variant>
        <vt:i4>420</vt:i4>
      </vt:variant>
      <vt:variant>
        <vt:i4>0</vt:i4>
      </vt:variant>
      <vt:variant>
        <vt:i4>5</vt:i4>
      </vt:variant>
      <vt:variant>
        <vt:lpwstr>mailto:Narvaez2711@hotmail.com</vt:lpwstr>
      </vt:variant>
      <vt:variant>
        <vt:lpwstr/>
      </vt:variant>
      <vt:variant>
        <vt:i4>2031674</vt:i4>
      </vt:variant>
      <vt:variant>
        <vt:i4>417</vt:i4>
      </vt:variant>
      <vt:variant>
        <vt:i4>0</vt:i4>
      </vt:variant>
      <vt:variant>
        <vt:i4>5</vt:i4>
      </vt:variant>
      <vt:variant>
        <vt:lpwstr>mailto:Chabel1984@yahoo.es</vt:lpwstr>
      </vt:variant>
      <vt:variant>
        <vt:lpwstr/>
      </vt:variant>
      <vt:variant>
        <vt:i4>5308536</vt:i4>
      </vt:variant>
      <vt:variant>
        <vt:i4>414</vt:i4>
      </vt:variant>
      <vt:variant>
        <vt:i4>0</vt:i4>
      </vt:variant>
      <vt:variant>
        <vt:i4>5</vt:i4>
      </vt:variant>
      <vt:variant>
        <vt:lpwstr>mailto:camiloserna@rocketmail.com</vt:lpwstr>
      </vt:variant>
      <vt:variant>
        <vt:lpwstr/>
      </vt:variant>
      <vt:variant>
        <vt:i4>720955</vt:i4>
      </vt:variant>
      <vt:variant>
        <vt:i4>411</vt:i4>
      </vt:variant>
      <vt:variant>
        <vt:i4>0</vt:i4>
      </vt:variant>
      <vt:variant>
        <vt:i4>5</vt:i4>
      </vt:variant>
      <vt:variant>
        <vt:lpwstr>mailto:faisurycasas@hotmail.com</vt:lpwstr>
      </vt:variant>
      <vt:variant>
        <vt:lpwstr/>
      </vt:variant>
      <vt:variant>
        <vt:i4>6422614</vt:i4>
      </vt:variant>
      <vt:variant>
        <vt:i4>408</vt:i4>
      </vt:variant>
      <vt:variant>
        <vt:i4>0</vt:i4>
      </vt:variant>
      <vt:variant>
        <vt:i4>5</vt:i4>
      </vt:variant>
      <vt:variant>
        <vt:lpwstr>mailto:Diegomercenario@yahoo.es</vt:lpwstr>
      </vt:variant>
      <vt:variant>
        <vt:lpwstr/>
      </vt:variant>
      <vt:variant>
        <vt:i4>786474</vt:i4>
      </vt:variant>
      <vt:variant>
        <vt:i4>405</vt:i4>
      </vt:variant>
      <vt:variant>
        <vt:i4>0</vt:i4>
      </vt:variant>
      <vt:variant>
        <vt:i4>5</vt:i4>
      </vt:variant>
      <vt:variant>
        <vt:lpwstr>mailto:Elcastro1226@hotmail.com</vt:lpwstr>
      </vt:variant>
      <vt:variant>
        <vt:lpwstr/>
      </vt:variant>
      <vt:variant>
        <vt:i4>5111912</vt:i4>
      </vt:variant>
      <vt:variant>
        <vt:i4>402</vt:i4>
      </vt:variant>
      <vt:variant>
        <vt:i4>0</vt:i4>
      </vt:variant>
      <vt:variant>
        <vt:i4>5</vt:i4>
      </vt:variant>
      <vt:variant>
        <vt:lpwstr>mailto:Dariio97@hotmail.com</vt:lpwstr>
      </vt:variant>
      <vt:variant>
        <vt:lpwstr/>
      </vt:variant>
      <vt:variant>
        <vt:i4>2228238</vt:i4>
      </vt:variant>
      <vt:variant>
        <vt:i4>399</vt:i4>
      </vt:variant>
      <vt:variant>
        <vt:i4>0</vt:i4>
      </vt:variant>
      <vt:variant>
        <vt:i4>5</vt:i4>
      </vt:variant>
      <vt:variant>
        <vt:lpwstr>mailto:yeja92@hotmail.com</vt:lpwstr>
      </vt:variant>
      <vt:variant>
        <vt:lpwstr/>
      </vt:variant>
      <vt:variant>
        <vt:i4>4063236</vt:i4>
      </vt:variant>
      <vt:variant>
        <vt:i4>396</vt:i4>
      </vt:variant>
      <vt:variant>
        <vt:i4>0</vt:i4>
      </vt:variant>
      <vt:variant>
        <vt:i4>5</vt:i4>
      </vt:variant>
      <vt:variant>
        <vt:lpwstr>mailto:marycielo95@hotmail.com</vt:lpwstr>
      </vt:variant>
      <vt:variant>
        <vt:lpwstr/>
      </vt:variant>
      <vt:variant>
        <vt:i4>6226019</vt:i4>
      </vt:variant>
      <vt:variant>
        <vt:i4>393</vt:i4>
      </vt:variant>
      <vt:variant>
        <vt:i4>0</vt:i4>
      </vt:variant>
      <vt:variant>
        <vt:i4>5</vt:i4>
      </vt:variant>
      <vt:variant>
        <vt:lpwstr>mailto:davidgetial94@hotmail.com</vt:lpwstr>
      </vt:variant>
      <vt:variant>
        <vt:lpwstr/>
      </vt:variant>
      <vt:variant>
        <vt:i4>4653077</vt:i4>
      </vt:variant>
      <vt:variant>
        <vt:i4>390</vt:i4>
      </vt:variant>
      <vt:variant>
        <vt:i4>0</vt:i4>
      </vt:variant>
      <vt:variant>
        <vt:i4>5</vt:i4>
      </vt:variant>
      <vt:variant>
        <vt:lpwstr>mailto:anibal.acosta_2627@yahoo.es</vt:lpwstr>
      </vt:variant>
      <vt:variant>
        <vt:lpwstr/>
      </vt:variant>
      <vt:variant>
        <vt:i4>7995469</vt:i4>
      </vt:variant>
      <vt:variant>
        <vt:i4>387</vt:i4>
      </vt:variant>
      <vt:variant>
        <vt:i4>0</vt:i4>
      </vt:variant>
      <vt:variant>
        <vt:i4>5</vt:i4>
      </vt:variant>
      <vt:variant>
        <vt:lpwstr>mailto:ricardo9883@hotmail.com</vt:lpwstr>
      </vt:variant>
      <vt:variant>
        <vt:lpwstr/>
      </vt:variant>
      <vt:variant>
        <vt:i4>2621481</vt:i4>
      </vt:variant>
      <vt:variant>
        <vt:i4>384</vt:i4>
      </vt:variant>
      <vt:variant>
        <vt:i4>0</vt:i4>
      </vt:variant>
      <vt:variant>
        <vt:i4>5</vt:i4>
      </vt:variant>
      <vt:variant>
        <vt:lpwstr>mailto:Y1Y1_Princess@hotmail.com</vt:lpwstr>
      </vt:variant>
      <vt:variant>
        <vt:lpwstr/>
      </vt:variant>
      <vt:variant>
        <vt:i4>7733322</vt:i4>
      </vt:variant>
      <vt:variant>
        <vt:i4>381</vt:i4>
      </vt:variant>
      <vt:variant>
        <vt:i4>0</vt:i4>
      </vt:variant>
      <vt:variant>
        <vt:i4>5</vt:i4>
      </vt:variant>
      <vt:variant>
        <vt:lpwstr>mailto:panfloca@gmail.com</vt:lpwstr>
      </vt:variant>
      <vt:variant>
        <vt:lpwstr/>
      </vt:variant>
      <vt:variant>
        <vt:i4>7602255</vt:i4>
      </vt:variant>
      <vt:variant>
        <vt:i4>378</vt:i4>
      </vt:variant>
      <vt:variant>
        <vt:i4>0</vt:i4>
      </vt:variant>
      <vt:variant>
        <vt:i4>5</vt:i4>
      </vt:variant>
      <vt:variant>
        <vt:lpwstr>mailto:giomartnao@hotmail.com</vt:lpwstr>
      </vt:variant>
      <vt:variant>
        <vt:lpwstr/>
      </vt:variant>
      <vt:variant>
        <vt:i4>8126484</vt:i4>
      </vt:variant>
      <vt:variant>
        <vt:i4>375</vt:i4>
      </vt:variant>
      <vt:variant>
        <vt:i4>0</vt:i4>
      </vt:variant>
      <vt:variant>
        <vt:i4>5</vt:i4>
      </vt:variant>
      <vt:variant>
        <vt:lpwstr>mailto:winsy.a@hotmail.com</vt:lpwstr>
      </vt:variant>
      <vt:variant>
        <vt:lpwstr/>
      </vt:variant>
      <vt:variant>
        <vt:i4>6357086</vt:i4>
      </vt:variant>
      <vt:variant>
        <vt:i4>372</vt:i4>
      </vt:variant>
      <vt:variant>
        <vt:i4>0</vt:i4>
      </vt:variant>
      <vt:variant>
        <vt:i4>5</vt:i4>
      </vt:variant>
      <vt:variant>
        <vt:lpwstr>mailto:dmsanclemente@yahoo.com</vt:lpwstr>
      </vt:variant>
      <vt:variant>
        <vt:lpwstr/>
      </vt:variant>
      <vt:variant>
        <vt:i4>3866643</vt:i4>
      </vt:variant>
      <vt:variant>
        <vt:i4>369</vt:i4>
      </vt:variant>
      <vt:variant>
        <vt:i4>0</vt:i4>
      </vt:variant>
      <vt:variant>
        <vt:i4>5</vt:i4>
      </vt:variant>
      <vt:variant>
        <vt:lpwstr>mailto:Sao35ao@hotmail.com</vt:lpwstr>
      </vt:variant>
      <vt:variant>
        <vt:lpwstr/>
      </vt:variant>
      <vt:variant>
        <vt:i4>1441796</vt:i4>
      </vt:variant>
      <vt:variant>
        <vt:i4>366</vt:i4>
      </vt:variant>
      <vt:variant>
        <vt:i4>0</vt:i4>
      </vt:variant>
      <vt:variant>
        <vt:i4>5</vt:i4>
      </vt:variant>
      <vt:variant>
        <vt:lpwstr>mailto:amoremio_96@hotmail.com</vt:lpwstr>
      </vt:variant>
      <vt:variant>
        <vt:lpwstr/>
      </vt:variant>
      <vt:variant>
        <vt:i4>3342428</vt:i4>
      </vt:variant>
      <vt:variant>
        <vt:i4>363</vt:i4>
      </vt:variant>
      <vt:variant>
        <vt:i4>0</vt:i4>
      </vt:variant>
      <vt:variant>
        <vt:i4>5</vt:i4>
      </vt:variant>
      <vt:variant>
        <vt:lpwstr>mailto:ankanto-02@hotmail.com</vt:lpwstr>
      </vt:variant>
      <vt:variant>
        <vt:lpwstr/>
      </vt:variant>
      <vt:variant>
        <vt:i4>327716</vt:i4>
      </vt:variant>
      <vt:variant>
        <vt:i4>360</vt:i4>
      </vt:variant>
      <vt:variant>
        <vt:i4>0</vt:i4>
      </vt:variant>
      <vt:variant>
        <vt:i4>5</vt:i4>
      </vt:variant>
      <vt:variant>
        <vt:lpwstr>mailto:mackenfx@hotmail.com</vt:lpwstr>
      </vt:variant>
      <vt:variant>
        <vt:lpwstr/>
      </vt:variant>
      <vt:variant>
        <vt:i4>7995469</vt:i4>
      </vt:variant>
      <vt:variant>
        <vt:i4>357</vt:i4>
      </vt:variant>
      <vt:variant>
        <vt:i4>0</vt:i4>
      </vt:variant>
      <vt:variant>
        <vt:i4>5</vt:i4>
      </vt:variant>
      <vt:variant>
        <vt:lpwstr>mailto:ricardo9883@hotmail.com</vt:lpwstr>
      </vt:variant>
      <vt:variant>
        <vt:lpwstr/>
      </vt:variant>
      <vt:variant>
        <vt:i4>8323089</vt:i4>
      </vt:variant>
      <vt:variant>
        <vt:i4>354</vt:i4>
      </vt:variant>
      <vt:variant>
        <vt:i4>0</vt:i4>
      </vt:variant>
      <vt:variant>
        <vt:i4>5</vt:i4>
      </vt:variant>
      <vt:variant>
        <vt:lpwstr>mailto:johandrea.1991@hotmail.com</vt:lpwstr>
      </vt:variant>
      <vt:variant>
        <vt:lpwstr/>
      </vt:variant>
      <vt:variant>
        <vt:i4>5242980</vt:i4>
      </vt:variant>
      <vt:variant>
        <vt:i4>351</vt:i4>
      </vt:variant>
      <vt:variant>
        <vt:i4>0</vt:i4>
      </vt:variant>
      <vt:variant>
        <vt:i4>5</vt:i4>
      </vt:variant>
      <vt:variant>
        <vt:lpwstr>mailto:muelas16@hotmail.com</vt:lpwstr>
      </vt:variant>
      <vt:variant>
        <vt:lpwstr/>
      </vt:variant>
      <vt:variant>
        <vt:i4>1769588</vt:i4>
      </vt:variant>
      <vt:variant>
        <vt:i4>348</vt:i4>
      </vt:variant>
      <vt:variant>
        <vt:i4>0</vt:i4>
      </vt:variant>
      <vt:variant>
        <vt:i4>5</vt:i4>
      </vt:variant>
      <vt:variant>
        <vt:lpwstr>mailto:negrito.krdenas@gmail.com</vt:lpwstr>
      </vt:variant>
      <vt:variant>
        <vt:lpwstr/>
      </vt:variant>
      <vt:variant>
        <vt:i4>3997810</vt:i4>
      </vt:variant>
      <vt:variant>
        <vt:i4>345</vt:i4>
      </vt:variant>
      <vt:variant>
        <vt:i4>0</vt:i4>
      </vt:variant>
      <vt:variant>
        <vt:i4>5</vt:i4>
      </vt:variant>
      <vt:variant>
        <vt:lpwstr>mailto:maoalvarez_4@hotmail.com</vt:lpwstr>
      </vt:variant>
      <vt:variant>
        <vt:lpwstr/>
      </vt:variant>
      <vt:variant>
        <vt:i4>2687002</vt:i4>
      </vt:variant>
      <vt:variant>
        <vt:i4>342</vt:i4>
      </vt:variant>
      <vt:variant>
        <vt:i4>0</vt:i4>
      </vt:variant>
      <vt:variant>
        <vt:i4>5</vt:i4>
      </vt:variant>
      <vt:variant>
        <vt:lpwstr>mailto:ricitazjr19@hotmail.com</vt:lpwstr>
      </vt:variant>
      <vt:variant>
        <vt:lpwstr/>
      </vt:variant>
      <vt:variant>
        <vt:i4>2687069</vt:i4>
      </vt:variant>
      <vt:variant>
        <vt:i4>339</vt:i4>
      </vt:variant>
      <vt:variant>
        <vt:i4>0</vt:i4>
      </vt:variant>
      <vt:variant>
        <vt:i4>5</vt:i4>
      </vt:variant>
      <vt:variant>
        <vt:lpwstr>mailto:malejaz707@hotmail.com</vt:lpwstr>
      </vt:variant>
      <vt:variant>
        <vt:lpwstr/>
      </vt:variant>
      <vt:variant>
        <vt:i4>2621529</vt:i4>
      </vt:variant>
      <vt:variant>
        <vt:i4>336</vt:i4>
      </vt:variant>
      <vt:variant>
        <vt:i4>0</vt:i4>
      </vt:variant>
      <vt:variant>
        <vt:i4>5</vt:i4>
      </vt:variant>
      <vt:variant>
        <vt:lpwstr>mailto:Jenni-laflaka92@hotmail.com</vt:lpwstr>
      </vt:variant>
      <vt:variant>
        <vt:lpwstr/>
      </vt:variant>
      <vt:variant>
        <vt:i4>7667732</vt:i4>
      </vt:variant>
      <vt:variant>
        <vt:i4>333</vt:i4>
      </vt:variant>
      <vt:variant>
        <vt:i4>0</vt:i4>
      </vt:variant>
      <vt:variant>
        <vt:i4>5</vt:i4>
      </vt:variant>
      <vt:variant>
        <vt:lpwstr>mailto:Tata149@hotmail.com</vt:lpwstr>
      </vt:variant>
      <vt:variant>
        <vt:lpwstr/>
      </vt:variant>
      <vt:variant>
        <vt:i4>7733313</vt:i4>
      </vt:variant>
      <vt:variant>
        <vt:i4>330</vt:i4>
      </vt:variant>
      <vt:variant>
        <vt:i4>0</vt:i4>
      </vt:variant>
      <vt:variant>
        <vt:i4>5</vt:i4>
      </vt:variant>
      <vt:variant>
        <vt:lpwstr>mailto:sebasGL2207@hotmail.com</vt:lpwstr>
      </vt:variant>
      <vt:variant>
        <vt:lpwstr/>
      </vt:variant>
      <vt:variant>
        <vt:i4>6619227</vt:i4>
      </vt:variant>
      <vt:variant>
        <vt:i4>327</vt:i4>
      </vt:variant>
      <vt:variant>
        <vt:i4>0</vt:i4>
      </vt:variant>
      <vt:variant>
        <vt:i4>5</vt:i4>
      </vt:variant>
      <vt:variant>
        <vt:lpwstr>mailto:melissalucerna@hotmail.com</vt:lpwstr>
      </vt:variant>
      <vt:variant>
        <vt:lpwstr/>
      </vt:variant>
      <vt:variant>
        <vt:i4>7798788</vt:i4>
      </vt:variant>
      <vt:variant>
        <vt:i4>324</vt:i4>
      </vt:variant>
      <vt:variant>
        <vt:i4>0</vt:i4>
      </vt:variant>
      <vt:variant>
        <vt:i4>5</vt:i4>
      </vt:variant>
      <vt:variant>
        <vt:lpwstr>mailto:amb-cdj@hotmail.com</vt:lpwstr>
      </vt:variant>
      <vt:variant>
        <vt:lpwstr/>
      </vt:variant>
      <vt:variant>
        <vt:i4>7733318</vt:i4>
      </vt:variant>
      <vt:variant>
        <vt:i4>321</vt:i4>
      </vt:variant>
      <vt:variant>
        <vt:i4>0</vt:i4>
      </vt:variant>
      <vt:variant>
        <vt:i4>5</vt:i4>
      </vt:variant>
      <vt:variant>
        <vt:lpwstr>mailto:Maufer2318@hotmail.com</vt:lpwstr>
      </vt:variant>
      <vt:variant>
        <vt:lpwstr/>
      </vt:variant>
      <vt:variant>
        <vt:i4>917561</vt:i4>
      </vt:variant>
      <vt:variant>
        <vt:i4>318</vt:i4>
      </vt:variant>
      <vt:variant>
        <vt:i4>0</vt:i4>
      </vt:variant>
      <vt:variant>
        <vt:i4>5</vt:i4>
      </vt:variant>
      <vt:variant>
        <vt:lpwstr>mailto:joshuava@hotmail.es</vt:lpwstr>
      </vt:variant>
      <vt:variant>
        <vt:lpwstr/>
      </vt:variant>
      <vt:variant>
        <vt:i4>1835015</vt:i4>
      </vt:variant>
      <vt:variant>
        <vt:i4>315</vt:i4>
      </vt:variant>
      <vt:variant>
        <vt:i4>0</vt:i4>
      </vt:variant>
      <vt:variant>
        <vt:i4>5</vt:i4>
      </vt:variant>
      <vt:variant>
        <vt:lpwstr>http://www.web.onpe.gob.pe/modEscaparate/downloads/L-0025.pdf</vt:lpwstr>
      </vt:variant>
      <vt:variant>
        <vt:lpwstr/>
      </vt:variant>
      <vt:variant>
        <vt:i4>1310805</vt:i4>
      </vt:variant>
      <vt:variant>
        <vt:i4>312</vt:i4>
      </vt:variant>
      <vt:variant>
        <vt:i4>0</vt:i4>
      </vt:variant>
      <vt:variant>
        <vt:i4>5</vt:i4>
      </vt:variant>
      <vt:variant>
        <vt:lpwstr>http://www.nuevamayoria.com/ES/ANALISIS/?id=zovatto&amp;file=060926.html</vt:lpwstr>
      </vt:variant>
      <vt:variant>
        <vt:lpwstr/>
      </vt:variant>
      <vt:variant>
        <vt:i4>7274572</vt:i4>
      </vt:variant>
      <vt:variant>
        <vt:i4>309</vt:i4>
      </vt:variant>
      <vt:variant>
        <vt:i4>0</vt:i4>
      </vt:variant>
      <vt:variant>
        <vt:i4>5</vt:i4>
      </vt:variant>
      <vt:variant>
        <vt:lpwstr>http://www.fcorona.org/descargas/publicaciones/gestion/GLC_25_ParticipacionCiudadanaColombia_ResumenEjecutivo.pdf</vt:lpwstr>
      </vt:variant>
      <vt:variant>
        <vt:lpwstr/>
      </vt:variant>
      <vt:variant>
        <vt:i4>7143462</vt:i4>
      </vt:variant>
      <vt:variant>
        <vt:i4>306</vt:i4>
      </vt:variant>
      <vt:variant>
        <vt:i4>0</vt:i4>
      </vt:variant>
      <vt:variant>
        <vt:i4>5</vt:i4>
      </vt:variant>
      <vt:variant>
        <vt:lpwstr>http://www.interscience.wiley.com/</vt:lpwstr>
      </vt:variant>
      <vt:variant>
        <vt:lpwstr/>
      </vt:variant>
      <vt:variant>
        <vt:i4>786541</vt:i4>
      </vt:variant>
      <vt:variant>
        <vt:i4>303</vt:i4>
      </vt:variant>
      <vt:variant>
        <vt:i4>0</vt:i4>
      </vt:variant>
      <vt:variant>
        <vt:i4>5</vt:i4>
      </vt:variant>
      <vt:variant>
        <vt:lpwstr>http://www.vanderbilt.edu/lapop/colombia/Cultura_politica_de_la_democracia_en_Colombia_2010.pdf</vt:lpwstr>
      </vt:variant>
      <vt:variant>
        <vt:lpwstr/>
      </vt:variant>
      <vt:variant>
        <vt:i4>7471137</vt:i4>
      </vt:variant>
      <vt:variant>
        <vt:i4>300</vt:i4>
      </vt:variant>
      <vt:variant>
        <vt:i4>0</vt:i4>
      </vt:variant>
      <vt:variant>
        <vt:i4>5</vt:i4>
      </vt:variant>
      <vt:variant>
        <vt:lpwstr>http://www.javeriana.edu.co/biblos/tesis/derecho/dere2/Tesis45.pdf</vt:lpwstr>
      </vt:variant>
      <vt:variant>
        <vt:lpwstr/>
      </vt:variant>
      <vt:variant>
        <vt:i4>983070</vt:i4>
      </vt:variant>
      <vt:variant>
        <vt:i4>297</vt:i4>
      </vt:variant>
      <vt:variant>
        <vt:i4>0</vt:i4>
      </vt:variant>
      <vt:variant>
        <vt:i4>5</vt:i4>
      </vt:variant>
      <vt:variant>
        <vt:lpwstr>http://www.repositorio.uasb.edu.ec/bitstream/10644/792/1/RAA-14-Mina-Participaci%C3%B3n ciudadana en Colombia.pdf</vt:lpwstr>
      </vt:variant>
      <vt:variant>
        <vt:lpwstr/>
      </vt:variant>
      <vt:variant>
        <vt:i4>4980737</vt:i4>
      </vt:variant>
      <vt:variant>
        <vt:i4>294</vt:i4>
      </vt:variant>
      <vt:variant>
        <vt:i4>0</vt:i4>
      </vt:variant>
      <vt:variant>
        <vt:i4>5</vt:i4>
      </vt:variant>
      <vt:variant>
        <vt:lpwstr>http://www.sciencedirect.com/</vt:lpwstr>
      </vt:variant>
      <vt:variant>
        <vt:lpwstr/>
      </vt:variant>
      <vt:variant>
        <vt:i4>4849749</vt:i4>
      </vt:variant>
      <vt:variant>
        <vt:i4>291</vt:i4>
      </vt:variant>
      <vt:variant>
        <vt:i4>0</vt:i4>
      </vt:variant>
      <vt:variant>
        <vt:i4>5</vt:i4>
      </vt:variant>
      <vt:variant>
        <vt:lpwstr>http://www.ddhhcolombia.org.co/files/file/Publicaciones/Cuando la excepci%C3%B3n es la regla.pdf</vt:lpwstr>
      </vt:variant>
      <vt:variant>
        <vt:lpwstr>page=144</vt:lpwstr>
      </vt:variant>
      <vt:variant>
        <vt:i4>7143462</vt:i4>
      </vt:variant>
      <vt:variant>
        <vt:i4>288</vt:i4>
      </vt:variant>
      <vt:variant>
        <vt:i4>0</vt:i4>
      </vt:variant>
      <vt:variant>
        <vt:i4>5</vt:i4>
      </vt:variant>
      <vt:variant>
        <vt:lpwstr>http://www.interscience.wiley.com/</vt:lpwstr>
      </vt:variant>
      <vt:variant>
        <vt:lpwstr/>
      </vt:variant>
      <vt:variant>
        <vt:i4>3538993</vt:i4>
      </vt:variant>
      <vt:variant>
        <vt:i4>285</vt:i4>
      </vt:variant>
      <vt:variant>
        <vt:i4>0</vt:i4>
      </vt:variant>
      <vt:variant>
        <vt:i4>5</vt:i4>
      </vt:variant>
      <vt:variant>
        <vt:lpwstr>http://www.colorado.edu/journals/cye/15_2/index.htm/15_2_16_SpatialPlanning.pdf</vt:lpwstr>
      </vt:variant>
      <vt:variant>
        <vt:lpwstr/>
      </vt:variant>
      <vt:variant>
        <vt:i4>4849704</vt:i4>
      </vt:variant>
      <vt:variant>
        <vt:i4>282</vt:i4>
      </vt:variant>
      <vt:variant>
        <vt:i4>0</vt:i4>
      </vt:variant>
      <vt:variant>
        <vt:i4>5</vt:i4>
      </vt:variant>
      <vt:variant>
        <vt:lpwstr>http://moodle.iss.nl/file.php/458/Ladd_2002_Rights_of_the_Child_pp_89-101.pdf</vt:lpwstr>
      </vt:variant>
      <vt:variant>
        <vt:lpwstr/>
      </vt:variant>
      <vt:variant>
        <vt:i4>3407953</vt:i4>
      </vt:variant>
      <vt:variant>
        <vt:i4>279</vt:i4>
      </vt:variant>
      <vt:variant>
        <vt:i4>0</vt:i4>
      </vt:variant>
      <vt:variant>
        <vt:i4>5</vt:i4>
      </vt:variant>
      <vt:variant>
        <vt:lpwstr>http://www.alapop.org/2009/images/PDF/ALAP2004_409.PDF</vt:lpwstr>
      </vt:variant>
      <vt:variant>
        <vt:lpwstr/>
      </vt:variant>
      <vt:variant>
        <vt:i4>7143462</vt:i4>
      </vt:variant>
      <vt:variant>
        <vt:i4>276</vt:i4>
      </vt:variant>
      <vt:variant>
        <vt:i4>0</vt:i4>
      </vt:variant>
      <vt:variant>
        <vt:i4>5</vt:i4>
      </vt:variant>
      <vt:variant>
        <vt:lpwstr>http://www.interscience.wiley.com/</vt:lpwstr>
      </vt:variant>
      <vt:variant>
        <vt:lpwstr/>
      </vt:variant>
      <vt:variant>
        <vt:i4>5046339</vt:i4>
      </vt:variant>
      <vt:variant>
        <vt:i4>273</vt:i4>
      </vt:variant>
      <vt:variant>
        <vt:i4>0</vt:i4>
      </vt:variant>
      <vt:variant>
        <vt:i4>5</vt:i4>
      </vt:variant>
      <vt:variant>
        <vt:lpwstr>http://redalyc.uaemex.mx/pdf/851/85101912.pdf</vt:lpwstr>
      </vt:variant>
      <vt:variant>
        <vt:lpwstr/>
      </vt:variant>
      <vt:variant>
        <vt:i4>2621550</vt:i4>
      </vt:variant>
      <vt:variant>
        <vt:i4>270</vt:i4>
      </vt:variant>
      <vt:variant>
        <vt:i4>0</vt:i4>
      </vt:variant>
      <vt:variant>
        <vt:i4>5</vt:i4>
      </vt:variant>
      <vt:variant>
        <vt:lpwstr>http://dx.doi.org/10.1163/092755607X181711</vt:lpwstr>
      </vt:variant>
      <vt:variant>
        <vt:lpwstr/>
      </vt:variant>
      <vt:variant>
        <vt:i4>3997760</vt:i4>
      </vt:variant>
      <vt:variant>
        <vt:i4>267</vt:i4>
      </vt:variant>
      <vt:variant>
        <vt:i4>0</vt:i4>
      </vt:variant>
      <vt:variant>
        <vt:i4>5</vt:i4>
      </vt:variant>
      <vt:variant>
        <vt:lpwstr>http://www.icpcolombia.org/archivos/reflexiones/reforma_politica_y_reeleccion.pdf</vt:lpwstr>
      </vt:variant>
      <vt:variant>
        <vt:lpwstr/>
      </vt:variant>
      <vt:variant>
        <vt:i4>4063350</vt:i4>
      </vt:variant>
      <vt:variant>
        <vt:i4>264</vt:i4>
      </vt:variant>
      <vt:variant>
        <vt:i4>0</vt:i4>
      </vt:variant>
      <vt:variant>
        <vt:i4>5</vt:i4>
      </vt:variant>
      <vt:variant>
        <vt:lpwstr>http://op-portugal.org/downloads/Children and young people.pdf</vt:lpwstr>
      </vt:variant>
      <vt:variant>
        <vt:lpwstr/>
      </vt:variant>
      <vt:variant>
        <vt:i4>3538994</vt:i4>
      </vt:variant>
      <vt:variant>
        <vt:i4>261</vt:i4>
      </vt:variant>
      <vt:variant>
        <vt:i4>0</vt:i4>
      </vt:variant>
      <vt:variant>
        <vt:i4>5</vt:i4>
      </vt:variant>
      <vt:variant>
        <vt:lpwstr>http://www.bdigital.unal.edu.co/1497/2/01PREL01.pdf</vt:lpwstr>
      </vt:variant>
      <vt:variant>
        <vt:lpwstr/>
      </vt:variant>
      <vt:variant>
        <vt:i4>1507381</vt:i4>
      </vt:variant>
      <vt:variant>
        <vt:i4>254</vt:i4>
      </vt:variant>
      <vt:variant>
        <vt:i4>0</vt:i4>
      </vt:variant>
      <vt:variant>
        <vt:i4>5</vt:i4>
      </vt:variant>
      <vt:variant>
        <vt:lpwstr/>
      </vt:variant>
      <vt:variant>
        <vt:lpwstr>_Toc310333518</vt:lpwstr>
      </vt:variant>
      <vt:variant>
        <vt:i4>1507381</vt:i4>
      </vt:variant>
      <vt:variant>
        <vt:i4>248</vt:i4>
      </vt:variant>
      <vt:variant>
        <vt:i4>0</vt:i4>
      </vt:variant>
      <vt:variant>
        <vt:i4>5</vt:i4>
      </vt:variant>
      <vt:variant>
        <vt:lpwstr/>
      </vt:variant>
      <vt:variant>
        <vt:lpwstr>_Toc310333517</vt:lpwstr>
      </vt:variant>
      <vt:variant>
        <vt:i4>1507381</vt:i4>
      </vt:variant>
      <vt:variant>
        <vt:i4>242</vt:i4>
      </vt:variant>
      <vt:variant>
        <vt:i4>0</vt:i4>
      </vt:variant>
      <vt:variant>
        <vt:i4>5</vt:i4>
      </vt:variant>
      <vt:variant>
        <vt:lpwstr/>
      </vt:variant>
      <vt:variant>
        <vt:lpwstr>_Toc310333516</vt:lpwstr>
      </vt:variant>
      <vt:variant>
        <vt:i4>1507381</vt:i4>
      </vt:variant>
      <vt:variant>
        <vt:i4>236</vt:i4>
      </vt:variant>
      <vt:variant>
        <vt:i4>0</vt:i4>
      </vt:variant>
      <vt:variant>
        <vt:i4>5</vt:i4>
      </vt:variant>
      <vt:variant>
        <vt:lpwstr/>
      </vt:variant>
      <vt:variant>
        <vt:lpwstr>_Toc310333515</vt:lpwstr>
      </vt:variant>
      <vt:variant>
        <vt:i4>1507381</vt:i4>
      </vt:variant>
      <vt:variant>
        <vt:i4>230</vt:i4>
      </vt:variant>
      <vt:variant>
        <vt:i4>0</vt:i4>
      </vt:variant>
      <vt:variant>
        <vt:i4>5</vt:i4>
      </vt:variant>
      <vt:variant>
        <vt:lpwstr/>
      </vt:variant>
      <vt:variant>
        <vt:lpwstr>_Toc310333514</vt:lpwstr>
      </vt:variant>
      <vt:variant>
        <vt:i4>1507381</vt:i4>
      </vt:variant>
      <vt:variant>
        <vt:i4>224</vt:i4>
      </vt:variant>
      <vt:variant>
        <vt:i4>0</vt:i4>
      </vt:variant>
      <vt:variant>
        <vt:i4>5</vt:i4>
      </vt:variant>
      <vt:variant>
        <vt:lpwstr/>
      </vt:variant>
      <vt:variant>
        <vt:lpwstr>_Toc310333513</vt:lpwstr>
      </vt:variant>
      <vt:variant>
        <vt:i4>1507381</vt:i4>
      </vt:variant>
      <vt:variant>
        <vt:i4>218</vt:i4>
      </vt:variant>
      <vt:variant>
        <vt:i4>0</vt:i4>
      </vt:variant>
      <vt:variant>
        <vt:i4>5</vt:i4>
      </vt:variant>
      <vt:variant>
        <vt:lpwstr/>
      </vt:variant>
      <vt:variant>
        <vt:lpwstr>_Toc310333512</vt:lpwstr>
      </vt:variant>
      <vt:variant>
        <vt:i4>1507381</vt:i4>
      </vt:variant>
      <vt:variant>
        <vt:i4>212</vt:i4>
      </vt:variant>
      <vt:variant>
        <vt:i4>0</vt:i4>
      </vt:variant>
      <vt:variant>
        <vt:i4>5</vt:i4>
      </vt:variant>
      <vt:variant>
        <vt:lpwstr/>
      </vt:variant>
      <vt:variant>
        <vt:lpwstr>_Toc310333511</vt:lpwstr>
      </vt:variant>
      <vt:variant>
        <vt:i4>1507381</vt:i4>
      </vt:variant>
      <vt:variant>
        <vt:i4>206</vt:i4>
      </vt:variant>
      <vt:variant>
        <vt:i4>0</vt:i4>
      </vt:variant>
      <vt:variant>
        <vt:i4>5</vt:i4>
      </vt:variant>
      <vt:variant>
        <vt:lpwstr/>
      </vt:variant>
      <vt:variant>
        <vt:lpwstr>_Toc310333510</vt:lpwstr>
      </vt:variant>
      <vt:variant>
        <vt:i4>1441845</vt:i4>
      </vt:variant>
      <vt:variant>
        <vt:i4>200</vt:i4>
      </vt:variant>
      <vt:variant>
        <vt:i4>0</vt:i4>
      </vt:variant>
      <vt:variant>
        <vt:i4>5</vt:i4>
      </vt:variant>
      <vt:variant>
        <vt:lpwstr/>
      </vt:variant>
      <vt:variant>
        <vt:lpwstr>_Toc310333509</vt:lpwstr>
      </vt:variant>
      <vt:variant>
        <vt:i4>1441845</vt:i4>
      </vt:variant>
      <vt:variant>
        <vt:i4>194</vt:i4>
      </vt:variant>
      <vt:variant>
        <vt:i4>0</vt:i4>
      </vt:variant>
      <vt:variant>
        <vt:i4>5</vt:i4>
      </vt:variant>
      <vt:variant>
        <vt:lpwstr/>
      </vt:variant>
      <vt:variant>
        <vt:lpwstr>_Toc310333508</vt:lpwstr>
      </vt:variant>
      <vt:variant>
        <vt:i4>1441845</vt:i4>
      </vt:variant>
      <vt:variant>
        <vt:i4>188</vt:i4>
      </vt:variant>
      <vt:variant>
        <vt:i4>0</vt:i4>
      </vt:variant>
      <vt:variant>
        <vt:i4>5</vt:i4>
      </vt:variant>
      <vt:variant>
        <vt:lpwstr/>
      </vt:variant>
      <vt:variant>
        <vt:lpwstr>_Toc310333507</vt:lpwstr>
      </vt:variant>
      <vt:variant>
        <vt:i4>1441845</vt:i4>
      </vt:variant>
      <vt:variant>
        <vt:i4>182</vt:i4>
      </vt:variant>
      <vt:variant>
        <vt:i4>0</vt:i4>
      </vt:variant>
      <vt:variant>
        <vt:i4>5</vt:i4>
      </vt:variant>
      <vt:variant>
        <vt:lpwstr/>
      </vt:variant>
      <vt:variant>
        <vt:lpwstr>_Toc310333506</vt:lpwstr>
      </vt:variant>
      <vt:variant>
        <vt:i4>1441845</vt:i4>
      </vt:variant>
      <vt:variant>
        <vt:i4>176</vt:i4>
      </vt:variant>
      <vt:variant>
        <vt:i4>0</vt:i4>
      </vt:variant>
      <vt:variant>
        <vt:i4>5</vt:i4>
      </vt:variant>
      <vt:variant>
        <vt:lpwstr/>
      </vt:variant>
      <vt:variant>
        <vt:lpwstr>_Toc310333505</vt:lpwstr>
      </vt:variant>
      <vt:variant>
        <vt:i4>1441845</vt:i4>
      </vt:variant>
      <vt:variant>
        <vt:i4>170</vt:i4>
      </vt:variant>
      <vt:variant>
        <vt:i4>0</vt:i4>
      </vt:variant>
      <vt:variant>
        <vt:i4>5</vt:i4>
      </vt:variant>
      <vt:variant>
        <vt:lpwstr/>
      </vt:variant>
      <vt:variant>
        <vt:lpwstr>_Toc310333504</vt:lpwstr>
      </vt:variant>
      <vt:variant>
        <vt:i4>1441845</vt:i4>
      </vt:variant>
      <vt:variant>
        <vt:i4>164</vt:i4>
      </vt:variant>
      <vt:variant>
        <vt:i4>0</vt:i4>
      </vt:variant>
      <vt:variant>
        <vt:i4>5</vt:i4>
      </vt:variant>
      <vt:variant>
        <vt:lpwstr/>
      </vt:variant>
      <vt:variant>
        <vt:lpwstr>_Toc310333503</vt:lpwstr>
      </vt:variant>
      <vt:variant>
        <vt:i4>1441845</vt:i4>
      </vt:variant>
      <vt:variant>
        <vt:i4>158</vt:i4>
      </vt:variant>
      <vt:variant>
        <vt:i4>0</vt:i4>
      </vt:variant>
      <vt:variant>
        <vt:i4>5</vt:i4>
      </vt:variant>
      <vt:variant>
        <vt:lpwstr/>
      </vt:variant>
      <vt:variant>
        <vt:lpwstr>_Toc310333502</vt:lpwstr>
      </vt:variant>
      <vt:variant>
        <vt:i4>1441845</vt:i4>
      </vt:variant>
      <vt:variant>
        <vt:i4>152</vt:i4>
      </vt:variant>
      <vt:variant>
        <vt:i4>0</vt:i4>
      </vt:variant>
      <vt:variant>
        <vt:i4>5</vt:i4>
      </vt:variant>
      <vt:variant>
        <vt:lpwstr/>
      </vt:variant>
      <vt:variant>
        <vt:lpwstr>_Toc310333501</vt:lpwstr>
      </vt:variant>
      <vt:variant>
        <vt:i4>1441845</vt:i4>
      </vt:variant>
      <vt:variant>
        <vt:i4>146</vt:i4>
      </vt:variant>
      <vt:variant>
        <vt:i4>0</vt:i4>
      </vt:variant>
      <vt:variant>
        <vt:i4>5</vt:i4>
      </vt:variant>
      <vt:variant>
        <vt:lpwstr/>
      </vt:variant>
      <vt:variant>
        <vt:lpwstr>_Toc310333500</vt:lpwstr>
      </vt:variant>
      <vt:variant>
        <vt:i4>2031668</vt:i4>
      </vt:variant>
      <vt:variant>
        <vt:i4>140</vt:i4>
      </vt:variant>
      <vt:variant>
        <vt:i4>0</vt:i4>
      </vt:variant>
      <vt:variant>
        <vt:i4>5</vt:i4>
      </vt:variant>
      <vt:variant>
        <vt:lpwstr/>
      </vt:variant>
      <vt:variant>
        <vt:lpwstr>_Toc310333499</vt:lpwstr>
      </vt:variant>
      <vt:variant>
        <vt:i4>2031668</vt:i4>
      </vt:variant>
      <vt:variant>
        <vt:i4>134</vt:i4>
      </vt:variant>
      <vt:variant>
        <vt:i4>0</vt:i4>
      </vt:variant>
      <vt:variant>
        <vt:i4>5</vt:i4>
      </vt:variant>
      <vt:variant>
        <vt:lpwstr/>
      </vt:variant>
      <vt:variant>
        <vt:lpwstr>_Toc310333498</vt:lpwstr>
      </vt:variant>
      <vt:variant>
        <vt:i4>2031668</vt:i4>
      </vt:variant>
      <vt:variant>
        <vt:i4>128</vt:i4>
      </vt:variant>
      <vt:variant>
        <vt:i4>0</vt:i4>
      </vt:variant>
      <vt:variant>
        <vt:i4>5</vt:i4>
      </vt:variant>
      <vt:variant>
        <vt:lpwstr/>
      </vt:variant>
      <vt:variant>
        <vt:lpwstr>_Toc310333497</vt:lpwstr>
      </vt:variant>
      <vt:variant>
        <vt:i4>2031668</vt:i4>
      </vt:variant>
      <vt:variant>
        <vt:i4>122</vt:i4>
      </vt:variant>
      <vt:variant>
        <vt:i4>0</vt:i4>
      </vt:variant>
      <vt:variant>
        <vt:i4>5</vt:i4>
      </vt:variant>
      <vt:variant>
        <vt:lpwstr/>
      </vt:variant>
      <vt:variant>
        <vt:lpwstr>_Toc310333496</vt:lpwstr>
      </vt:variant>
      <vt:variant>
        <vt:i4>2031668</vt:i4>
      </vt:variant>
      <vt:variant>
        <vt:i4>116</vt:i4>
      </vt:variant>
      <vt:variant>
        <vt:i4>0</vt:i4>
      </vt:variant>
      <vt:variant>
        <vt:i4>5</vt:i4>
      </vt:variant>
      <vt:variant>
        <vt:lpwstr/>
      </vt:variant>
      <vt:variant>
        <vt:lpwstr>_Toc310333495</vt:lpwstr>
      </vt:variant>
      <vt:variant>
        <vt:i4>2031668</vt:i4>
      </vt:variant>
      <vt:variant>
        <vt:i4>110</vt:i4>
      </vt:variant>
      <vt:variant>
        <vt:i4>0</vt:i4>
      </vt:variant>
      <vt:variant>
        <vt:i4>5</vt:i4>
      </vt:variant>
      <vt:variant>
        <vt:lpwstr/>
      </vt:variant>
      <vt:variant>
        <vt:lpwstr>_Toc310333494</vt:lpwstr>
      </vt:variant>
      <vt:variant>
        <vt:i4>2031668</vt:i4>
      </vt:variant>
      <vt:variant>
        <vt:i4>104</vt:i4>
      </vt:variant>
      <vt:variant>
        <vt:i4>0</vt:i4>
      </vt:variant>
      <vt:variant>
        <vt:i4>5</vt:i4>
      </vt:variant>
      <vt:variant>
        <vt:lpwstr/>
      </vt:variant>
      <vt:variant>
        <vt:lpwstr>_Toc310333493</vt:lpwstr>
      </vt:variant>
      <vt:variant>
        <vt:i4>2031668</vt:i4>
      </vt:variant>
      <vt:variant>
        <vt:i4>98</vt:i4>
      </vt:variant>
      <vt:variant>
        <vt:i4>0</vt:i4>
      </vt:variant>
      <vt:variant>
        <vt:i4>5</vt:i4>
      </vt:variant>
      <vt:variant>
        <vt:lpwstr/>
      </vt:variant>
      <vt:variant>
        <vt:lpwstr>_Toc310333492</vt:lpwstr>
      </vt:variant>
      <vt:variant>
        <vt:i4>2031668</vt:i4>
      </vt:variant>
      <vt:variant>
        <vt:i4>92</vt:i4>
      </vt:variant>
      <vt:variant>
        <vt:i4>0</vt:i4>
      </vt:variant>
      <vt:variant>
        <vt:i4>5</vt:i4>
      </vt:variant>
      <vt:variant>
        <vt:lpwstr/>
      </vt:variant>
      <vt:variant>
        <vt:lpwstr>_Toc310333491</vt:lpwstr>
      </vt:variant>
      <vt:variant>
        <vt:i4>2031668</vt:i4>
      </vt:variant>
      <vt:variant>
        <vt:i4>86</vt:i4>
      </vt:variant>
      <vt:variant>
        <vt:i4>0</vt:i4>
      </vt:variant>
      <vt:variant>
        <vt:i4>5</vt:i4>
      </vt:variant>
      <vt:variant>
        <vt:lpwstr/>
      </vt:variant>
      <vt:variant>
        <vt:lpwstr>_Toc310333490</vt:lpwstr>
      </vt:variant>
      <vt:variant>
        <vt:i4>1966132</vt:i4>
      </vt:variant>
      <vt:variant>
        <vt:i4>80</vt:i4>
      </vt:variant>
      <vt:variant>
        <vt:i4>0</vt:i4>
      </vt:variant>
      <vt:variant>
        <vt:i4>5</vt:i4>
      </vt:variant>
      <vt:variant>
        <vt:lpwstr/>
      </vt:variant>
      <vt:variant>
        <vt:lpwstr>_Toc310333489</vt:lpwstr>
      </vt:variant>
      <vt:variant>
        <vt:i4>1966132</vt:i4>
      </vt:variant>
      <vt:variant>
        <vt:i4>74</vt:i4>
      </vt:variant>
      <vt:variant>
        <vt:i4>0</vt:i4>
      </vt:variant>
      <vt:variant>
        <vt:i4>5</vt:i4>
      </vt:variant>
      <vt:variant>
        <vt:lpwstr/>
      </vt:variant>
      <vt:variant>
        <vt:lpwstr>_Toc310333488</vt:lpwstr>
      </vt:variant>
      <vt:variant>
        <vt:i4>1966132</vt:i4>
      </vt:variant>
      <vt:variant>
        <vt:i4>68</vt:i4>
      </vt:variant>
      <vt:variant>
        <vt:i4>0</vt:i4>
      </vt:variant>
      <vt:variant>
        <vt:i4>5</vt:i4>
      </vt:variant>
      <vt:variant>
        <vt:lpwstr/>
      </vt:variant>
      <vt:variant>
        <vt:lpwstr>_Toc310333486</vt:lpwstr>
      </vt:variant>
      <vt:variant>
        <vt:i4>1966132</vt:i4>
      </vt:variant>
      <vt:variant>
        <vt:i4>62</vt:i4>
      </vt:variant>
      <vt:variant>
        <vt:i4>0</vt:i4>
      </vt:variant>
      <vt:variant>
        <vt:i4>5</vt:i4>
      </vt:variant>
      <vt:variant>
        <vt:lpwstr/>
      </vt:variant>
      <vt:variant>
        <vt:lpwstr>_Toc310333485</vt:lpwstr>
      </vt:variant>
      <vt:variant>
        <vt:i4>1966132</vt:i4>
      </vt:variant>
      <vt:variant>
        <vt:i4>56</vt:i4>
      </vt:variant>
      <vt:variant>
        <vt:i4>0</vt:i4>
      </vt:variant>
      <vt:variant>
        <vt:i4>5</vt:i4>
      </vt:variant>
      <vt:variant>
        <vt:lpwstr/>
      </vt:variant>
      <vt:variant>
        <vt:lpwstr>_Toc310333484</vt:lpwstr>
      </vt:variant>
      <vt:variant>
        <vt:i4>1966132</vt:i4>
      </vt:variant>
      <vt:variant>
        <vt:i4>50</vt:i4>
      </vt:variant>
      <vt:variant>
        <vt:i4>0</vt:i4>
      </vt:variant>
      <vt:variant>
        <vt:i4>5</vt:i4>
      </vt:variant>
      <vt:variant>
        <vt:lpwstr/>
      </vt:variant>
      <vt:variant>
        <vt:lpwstr>_Toc310333483</vt:lpwstr>
      </vt:variant>
      <vt:variant>
        <vt:i4>1966132</vt:i4>
      </vt:variant>
      <vt:variant>
        <vt:i4>44</vt:i4>
      </vt:variant>
      <vt:variant>
        <vt:i4>0</vt:i4>
      </vt:variant>
      <vt:variant>
        <vt:i4>5</vt:i4>
      </vt:variant>
      <vt:variant>
        <vt:lpwstr/>
      </vt:variant>
      <vt:variant>
        <vt:lpwstr>_Toc310333482</vt:lpwstr>
      </vt:variant>
      <vt:variant>
        <vt:i4>1966132</vt:i4>
      </vt:variant>
      <vt:variant>
        <vt:i4>38</vt:i4>
      </vt:variant>
      <vt:variant>
        <vt:i4>0</vt:i4>
      </vt:variant>
      <vt:variant>
        <vt:i4>5</vt:i4>
      </vt:variant>
      <vt:variant>
        <vt:lpwstr/>
      </vt:variant>
      <vt:variant>
        <vt:lpwstr>_Toc310333481</vt:lpwstr>
      </vt:variant>
      <vt:variant>
        <vt:i4>1114164</vt:i4>
      </vt:variant>
      <vt:variant>
        <vt:i4>32</vt:i4>
      </vt:variant>
      <vt:variant>
        <vt:i4>0</vt:i4>
      </vt:variant>
      <vt:variant>
        <vt:i4>5</vt:i4>
      </vt:variant>
      <vt:variant>
        <vt:lpwstr/>
      </vt:variant>
      <vt:variant>
        <vt:lpwstr>_Toc310333479</vt:lpwstr>
      </vt:variant>
      <vt:variant>
        <vt:i4>1114164</vt:i4>
      </vt:variant>
      <vt:variant>
        <vt:i4>26</vt:i4>
      </vt:variant>
      <vt:variant>
        <vt:i4>0</vt:i4>
      </vt:variant>
      <vt:variant>
        <vt:i4>5</vt:i4>
      </vt:variant>
      <vt:variant>
        <vt:lpwstr/>
      </vt:variant>
      <vt:variant>
        <vt:lpwstr>_Toc310333478</vt:lpwstr>
      </vt:variant>
      <vt:variant>
        <vt:i4>1114164</vt:i4>
      </vt:variant>
      <vt:variant>
        <vt:i4>20</vt:i4>
      </vt:variant>
      <vt:variant>
        <vt:i4>0</vt:i4>
      </vt:variant>
      <vt:variant>
        <vt:i4>5</vt:i4>
      </vt:variant>
      <vt:variant>
        <vt:lpwstr/>
      </vt:variant>
      <vt:variant>
        <vt:lpwstr>_Toc310333477</vt:lpwstr>
      </vt:variant>
      <vt:variant>
        <vt:i4>1114164</vt:i4>
      </vt:variant>
      <vt:variant>
        <vt:i4>14</vt:i4>
      </vt:variant>
      <vt:variant>
        <vt:i4>0</vt:i4>
      </vt:variant>
      <vt:variant>
        <vt:i4>5</vt:i4>
      </vt:variant>
      <vt:variant>
        <vt:lpwstr/>
      </vt:variant>
      <vt:variant>
        <vt:lpwstr>_Toc310333476</vt:lpwstr>
      </vt:variant>
      <vt:variant>
        <vt:i4>1114164</vt:i4>
      </vt:variant>
      <vt:variant>
        <vt:i4>8</vt:i4>
      </vt:variant>
      <vt:variant>
        <vt:i4>0</vt:i4>
      </vt:variant>
      <vt:variant>
        <vt:i4>5</vt:i4>
      </vt:variant>
      <vt:variant>
        <vt:lpwstr/>
      </vt:variant>
      <vt:variant>
        <vt:lpwstr>_Toc310333475</vt:lpwstr>
      </vt:variant>
      <vt:variant>
        <vt:i4>1114164</vt:i4>
      </vt:variant>
      <vt:variant>
        <vt:i4>2</vt:i4>
      </vt:variant>
      <vt:variant>
        <vt:i4>0</vt:i4>
      </vt:variant>
      <vt:variant>
        <vt:i4>5</vt:i4>
      </vt:variant>
      <vt:variant>
        <vt:lpwstr/>
      </vt:variant>
      <vt:variant>
        <vt:lpwstr>_Toc310333474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KINGDON</dc:creator>
  <cp:lastModifiedBy>HP</cp:lastModifiedBy>
  <cp:revision>11</cp:revision>
  <cp:lastPrinted>2005-11-18T22:35:00Z</cp:lastPrinted>
  <dcterms:created xsi:type="dcterms:W3CDTF">2011-12-01T10:04:00Z</dcterms:created>
  <dcterms:modified xsi:type="dcterms:W3CDTF">2011-12-01T13:49:00Z</dcterms:modified>
</cp:coreProperties>
</file>