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lang w:val="en-NZ"/>
        </w:rPr>
        <w:id w:val="5684876"/>
        <w:docPartObj>
          <w:docPartGallery w:val="Cover Pages"/>
          <w:docPartUnique/>
        </w:docPartObj>
      </w:sdtPr>
      <w:sdtEndPr>
        <w:rPr>
          <w:rFonts w:asciiTheme="minorHAnsi" w:eastAsiaTheme="minorHAnsi" w:hAnsiTheme="minorHAnsi" w:cstheme="minorBidi"/>
          <w:b/>
          <w:caps w:val="0"/>
        </w:rPr>
      </w:sdtEndPr>
      <w:sdtContent>
        <w:tbl>
          <w:tblPr>
            <w:tblW w:w="5000" w:type="pct"/>
            <w:jc w:val="center"/>
            <w:tblLook w:val="04A0"/>
          </w:tblPr>
          <w:tblGrid>
            <w:gridCol w:w="9288"/>
          </w:tblGrid>
          <w:tr w:rsidR="009C3CAE">
            <w:trPr>
              <w:trHeight w:val="2880"/>
              <w:jc w:val="center"/>
            </w:trPr>
            <w:sdt>
              <w:sdtPr>
                <w:rPr>
                  <w:rFonts w:asciiTheme="majorHAnsi" w:eastAsiaTheme="majorEastAsia" w:hAnsiTheme="majorHAnsi" w:cstheme="majorBidi"/>
                  <w:caps/>
                  <w:lang w:val="en-NZ"/>
                </w:rPr>
                <w:alias w:val="Bedrijf"/>
                <w:id w:val="15524243"/>
                <w:dataBinding w:prefixMappings="xmlns:ns0='http://schemas.openxmlformats.org/officeDocument/2006/extended-properties'" w:xpath="/ns0:Properties[1]/ns0:Company[1]" w:storeItemID="{6668398D-A668-4E3E-A5EB-62B293D839F1}"/>
                <w:text/>
              </w:sdtPr>
              <w:sdtEndPr>
                <w:rPr>
                  <w:lang w:val="nl-NL"/>
                </w:rPr>
              </w:sdtEndPr>
              <w:sdtContent>
                <w:tc>
                  <w:tcPr>
                    <w:tcW w:w="5000" w:type="pct"/>
                  </w:tcPr>
                  <w:p w:rsidR="009C3CAE" w:rsidRDefault="009C3CAE" w:rsidP="009C3CAE">
                    <w:pPr>
                      <w:pStyle w:val="Geenafstand"/>
                      <w:jc w:val="center"/>
                      <w:rPr>
                        <w:rFonts w:asciiTheme="majorHAnsi" w:eastAsiaTheme="majorEastAsia" w:hAnsiTheme="majorHAnsi" w:cstheme="majorBidi"/>
                        <w:caps/>
                      </w:rPr>
                    </w:pPr>
                    <w:r>
                      <w:rPr>
                        <w:rFonts w:asciiTheme="majorHAnsi" w:eastAsiaTheme="majorEastAsia" w:hAnsiTheme="majorHAnsi" w:cstheme="majorBidi"/>
                        <w:caps/>
                      </w:rPr>
                      <w:t>ERasmus university rotterdam</w:t>
                    </w:r>
                  </w:p>
                </w:tc>
              </w:sdtContent>
            </w:sdt>
          </w:tr>
          <w:tr w:rsidR="009C3CAE">
            <w:trPr>
              <w:trHeight w:val="1440"/>
              <w:jc w:val="center"/>
            </w:trPr>
            <w:sdt>
              <w:sdtPr>
                <w:rPr>
                  <w:rFonts w:asciiTheme="majorHAnsi" w:eastAsiaTheme="majorEastAsia" w:hAnsiTheme="majorHAnsi" w:cstheme="majorBidi"/>
                  <w:sz w:val="80"/>
                  <w:szCs w:val="80"/>
                </w:rPr>
                <w:alias w:val="Titel"/>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9C3CAE" w:rsidRDefault="009C3CAE" w:rsidP="009C3CAE">
                    <w:pPr>
                      <w:pStyle w:val="Geenafstand"/>
                      <w:jc w:val="center"/>
                      <w:rPr>
                        <w:rFonts w:asciiTheme="majorHAnsi" w:eastAsiaTheme="majorEastAsia" w:hAnsiTheme="majorHAnsi" w:cstheme="majorBidi"/>
                        <w:sz w:val="80"/>
                        <w:szCs w:val="80"/>
                      </w:rPr>
                    </w:pPr>
                    <w:proofErr w:type="spellStart"/>
                    <w:r>
                      <w:rPr>
                        <w:rFonts w:asciiTheme="majorHAnsi" w:eastAsiaTheme="majorEastAsia" w:hAnsiTheme="majorHAnsi" w:cstheme="majorBidi"/>
                        <w:sz w:val="80"/>
                        <w:szCs w:val="80"/>
                      </w:rPr>
                      <w:t>Addictive</w:t>
                    </w:r>
                    <w:proofErr w:type="spellEnd"/>
                    <w:r>
                      <w:rPr>
                        <w:rFonts w:asciiTheme="majorHAnsi" w:eastAsiaTheme="majorEastAsia" w:hAnsiTheme="majorHAnsi" w:cstheme="majorBidi"/>
                        <w:sz w:val="80"/>
                        <w:szCs w:val="80"/>
                      </w:rPr>
                      <w:t xml:space="preserve"> </w:t>
                    </w:r>
                    <w:proofErr w:type="spellStart"/>
                    <w:r>
                      <w:rPr>
                        <w:rFonts w:asciiTheme="majorHAnsi" w:eastAsiaTheme="majorEastAsia" w:hAnsiTheme="majorHAnsi" w:cstheme="majorBidi"/>
                        <w:sz w:val="80"/>
                        <w:szCs w:val="80"/>
                      </w:rPr>
                      <w:t>Substances</w:t>
                    </w:r>
                    <w:proofErr w:type="spellEnd"/>
                  </w:p>
                </w:tc>
              </w:sdtContent>
            </w:sdt>
          </w:tr>
          <w:tr w:rsidR="009C3CAE">
            <w:trPr>
              <w:trHeight w:val="720"/>
              <w:jc w:val="center"/>
            </w:trPr>
            <w:sdt>
              <w:sdtPr>
                <w:rPr>
                  <w:rFonts w:asciiTheme="majorHAnsi" w:eastAsiaTheme="majorEastAsia" w:hAnsiTheme="majorHAnsi" w:cstheme="majorBidi"/>
                  <w:sz w:val="44"/>
                  <w:szCs w:val="44"/>
                </w:rPr>
                <w:alias w:val="Ondertitel"/>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9C3CAE" w:rsidRDefault="009C3CAE" w:rsidP="009C3CAE">
                    <w:pPr>
                      <w:pStyle w:val="Geenafstand"/>
                      <w:jc w:val="center"/>
                      <w:rPr>
                        <w:rFonts w:asciiTheme="majorHAnsi" w:eastAsiaTheme="majorEastAsia" w:hAnsiTheme="majorHAnsi" w:cstheme="majorBidi"/>
                        <w:sz w:val="44"/>
                        <w:szCs w:val="44"/>
                      </w:rPr>
                    </w:pPr>
                    <w:proofErr w:type="spellStart"/>
                    <w:r>
                      <w:rPr>
                        <w:rFonts w:asciiTheme="majorHAnsi" w:eastAsiaTheme="majorEastAsia" w:hAnsiTheme="majorHAnsi" w:cstheme="majorBidi"/>
                        <w:sz w:val="44"/>
                        <w:szCs w:val="44"/>
                      </w:rPr>
                      <w:t>Substitutes</w:t>
                    </w:r>
                    <w:proofErr w:type="spellEnd"/>
                    <w:r>
                      <w:rPr>
                        <w:rFonts w:asciiTheme="majorHAnsi" w:eastAsiaTheme="majorEastAsia" w:hAnsiTheme="majorHAnsi" w:cstheme="majorBidi"/>
                        <w:sz w:val="44"/>
                        <w:szCs w:val="44"/>
                      </w:rPr>
                      <w:t xml:space="preserve"> </w:t>
                    </w:r>
                    <w:proofErr w:type="spellStart"/>
                    <w:r>
                      <w:rPr>
                        <w:rFonts w:asciiTheme="majorHAnsi" w:eastAsiaTheme="majorEastAsia" w:hAnsiTheme="majorHAnsi" w:cstheme="majorBidi"/>
                        <w:sz w:val="44"/>
                        <w:szCs w:val="44"/>
                      </w:rPr>
                      <w:t>or</w:t>
                    </w:r>
                    <w:proofErr w:type="spellEnd"/>
                    <w:r>
                      <w:rPr>
                        <w:rFonts w:asciiTheme="majorHAnsi" w:eastAsiaTheme="majorEastAsia" w:hAnsiTheme="majorHAnsi" w:cstheme="majorBidi"/>
                        <w:sz w:val="44"/>
                        <w:szCs w:val="44"/>
                      </w:rPr>
                      <w:t xml:space="preserve"> </w:t>
                    </w:r>
                    <w:proofErr w:type="spellStart"/>
                    <w:r>
                      <w:rPr>
                        <w:rFonts w:asciiTheme="majorHAnsi" w:eastAsiaTheme="majorEastAsia" w:hAnsiTheme="majorHAnsi" w:cstheme="majorBidi"/>
                        <w:sz w:val="44"/>
                        <w:szCs w:val="44"/>
                      </w:rPr>
                      <w:t>Complements</w:t>
                    </w:r>
                    <w:proofErr w:type="spellEnd"/>
                    <w:r>
                      <w:rPr>
                        <w:rFonts w:asciiTheme="majorHAnsi" w:eastAsiaTheme="majorEastAsia" w:hAnsiTheme="majorHAnsi" w:cstheme="majorBidi"/>
                        <w:sz w:val="44"/>
                        <w:szCs w:val="44"/>
                      </w:rPr>
                      <w:t>?</w:t>
                    </w:r>
                  </w:p>
                </w:tc>
              </w:sdtContent>
            </w:sdt>
          </w:tr>
          <w:tr w:rsidR="009C3CAE">
            <w:trPr>
              <w:trHeight w:val="360"/>
              <w:jc w:val="center"/>
            </w:trPr>
            <w:tc>
              <w:tcPr>
                <w:tcW w:w="5000" w:type="pct"/>
                <w:vAlign w:val="center"/>
              </w:tcPr>
              <w:p w:rsidR="009C3CAE" w:rsidRDefault="009C3CAE">
                <w:pPr>
                  <w:pStyle w:val="Geenafstand"/>
                  <w:jc w:val="center"/>
                </w:pPr>
              </w:p>
            </w:tc>
          </w:tr>
          <w:tr w:rsidR="009C3CAE">
            <w:trPr>
              <w:trHeight w:val="360"/>
              <w:jc w:val="center"/>
            </w:trPr>
            <w:sdt>
              <w:sdtPr>
                <w:rPr>
                  <w:b/>
                  <w:bCs/>
                </w:rPr>
                <w:alias w:val="Auteu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9C3CAE" w:rsidRDefault="009C3CAE" w:rsidP="009C3CAE">
                    <w:pPr>
                      <w:pStyle w:val="Geenafstand"/>
                      <w:jc w:val="center"/>
                      <w:rPr>
                        <w:b/>
                        <w:bCs/>
                      </w:rPr>
                    </w:pPr>
                    <w:r>
                      <w:rPr>
                        <w:b/>
                        <w:bCs/>
                      </w:rPr>
                      <w:t xml:space="preserve">Jordy A. </w:t>
                    </w:r>
                    <w:proofErr w:type="spellStart"/>
                    <w:r>
                      <w:rPr>
                        <w:b/>
                        <w:bCs/>
                      </w:rPr>
                      <w:t>Lindeloo</w:t>
                    </w:r>
                    <w:proofErr w:type="spellEnd"/>
                  </w:p>
                </w:tc>
              </w:sdtContent>
            </w:sdt>
          </w:tr>
          <w:tr w:rsidR="009C3CAE">
            <w:trPr>
              <w:trHeight w:val="360"/>
              <w:jc w:val="center"/>
            </w:trPr>
            <w:sdt>
              <w:sdtPr>
                <w:rPr>
                  <w:b/>
                  <w:bCs/>
                </w:rPr>
                <w:alias w:val="Datum"/>
                <w:id w:val="516659546"/>
                <w:dataBinding w:prefixMappings="xmlns:ns0='http://schemas.microsoft.com/office/2006/coverPageProps'" w:xpath="/ns0:CoverPageProperties[1]/ns0:PublishDate[1]" w:storeItemID="{55AF091B-3C7A-41E3-B477-F2FDAA23CFDA}"/>
                <w:date w:fullDate="2012-06-23T00:00:00Z">
                  <w:dateFormat w:val="d-M-yyyy"/>
                  <w:lid w:val="nl-NL"/>
                  <w:storeMappedDataAs w:val="dateTime"/>
                  <w:calendar w:val="gregorian"/>
                </w:date>
              </w:sdtPr>
              <w:sdtContent>
                <w:tc>
                  <w:tcPr>
                    <w:tcW w:w="5000" w:type="pct"/>
                    <w:vAlign w:val="center"/>
                  </w:tcPr>
                  <w:p w:rsidR="009C3CAE" w:rsidRDefault="00B24CE3" w:rsidP="009C3CAE">
                    <w:pPr>
                      <w:pStyle w:val="Geenafstand"/>
                      <w:jc w:val="center"/>
                      <w:rPr>
                        <w:b/>
                        <w:bCs/>
                      </w:rPr>
                    </w:pPr>
                    <w:r>
                      <w:rPr>
                        <w:b/>
                        <w:bCs/>
                      </w:rPr>
                      <w:t>23-6</w:t>
                    </w:r>
                    <w:r w:rsidR="009C3CAE">
                      <w:rPr>
                        <w:b/>
                        <w:bCs/>
                      </w:rPr>
                      <w:t>-2012</w:t>
                    </w:r>
                  </w:p>
                </w:tc>
              </w:sdtContent>
            </w:sdt>
          </w:tr>
        </w:tbl>
        <w:p w:rsidR="009C3CAE" w:rsidRDefault="009C3CAE">
          <w:pPr>
            <w:rPr>
              <w:lang w:val="nl-NL"/>
            </w:rPr>
          </w:pPr>
        </w:p>
        <w:p w:rsidR="009C3CAE" w:rsidRDefault="009C3CAE">
          <w:pPr>
            <w:rPr>
              <w:lang w:val="nl-NL"/>
            </w:rPr>
          </w:pPr>
        </w:p>
        <w:tbl>
          <w:tblPr>
            <w:tblpPr w:leftFromText="187" w:rightFromText="187" w:horzAnchor="margin" w:tblpXSpec="center" w:tblpYSpec="bottom"/>
            <w:tblW w:w="5000" w:type="pct"/>
            <w:tblLook w:val="04A0"/>
          </w:tblPr>
          <w:tblGrid>
            <w:gridCol w:w="9288"/>
          </w:tblGrid>
          <w:tr w:rsidR="009C3CAE">
            <w:tc>
              <w:tcPr>
                <w:tcW w:w="5000" w:type="pct"/>
              </w:tcPr>
              <w:p w:rsidR="009C3CAE" w:rsidRDefault="009C3CAE" w:rsidP="009C3CAE">
                <w:pPr>
                  <w:pStyle w:val="Geenafstand"/>
                </w:pPr>
              </w:p>
            </w:tc>
          </w:tr>
        </w:tbl>
        <w:p w:rsidR="009C3CAE" w:rsidRDefault="009C3CAE">
          <w:pPr>
            <w:rPr>
              <w:lang w:val="nl-NL"/>
            </w:rPr>
          </w:pPr>
        </w:p>
        <w:p w:rsidR="009C3CAE" w:rsidRDefault="009C3CAE">
          <w:pPr>
            <w:rPr>
              <w:b/>
            </w:rPr>
          </w:pPr>
          <w:r>
            <w:rPr>
              <w:noProof/>
              <w:lang w:val="nl-NL" w:eastAsia="nl-NL"/>
            </w:rPr>
            <w:drawing>
              <wp:inline distT="0" distB="0" distL="0" distR="0">
                <wp:extent cx="6067425" cy="3176691"/>
                <wp:effectExtent l="19050" t="0" r="9525" b="0"/>
                <wp:docPr id="2" name="il_fi" descr="http://cannabiszaden.files.wordpress.com/2010/02/fokkesuk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annabiszaden.files.wordpress.com/2010/02/fokkesukke.jpg"/>
                        <pic:cNvPicPr>
                          <a:picLocks noChangeAspect="1" noChangeArrowheads="1"/>
                        </pic:cNvPicPr>
                      </pic:nvPicPr>
                      <pic:blipFill>
                        <a:blip r:embed="rId8" cstate="print"/>
                        <a:srcRect/>
                        <a:stretch>
                          <a:fillRect/>
                        </a:stretch>
                      </pic:blipFill>
                      <pic:spPr bwMode="auto">
                        <a:xfrm>
                          <a:off x="0" y="0"/>
                          <a:ext cx="6067425" cy="3176691"/>
                        </a:xfrm>
                        <a:prstGeom prst="rect">
                          <a:avLst/>
                        </a:prstGeom>
                        <a:noFill/>
                        <a:ln w="9525">
                          <a:noFill/>
                          <a:miter lim="800000"/>
                          <a:headEnd/>
                          <a:tailEnd/>
                        </a:ln>
                      </pic:spPr>
                    </pic:pic>
                  </a:graphicData>
                </a:graphic>
              </wp:inline>
            </w:drawing>
          </w:r>
          <w:r>
            <w:rPr>
              <w:b/>
            </w:rPr>
            <w:br w:type="page"/>
          </w:r>
        </w:p>
      </w:sdtContent>
    </w:sdt>
    <w:p w:rsidR="00A15B09" w:rsidRPr="00BB1501" w:rsidRDefault="00BB1501">
      <w:pPr>
        <w:rPr>
          <w:b/>
        </w:rPr>
      </w:pPr>
      <w:r w:rsidRPr="00BB1501">
        <w:rPr>
          <w:b/>
        </w:rPr>
        <w:lastRenderedPageBreak/>
        <w:t>Introduction</w:t>
      </w:r>
    </w:p>
    <w:p w:rsidR="00BB1501" w:rsidRPr="00BB1501" w:rsidRDefault="00BB1501">
      <w:pPr>
        <w:rPr>
          <w:b/>
        </w:rPr>
      </w:pPr>
    </w:p>
    <w:p w:rsidR="002A704E" w:rsidRDefault="00BB1501" w:rsidP="00346500">
      <w:pPr>
        <w:spacing w:line="480" w:lineRule="auto"/>
        <w:jc w:val="both"/>
      </w:pPr>
      <w:r>
        <w:t>As a result of mankind’s</w:t>
      </w:r>
      <w:r w:rsidR="007E00F0">
        <w:t xml:space="preserve"> relentless </w:t>
      </w:r>
      <w:r>
        <w:t xml:space="preserve">desire to establish order in a universe of chaos, economists have - since the origin of economics as a science -  classified the myriad of existing economic goods or products into different subgroups. In an average economics textbook one is likely to encounter </w:t>
      </w:r>
      <w:r w:rsidR="007E00F0">
        <w:t xml:space="preserve">terms such as normal goods, inferior goods, luxury goods, </w:t>
      </w:r>
      <w:proofErr w:type="spellStart"/>
      <w:r w:rsidR="007E00F0">
        <w:t>Giffen</w:t>
      </w:r>
      <w:proofErr w:type="spellEnd"/>
      <w:r w:rsidR="007E00F0">
        <w:t xml:space="preserve"> goods, Veblen goods et cetera. However, the term ‘addictive good’ has emerged comparatively recently </w:t>
      </w:r>
      <w:r w:rsidR="003E67D6">
        <w:t>in the context of economics. This obviously does not imply that such goods and their consumers (</w:t>
      </w:r>
      <w:r w:rsidR="007C51BE">
        <w:t xml:space="preserve">possibly </w:t>
      </w:r>
      <w:r w:rsidR="003E67D6">
        <w:t>addicts) did not exist before. As a matter of fact, economists basically ignored the issue of addiction</w:t>
      </w:r>
      <w:r w:rsidR="001F63C5">
        <w:t>, regarding it as a psychological rather than economic topic.</w:t>
      </w:r>
      <w:r w:rsidR="00561B34">
        <w:t xml:space="preserve"> The most important pioneers </w:t>
      </w:r>
      <w:r w:rsidR="006360F8">
        <w:t>of incorporating addiction in the science of economics were economists Kevin Murphy and Gary Becker, who formulated the highly controversial theory of Rational Addiction. According to this theory, the consumption of addictive goods is  perfectly rational behaviour for the individual who engages in such activity.</w:t>
      </w:r>
      <w:r w:rsidR="009F4893">
        <w:t xml:space="preserve"> This statement is defended by the claim that although a certain addict’s life might seem miserable, he or she would have been even more unhappy without the consumption of the addictive substance.</w:t>
      </w:r>
      <w:r w:rsidR="0036354B">
        <w:t xml:space="preserve"> However,</w:t>
      </w:r>
      <w:r w:rsidR="008A0C5F">
        <w:t xml:space="preserve"> the rational addiction model mainly emphasises the fact that addicts respond rationally to present and future price changes, thereby largely ignoring the non-pecuniary costs that addictive substances may induce.</w:t>
      </w:r>
      <w:r w:rsidR="002E4540">
        <w:t xml:space="preserve"> </w:t>
      </w:r>
      <w:r w:rsidR="002E4540">
        <w:tab/>
      </w:r>
      <w:r w:rsidR="002E4540">
        <w:tab/>
      </w:r>
      <w:r w:rsidR="002E4540">
        <w:tab/>
      </w:r>
      <w:r w:rsidR="002E4540">
        <w:tab/>
      </w:r>
      <w:r w:rsidR="002E4540">
        <w:tab/>
      </w:r>
      <w:r w:rsidR="002E4540">
        <w:tab/>
      </w:r>
      <w:r w:rsidR="002E4540">
        <w:tab/>
      </w:r>
      <w:r w:rsidR="002E4540">
        <w:tab/>
      </w:r>
      <w:r w:rsidR="002E4540">
        <w:tab/>
      </w:r>
      <w:r w:rsidR="002E4540">
        <w:tab/>
      </w:r>
      <w:r w:rsidR="002E4540">
        <w:tab/>
      </w:r>
      <w:r w:rsidR="002E4540">
        <w:tab/>
      </w:r>
      <w:r w:rsidR="008A0C5F" w:rsidRPr="00B24CE3">
        <w:rPr>
          <w:b/>
        </w:rPr>
        <w:t>C</w:t>
      </w:r>
      <w:r w:rsidR="008A0C5F">
        <w:t xml:space="preserve">urrent consumption of addictive goods is influenced by future prices as a result of two characteristics that differentiate such goods from normal goods. First of all, the consumption of an addictive product causes </w:t>
      </w:r>
      <w:r w:rsidR="008A0C5F" w:rsidRPr="008A0C5F">
        <w:rPr>
          <w:i/>
        </w:rPr>
        <w:t>tolerance</w:t>
      </w:r>
      <w:r w:rsidR="008A0C5F">
        <w:rPr>
          <w:i/>
        </w:rPr>
        <w:t xml:space="preserve">, </w:t>
      </w:r>
      <w:r w:rsidR="008A0C5F">
        <w:t>which implies that the higher the amount of total past consumption,</w:t>
      </w:r>
      <w:r w:rsidR="006E7875">
        <w:t xml:space="preserve"> or so-called “addictive capital”,</w:t>
      </w:r>
      <w:r w:rsidR="008A0C5F">
        <w:t xml:space="preserve"> the lower the utility derived </w:t>
      </w:r>
      <w:r w:rsidR="006E7875">
        <w:t>by an individual at a specific point in time</w:t>
      </w:r>
      <w:r w:rsidR="008A0C5F">
        <w:t>.</w:t>
      </w:r>
      <w:r w:rsidR="00455CB9">
        <w:t xml:space="preserve"> This indicates that consumption of an addictive good</w:t>
      </w:r>
      <w:r w:rsidR="00E13A08">
        <w:t xml:space="preserve"> results in harmful consequences for health and therefore</w:t>
      </w:r>
      <w:r w:rsidR="007C51BE">
        <w:t xml:space="preserve"> this</w:t>
      </w:r>
      <w:r w:rsidR="00E13A08">
        <w:t xml:space="preserve"> only applies to unhealthy addictive goods.</w:t>
      </w:r>
      <w:r w:rsidR="002A704E">
        <w:t xml:space="preserve"> </w:t>
      </w:r>
      <w:r w:rsidR="00F8117C">
        <w:t>In case of healthy addictions such as exercising</w:t>
      </w:r>
      <w:r w:rsidR="003475E1">
        <w:t>, a larger quantity of addictive stock leads to higher level of utility</w:t>
      </w:r>
      <w:r w:rsidR="005F6661">
        <w:t>.</w:t>
      </w:r>
      <w:r w:rsidR="003475E1">
        <w:t xml:space="preserve"> </w:t>
      </w:r>
      <w:r w:rsidR="008A0C5F">
        <w:t xml:space="preserve">In addition, </w:t>
      </w:r>
      <w:r w:rsidR="008A0C5F">
        <w:rPr>
          <w:i/>
        </w:rPr>
        <w:t xml:space="preserve">reinforcement </w:t>
      </w:r>
      <w:r w:rsidR="008A0C5F">
        <w:t>results from using</w:t>
      </w:r>
      <w:r w:rsidR="001F688D">
        <w:t xml:space="preserve"> an addictive good</w:t>
      </w:r>
      <w:r w:rsidR="008A0C5F">
        <w:t xml:space="preserve">. </w:t>
      </w:r>
    </w:p>
    <w:p w:rsidR="00A550D6" w:rsidRDefault="008A0C5F" w:rsidP="00346500">
      <w:pPr>
        <w:spacing w:line="480" w:lineRule="auto"/>
        <w:jc w:val="both"/>
      </w:pPr>
      <w:r>
        <w:lastRenderedPageBreak/>
        <w:t>This means that</w:t>
      </w:r>
      <w:r w:rsidR="001F688D">
        <w:t xml:space="preserve"> greater past consumption causes a greater desire for consuming a certain addictive good (Becker, Grossman, Murphy, 1991).</w:t>
      </w:r>
      <w:r w:rsidR="00E13A08">
        <w:t xml:space="preserve"> In other words, the marginal utility derived from consuming an additional unit of addictive substance increases when the stock of past consumption of the substance increases.</w:t>
      </w:r>
      <w:r w:rsidR="003475E1">
        <w:t xml:space="preserve"> This entails the existence of so-called “adjacent </w:t>
      </w:r>
      <w:proofErr w:type="spellStart"/>
      <w:r w:rsidR="003475E1">
        <w:t>complementarity</w:t>
      </w:r>
      <w:proofErr w:type="spellEnd"/>
      <w:r w:rsidR="003475E1">
        <w:t>”: past consumption positively affects present consumption; hence present consumption positively affects future consumption.</w:t>
      </w:r>
      <w:r w:rsidR="00A550D6">
        <w:t xml:space="preserve"> Graph 1</w:t>
      </w:r>
      <w:r w:rsidR="009C2938">
        <w:t xml:space="preserve"> illustrates the combined effects of tolerance and reinforcement: both utility functions (with and without current consumption) are downward-sloping with respect to the stock of past consumption, </w:t>
      </w:r>
      <w:r w:rsidR="006A254D">
        <w:t>a</w:t>
      </w:r>
      <w:r w:rsidR="007C5E7B">
        <w:t>n indication of</w:t>
      </w:r>
      <w:r w:rsidR="009C2938">
        <w:t xml:space="preserve"> tolerance; in addition, the vertical gap between the two utility functions widens as the stock of past consumption rises, implying reinforcement.</w:t>
      </w:r>
    </w:p>
    <w:p w:rsidR="002A704E" w:rsidRDefault="002A704E" w:rsidP="00346500">
      <w:pPr>
        <w:spacing w:line="480" w:lineRule="auto"/>
        <w:jc w:val="both"/>
      </w:pPr>
      <w:r>
        <w:rPr>
          <w:i/>
        </w:rPr>
        <w:t>Graph 1: The lower line depicts individual utility without current consumption of the addictive good; the upper line demonstrates utility with current consumption</w:t>
      </w:r>
      <w:r>
        <w:tab/>
      </w:r>
      <w:r>
        <w:tab/>
      </w:r>
      <w:r>
        <w:tab/>
      </w:r>
      <w:r>
        <w:tab/>
      </w:r>
    </w:p>
    <w:p w:rsidR="00A550D6" w:rsidRDefault="00A550D6" w:rsidP="00346500">
      <w:pPr>
        <w:spacing w:line="480" w:lineRule="auto"/>
        <w:jc w:val="both"/>
      </w:pPr>
    </w:p>
    <w:p w:rsidR="00A550D6" w:rsidRDefault="00562DED" w:rsidP="00346500">
      <w:pPr>
        <w:spacing w:line="480" w:lineRule="auto"/>
        <w:jc w:val="both"/>
      </w:pPr>
      <w:r>
        <w:rPr>
          <w:noProof/>
          <w:lang w:val="nl-NL" w:eastAsia="nl-NL"/>
        </w:rPr>
        <w:pict>
          <v:shapetype id="_x0000_t32" coordsize="21600,21600" o:spt="32" o:oned="t" path="m,l21600,21600e" filled="f">
            <v:path arrowok="t" fillok="f" o:connecttype="none"/>
            <o:lock v:ext="edit" shapetype="t"/>
          </v:shapetype>
          <v:shape id="_x0000_s1051" type="#_x0000_t32" style="position:absolute;left:0;text-align:left;margin-left:258.4pt;margin-top:21.35pt;width:128.25pt;height:123pt;flip:x;z-index:251670528" o:connectortype="straight">
            <v:stroke endarrow="block"/>
          </v:shape>
        </w:pict>
      </w:r>
      <w:r>
        <w:rPr>
          <w:noProof/>
          <w:lang w:val="nl-NL" w:eastAsia="nl-NL"/>
        </w:rPr>
        <w:pict>
          <v:shape id="_x0000_s1041" type="#_x0000_t32" style="position:absolute;left:0;text-align:left;margin-left:30.4pt;margin-top:25.2pt;width:0;height:199.5pt;z-index:251664384" o:connectortype="straight"/>
        </w:pict>
      </w:r>
      <w:r w:rsidR="00A550D6">
        <w:t>Utility</w:t>
      </w:r>
      <w:r w:rsidR="003475E1">
        <w:t xml:space="preserve"> </w:t>
      </w:r>
      <w:r w:rsidR="002A704E">
        <w:tab/>
      </w:r>
      <w:r w:rsidR="002A704E">
        <w:tab/>
      </w:r>
      <w:r w:rsidR="002A704E">
        <w:tab/>
      </w:r>
      <w:r w:rsidR="002A704E">
        <w:tab/>
      </w:r>
      <w:r w:rsidR="002A704E">
        <w:tab/>
      </w:r>
      <w:r w:rsidR="002A704E">
        <w:tab/>
      </w:r>
      <w:r w:rsidR="002A704E">
        <w:tab/>
      </w:r>
      <w:r w:rsidR="002A704E">
        <w:tab/>
        <w:t>Marginal Utility of Consumption</w:t>
      </w:r>
    </w:p>
    <w:p w:rsidR="00A550D6" w:rsidRDefault="00A550D6" w:rsidP="00346500">
      <w:pPr>
        <w:spacing w:line="480" w:lineRule="auto"/>
        <w:jc w:val="both"/>
      </w:pPr>
    </w:p>
    <w:p w:rsidR="00A550D6" w:rsidRDefault="00562DED" w:rsidP="00346500">
      <w:pPr>
        <w:spacing w:line="480" w:lineRule="auto"/>
        <w:jc w:val="both"/>
      </w:pPr>
      <w:r>
        <w:rPr>
          <w:noProof/>
          <w:lang w:val="nl-NL" w:eastAsia="nl-NL"/>
        </w:rPr>
        <w:pict>
          <v:shape id="_x0000_s1047" type="#_x0000_t32" style="position:absolute;left:0;text-align:left;margin-left:102.4pt;margin-top:28.75pt;width:.75pt;height:23.25pt;flip:x;z-index:251668480" o:connectortype="straight">
            <v:stroke startarrow="block" endarrow="block"/>
          </v:shape>
        </w:pict>
      </w:r>
      <w:r>
        <w:rPr>
          <w:noProof/>
          <w:lang w:val="nl-NL" w:eastAsia="nl-NL"/>
        </w:rPr>
        <w:pict>
          <v:shape id="_x0000_s1046" type="#_x0000_t32" style="position:absolute;left:0;text-align:left;margin-left:30.4pt;margin-top:15.25pt;width:243pt;height:24pt;z-index:251667456" o:connectortype="straight"/>
        </w:pict>
      </w:r>
      <w:r>
        <w:rPr>
          <w:noProof/>
          <w:lang w:val="nl-NL" w:eastAsia="nl-NL"/>
        </w:rPr>
        <w:pict>
          <v:shape id="_x0000_s1045" type="#_x0000_t32" style="position:absolute;left:0;text-align:left;margin-left:30.4pt;margin-top:33.25pt;width:237pt;height:86.25pt;z-index:251666432" o:connectortype="straight"/>
        </w:pict>
      </w:r>
    </w:p>
    <w:p w:rsidR="00A550D6" w:rsidRDefault="00562DED" w:rsidP="00346500">
      <w:pPr>
        <w:spacing w:line="480" w:lineRule="auto"/>
        <w:jc w:val="both"/>
      </w:pPr>
      <w:r>
        <w:rPr>
          <w:noProof/>
          <w:lang w:val="nl-NL" w:eastAsia="nl-NL"/>
        </w:rPr>
        <w:pict>
          <v:shape id="_x0000_s1048" type="#_x0000_t32" style="position:absolute;left:0;text-align:left;margin-left:237.4pt;margin-top:2.4pt;width:1.5pt;height:63pt;flip:x;z-index:251669504" o:connectortype="straight">
            <v:stroke startarrow="block" endarrow="block"/>
          </v:shape>
        </w:pict>
      </w:r>
    </w:p>
    <w:p w:rsidR="00A550D6" w:rsidRDefault="00A550D6" w:rsidP="00346500">
      <w:pPr>
        <w:spacing w:line="480" w:lineRule="auto"/>
        <w:jc w:val="both"/>
      </w:pPr>
    </w:p>
    <w:p w:rsidR="00A550D6" w:rsidRDefault="00A550D6" w:rsidP="00346500">
      <w:pPr>
        <w:spacing w:line="480" w:lineRule="auto"/>
        <w:jc w:val="both"/>
      </w:pPr>
    </w:p>
    <w:p w:rsidR="00A550D6" w:rsidRDefault="00562DED" w:rsidP="002A704E">
      <w:pPr>
        <w:spacing w:line="480" w:lineRule="auto"/>
        <w:ind w:left="708" w:firstLine="708"/>
        <w:jc w:val="both"/>
      </w:pPr>
      <w:r>
        <w:rPr>
          <w:noProof/>
          <w:lang w:val="nl-NL" w:eastAsia="nl-NL"/>
        </w:rPr>
        <w:pict>
          <v:shape id="_x0000_s1043" type="#_x0000_t32" style="position:absolute;left:0;text-align:left;margin-left:30.4pt;margin-top:3.55pt;width:237pt;height:0;z-index:251665408" o:connectortype="straight"/>
        </w:pict>
      </w:r>
      <w:r w:rsidR="002A704E">
        <w:tab/>
      </w:r>
    </w:p>
    <w:p w:rsidR="00A550D6" w:rsidRDefault="002A704E" w:rsidP="002A704E">
      <w:pPr>
        <w:spacing w:line="480" w:lineRule="auto"/>
        <w:ind w:firstLine="708"/>
        <w:jc w:val="both"/>
      </w:pPr>
      <w:r>
        <w:t>Low</w:t>
      </w:r>
      <w:r>
        <w:tab/>
      </w:r>
      <w:r>
        <w:tab/>
      </w:r>
      <w:r>
        <w:tab/>
      </w:r>
      <w:r>
        <w:tab/>
      </w:r>
      <w:r>
        <w:tab/>
        <w:t>High</w:t>
      </w:r>
      <w:r>
        <w:tab/>
      </w:r>
      <w:r>
        <w:tab/>
      </w:r>
      <w:r>
        <w:tab/>
      </w:r>
      <w:r w:rsidR="00A550D6">
        <w:t>Stock of Past Consumption</w:t>
      </w:r>
    </w:p>
    <w:p w:rsidR="00A550D6" w:rsidRDefault="00A550D6" w:rsidP="00346500">
      <w:pPr>
        <w:spacing w:line="480" w:lineRule="auto"/>
        <w:jc w:val="both"/>
      </w:pPr>
    </w:p>
    <w:p w:rsidR="00A550D6" w:rsidRDefault="00A550D6" w:rsidP="00346500">
      <w:pPr>
        <w:spacing w:line="480" w:lineRule="auto"/>
        <w:jc w:val="both"/>
      </w:pPr>
    </w:p>
    <w:p w:rsidR="00D73ABC" w:rsidRDefault="001F688D" w:rsidP="00346500">
      <w:pPr>
        <w:spacing w:line="480" w:lineRule="auto"/>
        <w:jc w:val="both"/>
      </w:pPr>
      <w:r>
        <w:lastRenderedPageBreak/>
        <w:t>Taking the reinforcement effect</w:t>
      </w:r>
      <w:r w:rsidR="00D30902">
        <w:t xml:space="preserve"> (or adjacent </w:t>
      </w:r>
      <w:proofErr w:type="spellStart"/>
      <w:r w:rsidR="00D30902">
        <w:t>complementarity</w:t>
      </w:r>
      <w:proofErr w:type="spellEnd"/>
      <w:r w:rsidR="00D30902">
        <w:t>)</w:t>
      </w:r>
      <w:r>
        <w:t xml:space="preserve"> into account, rational addicts react to announced future price increases by curtailing their present consumption of an addictive substance, realising that this will reduce</w:t>
      </w:r>
      <w:r w:rsidR="0078742F">
        <w:t xml:space="preserve"> their future desire of consumption and hence their future consumption itself.</w:t>
      </w:r>
      <w:r w:rsidR="00691150">
        <w:t xml:space="preserve"> This implies that addicts also have a downward sloping demand curve and can thus be considered ‘rational’. This prediction </w:t>
      </w:r>
      <w:r w:rsidR="0013791B">
        <w:t>has been</w:t>
      </w:r>
      <w:r w:rsidR="00691150">
        <w:t xml:space="preserve"> supported by empirical evidence. </w:t>
      </w:r>
      <w:r w:rsidR="00023BDA">
        <w:t>However, being responsive to price changes does not necessarily make an individual rational.</w:t>
      </w:r>
      <w:r w:rsidR="00767E48">
        <w:t xml:space="preserve"> This is claimed by supporters of the counterpart of the rational addiction model, the so-called myopic addiction model. They believe that individuals do not always behave in their own best interest. One prominent pitfall of the rational addiction model is the assumption that agents are in the possession of perfect information. Needless to say, this assumption does not always hold in the real world. For example, in the case of drug use, consumers are </w:t>
      </w:r>
      <w:r w:rsidR="007112E7">
        <w:t xml:space="preserve">occasionally unaware of the harmful consequences that drug usage imposes on them. </w:t>
      </w:r>
      <w:r w:rsidR="00D31DA4">
        <w:t>This</w:t>
      </w:r>
      <w:r w:rsidR="005F6661">
        <w:t xml:space="preserve"> possibly</w:t>
      </w:r>
      <w:r w:rsidR="00D31DA4">
        <w:t xml:space="preserve"> explains the empirical findings showing that drug use is significantly more prevalent amongst individuals having a relatively low socioeconomic status</w:t>
      </w:r>
      <w:r w:rsidR="00023BDA">
        <w:t xml:space="preserve"> </w:t>
      </w:r>
      <w:r w:rsidR="00D31DA4">
        <w:t xml:space="preserve">compared to those having a high socioeconomic status. </w:t>
      </w:r>
      <w:r w:rsidR="00931706">
        <w:t xml:space="preserve">Those having a lower educational background and thus having a lower socioeconomic position may lack the essential knowledge regarding the negative consequences of drug utilisation, thereby being more likely to consume unhealthy (and possibly addictive) products. </w:t>
      </w:r>
      <w:r w:rsidR="00D73ABC">
        <w:tab/>
      </w:r>
      <w:r w:rsidR="00D73ABC">
        <w:tab/>
      </w:r>
      <w:r w:rsidR="00D73ABC">
        <w:tab/>
      </w:r>
      <w:r w:rsidR="00D73ABC">
        <w:tab/>
      </w:r>
      <w:r w:rsidR="00D73ABC">
        <w:tab/>
      </w:r>
      <w:r w:rsidR="00D73ABC">
        <w:tab/>
      </w:r>
      <w:r w:rsidR="00D73ABC">
        <w:tab/>
      </w:r>
      <w:r w:rsidR="003F4378" w:rsidRPr="00B24CE3">
        <w:rPr>
          <w:b/>
        </w:rPr>
        <w:t>F</w:t>
      </w:r>
      <w:r w:rsidR="003F4378">
        <w:t xml:space="preserve">urthermore, there are several other explanations of why an individual might not behave in his or her own best interest. Even if a person is provided with complete information concerning the consequences of utilising a specific drug or another addictive good, he or she might still </w:t>
      </w:r>
      <w:r w:rsidR="00844D84">
        <w:t xml:space="preserve">irrationally decide to consume the good. One explanation is the concept called </w:t>
      </w:r>
      <w:r w:rsidR="002E4540">
        <w:t>‘</w:t>
      </w:r>
      <w:r w:rsidR="00844D84">
        <w:t>time inconsistency</w:t>
      </w:r>
      <w:r w:rsidR="002E4540">
        <w:t>’</w:t>
      </w:r>
      <w:r w:rsidR="00844D84">
        <w:t>, which implies that an individual initially intends to behave in a certain way, after which he or she decides to behave differently.</w:t>
      </w:r>
      <w:r w:rsidR="005F6661">
        <w:t xml:space="preserve"> </w:t>
      </w:r>
      <w:r w:rsidR="00D87C31">
        <w:t xml:space="preserve">In Behavioural Economics, time inconsistency is modelled by the use of hyperbolic discounting, in which case </w:t>
      </w:r>
      <w:r w:rsidR="00EE2A59">
        <w:t>future costs and benefits are severely underestimated. Therefore, individuals behaving in a time inconsistent manner are called ‘present-biased’.</w:t>
      </w:r>
      <w:r w:rsidR="00FF728D">
        <w:t xml:space="preserve"> </w:t>
      </w:r>
    </w:p>
    <w:p w:rsidR="00D73ABC" w:rsidRDefault="00EE2A59" w:rsidP="00346500">
      <w:pPr>
        <w:spacing w:line="480" w:lineRule="auto"/>
        <w:jc w:val="both"/>
      </w:pPr>
      <w:r>
        <w:lastRenderedPageBreak/>
        <w:t>When this reasoning is applied to the consumption of addictive goods, a</w:t>
      </w:r>
      <w:r w:rsidR="009F6921">
        <w:t xml:space="preserve"> probable</w:t>
      </w:r>
      <w:r>
        <w:t xml:space="preserve"> possibility exists</w:t>
      </w:r>
      <w:r w:rsidR="00D73ABC">
        <w:t xml:space="preserve"> </w:t>
      </w:r>
      <w:r>
        <w:t>that a student decides to consume just two beers at a housewarming taking place two weeks from now, taking all consequences of drinking too much beer into consideration, while ending up totally wasted at the housewarming</w:t>
      </w:r>
      <w:r w:rsidR="009F6921">
        <w:t>, since he was in a present-biased state of mind at the moment</w:t>
      </w:r>
      <w:r w:rsidR="007C51BE">
        <w:t xml:space="preserve"> the</w:t>
      </w:r>
      <w:r w:rsidR="009F6921">
        <w:t xml:space="preserve"> first sip of beer was taken. </w:t>
      </w:r>
      <w:r>
        <w:t xml:space="preserve"> </w:t>
      </w:r>
      <w:r w:rsidR="00467CCF">
        <w:t>In this case, the rational decision made by his ‘farsighted planner’ was replaced by the irrational decision made by his ‘myopic doer’, implying that the same person can have different ‘selves’</w:t>
      </w:r>
      <w:r w:rsidR="004B7356">
        <w:t xml:space="preserve"> behaving differently (</w:t>
      </w:r>
      <w:proofErr w:type="spellStart"/>
      <w:r w:rsidR="004B7356">
        <w:t>Thaler</w:t>
      </w:r>
      <w:proofErr w:type="spellEnd"/>
      <w:r w:rsidR="004B7356">
        <w:t xml:space="preserve"> and </w:t>
      </w:r>
      <w:proofErr w:type="spellStart"/>
      <w:r w:rsidR="004B7356">
        <w:t>Shefrin</w:t>
      </w:r>
      <w:proofErr w:type="spellEnd"/>
      <w:r w:rsidR="004B7356">
        <w:t xml:space="preserve">, 1981). Therefore, individuals should be aware of the fact that they can only make truly rational decisions when they are in the so-called ‘cold’ state and that they have to stick to these decisions when in the ‘hot’ state. </w:t>
      </w:r>
      <w:r w:rsidR="00D73ABC">
        <w:tab/>
      </w:r>
      <w:r w:rsidR="00D73ABC">
        <w:tab/>
      </w:r>
      <w:r w:rsidR="004B7356" w:rsidRPr="00B24CE3">
        <w:rPr>
          <w:b/>
        </w:rPr>
        <w:t>N</w:t>
      </w:r>
      <w:r w:rsidR="004B7356">
        <w:t xml:space="preserve">evertheless, awareness alone is not sufficient, since </w:t>
      </w:r>
      <w:r w:rsidR="004B7356" w:rsidRPr="00346500">
        <w:rPr>
          <w:i/>
        </w:rPr>
        <w:t>weakness of will</w:t>
      </w:r>
      <w:r w:rsidR="004B7356">
        <w:t xml:space="preserve"> can still induce an individual to behave irrationally, despite the fact that he or she is aware of it.</w:t>
      </w:r>
      <w:r w:rsidR="00346500">
        <w:t xml:space="preserve"> This human trait is clearly demonstrated by the fact that there are countless individuals who desperately want to quit smoking, but are somehow incapable of doing so. Another example </w:t>
      </w:r>
      <w:r w:rsidR="008906A3">
        <w:t xml:space="preserve">is the too regular occurrence of obesity amongst inhabitants of developed countries, even though many obese individuals realise they would be better off in a more healthy condition. </w:t>
      </w:r>
      <w:r w:rsidR="00D73ABC">
        <w:tab/>
      </w:r>
      <w:r w:rsidR="00D73ABC">
        <w:tab/>
      </w:r>
      <w:r w:rsidR="00D73ABC">
        <w:tab/>
      </w:r>
      <w:r w:rsidR="00D73ABC">
        <w:tab/>
      </w:r>
      <w:r w:rsidR="00D73ABC">
        <w:tab/>
      </w:r>
      <w:r w:rsidR="00D73ABC">
        <w:tab/>
      </w:r>
      <w:r w:rsidR="00D73ABC">
        <w:tab/>
      </w:r>
      <w:r w:rsidR="008906A3" w:rsidRPr="00B24CE3">
        <w:rPr>
          <w:b/>
        </w:rPr>
        <w:t>Y</w:t>
      </w:r>
      <w:r w:rsidR="008906A3">
        <w:t xml:space="preserve">et another reason </w:t>
      </w:r>
      <w:r w:rsidR="007F7022">
        <w:t>of behaving sub-optimally regarding the consumption of addictive substances is the ‘</w:t>
      </w:r>
      <w:r w:rsidR="007F7022">
        <w:rPr>
          <w:i/>
        </w:rPr>
        <w:t xml:space="preserve">status </w:t>
      </w:r>
      <w:r w:rsidR="007F7022" w:rsidRPr="007F7022">
        <w:rPr>
          <w:i/>
        </w:rPr>
        <w:t>quo bias</w:t>
      </w:r>
      <w:r w:rsidR="007F7022">
        <w:t>’. Behavioural economists have discovered the phenomenon that pe</w:t>
      </w:r>
      <w:r w:rsidR="00A51BE9">
        <w:t>ople in general excessively re</w:t>
      </w:r>
      <w:r w:rsidR="007F7022">
        <w:t xml:space="preserve">tain the current situation, in spite of other existing options that would have made someone better off. With respect to the consumption of addictive goods, one could argue that </w:t>
      </w:r>
      <w:r w:rsidR="00EE4AD3">
        <w:t xml:space="preserve">once a certain addiction has become a habit, addicts are reluctant to give up this habit because they do not want to alter the status quo. </w:t>
      </w:r>
      <w:r w:rsidR="00D73ABC">
        <w:tab/>
      </w:r>
      <w:r w:rsidR="00D73ABC">
        <w:tab/>
      </w:r>
      <w:r w:rsidR="00D73ABC">
        <w:tab/>
      </w:r>
      <w:r w:rsidR="00D73ABC">
        <w:tab/>
      </w:r>
      <w:r w:rsidR="00D73ABC">
        <w:tab/>
      </w:r>
      <w:r w:rsidR="00C87651" w:rsidRPr="00B24CE3">
        <w:rPr>
          <w:b/>
        </w:rPr>
        <w:t>F</w:t>
      </w:r>
      <w:r w:rsidR="00C87651">
        <w:t xml:space="preserve">inally, empirical evidence has indicated that many individuals are too confident about their own abilities, which is called </w:t>
      </w:r>
      <w:r w:rsidR="00C87651" w:rsidRPr="00C87651">
        <w:rPr>
          <w:i/>
        </w:rPr>
        <w:t>overconfidence</w:t>
      </w:r>
      <w:r w:rsidR="00C87651">
        <w:rPr>
          <w:i/>
        </w:rPr>
        <w:t xml:space="preserve"> </w:t>
      </w:r>
      <w:r w:rsidR="00C87651">
        <w:t xml:space="preserve">or over-optimism. </w:t>
      </w:r>
    </w:p>
    <w:p w:rsidR="00D73ABC" w:rsidRDefault="00D73ABC" w:rsidP="00346500">
      <w:pPr>
        <w:spacing w:line="480" w:lineRule="auto"/>
        <w:jc w:val="both"/>
      </w:pPr>
    </w:p>
    <w:p w:rsidR="00D73ABC" w:rsidRDefault="00C87651" w:rsidP="00346500">
      <w:pPr>
        <w:spacing w:line="480" w:lineRule="auto"/>
        <w:jc w:val="both"/>
      </w:pPr>
      <w:r>
        <w:lastRenderedPageBreak/>
        <w:t>As a result, an individual might have perfect information regarding the addictiveness of a certain good, but might simultaneously believe that this information does not apply to him or her, since this individual is overconfident about his or</w:t>
      </w:r>
      <w:r w:rsidR="00D73ABC">
        <w:t xml:space="preserve"> </w:t>
      </w:r>
      <w:r>
        <w:t>her ability to avoid becoming addicted.</w:t>
      </w:r>
      <w:r w:rsidR="005F6661">
        <w:t xml:space="preserve"> </w:t>
      </w:r>
      <w:r w:rsidR="0048668E">
        <w:t xml:space="preserve">Considering the multitude of explanations of irrational behaviour, claiming that addiction </w:t>
      </w:r>
      <w:r w:rsidR="005655A6">
        <w:t>is perfectly rational</w:t>
      </w:r>
      <w:r w:rsidR="0048668E">
        <w:t xml:space="preserve"> would c</w:t>
      </w:r>
      <w:r w:rsidR="005655A6">
        <w:t>ertainly be a bold statement.</w:t>
      </w:r>
      <w:r w:rsidR="00D73ABC">
        <w:tab/>
      </w:r>
      <w:r w:rsidR="00D73ABC">
        <w:tab/>
      </w:r>
      <w:r w:rsidR="00D73ABC">
        <w:tab/>
      </w:r>
      <w:r w:rsidR="00D73ABC">
        <w:tab/>
      </w:r>
      <w:r w:rsidR="00D73ABC">
        <w:tab/>
      </w:r>
      <w:r w:rsidR="00D73ABC">
        <w:tab/>
      </w:r>
      <w:r w:rsidR="00D73ABC">
        <w:tab/>
      </w:r>
      <w:r w:rsidR="00D73ABC">
        <w:tab/>
      </w:r>
      <w:r w:rsidR="00D73ABC">
        <w:tab/>
      </w:r>
      <w:r w:rsidR="00081B82" w:rsidRPr="00B24CE3">
        <w:rPr>
          <w:b/>
        </w:rPr>
        <w:t>B</w:t>
      </w:r>
      <w:r w:rsidR="00081B82">
        <w:t>esides, the nature of addictive products is tediously complex. Since a wide array of addictive substances exists, the effects caused by these substances differ significantly. This implies that some of these goods have more detrimental</w:t>
      </w:r>
      <w:r w:rsidR="0057620A">
        <w:t xml:space="preserve"> effects on health than other goods, whereas yet other goods impose no harm on health at all. It is no wonder that cocaine usage has more severe consequences on health than drinking too much coffee. And an individual who is addicted to exercising in the gym might actually improve rather than deteriorate his or her health. Secondly, addiction is a rather subjective concept, meaning </w:t>
      </w:r>
      <w:r w:rsidR="00B57E79">
        <w:t>that a specific substance might be addictive to one p</w:t>
      </w:r>
      <w:r w:rsidR="00A51BE9">
        <w:t>erson, whilst not to another</w:t>
      </w:r>
      <w:r w:rsidR="00B57E79">
        <w:t xml:space="preserve">. For example, many people in non-Islamic countries consume alcoholic beverages, but only a fraction of these people is truly addicted. Moreover, individuals can be addicted to products that are not officially classified as addictive substances, such as an addiction to working, which is called </w:t>
      </w:r>
      <w:r w:rsidR="00687EF8">
        <w:t>‘</w:t>
      </w:r>
      <w:r w:rsidR="00B57E79">
        <w:t>being a workaholic</w:t>
      </w:r>
      <w:r w:rsidR="00687EF8">
        <w:t>’</w:t>
      </w:r>
      <w:r w:rsidR="00B57E79">
        <w:t>. However, these kinds of highly ‘customised’ addictions will not be discussed</w:t>
      </w:r>
      <w:r w:rsidR="00A51BE9">
        <w:t xml:space="preserve"> in</w:t>
      </w:r>
      <w:r w:rsidR="00B57E79">
        <w:t xml:space="preserve"> this paper.</w:t>
      </w:r>
      <w:r w:rsidR="00687EF8">
        <w:t xml:space="preserve"> </w:t>
      </w:r>
      <w:r w:rsidR="00D73ABC">
        <w:tab/>
      </w:r>
      <w:r w:rsidR="00D73ABC">
        <w:tab/>
      </w:r>
      <w:r w:rsidR="00D73ABC">
        <w:tab/>
      </w:r>
      <w:r w:rsidR="00D73ABC">
        <w:tab/>
      </w:r>
      <w:r w:rsidR="00D73ABC">
        <w:tab/>
      </w:r>
      <w:r w:rsidR="00D73ABC">
        <w:tab/>
      </w:r>
      <w:r w:rsidR="00D73ABC">
        <w:tab/>
      </w:r>
      <w:r w:rsidR="00D73ABC">
        <w:tab/>
      </w:r>
      <w:r w:rsidR="00D73ABC">
        <w:tab/>
      </w:r>
      <w:r w:rsidR="00D73ABC">
        <w:tab/>
      </w:r>
      <w:r w:rsidR="00D73ABC">
        <w:tab/>
      </w:r>
      <w:r w:rsidR="00D73ABC">
        <w:tab/>
      </w:r>
      <w:r w:rsidR="00687EF8" w:rsidRPr="00B24CE3">
        <w:rPr>
          <w:b/>
        </w:rPr>
        <w:t>A</w:t>
      </w:r>
      <w:r w:rsidR="00687EF8">
        <w:t xml:space="preserve">nother feature of addictive substances is that some are always maleficent to one’s health, whereas other substances can be either beneficial, neutral or harmful with respect to health, depending on the quantity consumed. Alcohol use for instance is not necessarily harmful when consumed in relatively small quantities, just like food, which is even </w:t>
      </w:r>
      <w:r w:rsidR="00732C22">
        <w:t xml:space="preserve">a </w:t>
      </w:r>
      <w:r w:rsidR="00A51BE9">
        <w:t>necessity</w:t>
      </w:r>
      <w:r w:rsidR="00732C22">
        <w:t>, although both are detrimental to health when consumed in excessive quantities. Other addictive goods on the other hand, such as cigarettes and cocaine, are always harmful to one’s health, regardless of the amount consumed.</w:t>
      </w:r>
      <w:r w:rsidR="00737343">
        <w:t xml:space="preserve"> In addition, the consumption of addictive substances can give rise to non-pecuniary costs that are not directly related to health. Exorbitant alcohol consumption for instance causes damage to brain cells, thereby diminishing the user’s intelligence. </w:t>
      </w:r>
    </w:p>
    <w:p w:rsidR="00EE3991" w:rsidRDefault="00737343" w:rsidP="00346500">
      <w:pPr>
        <w:spacing w:line="480" w:lineRule="auto"/>
        <w:jc w:val="both"/>
      </w:pPr>
      <w:r>
        <w:lastRenderedPageBreak/>
        <w:t>The same holds for a selection of other drugs, such as</w:t>
      </w:r>
      <w:r w:rsidR="00CD5244">
        <w:t>, among others,</w:t>
      </w:r>
      <w:r>
        <w:t xml:space="preserve"> cocaine, amphetamines and heroin.</w:t>
      </w:r>
      <w:r w:rsidR="00CD5244">
        <w:t xml:space="preserve"> Another example is that cigarette smoking, besides causing harmful effects on health, also deteriorate</w:t>
      </w:r>
      <w:r w:rsidR="00A51BE9">
        <w:t>s</w:t>
      </w:r>
      <w:r w:rsidR="00CD5244">
        <w:t xml:space="preserve"> the quality of the skin, which can also be considered as a cost to the user.</w:t>
      </w:r>
      <w:r w:rsidR="00017EDB">
        <w:t xml:space="preserve"> Finally, many addictive goods not only cause damage to their users, but also affect society at large negatively. Examples of these so-called negative external effects or externalities are plentiful. </w:t>
      </w:r>
      <w:r w:rsidR="00A51BE9">
        <w:t>For example, b</w:t>
      </w:r>
      <w:r w:rsidR="00017EDB">
        <w:t>eing a passive smoker by inhaling another individual’s cigarette smoke is also detrimental to one’s health.</w:t>
      </w:r>
      <w:r w:rsidR="00D73ABC">
        <w:t xml:space="preserve"> </w:t>
      </w:r>
      <w:r w:rsidR="00017EDB">
        <w:t xml:space="preserve">Driving under influence also imposes a great threat to other persons’ lives. Alcohol abuse is one of the main contributors to the occurrence of violence in night life areas. These are just three examples from a virtually endless list of negative externalities that accompany the consumption of addictive substances. </w:t>
      </w:r>
      <w:r w:rsidR="00D73ABC">
        <w:tab/>
      </w:r>
      <w:r w:rsidR="00D73ABC">
        <w:tab/>
      </w:r>
      <w:r w:rsidR="00D73ABC">
        <w:tab/>
      </w:r>
      <w:r w:rsidR="00D73ABC">
        <w:tab/>
      </w:r>
      <w:r w:rsidR="00D73ABC">
        <w:tab/>
      </w:r>
      <w:r w:rsidR="00D73ABC">
        <w:tab/>
      </w:r>
      <w:r w:rsidR="00D73ABC">
        <w:tab/>
      </w:r>
      <w:r w:rsidR="00D73ABC">
        <w:tab/>
      </w:r>
      <w:r w:rsidR="00D73ABC">
        <w:tab/>
      </w:r>
      <w:r w:rsidR="00D73ABC">
        <w:tab/>
      </w:r>
      <w:r w:rsidR="00D73ABC">
        <w:tab/>
      </w:r>
      <w:r w:rsidR="004720B4" w:rsidRPr="00B24CE3">
        <w:rPr>
          <w:b/>
        </w:rPr>
        <w:t>T</w:t>
      </w:r>
      <w:r w:rsidR="004720B4">
        <w:t>aking all these characteristics of addictive goods into account, this paper will focus on the relationships amongst the v</w:t>
      </w:r>
      <w:r w:rsidR="00E96E05">
        <w:t>ariety of addictive substances. So far several researchers have tried to unravel these relationships, analysing empirical data</w:t>
      </w:r>
      <w:r w:rsidR="00A51BE9">
        <w:t xml:space="preserve"> or conducting experimental research</w:t>
      </w:r>
      <w:r w:rsidR="00E96E05">
        <w:t xml:space="preserve"> in order to discover whether addictive goods are substitutes or complements of one another.</w:t>
      </w:r>
      <w:r w:rsidR="00CD5244">
        <w:t xml:space="preserve"> </w:t>
      </w:r>
      <w:r w:rsidR="00E96E05">
        <w:t xml:space="preserve">According to the rational addiction model, such goods should be complements of each other, since an addict who is behaving in a rational manner when consuming an addictive substance apparently does not care much about his or her health and </w:t>
      </w:r>
      <w:r w:rsidR="0070086D">
        <w:t>should therefore also consume other unhealthy addictive goods in order to behave rationally, assuming that all addictive goods provide</w:t>
      </w:r>
      <w:r w:rsidR="008B5DFA">
        <w:t xml:space="preserve"> (at least initially)</w:t>
      </w:r>
      <w:r w:rsidR="0070086D">
        <w:t xml:space="preserve"> some sort of pleasure for the user.</w:t>
      </w:r>
      <w:r w:rsidR="002A704E">
        <w:t xml:space="preserve"> </w:t>
      </w:r>
      <w:r w:rsidR="00A81829">
        <w:t xml:space="preserve">However, not caring about one’s health might potentially induce irrational behaviour as empirical research (for example in the field of Happiness Economics) has proved that health is a vital determinant of someone ’s happiness in which case a positive relationship between health and happiness exists. </w:t>
      </w:r>
      <w:r w:rsidR="00EE3991">
        <w:tab/>
      </w:r>
      <w:r w:rsidR="00EE3991">
        <w:tab/>
      </w:r>
      <w:r w:rsidR="00EE3991">
        <w:tab/>
      </w:r>
      <w:r w:rsidR="00EE3991">
        <w:tab/>
      </w:r>
      <w:r w:rsidR="00EE3991">
        <w:tab/>
      </w:r>
      <w:r w:rsidR="00EE3991">
        <w:tab/>
      </w:r>
      <w:r w:rsidR="00EE3991">
        <w:tab/>
      </w:r>
      <w:r w:rsidR="00EE3991">
        <w:tab/>
      </w:r>
      <w:r w:rsidR="00EE3991">
        <w:tab/>
      </w:r>
      <w:r w:rsidR="0016412B" w:rsidRPr="00B24CE3">
        <w:rPr>
          <w:b/>
        </w:rPr>
        <w:t>D</w:t>
      </w:r>
      <w:r w:rsidR="0016412B">
        <w:t xml:space="preserve">espite the attempt of multiple researchers to uncover whether addictive goods are substitutes or complements, the results are heavily mixed. In order to clarify the findings, potential explanations for both substitutability and </w:t>
      </w:r>
      <w:proofErr w:type="spellStart"/>
      <w:r w:rsidR="0016412B">
        <w:t>complementarity</w:t>
      </w:r>
      <w:proofErr w:type="spellEnd"/>
      <w:r w:rsidR="0016412B">
        <w:t xml:space="preserve"> have to be analysed thoroughly.</w:t>
      </w:r>
      <w:r w:rsidR="00EE7887">
        <w:t xml:space="preserve"> </w:t>
      </w:r>
    </w:p>
    <w:p w:rsidR="0075318E" w:rsidRDefault="00EE7887" w:rsidP="00346500">
      <w:pPr>
        <w:spacing w:line="480" w:lineRule="auto"/>
        <w:jc w:val="both"/>
      </w:pPr>
      <w:r>
        <w:lastRenderedPageBreak/>
        <w:t>If this can be accomplished successfully, the empirical evidence will be supported by underlying theory, which will greatly increase the validity and reliability of the empirical findings. This will be the extension of this paper regarding the economics of addictive products. There are mainly two reasons why a study such as this one is of great importance. First of all,</w:t>
      </w:r>
      <w:r w:rsidR="00850964">
        <w:t xml:space="preserve"> from a positive perspective, </w:t>
      </w:r>
      <w:r>
        <w:t>it will provide us with a better comprehension of the world around us</w:t>
      </w:r>
      <w:r w:rsidR="00850964">
        <w:t xml:space="preserve">, which is the goal of any scientific study. Secondly, from a normative point of view, the results of this study have the potential to be useful policy implications. For example, if it is proved that alcohol consumption has a positive causal effect on cigarette consumption, then increasing the governmental taxes on alcoholic beverages might simultaneously reduce the consumption of alcohol and cigarettes, thereby killing two birds with one stone. If </w:t>
      </w:r>
      <w:r w:rsidR="00603CCF">
        <w:t>evidence is provided that alcohol and cannabis consumption are economic substitutes, then legalisation of cannabis use could lead to an increase of marijuana consumption and hence to a decrease in the consumption of alcohol. As a result, additional harm caused by incr</w:t>
      </w:r>
      <w:r w:rsidR="004A6C57">
        <w:t>eased utilisation of cannabis could be</w:t>
      </w:r>
      <w:r w:rsidR="00603CCF">
        <w:t xml:space="preserve"> nullified by decreased alcohol consumption, hence producing a net effect of zero on population health</w:t>
      </w:r>
      <w:r w:rsidR="00403009">
        <w:t xml:space="preserve"> after legalisation of the cannabis market.</w:t>
      </w:r>
      <w:r w:rsidR="008E25A6">
        <w:t xml:space="preserve"> </w:t>
      </w:r>
      <w:r w:rsidR="00EE3991">
        <w:tab/>
      </w:r>
      <w:r w:rsidR="00EE3991">
        <w:tab/>
      </w:r>
      <w:r w:rsidR="008E25A6" w:rsidRPr="00B24CE3">
        <w:rPr>
          <w:b/>
        </w:rPr>
        <w:t>T</w:t>
      </w:r>
      <w:r w:rsidR="008E25A6">
        <w:t xml:space="preserve">he remainder of this paper will be structured in the following manner: section II will discuss evidence for </w:t>
      </w:r>
      <w:proofErr w:type="spellStart"/>
      <w:r w:rsidR="008E25A6">
        <w:t>complementarity</w:t>
      </w:r>
      <w:proofErr w:type="spellEnd"/>
      <w:r w:rsidR="008E25A6">
        <w:t xml:space="preserve"> </w:t>
      </w:r>
      <w:r w:rsidR="008A672A">
        <w:t>amongst addictive substances;</w:t>
      </w:r>
      <w:r w:rsidR="008E25A6">
        <w:t xml:space="preserve"> section III</w:t>
      </w:r>
      <w:r w:rsidR="008A672A" w:rsidRPr="008A672A">
        <w:t xml:space="preserve"> </w:t>
      </w:r>
      <w:r w:rsidR="008A672A">
        <w:t>will focus on proof of substitutability amongst addictive goods</w:t>
      </w:r>
      <w:r w:rsidR="008E25A6">
        <w:t>;</w:t>
      </w:r>
      <w:r w:rsidR="008A672A">
        <w:t xml:space="preserve"> in section IV evidence from behavioural economic studies for both the existence of economic substitutes and complements will be examined; in</w:t>
      </w:r>
      <w:r w:rsidR="008E25A6">
        <w:t xml:space="preserve"> section V</w:t>
      </w:r>
      <w:r w:rsidR="008A672A" w:rsidRPr="008A672A">
        <w:t xml:space="preserve"> </w:t>
      </w:r>
      <w:r w:rsidR="008A672A">
        <w:t>potential explanations for a complementary relationship will be analysed</w:t>
      </w:r>
      <w:r w:rsidR="0075318E">
        <w:t>; in section V</w:t>
      </w:r>
      <w:r w:rsidR="008A672A">
        <w:t>I</w:t>
      </w:r>
      <w:r w:rsidR="0075318E">
        <w:t xml:space="preserve"> reasons for </w:t>
      </w:r>
      <w:r w:rsidR="008A672A">
        <w:t>a substitute</w:t>
      </w:r>
      <w:r w:rsidR="0075318E">
        <w:t xml:space="preserve"> relationship will be examin</w:t>
      </w:r>
      <w:r w:rsidR="00EE3991">
        <w:t>ed;</w:t>
      </w:r>
      <w:r w:rsidR="0075318E">
        <w:t xml:space="preserve"> section VI</w:t>
      </w:r>
      <w:r w:rsidR="008A672A">
        <w:t>I</w:t>
      </w:r>
      <w:r w:rsidR="0075318E">
        <w:t xml:space="preserve"> wil</w:t>
      </w:r>
      <w:r w:rsidR="00EE3991">
        <w:t xml:space="preserve">l consist of concluding remarks and the final section will consist of a discussion concerning the political and legislative relevance of this study. </w:t>
      </w:r>
      <w:r w:rsidR="0075318E">
        <w:t xml:space="preserve"> </w:t>
      </w:r>
    </w:p>
    <w:p w:rsidR="002A704E" w:rsidRDefault="002A704E" w:rsidP="00346500">
      <w:pPr>
        <w:spacing w:line="480" w:lineRule="auto"/>
        <w:jc w:val="both"/>
        <w:rPr>
          <w:b/>
        </w:rPr>
      </w:pPr>
    </w:p>
    <w:p w:rsidR="002A704E" w:rsidRDefault="002A704E" w:rsidP="00346500">
      <w:pPr>
        <w:spacing w:line="480" w:lineRule="auto"/>
        <w:jc w:val="both"/>
        <w:rPr>
          <w:b/>
        </w:rPr>
      </w:pPr>
    </w:p>
    <w:p w:rsidR="002A704E" w:rsidRDefault="002A704E" w:rsidP="00346500">
      <w:pPr>
        <w:spacing w:line="480" w:lineRule="auto"/>
        <w:jc w:val="both"/>
        <w:rPr>
          <w:b/>
        </w:rPr>
      </w:pPr>
    </w:p>
    <w:p w:rsidR="002A704E" w:rsidRDefault="002A704E" w:rsidP="00346500">
      <w:pPr>
        <w:spacing w:line="480" w:lineRule="auto"/>
        <w:jc w:val="both"/>
        <w:rPr>
          <w:b/>
        </w:rPr>
      </w:pPr>
    </w:p>
    <w:p w:rsidR="0075318E" w:rsidRDefault="00BD7FC2" w:rsidP="00346500">
      <w:pPr>
        <w:spacing w:line="480" w:lineRule="auto"/>
        <w:jc w:val="both"/>
        <w:rPr>
          <w:b/>
        </w:rPr>
      </w:pPr>
      <w:r>
        <w:rPr>
          <w:b/>
        </w:rPr>
        <w:lastRenderedPageBreak/>
        <w:t>Statistical e</w:t>
      </w:r>
      <w:r w:rsidR="0075318E">
        <w:rPr>
          <w:b/>
        </w:rPr>
        <w:t xml:space="preserve">vidence for </w:t>
      </w:r>
      <w:proofErr w:type="spellStart"/>
      <w:r w:rsidR="0075318E">
        <w:rPr>
          <w:b/>
        </w:rPr>
        <w:t>complementarity</w:t>
      </w:r>
      <w:proofErr w:type="spellEnd"/>
      <w:r w:rsidR="0075318E">
        <w:rPr>
          <w:b/>
        </w:rPr>
        <w:t xml:space="preserve"> </w:t>
      </w:r>
    </w:p>
    <w:p w:rsidR="005F6661" w:rsidRDefault="00C80CBE" w:rsidP="00346500">
      <w:pPr>
        <w:spacing w:line="480" w:lineRule="auto"/>
        <w:jc w:val="both"/>
      </w:pPr>
      <w:r>
        <w:t>Over the years numerous economists have investigated whether addictive substances are</w:t>
      </w:r>
      <w:r w:rsidR="006B797C">
        <w:t xml:space="preserve"> economic</w:t>
      </w:r>
      <w:r>
        <w:t xml:space="preserve"> complements or substitutes of each other. The two most commonly utilised substances in their research have been alcohol and cigarettes. The primary reason for this is the fact that these two drugs are sold legally in most countries (strict Islamic countries may be an exception) and thus </w:t>
      </w:r>
      <w:r w:rsidR="006B797C">
        <w:t>there is transparency regarding their prices. This information is vital in suchlike research since a price increase of one good results in a decreased demand for another good in case these two are complements, while it results in an increased demand for the other good if the two goods are economic substitutes.</w:t>
      </w:r>
      <w:r w:rsidR="00143A33">
        <w:t xml:space="preserve"> These tendencies are called cross-price </w:t>
      </w:r>
      <w:proofErr w:type="spellStart"/>
      <w:r w:rsidR="00143A33">
        <w:t>elasticities</w:t>
      </w:r>
      <w:proofErr w:type="spellEnd"/>
      <w:r w:rsidR="00143A33">
        <w:t>.</w:t>
      </w:r>
      <w:r w:rsidR="005F6661">
        <w:t xml:space="preserve"> </w:t>
      </w:r>
      <w:r w:rsidR="00143A33">
        <w:t>H</w:t>
      </w:r>
      <w:r w:rsidR="002F2BE3">
        <w:t xml:space="preserve">owever, an overall consensus regarding the economic relationship between alcohol and cigarette consumption has so far not been achieved. </w:t>
      </w:r>
      <w:r w:rsidR="00143A33">
        <w:t>Even single papers produce opposing results.</w:t>
      </w:r>
      <w:r w:rsidR="0048397E">
        <w:t xml:space="preserve"> </w:t>
      </w:r>
      <w:r w:rsidR="00FE0B7A">
        <w:t xml:space="preserve">In this section multiple papers will be discussed which conclude that addictive substances are complements of one another. </w:t>
      </w:r>
      <w:r w:rsidR="0039388D">
        <w:tab/>
      </w:r>
      <w:r w:rsidR="0039388D">
        <w:tab/>
      </w:r>
      <w:r w:rsidR="009A6B4C" w:rsidRPr="00B24CE3">
        <w:rPr>
          <w:b/>
        </w:rPr>
        <w:t>I</w:t>
      </w:r>
      <w:r w:rsidR="009A6B4C">
        <w:t xml:space="preserve">t is important to note that </w:t>
      </w:r>
      <w:proofErr w:type="spellStart"/>
      <w:r w:rsidR="009A6B4C">
        <w:t>complementarity</w:t>
      </w:r>
      <w:proofErr w:type="spellEnd"/>
      <w:r w:rsidR="009A6B4C">
        <w:t xml:space="preserve"> between two addictive goods is not necessarily symmetric (</w:t>
      </w:r>
      <w:proofErr w:type="spellStart"/>
      <w:r w:rsidR="009A6B4C">
        <w:t>Pacula</w:t>
      </w:r>
      <w:proofErr w:type="spellEnd"/>
      <w:r w:rsidR="009A6B4C">
        <w:t>, 199</w:t>
      </w:r>
      <w:r w:rsidR="00791652">
        <w:t>8</w:t>
      </w:r>
      <w:r w:rsidR="00A45A5D">
        <w:t>a</w:t>
      </w:r>
      <w:r w:rsidR="009A6B4C">
        <w:t xml:space="preserve">). For example, it could be perfectly possible that smoking cigarettes does not coincide with drinking alcoholic beverages, but that drinking on the other hand is accompanied by cigarette smoking. </w:t>
      </w:r>
      <w:r w:rsidR="00E33C02">
        <w:t xml:space="preserve">The former relationship either implies </w:t>
      </w:r>
      <w:r w:rsidR="00412875">
        <w:t>that the two goods are economic</w:t>
      </w:r>
      <w:r w:rsidR="00972B44">
        <w:t xml:space="preserve"> substitutes or that they are unrelated, while the latter one means that they are economic complements.</w:t>
      </w:r>
      <w:r w:rsidR="00614ED2">
        <w:t xml:space="preserve"> Even if we would assume that those</w:t>
      </w:r>
      <w:r w:rsidR="00B54E3D">
        <w:t xml:space="preserve"> who smoke</w:t>
      </w:r>
      <w:r w:rsidR="00614ED2">
        <w:t xml:space="preserve"> cigarettes never combine this with drinking alcohol, we cannot say that the two</w:t>
      </w:r>
      <w:r w:rsidR="00CD1E8A">
        <w:t xml:space="preserve"> are</w:t>
      </w:r>
      <w:r w:rsidR="00412875">
        <w:t xml:space="preserve"> therefore</w:t>
      </w:r>
      <w:r w:rsidR="00614ED2">
        <w:t xml:space="preserve"> economic substitutes. Two goods are substitutes of each other when they more or less satisfy the same needs. Thus, never combining </w:t>
      </w:r>
      <w:r w:rsidR="0037285B">
        <w:t>salmon</w:t>
      </w:r>
      <w:r w:rsidR="00614ED2">
        <w:t xml:space="preserve"> with red wine in a restaurant for instance does not entail that the two goods are economic substitutes. </w:t>
      </w:r>
      <w:r w:rsidR="0039388D">
        <w:tab/>
      </w:r>
      <w:r w:rsidR="0039388D">
        <w:tab/>
      </w:r>
      <w:r w:rsidR="0039388D">
        <w:tab/>
      </w:r>
      <w:r w:rsidR="0039388D">
        <w:tab/>
      </w:r>
      <w:r w:rsidR="0039388D">
        <w:tab/>
      </w:r>
      <w:r w:rsidR="0039388D">
        <w:tab/>
      </w:r>
      <w:r w:rsidR="0039388D">
        <w:tab/>
      </w:r>
      <w:r w:rsidR="0039388D">
        <w:tab/>
      </w:r>
      <w:r w:rsidR="0039388D">
        <w:tab/>
      </w:r>
      <w:r w:rsidR="0039388D">
        <w:tab/>
      </w:r>
      <w:r w:rsidR="0039388D">
        <w:tab/>
      </w:r>
      <w:r w:rsidR="0039388D">
        <w:tab/>
      </w:r>
      <w:r w:rsidR="00972B44" w:rsidRPr="00B24CE3">
        <w:rPr>
          <w:b/>
        </w:rPr>
        <w:t>U</w:t>
      </w:r>
      <w:r w:rsidR="00972B44">
        <w:t>sing micro-level data from the National Longitudinal Survey of Youth (USA) to estimate individual demand equations for al</w:t>
      </w:r>
      <w:r w:rsidR="00D46B5F">
        <w:t xml:space="preserve">cohol and cannabis, </w:t>
      </w:r>
      <w:proofErr w:type="spellStart"/>
      <w:r w:rsidR="00D46B5F">
        <w:t>Pacula</w:t>
      </w:r>
      <w:proofErr w:type="spellEnd"/>
      <w:r w:rsidR="00D46B5F">
        <w:t xml:space="preserve"> (1998</w:t>
      </w:r>
      <w:r w:rsidR="00A45A5D">
        <w:t>a</w:t>
      </w:r>
      <w:r w:rsidR="00972B44">
        <w:t xml:space="preserve">) </w:t>
      </w:r>
      <w:r w:rsidR="00FF173D">
        <w:t xml:space="preserve">concludes that increasing taxes on beer not only results in a lower demand for beer itself, but also in a reduced demand for marijuana in an even more sensitive manner. </w:t>
      </w:r>
    </w:p>
    <w:p w:rsidR="005F6661" w:rsidRDefault="00FF173D" w:rsidP="00346500">
      <w:pPr>
        <w:spacing w:line="480" w:lineRule="auto"/>
        <w:jc w:val="both"/>
      </w:pPr>
      <w:r>
        <w:lastRenderedPageBreak/>
        <w:t xml:space="preserve">Furthermore, </w:t>
      </w:r>
      <w:proofErr w:type="spellStart"/>
      <w:r w:rsidR="00480273">
        <w:t>Pacula</w:t>
      </w:r>
      <w:proofErr w:type="spellEnd"/>
      <w:r w:rsidR="00480273">
        <w:t xml:space="preserve"> found that in decriminalised states – states in which consumption of cannabis is legalised to a certain degree – the prevalence of alcohol consumption is statistically significantly higher compared to other states. This implies that the greater demand for cannabis in the decriminalised states has resulted in a greater demand for </w:t>
      </w:r>
      <w:r w:rsidR="00D30321">
        <w:t xml:space="preserve">alcoholic beverages as well and hence </w:t>
      </w:r>
      <w:proofErr w:type="spellStart"/>
      <w:r w:rsidR="00D30321">
        <w:t>complementarity</w:t>
      </w:r>
      <w:proofErr w:type="spellEnd"/>
      <w:r w:rsidR="00D30321">
        <w:t xml:space="preserve"> between the two goods.</w:t>
      </w:r>
      <w:r w:rsidR="00614ED2">
        <w:t xml:space="preserve"> </w:t>
      </w:r>
      <w:r w:rsidR="00530D6F">
        <w:t xml:space="preserve">These findings are reinforced by results produced by </w:t>
      </w:r>
      <w:proofErr w:type="spellStart"/>
      <w:r w:rsidR="00530D6F">
        <w:t>Thies</w:t>
      </w:r>
      <w:proofErr w:type="spellEnd"/>
      <w:r w:rsidR="00530D6F">
        <w:t xml:space="preserve"> and Register (1993), who used combined data on youth drug use, drinking age laws and decriminalisation indicators in order to capture the full price of both alcohol and cannabis and concluded that individuals inhabiting states where cannabis consumption has been decriminalised were more prone to consuming alcohol as well.</w:t>
      </w:r>
      <w:r w:rsidR="00B54E3D">
        <w:t xml:space="preserve"> Combining </w:t>
      </w:r>
      <w:r w:rsidR="005B5136">
        <w:t xml:space="preserve">the conclusions of these two papers would suggest that the complementary relationship between alcohol and marijuana consumption has a symmetric nature. </w:t>
      </w:r>
      <w:r w:rsidR="00375975">
        <w:t xml:space="preserve">In addition, </w:t>
      </w:r>
      <w:proofErr w:type="spellStart"/>
      <w:r w:rsidR="00375975">
        <w:t>Saffer</w:t>
      </w:r>
      <w:proofErr w:type="spellEnd"/>
      <w:r w:rsidR="00375975">
        <w:t xml:space="preserve"> and </w:t>
      </w:r>
      <w:proofErr w:type="spellStart"/>
      <w:r w:rsidR="00375975">
        <w:t>Chaloupka</w:t>
      </w:r>
      <w:proofErr w:type="spellEnd"/>
      <w:r w:rsidR="00375975">
        <w:t xml:space="preserve"> (1998), using nationally representative household surveys (USA) on drug use, found a negative relationship between the price of alcohol and cannabis use and </w:t>
      </w:r>
      <w:r w:rsidR="00607732">
        <w:t>consequently</w:t>
      </w:r>
      <w:r w:rsidR="00375975">
        <w:t xml:space="preserve"> concluded that the two are complements.</w:t>
      </w:r>
      <w:r w:rsidR="00F77B2E">
        <w:t xml:space="preserve"> </w:t>
      </w:r>
      <w:r w:rsidR="00467ABA">
        <w:tab/>
      </w:r>
      <w:r w:rsidR="00467ABA">
        <w:tab/>
      </w:r>
      <w:r w:rsidR="00467ABA">
        <w:tab/>
      </w:r>
      <w:r w:rsidR="00F77B2E" w:rsidRPr="00467ABA">
        <w:rPr>
          <w:b/>
        </w:rPr>
        <w:t>E</w:t>
      </w:r>
      <w:r w:rsidR="00F77B2E">
        <w:t xml:space="preserve">vidence for </w:t>
      </w:r>
      <w:proofErr w:type="spellStart"/>
      <w:r w:rsidR="00F77B2E">
        <w:t>complementarity</w:t>
      </w:r>
      <w:proofErr w:type="spellEnd"/>
      <w:r w:rsidR="00F77B2E">
        <w:t xml:space="preserve"> also exists with respect to the consumption of cannabis and cigarettes. </w:t>
      </w:r>
      <w:r w:rsidR="00EA5FE1">
        <w:t xml:space="preserve">According to a study conducted by Cameron and Williams (2001), using individual level data obtained from the National Drug Strategy Household Surveys (Australia), the price of cannabis has a negative and significant effect on the probability of being a cigarette smoker. A 10 per cent increase in the price of marijuana decreases the probability of being a smoker by 1.32 percentage points (Cameron and Williams, 2001). </w:t>
      </w:r>
      <w:r w:rsidR="004B3A23">
        <w:t xml:space="preserve">This propensity could result from the fact that cannabis and tobacco are often consumed simultaneously, known as a joint. When the price of cannabis increases, the demand for cannabis declines, which is in accordance to the law of demand. Consequently, the reduced demand for marijuana requires a smaller amount of tobacco, </w:t>
      </w:r>
      <w:r w:rsidR="00590D00">
        <w:t>correspondingly</w:t>
      </w:r>
      <w:r w:rsidR="004B3A23">
        <w:t xml:space="preserve"> resulting in a lower demand for cigarettes as well.</w:t>
      </w:r>
      <w:r w:rsidR="00791652">
        <w:t xml:space="preserve"> Moreover, they also found a complementary relationship between the consumption of alcohol and cigarettes. </w:t>
      </w:r>
    </w:p>
    <w:p w:rsidR="005F6661" w:rsidRDefault="005F6661" w:rsidP="00346500">
      <w:pPr>
        <w:spacing w:line="480" w:lineRule="auto"/>
        <w:jc w:val="both"/>
      </w:pPr>
    </w:p>
    <w:p w:rsidR="009E4798" w:rsidRDefault="00791652" w:rsidP="00346500">
      <w:pPr>
        <w:spacing w:line="480" w:lineRule="auto"/>
        <w:jc w:val="both"/>
      </w:pPr>
      <w:r>
        <w:lastRenderedPageBreak/>
        <w:t>Although the price of alcohol was found to have an insignificant effect on cigarette smoking participation, the probability of participation in alcohol consumption is negatively and significantly affected by the price of cigarettes. Therefore, the authors concluded that, on average, alcoholic drinks and cigarettes are economic complements.</w:t>
      </w:r>
      <w:r w:rsidR="0037285B">
        <w:t xml:space="preserve"> </w:t>
      </w:r>
      <w:r w:rsidR="00467ABA">
        <w:tab/>
      </w:r>
      <w:r w:rsidR="00467ABA">
        <w:tab/>
      </w:r>
      <w:r w:rsidR="00467ABA">
        <w:tab/>
      </w:r>
      <w:r w:rsidR="00467ABA">
        <w:tab/>
      </w:r>
      <w:r w:rsidR="00467ABA">
        <w:tab/>
      </w:r>
      <w:r w:rsidR="00467ABA">
        <w:tab/>
      </w:r>
      <w:r w:rsidR="00467ABA">
        <w:tab/>
      </w:r>
      <w:r w:rsidR="00D309C1" w:rsidRPr="00467ABA">
        <w:rPr>
          <w:b/>
        </w:rPr>
        <w:t>S</w:t>
      </w:r>
      <w:r w:rsidR="00D309C1">
        <w:t xml:space="preserve">ince most addictive substances are illicit drugs, the availability of price data regarding these substances is extremely limited. This is problematic for estimating the cross-price </w:t>
      </w:r>
      <w:proofErr w:type="spellStart"/>
      <w:r w:rsidR="00D309C1">
        <w:t>elasticities</w:t>
      </w:r>
      <w:proofErr w:type="spellEnd"/>
      <w:r w:rsidR="00D309C1">
        <w:t xml:space="preserve"> between two addictive goods, which requires the use of price data. In order to remedy this impediment, the researchers use proxies as a substitute for the market price. </w:t>
      </w:r>
      <w:r w:rsidR="00893B69">
        <w:t xml:space="preserve">Examples of such proxies regarding marijuana use include the probability of being arrested for cannabis possession and the severity of fines and jail sentences after being caught. A higher probability of being arrested can be translated to a higher indirect price of marijuana in case the consumer is arrested. If, on the other hand, the probability of the producer or seller of cannabis being arrested is increased, the costs of producing or selling marijuana will increase. As a result, the producer will charge a higher market price (direct price) for cannabis. </w:t>
      </w:r>
      <w:r w:rsidR="00E31917">
        <w:t>The same reasoning can be applied to the strictness of fines and jail sentences regarding the production and consumption of marijuana.</w:t>
      </w:r>
      <w:r w:rsidR="004D46D2">
        <w:t xml:space="preserve"> Hence, decriminalisation status in a particular state or country is a frequently used proxy for the price of cannabis as legalisation reduces the indirect costs of producing and/or consuming marijuana and thus</w:t>
      </w:r>
      <w:r w:rsidR="0097140C">
        <w:t xml:space="preserve"> its full</w:t>
      </w:r>
      <w:r w:rsidR="004D46D2">
        <w:t xml:space="preserve"> price. </w:t>
      </w:r>
      <w:r w:rsidR="00467ABA">
        <w:tab/>
      </w:r>
      <w:r w:rsidR="00467ABA">
        <w:tab/>
      </w:r>
      <w:r w:rsidR="00A77DF8" w:rsidRPr="00467ABA">
        <w:rPr>
          <w:b/>
        </w:rPr>
        <w:t>C</w:t>
      </w:r>
      <w:r w:rsidR="00A77DF8">
        <w:t>ompared to studies focusing on the relationship between alcohol and cannabis consumption, those examining the interdependencies between marijuana and tobacco consumption are relatively rare.</w:t>
      </w:r>
      <w:r w:rsidR="00112992">
        <w:t xml:space="preserve"> </w:t>
      </w:r>
      <w:proofErr w:type="spellStart"/>
      <w:r w:rsidR="00112992">
        <w:t>Pecula</w:t>
      </w:r>
      <w:proofErr w:type="spellEnd"/>
      <w:r w:rsidR="00112992">
        <w:t xml:space="preserve"> (1998b), utilising the National Longitudinal Study of Youth, discovered that both current and past prices of cigarettes have a negative impact on the probability of current marijuana use, indicating a complementary relationship between the two products. This conclusion is supported by the results acquired by </w:t>
      </w:r>
      <w:proofErr w:type="spellStart"/>
      <w:r w:rsidR="00112992">
        <w:t>Chaloupka</w:t>
      </w:r>
      <w:proofErr w:type="spellEnd"/>
      <w:r w:rsidR="00112992">
        <w:t xml:space="preserve"> et al. (1999), who examined cross-sectional data regarding 8</w:t>
      </w:r>
      <w:r w:rsidR="00112992" w:rsidRPr="00112992">
        <w:rPr>
          <w:vertAlign w:val="superscript"/>
        </w:rPr>
        <w:t>th</w:t>
      </w:r>
      <w:r w:rsidR="00112992">
        <w:rPr>
          <w:vertAlign w:val="superscript"/>
        </w:rPr>
        <w:t xml:space="preserve">  </w:t>
      </w:r>
      <w:r w:rsidR="00112992">
        <w:t>, 10</w:t>
      </w:r>
      <w:r w:rsidR="00112992" w:rsidRPr="00112992">
        <w:rPr>
          <w:vertAlign w:val="superscript"/>
        </w:rPr>
        <w:t>th</w:t>
      </w:r>
      <w:r w:rsidR="00112992">
        <w:t xml:space="preserve"> and 12</w:t>
      </w:r>
      <w:r w:rsidR="00112992" w:rsidRPr="00112992">
        <w:rPr>
          <w:vertAlign w:val="superscript"/>
        </w:rPr>
        <w:t>th</w:t>
      </w:r>
      <w:r w:rsidR="00112992">
        <w:t xml:space="preserve"> graders from the 1992 – 1994 </w:t>
      </w:r>
      <w:r w:rsidR="00FD4E07">
        <w:t xml:space="preserve">Monitoring the Future Surveys. </w:t>
      </w:r>
    </w:p>
    <w:p w:rsidR="009E4798" w:rsidRDefault="009E4798" w:rsidP="00346500">
      <w:pPr>
        <w:spacing w:line="480" w:lineRule="auto"/>
        <w:jc w:val="both"/>
      </w:pPr>
    </w:p>
    <w:p w:rsidR="009E4798" w:rsidRDefault="00FD4E07" w:rsidP="00346500">
      <w:pPr>
        <w:spacing w:line="480" w:lineRule="auto"/>
        <w:jc w:val="both"/>
      </w:pPr>
      <w:r>
        <w:lastRenderedPageBreak/>
        <w:t>They found that an increase in cigarette prices results in a decrease in both the probability</w:t>
      </w:r>
      <w:r w:rsidR="009E4798">
        <w:t xml:space="preserve"> – albeit not statistically significantly so – </w:t>
      </w:r>
      <w:r>
        <w:t>and frequency of cannabis consumption, whilst the own price</w:t>
      </w:r>
      <w:r w:rsidR="009E4798">
        <w:t xml:space="preserve"> e</w:t>
      </w:r>
      <w:r>
        <w:t xml:space="preserve">lasticity of cigarettes is less strong than the cross-price effect of cigarettes with respect to marijuana use. A similar </w:t>
      </w:r>
      <w:r w:rsidR="00BB29BC">
        <w:t xml:space="preserve">tendency has been found by </w:t>
      </w:r>
      <w:proofErr w:type="spellStart"/>
      <w:r w:rsidR="00BB29BC">
        <w:t>Pacula</w:t>
      </w:r>
      <w:proofErr w:type="spellEnd"/>
      <w:r w:rsidR="00BB29BC">
        <w:t xml:space="preserve"> (1998a) concerning the cross-price elasticity of beer with respect to cannabis use, which has been discussed earlier. However, the reliability of the results indicating that tobacco and marijuana are complements of each other can be disputed. Not only do the studies rely on a rather limited number of years of time series cross-sectional data, thereby curbing the variation in cigarette prices,</w:t>
      </w:r>
      <w:r w:rsidR="00446C37">
        <w:t xml:space="preserve"> also the number of cross-sections themselves are too limited to control for unobserved, state-specific characteristics. </w:t>
      </w:r>
      <w:r w:rsidR="001F5B16">
        <w:tab/>
      </w:r>
      <w:r w:rsidR="001F5B16">
        <w:tab/>
      </w:r>
      <w:r w:rsidR="001F5B16">
        <w:tab/>
      </w:r>
      <w:r w:rsidR="001F5B16">
        <w:tab/>
      </w:r>
      <w:r w:rsidR="001F5B16">
        <w:tab/>
      </w:r>
      <w:r w:rsidR="00446C37" w:rsidRPr="001F5B16">
        <w:rPr>
          <w:b/>
        </w:rPr>
        <w:t>U</w:t>
      </w:r>
      <w:r w:rsidR="00446C37">
        <w:t>sing data on seven years of pooled cross-sections</w:t>
      </w:r>
      <w:r w:rsidR="00B52F6B">
        <w:t xml:space="preserve"> and a more extensive database regarding marijuana policies, </w:t>
      </w:r>
      <w:proofErr w:type="spellStart"/>
      <w:r w:rsidR="00B52F6B">
        <w:t>Farrelly</w:t>
      </w:r>
      <w:proofErr w:type="spellEnd"/>
      <w:r w:rsidR="00B52F6B">
        <w:t xml:space="preserve"> et al. (2000) claim that they have controlled for state-specific characteristics by incorporating state-fixed effects.</w:t>
      </w:r>
      <w:r w:rsidR="00F2171E">
        <w:t xml:space="preserve"> An example of state-specific characteristics that potentially bias the results is the fact that state policies could be endogenous. This implies</w:t>
      </w:r>
      <w:r w:rsidR="00147CD0">
        <w:t xml:space="preserve"> for instance</w:t>
      </w:r>
      <w:r w:rsidR="00F2171E">
        <w:t xml:space="preserve"> that </w:t>
      </w:r>
      <w:r w:rsidR="00147CD0">
        <w:t xml:space="preserve">states in which tobacco consumption is more prevalent are more likely to impose higher cigarette taxes. </w:t>
      </w:r>
      <w:r w:rsidR="00B52F6B">
        <w:t xml:space="preserve">Nevertheless, these authors also conclude that cigarettes and cannabis are economic complements. </w:t>
      </w:r>
      <w:r w:rsidR="001F5B16">
        <w:tab/>
      </w:r>
      <w:r w:rsidR="001F5B16">
        <w:tab/>
      </w:r>
      <w:r w:rsidR="001F5B16">
        <w:tab/>
      </w:r>
      <w:r w:rsidR="001F5B16">
        <w:tab/>
      </w:r>
      <w:r w:rsidR="001F5B16">
        <w:tab/>
      </w:r>
      <w:r w:rsidR="001F5B16">
        <w:tab/>
      </w:r>
      <w:r w:rsidR="001F5B16">
        <w:tab/>
      </w:r>
      <w:r w:rsidR="001F5B16">
        <w:tab/>
      </w:r>
      <w:r w:rsidR="001F5B16">
        <w:tab/>
      </w:r>
      <w:r w:rsidR="001F5B16">
        <w:tab/>
      </w:r>
      <w:r w:rsidR="00374B1F" w:rsidRPr="001F5B16">
        <w:rPr>
          <w:b/>
        </w:rPr>
        <w:t>I</w:t>
      </w:r>
      <w:r w:rsidR="00374B1F">
        <w:t xml:space="preserve">t is important to note that a certain relationship between two addictive products might differ among different age groups and between gender. This further impedes the </w:t>
      </w:r>
      <w:r w:rsidR="0084206E">
        <w:t>implementation</w:t>
      </w:r>
      <w:r w:rsidR="00374B1F">
        <w:t xml:space="preserve"> </w:t>
      </w:r>
      <w:r w:rsidR="009539B1">
        <w:t>of government policies aimed at hampering addictive substances. For example, alcohol and tobacco might be complements for teenagers, but substitutes for adults. This means that imposing higher taxes on alcoholic beverages leads to a diminished amount of cigarettes smoked by teenagers, but a larger amount smoked by adults. In order to distinguish these different effects, some papers have</w:t>
      </w:r>
      <w:r w:rsidR="00BD6BBD">
        <w:t xml:space="preserve"> either</w:t>
      </w:r>
      <w:r w:rsidR="009539B1">
        <w:t xml:space="preserve"> focused </w:t>
      </w:r>
      <w:r w:rsidR="00BD6BBD">
        <w:t xml:space="preserve">on one age group only or examined different age groups and genders independently. </w:t>
      </w:r>
      <w:r w:rsidR="004873F9">
        <w:t xml:space="preserve">In an elaborate paper produced by Williams, </w:t>
      </w:r>
      <w:proofErr w:type="spellStart"/>
      <w:r w:rsidR="004873F9">
        <w:t>Pecula</w:t>
      </w:r>
      <w:proofErr w:type="spellEnd"/>
      <w:r w:rsidR="004873F9">
        <w:t xml:space="preserve">, </w:t>
      </w:r>
      <w:proofErr w:type="spellStart"/>
      <w:r w:rsidR="004873F9">
        <w:t>Chaloupka</w:t>
      </w:r>
      <w:proofErr w:type="spellEnd"/>
      <w:r w:rsidR="004873F9">
        <w:t xml:space="preserve"> and Wechsler (2001), the relationship between alcohol and marijuana use among US college students has been analysed. </w:t>
      </w:r>
    </w:p>
    <w:p w:rsidR="009E4798" w:rsidRDefault="009E4798" w:rsidP="00346500">
      <w:pPr>
        <w:spacing w:line="480" w:lineRule="auto"/>
        <w:jc w:val="both"/>
      </w:pPr>
    </w:p>
    <w:p w:rsidR="00E4754F" w:rsidRDefault="0084206E" w:rsidP="00346500">
      <w:pPr>
        <w:spacing w:line="480" w:lineRule="auto"/>
        <w:jc w:val="both"/>
      </w:pPr>
      <w:r>
        <w:lastRenderedPageBreak/>
        <w:t>The fact that the implementation of stricter alcohol policies aimed at discouraging binge drinking</w:t>
      </w:r>
      <w:r w:rsidR="0097140C">
        <w:t xml:space="preserve"> </w:t>
      </w:r>
      <w:r>
        <w:t>on college campuses has coincided with an increase of marijuana use among</w:t>
      </w:r>
      <w:r w:rsidR="00A94B21">
        <w:t>st</w:t>
      </w:r>
      <w:r>
        <w:t xml:space="preserve"> college students by 22 per cent between 1993 and 1999 might indicate that the two substances are economic substitutes. However, the paper provides “overwhelming evidence” that alcohol and cannabis are complements. </w:t>
      </w:r>
      <w:r w:rsidR="009E4798">
        <w:t>I</w:t>
      </w:r>
      <w:r w:rsidR="00B204E1">
        <w:t>n addition to the fact that a higher price of marijuana results in a lower probability of both marijuana and alcohol consumption,</w:t>
      </w:r>
      <w:r w:rsidR="004E037E">
        <w:t xml:space="preserve"> hindering access to alcohol resulted in a reduced amount of marijuana consumed. </w:t>
      </w:r>
      <w:r w:rsidR="00A94B21">
        <w:t>Instead, the rise in cannabis consumption amongst college</w:t>
      </w:r>
      <w:r w:rsidR="00520DEF">
        <w:t xml:space="preserve"> students </w:t>
      </w:r>
      <w:r w:rsidR="00A94B21">
        <w:t>was caused by a substantial decrease in the price of marijuana during the period under investigation.</w:t>
      </w:r>
      <w:r w:rsidR="003874E7">
        <w:t xml:space="preserve"> Considering that youths are particularly price responsive</w:t>
      </w:r>
      <w:r w:rsidR="00520DEF">
        <w:t xml:space="preserve"> due to their relatively low incomes compared to adults</w:t>
      </w:r>
      <w:r w:rsidR="003874E7">
        <w:t>, and thus face a relatively high price elasticity of demand, means that it is not surprising that their demand</w:t>
      </w:r>
      <w:r w:rsidR="00A14E4F">
        <w:t xml:space="preserve"> for cannabis has increased.</w:t>
      </w:r>
      <w:r w:rsidR="00005DAC">
        <w:t xml:space="preserve"> </w:t>
      </w:r>
      <w:r w:rsidR="005F6661">
        <w:t xml:space="preserve"> The subsequent section will be devoted to existing evidence </w:t>
      </w:r>
      <w:r w:rsidR="00E4754F">
        <w:t xml:space="preserve">regarding substitution amongst addictive products. </w:t>
      </w: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E4754F" w:rsidRDefault="00BD7FC2" w:rsidP="00346500">
      <w:pPr>
        <w:spacing w:line="480" w:lineRule="auto"/>
        <w:jc w:val="both"/>
        <w:rPr>
          <w:b/>
        </w:rPr>
      </w:pPr>
      <w:r>
        <w:rPr>
          <w:b/>
        </w:rPr>
        <w:lastRenderedPageBreak/>
        <w:t>Statistical e</w:t>
      </w:r>
      <w:r w:rsidR="00E4754F">
        <w:rPr>
          <w:b/>
        </w:rPr>
        <w:t>vidence for substitution</w:t>
      </w:r>
    </w:p>
    <w:p w:rsidR="001F5B16" w:rsidRDefault="007864E8" w:rsidP="00346500">
      <w:pPr>
        <w:spacing w:line="480" w:lineRule="auto"/>
        <w:jc w:val="both"/>
      </w:pPr>
      <w:r>
        <w:t xml:space="preserve">It is not surprising that </w:t>
      </w:r>
      <w:r w:rsidR="00A93544">
        <w:t>there are also economists who believe</w:t>
      </w:r>
      <w:r w:rsidR="005F6661">
        <w:t xml:space="preserve"> </w:t>
      </w:r>
      <w:r w:rsidR="00A93544">
        <w:t xml:space="preserve">that a substitution effect exists amongst the various kinds of addictive substances. Several of such substances, as a matter of fact, satisfy the same </w:t>
      </w:r>
      <w:r w:rsidR="009C60D7">
        <w:t>desire</w:t>
      </w:r>
      <w:r w:rsidR="00A93544">
        <w:t xml:space="preserve">: being in an altered state of consciousness. </w:t>
      </w:r>
      <w:r w:rsidR="004D5D87">
        <w:t xml:space="preserve">As a result, literature regarding the substitutability amongst a number of addictive products has accumulated over the last decades, in which researchers have reinforced their belief in a substitution effect by empirical evidence.  </w:t>
      </w:r>
      <w:r w:rsidR="008514B6">
        <w:t>Besides, several economists analysing this subject have found inconclusive or mixed results</w:t>
      </w:r>
      <w:r w:rsidR="000E1438">
        <w:t xml:space="preserve">, implying that either no clear relationship between two addictive goods has been found or that the empirical data support both the hypothesis of </w:t>
      </w:r>
      <w:proofErr w:type="spellStart"/>
      <w:r w:rsidR="000E1438">
        <w:t>complementarity</w:t>
      </w:r>
      <w:proofErr w:type="spellEnd"/>
      <w:r w:rsidR="000E1438">
        <w:t xml:space="preserve"> and substitutability, depending on the method</w:t>
      </w:r>
      <w:r w:rsidR="00080A78">
        <w:t>s</w:t>
      </w:r>
      <w:r w:rsidR="000E1438">
        <w:t xml:space="preserve"> applied and the substances taken into consideration.</w:t>
      </w:r>
      <w:r w:rsidR="00737578">
        <w:t xml:space="preserve"> </w:t>
      </w:r>
      <w:r w:rsidR="009B058B">
        <w:tab/>
      </w:r>
      <w:r w:rsidR="009B058B">
        <w:tab/>
      </w:r>
      <w:r w:rsidR="009B058B">
        <w:tab/>
      </w:r>
      <w:r w:rsidR="009B058B">
        <w:tab/>
      </w:r>
      <w:r w:rsidR="009B058B">
        <w:tab/>
      </w:r>
      <w:r w:rsidR="00737578" w:rsidRPr="009B058B">
        <w:rPr>
          <w:b/>
        </w:rPr>
        <w:t>A</w:t>
      </w:r>
      <w:r w:rsidR="00737578">
        <w:t>ccord</w:t>
      </w:r>
      <w:r w:rsidR="009B058B">
        <w:t xml:space="preserve">ing to research conducted by </w:t>
      </w:r>
      <w:proofErr w:type="spellStart"/>
      <w:r w:rsidR="009B058B">
        <w:t>DiN</w:t>
      </w:r>
      <w:r w:rsidR="00737578">
        <w:t>ardo</w:t>
      </w:r>
      <w:proofErr w:type="spellEnd"/>
      <w:r w:rsidR="00737578">
        <w:t xml:space="preserve"> and </w:t>
      </w:r>
      <w:proofErr w:type="spellStart"/>
      <w:r w:rsidR="00737578">
        <w:t>Limieux</w:t>
      </w:r>
      <w:proofErr w:type="spellEnd"/>
      <w:r w:rsidR="00737578">
        <w:t xml:space="preserve"> in 1992, based on annual state level data measures of cannabis and alcohol use from the 1980 through 1989 Monitoring the Future (MTF) surveys to examine the effects of higher legal drinking ages, marijuana and alcohol are economic substitutes.</w:t>
      </w:r>
      <w:r w:rsidR="001F5B16">
        <w:t xml:space="preserve"> </w:t>
      </w:r>
      <w:r w:rsidR="00737578">
        <w:t xml:space="preserve">As expected, the higher legal drinking ages resulted in a reduction of alcohol consumption by youths; in addition, this tendency was accompanied by an almost proportional increase in the consumption of cannabis. </w:t>
      </w:r>
      <w:r w:rsidR="00103364">
        <w:t>This relationship between the two substances was regarded as persuasive evidence of an economic substitution effect.</w:t>
      </w:r>
      <w:r w:rsidR="007F0792">
        <w:t xml:space="preserve"> The same conclusion has been obtained by Model, who studied the effects of marijuana decriminalisation on drug related emergency room </w:t>
      </w:r>
      <w:r w:rsidR="00221984">
        <w:t xml:space="preserve">hospitalisations and violent crime. She uncovered that states in which cannabis had been decriminalised faced higher numbers of emergency room hospitalisations resulting from the consumption of marijuana, whilst those related to alcohol and other illicit drugs were in fact lower. </w:t>
      </w:r>
      <w:r w:rsidR="009F56C0">
        <w:t xml:space="preserve">Furthermore, she found that lower violent crime rates coincide with marijuana decriminalisation. </w:t>
      </w:r>
      <w:r w:rsidR="00001A99">
        <w:t xml:space="preserve">As many of such crimes result from alcohol abuse, she concluded that the lower crime rates were the consequence of substation away from alcohol to cannabis in the decriminalised states. </w:t>
      </w:r>
      <w:r w:rsidR="007A42A7">
        <w:t xml:space="preserve">Supplementing these findings is research conducted by </w:t>
      </w:r>
      <w:proofErr w:type="spellStart"/>
      <w:r w:rsidR="007A42A7">
        <w:t>Chaloupka</w:t>
      </w:r>
      <w:proofErr w:type="spellEnd"/>
      <w:r w:rsidR="007A42A7">
        <w:t xml:space="preserve"> and </w:t>
      </w:r>
      <w:proofErr w:type="spellStart"/>
      <w:r w:rsidR="007A42A7">
        <w:t>Laixuthai</w:t>
      </w:r>
      <w:proofErr w:type="spellEnd"/>
      <w:r w:rsidR="007A42A7">
        <w:t xml:space="preserve"> (1997). </w:t>
      </w:r>
    </w:p>
    <w:p w:rsidR="009B058B" w:rsidRDefault="007A42A7" w:rsidP="00346500">
      <w:pPr>
        <w:spacing w:line="480" w:lineRule="auto"/>
        <w:jc w:val="both"/>
      </w:pPr>
      <w:r>
        <w:lastRenderedPageBreak/>
        <w:t>Utilising data obtained from the 1982 and 1989 Monitoring the Future surveys and the Fatal Accident Reporting System, they found a positive relationship between the price of cannabis and the number of fatal and non-fatal</w:t>
      </w:r>
      <w:r w:rsidR="007A62D4">
        <w:t xml:space="preserve"> driving</w:t>
      </w:r>
      <w:r>
        <w:t xml:space="preserve"> accidents. They applied the ensuing reasoning in order to explain this relationship:</w:t>
      </w:r>
      <w:r w:rsidR="00DA4EFA">
        <w:t xml:space="preserve"> although</w:t>
      </w:r>
      <w:r>
        <w:t xml:space="preserve"> a decrease in the</w:t>
      </w:r>
      <w:r w:rsidR="00DA4EFA">
        <w:t xml:space="preserve"> full</w:t>
      </w:r>
      <w:r>
        <w:t xml:space="preserve"> price of marijuana</w:t>
      </w:r>
      <w:r w:rsidR="00DA4EFA">
        <w:t>, for example resulting from reduced penalties for possession and/or use after the implementation of decriminalisation policies, unsurprisingly leads to a higher demand for marijuana, it simultaneously leads to a lesser demand for alcoholic drinks and other illegal</w:t>
      </w:r>
      <w:r w:rsidR="00C1796C">
        <w:t xml:space="preserve"> substances (besides cannabis), thus exhibiting a substitution effect between marijuana on one hand and alcohol and other illicit drugs on the other. </w:t>
      </w:r>
      <w:r w:rsidR="007A62D4">
        <w:t>Apparently, this substitution from one type (alcohol) of drugs to the other</w:t>
      </w:r>
      <w:r w:rsidR="00DA4EFA">
        <w:t xml:space="preserve"> </w:t>
      </w:r>
      <w:r w:rsidR="007A62D4">
        <w:t>(cannabis) causes a decline in the number of driving accidents. There are several explanations that address this issue. First of all, individuals under the influence of marijuana, thereby performing</w:t>
      </w:r>
      <w:r w:rsidR="00080A78">
        <w:t xml:space="preserve"> so-called</w:t>
      </w:r>
      <w:r w:rsidR="007A62D4">
        <w:t xml:space="preserve"> “stoned driving”, are potentially more careful and are driving more slowly than their drunk counterparts (Stein 1983; </w:t>
      </w:r>
      <w:proofErr w:type="spellStart"/>
      <w:r w:rsidR="007A62D4">
        <w:t>Robbe</w:t>
      </w:r>
      <w:proofErr w:type="spellEnd"/>
      <w:r w:rsidR="007A62D4">
        <w:t xml:space="preserve"> and O’Hanlon, 1993).</w:t>
      </w:r>
      <w:r w:rsidR="009B058B">
        <w:t xml:space="preserve"> </w:t>
      </w:r>
      <w:r w:rsidR="007A62D4">
        <w:t xml:space="preserve">Secondly, </w:t>
      </w:r>
      <w:r w:rsidR="009F6F86">
        <w:t>youths tend to be less likely to drive after consuming cannabis, resulting from the fact that alcohol, unlike marijuana, stimulates risky or reckless behaviours. Thirdly, it is very probable that the consumption of cannabis</w:t>
      </w:r>
      <w:r w:rsidR="006837E6">
        <w:t xml:space="preserve"> does not</w:t>
      </w:r>
      <w:r w:rsidR="009F6F86">
        <w:t xml:space="preserve"> impair someone’s driving skills</w:t>
      </w:r>
      <w:r w:rsidR="006837E6">
        <w:t xml:space="preserve"> as heavily as alcohol does</w:t>
      </w:r>
      <w:r w:rsidR="00813F4F">
        <w:t xml:space="preserve"> (</w:t>
      </w:r>
      <w:proofErr w:type="spellStart"/>
      <w:r w:rsidR="00813F4F">
        <w:t>Hansteen</w:t>
      </w:r>
      <w:proofErr w:type="spellEnd"/>
      <w:r w:rsidR="00813F4F">
        <w:t xml:space="preserve"> et al. 1976; </w:t>
      </w:r>
      <w:proofErr w:type="spellStart"/>
      <w:r w:rsidR="00813F4F">
        <w:t>Moskowitz</w:t>
      </w:r>
      <w:proofErr w:type="spellEnd"/>
      <w:r w:rsidR="00813F4F">
        <w:t xml:space="preserve"> et al. 1976)</w:t>
      </w:r>
      <w:r w:rsidR="006837E6">
        <w:t>.</w:t>
      </w:r>
      <w:r w:rsidR="0006046D">
        <w:t xml:space="preserve"> In short, substitution from alcohol to marijuana leads to a net decrease in driving accidents, insinuating that the higher number of cannabis induced car accidents is more than offset by the lower amount of </w:t>
      </w:r>
      <w:r w:rsidR="00171A90">
        <w:t>driving accidents resulting from alcohol consumption.</w:t>
      </w:r>
      <w:r w:rsidR="001D1839">
        <w:t xml:space="preserve"> </w:t>
      </w:r>
      <w:r w:rsidR="001D1839">
        <w:tab/>
      </w:r>
      <w:r w:rsidR="001D1839">
        <w:tab/>
      </w:r>
      <w:r w:rsidR="001D1839">
        <w:tab/>
      </w:r>
      <w:r w:rsidR="001D1839">
        <w:tab/>
      </w:r>
      <w:r w:rsidR="001D1839">
        <w:tab/>
      </w:r>
      <w:r w:rsidR="001D1839">
        <w:tab/>
      </w:r>
      <w:r w:rsidR="001D1839">
        <w:tab/>
      </w:r>
      <w:r w:rsidR="001D1839">
        <w:tab/>
      </w:r>
      <w:r w:rsidR="001D1839">
        <w:tab/>
      </w:r>
      <w:r w:rsidR="001D1839">
        <w:tab/>
      </w:r>
      <w:r w:rsidR="001F749D" w:rsidRPr="009B058B">
        <w:rPr>
          <w:b/>
        </w:rPr>
        <w:t>M</w:t>
      </w:r>
      <w:r w:rsidR="001F749D">
        <w:t xml:space="preserve">ixed results are obtained from a study conducted by Cameron and Williams (2001) focusing on the interrelatedness of cannabis, alcohol and cigarette consumption, which has been discussed in the previous section. Utilising individual level data from the National Drug Strategy Household Surveys (Australia), one of their findings is that a 10 percent increase in the full price of alcoholic drinks increases the probability of marijuana use (not the frequency) by 4.17 percentage points, implying that the two goods are economic substitutes. </w:t>
      </w:r>
    </w:p>
    <w:p w:rsidR="001D1839" w:rsidRDefault="001F749D" w:rsidP="00346500">
      <w:pPr>
        <w:spacing w:line="480" w:lineRule="auto"/>
        <w:jc w:val="both"/>
      </w:pPr>
      <w:r>
        <w:lastRenderedPageBreak/>
        <w:t xml:space="preserve">However, this is contradicted by the fact that </w:t>
      </w:r>
      <w:r w:rsidR="00E349D2">
        <w:t xml:space="preserve">an individual residing in the state of South Australia, which was the only decriminalised state concerning cannabis use in Australia, is 2.8 percentage points more likely to consume alcohol. This provides evidence for </w:t>
      </w:r>
      <w:proofErr w:type="spellStart"/>
      <w:r w:rsidR="00E349D2">
        <w:t>complementarity</w:t>
      </w:r>
      <w:proofErr w:type="spellEnd"/>
      <w:r w:rsidR="00E349D2">
        <w:t xml:space="preserve"> instead of substitutability between the two substances</w:t>
      </w:r>
      <w:r w:rsidR="008F4F89">
        <w:t>. Nevertheless, the latter finding might be biased as a result of a so-called ‘South Australia’ effect, which means that inhabitants of this particular state are more</w:t>
      </w:r>
      <w:r w:rsidR="00862D22">
        <w:t xml:space="preserve"> </w:t>
      </w:r>
      <w:r w:rsidR="005D5FED">
        <w:t>liberal towards alcohol and cannabis use, thereby not necessarily proving</w:t>
      </w:r>
      <w:r w:rsidR="009C60D7">
        <w:t xml:space="preserve"> evidence of</w:t>
      </w:r>
      <w:r w:rsidR="005D5FED">
        <w:t xml:space="preserve"> a complementary relationship between the two types of drugs. </w:t>
      </w:r>
      <w:r w:rsidR="00C51A23">
        <w:tab/>
      </w:r>
      <w:r w:rsidR="00C51A23">
        <w:tab/>
      </w:r>
      <w:r w:rsidR="00C51A23">
        <w:tab/>
      </w:r>
      <w:r w:rsidR="00C51A23">
        <w:tab/>
      </w:r>
      <w:r w:rsidR="00C51A23">
        <w:tab/>
      </w:r>
      <w:r w:rsidR="00C51A23">
        <w:tab/>
      </w:r>
      <w:r w:rsidR="00263B56" w:rsidRPr="00C51A23">
        <w:rPr>
          <w:b/>
        </w:rPr>
        <w:t>A</w:t>
      </w:r>
      <w:r w:rsidR="00263B56">
        <w:t xml:space="preserve">n example of a study that supports substitutability between alcohol and cigarette consumption is the one conducted by </w:t>
      </w:r>
      <w:proofErr w:type="spellStart"/>
      <w:r w:rsidR="00263B56">
        <w:t>Goel</w:t>
      </w:r>
      <w:proofErr w:type="spellEnd"/>
      <w:r w:rsidR="00263B56">
        <w:t xml:space="preserve"> and Morey (1995). </w:t>
      </w:r>
      <w:r w:rsidR="0062680D">
        <w:t xml:space="preserve">Using panel data on the US state-level for the period 1959 – 1982 the authors estimated both own and cross price effects regarding the demand for cigarettes and alcoholic beverages. </w:t>
      </w:r>
      <w:r w:rsidR="000E1F0E">
        <w:t xml:space="preserve">They found cross price </w:t>
      </w:r>
      <w:proofErr w:type="spellStart"/>
      <w:r w:rsidR="000E1F0E">
        <w:t>elasticities</w:t>
      </w:r>
      <w:proofErr w:type="spellEnd"/>
      <w:r w:rsidR="000E1F0E">
        <w:t xml:space="preserve"> of 0.1 and 0.332 with respect to the demand for cigarettes and liquor respectively, of which the positive signs indicate economic substitution. However, according to the researchers Decker and Schwartz, their study has several drawbacks. Firstly, </w:t>
      </w:r>
      <w:r w:rsidR="006851CE">
        <w:t xml:space="preserve">the own price elasticity concerning the demand for alcoholic drinks reported in their study deviates substantially from those reported in other, closely related studies. Their figure of </w:t>
      </w:r>
      <w:r w:rsidR="002A0387">
        <w:t>-</w:t>
      </w:r>
      <w:r w:rsidR="006851CE">
        <w:t>0.13 is much smaller compared to figures obtained in alternative studies, implying a smaller degree of price sensitivity with respect to alcohol consumption. Furthermore, their estimated income elas</w:t>
      </w:r>
      <w:r w:rsidR="008E73BD">
        <w:t xml:space="preserve">ticity of the demand for cigarettes is 0.312, of which </w:t>
      </w:r>
      <w:r w:rsidR="003D204D">
        <w:t>its positive sign indicates that cigarettes are a normal good</w:t>
      </w:r>
      <w:r w:rsidR="0052448C">
        <w:t xml:space="preserve"> (an income elasticity larger than + 1 is a luxury or superior good)</w:t>
      </w:r>
      <w:r w:rsidR="003D204D">
        <w:t xml:space="preserve">, thereby opposing the results found elsewhere in the literature which indicate that cigarettes are an inferior good. </w:t>
      </w:r>
      <w:r w:rsidR="00583079">
        <w:t>Cigarettes being an inferior good</w:t>
      </w:r>
      <w:r w:rsidR="003D204D">
        <w:t xml:space="preserve"> means that cigarette consumption decreases as one’s income rises, thus implying a negative relationship between income and tobacco consumption. </w:t>
      </w:r>
      <w:r w:rsidR="00D85E09">
        <w:t xml:space="preserve">Decker and Schwartz on the other hand, conducting a similar research of their own, used individual level data rather than state level data concerning approximately half a million individuals from 45 states surveyed between 1985 and 1993 from the </w:t>
      </w:r>
      <w:proofErr w:type="spellStart"/>
      <w:r w:rsidR="00D85E09">
        <w:t>Behavioral</w:t>
      </w:r>
      <w:proofErr w:type="spellEnd"/>
      <w:r w:rsidR="00D85E09">
        <w:t xml:space="preserve"> Risk Factor Surveillance System. </w:t>
      </w:r>
    </w:p>
    <w:p w:rsidR="001D1839" w:rsidRDefault="00D85E09" w:rsidP="00346500">
      <w:pPr>
        <w:spacing w:line="480" w:lineRule="auto"/>
        <w:jc w:val="both"/>
      </w:pPr>
      <w:r>
        <w:lastRenderedPageBreak/>
        <w:t>The advantage of using individual level data over state-level data is the avoidance of biased results arising from the discrepancy between state sale</w:t>
      </w:r>
      <w:r w:rsidR="00C51A23">
        <w:t>s</w:t>
      </w:r>
      <w:r>
        <w:t xml:space="preserve"> levels and actual state consumption, since smuggling and </w:t>
      </w:r>
      <w:r w:rsidR="00666F99">
        <w:t xml:space="preserve">bootlegging of cigarettes among different states account for higher sales levels than consumption levels in states with relatively low excise taxes on cigarettes and vice versa. </w:t>
      </w:r>
      <w:r w:rsidR="00EB38C2">
        <w:t xml:space="preserve">In addition, the use of individual level data capacitates one to estimate price effects on participation and quantity demanded </w:t>
      </w:r>
      <w:r w:rsidR="00F54C35">
        <w:t>separately and to execute separate subgroup analyses for men and women (Decker and Schwartz, 2000).</w:t>
      </w:r>
      <w:r w:rsidR="0052448C">
        <w:t xml:space="preserve"> The overall cross price elasticity of alcohol consumption with respect to the price of cigarettes found by the authors is 0.5, implying that alcohol and cigarettes are substitutes, since 0.5 constitutes a positive number. The main contributor to this positive cross price elasticity is the change in participation in drinking rather than the change in consumption level</w:t>
      </w:r>
      <w:r w:rsidR="00F54C35">
        <w:t xml:space="preserve"> </w:t>
      </w:r>
      <w:r w:rsidR="0052448C">
        <w:t xml:space="preserve">amongst current drinkers, since the separate cross price </w:t>
      </w:r>
      <w:proofErr w:type="spellStart"/>
      <w:r w:rsidR="0052448C">
        <w:t>elasticities</w:t>
      </w:r>
      <w:proofErr w:type="spellEnd"/>
      <w:r w:rsidR="0052448C">
        <w:t xml:space="preserve"> are 0.39 and 0.12 </w:t>
      </w:r>
      <w:r w:rsidR="00946183">
        <w:t xml:space="preserve">for the effect of cigarette price changes on drinking participation and consumption of alcohol respectively. Moreover, it seems that women’s drinking participation is significantly more price responsive than men’s, as the cross price elasticity of participation is 0.52 for women, while it is 0.27 in case of men (Decker and Schwartz, 2000). </w:t>
      </w:r>
      <w:r w:rsidR="00DC1693">
        <w:t xml:space="preserve">Surprisingly, the cross price elasticity in the opposite direction, the effect of the price of beer on cigarette consumption, </w:t>
      </w:r>
      <w:r w:rsidR="00F1194B">
        <w:t xml:space="preserve">is the figure -0.14, which is negative and therefore indicates a complementary instead of a substitution relationship. Although </w:t>
      </w:r>
      <w:r w:rsidR="00135837">
        <w:t>the cross price elasticity of cigarette consumption amongst current smokers has been estimated at 0.04, implying that an increase in the price of beer results in an increase in the amount of cigarettes consumed, this positive relationship is nonetheless reversed by the significantly more powerful and negative relationship between smoking participation and beer prices.</w:t>
      </w:r>
      <w:r w:rsidR="00F1194B">
        <w:t xml:space="preserve"> Besides, cigarette consumption amongst women has a greater price responsiveness than consumption amongst men, which contradicts the results obtained by Decker and Schwartz on own price elasticity of cigarette consumption.  </w:t>
      </w:r>
      <w:r w:rsidR="00F372E1">
        <w:tab/>
      </w:r>
      <w:r w:rsidR="00F372E1">
        <w:tab/>
      </w:r>
      <w:r w:rsidR="00F372E1">
        <w:tab/>
      </w:r>
      <w:r w:rsidR="00F372E1">
        <w:tab/>
      </w:r>
    </w:p>
    <w:p w:rsidR="001D1839" w:rsidRDefault="001D1839" w:rsidP="00346500">
      <w:pPr>
        <w:spacing w:line="480" w:lineRule="auto"/>
        <w:jc w:val="both"/>
      </w:pPr>
    </w:p>
    <w:p w:rsidR="00BD7FC2" w:rsidRDefault="00135837" w:rsidP="00B24CE3">
      <w:pPr>
        <w:spacing w:line="480" w:lineRule="auto"/>
        <w:ind w:firstLine="708"/>
        <w:jc w:val="both"/>
      </w:pPr>
      <w:r w:rsidRPr="00F372E1">
        <w:rPr>
          <w:b/>
        </w:rPr>
        <w:lastRenderedPageBreak/>
        <w:t>S</w:t>
      </w:r>
      <w:r>
        <w:t xml:space="preserve">ummarising, Decker and Schwartz have found asymmetric cross price </w:t>
      </w:r>
      <w:proofErr w:type="spellStart"/>
      <w:r>
        <w:t>elasticities</w:t>
      </w:r>
      <w:proofErr w:type="spellEnd"/>
      <w:r>
        <w:t xml:space="preserve"> of alcohol and cigarette consumption: the relationship between the price of cigarettes and the demand for alcoholic beverages is </w:t>
      </w:r>
      <w:r w:rsidR="00D16F98">
        <w:t>positive (substitutability), whereas the demand for cigarettes has a negative cross price elasticity with respect to the price of beer (</w:t>
      </w:r>
      <w:proofErr w:type="spellStart"/>
      <w:r w:rsidR="00D16F98">
        <w:t>complementarity</w:t>
      </w:r>
      <w:proofErr w:type="spellEnd"/>
      <w:r w:rsidR="00D16F98">
        <w:t xml:space="preserve">).  </w:t>
      </w:r>
      <w:r>
        <w:t xml:space="preserve"> </w:t>
      </w:r>
      <w:r w:rsidR="00946183">
        <w:t xml:space="preserve">  </w:t>
      </w:r>
      <w:r w:rsidR="00F54C35">
        <w:t xml:space="preserve"> </w:t>
      </w:r>
      <w:r w:rsidR="00666F99">
        <w:t xml:space="preserve"> </w:t>
      </w:r>
      <w:r w:rsidR="006851CE">
        <w:t xml:space="preserve">  </w:t>
      </w: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BD7FC2" w:rsidRDefault="00BD7FC2" w:rsidP="00346500">
      <w:pPr>
        <w:spacing w:line="480" w:lineRule="auto"/>
        <w:jc w:val="both"/>
        <w:rPr>
          <w:b/>
        </w:rPr>
      </w:pPr>
      <w:r>
        <w:rPr>
          <w:b/>
        </w:rPr>
        <w:lastRenderedPageBreak/>
        <w:t xml:space="preserve">Behavioural economic evidence regarding </w:t>
      </w:r>
      <w:proofErr w:type="spellStart"/>
      <w:r>
        <w:rPr>
          <w:b/>
        </w:rPr>
        <w:t>complementarity</w:t>
      </w:r>
      <w:proofErr w:type="spellEnd"/>
      <w:r>
        <w:rPr>
          <w:b/>
        </w:rPr>
        <w:t xml:space="preserve"> and substitutability</w:t>
      </w:r>
    </w:p>
    <w:p w:rsidR="00951118" w:rsidRDefault="00E97C1C" w:rsidP="00346500">
      <w:pPr>
        <w:spacing w:line="480" w:lineRule="auto"/>
        <w:jc w:val="both"/>
      </w:pPr>
      <w:r>
        <w:t xml:space="preserve">Thus far evidence for the existence of either substitutability or </w:t>
      </w:r>
      <w:proofErr w:type="spellStart"/>
      <w:r>
        <w:t>complementarity</w:t>
      </w:r>
      <w:proofErr w:type="spellEnd"/>
      <w:r>
        <w:t xml:space="preserve"> between two addictive commodities has been attained by examining actual, real life data. However, this procedure potentially lacks reliability </w:t>
      </w:r>
      <w:r w:rsidR="00D94B0C">
        <w:t>when the interrelatedness of several addictive substances is being analysed. The main reason is the limited transparency and availability regarding the actual prices of the various kinds of illicit drugs. It goes without saying that this is not a surprising fact, considering that the sales of such drugs exclusively oc</w:t>
      </w:r>
      <w:r w:rsidR="0045421C">
        <w:t>cur</w:t>
      </w:r>
      <w:r w:rsidR="00D94B0C">
        <w:t xml:space="preserve"> in the black market or underground economy. Another drawback </w:t>
      </w:r>
      <w:r w:rsidR="00B87AB4">
        <w:t>of statistical</w:t>
      </w:r>
      <w:r w:rsidR="00D94B0C">
        <w:t xml:space="preserve"> </w:t>
      </w:r>
      <w:r w:rsidR="00B87AB4">
        <w:t>research in this area</w:t>
      </w:r>
      <w:r w:rsidR="00BF2AE8">
        <w:t xml:space="preserve"> is</w:t>
      </w:r>
      <w:r w:rsidR="00B87AB4">
        <w:t xml:space="preserve"> the probable discrepancy between the total amount of sales and actual consumption in a particular geographical location, which has been described previously. </w:t>
      </w:r>
      <w:r w:rsidR="003F481C">
        <w:t xml:space="preserve">In order to avoid these issues, some researchers have applied tools from behavioural economics </w:t>
      </w:r>
      <w:r w:rsidR="00F05147">
        <w:t>to the topic of addictive goods.</w:t>
      </w:r>
      <w:r w:rsidR="00951118">
        <w:t xml:space="preserve"> </w:t>
      </w:r>
      <w:r w:rsidR="00951118">
        <w:tab/>
      </w:r>
      <w:r w:rsidR="00951118">
        <w:tab/>
      </w:r>
      <w:r w:rsidR="00951118">
        <w:tab/>
      </w:r>
      <w:r w:rsidR="00951118">
        <w:tab/>
      </w:r>
      <w:r w:rsidR="00951118">
        <w:tab/>
      </w:r>
      <w:r w:rsidR="00951118">
        <w:tab/>
      </w:r>
      <w:r w:rsidR="00951118">
        <w:tab/>
      </w:r>
      <w:r w:rsidR="00951118">
        <w:tab/>
      </w:r>
      <w:r w:rsidR="00893190" w:rsidRPr="00951118">
        <w:rPr>
          <w:b/>
        </w:rPr>
        <w:t>A</w:t>
      </w:r>
      <w:r w:rsidR="00893190">
        <w:t xml:space="preserve">n example of such research is a study conducted by </w:t>
      </w:r>
      <w:proofErr w:type="spellStart"/>
      <w:r w:rsidR="00893190">
        <w:t>Sumnall</w:t>
      </w:r>
      <w:proofErr w:type="spellEnd"/>
      <w:r w:rsidR="00893190">
        <w:t xml:space="preserve"> et al. (2004), in which cross price </w:t>
      </w:r>
      <w:proofErr w:type="spellStart"/>
      <w:r w:rsidR="00893190">
        <w:t>elasticities</w:t>
      </w:r>
      <w:proofErr w:type="spellEnd"/>
      <w:r w:rsidR="00893190">
        <w:t xml:space="preserve"> amon</w:t>
      </w:r>
      <w:r w:rsidR="00BF2AE8">
        <w:t>g</w:t>
      </w:r>
      <w:r w:rsidR="00893190">
        <w:t xml:space="preserve">st alcohol, cocaine, </w:t>
      </w:r>
      <w:r w:rsidR="0022654F">
        <w:t>ecstasy</w:t>
      </w:r>
      <w:r w:rsidR="00893190">
        <w:t xml:space="preserve"> and amphetamine (more familiar by its informal name ‘speed’) have been estimated. </w:t>
      </w:r>
      <w:r w:rsidR="00A763C9">
        <w:t xml:space="preserve">In the conducted experiment forty-three participants, all of which were </w:t>
      </w:r>
      <w:proofErr w:type="spellStart"/>
      <w:r w:rsidR="00A763C9">
        <w:t>polysubstance</w:t>
      </w:r>
      <w:proofErr w:type="spellEnd"/>
      <w:r w:rsidR="00A763C9">
        <w:t xml:space="preserve"> users (using at least three different kinds of drugs) were allotted £40 and a price list indicating the respective prices of the four types of drugs, which reflected the street prices when the study was designed. </w:t>
      </w:r>
      <w:r w:rsidR="0022654F">
        <w:t xml:space="preserve">In order to uncover the cross price </w:t>
      </w:r>
      <w:proofErr w:type="spellStart"/>
      <w:r w:rsidR="0022654F">
        <w:t>elasticities</w:t>
      </w:r>
      <w:proofErr w:type="spellEnd"/>
      <w:r w:rsidR="0022654F">
        <w:t>, the price of one type of drug was altered whereas the other kinds remained constant. By applying the sam</w:t>
      </w:r>
      <w:r w:rsidR="0045421C">
        <w:t>e strategy to each type of drug</w:t>
      </w:r>
      <w:r w:rsidR="0022654F">
        <w:t xml:space="preserve">, the following results were obtained: alcohol was substituted for amphetamine as the price of alcohol rose, cocaine was a complement drug with respect to alcohol </w:t>
      </w:r>
      <w:r w:rsidR="00BA4F00">
        <w:t>while</w:t>
      </w:r>
      <w:r w:rsidR="0022654F">
        <w:t xml:space="preserve"> ecstasy</w:t>
      </w:r>
      <w:r w:rsidR="007F4187">
        <w:t xml:space="preserve"> use</w:t>
      </w:r>
      <w:r w:rsidR="0022654F">
        <w:t xml:space="preserve"> </w:t>
      </w:r>
      <w:r w:rsidR="007F4187">
        <w:t>was</w:t>
      </w:r>
      <w:r w:rsidR="0022654F">
        <w:t xml:space="preserve"> independent; </w:t>
      </w:r>
      <w:r w:rsidR="00DC408B">
        <w:t>when altering the price of amphetamine, alcohol was found to be a substitute while the other forms of drugs were independe</w:t>
      </w:r>
      <w:r w:rsidR="005162CB">
        <w:t>nt of the price of amphetamine; in case of a change in the price of cocaine, the results show</w:t>
      </w:r>
      <w:r w:rsidR="000A4717">
        <w:t>ed</w:t>
      </w:r>
      <w:r w:rsidR="005162CB">
        <w:t xml:space="preserve"> that alcohol and ecstasy can be regarded as substitute drugs, whils</w:t>
      </w:r>
      <w:r w:rsidR="000A4717">
        <w:t>t the purchase of amphetamine was</w:t>
      </w:r>
      <w:r w:rsidR="005162CB">
        <w:t xml:space="preserve"> not affect</w:t>
      </w:r>
      <w:r w:rsidR="00BA4F00">
        <w:t>ed</w:t>
      </w:r>
      <w:r w:rsidR="005162CB">
        <w:t xml:space="preserve"> by the price of cocaine; finally, </w:t>
      </w:r>
      <w:r w:rsidR="000A4717">
        <w:t>only the purchase of cocaine was influenced by a modification of the price of ecstasy, in such a manner that the two drugs can be thought of as substitutes of one another.</w:t>
      </w:r>
      <w:r w:rsidR="00E301C7">
        <w:t xml:space="preserve"> </w:t>
      </w:r>
    </w:p>
    <w:p w:rsidR="00A26191" w:rsidRDefault="00E301C7" w:rsidP="00346500">
      <w:pPr>
        <w:spacing w:line="480" w:lineRule="auto"/>
        <w:jc w:val="both"/>
      </w:pPr>
      <w:r>
        <w:lastRenderedPageBreak/>
        <w:t>Taking this study into account, one could argue that different relationships exist between alternative kinds of drugs.</w:t>
      </w:r>
      <w:r w:rsidR="00251A9A">
        <w:t xml:space="preserve"> However, due to the fact that this study is a laboratory simulation, the authors recommend to interpret their findings with caution.</w:t>
      </w:r>
      <w:r w:rsidR="004E45E3">
        <w:t xml:space="preserve"> </w:t>
      </w:r>
      <w:r w:rsidR="00951118">
        <w:tab/>
      </w:r>
      <w:r w:rsidR="00951118">
        <w:tab/>
      </w:r>
      <w:r w:rsidR="00951118">
        <w:tab/>
      </w:r>
      <w:r w:rsidR="00951118">
        <w:tab/>
      </w:r>
      <w:r w:rsidR="00951118">
        <w:tab/>
      </w:r>
      <w:r w:rsidR="00951118">
        <w:tab/>
      </w:r>
      <w:r w:rsidR="00951118">
        <w:tab/>
      </w:r>
      <w:r w:rsidR="004E45E3" w:rsidRPr="00951118">
        <w:rPr>
          <w:b/>
        </w:rPr>
        <w:t>A</w:t>
      </w:r>
      <w:r w:rsidR="004E45E3">
        <w:t xml:space="preserve"> similar kind of study is a behavioural economic analysis performed</w:t>
      </w:r>
      <w:r w:rsidR="00BA4F00">
        <w:t xml:space="preserve"> by</w:t>
      </w:r>
      <w:r w:rsidR="004E45E3">
        <w:t xml:space="preserve"> </w:t>
      </w:r>
      <w:proofErr w:type="spellStart"/>
      <w:r w:rsidR="004E45E3">
        <w:t>Petry</w:t>
      </w:r>
      <w:proofErr w:type="spellEnd"/>
      <w:r w:rsidR="004E45E3">
        <w:t xml:space="preserve"> (2000), in which fifty-three subjects participated. Only those having a history of alcohol abuse or dependence and having used at least three other types of drugs were considered eligible for participation</w:t>
      </w:r>
      <w:r w:rsidR="00296DBC">
        <w:t xml:space="preserve">. As a form of compensation for their efforts, all participants received $50 for participation. The types of drugs used in this experiment were </w:t>
      </w:r>
      <w:r w:rsidR="005E19AD">
        <w:t xml:space="preserve">alcohol, cocaine, heroin, marijuana, nicotine and </w:t>
      </w:r>
      <w:proofErr w:type="spellStart"/>
      <w:r w:rsidR="00724D84">
        <w:t>V</w:t>
      </w:r>
      <w:r w:rsidR="005E19AD">
        <w:t>alium</w:t>
      </w:r>
      <w:proofErr w:type="spellEnd"/>
      <w:r w:rsidR="005E19AD">
        <w:t xml:space="preserve"> (a form of tranquilliser </w:t>
      </w:r>
      <w:r w:rsidR="00065F1C">
        <w:t xml:space="preserve">which is a licit prescription drug) and their respective prices were the actual street prices for the amounts generally required for a successful ‘hit’. </w:t>
      </w:r>
      <w:r w:rsidR="00951118">
        <w:t>T</w:t>
      </w:r>
      <w:r w:rsidR="00065F1C">
        <w:t xml:space="preserve">hree different experiments were executed: one in which the price </w:t>
      </w:r>
      <w:r w:rsidR="00724D84">
        <w:t xml:space="preserve">of alcohol varied whereas the other drug prices remained constant; in the second experiment the price of cocaine fluctuated; in the final experiment </w:t>
      </w:r>
      <w:proofErr w:type="spellStart"/>
      <w:r w:rsidR="00724D84">
        <w:t>Valium</w:t>
      </w:r>
      <w:proofErr w:type="spellEnd"/>
      <w:r w:rsidR="00724D84">
        <w:t xml:space="preserve"> was assigned several different prices while the other prices remained unchanged. In each experiment, the subject was able to spend $35 of imitation money during each of the four different price scenarios</w:t>
      </w:r>
      <w:r w:rsidR="00C62598">
        <w:t xml:space="preserve"> with respect to the price of alcohol, cocaine and </w:t>
      </w:r>
      <w:proofErr w:type="spellStart"/>
      <w:r w:rsidR="00C62598">
        <w:t>Valium</w:t>
      </w:r>
      <w:proofErr w:type="spellEnd"/>
      <w:r w:rsidR="00C62598">
        <w:t xml:space="preserve"> respectively</w:t>
      </w:r>
      <w:r w:rsidR="00724D84">
        <w:t>.</w:t>
      </w:r>
      <w:r w:rsidR="00C62598">
        <w:t xml:space="preserve"> When the price of alcohol increased, only the number of cocaine purchases plummeted significantly, whilst the purchased quantities of the other drugs remained unaffected as the price of alcohol increased, indicating that cocaine can be regarded as a complement to alcohol</w:t>
      </w:r>
      <w:r w:rsidR="00346BAC">
        <w:t xml:space="preserve"> and that the demand for the other types of drugs is independent of alcohol prices. Moreover, the price of cocaine was found to significantly influence the demand for alcohol, since more alcohol was purchased when the price of cocaine was relatively high, implying that alcohol was a substitute for cocaine amongst the participants of this experimental study. Apart from alcohol, no other drug purchases were modified as a result of </w:t>
      </w:r>
      <w:r w:rsidR="00D12493">
        <w:t>changes in the price of cocaine, and thus these drug purchases are independent of cocaine price.</w:t>
      </w:r>
      <w:r w:rsidR="00346BAC">
        <w:t xml:space="preserve"> </w:t>
      </w:r>
      <w:r w:rsidR="00D12493">
        <w:t xml:space="preserve">Finally, shifts in the price of </w:t>
      </w:r>
      <w:proofErr w:type="spellStart"/>
      <w:r w:rsidR="00D12493">
        <w:t>Valium</w:t>
      </w:r>
      <w:proofErr w:type="spellEnd"/>
      <w:r w:rsidR="00D12493">
        <w:t xml:space="preserve"> did not affect the quantities of drugs purchased besides the quantity of </w:t>
      </w:r>
      <w:proofErr w:type="spellStart"/>
      <w:r w:rsidR="00D12493">
        <w:t>Valium</w:t>
      </w:r>
      <w:proofErr w:type="spellEnd"/>
      <w:r w:rsidR="00D12493">
        <w:t xml:space="preserve"> itself. Therefore, neither a complementary nor a substitute relationship seems to exist between </w:t>
      </w:r>
      <w:proofErr w:type="spellStart"/>
      <w:r w:rsidR="00D12493">
        <w:t>Valium</w:t>
      </w:r>
      <w:proofErr w:type="spellEnd"/>
      <w:r w:rsidR="00D12493">
        <w:t xml:space="preserve"> and alternative kinds of drugs involved in the experiments.</w:t>
      </w:r>
      <w:r w:rsidR="00E50A54">
        <w:t xml:space="preserve"> </w:t>
      </w:r>
    </w:p>
    <w:p w:rsidR="006F2894" w:rsidRDefault="00E50A54" w:rsidP="00346500">
      <w:pPr>
        <w:spacing w:line="480" w:lineRule="auto"/>
        <w:jc w:val="both"/>
      </w:pPr>
      <w:r>
        <w:lastRenderedPageBreak/>
        <w:t>The most interesting finding that this study offers is the fact that there is asymmetrical substitution between alcohol and cocaine, since cocaine seems to be a complement to alcohol while on the other hand alcohol seems to be a substitute for cocaine.</w:t>
      </w:r>
      <w:r w:rsidR="00D12493">
        <w:t xml:space="preserve"> In order to test the validity of the results obtained from the simulation,</w:t>
      </w:r>
      <w:r w:rsidR="007240BC">
        <w:t xml:space="preserve"> the hypothetical</w:t>
      </w:r>
      <w:r w:rsidR="00D12493">
        <w:t xml:space="preserve"> </w:t>
      </w:r>
      <w:r w:rsidR="007240BC">
        <w:t>drug purchases of individuals submitting urine samples</w:t>
      </w:r>
      <w:r w:rsidR="0045421C">
        <w:t xml:space="preserve"> which were</w:t>
      </w:r>
      <w:r w:rsidR="007240BC">
        <w:t xml:space="preserve"> positive for the respective drugs were compared to those of subjects submitting urine samples</w:t>
      </w:r>
      <w:r w:rsidR="0045421C">
        <w:t xml:space="preserve"> which were</w:t>
      </w:r>
      <w:r w:rsidR="007240BC">
        <w:t xml:space="preserve"> negative</w:t>
      </w:r>
      <w:r w:rsidR="003413DE">
        <w:t xml:space="preserve"> for the</w:t>
      </w:r>
      <w:r w:rsidR="007240BC">
        <w:t xml:space="preserve"> respective drugs. One may expect that participants who have recently c</w:t>
      </w:r>
      <w:r w:rsidR="0045421C">
        <w:t>onsumed a specific type of drug</w:t>
      </w:r>
      <w:r w:rsidR="007240BC">
        <w:t xml:space="preserve"> are quite likely to purchase a</w:t>
      </w:r>
      <w:r w:rsidR="00A26191">
        <w:t>n</w:t>
      </w:r>
      <w:r w:rsidR="007240BC">
        <w:t xml:space="preserve"> </w:t>
      </w:r>
      <w:r w:rsidR="0080201B">
        <w:t>ostensibly</w:t>
      </w:r>
      <w:r w:rsidR="007240BC">
        <w:t xml:space="preserve"> greater amount of this drug during the experiment.</w:t>
      </w:r>
      <w:r>
        <w:t xml:space="preserve"> </w:t>
      </w:r>
      <w:r w:rsidR="007240BC">
        <w:t>This difference</w:t>
      </w:r>
      <w:r w:rsidR="003413DE">
        <w:t xml:space="preserve"> in quantities purchased</w:t>
      </w:r>
      <w:r w:rsidR="007240BC">
        <w:t xml:space="preserve"> between subjects tested either positive or negative</w:t>
      </w:r>
      <w:r w:rsidR="003413DE">
        <w:t xml:space="preserve"> was statistically significant regarding cocaine and heroin purchases, but insignificant with respect to cannabis purchases.</w:t>
      </w:r>
      <w:r w:rsidR="00A26191">
        <w:t xml:space="preserve"> </w:t>
      </w:r>
      <w:r w:rsidR="003413DE">
        <w:t>In addition,  the hypothetical drug purchases of all types of drugs were positively correlated with self-reported years of lifetime use.</w:t>
      </w:r>
      <w:r>
        <w:t xml:space="preserve"> </w:t>
      </w:r>
      <w:r w:rsidR="00570063">
        <w:t xml:space="preserve">However, the author stresses that the study must be interpreted cautiously. The foremost reason for this recommendation of hers is the fact that the results of this research cannot be generalised to everyone, considering that </w:t>
      </w:r>
      <w:r w:rsidR="00E12C58">
        <w:t>exclusively</w:t>
      </w:r>
      <w:r w:rsidR="00570063">
        <w:t xml:space="preserve"> primary alcoholics with rather prolonged histories of </w:t>
      </w:r>
      <w:proofErr w:type="spellStart"/>
      <w:r w:rsidR="00570063">
        <w:t>polydrug</w:t>
      </w:r>
      <w:proofErr w:type="spellEnd"/>
      <w:r w:rsidR="00570063">
        <w:t xml:space="preserve"> use were eligible for participation in the experiments.</w:t>
      </w:r>
      <w:r w:rsidR="00E12C58">
        <w:t xml:space="preserve"> </w:t>
      </w:r>
      <w:r w:rsidR="00A26191">
        <w:tab/>
      </w:r>
      <w:r w:rsidR="00A26191">
        <w:tab/>
      </w:r>
      <w:r w:rsidR="00A26191">
        <w:tab/>
      </w:r>
      <w:r w:rsidR="00A26191">
        <w:tab/>
      </w:r>
      <w:r w:rsidR="00A26191">
        <w:tab/>
      </w:r>
      <w:r w:rsidR="00A26191">
        <w:tab/>
      </w:r>
      <w:r w:rsidR="00E12C58" w:rsidRPr="00A26191">
        <w:rPr>
          <w:b/>
        </w:rPr>
        <w:t>A</w:t>
      </w:r>
      <w:r w:rsidR="00E12C58">
        <w:t>nother</w:t>
      </w:r>
      <w:r w:rsidR="00A92764">
        <w:t>, quite recent</w:t>
      </w:r>
      <w:r w:rsidR="00E12C58">
        <w:t xml:space="preserve"> behavioural economic analysis concerning the interrelatedness of various types of drugs is an Australian study conducted by Chalmers et al. which was published in 2010</w:t>
      </w:r>
      <w:r w:rsidR="00A92764">
        <w:t xml:space="preserve">. The subjects consisted of one hundred and one </w:t>
      </w:r>
      <w:r w:rsidR="00203863">
        <w:t xml:space="preserve">individuals being at least 18 years of age who stated that they were methamphetamine (a </w:t>
      </w:r>
      <w:r w:rsidR="007E25DE">
        <w:t>psychoactive drug known for its highly stimulant effects)</w:t>
      </w:r>
      <w:r w:rsidR="00203863">
        <w:t xml:space="preserve"> users.</w:t>
      </w:r>
      <w:r w:rsidR="00BC19FF">
        <w:t xml:space="preserve"> Besides, the subjects were predominantly male characterised by a relatively low socio-economic status. </w:t>
      </w:r>
      <w:r w:rsidR="007E25DE">
        <w:t>The design of this study resembles that of the two behavioural studies discussed previously</w:t>
      </w:r>
      <w:r w:rsidR="009644EA">
        <w:t>. Each participant was assigned an amount of $200</w:t>
      </w:r>
      <w:r w:rsidR="00BC19FF">
        <w:t xml:space="preserve"> of artificial money</w:t>
      </w:r>
      <w:r w:rsidR="009644EA">
        <w:t xml:space="preserve"> which could be spent freely on several types of drugs (heroin, methamphetamine, cannabis, cocaine, non-prescription benzodiazepines, alcohol and non-prescription pharmaceutical </w:t>
      </w:r>
      <w:proofErr w:type="spellStart"/>
      <w:r w:rsidR="009644EA">
        <w:t>opioids</w:t>
      </w:r>
      <w:proofErr w:type="spellEnd"/>
      <w:r w:rsidR="009644EA">
        <w:t xml:space="preserve">), the baseline prices of which </w:t>
      </w:r>
      <w:r w:rsidR="00743022">
        <w:t>were obtained from a 2008 survey.</w:t>
      </w:r>
      <w:r w:rsidR="00BC19FF">
        <w:t xml:space="preserve"> </w:t>
      </w:r>
    </w:p>
    <w:p w:rsidR="006F2894" w:rsidRDefault="00BC19FF" w:rsidP="00346500">
      <w:pPr>
        <w:spacing w:line="480" w:lineRule="auto"/>
        <w:jc w:val="both"/>
      </w:pPr>
      <w:r>
        <w:lastRenderedPageBreak/>
        <w:t>A novelty of this research is the fact that the authors, among</w:t>
      </w:r>
      <w:r w:rsidR="006F2894">
        <w:t>st</w:t>
      </w:r>
      <w:r>
        <w:t xml:space="preserve"> the subjects, distinguished those dependent on neither drug, dependent on methamphetamine only, dependent on heroin only and those dependent on both drugs</w:t>
      </w:r>
      <w:r w:rsidR="006C2366">
        <w:t xml:space="preserve">. Regarding cross-price elasticity, a change in the price of methamphetamine did not significantly induce a modification of the demand for other types of drugs. Exceptions to this tendency were the fact that subjects not dependent on either drug decided to consume a larger amount of pharmaceutical </w:t>
      </w:r>
      <w:proofErr w:type="spellStart"/>
      <w:r w:rsidR="006C2366">
        <w:t>opioids</w:t>
      </w:r>
      <w:proofErr w:type="spellEnd"/>
      <w:r w:rsidR="006C2366">
        <w:t xml:space="preserve"> as the price of methamphetamine increased, whilst the participants dependent on both drugs simultaneously purchased more heroin and those only dependent on heroin demanded more cocaine. </w:t>
      </w:r>
      <w:r w:rsidR="007C753E">
        <w:t xml:space="preserve">A change in the price of heroin on the other hand affected the purchases of other types of drugs more significantly. First, all participants, regardless of the group to which they belonged, decided to buy more pharmaceutical </w:t>
      </w:r>
      <w:proofErr w:type="spellStart"/>
      <w:r w:rsidR="007C753E">
        <w:t>opioids</w:t>
      </w:r>
      <w:proofErr w:type="spellEnd"/>
      <w:r w:rsidR="007C753E">
        <w:t xml:space="preserve"> as the price of heroin increased. The estimated cross price elasticity</w:t>
      </w:r>
      <w:r w:rsidR="00404D58">
        <w:t xml:space="preserve"> concerning these </w:t>
      </w:r>
      <w:proofErr w:type="spellStart"/>
      <w:r w:rsidR="00404D58">
        <w:t>opioids</w:t>
      </w:r>
      <w:proofErr w:type="spellEnd"/>
      <w:r w:rsidR="007C753E">
        <w:t xml:space="preserve"> was three to four times</w:t>
      </w:r>
      <w:r w:rsidR="00844401">
        <w:t xml:space="preserve"> larger</w:t>
      </w:r>
      <w:r w:rsidR="00404D58">
        <w:t xml:space="preserve"> for the non-dependent users compared to those for the other three groups.</w:t>
      </w:r>
      <w:r w:rsidR="007C753E">
        <w:t xml:space="preserve"> Second,</w:t>
      </w:r>
      <w:r w:rsidR="00404D58">
        <w:t xml:space="preserve"> the subjects dependent on both drugs also substituted benzodiazepines</w:t>
      </w:r>
      <w:r w:rsidR="00611506">
        <w:t xml:space="preserve"> (sleep-inducing sedatives)</w:t>
      </w:r>
      <w:r w:rsidR="00404D58">
        <w:t xml:space="preserve"> for heroin. Conversely, those dependent on heroin purchased less cocaine and those only dependent on heroin decided to consume a smaller amount of cannabis, both of which imply a complementary relationship. Finally, </w:t>
      </w:r>
      <w:r w:rsidR="00F3562F">
        <w:t>the participants dependent on both drugs purchased more methamphetamine as the price of heroin rose, indicating that the substitution between methamphetamine and heroin was symmetric. (Chalmers et al. 2010)</w:t>
      </w:r>
      <w:r w:rsidR="00836922">
        <w:t>.</w:t>
      </w:r>
      <w:r w:rsidR="00403C91">
        <w:t>¹</w:t>
      </w:r>
      <w:r w:rsidR="009F07A7">
        <w:t xml:space="preserve"> </w:t>
      </w:r>
    </w:p>
    <w:p w:rsidR="006F2894" w:rsidRDefault="006F2894" w:rsidP="00346500">
      <w:pPr>
        <w:spacing w:line="480" w:lineRule="auto"/>
        <w:jc w:val="both"/>
      </w:pPr>
    </w:p>
    <w:p w:rsidR="006F2894" w:rsidRDefault="006F2894" w:rsidP="006F2894">
      <w:pPr>
        <w:spacing w:line="480" w:lineRule="auto"/>
        <w:ind w:left="708"/>
        <w:jc w:val="both"/>
        <w:rPr>
          <w:sz w:val="16"/>
          <w:szCs w:val="16"/>
        </w:rPr>
      </w:pPr>
    </w:p>
    <w:p w:rsidR="006F2894" w:rsidRDefault="006F2894" w:rsidP="006F2894">
      <w:pPr>
        <w:spacing w:line="480" w:lineRule="auto"/>
        <w:ind w:left="708"/>
        <w:jc w:val="both"/>
        <w:rPr>
          <w:sz w:val="16"/>
          <w:szCs w:val="16"/>
        </w:rPr>
      </w:pPr>
    </w:p>
    <w:p w:rsidR="006F2894" w:rsidRDefault="006F2894" w:rsidP="006F2894">
      <w:pPr>
        <w:spacing w:line="480" w:lineRule="auto"/>
        <w:ind w:left="708"/>
        <w:jc w:val="both"/>
        <w:rPr>
          <w:sz w:val="16"/>
          <w:szCs w:val="16"/>
        </w:rPr>
      </w:pPr>
    </w:p>
    <w:p w:rsidR="006F2894" w:rsidRPr="0042708B" w:rsidRDefault="006F2894" w:rsidP="006F2894">
      <w:pPr>
        <w:spacing w:line="480" w:lineRule="auto"/>
        <w:ind w:left="708"/>
        <w:jc w:val="both"/>
        <w:rPr>
          <w:sz w:val="16"/>
          <w:szCs w:val="16"/>
        </w:rPr>
      </w:pPr>
      <w:r w:rsidRPr="0042708B">
        <w:rPr>
          <w:sz w:val="16"/>
          <w:szCs w:val="16"/>
        </w:rPr>
        <w:t>¹ In the original paper, the authors stated that “those dependent on both drugs purchased more heroin” as the price of heroin rose. Since  this statement contradicts standard economic theory concerning economic substitutes, one may assume that the authors actually meant that purchases of methamphetamine increased, but that they mistakenly substituted the word “methamphetamine” for</w:t>
      </w:r>
      <w:r>
        <w:rPr>
          <w:sz w:val="16"/>
          <w:szCs w:val="16"/>
        </w:rPr>
        <w:t xml:space="preserve"> </w:t>
      </w:r>
      <w:r w:rsidRPr="0042708B">
        <w:rPr>
          <w:sz w:val="16"/>
          <w:szCs w:val="16"/>
        </w:rPr>
        <w:t xml:space="preserve">“heroin”.                                      </w:t>
      </w:r>
    </w:p>
    <w:p w:rsidR="00403C91" w:rsidRDefault="009F07A7" w:rsidP="00346500">
      <w:pPr>
        <w:spacing w:line="480" w:lineRule="auto"/>
        <w:jc w:val="both"/>
      </w:pPr>
      <w:r>
        <w:lastRenderedPageBreak/>
        <w:t xml:space="preserve">The main policy implication stressed by the authors is the conclusion that although some evidence for substitution into other drugs – as the price of either methamphetamine or heroin increased – has been found, the decrease of either methamphetamine or heroin use resulting from respective price increases evidently outweighs </w:t>
      </w:r>
      <w:r w:rsidR="00136191">
        <w:t>the rise in consumption of substitute substances. However, the authors caution that their behavioural economic research is subject to limitations and that their findings should therefore be interpreted carefully.</w:t>
      </w:r>
      <w:r w:rsidR="003C4DEB">
        <w:t xml:space="preserve"> The two foremost shortcomings of this study </w:t>
      </w:r>
      <w:r w:rsidR="00B05826">
        <w:t xml:space="preserve">are the fixed budget of $200 received by the subjects in each experiment, thereby restraining their purchasing decisions unrealistically, and the lack of a truly representative sample of Australian methamphetamine users, since snowball sampling (a sampling technique in which case current subjects themselves recruit additional subjects amongst their own acquaintances) was used instead of the more reliable technique of random sampling.  </w:t>
      </w:r>
    </w:p>
    <w:p w:rsidR="00403C91" w:rsidRDefault="00403C91" w:rsidP="00346500">
      <w:pPr>
        <w:spacing w:line="480" w:lineRule="auto"/>
        <w:jc w:val="both"/>
      </w:pPr>
    </w:p>
    <w:p w:rsidR="00403C91" w:rsidRDefault="00403C91" w:rsidP="00346500">
      <w:pPr>
        <w:spacing w:line="480" w:lineRule="auto"/>
        <w:jc w:val="both"/>
      </w:pPr>
    </w:p>
    <w:p w:rsidR="00403C91" w:rsidRPr="0042708B" w:rsidRDefault="00403C91" w:rsidP="00346500">
      <w:pPr>
        <w:spacing w:line="480" w:lineRule="auto"/>
        <w:jc w:val="both"/>
        <w:rPr>
          <w:sz w:val="16"/>
          <w:szCs w:val="16"/>
        </w:rPr>
      </w:pPr>
    </w:p>
    <w:p w:rsidR="00E97C1C" w:rsidRDefault="00E97C1C"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1F5B16" w:rsidRDefault="001F5B16" w:rsidP="00346500">
      <w:pPr>
        <w:spacing w:line="480" w:lineRule="auto"/>
        <w:jc w:val="both"/>
        <w:rPr>
          <w:b/>
        </w:rPr>
      </w:pPr>
    </w:p>
    <w:p w:rsidR="00E97C1C" w:rsidRDefault="0042708B" w:rsidP="00346500">
      <w:pPr>
        <w:spacing w:line="480" w:lineRule="auto"/>
        <w:jc w:val="both"/>
        <w:rPr>
          <w:b/>
        </w:rPr>
      </w:pPr>
      <w:r>
        <w:rPr>
          <w:b/>
        </w:rPr>
        <w:lastRenderedPageBreak/>
        <w:t xml:space="preserve">Reasons for </w:t>
      </w:r>
      <w:proofErr w:type="spellStart"/>
      <w:r w:rsidR="00324371">
        <w:rPr>
          <w:b/>
        </w:rPr>
        <w:t>complementarity</w:t>
      </w:r>
      <w:proofErr w:type="spellEnd"/>
      <w:r>
        <w:rPr>
          <w:b/>
        </w:rPr>
        <w:t xml:space="preserve"> amongst addictive substances</w:t>
      </w:r>
    </w:p>
    <w:p w:rsidR="00DC7459" w:rsidRDefault="0042708B" w:rsidP="00346500">
      <w:pPr>
        <w:spacing w:line="480" w:lineRule="auto"/>
        <w:jc w:val="both"/>
      </w:pPr>
      <w:r>
        <w:t>In the previous three chapters, the statistical and experimental evidence for the existence of economic substitutes and complements regarding addictive commodities has been examined. It has become evident that the relationships among</w:t>
      </w:r>
      <w:r w:rsidR="00DC7459">
        <w:t>st</w:t>
      </w:r>
      <w:r>
        <w:t xml:space="preserve"> such commodities are far from straightforward.</w:t>
      </w:r>
      <w:r w:rsidR="005D101B">
        <w:t xml:space="preserve"> Some types of drugs appear to be complements to one another, whereas other</w:t>
      </w:r>
      <w:r w:rsidR="00481701">
        <w:t xml:space="preserve"> types seem to serve as </w:t>
      </w:r>
      <w:r w:rsidR="00EF390D">
        <w:t xml:space="preserve">economic </w:t>
      </w:r>
      <w:r w:rsidR="00481701">
        <w:t>substitutes for each other. Even more confusing is the fact that</w:t>
      </w:r>
      <w:r w:rsidR="00EF390D">
        <w:t xml:space="preserve"> the findings of</w:t>
      </w:r>
      <w:r w:rsidR="00481701">
        <w:t xml:space="preserve"> many scientific studies devoted to this subject</w:t>
      </w:r>
      <w:r w:rsidR="00EF390D">
        <w:t xml:space="preserve"> are contradictory.</w:t>
      </w:r>
      <w:r w:rsidR="00324371">
        <w:t xml:space="preserve"> </w:t>
      </w:r>
      <w:r w:rsidR="00183C98">
        <w:t xml:space="preserve"> In an endeavour to create order from chaos, this section will focus on the underlying potential explanations for </w:t>
      </w:r>
      <w:proofErr w:type="spellStart"/>
      <w:r w:rsidR="00183C98">
        <w:t>complementarity</w:t>
      </w:r>
      <w:proofErr w:type="spellEnd"/>
      <w:r w:rsidR="00183C98">
        <w:t xml:space="preserve"> amongst addictive substances. Having a clearer insight with respect to the possible causes </w:t>
      </w:r>
      <w:r w:rsidR="009309DF">
        <w:t xml:space="preserve">of either </w:t>
      </w:r>
      <w:proofErr w:type="spellStart"/>
      <w:r w:rsidR="009309DF">
        <w:t>complementarity</w:t>
      </w:r>
      <w:proofErr w:type="spellEnd"/>
      <w:r w:rsidR="009309DF">
        <w:t xml:space="preserve"> or substitutability will be </w:t>
      </w:r>
      <w:r w:rsidR="004C0D93">
        <w:t>useful</w:t>
      </w:r>
      <w:r w:rsidR="009309DF">
        <w:t xml:space="preserve"> in determining which statistical and experimental findings are likely to be correct and which are more dubious.</w:t>
      </w:r>
      <w:r w:rsidR="008A672A">
        <w:t xml:space="preserve"> </w:t>
      </w:r>
      <w:r w:rsidR="00DC7459">
        <w:tab/>
      </w:r>
      <w:r w:rsidR="00DC7459">
        <w:tab/>
      </w:r>
      <w:r w:rsidR="00DC7459">
        <w:tab/>
      </w:r>
      <w:r w:rsidR="00DC7459">
        <w:tab/>
      </w:r>
      <w:r w:rsidR="00DC7459">
        <w:tab/>
      </w:r>
      <w:r w:rsidR="00E50C9A" w:rsidRPr="00DC7459">
        <w:rPr>
          <w:b/>
        </w:rPr>
        <w:t>D</w:t>
      </w:r>
      <w:r w:rsidR="00E50C9A">
        <w:t>espite some discrepancies, most studies confirm the existence of a complementary relationship</w:t>
      </w:r>
      <w:r w:rsidR="00E15A27">
        <w:t xml:space="preserve"> (although asymmetrical)</w:t>
      </w:r>
      <w:r w:rsidR="00E50C9A">
        <w:t xml:space="preserve"> between alcohol and cigarettes, in which case the use of alcohol affects the consumption of cigarettes.</w:t>
      </w:r>
      <w:r w:rsidR="008422F9">
        <w:t xml:space="preserve"> This implies that an increase in the price of alcohol – for example due to additional excise taxes – results not only in a decrease in alcohol consumption itself, but also in the demand for cigarettes. What could be the reasons for this phenomenon? </w:t>
      </w:r>
      <w:r w:rsidR="005574A2">
        <w:t xml:space="preserve">First, alcohol is renowned for the fact that it tends to encourage more risky behaviours and actions by users, </w:t>
      </w:r>
      <w:r w:rsidR="00F44EC6">
        <w:t xml:space="preserve">since the ability to evaluate the consequences of their behaviours is impaired. Therefore, it is quite probable that individuals who would abstain from smoking when in a sober state of mind are more tempted to consume cigarettes after a few drinks, since the hazardous effects on health induced by tobacco use are recognised to a lesser extent when under the influence of alcohol. </w:t>
      </w:r>
      <w:r w:rsidR="00735D77">
        <w:t>Another potential reason concerns the effects generated by the consumption of cigarettes. In case of many complementary goods, the purchase of only one of the two goods is</w:t>
      </w:r>
      <w:r w:rsidR="00DC7459">
        <w:t xml:space="preserve"> utterly</w:t>
      </w:r>
      <w:r w:rsidR="00735D77">
        <w:t xml:space="preserve"> useless unless its complement is purchased as well. </w:t>
      </w:r>
    </w:p>
    <w:p w:rsidR="001D1839" w:rsidRDefault="00735D77" w:rsidP="00346500">
      <w:pPr>
        <w:spacing w:line="480" w:lineRule="auto"/>
        <w:jc w:val="both"/>
      </w:pPr>
      <w:r>
        <w:lastRenderedPageBreak/>
        <w:t xml:space="preserve">For example, buying ink cartridges is utterly </w:t>
      </w:r>
      <w:r w:rsidR="00FE006F">
        <w:t>futile if one has not bought a printer first; procuring DVDs does not make sense without owning a DVD player</w:t>
      </w:r>
      <w:r w:rsidR="00383721">
        <w:t>; buying antivirus software will not be beneficial in any respect when you are not in the possession of a computer</w:t>
      </w:r>
      <w:r w:rsidR="00FE006F">
        <w:t xml:space="preserve"> and so forth.</w:t>
      </w:r>
      <w:r w:rsidR="00DC7459">
        <w:t xml:space="preserve"> </w:t>
      </w:r>
      <w:r w:rsidR="00383721">
        <w:t xml:space="preserve">In case of cigarettes, </w:t>
      </w:r>
      <w:r w:rsidR="00546F3C">
        <w:t xml:space="preserve">a similar kind of reasoning may be applied. </w:t>
      </w:r>
      <w:r w:rsidR="00A079DD">
        <w:t>One could argue that the effects of smoking a cigarette are more pleasurable after consuming alcohol. Under normal circumstances, the benefits of smoking tobacco may not outweigh the costs (both monetary and non-pecuniary costs), while consuming cigarettes when tipsy or drunk does induce</w:t>
      </w:r>
      <w:r w:rsidR="004C0ECE">
        <w:t xml:space="preserve"> a greater amount of</w:t>
      </w:r>
      <w:r w:rsidR="00A079DD">
        <w:t xml:space="preserve"> pleasure of one kind or another</w:t>
      </w:r>
      <w:r w:rsidR="004C0ECE">
        <w:t xml:space="preserve"> that exceeds the costs of smoking, which remain unchanged. Furthermore, the decision to smoke might be influenced by situational factors that are in turn affected by the price of alcoholic drinks (Decker and Schwartz, 2000). </w:t>
      </w:r>
      <w:r w:rsidR="005C3967">
        <w:t xml:space="preserve">For instance, the price of alcohol is one of the determinants of the willingness to go out tonight: if the price of alcohol is too excessive, going out may not be an option anymore. If you do decide to go out, you are provided with a more suitable setting in which to smoke. </w:t>
      </w:r>
      <w:r w:rsidR="00CB2945">
        <w:t>Thus, going out may result in smoking activities that would not have occurred in another setting.</w:t>
      </w:r>
      <w:r w:rsidR="00F669F2">
        <w:t xml:space="preserve"> </w:t>
      </w:r>
      <w:r w:rsidR="00DC7459">
        <w:tab/>
      </w:r>
      <w:r w:rsidR="00DC7459">
        <w:tab/>
      </w:r>
      <w:r w:rsidR="00DC7459">
        <w:tab/>
      </w:r>
      <w:r w:rsidR="00DC7459">
        <w:tab/>
      </w:r>
      <w:r w:rsidR="00DC7459">
        <w:tab/>
      </w:r>
      <w:r w:rsidR="00DC7459">
        <w:tab/>
      </w:r>
      <w:r w:rsidR="00DC7459">
        <w:tab/>
      </w:r>
      <w:r w:rsidR="00DC7459">
        <w:tab/>
      </w:r>
      <w:r w:rsidR="00DC7459">
        <w:tab/>
      </w:r>
      <w:r w:rsidR="00DC7459">
        <w:tab/>
      </w:r>
      <w:r w:rsidR="00DC7459">
        <w:tab/>
      </w:r>
      <w:r w:rsidR="00F669F2" w:rsidRPr="00DC7459">
        <w:rPr>
          <w:b/>
        </w:rPr>
        <w:t>A</w:t>
      </w:r>
      <w:r w:rsidR="00F669F2">
        <w:t xml:space="preserve">mong others, </w:t>
      </w:r>
      <w:proofErr w:type="spellStart"/>
      <w:r w:rsidR="00F669F2">
        <w:t>Pacula</w:t>
      </w:r>
      <w:proofErr w:type="spellEnd"/>
      <w:r w:rsidR="00F669F2">
        <w:t xml:space="preserve"> (1998</w:t>
      </w:r>
      <w:r w:rsidR="002E420F">
        <w:t>a</w:t>
      </w:r>
      <w:r w:rsidR="00F669F2">
        <w:t xml:space="preserve">) has found a complementary relationship between alcohol and cannabis. This relationship could be attributed to the so-called ‘gateway effect’, which implies that using a relatively mild or easily available type of drugs (alcohol) results in an increased probability of subsequently trying more hazardous or illicit kinds of drugs (cannabis is illicit in most countries). However, this gateway effect is subject to several criticisms, the most important of which is the fact that </w:t>
      </w:r>
      <w:r w:rsidR="00297400">
        <w:t>the</w:t>
      </w:r>
      <w:r w:rsidR="000879C2">
        <w:t xml:space="preserve"> positive</w:t>
      </w:r>
      <w:r w:rsidR="00297400">
        <w:t xml:space="preserve"> correlation between alcohol and marijuana</w:t>
      </w:r>
      <w:r w:rsidR="000879C2">
        <w:t xml:space="preserve"> consumption</w:t>
      </w:r>
      <w:r w:rsidR="00297400">
        <w:t xml:space="preserve"> may not occur as a result of a gateway effect. Alternatively, the mere fact that licit drugs are available at an earlier age compared to illicit drugs, could be the reason for the fact that experimenting teenagers and adolescents start with the use of the former type of drug</w:t>
      </w:r>
      <w:r w:rsidR="0007641D">
        <w:t>s</w:t>
      </w:r>
      <w:r w:rsidR="00297400">
        <w:t>, after which they</w:t>
      </w:r>
      <w:r w:rsidR="0007641D">
        <w:t xml:space="preserve"> are</w:t>
      </w:r>
      <w:r w:rsidR="00297400">
        <w:t xml:space="preserve"> also</w:t>
      </w:r>
      <w:r w:rsidR="0007641D">
        <w:t xml:space="preserve"> eager to</w:t>
      </w:r>
      <w:r w:rsidR="00297400">
        <w:t xml:space="preserve"> use the latter kind of drug</w:t>
      </w:r>
      <w:r w:rsidR="0007641D">
        <w:t>s</w:t>
      </w:r>
      <w:r w:rsidR="00297400">
        <w:t xml:space="preserve"> as soon as this type becomes more easily available.</w:t>
      </w:r>
      <w:r w:rsidR="0007641D">
        <w:t xml:space="preserve"> </w:t>
      </w:r>
    </w:p>
    <w:p w:rsidR="001D1839" w:rsidRDefault="001D1839" w:rsidP="00346500">
      <w:pPr>
        <w:spacing w:line="480" w:lineRule="auto"/>
        <w:jc w:val="both"/>
      </w:pPr>
    </w:p>
    <w:p w:rsidR="003B5404" w:rsidRDefault="0007641D" w:rsidP="00346500">
      <w:pPr>
        <w:spacing w:line="480" w:lineRule="auto"/>
        <w:jc w:val="both"/>
      </w:pPr>
      <w:r>
        <w:lastRenderedPageBreak/>
        <w:t xml:space="preserve">If the gateway theory does not hold for the relationship between alcohol and cannabis, then it goes without saying that this theory will not suffice as a potential explanation for a complementary relationship between </w:t>
      </w:r>
      <w:r w:rsidR="00F55FC9">
        <w:t>a</w:t>
      </w:r>
      <w:r>
        <w:t>lcohol</w:t>
      </w:r>
      <w:r w:rsidR="00F55FC9">
        <w:t xml:space="preserve"> and marijuana</w:t>
      </w:r>
      <w:r>
        <w:t>.</w:t>
      </w:r>
      <w:r w:rsidR="00D559E8">
        <w:t xml:space="preserve"> According to </w:t>
      </w:r>
      <w:proofErr w:type="spellStart"/>
      <w:r w:rsidR="00D559E8">
        <w:t>Pacula</w:t>
      </w:r>
      <w:proofErr w:type="spellEnd"/>
      <w:r w:rsidR="00D559E8">
        <w:t>, an increase in the taxes on beer not only results in a reduced quantity of beer demanded, but also in a reduction of both the quantity and probability of cannabis consumption.</w:t>
      </w:r>
      <w:r w:rsidR="00873212">
        <w:t xml:space="preserve"> </w:t>
      </w:r>
      <w:r w:rsidR="002E67EF">
        <w:t>Similar reasons that applied to the complementary relationship between</w:t>
      </w:r>
      <w:r w:rsidR="00873212">
        <w:t xml:space="preserve"> alcoholic beverages and cigarettes might also apply to the positive relationship between alcohol and marijuana consumption. Nevertheless, it has to be taken into account that this relationship is contradicted by other studies providing evidence for economic substitutability between </w:t>
      </w:r>
      <w:r w:rsidR="00BF2AE8">
        <w:t xml:space="preserve">the two substances. </w:t>
      </w:r>
      <w:r w:rsidR="001D1839">
        <w:tab/>
      </w:r>
      <w:r w:rsidR="001D1839">
        <w:tab/>
      </w:r>
      <w:r w:rsidR="001D1839">
        <w:tab/>
      </w:r>
      <w:r w:rsidR="001D1839">
        <w:tab/>
      </w:r>
      <w:r w:rsidR="001D1839">
        <w:tab/>
      </w:r>
      <w:r w:rsidR="001D1839">
        <w:tab/>
      </w:r>
      <w:r w:rsidR="001D1839">
        <w:tab/>
      </w:r>
      <w:r w:rsidR="001D1839">
        <w:tab/>
      </w:r>
      <w:r w:rsidR="001D1839">
        <w:tab/>
      </w:r>
      <w:r w:rsidR="00BF2AE8" w:rsidRPr="001D1839">
        <w:rPr>
          <w:b/>
        </w:rPr>
        <w:t>C</w:t>
      </w:r>
      <w:r w:rsidR="00BF2AE8">
        <w:t>ontrary to</w:t>
      </w:r>
      <w:r w:rsidR="00BA4F00">
        <w:t xml:space="preserve"> the</w:t>
      </w:r>
      <w:r w:rsidR="00512CAD">
        <w:t xml:space="preserve"> asymmetric</w:t>
      </w:r>
      <w:r w:rsidR="00BA4F00">
        <w:t xml:space="preserve"> </w:t>
      </w:r>
      <w:r w:rsidR="00512CAD">
        <w:t xml:space="preserve">interrelatedness between alcohol and cigarette use, there is evidence that a greater cannabis use results in higher quantities of alcohol consumption as well. For example, purchases of alcoholic drinks seem to be more prevalent in states which have decriminalised marijuana usage. If we assume that this is indeed the result of a complementary relationship in this direction rather than </w:t>
      </w:r>
      <w:r w:rsidR="000C4328">
        <w:t>the result of a spurious effect due to the existence of confounding factors</w:t>
      </w:r>
      <w:r w:rsidR="00DD2645">
        <w:t xml:space="preserve">, such as unobserved characteristics regarding the states that have decided to legitimate cannabis use, there must be an explanation for this relationship. </w:t>
      </w:r>
      <w:r w:rsidR="006D556B">
        <w:t xml:space="preserve">One possible explanation is the fact that consumers of marijuana have the tendency to strengthen or extend their pleasurable experience by drinking alcohol simultaneously, in which case cannabis serves as their base drug. The opposite is equally likely, in which case marijuana use supplements alcohol consumption in order to enhance the feelings of relaxation. It should be noted that this form of reasoning is interchangeable </w:t>
      </w:r>
      <w:r w:rsidR="002C0FE1">
        <w:t>with the idea that smoking cigarettes is more palatable after the consumption o</w:t>
      </w:r>
      <w:r w:rsidR="00E61E12">
        <w:t>f alcohol, as mentioned earlier:</w:t>
      </w:r>
      <w:r w:rsidR="002C0FE1">
        <w:t xml:space="preserve"> </w:t>
      </w:r>
      <w:r w:rsidR="00E61E12">
        <w:t>namel</w:t>
      </w:r>
      <w:r w:rsidR="002C0FE1">
        <w:t>y, one could state that tobacco smoking while in an intoxicated state of mind enhances the effects induced by alcohol, thereby making the overall experience</w:t>
      </w:r>
      <w:r w:rsidR="003B4884">
        <w:t xml:space="preserve"> temporarily</w:t>
      </w:r>
      <w:r w:rsidR="002C0FE1">
        <w:t xml:space="preserve"> more agreeable.</w:t>
      </w:r>
      <w:r w:rsidR="00A25A70">
        <w:t xml:space="preserve"> </w:t>
      </w:r>
      <w:r w:rsidR="003B5404">
        <w:tab/>
      </w:r>
      <w:r w:rsidR="003B5404">
        <w:tab/>
      </w:r>
      <w:r w:rsidR="003B5404">
        <w:tab/>
      </w:r>
      <w:r w:rsidR="003B5404">
        <w:tab/>
      </w:r>
      <w:r w:rsidR="003B5404">
        <w:tab/>
      </w:r>
      <w:r w:rsidR="003B5404">
        <w:tab/>
      </w:r>
      <w:r w:rsidR="003B5404">
        <w:tab/>
      </w:r>
      <w:r w:rsidR="003B5404">
        <w:tab/>
      </w:r>
      <w:r w:rsidR="003B5404">
        <w:tab/>
      </w:r>
      <w:r w:rsidR="003B5404">
        <w:tab/>
      </w:r>
      <w:r w:rsidR="0080201B" w:rsidRPr="003B5404">
        <w:rPr>
          <w:b/>
        </w:rPr>
        <w:t>F</w:t>
      </w:r>
      <w:r w:rsidR="0080201B">
        <w:t>urthermore, several papers conclude that a complementary relationship exists between marijuana and cigarettes.</w:t>
      </w:r>
      <w:r w:rsidR="0028310F">
        <w:t xml:space="preserve"> </w:t>
      </w:r>
    </w:p>
    <w:p w:rsidR="003B5404" w:rsidRDefault="0028310F" w:rsidP="00346500">
      <w:pPr>
        <w:spacing w:line="480" w:lineRule="auto"/>
        <w:jc w:val="both"/>
      </w:pPr>
      <w:r>
        <w:lastRenderedPageBreak/>
        <w:t xml:space="preserve">For two main reasons, this connection between the two substances is modestly predictable. First, </w:t>
      </w:r>
      <w:r w:rsidR="00AB2834">
        <w:t xml:space="preserve">in most </w:t>
      </w:r>
      <w:r w:rsidR="00E61E12">
        <w:t>countries, among which the US is</w:t>
      </w:r>
      <w:r w:rsidR="00AB2834">
        <w:t xml:space="preserve"> the main exception, cannabis is blended with tobacco in order to smoke and inhale the drug more conveniently. Therefore, the purchase of marijuana </w:t>
      </w:r>
      <w:r w:rsidR="007E3090">
        <w:t>necessarily</w:t>
      </w:r>
      <w:r w:rsidR="00AB2834">
        <w:t xml:space="preserve"> requires the purchase of tobacco (cigarettes).</w:t>
      </w:r>
      <w:r w:rsidR="001A07B8">
        <w:t xml:space="preserve"> This implies that the price of cannabis negatively affects the amount of cigarettes purchased. Besides, evidence has also been found of cigarette prices influencing marijuana consumption. One could argue that the consumption of cigarettes serves as an ideal steppingstone for using cannabis, as </w:t>
      </w:r>
      <w:r w:rsidR="007C41D0">
        <w:t>consuming cigarettes familiarises the user with the principles of smoking, which are also applied when consuming marijuana.</w:t>
      </w:r>
      <w:r w:rsidR="003B5404">
        <w:t xml:space="preserve"> </w:t>
      </w:r>
      <w:r w:rsidR="00F11CD4">
        <w:t>On the other hand, it could also be possible that a person who initiates smoking tobacco is doing so for the fact that, among other reasons, he or she is more comfortable at inhaling smoke</w:t>
      </w:r>
      <w:r w:rsidR="00305CC3">
        <w:t>. This means that such an individual has a higher probability of becoming a smoker, both of cigarettes and cannabis; the fact that cigarette smoking itself causes the tendency to try marijuana as well may be a mere illusion as cigarettes are simply more easily available at a younger age and thus consumed before cannabis.</w:t>
      </w:r>
      <w:r w:rsidR="00C6449F">
        <w:t xml:space="preserve"> </w:t>
      </w:r>
      <w:r w:rsidR="003B5404">
        <w:tab/>
      </w:r>
      <w:r w:rsidR="00C6449F" w:rsidRPr="003B5404">
        <w:rPr>
          <w:b/>
        </w:rPr>
        <w:t>T</w:t>
      </w:r>
      <w:r w:rsidR="00C6449F">
        <w:t>he final combination of substances of which evidence of concurrent use has been found is the</w:t>
      </w:r>
      <w:r w:rsidR="00601912">
        <w:t xml:space="preserve"> joint</w:t>
      </w:r>
      <w:r w:rsidR="00C6449F">
        <w:t xml:space="preserve"> </w:t>
      </w:r>
      <w:r w:rsidR="00601912">
        <w:t>consumption</w:t>
      </w:r>
      <w:r w:rsidR="00C6449F">
        <w:t xml:space="preserve"> of alcohol and cocaine</w:t>
      </w:r>
      <w:r w:rsidR="00601912">
        <w:t xml:space="preserve">, in which case cocaine has a complementary role with respect to </w:t>
      </w:r>
      <w:r w:rsidR="00E61E12">
        <w:t>the</w:t>
      </w:r>
      <w:r w:rsidR="00601912">
        <w:t xml:space="preserve"> consumption</w:t>
      </w:r>
      <w:r w:rsidR="00E61E12">
        <w:t xml:space="preserve"> of alcohol</w:t>
      </w:r>
      <w:r w:rsidR="00601912">
        <w:t>. However, this relationship appears to be an asymmetric one, since evidence obtained from the same studies suggests that cocaine is substituted in exchange for alcohol when the price of cocaine increases sufficiently.</w:t>
      </w:r>
      <w:r w:rsidR="00466BF1">
        <w:t xml:space="preserve"> </w:t>
      </w:r>
      <w:r w:rsidR="00330D50">
        <w:t>S</w:t>
      </w:r>
      <w:r w:rsidR="00466BF1">
        <w:t>ince</w:t>
      </w:r>
      <w:r w:rsidR="00330D50">
        <w:t xml:space="preserve"> this chapter covers complementary relationships only,</w:t>
      </w:r>
      <w:r w:rsidR="00E61E12">
        <w:t xml:space="preserve"> for the time being</w:t>
      </w:r>
      <w:r w:rsidR="00330D50">
        <w:t xml:space="preserve"> only the former rather than the latter relationship between alcohol and cocaine use will be </w:t>
      </w:r>
      <w:r w:rsidR="003B5404">
        <w:t>clarified by</w:t>
      </w:r>
      <w:r w:rsidR="00330D50">
        <w:t xml:space="preserve"> potential explanations. Combined use of these two drugs may result in an enhanced or extended high (</w:t>
      </w:r>
      <w:proofErr w:type="spellStart"/>
      <w:r w:rsidR="00330D50">
        <w:t>McCance</w:t>
      </w:r>
      <w:proofErr w:type="spellEnd"/>
      <w:r w:rsidR="00330D50">
        <w:t xml:space="preserve"> et al., 1993) and is therefore preferable over the situation in which either drug is consumed separately. </w:t>
      </w:r>
      <w:r w:rsidR="00037685">
        <w:t>In addition, there is a possibility that the two drugs are mutually consumed as a result of their opposing drug type characteristics, since alcohol is regarded as a depressant (or downer) while cocaine is a stimulant (or upper). Hence, the effects of these two drugs when consumed simultaneously balance each other out.</w:t>
      </w:r>
      <w:r w:rsidR="00C82580">
        <w:t xml:space="preserve"> </w:t>
      </w:r>
    </w:p>
    <w:p w:rsidR="00FA4DFE" w:rsidRDefault="00C82580" w:rsidP="00346500">
      <w:pPr>
        <w:spacing w:line="480" w:lineRule="auto"/>
        <w:jc w:val="both"/>
      </w:pPr>
      <w:r>
        <w:lastRenderedPageBreak/>
        <w:t xml:space="preserve">For example, </w:t>
      </w:r>
      <w:r w:rsidR="00FD220A">
        <w:t>being heavily intoxicated by alcohol and thus having diminished bodily functions such</w:t>
      </w:r>
      <w:r w:rsidR="00644D28">
        <w:t xml:space="preserve"> as limitations of motion and reaction</w:t>
      </w:r>
      <w:r w:rsidR="00FD220A">
        <w:t xml:space="preserve"> might evoke an individual’s desire to use cocaine in order to remedy the adverse effects </w:t>
      </w:r>
      <w:r w:rsidR="00644D28">
        <w:t xml:space="preserve">induced by alcohol consumption. </w:t>
      </w:r>
      <w:r w:rsidR="00B67C15">
        <w:t>Another reason for the apparently concurrent consumption of alcohol and cocaine could be the attenuation of the negative effects of cocaine such as nervousness and insomnia (</w:t>
      </w:r>
      <w:proofErr w:type="spellStart"/>
      <w:r w:rsidR="00B67C15">
        <w:t>Gawin</w:t>
      </w:r>
      <w:proofErr w:type="spellEnd"/>
      <w:r w:rsidR="00B67C15">
        <w:t xml:space="preserve"> and </w:t>
      </w:r>
      <w:proofErr w:type="spellStart"/>
      <w:r w:rsidR="00B67C15">
        <w:t>Kleber</w:t>
      </w:r>
      <w:proofErr w:type="spellEnd"/>
      <w:r w:rsidR="00B67C15">
        <w:t>, 1986).</w:t>
      </w:r>
      <w:r w:rsidR="00FA4DFE">
        <w:t xml:space="preserve"> Which of these possible explanations for economic </w:t>
      </w:r>
      <w:proofErr w:type="spellStart"/>
      <w:r w:rsidR="00FA4DFE">
        <w:t>complementarity</w:t>
      </w:r>
      <w:proofErr w:type="spellEnd"/>
      <w:r w:rsidR="00FA4DFE">
        <w:t xml:space="preserve"> between alcohol and cocaine is prevailing in reality is a question that requires additional research before it can be answered properly, which is beyond the scope of this paper. </w:t>
      </w:r>
      <w:r w:rsidR="006031F8">
        <w:t>In the subsequent section</w:t>
      </w:r>
      <w:r w:rsidR="00FA4DFE">
        <w:t>,</w:t>
      </w:r>
      <w:r w:rsidR="006031F8">
        <w:t xml:space="preserve"> potential explanation</w:t>
      </w:r>
      <w:r w:rsidR="00FA4DFE">
        <w:t>s</w:t>
      </w:r>
      <w:r w:rsidR="006031F8">
        <w:t xml:space="preserve"> for </w:t>
      </w:r>
      <w:r w:rsidR="00FA4DFE">
        <w:t xml:space="preserve">substitutability amongst several addictive commodities will be scrutinised. </w:t>
      </w: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1D1839" w:rsidRDefault="001D1839" w:rsidP="00346500">
      <w:pPr>
        <w:spacing w:line="480" w:lineRule="auto"/>
        <w:jc w:val="both"/>
        <w:rPr>
          <w:b/>
        </w:rPr>
      </w:pPr>
    </w:p>
    <w:p w:rsidR="00EF1278" w:rsidRDefault="00EF1278" w:rsidP="00346500">
      <w:pPr>
        <w:spacing w:line="480" w:lineRule="auto"/>
        <w:jc w:val="both"/>
        <w:rPr>
          <w:b/>
        </w:rPr>
      </w:pPr>
      <w:r w:rsidRPr="00EF1278">
        <w:rPr>
          <w:b/>
        </w:rPr>
        <w:lastRenderedPageBreak/>
        <w:t>Reasons for substitutability amongst addictive substances</w:t>
      </w:r>
    </w:p>
    <w:p w:rsidR="005661A7" w:rsidRDefault="006A02D0" w:rsidP="00346500">
      <w:pPr>
        <w:spacing w:line="480" w:lineRule="auto"/>
        <w:jc w:val="both"/>
      </w:pPr>
      <w:r>
        <w:t>In short, two goods are considered economic substitutes of one another when they fulfil approximately the same need. This implies that a change in the price of a product affects not only its own quantity demanded, but also that of its substitute(s). In real life, many varieties of substitute goods exist, among which different brands of automobiles is just one example.</w:t>
      </w:r>
      <w:r w:rsidR="0062111B">
        <w:t xml:space="preserve"> </w:t>
      </w:r>
      <w:r w:rsidR="00401637">
        <w:t>In this case, the need that is satisfied by all the various brands is transportation from one place to another. A characteristic that all the different kinds of drugs have in common is the mind altering effect they have upon the user. Therefore, rather broadly speaking, one could argue that drugs in general gratify the same need, namely the desire to be in an altered state of consciousness</w:t>
      </w:r>
      <w:r w:rsidR="007871AC">
        <w:t>. Solely based on this reasoning, different types of drugs can be regarded as economic substitutes. However, the scientific evidence on this subject that has been accumulated over the years</w:t>
      </w:r>
      <w:r w:rsidR="00BC01CB">
        <w:t xml:space="preserve"> does not corroborate this statement. As discussed previously, some types of drugs appear to be economic complements instead of substitutes. Thus, one might question whether it is actually true that various types of drugs basically fulfil the same desire.</w:t>
      </w:r>
      <w:r w:rsidR="00E16B85">
        <w:t xml:space="preserve"> One could just as easily argue that the effects resulting from the use of the various types of drugs are so divergent that the same need is not satisfied by all kinds drugs at all.</w:t>
      </w:r>
      <w:r w:rsidR="00BC01CB">
        <w:t xml:space="preserve"> Nonetheless, evidence of substitutability amongst drugs also exists</w:t>
      </w:r>
      <w:r w:rsidR="00E16B85">
        <w:t xml:space="preserve"> and this section will therefore attempt to examine possible explanations for such a relationship.</w:t>
      </w:r>
      <w:r w:rsidR="00C35063">
        <w:t xml:space="preserve"> </w:t>
      </w:r>
      <w:r w:rsidR="002E42A4">
        <w:tab/>
      </w:r>
      <w:r w:rsidR="002E42A4">
        <w:tab/>
      </w:r>
      <w:r w:rsidR="002E42A4">
        <w:tab/>
      </w:r>
      <w:r w:rsidR="002E42A4">
        <w:tab/>
      </w:r>
      <w:r w:rsidR="002E42A4">
        <w:tab/>
      </w:r>
      <w:r w:rsidR="00C35063" w:rsidRPr="002E42A4">
        <w:rPr>
          <w:b/>
        </w:rPr>
        <w:t>A</w:t>
      </w:r>
      <w:r w:rsidR="002E42A4">
        <w:t>lbeit</w:t>
      </w:r>
      <w:r w:rsidR="00C35063">
        <w:t xml:space="preserve"> the preceding chapter focussed on potential causes of a complementary relationship between alcohol and cannabis, scientific verification of a negative correlation between alcohol and marijuana</w:t>
      </w:r>
      <w:r w:rsidR="00DB06A1">
        <w:t xml:space="preserve"> consumption exists as well.</w:t>
      </w:r>
      <w:r w:rsidR="00816C39">
        <w:t xml:space="preserve"> The most straightforward explanation has been discussed before, namely the fact that consumers are to some extent indifferent regarding the preference for alcohol and marijuana, since both substances more of less fulfil the same need for intoxication.</w:t>
      </w:r>
      <w:r w:rsidR="001B03B5">
        <w:t xml:space="preserve"> However, in case of narcotics there might also be additional reasons for economic substitution that do not apply </w:t>
      </w:r>
      <w:r w:rsidR="004E669E">
        <w:t>to normal substitute goods.</w:t>
      </w:r>
      <w:r w:rsidR="001B03B5">
        <w:t xml:space="preserve"> </w:t>
      </w:r>
      <w:r w:rsidR="00816C39">
        <w:t>One</w:t>
      </w:r>
      <w:r w:rsidR="004E669E">
        <w:t xml:space="preserve"> alternative</w:t>
      </w:r>
      <w:r w:rsidR="00816C39">
        <w:t xml:space="preserve"> reason why an increase in cannabis consumption occurs at the expense of alcohol use</w:t>
      </w:r>
      <w:r w:rsidR="005661A7">
        <w:t xml:space="preserve"> could be</w:t>
      </w:r>
      <w:r w:rsidR="004E669E">
        <w:t xml:space="preserve"> the fact that certain combinations of drugs have severely adverse and acute consequences. </w:t>
      </w:r>
    </w:p>
    <w:p w:rsidR="00EA3330" w:rsidRDefault="004E669E" w:rsidP="00346500">
      <w:pPr>
        <w:spacing w:line="480" w:lineRule="auto"/>
        <w:jc w:val="both"/>
      </w:pPr>
      <w:r>
        <w:lastRenderedPageBreak/>
        <w:t xml:space="preserve">This eliminates the possibility for simultaneous use of different kinds of drugs and hence the consumer has to choose which drug to utilise. </w:t>
      </w:r>
      <w:r w:rsidR="00063D47">
        <w:t xml:space="preserve">Therefore, an increase in the price of </w:t>
      </w:r>
      <w:r w:rsidR="005C690B">
        <w:t>cocaine</w:t>
      </w:r>
      <w:r w:rsidR="00063D47">
        <w:t xml:space="preserve"> for example will tempt some individuals </w:t>
      </w:r>
      <w:r w:rsidR="00D13A25">
        <w:t xml:space="preserve">to switch entirely to </w:t>
      </w:r>
      <w:r w:rsidR="005C690B">
        <w:t>ecstasy pills</w:t>
      </w:r>
      <w:r w:rsidR="00D13A25">
        <w:t xml:space="preserve">, since partial substitution away from </w:t>
      </w:r>
      <w:r w:rsidR="005C690B">
        <w:t>cocaine</w:t>
      </w:r>
      <w:r w:rsidR="00D13A25">
        <w:t xml:space="preserve"> to </w:t>
      </w:r>
      <w:r w:rsidR="005C690B">
        <w:t>ecstasy</w:t>
      </w:r>
      <w:r w:rsidR="00D13A25">
        <w:t xml:space="preserve"> consumption is not a</w:t>
      </w:r>
      <w:r w:rsidR="00AA1290">
        <w:t>n option</w:t>
      </w:r>
      <w:r w:rsidR="00D13A25">
        <w:t xml:space="preserve"> due to the disadvantageous effects of combined use.</w:t>
      </w:r>
      <w:r w:rsidR="00A158BB" w:rsidRPr="00A158BB">
        <w:t xml:space="preserve"> </w:t>
      </w:r>
      <w:r w:rsidR="00A158BB">
        <w:t>Besides, combinations of certain types of drugs exist of which their respective effects nullify each other, which renders their combined use utterly useless. Among others, an example of such a combination is the concurrent use of different kinds of psychedelic drugs (e.g. psilocybin mushrooms and LSD), which are known to be cross-tolerant t</w:t>
      </w:r>
      <w:r w:rsidR="00843E09">
        <w:t>o one another (</w:t>
      </w:r>
      <w:proofErr w:type="spellStart"/>
      <w:r w:rsidR="00843E09">
        <w:t>Appel</w:t>
      </w:r>
      <w:proofErr w:type="spellEnd"/>
      <w:r w:rsidR="00843E09">
        <w:t xml:space="preserve"> and Freedman, 1968). This also coerces</w:t>
      </w:r>
      <w:r w:rsidR="00A158BB">
        <w:t xml:space="preserve"> an individual to choose which drug to take and hence these drugs can be considered substitutes.</w:t>
      </w:r>
      <w:r w:rsidR="00843E09">
        <w:t xml:space="preserve"> </w:t>
      </w:r>
      <w:r w:rsidR="005933EC">
        <w:t xml:space="preserve">Since the contemporaneous consumption of alcohol and cannabis has neither dangerous adverse consequences nor effects of cross-tolerance, these two potential reasons for the reluctance to combine two kinds of drugs are not applicable to marijuana and alcoholic drinks. The fact that both drugs are depressants and </w:t>
      </w:r>
      <w:r w:rsidR="00E936D3">
        <w:t>hence</w:t>
      </w:r>
      <w:r w:rsidR="002E42A4">
        <w:t xml:space="preserve"> fulfil</w:t>
      </w:r>
      <w:r w:rsidR="005933EC">
        <w:t xml:space="preserve"> approximately the same need, on the other hand, could explain the evidence of substitutability between the two drugs.</w:t>
      </w:r>
      <w:r w:rsidR="00E936D3">
        <w:t xml:space="preserve"> </w:t>
      </w:r>
      <w:r w:rsidR="002E42A4">
        <w:tab/>
      </w:r>
      <w:r w:rsidR="002E42A4">
        <w:tab/>
      </w:r>
      <w:r w:rsidR="002E42A4">
        <w:tab/>
      </w:r>
      <w:r w:rsidR="00E936D3" w:rsidRPr="002E42A4">
        <w:rPr>
          <w:b/>
        </w:rPr>
        <w:t>L</w:t>
      </w:r>
      <w:r w:rsidR="00E936D3">
        <w:t xml:space="preserve">ikewise, the apparent substitutability between cocaine and ecstasy, found by </w:t>
      </w:r>
      <w:proofErr w:type="spellStart"/>
      <w:r w:rsidR="00E936D3">
        <w:t>Sumnall</w:t>
      </w:r>
      <w:proofErr w:type="spellEnd"/>
      <w:r w:rsidR="00E936D3">
        <w:t xml:space="preserve"> et al. (2004), may result from the fact that these two compounds have equivalent, stimulant effects</w:t>
      </w:r>
      <w:r w:rsidR="002410B7">
        <w:t>. Individuals having a desire for temporarily enhanced mental and physical functions are possibly to a large extent indifferent regarding which stimulant drug to consume</w:t>
      </w:r>
      <w:r w:rsidR="00EA3330">
        <w:t xml:space="preserve"> (Boys et al.)</w:t>
      </w:r>
      <w:r w:rsidR="002410B7">
        <w:t xml:space="preserve">. Therefore, the respective market prices of such drugs play quite a prominent role in determining the drug of choice. Naturally, this implies that a price increase of a stimulant drug, e.g. cocaine, affects the demand for other ‘uppers’ such </w:t>
      </w:r>
      <w:r w:rsidR="008D2859">
        <w:t>as ecstasy in a positive manner.</w:t>
      </w:r>
      <w:r w:rsidR="00390BB9">
        <w:t xml:space="preserve"> By the same token, </w:t>
      </w:r>
      <w:r w:rsidR="0050232C">
        <w:t xml:space="preserve">it is quite possible that the apparent substitute relationship between heroin and pharmaceutical </w:t>
      </w:r>
      <w:proofErr w:type="spellStart"/>
      <w:r w:rsidR="0050232C">
        <w:t>opioids</w:t>
      </w:r>
      <w:proofErr w:type="spellEnd"/>
      <w:r w:rsidR="0050232C">
        <w:t xml:space="preserve"> is caused by the similarity of their effects (Chalmers et al.). However, the evidence only supports the notion of asymmetric substitutability</w:t>
      </w:r>
      <w:r w:rsidR="004C3320">
        <w:t xml:space="preserve">, in the sense that an increase in the price of heroin positively affects the quantity of pharmaceutical </w:t>
      </w:r>
      <w:proofErr w:type="spellStart"/>
      <w:r w:rsidR="004C3320">
        <w:t>opioids</w:t>
      </w:r>
      <w:proofErr w:type="spellEnd"/>
      <w:r w:rsidR="004C3320">
        <w:t xml:space="preserve"> demanded</w:t>
      </w:r>
      <w:r w:rsidR="005C690B">
        <w:t xml:space="preserve"> (but not vice-versa)</w:t>
      </w:r>
      <w:r w:rsidR="004C3320">
        <w:t xml:space="preserve">. </w:t>
      </w:r>
    </w:p>
    <w:p w:rsidR="0047370E" w:rsidRDefault="004C3320" w:rsidP="002E42A4">
      <w:pPr>
        <w:spacing w:line="480" w:lineRule="auto"/>
        <w:ind w:firstLine="708"/>
        <w:jc w:val="both"/>
      </w:pPr>
      <w:r w:rsidRPr="002E42A4">
        <w:rPr>
          <w:b/>
        </w:rPr>
        <w:lastRenderedPageBreak/>
        <w:t>A</w:t>
      </w:r>
      <w:r>
        <w:t xml:space="preserve"> rather intriguing finding is </w:t>
      </w:r>
      <w:r w:rsidR="00EA3330">
        <w:t>the fact that, although cocaine seems to be a complement to alcohol, cocaine is substituted for alcohol when the price of cocaine increases. One explanation could be that an increase in the price of cocaine</w:t>
      </w:r>
      <w:r w:rsidR="00BC1D2D">
        <w:t xml:space="preserve">, which is already one of the most expensive types of drugs considering the short duration of the ‘high’, makes the drug unaffordable, thereby forcing consumers to abandon cocaine use and instead resort to alcohol as a substitute drug. </w:t>
      </w:r>
      <w:r w:rsidR="002E42A4">
        <w:tab/>
      </w:r>
      <w:r w:rsidR="002E42A4">
        <w:tab/>
      </w:r>
      <w:r w:rsidR="002E42A4">
        <w:tab/>
      </w:r>
      <w:r w:rsidR="00DE1C19" w:rsidRPr="002E42A4">
        <w:rPr>
          <w:b/>
        </w:rPr>
        <w:t>F</w:t>
      </w:r>
      <w:r w:rsidR="00DE1C19">
        <w:t>inally, the observed economic substitutability amongst a range of different kinds of drugs could be elucidated by</w:t>
      </w:r>
      <w:r w:rsidR="00B04EF7">
        <w:t xml:space="preserve"> </w:t>
      </w:r>
      <w:r w:rsidR="00D6626E">
        <w:t xml:space="preserve">the propensity of individuals to restrain their unhealthy behaviours in order to preserve an adequate level of health. This idea implies that individuals will limit their drug use to a certain extent and will thus have to </w:t>
      </w:r>
      <w:r w:rsidR="004D0117">
        <w:t xml:space="preserve">decide which is their drug of choice. </w:t>
      </w:r>
      <w:r w:rsidR="00C27484">
        <w:t xml:space="preserve">When determining which drug to consume, prices play a </w:t>
      </w:r>
      <w:r w:rsidR="008B1717">
        <w:t>considerable</w:t>
      </w:r>
      <w:r w:rsidR="00C27484">
        <w:t xml:space="preserve"> role. An increase in price of a certain kind of drug may induce consumers to substitute away from that drug into other kinds.</w:t>
      </w:r>
      <w:r w:rsidR="0047370E">
        <w:t xml:space="preserve"> The concept of ‘an adequate level of health’ is demonstrated by graph depicted below.</w:t>
      </w:r>
    </w:p>
    <w:p w:rsidR="000328C3" w:rsidRDefault="000328C3" w:rsidP="00346500">
      <w:pPr>
        <w:spacing w:line="480" w:lineRule="auto"/>
        <w:jc w:val="both"/>
      </w:pPr>
      <w:r>
        <w:t>Happiness/Utility</w:t>
      </w:r>
    </w:p>
    <w:p w:rsidR="000328C3" w:rsidRDefault="00562DED" w:rsidP="00346500">
      <w:pPr>
        <w:spacing w:line="480" w:lineRule="auto"/>
        <w:jc w:val="both"/>
      </w:pPr>
      <w:r>
        <w:rPr>
          <w:noProof/>
          <w:lang w:val="nl-NL" w:eastAsia="nl-NL"/>
        </w:rPr>
        <w:pict>
          <v:shape id="_x0000_s1026" type="#_x0000_t32" style="position:absolute;left:0;text-align:left;margin-left:38.65pt;margin-top:14.65pt;width:1.5pt;height:183pt;flip:x;z-index:251658240" o:connectortype="straight"/>
        </w:pict>
      </w:r>
    </w:p>
    <w:p w:rsidR="000328C3" w:rsidRDefault="00562DED" w:rsidP="00346500">
      <w:pPr>
        <w:spacing w:line="480" w:lineRule="auto"/>
        <w:jc w:val="both"/>
      </w:pPr>
      <w:r>
        <w:rPr>
          <w:noProof/>
          <w:lang w:val="nl-NL" w:eastAsia="nl-NL"/>
        </w:rPr>
        <w:pict>
          <v:shape id="_x0000_s1040" type="#_x0000_t32" style="position:absolute;left:0;text-align:left;margin-left:226.15pt;margin-top:30.9pt;width:0;height:129.85pt;z-index:251663360" o:connectortype="straight" strokecolor="red"/>
        </w:pict>
      </w:r>
      <w:r>
        <w:rPr>
          <w:noProof/>
          <w:lang w:val="nl-NL" w:eastAsia="nl-NL"/>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39" type="#_x0000_t19" style="position:absolute;left:0;text-align:left;margin-left:40.15pt;margin-top:30.9pt;width:213.75pt;height:129.85pt;flip:x;z-index:251662336"/>
        </w:pict>
      </w:r>
    </w:p>
    <w:p w:rsidR="000328C3" w:rsidRDefault="000328C3" w:rsidP="00346500">
      <w:pPr>
        <w:spacing w:line="480" w:lineRule="auto"/>
        <w:jc w:val="both"/>
      </w:pPr>
    </w:p>
    <w:p w:rsidR="000328C3" w:rsidRDefault="000328C3" w:rsidP="00346500">
      <w:pPr>
        <w:spacing w:line="480" w:lineRule="auto"/>
        <w:jc w:val="both"/>
      </w:pPr>
    </w:p>
    <w:p w:rsidR="000328C3" w:rsidRDefault="000328C3" w:rsidP="00346500">
      <w:pPr>
        <w:spacing w:line="480" w:lineRule="auto"/>
        <w:jc w:val="both"/>
      </w:pPr>
    </w:p>
    <w:p w:rsidR="000328C3" w:rsidRDefault="00562DED" w:rsidP="00346500">
      <w:pPr>
        <w:spacing w:line="480" w:lineRule="auto"/>
        <w:jc w:val="both"/>
      </w:pPr>
      <w:r>
        <w:rPr>
          <w:noProof/>
          <w:lang w:val="nl-NL" w:eastAsia="nl-NL"/>
        </w:rPr>
        <w:pict>
          <v:shape id="_x0000_s1027" type="#_x0000_t32" style="position:absolute;left:0;text-align:left;margin-left:38.65pt;margin-top:13.35pt;width:227.25pt;height:0;z-index:251659264" o:connectortype="straight"/>
        </w:pict>
      </w:r>
    </w:p>
    <w:p w:rsidR="000328C3" w:rsidRDefault="000328C3" w:rsidP="00346500">
      <w:pPr>
        <w:spacing w:line="480" w:lineRule="auto"/>
        <w:jc w:val="both"/>
      </w:pPr>
      <w:r>
        <w:tab/>
      </w:r>
      <w:r>
        <w:tab/>
      </w:r>
      <w:r>
        <w:tab/>
      </w:r>
      <w:r>
        <w:tab/>
      </w:r>
      <w:r>
        <w:tab/>
      </w:r>
      <w:r>
        <w:tab/>
      </w:r>
      <w:r>
        <w:tab/>
      </w:r>
      <w:r>
        <w:tab/>
      </w:r>
      <w:r w:rsidR="00590D3A">
        <w:t xml:space="preserve">Level of </w:t>
      </w:r>
      <w:r>
        <w:t>Health</w:t>
      </w:r>
      <w:r>
        <w:tab/>
      </w:r>
    </w:p>
    <w:p w:rsidR="000328C3" w:rsidRDefault="000328C3" w:rsidP="00346500">
      <w:pPr>
        <w:spacing w:line="480" w:lineRule="auto"/>
        <w:jc w:val="both"/>
      </w:pPr>
      <w:r>
        <w:rPr>
          <w:i/>
        </w:rPr>
        <w:t>Graph 2: Relationship between individual health and utility.</w:t>
      </w:r>
      <w:r>
        <w:t xml:space="preserve"> </w:t>
      </w:r>
    </w:p>
    <w:p w:rsidR="000328C3" w:rsidRDefault="000328C3" w:rsidP="00346500">
      <w:pPr>
        <w:spacing w:line="480" w:lineRule="auto"/>
        <w:jc w:val="both"/>
      </w:pPr>
    </w:p>
    <w:p w:rsidR="009801DC" w:rsidRDefault="000328C3" w:rsidP="00346500">
      <w:pPr>
        <w:spacing w:line="480" w:lineRule="auto"/>
        <w:jc w:val="both"/>
      </w:pPr>
      <w:r>
        <w:lastRenderedPageBreak/>
        <w:t>The graph illustrates that</w:t>
      </w:r>
      <w:r w:rsidR="00590D3A">
        <w:t xml:space="preserve"> although</w:t>
      </w:r>
      <w:r>
        <w:t xml:space="preserve"> </w:t>
      </w:r>
      <w:r w:rsidR="00590D3A">
        <w:t xml:space="preserve">an increase in health enhances one’s utility, it does so at a decreasing rate. Stated differently, the marginal utility of health is positive </w:t>
      </w:r>
      <w:r w:rsidR="005C690B">
        <w:t>though</w:t>
      </w:r>
      <w:r w:rsidR="00590D3A">
        <w:t xml:space="preserve"> decreasing</w:t>
      </w:r>
      <w:r w:rsidR="004F0C49">
        <w:t xml:space="preserve"> as an individual’s level of health improves</w:t>
      </w:r>
      <w:r w:rsidR="00590D3A">
        <w:t xml:space="preserve">, until it eventually reaches </w:t>
      </w:r>
      <w:r w:rsidR="004F0C49">
        <w:t>the numbe</w:t>
      </w:r>
      <w:r w:rsidR="007C5E7B">
        <w:t>r zero. When an individual has</w:t>
      </w:r>
      <w:r w:rsidR="004F0C49">
        <w:t xml:space="preserve"> attained the level of health beyond which additional improvements in health no longer yield an</w:t>
      </w:r>
      <w:r w:rsidR="000C6CBC">
        <w:t xml:space="preserve"> </w:t>
      </w:r>
      <w:r w:rsidR="002011B2">
        <w:t xml:space="preserve">amelioration in utility, further enhancements in health are rendered fruitless. </w:t>
      </w:r>
      <w:r w:rsidR="00665E35">
        <w:t xml:space="preserve">This means that an individual who occasionally consumes unhealthy commodities such as drugs and thereby reduces his or her level of health does not necessarily deteriorate his or her well-being, as long as he or she remains on that part of the graph where the slope is equal to zero. </w:t>
      </w:r>
      <w:r w:rsidR="00D26247">
        <w:t>Technically speaking, a person maximises his or her well-being by consuming a specific amount of drugs in which case his or her level of health is the lowest one</w:t>
      </w:r>
      <w:r w:rsidR="00D26247" w:rsidRPr="00D26247">
        <w:t xml:space="preserve"> </w:t>
      </w:r>
      <w:r w:rsidR="00D26247">
        <w:t>possible whilst</w:t>
      </w:r>
      <w:r w:rsidR="004D7F5F">
        <w:t xml:space="preserve"> still</w:t>
      </w:r>
      <w:r w:rsidR="00D26247">
        <w:t xml:space="preserve"> having a marginal utility of zero</w:t>
      </w:r>
      <w:r w:rsidR="009801DC">
        <w:t>²</w:t>
      </w:r>
      <w:r w:rsidR="004D7F5F">
        <w:t>. This level is the represented in the graph by the intersection between the</w:t>
      </w:r>
      <w:r w:rsidR="00744159">
        <w:t xml:space="preserve"> vertical</w:t>
      </w:r>
      <w:r w:rsidR="004D7F5F">
        <w:t xml:space="preserve"> red line and the horizontal axis.</w:t>
      </w:r>
      <w:r w:rsidR="00415E1B">
        <w:t xml:space="preserve"> </w:t>
      </w:r>
      <w:r w:rsidR="00951BC8">
        <w:t>Since the amount of drugs an individual can afford to consume without diminishing his or her level of health below the threshold is (strictly) limited, economic substitution amongst different kinds of drugs will inevitably occur.</w:t>
      </w:r>
      <w:r w:rsidR="00D01FB2">
        <w:t xml:space="preserve"> </w:t>
      </w:r>
      <w:r w:rsidR="00C2018A">
        <w:tab/>
      </w:r>
      <w:r w:rsidR="00C2018A">
        <w:tab/>
      </w:r>
      <w:r w:rsidR="00C2018A">
        <w:tab/>
      </w:r>
      <w:r w:rsidR="00C2018A">
        <w:tab/>
      </w:r>
      <w:r w:rsidR="00C2018A">
        <w:tab/>
      </w:r>
      <w:r w:rsidR="00C2018A">
        <w:tab/>
      </w:r>
      <w:r w:rsidR="00C2018A">
        <w:tab/>
      </w:r>
      <w:r w:rsidR="00C2018A">
        <w:tab/>
      </w:r>
      <w:r w:rsidR="00D01FB2" w:rsidRPr="00C2018A">
        <w:rPr>
          <w:b/>
        </w:rPr>
        <w:t>U</w:t>
      </w:r>
      <w:r w:rsidR="00D01FB2">
        <w:t xml:space="preserve">nfortunately, there is no </w:t>
      </w:r>
      <w:r w:rsidR="005C690B">
        <w:t>universal</w:t>
      </w:r>
      <w:r w:rsidR="00D01FB2">
        <w:t xml:space="preserve"> explanation for the seeming substitutability among the various addictive commodities. Which of the possible explanations discussed above prevail(s) in reality, whether or not in combination with each other, remains tentative and therefore requires further </w:t>
      </w:r>
      <w:r w:rsidR="00B343F4">
        <w:t xml:space="preserve">examination. </w:t>
      </w:r>
    </w:p>
    <w:p w:rsidR="00B343F4" w:rsidRDefault="00B343F4" w:rsidP="00346500">
      <w:pPr>
        <w:spacing w:line="480" w:lineRule="auto"/>
        <w:jc w:val="both"/>
      </w:pPr>
    </w:p>
    <w:p w:rsidR="009801DC" w:rsidRDefault="009801DC" w:rsidP="00346500">
      <w:pPr>
        <w:spacing w:line="480" w:lineRule="auto"/>
        <w:jc w:val="both"/>
      </w:pPr>
    </w:p>
    <w:p w:rsidR="009801DC" w:rsidRDefault="009801DC" w:rsidP="00346500">
      <w:pPr>
        <w:spacing w:line="480" w:lineRule="auto"/>
        <w:jc w:val="both"/>
      </w:pPr>
    </w:p>
    <w:p w:rsidR="009801DC" w:rsidRDefault="009801DC" w:rsidP="00346500">
      <w:pPr>
        <w:spacing w:line="480" w:lineRule="auto"/>
        <w:jc w:val="both"/>
      </w:pPr>
    </w:p>
    <w:p w:rsidR="009801DC" w:rsidRDefault="009801DC" w:rsidP="00346500">
      <w:pPr>
        <w:spacing w:line="480" w:lineRule="auto"/>
        <w:jc w:val="both"/>
        <w:rPr>
          <w:sz w:val="16"/>
          <w:szCs w:val="16"/>
        </w:rPr>
      </w:pPr>
    </w:p>
    <w:p w:rsidR="000328C3" w:rsidRDefault="009801DC" w:rsidP="00346500">
      <w:pPr>
        <w:spacing w:line="480" w:lineRule="auto"/>
        <w:jc w:val="both"/>
      </w:pPr>
      <w:r>
        <w:rPr>
          <w:sz w:val="16"/>
          <w:szCs w:val="16"/>
        </w:rPr>
        <w:t>² This reasoning only holds under the assumption that this person derives pleasure from the consumption of drugs that exceeds the monetary costs associated with purchasing drugs.</w:t>
      </w:r>
      <w:r w:rsidR="004D7F5F">
        <w:t xml:space="preserve">  </w:t>
      </w:r>
      <w:r w:rsidR="00D26247">
        <w:t xml:space="preserve"> </w:t>
      </w:r>
      <w:r w:rsidR="00665E35">
        <w:t xml:space="preserve"> </w:t>
      </w:r>
      <w:r w:rsidR="002011B2">
        <w:t xml:space="preserve">  </w:t>
      </w:r>
      <w:r w:rsidR="004F0C49">
        <w:t xml:space="preserve">  </w:t>
      </w:r>
      <w:r w:rsidR="00590D3A">
        <w:t xml:space="preserve">  </w:t>
      </w:r>
    </w:p>
    <w:p w:rsidR="00C27484" w:rsidRDefault="00B343F4" w:rsidP="00346500">
      <w:pPr>
        <w:spacing w:line="480" w:lineRule="auto"/>
        <w:jc w:val="both"/>
        <w:rPr>
          <w:b/>
        </w:rPr>
      </w:pPr>
      <w:r>
        <w:rPr>
          <w:b/>
        </w:rPr>
        <w:lastRenderedPageBreak/>
        <w:t>Conclusion</w:t>
      </w:r>
    </w:p>
    <w:p w:rsidR="00BC7672" w:rsidRDefault="00706040" w:rsidP="00346500">
      <w:pPr>
        <w:spacing w:line="480" w:lineRule="auto"/>
        <w:jc w:val="both"/>
      </w:pPr>
      <w:r>
        <w:t xml:space="preserve">This paper endeavoured to shed more light on the issue </w:t>
      </w:r>
      <w:r w:rsidR="00573777">
        <w:t xml:space="preserve">of economic </w:t>
      </w:r>
      <w:proofErr w:type="spellStart"/>
      <w:r w:rsidR="00573777">
        <w:t>complementarity</w:t>
      </w:r>
      <w:proofErr w:type="spellEnd"/>
      <w:r w:rsidR="00573777">
        <w:t xml:space="preserve"> and substitutability amongst the class of commodities that could be named ‘addictive substances’.</w:t>
      </w:r>
      <w:r w:rsidR="0074245F">
        <w:t xml:space="preserve"> Despite the fact that most economists have a some kind of fetish for straightforward</w:t>
      </w:r>
      <w:r w:rsidR="00F503F9">
        <w:t xml:space="preserve"> – and thus potentially overconfident –</w:t>
      </w:r>
      <w:r w:rsidR="0074245F">
        <w:t xml:space="preserve"> answers </w:t>
      </w:r>
      <w:r w:rsidR="00F503F9">
        <w:t xml:space="preserve">to economic problems, this paper has done its utmost to prevent being tempted by the appeal of aligning its conclusions to its </w:t>
      </w:r>
      <w:r w:rsidR="0061543F">
        <w:t>preconception</w:t>
      </w:r>
      <w:r w:rsidR="00330AA1">
        <w:t>s</w:t>
      </w:r>
      <w:r w:rsidR="0061543F">
        <w:t xml:space="preserve">. Hence, this paper does not provide a definite </w:t>
      </w:r>
      <w:r w:rsidR="00D15690">
        <w:t>answer to the question it has addressed, which would thus undoubted</w:t>
      </w:r>
      <w:r w:rsidR="00330AA1">
        <w:t>ly</w:t>
      </w:r>
      <w:r w:rsidR="00D15690">
        <w:t xml:space="preserve"> be most disturbing to policy makers, who always crave clear-cut information on which to base their decisions. </w:t>
      </w:r>
      <w:r w:rsidR="00891A59">
        <w:t xml:space="preserve">However, it has become evident that addictive substances cannot simply be placed in one category; instead, some of them could be considered economic complements of each other, whereas others </w:t>
      </w:r>
      <w:r w:rsidR="00B4097F">
        <w:t xml:space="preserve">economic substitutes. This means that policy makers should be very cautious when implementing policies aimed at reducing drug abuse. For example, if the government of a particular country decides to increase the excise taxes on alcoholic beverages, the result may not just be an expected decline in alcohol abuse, but also an unexpected rise in the use of alternative kinds of drugs that are </w:t>
      </w:r>
      <w:r w:rsidR="006F0E89">
        <w:t>substituted for alcohol. On the other hand, if only complementary drugs with respect to alcohol exist, then the government is able to kill two birds with one stone: the reduction in alcohol consumption le</w:t>
      </w:r>
      <w:r w:rsidR="00A22AF0">
        <w:t>ads to a simultaneous decline in</w:t>
      </w:r>
      <w:r w:rsidR="006F0E89">
        <w:t xml:space="preserve"> the use of the complementary drugs. Thus, policy makers are recommended to obtain relevant information </w:t>
      </w:r>
      <w:r w:rsidR="00651358">
        <w:t>about the specific drug towards which policy implementations are directed.</w:t>
      </w:r>
      <w:r w:rsidR="00967F60">
        <w:t xml:space="preserve"> </w:t>
      </w:r>
      <w:r w:rsidR="00A22AF0">
        <w:tab/>
      </w:r>
      <w:r w:rsidR="00A22AF0">
        <w:tab/>
      </w:r>
      <w:r w:rsidR="00A22AF0">
        <w:tab/>
      </w:r>
      <w:r w:rsidR="00A22AF0">
        <w:tab/>
      </w:r>
      <w:r w:rsidR="00A22AF0">
        <w:tab/>
      </w:r>
      <w:r w:rsidR="00A22AF0">
        <w:tab/>
      </w:r>
      <w:r w:rsidR="00A22AF0">
        <w:tab/>
      </w:r>
      <w:r w:rsidR="00A22AF0">
        <w:tab/>
      </w:r>
      <w:r w:rsidR="00A22AF0">
        <w:tab/>
      </w:r>
      <w:r w:rsidR="00967F60" w:rsidRPr="00A22AF0">
        <w:rPr>
          <w:b/>
        </w:rPr>
        <w:t>I</w:t>
      </w:r>
      <w:r w:rsidR="00967F60">
        <w:t>n short, based on the evidence</w:t>
      </w:r>
      <w:r w:rsidR="00330AA1">
        <w:t>,</w:t>
      </w:r>
      <w:r w:rsidR="00967F60">
        <w:t xml:space="preserve"> we can assume that cigarettes are a complement to alcohol, whereas this does not hold vice</w:t>
      </w:r>
      <w:r w:rsidR="00330AA1">
        <w:t>-</w:t>
      </w:r>
      <w:r w:rsidR="00967F60">
        <w:t>versa; no general consensus</w:t>
      </w:r>
      <w:r w:rsidR="00BC7672">
        <w:t xml:space="preserve"> has been achieved</w:t>
      </w:r>
      <w:r w:rsidR="00967F60">
        <w:t xml:space="preserve"> regarding the relationship between alcohol and cannabis; </w:t>
      </w:r>
      <w:r w:rsidR="00BC7672">
        <w:t xml:space="preserve">while cocaine appears to be a complement to alcohol, alcohol seems to be a substitute with respect to cocaine; ecstasy and cocaine are likely to be economic substitutes and finally, pharmaceutical </w:t>
      </w:r>
      <w:proofErr w:type="spellStart"/>
      <w:r w:rsidR="00BC7672">
        <w:t>opioids</w:t>
      </w:r>
      <w:proofErr w:type="spellEnd"/>
      <w:r w:rsidR="00BC7672">
        <w:t xml:space="preserve"> seem to serve as substitutes with respect to heroin. </w:t>
      </w:r>
    </w:p>
    <w:p w:rsidR="001504E5" w:rsidRDefault="00A22AF0" w:rsidP="00A22AF0">
      <w:pPr>
        <w:spacing w:line="480" w:lineRule="auto"/>
        <w:jc w:val="both"/>
      </w:pPr>
      <w:r>
        <w:lastRenderedPageBreak/>
        <w:t xml:space="preserve">The classification of the different types of drugs based on their respective substitutability or </w:t>
      </w:r>
      <w:proofErr w:type="spellStart"/>
      <w:r>
        <w:t>complementarity</w:t>
      </w:r>
      <w:proofErr w:type="spellEnd"/>
      <w:r>
        <w:t xml:space="preserve"> with alternative kinds of addictive commodities is recapitulated in the table below.</w:t>
      </w:r>
      <w:r w:rsidR="0065116A">
        <w:t xml:space="preserve"> Results obtained from less reliable studies have been omitted from the table. </w:t>
      </w:r>
      <w:r>
        <w:t>The names of the drugs expressed in bold letters can be considered as the ‘reference’ drug</w:t>
      </w:r>
      <w:r w:rsidR="00365BCA">
        <w:t xml:space="preserve"> (the drug of which the price is altered)</w:t>
      </w:r>
      <w:r>
        <w:t xml:space="preserve">. For example, </w:t>
      </w:r>
      <w:r w:rsidR="001504E5">
        <w:t xml:space="preserve">one can observe that cigarettes, cannabis and cocaine are considered complements with respect to alcohol (written in bold characters). </w:t>
      </w:r>
    </w:p>
    <w:tbl>
      <w:tblPr>
        <w:tblStyle w:val="Tabelraster"/>
        <w:tblW w:w="0" w:type="auto"/>
        <w:tblLook w:val="04A0"/>
      </w:tblPr>
      <w:tblGrid>
        <w:gridCol w:w="1995"/>
        <w:gridCol w:w="637"/>
        <w:gridCol w:w="688"/>
        <w:gridCol w:w="687"/>
        <w:gridCol w:w="724"/>
        <w:gridCol w:w="646"/>
        <w:gridCol w:w="676"/>
        <w:gridCol w:w="835"/>
        <w:gridCol w:w="800"/>
        <w:gridCol w:w="1600"/>
      </w:tblGrid>
      <w:tr w:rsidR="0065116A" w:rsidTr="00506E32">
        <w:tc>
          <w:tcPr>
            <w:tcW w:w="921" w:type="dxa"/>
          </w:tcPr>
          <w:p w:rsidR="00506E32" w:rsidRPr="00506E32" w:rsidRDefault="00506E32" w:rsidP="00A22AF0">
            <w:pPr>
              <w:spacing w:line="480" w:lineRule="auto"/>
              <w:jc w:val="both"/>
              <w:rPr>
                <w:i/>
              </w:rPr>
            </w:pPr>
            <w:r w:rsidRPr="00506E32">
              <w:rPr>
                <w:i/>
              </w:rPr>
              <w:t>Types of drugs</w:t>
            </w:r>
          </w:p>
        </w:tc>
        <w:tc>
          <w:tcPr>
            <w:tcW w:w="921" w:type="dxa"/>
          </w:tcPr>
          <w:p w:rsidR="00506E32" w:rsidRDefault="00506E32" w:rsidP="00A22AF0">
            <w:pPr>
              <w:spacing w:line="480" w:lineRule="auto"/>
              <w:jc w:val="both"/>
            </w:pPr>
            <w:r>
              <w:t>Alc.</w:t>
            </w:r>
          </w:p>
        </w:tc>
        <w:tc>
          <w:tcPr>
            <w:tcW w:w="921" w:type="dxa"/>
          </w:tcPr>
          <w:p w:rsidR="00506E32" w:rsidRDefault="00506E32" w:rsidP="00A22AF0">
            <w:pPr>
              <w:spacing w:line="480" w:lineRule="auto"/>
              <w:jc w:val="both"/>
            </w:pPr>
            <w:proofErr w:type="spellStart"/>
            <w:r>
              <w:t>Tob</w:t>
            </w:r>
            <w:proofErr w:type="spellEnd"/>
            <w:r>
              <w:t>.</w:t>
            </w:r>
          </w:p>
        </w:tc>
        <w:tc>
          <w:tcPr>
            <w:tcW w:w="921" w:type="dxa"/>
          </w:tcPr>
          <w:p w:rsidR="00506E32" w:rsidRDefault="00506E32" w:rsidP="00A22AF0">
            <w:pPr>
              <w:spacing w:line="480" w:lineRule="auto"/>
              <w:jc w:val="both"/>
            </w:pPr>
            <w:r>
              <w:t>Can.</w:t>
            </w:r>
          </w:p>
        </w:tc>
        <w:tc>
          <w:tcPr>
            <w:tcW w:w="921" w:type="dxa"/>
          </w:tcPr>
          <w:p w:rsidR="00506E32" w:rsidRDefault="00506E32" w:rsidP="00A22AF0">
            <w:pPr>
              <w:spacing w:line="480" w:lineRule="auto"/>
              <w:jc w:val="both"/>
            </w:pPr>
            <w:r>
              <w:t>Coke</w:t>
            </w:r>
          </w:p>
        </w:tc>
        <w:tc>
          <w:tcPr>
            <w:tcW w:w="921" w:type="dxa"/>
          </w:tcPr>
          <w:p w:rsidR="00506E32" w:rsidRDefault="00506E32" w:rsidP="00A22AF0">
            <w:pPr>
              <w:spacing w:line="480" w:lineRule="auto"/>
              <w:jc w:val="both"/>
            </w:pPr>
            <w:r>
              <w:t>XTC</w:t>
            </w:r>
          </w:p>
        </w:tc>
        <w:tc>
          <w:tcPr>
            <w:tcW w:w="921" w:type="dxa"/>
          </w:tcPr>
          <w:p w:rsidR="00506E32" w:rsidRDefault="00506E32" w:rsidP="00A22AF0">
            <w:pPr>
              <w:spacing w:line="480" w:lineRule="auto"/>
              <w:jc w:val="both"/>
            </w:pPr>
            <w:r>
              <w:t>Her</w:t>
            </w:r>
            <w:r w:rsidR="0065116A">
              <w:t>.</w:t>
            </w:r>
          </w:p>
        </w:tc>
        <w:tc>
          <w:tcPr>
            <w:tcW w:w="921" w:type="dxa"/>
          </w:tcPr>
          <w:p w:rsidR="00506E32" w:rsidRDefault="00506E32" w:rsidP="00A22AF0">
            <w:pPr>
              <w:spacing w:line="480" w:lineRule="auto"/>
              <w:jc w:val="both"/>
            </w:pPr>
            <w:proofErr w:type="spellStart"/>
            <w:r>
              <w:t>Amph</w:t>
            </w:r>
            <w:proofErr w:type="spellEnd"/>
            <w:r>
              <w:t>.</w:t>
            </w:r>
          </w:p>
        </w:tc>
        <w:tc>
          <w:tcPr>
            <w:tcW w:w="922" w:type="dxa"/>
          </w:tcPr>
          <w:p w:rsidR="00506E32" w:rsidRDefault="00506E32" w:rsidP="00A22AF0">
            <w:pPr>
              <w:spacing w:line="480" w:lineRule="auto"/>
              <w:jc w:val="both"/>
            </w:pPr>
            <w:r>
              <w:t>Meth.</w:t>
            </w:r>
          </w:p>
        </w:tc>
        <w:tc>
          <w:tcPr>
            <w:tcW w:w="922" w:type="dxa"/>
          </w:tcPr>
          <w:p w:rsidR="00506E32" w:rsidRDefault="0065116A" w:rsidP="00A22AF0">
            <w:pPr>
              <w:spacing w:line="480" w:lineRule="auto"/>
              <w:jc w:val="both"/>
            </w:pPr>
            <w:r>
              <w:t xml:space="preserve">Pharmaceutical </w:t>
            </w:r>
            <w:proofErr w:type="spellStart"/>
            <w:r>
              <w:t>opioids</w:t>
            </w:r>
            <w:proofErr w:type="spellEnd"/>
          </w:p>
        </w:tc>
      </w:tr>
      <w:tr w:rsidR="0065116A" w:rsidTr="00506E32">
        <w:tc>
          <w:tcPr>
            <w:tcW w:w="921" w:type="dxa"/>
          </w:tcPr>
          <w:p w:rsidR="00506E32" w:rsidRPr="00506E32" w:rsidRDefault="00506E32" w:rsidP="00A22AF0">
            <w:pPr>
              <w:spacing w:line="480" w:lineRule="auto"/>
              <w:jc w:val="both"/>
              <w:rPr>
                <w:b/>
              </w:rPr>
            </w:pPr>
            <w:r w:rsidRPr="00506E32">
              <w:rPr>
                <w:b/>
              </w:rPr>
              <w:t>Alcohol</w:t>
            </w:r>
          </w:p>
        </w:tc>
        <w:tc>
          <w:tcPr>
            <w:tcW w:w="921" w:type="dxa"/>
          </w:tcPr>
          <w:p w:rsidR="00506E32" w:rsidRDefault="00506E32" w:rsidP="00A22AF0">
            <w:pPr>
              <w:spacing w:line="480" w:lineRule="auto"/>
              <w:jc w:val="both"/>
            </w:pPr>
          </w:p>
        </w:tc>
        <w:tc>
          <w:tcPr>
            <w:tcW w:w="921" w:type="dxa"/>
          </w:tcPr>
          <w:p w:rsidR="00506E32" w:rsidRPr="0087753A" w:rsidRDefault="0065116A" w:rsidP="00A22AF0">
            <w:pPr>
              <w:spacing w:line="480" w:lineRule="auto"/>
              <w:jc w:val="both"/>
              <w:rPr>
                <w:b/>
              </w:rPr>
            </w:pPr>
            <w:r w:rsidRPr="0087753A">
              <w:rPr>
                <w:b/>
              </w:rPr>
              <w:t>C</w:t>
            </w:r>
          </w:p>
        </w:tc>
        <w:tc>
          <w:tcPr>
            <w:tcW w:w="921" w:type="dxa"/>
          </w:tcPr>
          <w:p w:rsidR="00506E32" w:rsidRPr="0087753A" w:rsidRDefault="0065116A" w:rsidP="00A22AF0">
            <w:pPr>
              <w:spacing w:line="480" w:lineRule="auto"/>
              <w:jc w:val="both"/>
              <w:rPr>
                <w:b/>
              </w:rPr>
            </w:pPr>
            <w:r w:rsidRPr="0087753A">
              <w:rPr>
                <w:b/>
              </w:rPr>
              <w:t>C/S</w:t>
            </w:r>
          </w:p>
        </w:tc>
        <w:tc>
          <w:tcPr>
            <w:tcW w:w="921" w:type="dxa"/>
          </w:tcPr>
          <w:p w:rsidR="00506E32" w:rsidRPr="0087753A" w:rsidRDefault="0065116A" w:rsidP="00A22AF0">
            <w:pPr>
              <w:spacing w:line="480" w:lineRule="auto"/>
              <w:jc w:val="both"/>
              <w:rPr>
                <w:b/>
              </w:rPr>
            </w:pPr>
            <w:r w:rsidRPr="0087753A">
              <w:rPr>
                <w:b/>
              </w:rPr>
              <w:t>C</w:t>
            </w: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65116A" w:rsidP="00A22AF0">
            <w:pPr>
              <w:spacing w:line="480" w:lineRule="auto"/>
              <w:jc w:val="both"/>
              <w:rPr>
                <w:b/>
              </w:rPr>
            </w:pPr>
            <w:r w:rsidRPr="0087753A">
              <w:rPr>
                <w:b/>
              </w:rPr>
              <w:t>S</w:t>
            </w:r>
          </w:p>
        </w:tc>
        <w:tc>
          <w:tcPr>
            <w:tcW w:w="922"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r>
      <w:tr w:rsidR="0065116A" w:rsidTr="00506E32">
        <w:tc>
          <w:tcPr>
            <w:tcW w:w="921" w:type="dxa"/>
          </w:tcPr>
          <w:p w:rsidR="00506E32" w:rsidRPr="00506E32" w:rsidRDefault="00506E32" w:rsidP="00A22AF0">
            <w:pPr>
              <w:spacing w:line="480" w:lineRule="auto"/>
              <w:jc w:val="both"/>
              <w:rPr>
                <w:b/>
              </w:rPr>
            </w:pPr>
            <w:r w:rsidRPr="00506E32">
              <w:rPr>
                <w:b/>
              </w:rPr>
              <w:t>Tobacco</w:t>
            </w:r>
          </w:p>
        </w:tc>
        <w:tc>
          <w:tcPr>
            <w:tcW w:w="921" w:type="dxa"/>
          </w:tcPr>
          <w:p w:rsidR="00506E32" w:rsidRDefault="00506E32" w:rsidP="00A22AF0">
            <w:pPr>
              <w:spacing w:line="480" w:lineRule="auto"/>
              <w:jc w:val="both"/>
            </w:pPr>
          </w:p>
        </w:tc>
        <w:tc>
          <w:tcPr>
            <w:tcW w:w="921" w:type="dxa"/>
          </w:tcPr>
          <w:p w:rsidR="00506E32" w:rsidRDefault="00506E32" w:rsidP="00A22AF0">
            <w:pPr>
              <w:spacing w:line="480" w:lineRule="auto"/>
              <w:jc w:val="both"/>
            </w:pPr>
          </w:p>
        </w:tc>
        <w:tc>
          <w:tcPr>
            <w:tcW w:w="921" w:type="dxa"/>
          </w:tcPr>
          <w:p w:rsidR="00506E32" w:rsidRPr="0087753A" w:rsidRDefault="003A4D58" w:rsidP="00A22AF0">
            <w:pPr>
              <w:spacing w:line="480" w:lineRule="auto"/>
              <w:jc w:val="both"/>
              <w:rPr>
                <w:b/>
              </w:rPr>
            </w:pPr>
            <w:r w:rsidRPr="0087753A">
              <w:rPr>
                <w:b/>
              </w:rPr>
              <w:t>C</w:t>
            </w: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r>
      <w:tr w:rsidR="0065116A" w:rsidTr="00506E32">
        <w:tc>
          <w:tcPr>
            <w:tcW w:w="921" w:type="dxa"/>
          </w:tcPr>
          <w:p w:rsidR="00506E32" w:rsidRPr="00506E32" w:rsidRDefault="00506E32" w:rsidP="00A22AF0">
            <w:pPr>
              <w:spacing w:line="480" w:lineRule="auto"/>
              <w:jc w:val="both"/>
              <w:rPr>
                <w:b/>
              </w:rPr>
            </w:pPr>
            <w:r w:rsidRPr="00506E32">
              <w:rPr>
                <w:b/>
              </w:rPr>
              <w:t>Cannabis</w:t>
            </w:r>
          </w:p>
        </w:tc>
        <w:tc>
          <w:tcPr>
            <w:tcW w:w="921" w:type="dxa"/>
          </w:tcPr>
          <w:p w:rsidR="00506E32" w:rsidRPr="0087753A" w:rsidRDefault="003A4D58" w:rsidP="00A22AF0">
            <w:pPr>
              <w:spacing w:line="480" w:lineRule="auto"/>
              <w:jc w:val="both"/>
              <w:rPr>
                <w:b/>
              </w:rPr>
            </w:pPr>
            <w:r w:rsidRPr="0087753A">
              <w:rPr>
                <w:b/>
              </w:rPr>
              <w:t>C/S</w:t>
            </w: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r>
      <w:tr w:rsidR="0065116A" w:rsidTr="00506E32">
        <w:tc>
          <w:tcPr>
            <w:tcW w:w="921" w:type="dxa"/>
          </w:tcPr>
          <w:p w:rsidR="00506E32" w:rsidRPr="00506E32" w:rsidRDefault="00506E32" w:rsidP="00A22AF0">
            <w:pPr>
              <w:spacing w:line="480" w:lineRule="auto"/>
              <w:jc w:val="both"/>
              <w:rPr>
                <w:b/>
              </w:rPr>
            </w:pPr>
            <w:r w:rsidRPr="00506E32">
              <w:rPr>
                <w:b/>
              </w:rPr>
              <w:t>Cocaine</w:t>
            </w:r>
          </w:p>
        </w:tc>
        <w:tc>
          <w:tcPr>
            <w:tcW w:w="921" w:type="dxa"/>
          </w:tcPr>
          <w:p w:rsidR="00506E32" w:rsidRPr="0087753A" w:rsidRDefault="003A4D58" w:rsidP="00A22AF0">
            <w:pPr>
              <w:spacing w:line="480" w:lineRule="auto"/>
              <w:jc w:val="both"/>
              <w:rPr>
                <w:b/>
              </w:rPr>
            </w:pPr>
            <w:r w:rsidRPr="0087753A">
              <w:rPr>
                <w:b/>
              </w:rPr>
              <w:t>S</w:t>
            </w: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3A4D58" w:rsidP="00A22AF0">
            <w:pPr>
              <w:spacing w:line="480" w:lineRule="auto"/>
              <w:jc w:val="both"/>
              <w:rPr>
                <w:b/>
              </w:rPr>
            </w:pPr>
            <w:r w:rsidRPr="0087753A">
              <w:rPr>
                <w:b/>
              </w:rPr>
              <w:t>S</w:t>
            </w: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r>
      <w:tr w:rsidR="0065116A" w:rsidTr="00506E32">
        <w:tc>
          <w:tcPr>
            <w:tcW w:w="921" w:type="dxa"/>
          </w:tcPr>
          <w:p w:rsidR="00506E32" w:rsidRPr="00506E32" w:rsidRDefault="00506E32" w:rsidP="00A22AF0">
            <w:pPr>
              <w:spacing w:line="480" w:lineRule="auto"/>
              <w:jc w:val="both"/>
              <w:rPr>
                <w:b/>
              </w:rPr>
            </w:pPr>
            <w:r w:rsidRPr="00506E32">
              <w:rPr>
                <w:b/>
              </w:rPr>
              <w:t>Ecstasy</w:t>
            </w: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7F4187" w:rsidP="00A22AF0">
            <w:pPr>
              <w:spacing w:line="480" w:lineRule="auto"/>
              <w:jc w:val="both"/>
              <w:rPr>
                <w:b/>
              </w:rPr>
            </w:pPr>
            <w:r w:rsidRPr="0087753A">
              <w:rPr>
                <w:b/>
              </w:rPr>
              <w:t>S</w:t>
            </w: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r>
      <w:tr w:rsidR="0065116A" w:rsidTr="00506E32">
        <w:tc>
          <w:tcPr>
            <w:tcW w:w="921" w:type="dxa"/>
          </w:tcPr>
          <w:p w:rsidR="00506E32" w:rsidRPr="00506E32" w:rsidRDefault="00506E32" w:rsidP="00A22AF0">
            <w:pPr>
              <w:spacing w:line="480" w:lineRule="auto"/>
              <w:jc w:val="both"/>
              <w:rPr>
                <w:b/>
              </w:rPr>
            </w:pPr>
            <w:r w:rsidRPr="00506E32">
              <w:rPr>
                <w:b/>
              </w:rPr>
              <w:t>Heroin</w:t>
            </w: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2" w:type="dxa"/>
          </w:tcPr>
          <w:p w:rsidR="00506E32" w:rsidRPr="0087753A" w:rsidRDefault="007F4187" w:rsidP="00A22AF0">
            <w:pPr>
              <w:spacing w:line="480" w:lineRule="auto"/>
              <w:jc w:val="both"/>
              <w:rPr>
                <w:b/>
              </w:rPr>
            </w:pPr>
            <w:r w:rsidRPr="0087753A">
              <w:rPr>
                <w:b/>
              </w:rPr>
              <w:t>S</w:t>
            </w:r>
          </w:p>
        </w:tc>
        <w:tc>
          <w:tcPr>
            <w:tcW w:w="922" w:type="dxa"/>
          </w:tcPr>
          <w:p w:rsidR="00506E32" w:rsidRPr="0087753A" w:rsidRDefault="007F4187" w:rsidP="00A22AF0">
            <w:pPr>
              <w:spacing w:line="480" w:lineRule="auto"/>
              <w:jc w:val="both"/>
              <w:rPr>
                <w:b/>
              </w:rPr>
            </w:pPr>
            <w:r w:rsidRPr="0087753A">
              <w:rPr>
                <w:b/>
              </w:rPr>
              <w:t>S</w:t>
            </w:r>
          </w:p>
        </w:tc>
      </w:tr>
      <w:tr w:rsidR="0065116A" w:rsidTr="00506E32">
        <w:tc>
          <w:tcPr>
            <w:tcW w:w="921" w:type="dxa"/>
          </w:tcPr>
          <w:p w:rsidR="00506E32" w:rsidRPr="00506E32" w:rsidRDefault="00506E32" w:rsidP="00A22AF0">
            <w:pPr>
              <w:spacing w:line="480" w:lineRule="auto"/>
              <w:jc w:val="both"/>
              <w:rPr>
                <w:b/>
              </w:rPr>
            </w:pPr>
            <w:r w:rsidRPr="00506E32">
              <w:rPr>
                <w:b/>
              </w:rPr>
              <w:t>Amphetamine</w:t>
            </w:r>
          </w:p>
        </w:tc>
        <w:tc>
          <w:tcPr>
            <w:tcW w:w="921" w:type="dxa"/>
          </w:tcPr>
          <w:p w:rsidR="00506E32" w:rsidRPr="0087753A" w:rsidRDefault="007F4187" w:rsidP="00A22AF0">
            <w:pPr>
              <w:spacing w:line="480" w:lineRule="auto"/>
              <w:jc w:val="both"/>
              <w:rPr>
                <w:b/>
              </w:rPr>
            </w:pPr>
            <w:r w:rsidRPr="0087753A">
              <w:rPr>
                <w:b/>
              </w:rPr>
              <w:t>S</w:t>
            </w: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r>
      <w:tr w:rsidR="0065116A" w:rsidTr="00506E32">
        <w:tc>
          <w:tcPr>
            <w:tcW w:w="921" w:type="dxa"/>
          </w:tcPr>
          <w:p w:rsidR="00506E32" w:rsidRPr="00506E32" w:rsidRDefault="00506E32" w:rsidP="00A22AF0">
            <w:pPr>
              <w:spacing w:line="480" w:lineRule="auto"/>
              <w:jc w:val="both"/>
              <w:rPr>
                <w:b/>
              </w:rPr>
            </w:pPr>
            <w:r w:rsidRPr="00506E32">
              <w:rPr>
                <w:b/>
              </w:rPr>
              <w:t>Methamphetamine</w:t>
            </w:r>
          </w:p>
        </w:tc>
        <w:tc>
          <w:tcPr>
            <w:tcW w:w="921" w:type="dxa"/>
          </w:tcPr>
          <w:p w:rsidR="00506E32" w:rsidRDefault="00506E32" w:rsidP="00A22AF0">
            <w:pPr>
              <w:spacing w:line="480" w:lineRule="auto"/>
              <w:jc w:val="both"/>
            </w:pPr>
          </w:p>
        </w:tc>
        <w:tc>
          <w:tcPr>
            <w:tcW w:w="921" w:type="dxa"/>
          </w:tcPr>
          <w:p w:rsidR="00506E32" w:rsidRDefault="00506E32" w:rsidP="00A22AF0">
            <w:pPr>
              <w:spacing w:line="480" w:lineRule="auto"/>
              <w:jc w:val="both"/>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506E32" w:rsidP="00A22AF0">
            <w:pPr>
              <w:spacing w:line="480" w:lineRule="auto"/>
              <w:jc w:val="both"/>
              <w:rPr>
                <w:b/>
              </w:rPr>
            </w:pPr>
          </w:p>
        </w:tc>
        <w:tc>
          <w:tcPr>
            <w:tcW w:w="921" w:type="dxa"/>
          </w:tcPr>
          <w:p w:rsidR="00506E32" w:rsidRPr="0087753A" w:rsidRDefault="007F4187" w:rsidP="00A22AF0">
            <w:pPr>
              <w:spacing w:line="480" w:lineRule="auto"/>
              <w:jc w:val="both"/>
              <w:rPr>
                <w:b/>
              </w:rPr>
            </w:pPr>
            <w:r w:rsidRPr="0087753A">
              <w:rPr>
                <w:b/>
              </w:rPr>
              <w:t>S</w:t>
            </w:r>
          </w:p>
        </w:tc>
        <w:tc>
          <w:tcPr>
            <w:tcW w:w="921" w:type="dxa"/>
          </w:tcPr>
          <w:p w:rsidR="00506E32" w:rsidRPr="0087753A" w:rsidRDefault="00506E32" w:rsidP="00A22AF0">
            <w:pPr>
              <w:spacing w:line="480" w:lineRule="auto"/>
              <w:jc w:val="both"/>
              <w:rPr>
                <w:b/>
              </w:rPr>
            </w:pPr>
          </w:p>
        </w:tc>
        <w:tc>
          <w:tcPr>
            <w:tcW w:w="922" w:type="dxa"/>
          </w:tcPr>
          <w:p w:rsidR="00506E32" w:rsidRPr="0087753A" w:rsidRDefault="00506E32" w:rsidP="00A22AF0">
            <w:pPr>
              <w:spacing w:line="480" w:lineRule="auto"/>
              <w:jc w:val="both"/>
              <w:rPr>
                <w:b/>
              </w:rPr>
            </w:pPr>
          </w:p>
        </w:tc>
        <w:tc>
          <w:tcPr>
            <w:tcW w:w="922" w:type="dxa"/>
          </w:tcPr>
          <w:p w:rsidR="00506E32" w:rsidRPr="0087753A" w:rsidRDefault="007F4187" w:rsidP="00A22AF0">
            <w:pPr>
              <w:spacing w:line="480" w:lineRule="auto"/>
              <w:jc w:val="both"/>
              <w:rPr>
                <w:b/>
              </w:rPr>
            </w:pPr>
            <w:r w:rsidRPr="0087753A">
              <w:rPr>
                <w:b/>
              </w:rPr>
              <w:t>S</w:t>
            </w:r>
          </w:p>
        </w:tc>
      </w:tr>
    </w:tbl>
    <w:p w:rsidR="00506E32" w:rsidRDefault="00506E32" w:rsidP="00A22AF0">
      <w:pPr>
        <w:spacing w:line="480" w:lineRule="auto"/>
        <w:jc w:val="both"/>
      </w:pPr>
    </w:p>
    <w:p w:rsidR="003A4D58" w:rsidRPr="007F4187" w:rsidRDefault="007F4187" w:rsidP="007F4187">
      <w:pPr>
        <w:spacing w:line="480" w:lineRule="auto"/>
        <w:ind w:left="1416"/>
        <w:jc w:val="both"/>
        <w:rPr>
          <w:i/>
        </w:rPr>
      </w:pPr>
      <w:r>
        <w:rPr>
          <w:i/>
        </w:rPr>
        <w:t xml:space="preserve">Table 1: The abbreviations ‘S’ and ‘C’ utilised in the table denote ‘substitute relationship’ and ‘complementary relationship’ respectively.  </w:t>
      </w:r>
    </w:p>
    <w:p w:rsidR="003A4D58" w:rsidRDefault="00651358" w:rsidP="00A22AF0">
      <w:pPr>
        <w:spacing w:line="480" w:lineRule="auto"/>
        <w:ind w:firstLine="708"/>
        <w:jc w:val="both"/>
      </w:pPr>
      <w:r w:rsidRPr="00A22AF0">
        <w:rPr>
          <w:b/>
        </w:rPr>
        <w:t>F</w:t>
      </w:r>
      <w:r w:rsidR="00A22AF0">
        <w:t>urthermore, is has</w:t>
      </w:r>
      <w:r>
        <w:t xml:space="preserve"> become obvious that there are several potential explanations for both economic </w:t>
      </w:r>
      <w:proofErr w:type="spellStart"/>
      <w:r>
        <w:t>complementarity</w:t>
      </w:r>
      <w:proofErr w:type="spellEnd"/>
      <w:r>
        <w:t xml:space="preserve"> and substitution amongst the various</w:t>
      </w:r>
      <w:r w:rsidR="00330AA1">
        <w:t xml:space="preserve"> types of</w:t>
      </w:r>
      <w:r>
        <w:t xml:space="preserve"> addictive goods. </w:t>
      </w:r>
      <w:r w:rsidR="00DB29ED">
        <w:t xml:space="preserve">Therefore, it is not unreasonable to assume that a certain combination of the aforementioned </w:t>
      </w:r>
      <w:r w:rsidR="00427635">
        <w:t>reasons for the existence economic substitutes and complements among addictive products is in effect in real life.</w:t>
      </w:r>
      <w:r w:rsidR="00BC7672">
        <w:t xml:space="preserve"> </w:t>
      </w:r>
    </w:p>
    <w:p w:rsidR="00365BCA" w:rsidRDefault="00BC7672" w:rsidP="003A4D58">
      <w:pPr>
        <w:spacing w:line="480" w:lineRule="auto"/>
        <w:jc w:val="both"/>
      </w:pPr>
      <w:r>
        <w:lastRenderedPageBreak/>
        <w:t xml:space="preserve">The most important potential reason for </w:t>
      </w:r>
      <w:proofErr w:type="spellStart"/>
      <w:r>
        <w:t>complementarity</w:t>
      </w:r>
      <w:proofErr w:type="spellEnd"/>
      <w:r>
        <w:t xml:space="preserve"> is the increased pleasure derived from combined drug usage</w:t>
      </w:r>
      <w:r w:rsidR="0093756A">
        <w:t>;</w:t>
      </w:r>
      <w:r>
        <w:t xml:space="preserve"> the most probable explanations for substitutability </w:t>
      </w:r>
      <w:r w:rsidR="0093756A">
        <w:t>are the fact that all drugs more or less fulfil the same desire for an altered state of mind and that most individuals tend to refrain themselves from excessive drug use, thus opting for their drug of choice.</w:t>
      </w:r>
      <w:r w:rsidR="00AA1EA7">
        <w:t xml:space="preserve"> </w:t>
      </w:r>
      <w:r w:rsidR="00AA1EA7">
        <w:tab/>
      </w:r>
      <w:r w:rsidR="00AA1EA7">
        <w:tab/>
      </w:r>
      <w:r w:rsidR="00AA1EA7">
        <w:tab/>
      </w:r>
      <w:r w:rsidR="00AA1EA7" w:rsidRPr="00AA1EA7">
        <w:rPr>
          <w:b/>
        </w:rPr>
        <w:t>I</w:t>
      </w:r>
      <w:r w:rsidR="00AA1EA7">
        <w:t xml:space="preserve">t is important to note that the possibility exists that a certain relationship between two  types of drugs differs among individuals: cannabis might be a substitute for alcohol for one person but simultaneously a complement to alcohol for another individual. In addition, even the same individual might regard alcohol a substitute for marijuana </w:t>
      </w:r>
      <w:r w:rsidR="00DA7FBD">
        <w:t>at</w:t>
      </w:r>
      <w:r w:rsidR="00AA1EA7">
        <w:t xml:space="preserve"> a specific moment in time while</w:t>
      </w:r>
      <w:r w:rsidR="00DA7FBD">
        <w:t xml:space="preserve"> a complement to cannabis at a different moment.</w:t>
      </w:r>
      <w:r w:rsidR="00132F9F">
        <w:t xml:space="preserve"> An individual’s mood or the setting in which he  finds himself could influence such a tendency.</w:t>
      </w:r>
      <w:r w:rsidR="00DA7FBD">
        <w:t xml:space="preserve"> </w:t>
      </w:r>
      <w:r w:rsidR="00DA7FBD">
        <w:tab/>
      </w:r>
      <w:r w:rsidR="00DA7FBD">
        <w:tab/>
      </w:r>
      <w:r w:rsidR="00DA7FBD">
        <w:tab/>
      </w:r>
      <w:r w:rsidR="00DA7FBD">
        <w:tab/>
      </w:r>
      <w:r w:rsidR="00DA7FBD">
        <w:tab/>
      </w:r>
      <w:r w:rsidR="00DA7FBD">
        <w:tab/>
      </w:r>
      <w:r w:rsidR="00132F9F">
        <w:tab/>
      </w:r>
      <w:r w:rsidR="00427635" w:rsidRPr="00DA7FBD">
        <w:rPr>
          <w:b/>
        </w:rPr>
        <w:t>N</w:t>
      </w:r>
      <w:r w:rsidR="00427635">
        <w:t xml:space="preserve">evertheless, this issue </w:t>
      </w:r>
      <w:r w:rsidR="00994D31">
        <w:t>still requires additional study in order to uncover which precise combination of factors is responsible for either a positive or negative relationship between</w:t>
      </w:r>
      <w:r w:rsidR="00A42DF4">
        <w:t xml:space="preserve"> whichever</w:t>
      </w:r>
      <w:r w:rsidR="00994D31">
        <w:t xml:space="preserve"> two addictive commodities.</w:t>
      </w:r>
      <w:r w:rsidR="00A42DF4">
        <w:t xml:space="preserve"> </w:t>
      </w:r>
      <w:r w:rsidR="00994D31">
        <w:t xml:space="preserve">   </w:t>
      </w:r>
      <w:r w:rsidR="00427635">
        <w:t xml:space="preserve">  </w:t>
      </w:r>
      <w:r w:rsidR="00DB29ED">
        <w:t xml:space="preserve"> </w:t>
      </w:r>
      <w:r w:rsidR="00651358">
        <w:t xml:space="preserve">    </w:t>
      </w:r>
      <w:r w:rsidR="006F0E89">
        <w:t xml:space="preserve"> </w:t>
      </w:r>
    </w:p>
    <w:p w:rsidR="00365BCA" w:rsidRDefault="00365BCA" w:rsidP="003A4D58">
      <w:pPr>
        <w:spacing w:line="480" w:lineRule="auto"/>
        <w:jc w:val="both"/>
      </w:pPr>
    </w:p>
    <w:p w:rsidR="00365BCA" w:rsidRDefault="00365BCA" w:rsidP="003A4D58">
      <w:pPr>
        <w:spacing w:line="480" w:lineRule="auto"/>
        <w:jc w:val="both"/>
      </w:pPr>
    </w:p>
    <w:p w:rsidR="00365BCA" w:rsidRDefault="00365BCA" w:rsidP="003A4D58">
      <w:pPr>
        <w:spacing w:line="480" w:lineRule="auto"/>
        <w:jc w:val="both"/>
      </w:pPr>
    </w:p>
    <w:p w:rsidR="00365BCA" w:rsidRDefault="00365BCA" w:rsidP="003A4D58">
      <w:pPr>
        <w:spacing w:line="480" w:lineRule="auto"/>
        <w:jc w:val="both"/>
      </w:pPr>
    </w:p>
    <w:p w:rsidR="00365BCA" w:rsidRDefault="00365BCA" w:rsidP="003A4D58">
      <w:pPr>
        <w:spacing w:line="480" w:lineRule="auto"/>
        <w:jc w:val="both"/>
      </w:pPr>
    </w:p>
    <w:p w:rsidR="00365BCA" w:rsidRDefault="00365BCA" w:rsidP="003A4D58">
      <w:pPr>
        <w:spacing w:line="480" w:lineRule="auto"/>
        <w:jc w:val="both"/>
      </w:pPr>
    </w:p>
    <w:p w:rsidR="00365BCA" w:rsidRDefault="00365BCA" w:rsidP="003A4D58">
      <w:pPr>
        <w:spacing w:line="480" w:lineRule="auto"/>
        <w:jc w:val="both"/>
      </w:pPr>
    </w:p>
    <w:p w:rsidR="00365BCA" w:rsidRDefault="00365BCA" w:rsidP="003A4D58">
      <w:pPr>
        <w:spacing w:line="480" w:lineRule="auto"/>
        <w:jc w:val="both"/>
      </w:pPr>
    </w:p>
    <w:p w:rsidR="00365BCA" w:rsidRDefault="00365BCA" w:rsidP="003A4D58">
      <w:pPr>
        <w:spacing w:line="480" w:lineRule="auto"/>
        <w:jc w:val="both"/>
      </w:pPr>
    </w:p>
    <w:p w:rsidR="00B343F4" w:rsidRDefault="00365BCA" w:rsidP="003A4D58">
      <w:pPr>
        <w:spacing w:line="480" w:lineRule="auto"/>
        <w:jc w:val="both"/>
        <w:rPr>
          <w:b/>
        </w:rPr>
      </w:pPr>
      <w:r w:rsidRPr="00365BCA">
        <w:rPr>
          <w:b/>
        </w:rPr>
        <w:lastRenderedPageBreak/>
        <w:t>Discussion</w:t>
      </w:r>
      <w:r w:rsidR="00B4097F" w:rsidRPr="00365BCA">
        <w:rPr>
          <w:b/>
        </w:rPr>
        <w:t xml:space="preserve">  </w:t>
      </w:r>
      <w:r w:rsidR="00891A59" w:rsidRPr="00365BCA">
        <w:rPr>
          <w:b/>
        </w:rPr>
        <w:t xml:space="preserve"> </w:t>
      </w:r>
      <w:r w:rsidR="00D15690" w:rsidRPr="00365BCA">
        <w:rPr>
          <w:b/>
        </w:rPr>
        <w:t xml:space="preserve">    </w:t>
      </w:r>
    </w:p>
    <w:p w:rsidR="00F24AD0" w:rsidRDefault="00100E3C" w:rsidP="003A4D58">
      <w:pPr>
        <w:spacing w:line="480" w:lineRule="auto"/>
        <w:jc w:val="both"/>
      </w:pPr>
      <w:r>
        <w:t xml:space="preserve">Currently the Dutch </w:t>
      </w:r>
      <w:proofErr w:type="spellStart"/>
      <w:r>
        <w:t>demissionary</w:t>
      </w:r>
      <w:proofErr w:type="spellEnd"/>
      <w:r>
        <w:t xml:space="preserve"> cabinet wishes to change its policies regarding cannabis consumption. In order to reduce the negative externalities associated with drug touri</w:t>
      </w:r>
      <w:r w:rsidR="00A6126C">
        <w:t xml:space="preserve">sts from neighbouring countries – </w:t>
      </w:r>
      <w:r>
        <w:t xml:space="preserve">such as the disturbance caused by these tourists in the vicinity of coffee shops or damage caused by </w:t>
      </w:r>
      <w:r w:rsidR="00A6126C">
        <w:t xml:space="preserve">these tourists while driving under the influence of cannabis – the government has decided to implement a law which coerces owners of coffee shops to register their customers by distributing a limited number of so-called ‘weed card’ per shop, in which case only Dutch citizens are eligible for receiving such a card. This means that entry in a coffee shop is only permitted after identifying oneself with the appropriate ‘weed card’, thereby fending off </w:t>
      </w:r>
      <w:r w:rsidR="00403B90">
        <w:t>non-Dutch drug tourists.</w:t>
      </w:r>
      <w:r w:rsidR="0012405A">
        <w:t xml:space="preserve"> If everything continues as planned, the law will be implemented on 1 January 2013 in all Dutch provinces.</w:t>
      </w:r>
      <w:r w:rsidR="00403B90">
        <w:t xml:space="preserve"> </w:t>
      </w:r>
      <w:r w:rsidR="008872BC">
        <w:t xml:space="preserve">Several criticisms towards this new policy have emerged from different corners of Dutch society, the most notable of which is the expected surge in black market activities concerning marijuana purchases by foreigners and citizens alike. This research might shed additional light on the consequences </w:t>
      </w:r>
      <w:r w:rsidR="00583AFA">
        <w:t>of the implementation of the ‘weed card’ regarding possible changes in drug use.</w:t>
      </w:r>
      <w:r w:rsidR="00EC13C5">
        <w:t xml:space="preserve"> </w:t>
      </w:r>
      <w:r w:rsidR="00B24CE3">
        <w:tab/>
      </w:r>
      <w:r w:rsidR="00B24CE3">
        <w:tab/>
      </w:r>
      <w:r w:rsidR="00B24CE3">
        <w:tab/>
      </w:r>
      <w:r w:rsidR="00B24CE3">
        <w:tab/>
      </w:r>
      <w:r w:rsidR="00B24CE3">
        <w:tab/>
      </w:r>
      <w:r w:rsidR="00B24CE3">
        <w:tab/>
      </w:r>
      <w:r w:rsidR="00B24CE3">
        <w:tab/>
      </w:r>
      <w:r w:rsidR="00B24CE3">
        <w:tab/>
      </w:r>
      <w:r w:rsidR="00B24CE3">
        <w:tab/>
      </w:r>
      <w:r w:rsidR="00B24CE3">
        <w:tab/>
      </w:r>
      <w:r w:rsidR="00B24CE3">
        <w:tab/>
      </w:r>
      <w:r w:rsidR="00EC13C5" w:rsidRPr="00B24CE3">
        <w:rPr>
          <w:b/>
        </w:rPr>
        <w:t>F</w:t>
      </w:r>
      <w:r w:rsidR="00EC13C5">
        <w:t xml:space="preserve">ocusing on Dutch civilians only, different scenarios could occur. If we assume that being in the possession of a </w:t>
      </w:r>
      <w:r w:rsidR="0012405A">
        <w:t>‘</w:t>
      </w:r>
      <w:r w:rsidR="00EC13C5">
        <w:t>weed card</w:t>
      </w:r>
      <w:r w:rsidR="0012405A">
        <w:t>’</w:t>
      </w:r>
      <w:r w:rsidR="00EC13C5">
        <w:t xml:space="preserve"> does not coincide with additional </w:t>
      </w:r>
      <w:r w:rsidR="0012405A">
        <w:t>‘</w:t>
      </w:r>
      <w:r w:rsidR="00EC13C5">
        <w:t>costs</w:t>
      </w:r>
      <w:r w:rsidR="0012405A">
        <w:t>’</w:t>
      </w:r>
      <w:r w:rsidR="00EC13C5">
        <w:t xml:space="preserve"> to the customer of a certain coffee shop, then</w:t>
      </w:r>
      <w:r w:rsidR="002036D8">
        <w:t xml:space="preserve"> we should not expect a shift in drug consumption.</w:t>
      </w:r>
      <w:r w:rsidR="0012405A">
        <w:t xml:space="preserve"> However, it is not unreasonable to assume that there are also individuals who are quite reluctant to hold a ‘weed card’. Particularly youths would consider the possession of such a card risky as their parents might more easily discover their drug use. Moreover, </w:t>
      </w:r>
      <w:r w:rsidR="00881334">
        <w:t>since the ‘weed card’ will be linked to the holder’s social security number, sensitive i</w:t>
      </w:r>
      <w:r w:rsidR="00B24CE3">
        <w:t>nformation might fall into the wrong</w:t>
      </w:r>
      <w:r w:rsidR="00881334">
        <w:t xml:space="preserve"> hands. The customs at the airport for example have the ability to check whether you are a card holder or not and could accordingly deny you access. Therefore, a cannabis user will have an incentive to either purchase their marijuana from illegal street dealers or give up using cannabis in exchange for a substitute drug. According to the studies analysed in this paper, two alternative consequences may occur. </w:t>
      </w:r>
    </w:p>
    <w:p w:rsidR="00A6126C" w:rsidRDefault="00881334" w:rsidP="00A9285F">
      <w:pPr>
        <w:spacing w:line="480" w:lineRule="auto"/>
        <w:ind w:firstLine="708"/>
        <w:jc w:val="both"/>
      </w:pPr>
      <w:r w:rsidRPr="00A9285F">
        <w:rPr>
          <w:b/>
        </w:rPr>
        <w:lastRenderedPageBreak/>
        <w:t>I</w:t>
      </w:r>
      <w:r>
        <w:t xml:space="preserve">f alcohol is considered a </w:t>
      </w:r>
      <w:r w:rsidR="00F24AD0">
        <w:t>complement</w:t>
      </w:r>
      <w:r>
        <w:t xml:space="preserve"> to cannabis, then</w:t>
      </w:r>
      <w:r w:rsidR="00F24AD0">
        <w:t xml:space="preserve"> a decline in marijuana use as result of </w:t>
      </w:r>
      <w:r w:rsidR="00FF5E78">
        <w:t>the implementation of the ‘weed</w:t>
      </w:r>
      <w:r w:rsidR="00F24AD0">
        <w:t xml:space="preserve"> card</w:t>
      </w:r>
      <w:r w:rsidR="00FF5E78">
        <w:t>’</w:t>
      </w:r>
      <w:r w:rsidR="00F24AD0">
        <w:t xml:space="preserve"> (without taking partial substitution to illegally purchased cannabis into account) will coincide with a decrease in alcohol consumption. If, on the other hand, alcohol is regarded as a substitute for cannabis, marijuana users will be encouraged to shift their consumption away from cannabis towards alcohol; hence, alcohol consumption will increase.</w:t>
      </w:r>
      <w:r w:rsidR="00FF5E78">
        <w:t xml:space="preserve"> Since the introduction of the card will oblige an adequate amount of individuals to relinquish cannabis use altogether, it would not be surprising that they will fill the ‘pleasure vacuum’ with the consumption of alcohol instead. Thus, </w:t>
      </w:r>
      <w:r w:rsidR="0098737B">
        <w:t xml:space="preserve">the effect of substitutability will clearly outweigh the effect of </w:t>
      </w:r>
      <w:proofErr w:type="spellStart"/>
      <w:r w:rsidR="0098737B">
        <w:t>complementarity</w:t>
      </w:r>
      <w:proofErr w:type="spellEnd"/>
      <w:r w:rsidR="0098737B">
        <w:t>. One could expect that an insignificant drop in marijuana consumption by a certain individual will result in a decrease of alcohol consumption as well, which would indicate a complementary relationship. A substantial decline in cannabis use by someone resulting from external factors, however, will deprive this specific individual from his or her base drug and hence</w:t>
      </w:r>
      <w:r w:rsidR="00522FBB">
        <w:t xml:space="preserve"> stimulate to</w:t>
      </w:r>
      <w:r w:rsidR="0098737B">
        <w:t xml:space="preserve"> </w:t>
      </w:r>
      <w:r w:rsidR="00522FBB">
        <w:t xml:space="preserve">find an alternative base drug (alcohol). </w:t>
      </w:r>
      <w:r w:rsidR="00B24CE3">
        <w:tab/>
      </w:r>
      <w:r w:rsidR="00B24CE3">
        <w:tab/>
      </w:r>
      <w:r w:rsidR="00B24CE3">
        <w:tab/>
      </w:r>
      <w:r w:rsidR="00B24CE3">
        <w:tab/>
      </w:r>
      <w:r w:rsidR="00B24CE3">
        <w:tab/>
      </w:r>
      <w:r w:rsidR="00B24CE3">
        <w:tab/>
      </w:r>
      <w:r w:rsidR="00B24CE3">
        <w:tab/>
      </w:r>
      <w:r w:rsidR="00522FBB" w:rsidRPr="00B24CE3">
        <w:rPr>
          <w:b/>
        </w:rPr>
        <w:t>I</w:t>
      </w:r>
      <w:r w:rsidR="00522FBB">
        <w:t xml:space="preserve">n conclusion, </w:t>
      </w:r>
      <w:r w:rsidR="00703987">
        <w:t xml:space="preserve">it can be said that </w:t>
      </w:r>
      <w:r w:rsidR="00FF5C6F">
        <w:t xml:space="preserve">the Dutch government should also consider the potential shift in drug use that will result from the introduction of the mandatory possession of a ‘weed card’, apart from the other disadvantages of such a policy which have already been expressed by critics from a wide array of backgrounds.  </w:t>
      </w:r>
      <w:r w:rsidR="0098737B">
        <w:t xml:space="preserve">      </w:t>
      </w:r>
      <w:r w:rsidR="00FF5E78">
        <w:t xml:space="preserve">  </w:t>
      </w:r>
      <w:r w:rsidR="00414851">
        <w:t xml:space="preserve"> </w:t>
      </w:r>
      <w:r w:rsidR="00F24AD0">
        <w:t xml:space="preserve">     </w:t>
      </w:r>
      <w:r>
        <w:t xml:space="preserve"> </w:t>
      </w:r>
      <w:r w:rsidR="0012405A">
        <w:t xml:space="preserve">    </w:t>
      </w:r>
      <w:r w:rsidR="002036D8">
        <w:t xml:space="preserve"> </w:t>
      </w:r>
      <w:r w:rsidR="00EC13C5">
        <w:t xml:space="preserve"> </w:t>
      </w:r>
      <w:r w:rsidR="00583AFA">
        <w:t xml:space="preserve"> </w:t>
      </w:r>
      <w:r w:rsidR="008872BC">
        <w:t xml:space="preserve">  </w:t>
      </w:r>
      <w:r w:rsidR="00403B90">
        <w:t xml:space="preserve"> </w:t>
      </w:r>
      <w:r w:rsidR="00A6126C">
        <w:t xml:space="preserve"> </w:t>
      </w:r>
    </w:p>
    <w:p w:rsidR="00365BCA" w:rsidRPr="00365BCA" w:rsidRDefault="00A6126C" w:rsidP="003A4D58">
      <w:pPr>
        <w:spacing w:line="480" w:lineRule="auto"/>
        <w:jc w:val="both"/>
      </w:pPr>
      <w:r>
        <w:t xml:space="preserve"> </w:t>
      </w:r>
      <w:r w:rsidR="00100E3C">
        <w:t xml:space="preserve">  </w:t>
      </w:r>
    </w:p>
    <w:p w:rsidR="0093756A" w:rsidRDefault="0093756A" w:rsidP="0085397A">
      <w:pPr>
        <w:spacing w:line="480" w:lineRule="auto"/>
        <w:ind w:left="2832" w:firstLine="708"/>
        <w:jc w:val="both"/>
        <w:rPr>
          <w:i/>
        </w:rPr>
      </w:pPr>
    </w:p>
    <w:p w:rsidR="0093756A" w:rsidRDefault="0093756A" w:rsidP="0085397A">
      <w:pPr>
        <w:spacing w:line="480" w:lineRule="auto"/>
        <w:ind w:left="2832" w:firstLine="708"/>
        <w:jc w:val="both"/>
        <w:rPr>
          <w:i/>
        </w:rPr>
      </w:pPr>
    </w:p>
    <w:p w:rsidR="0093756A" w:rsidRDefault="0093756A" w:rsidP="0085397A">
      <w:pPr>
        <w:spacing w:line="480" w:lineRule="auto"/>
        <w:ind w:left="2832" w:firstLine="708"/>
        <w:jc w:val="both"/>
        <w:rPr>
          <w:i/>
        </w:rPr>
      </w:pPr>
    </w:p>
    <w:p w:rsidR="0093756A" w:rsidRDefault="0093756A" w:rsidP="0085397A">
      <w:pPr>
        <w:spacing w:line="480" w:lineRule="auto"/>
        <w:ind w:left="2832" w:firstLine="708"/>
        <w:jc w:val="both"/>
        <w:rPr>
          <w:i/>
        </w:rPr>
      </w:pPr>
    </w:p>
    <w:p w:rsidR="0093756A" w:rsidRDefault="0093756A" w:rsidP="0085397A">
      <w:pPr>
        <w:spacing w:line="480" w:lineRule="auto"/>
        <w:ind w:left="2832" w:firstLine="708"/>
        <w:jc w:val="both"/>
        <w:rPr>
          <w:i/>
        </w:rPr>
      </w:pPr>
    </w:p>
    <w:p w:rsidR="004F6A22" w:rsidRPr="00BC064B" w:rsidRDefault="004F6A22" w:rsidP="00374247">
      <w:pPr>
        <w:spacing w:line="480" w:lineRule="auto"/>
        <w:ind w:left="2832" w:firstLine="708"/>
        <w:jc w:val="both"/>
        <w:rPr>
          <w:i/>
          <w:sz w:val="28"/>
          <w:szCs w:val="28"/>
        </w:rPr>
      </w:pPr>
      <w:r w:rsidRPr="00BC064B">
        <w:rPr>
          <w:i/>
          <w:sz w:val="28"/>
          <w:szCs w:val="28"/>
        </w:rPr>
        <w:lastRenderedPageBreak/>
        <w:t>References</w:t>
      </w:r>
    </w:p>
    <w:p w:rsidR="00EE481C" w:rsidRDefault="00EE481C" w:rsidP="00171489">
      <w:pPr>
        <w:pStyle w:val="Kop1"/>
        <w:jc w:val="both"/>
        <w:rPr>
          <w:rFonts w:asciiTheme="minorHAnsi" w:hAnsiTheme="minorHAnsi"/>
          <w:b w:val="0"/>
          <w:i/>
          <w:sz w:val="22"/>
          <w:szCs w:val="22"/>
          <w:lang w:val="en-US"/>
        </w:rPr>
      </w:pPr>
      <w:proofErr w:type="spellStart"/>
      <w:r w:rsidRPr="00171489">
        <w:rPr>
          <w:rFonts w:asciiTheme="minorHAnsi" w:hAnsiTheme="minorHAnsi"/>
          <w:b w:val="0"/>
          <w:i/>
          <w:sz w:val="22"/>
          <w:szCs w:val="22"/>
          <w:u w:val="single"/>
          <w:lang w:val="en-US"/>
        </w:rPr>
        <w:t>Appel</w:t>
      </w:r>
      <w:proofErr w:type="spellEnd"/>
      <w:r w:rsidRPr="00171489">
        <w:rPr>
          <w:rFonts w:asciiTheme="minorHAnsi" w:hAnsiTheme="minorHAnsi"/>
          <w:b w:val="0"/>
          <w:i/>
          <w:sz w:val="22"/>
          <w:szCs w:val="22"/>
          <w:u w:val="single"/>
          <w:lang w:val="en-US"/>
        </w:rPr>
        <w:t xml:space="preserve"> and Freedman</w:t>
      </w:r>
      <w:r w:rsidRPr="00EE481C">
        <w:rPr>
          <w:rFonts w:asciiTheme="minorHAnsi" w:hAnsiTheme="minorHAnsi"/>
          <w:b w:val="0"/>
          <w:i/>
          <w:sz w:val="22"/>
          <w:szCs w:val="22"/>
          <w:lang w:val="en-US"/>
        </w:rPr>
        <w:t xml:space="preserve"> (1968) </w:t>
      </w:r>
      <w:r w:rsidRPr="005A63A3">
        <w:rPr>
          <w:rFonts w:asciiTheme="minorHAnsi" w:hAnsiTheme="minorHAnsi"/>
          <w:i/>
          <w:sz w:val="22"/>
          <w:szCs w:val="22"/>
          <w:lang w:val="en-US"/>
        </w:rPr>
        <w:t xml:space="preserve">“Tolerance and Cross-tolerance among </w:t>
      </w:r>
      <w:proofErr w:type="spellStart"/>
      <w:r w:rsidRPr="005A63A3">
        <w:rPr>
          <w:rFonts w:asciiTheme="minorHAnsi" w:hAnsiTheme="minorHAnsi"/>
          <w:i/>
          <w:sz w:val="22"/>
          <w:szCs w:val="22"/>
          <w:lang w:val="en-US"/>
        </w:rPr>
        <w:t>psychotomimetic</w:t>
      </w:r>
      <w:proofErr w:type="spellEnd"/>
      <w:r w:rsidRPr="005A63A3">
        <w:rPr>
          <w:rFonts w:asciiTheme="minorHAnsi" w:hAnsiTheme="minorHAnsi"/>
          <w:i/>
          <w:sz w:val="22"/>
          <w:szCs w:val="22"/>
          <w:lang w:val="en-US"/>
        </w:rPr>
        <w:t xml:space="preserve"> drugs” </w:t>
      </w:r>
      <w:r w:rsidR="007C5E7B" w:rsidRPr="005A63A3">
        <w:rPr>
          <w:rFonts w:asciiTheme="minorHAnsi" w:hAnsiTheme="minorHAnsi"/>
          <w:b w:val="0"/>
          <w:i/>
          <w:sz w:val="22"/>
          <w:szCs w:val="22"/>
          <w:lang w:val="en-US"/>
        </w:rPr>
        <w:t>Psychopharmacology ,</w:t>
      </w:r>
      <w:r w:rsidR="005A63A3" w:rsidRPr="005A63A3">
        <w:rPr>
          <w:rFonts w:asciiTheme="minorHAnsi" w:hAnsiTheme="minorHAnsi"/>
          <w:b w:val="0"/>
          <w:i/>
          <w:sz w:val="22"/>
          <w:szCs w:val="22"/>
          <w:lang w:val="en-US"/>
        </w:rPr>
        <w:t>Vol.</w:t>
      </w:r>
      <w:r w:rsidR="007C5E7B" w:rsidRPr="005A63A3">
        <w:rPr>
          <w:rFonts w:asciiTheme="minorHAnsi" w:hAnsiTheme="minorHAnsi"/>
          <w:b w:val="0"/>
          <w:i/>
          <w:sz w:val="22"/>
          <w:szCs w:val="22"/>
          <w:lang w:val="en-US"/>
        </w:rPr>
        <w:t xml:space="preserve"> 13</w:t>
      </w:r>
      <w:r w:rsidR="005A63A3" w:rsidRPr="005A63A3">
        <w:rPr>
          <w:rFonts w:asciiTheme="minorHAnsi" w:hAnsiTheme="minorHAnsi"/>
          <w:b w:val="0"/>
          <w:i/>
          <w:sz w:val="22"/>
          <w:szCs w:val="22"/>
          <w:lang w:val="en-US"/>
        </w:rPr>
        <w:t>,</w:t>
      </w:r>
      <w:r w:rsidR="007C5E7B" w:rsidRPr="005A63A3">
        <w:rPr>
          <w:rFonts w:asciiTheme="minorHAnsi" w:hAnsiTheme="minorHAnsi"/>
          <w:b w:val="0"/>
          <w:i/>
          <w:sz w:val="22"/>
          <w:szCs w:val="22"/>
          <w:lang w:val="en-US"/>
        </w:rPr>
        <w:t xml:space="preserve"> </w:t>
      </w:r>
      <w:r w:rsidR="005A63A3" w:rsidRPr="005A63A3">
        <w:rPr>
          <w:rFonts w:asciiTheme="minorHAnsi" w:hAnsiTheme="minorHAnsi"/>
          <w:b w:val="0"/>
          <w:i/>
          <w:sz w:val="22"/>
          <w:szCs w:val="22"/>
          <w:lang w:val="en-US"/>
        </w:rPr>
        <w:t>No.</w:t>
      </w:r>
      <w:r w:rsidR="007C5E7B" w:rsidRPr="005A63A3">
        <w:rPr>
          <w:rFonts w:asciiTheme="minorHAnsi" w:hAnsiTheme="minorHAnsi"/>
          <w:b w:val="0"/>
          <w:i/>
          <w:sz w:val="22"/>
          <w:szCs w:val="22"/>
          <w:lang w:val="en-US"/>
        </w:rPr>
        <w:t xml:space="preserve"> 3</w:t>
      </w:r>
      <w:r w:rsidR="007C5E7B">
        <w:rPr>
          <w:rFonts w:asciiTheme="minorHAnsi" w:hAnsiTheme="minorHAnsi"/>
          <w:b w:val="0"/>
          <w:i/>
          <w:sz w:val="22"/>
          <w:szCs w:val="22"/>
          <w:lang w:val="en-US"/>
        </w:rPr>
        <w:t xml:space="preserve"> </w:t>
      </w:r>
      <w:r w:rsidRPr="00EE481C">
        <w:rPr>
          <w:rFonts w:asciiTheme="minorHAnsi" w:hAnsiTheme="minorHAnsi"/>
          <w:b w:val="0"/>
          <w:i/>
          <w:sz w:val="22"/>
          <w:szCs w:val="22"/>
          <w:lang w:val="en-US"/>
        </w:rPr>
        <w:t xml:space="preserve"> </w:t>
      </w:r>
    </w:p>
    <w:p w:rsidR="00EE481C" w:rsidRDefault="00EE481C" w:rsidP="00171489">
      <w:pPr>
        <w:autoSpaceDE w:val="0"/>
        <w:autoSpaceDN w:val="0"/>
        <w:adjustRightInd w:val="0"/>
        <w:spacing w:after="0" w:line="240" w:lineRule="auto"/>
        <w:jc w:val="both"/>
        <w:rPr>
          <w:rFonts w:eastAsia="NimbusRomNo9L-Regu" w:cs="NimbusRomNo9L-Regu"/>
          <w:i/>
          <w:lang w:val="en-US"/>
        </w:rPr>
      </w:pPr>
      <w:r w:rsidRPr="00171489">
        <w:rPr>
          <w:rFonts w:eastAsia="NimbusRomNo9L-Regu" w:cs="NimbusRomNo9L-Regu"/>
          <w:i/>
          <w:u w:val="single"/>
          <w:lang w:val="en-US"/>
        </w:rPr>
        <w:t xml:space="preserve">Bask and </w:t>
      </w:r>
      <w:proofErr w:type="spellStart"/>
      <w:r w:rsidRPr="00171489">
        <w:rPr>
          <w:rFonts w:eastAsia="NimbusRomNo9L-Regu" w:cs="NimbusRomNo9L-Regu"/>
          <w:i/>
          <w:u w:val="single"/>
          <w:lang w:val="en-US"/>
        </w:rPr>
        <w:t>Melkersson</w:t>
      </w:r>
      <w:proofErr w:type="spellEnd"/>
      <w:r w:rsidRPr="00EE481C">
        <w:rPr>
          <w:rFonts w:eastAsia="NimbusRomNo9L-Regu" w:cs="NimbusRomNo9L-Regu"/>
          <w:i/>
          <w:lang w:val="en-US"/>
        </w:rPr>
        <w:t xml:space="preserve"> </w:t>
      </w:r>
      <w:r>
        <w:rPr>
          <w:rFonts w:eastAsia="NimbusRomNo9L-Regu" w:cs="NimbusRomNo9L-Regu"/>
          <w:i/>
          <w:lang w:val="en-US"/>
        </w:rPr>
        <w:t>(</w:t>
      </w:r>
      <w:r w:rsidRPr="00EE481C">
        <w:rPr>
          <w:rFonts w:eastAsia="NimbusRomNo9L-Regu" w:cs="NimbusRomNo9L-Regu"/>
          <w:i/>
          <w:lang w:val="en-US"/>
        </w:rPr>
        <w:t>2001</w:t>
      </w:r>
      <w:r>
        <w:rPr>
          <w:rFonts w:eastAsia="NimbusRomNo9L-Regu" w:cs="NimbusRomNo9L-Regu"/>
          <w:i/>
          <w:lang w:val="en-US"/>
        </w:rPr>
        <w:t>)</w:t>
      </w:r>
      <w:r w:rsidRPr="00EE481C">
        <w:rPr>
          <w:rFonts w:eastAsia="NimbusRomNo9L-Regu" w:cs="NimbusRomNo9L-Regu"/>
          <w:i/>
          <w:lang w:val="en-US"/>
        </w:rPr>
        <w:t xml:space="preserve"> </w:t>
      </w:r>
      <w:r w:rsidRPr="005A63A3">
        <w:rPr>
          <w:rFonts w:eastAsia="NimbusRomNo9L-Regu" w:cs="NimbusRomNo9L-Regu"/>
          <w:b/>
          <w:i/>
          <w:lang w:val="en-US"/>
        </w:rPr>
        <w:t>“Rationally addicted to drinking and smoking?”</w:t>
      </w:r>
      <w:r w:rsidR="007C5E7B">
        <w:rPr>
          <w:rFonts w:eastAsia="NimbusRomNo9L-Regu" w:cs="NimbusRomNo9L-Regu"/>
          <w:i/>
          <w:lang w:val="en-US"/>
        </w:rPr>
        <w:t xml:space="preserve"> </w:t>
      </w:r>
      <w:r w:rsidR="005A63A3" w:rsidRPr="005A63A3">
        <w:rPr>
          <w:rFonts w:eastAsia="NimbusRomNo9L-Regu" w:cs="NimbusRomNo9L-Regu"/>
          <w:i/>
          <w:lang w:val="en-US"/>
        </w:rPr>
        <w:t>Applied Economics, Vol. 36, Issue 4.</w:t>
      </w:r>
      <w:r w:rsidR="005A63A3">
        <w:rPr>
          <w:rFonts w:eastAsia="NimbusRomNo9L-Regu" w:cs="NimbusRomNo9L-Regu"/>
          <w:i/>
          <w:lang w:val="en-US"/>
        </w:rPr>
        <w:t xml:space="preserve">  </w:t>
      </w:r>
      <w:r w:rsidRPr="00EE481C">
        <w:rPr>
          <w:rFonts w:eastAsia="NimbusRomNo9L-Regu" w:cs="NimbusRomNo9L-Regu"/>
          <w:i/>
          <w:lang w:val="en-US"/>
        </w:rPr>
        <w:t xml:space="preserve"> </w:t>
      </w:r>
    </w:p>
    <w:p w:rsidR="00EE481C" w:rsidRDefault="00EE481C" w:rsidP="00171489">
      <w:pPr>
        <w:autoSpaceDE w:val="0"/>
        <w:autoSpaceDN w:val="0"/>
        <w:adjustRightInd w:val="0"/>
        <w:spacing w:after="0" w:line="240" w:lineRule="auto"/>
        <w:jc w:val="both"/>
        <w:rPr>
          <w:rFonts w:eastAsia="NimbusRomNo9L-Regu" w:cs="NimbusRomNo9L-Regu"/>
          <w:i/>
          <w:lang w:val="en-US"/>
        </w:rPr>
      </w:pPr>
    </w:p>
    <w:p w:rsidR="00EE481C" w:rsidRDefault="00EE481C" w:rsidP="00171489">
      <w:pPr>
        <w:autoSpaceDE w:val="0"/>
        <w:autoSpaceDN w:val="0"/>
        <w:adjustRightInd w:val="0"/>
        <w:spacing w:after="0" w:line="240" w:lineRule="auto"/>
        <w:jc w:val="both"/>
        <w:rPr>
          <w:rFonts w:eastAsia="NimbusRomNo9L-Regu" w:cs="NimbusRomNo9L-Regu"/>
          <w:i/>
          <w:lang w:val="en-US"/>
        </w:rPr>
      </w:pPr>
      <w:r w:rsidRPr="00171489">
        <w:rPr>
          <w:rFonts w:eastAsia="NimbusRomNo9L-Regu" w:cs="NimbusRomNo9L-Regu"/>
          <w:i/>
          <w:u w:val="single"/>
          <w:lang w:val="en-US"/>
        </w:rPr>
        <w:t>Becker, Grossman and Murphy</w:t>
      </w:r>
      <w:r>
        <w:rPr>
          <w:rFonts w:eastAsia="NimbusRomNo9L-Regu" w:cs="NimbusRomNo9L-Regu"/>
          <w:i/>
          <w:lang w:val="en-US"/>
        </w:rPr>
        <w:t xml:space="preserve"> (</w:t>
      </w:r>
      <w:r w:rsidRPr="00EE481C">
        <w:rPr>
          <w:rFonts w:eastAsia="NimbusRomNo9L-Regu" w:cs="NimbusRomNo9L-Regu"/>
          <w:i/>
          <w:lang w:val="en-US"/>
        </w:rPr>
        <w:t>1991</w:t>
      </w:r>
      <w:r>
        <w:rPr>
          <w:rFonts w:eastAsia="NimbusRomNo9L-Regu" w:cs="NimbusRomNo9L-Regu"/>
          <w:i/>
          <w:lang w:val="en-US"/>
        </w:rPr>
        <w:t xml:space="preserve">) </w:t>
      </w:r>
      <w:r w:rsidRPr="005A63A3">
        <w:rPr>
          <w:rFonts w:eastAsia="NimbusRomNo9L-Regu" w:cs="NimbusRomNo9L-Regu"/>
          <w:b/>
          <w:i/>
          <w:lang w:val="en-US"/>
        </w:rPr>
        <w:t>“Rational addiction and the effect of price on consumption”</w:t>
      </w:r>
      <w:r w:rsidR="005A63A3">
        <w:rPr>
          <w:rFonts w:eastAsia="NimbusRomNo9L-Regu" w:cs="NimbusRomNo9L-Regu"/>
          <w:i/>
          <w:lang w:val="en-US"/>
        </w:rPr>
        <w:t xml:space="preserve"> </w:t>
      </w:r>
      <w:r w:rsidR="005A63A3" w:rsidRPr="005A63A3">
        <w:rPr>
          <w:rFonts w:eastAsia="NimbusRomNo9L-Regu" w:cs="NimbusRomNo9L-Regu"/>
          <w:i/>
          <w:lang w:val="en-US"/>
        </w:rPr>
        <w:t>The American Economic Review, Vol. 81, No. 2</w:t>
      </w:r>
      <w:r w:rsidRPr="005A63A3">
        <w:rPr>
          <w:rFonts w:eastAsia="NimbusRomNo9L-Regu" w:cs="NimbusRomNo9L-Regu"/>
          <w:i/>
          <w:u w:val="single"/>
          <w:lang w:val="en-US"/>
        </w:rPr>
        <w:t xml:space="preserve"> </w:t>
      </w:r>
    </w:p>
    <w:p w:rsidR="00A21E32" w:rsidRDefault="00A21E32" w:rsidP="00171489">
      <w:pPr>
        <w:autoSpaceDE w:val="0"/>
        <w:autoSpaceDN w:val="0"/>
        <w:adjustRightInd w:val="0"/>
        <w:spacing w:after="0" w:line="240" w:lineRule="auto"/>
        <w:jc w:val="both"/>
        <w:rPr>
          <w:rFonts w:eastAsia="NimbusRomNo9L-Regu" w:cs="NimbusRomNo9L-Regu"/>
          <w:i/>
          <w:lang w:val="en-US"/>
        </w:rPr>
      </w:pPr>
    </w:p>
    <w:p w:rsidR="00EE481C" w:rsidRPr="005A63A3" w:rsidRDefault="00A21E32" w:rsidP="00171489">
      <w:pPr>
        <w:autoSpaceDE w:val="0"/>
        <w:autoSpaceDN w:val="0"/>
        <w:adjustRightInd w:val="0"/>
        <w:spacing w:after="0" w:line="240" w:lineRule="auto"/>
        <w:jc w:val="both"/>
        <w:rPr>
          <w:rFonts w:cs="TimesNewRomanPSMT"/>
          <w:i/>
        </w:rPr>
      </w:pPr>
      <w:r>
        <w:rPr>
          <w:rFonts w:cs="TimesNewRomanPSMT"/>
          <w:i/>
        </w:rPr>
        <w:t xml:space="preserve"> </w:t>
      </w:r>
      <w:r w:rsidRPr="00171489">
        <w:rPr>
          <w:rFonts w:cs="TimesNewRomanPSMT"/>
          <w:i/>
          <w:u w:val="single"/>
        </w:rPr>
        <w:t>Cameron and  Williams</w:t>
      </w:r>
      <w:r>
        <w:rPr>
          <w:rFonts w:cs="TimesNewRomanPSMT"/>
          <w:i/>
        </w:rPr>
        <w:t xml:space="preserve"> (</w:t>
      </w:r>
      <w:r w:rsidRPr="00A21E32">
        <w:rPr>
          <w:rFonts w:cs="TimesNewRomanPSMT"/>
          <w:i/>
        </w:rPr>
        <w:t>2001</w:t>
      </w:r>
      <w:r>
        <w:rPr>
          <w:rFonts w:cs="TimesNewRomanPSMT"/>
          <w:i/>
        </w:rPr>
        <w:t>)</w:t>
      </w:r>
      <w:r w:rsidRPr="00A21E32">
        <w:rPr>
          <w:rFonts w:cs="TimesNewRomanPSMT"/>
          <w:i/>
        </w:rPr>
        <w:t xml:space="preserve"> </w:t>
      </w:r>
      <w:r w:rsidR="005A63A3" w:rsidRPr="005A63A3">
        <w:rPr>
          <w:rFonts w:cs="TimesNewRomanPSMT"/>
          <w:b/>
          <w:i/>
        </w:rPr>
        <w:t>“</w:t>
      </w:r>
      <w:r w:rsidRPr="005A63A3">
        <w:rPr>
          <w:rFonts w:cs="TimesNewRomanPSMT"/>
          <w:b/>
          <w:i/>
        </w:rPr>
        <w:t>Cannabis, Alcohol and Cigarettes: substitutes or complements?”</w:t>
      </w:r>
      <w:r w:rsidR="005A63A3">
        <w:rPr>
          <w:rFonts w:cs="TimesNewRomanPSMT"/>
          <w:i/>
        </w:rPr>
        <w:t xml:space="preserve"> </w:t>
      </w:r>
      <w:r w:rsidR="005A63A3" w:rsidRPr="005A63A3">
        <w:rPr>
          <w:rFonts w:cs="TimesNewRomanPSMT"/>
          <w:i/>
        </w:rPr>
        <w:t xml:space="preserve">Economic Record, Vol. 77, Issue 236, pp. 19 – 34 </w:t>
      </w:r>
    </w:p>
    <w:p w:rsidR="00A21E32" w:rsidRPr="005A63A3" w:rsidRDefault="00A21E32" w:rsidP="00171489">
      <w:pPr>
        <w:spacing w:before="100" w:beforeAutospacing="1" w:after="100" w:afterAutospacing="1" w:line="240" w:lineRule="auto"/>
        <w:jc w:val="both"/>
        <w:rPr>
          <w:i/>
        </w:rPr>
      </w:pPr>
      <w:r w:rsidRPr="00A21E32">
        <w:rPr>
          <w:i/>
        </w:rPr>
        <w:t xml:space="preserve"> </w:t>
      </w:r>
      <w:proofErr w:type="spellStart"/>
      <w:r w:rsidRPr="00171489">
        <w:rPr>
          <w:i/>
          <w:u w:val="single"/>
        </w:rPr>
        <w:t>Cawley</w:t>
      </w:r>
      <w:proofErr w:type="spellEnd"/>
      <w:r w:rsidRPr="00171489">
        <w:rPr>
          <w:i/>
          <w:u w:val="single"/>
        </w:rPr>
        <w:t xml:space="preserve"> and </w:t>
      </w:r>
      <w:proofErr w:type="spellStart"/>
      <w:r w:rsidRPr="00171489">
        <w:rPr>
          <w:i/>
          <w:u w:val="single"/>
        </w:rPr>
        <w:t>Ruhm</w:t>
      </w:r>
      <w:proofErr w:type="spellEnd"/>
      <w:r w:rsidRPr="00A21E32">
        <w:rPr>
          <w:i/>
        </w:rPr>
        <w:t xml:space="preserve"> </w:t>
      </w:r>
      <w:r>
        <w:rPr>
          <w:i/>
        </w:rPr>
        <w:t>(</w:t>
      </w:r>
      <w:r w:rsidRPr="00A21E32">
        <w:rPr>
          <w:i/>
        </w:rPr>
        <w:t>2011</w:t>
      </w:r>
      <w:r>
        <w:rPr>
          <w:i/>
        </w:rPr>
        <w:t>)</w:t>
      </w:r>
      <w:r w:rsidRPr="005A63A3">
        <w:rPr>
          <w:b/>
          <w:i/>
        </w:rPr>
        <w:t xml:space="preserve">”The Economics of Risky Heath </w:t>
      </w:r>
      <w:proofErr w:type="spellStart"/>
      <w:r w:rsidRPr="005A63A3">
        <w:rPr>
          <w:b/>
          <w:i/>
        </w:rPr>
        <w:t>Behaviors</w:t>
      </w:r>
      <w:proofErr w:type="spellEnd"/>
      <w:r w:rsidRPr="005A63A3">
        <w:rPr>
          <w:b/>
          <w:i/>
        </w:rPr>
        <w:t>”</w:t>
      </w:r>
      <w:r w:rsidR="005A63A3">
        <w:rPr>
          <w:b/>
          <w:i/>
        </w:rPr>
        <w:t xml:space="preserve"> </w:t>
      </w:r>
      <w:r w:rsidR="005A63A3" w:rsidRPr="005A63A3">
        <w:rPr>
          <w:i/>
        </w:rPr>
        <w:t>Hand</w:t>
      </w:r>
      <w:r w:rsidR="005A63A3">
        <w:rPr>
          <w:i/>
        </w:rPr>
        <w:t>book of Health Economics, Vol.</w:t>
      </w:r>
      <w:r w:rsidR="001D1598">
        <w:rPr>
          <w:i/>
        </w:rPr>
        <w:t xml:space="preserve"> 2, pp.</w:t>
      </w:r>
      <w:r w:rsidR="005A63A3" w:rsidRPr="005A63A3">
        <w:rPr>
          <w:i/>
        </w:rPr>
        <w:t xml:space="preserve"> 95-199</w:t>
      </w:r>
    </w:p>
    <w:p w:rsidR="00171489" w:rsidRDefault="00A21E32" w:rsidP="00171489">
      <w:pPr>
        <w:pStyle w:val="Kop1"/>
        <w:jc w:val="both"/>
        <w:rPr>
          <w:rFonts w:asciiTheme="minorHAnsi" w:eastAsiaTheme="minorHAnsi" w:hAnsiTheme="minorHAnsi" w:cstheme="minorBidi"/>
          <w:b w:val="0"/>
          <w:bCs w:val="0"/>
          <w:i/>
          <w:kern w:val="0"/>
          <w:sz w:val="22"/>
          <w:szCs w:val="22"/>
          <w:lang w:val="en-NZ" w:eastAsia="en-US"/>
        </w:rPr>
      </w:pPr>
      <w:proofErr w:type="spellStart"/>
      <w:r w:rsidRPr="00171489">
        <w:rPr>
          <w:rFonts w:asciiTheme="minorHAnsi" w:hAnsiTheme="minorHAnsi"/>
          <w:b w:val="0"/>
          <w:i/>
          <w:sz w:val="22"/>
          <w:szCs w:val="22"/>
          <w:u w:val="single"/>
        </w:rPr>
        <w:t>Chalmers</w:t>
      </w:r>
      <w:proofErr w:type="spellEnd"/>
      <w:r w:rsidRPr="00171489">
        <w:rPr>
          <w:rFonts w:asciiTheme="minorHAnsi" w:hAnsiTheme="minorHAnsi"/>
          <w:b w:val="0"/>
          <w:i/>
          <w:sz w:val="22"/>
          <w:szCs w:val="22"/>
          <w:u w:val="single"/>
        </w:rPr>
        <w:t>, Bradford and Jones</w:t>
      </w:r>
      <w:r w:rsidRPr="00171489">
        <w:rPr>
          <w:rFonts w:asciiTheme="minorHAnsi" w:hAnsiTheme="minorHAnsi"/>
          <w:b w:val="0"/>
          <w:i/>
          <w:sz w:val="22"/>
          <w:szCs w:val="22"/>
        </w:rPr>
        <w:t xml:space="preserve"> (</w:t>
      </w:r>
      <w:r w:rsidR="00171489" w:rsidRPr="00171489">
        <w:rPr>
          <w:rFonts w:asciiTheme="minorHAnsi" w:hAnsiTheme="minorHAnsi"/>
          <w:b w:val="0"/>
          <w:i/>
          <w:sz w:val="22"/>
          <w:szCs w:val="22"/>
        </w:rPr>
        <w:t>2010</w:t>
      </w:r>
      <w:r w:rsidR="001D1598">
        <w:rPr>
          <w:rFonts w:asciiTheme="minorHAnsi" w:hAnsiTheme="minorHAnsi"/>
          <w:b w:val="0"/>
          <w:i/>
          <w:sz w:val="22"/>
          <w:szCs w:val="22"/>
        </w:rPr>
        <w:t>)</w:t>
      </w:r>
      <w:r w:rsidR="00171489" w:rsidRPr="001D1598">
        <w:rPr>
          <w:rFonts w:asciiTheme="minorHAnsi" w:hAnsiTheme="minorHAnsi"/>
          <w:i/>
          <w:sz w:val="22"/>
          <w:szCs w:val="22"/>
        </w:rPr>
        <w:t>”</w:t>
      </w:r>
      <w:r w:rsidR="00171489" w:rsidRPr="001D1598">
        <w:rPr>
          <w:rFonts w:asciiTheme="minorHAnsi" w:hAnsiTheme="minorHAnsi"/>
          <w:i/>
          <w:sz w:val="22"/>
          <w:szCs w:val="22"/>
          <w:lang w:val="en-US"/>
        </w:rPr>
        <w:t xml:space="preserve"> The effect of methamphetamine and heroin price on </w:t>
      </w:r>
      <w:proofErr w:type="spellStart"/>
      <w:r w:rsidR="00171489" w:rsidRPr="001D1598">
        <w:rPr>
          <w:rFonts w:asciiTheme="minorHAnsi" w:hAnsiTheme="minorHAnsi"/>
          <w:i/>
          <w:sz w:val="22"/>
          <w:szCs w:val="22"/>
          <w:lang w:val="en-US"/>
        </w:rPr>
        <w:t>polydrug</w:t>
      </w:r>
      <w:proofErr w:type="spellEnd"/>
      <w:r w:rsidR="00171489" w:rsidRPr="001D1598">
        <w:rPr>
          <w:rFonts w:asciiTheme="minorHAnsi" w:hAnsiTheme="minorHAnsi"/>
          <w:i/>
          <w:sz w:val="22"/>
          <w:szCs w:val="22"/>
          <w:lang w:val="en-US"/>
        </w:rPr>
        <w:t xml:space="preserve">                    use: A </w:t>
      </w:r>
      <w:proofErr w:type="spellStart"/>
      <w:r w:rsidR="00171489" w:rsidRPr="001D1598">
        <w:rPr>
          <w:rFonts w:asciiTheme="minorHAnsi" w:hAnsiTheme="minorHAnsi"/>
          <w:i/>
          <w:sz w:val="22"/>
          <w:szCs w:val="22"/>
          <w:lang w:val="en-US"/>
        </w:rPr>
        <w:t>behavioural</w:t>
      </w:r>
      <w:proofErr w:type="spellEnd"/>
      <w:r w:rsidR="00171489" w:rsidRPr="001D1598">
        <w:rPr>
          <w:rFonts w:asciiTheme="minorHAnsi" w:hAnsiTheme="minorHAnsi"/>
          <w:i/>
          <w:sz w:val="22"/>
          <w:szCs w:val="22"/>
          <w:lang w:val="en-US"/>
        </w:rPr>
        <w:t xml:space="preserve"> economics analysis in Sydney, Australia”</w:t>
      </w:r>
      <w:r w:rsidR="00171489" w:rsidRPr="00171489">
        <w:rPr>
          <w:rFonts w:asciiTheme="minorHAnsi" w:eastAsiaTheme="minorHAnsi" w:hAnsiTheme="minorHAnsi" w:cstheme="minorBidi"/>
          <w:b w:val="0"/>
          <w:bCs w:val="0"/>
          <w:i/>
          <w:kern w:val="0"/>
          <w:sz w:val="22"/>
          <w:szCs w:val="22"/>
          <w:lang w:val="en-NZ" w:eastAsia="en-US"/>
        </w:rPr>
        <w:t xml:space="preserve"> </w:t>
      </w:r>
      <w:r w:rsidR="001D1598">
        <w:rPr>
          <w:rFonts w:asciiTheme="minorHAnsi" w:eastAsiaTheme="minorHAnsi" w:hAnsiTheme="minorHAnsi" w:cstheme="minorBidi"/>
          <w:b w:val="0"/>
          <w:bCs w:val="0"/>
          <w:i/>
          <w:kern w:val="0"/>
          <w:sz w:val="22"/>
          <w:szCs w:val="22"/>
          <w:lang w:val="en-NZ" w:eastAsia="en-US"/>
        </w:rPr>
        <w:t xml:space="preserve">International Journal of Drug Policy, Vol. 21, Issue 5, pp. 381 – 389 </w:t>
      </w:r>
    </w:p>
    <w:p w:rsidR="00171489" w:rsidRDefault="00171489" w:rsidP="00171489">
      <w:pPr>
        <w:autoSpaceDE w:val="0"/>
        <w:autoSpaceDN w:val="0"/>
        <w:adjustRightInd w:val="0"/>
        <w:spacing w:after="0" w:line="240" w:lineRule="auto"/>
        <w:rPr>
          <w:rFonts w:cs="AdvT001"/>
          <w:i/>
          <w:lang w:val="en-US"/>
        </w:rPr>
      </w:pPr>
      <w:proofErr w:type="spellStart"/>
      <w:r w:rsidRPr="00171489">
        <w:rPr>
          <w:rFonts w:cs="AdvT001"/>
          <w:i/>
          <w:u w:val="single"/>
          <w:lang w:val="en-US"/>
        </w:rPr>
        <w:t>Chaloupka</w:t>
      </w:r>
      <w:proofErr w:type="spellEnd"/>
      <w:r w:rsidRPr="00171489">
        <w:rPr>
          <w:rFonts w:cs="AdvT001"/>
          <w:i/>
          <w:u w:val="single"/>
          <w:lang w:val="en-US"/>
        </w:rPr>
        <w:t xml:space="preserve">  and </w:t>
      </w:r>
      <w:proofErr w:type="spellStart"/>
      <w:r w:rsidRPr="00171489">
        <w:rPr>
          <w:rFonts w:cs="AdvT001"/>
          <w:i/>
          <w:u w:val="single"/>
          <w:lang w:val="en-US"/>
        </w:rPr>
        <w:t>Laixuthai</w:t>
      </w:r>
      <w:proofErr w:type="spellEnd"/>
      <w:r>
        <w:rPr>
          <w:rFonts w:cs="AdvT001"/>
          <w:i/>
          <w:lang w:val="en-US"/>
        </w:rPr>
        <w:t xml:space="preserve">  (1997) </w:t>
      </w:r>
      <w:r w:rsidRPr="00DB3A6B">
        <w:rPr>
          <w:rFonts w:cs="AdvT001"/>
          <w:b/>
          <w:i/>
          <w:lang w:val="en-US"/>
        </w:rPr>
        <w:t>”Do Youths Substitute Alcohol for Marijuana?”</w:t>
      </w:r>
      <w:r w:rsidR="001D1598">
        <w:rPr>
          <w:rFonts w:cs="AdvT001"/>
          <w:i/>
          <w:lang w:val="en-US"/>
        </w:rPr>
        <w:t xml:space="preserve"> Eastern Economic Journal, Vol. 23, No. 3, pp. 253 – 276 </w:t>
      </w:r>
    </w:p>
    <w:p w:rsidR="00171489" w:rsidRDefault="00171489" w:rsidP="00171489">
      <w:pPr>
        <w:autoSpaceDE w:val="0"/>
        <w:autoSpaceDN w:val="0"/>
        <w:adjustRightInd w:val="0"/>
        <w:spacing w:after="0" w:line="240" w:lineRule="auto"/>
        <w:rPr>
          <w:rFonts w:cs="AdvT001"/>
          <w:i/>
          <w:lang w:val="en-US"/>
        </w:rPr>
      </w:pPr>
    </w:p>
    <w:p w:rsidR="00171489" w:rsidRDefault="00171489" w:rsidP="00171489">
      <w:pPr>
        <w:autoSpaceDE w:val="0"/>
        <w:autoSpaceDN w:val="0"/>
        <w:adjustRightInd w:val="0"/>
        <w:spacing w:after="0" w:line="240" w:lineRule="auto"/>
        <w:rPr>
          <w:rFonts w:cs="AdvT001"/>
          <w:i/>
          <w:lang w:val="en-US"/>
        </w:rPr>
      </w:pPr>
      <w:proofErr w:type="spellStart"/>
      <w:r w:rsidRPr="00171489">
        <w:rPr>
          <w:rFonts w:cs="AdvT001"/>
          <w:i/>
          <w:u w:val="single"/>
          <w:lang w:val="en-US"/>
        </w:rPr>
        <w:t>Chaloupka</w:t>
      </w:r>
      <w:proofErr w:type="spellEnd"/>
      <w:r w:rsidRPr="00171489">
        <w:rPr>
          <w:rFonts w:cs="AdvT001"/>
          <w:i/>
          <w:u w:val="single"/>
          <w:lang w:val="en-US"/>
        </w:rPr>
        <w:t xml:space="preserve">, </w:t>
      </w:r>
      <w:proofErr w:type="spellStart"/>
      <w:r w:rsidRPr="00171489">
        <w:rPr>
          <w:rFonts w:cs="AdvT001"/>
          <w:i/>
          <w:u w:val="single"/>
          <w:lang w:val="en-US"/>
        </w:rPr>
        <w:t>Pacula</w:t>
      </w:r>
      <w:proofErr w:type="spellEnd"/>
      <w:r w:rsidRPr="00171489">
        <w:rPr>
          <w:rFonts w:cs="AdvT001"/>
          <w:i/>
          <w:u w:val="single"/>
          <w:lang w:val="en-US"/>
        </w:rPr>
        <w:t xml:space="preserve">, </w:t>
      </w:r>
      <w:proofErr w:type="spellStart"/>
      <w:r w:rsidRPr="00171489">
        <w:rPr>
          <w:rFonts w:cs="AdvT001"/>
          <w:i/>
          <w:u w:val="single"/>
          <w:lang w:val="en-US"/>
        </w:rPr>
        <w:t>Farrelly</w:t>
      </w:r>
      <w:proofErr w:type="spellEnd"/>
      <w:r w:rsidRPr="00171489">
        <w:rPr>
          <w:rFonts w:cs="AdvT001"/>
          <w:i/>
          <w:u w:val="single"/>
          <w:lang w:val="en-US"/>
        </w:rPr>
        <w:t>, Johnston and O’Malley</w:t>
      </w:r>
      <w:r>
        <w:rPr>
          <w:rFonts w:cs="AdvT001"/>
          <w:i/>
          <w:lang w:val="en-US"/>
        </w:rPr>
        <w:t xml:space="preserve"> (1999) </w:t>
      </w:r>
      <w:r w:rsidRPr="00DB3A6B">
        <w:rPr>
          <w:rFonts w:cs="AdvT001"/>
          <w:b/>
          <w:i/>
          <w:lang w:val="en-US"/>
        </w:rPr>
        <w:t>“Do higher cigarette prices encourage youth to use marijuana?”</w:t>
      </w:r>
      <w:r w:rsidR="00DB3A6B">
        <w:rPr>
          <w:rFonts w:cs="AdvT001"/>
          <w:i/>
          <w:lang w:val="en-US"/>
        </w:rPr>
        <w:t xml:space="preserve"> National Bureau of Economic Research, Working Paper No. 6939</w:t>
      </w:r>
    </w:p>
    <w:p w:rsidR="00171489" w:rsidRDefault="00171489" w:rsidP="00171489">
      <w:pPr>
        <w:pStyle w:val="Kop1"/>
        <w:rPr>
          <w:rFonts w:asciiTheme="minorHAnsi" w:hAnsiTheme="minorHAnsi"/>
          <w:b w:val="0"/>
          <w:i/>
          <w:sz w:val="22"/>
          <w:szCs w:val="22"/>
          <w:lang w:val="en-US"/>
        </w:rPr>
      </w:pPr>
      <w:proofErr w:type="spellStart"/>
      <w:r w:rsidRPr="002F64C9">
        <w:rPr>
          <w:rFonts w:asciiTheme="minorHAnsi" w:hAnsiTheme="minorHAnsi"/>
          <w:b w:val="0"/>
          <w:i/>
          <w:sz w:val="22"/>
          <w:szCs w:val="22"/>
          <w:u w:val="single"/>
          <w:lang w:val="en-US"/>
        </w:rPr>
        <w:t>Chaloupka</w:t>
      </w:r>
      <w:proofErr w:type="spellEnd"/>
      <w:r w:rsidRPr="002F64C9">
        <w:rPr>
          <w:rFonts w:asciiTheme="minorHAnsi" w:hAnsiTheme="minorHAnsi"/>
          <w:b w:val="0"/>
          <w:i/>
          <w:sz w:val="22"/>
          <w:szCs w:val="22"/>
          <w:u w:val="single"/>
          <w:lang w:val="en-US"/>
        </w:rPr>
        <w:t xml:space="preserve">, Grossman and </w:t>
      </w:r>
      <w:proofErr w:type="spellStart"/>
      <w:r w:rsidRPr="002F64C9">
        <w:rPr>
          <w:rFonts w:asciiTheme="minorHAnsi" w:hAnsiTheme="minorHAnsi"/>
          <w:b w:val="0"/>
          <w:i/>
          <w:sz w:val="22"/>
          <w:szCs w:val="22"/>
          <w:u w:val="single"/>
          <w:lang w:val="en-US"/>
        </w:rPr>
        <w:t>Tauras</w:t>
      </w:r>
      <w:proofErr w:type="spellEnd"/>
      <w:r>
        <w:rPr>
          <w:rFonts w:asciiTheme="minorHAnsi" w:hAnsiTheme="minorHAnsi"/>
          <w:b w:val="0"/>
          <w:i/>
          <w:sz w:val="22"/>
          <w:szCs w:val="22"/>
          <w:lang w:val="en-US"/>
        </w:rPr>
        <w:t xml:space="preserve"> </w:t>
      </w:r>
      <w:r w:rsidR="002F64C9">
        <w:rPr>
          <w:rFonts w:asciiTheme="minorHAnsi" w:hAnsiTheme="minorHAnsi"/>
          <w:b w:val="0"/>
          <w:i/>
          <w:sz w:val="22"/>
          <w:szCs w:val="22"/>
          <w:lang w:val="en-US"/>
        </w:rPr>
        <w:t>(</w:t>
      </w:r>
      <w:r w:rsidRPr="00171489">
        <w:rPr>
          <w:rFonts w:asciiTheme="minorHAnsi" w:hAnsiTheme="minorHAnsi"/>
          <w:b w:val="0"/>
          <w:i/>
          <w:sz w:val="22"/>
          <w:szCs w:val="22"/>
          <w:lang w:val="en-US"/>
        </w:rPr>
        <w:t>1999</w:t>
      </w:r>
      <w:r w:rsidR="002F64C9">
        <w:rPr>
          <w:rFonts w:asciiTheme="minorHAnsi" w:hAnsiTheme="minorHAnsi"/>
          <w:b w:val="0"/>
          <w:i/>
          <w:sz w:val="22"/>
          <w:szCs w:val="22"/>
          <w:lang w:val="en-US"/>
        </w:rPr>
        <w:t>)</w:t>
      </w:r>
      <w:r>
        <w:rPr>
          <w:rFonts w:asciiTheme="minorHAnsi" w:hAnsiTheme="minorHAnsi"/>
          <w:b w:val="0"/>
          <w:i/>
          <w:sz w:val="22"/>
          <w:szCs w:val="22"/>
          <w:lang w:val="en-US"/>
        </w:rPr>
        <w:t xml:space="preserve"> </w:t>
      </w:r>
      <w:r w:rsidRPr="003021D2">
        <w:rPr>
          <w:rFonts w:asciiTheme="minorHAnsi" w:hAnsiTheme="minorHAnsi"/>
          <w:i/>
          <w:sz w:val="22"/>
          <w:szCs w:val="22"/>
          <w:lang w:val="en-US"/>
        </w:rPr>
        <w:t xml:space="preserve">“ The demand for cocaine and marijuana by youth” </w:t>
      </w:r>
      <w:r w:rsidR="00DB3A6B">
        <w:rPr>
          <w:rFonts w:asciiTheme="minorHAnsi" w:hAnsiTheme="minorHAnsi"/>
          <w:b w:val="0"/>
          <w:i/>
          <w:sz w:val="22"/>
          <w:szCs w:val="22"/>
          <w:lang w:val="en-US"/>
        </w:rPr>
        <w:t xml:space="preserve">National </w:t>
      </w:r>
      <w:r w:rsidR="003021D2">
        <w:rPr>
          <w:rFonts w:asciiTheme="minorHAnsi" w:hAnsiTheme="minorHAnsi"/>
          <w:b w:val="0"/>
          <w:i/>
          <w:sz w:val="22"/>
          <w:szCs w:val="22"/>
          <w:lang w:val="en-US"/>
        </w:rPr>
        <w:t xml:space="preserve">Bureau of Economic Research, pp. 133 – 156 </w:t>
      </w:r>
    </w:p>
    <w:p w:rsidR="002F64C9" w:rsidRDefault="002F64C9" w:rsidP="002F64C9">
      <w:pPr>
        <w:pStyle w:val="Kop1"/>
        <w:rPr>
          <w:rFonts w:asciiTheme="minorHAnsi" w:hAnsiTheme="minorHAnsi"/>
          <w:b w:val="0"/>
          <w:i/>
          <w:sz w:val="22"/>
          <w:szCs w:val="22"/>
          <w:lang w:val="en-US"/>
        </w:rPr>
      </w:pPr>
      <w:r w:rsidRPr="002F64C9">
        <w:rPr>
          <w:rFonts w:asciiTheme="minorHAnsi" w:hAnsiTheme="minorHAnsi"/>
          <w:b w:val="0"/>
          <w:i/>
          <w:sz w:val="22"/>
          <w:szCs w:val="22"/>
          <w:u w:val="single"/>
          <w:lang w:val="en-US"/>
        </w:rPr>
        <w:t xml:space="preserve">Cole, </w:t>
      </w:r>
      <w:proofErr w:type="spellStart"/>
      <w:r w:rsidRPr="002F64C9">
        <w:rPr>
          <w:rFonts w:asciiTheme="minorHAnsi" w:hAnsiTheme="minorHAnsi"/>
          <w:b w:val="0"/>
          <w:i/>
          <w:sz w:val="22"/>
          <w:szCs w:val="22"/>
          <w:u w:val="single"/>
          <w:lang w:val="en-US"/>
        </w:rPr>
        <w:t>Goudie</w:t>
      </w:r>
      <w:proofErr w:type="spellEnd"/>
      <w:r w:rsidRPr="002F64C9">
        <w:rPr>
          <w:rFonts w:asciiTheme="minorHAnsi" w:hAnsiTheme="minorHAnsi"/>
          <w:b w:val="0"/>
          <w:i/>
          <w:sz w:val="22"/>
          <w:szCs w:val="22"/>
          <w:u w:val="single"/>
          <w:lang w:val="en-US"/>
        </w:rPr>
        <w:t xml:space="preserve">, Field, </w:t>
      </w:r>
      <w:proofErr w:type="spellStart"/>
      <w:r w:rsidRPr="002F64C9">
        <w:rPr>
          <w:rFonts w:asciiTheme="minorHAnsi" w:hAnsiTheme="minorHAnsi"/>
          <w:b w:val="0"/>
          <w:i/>
          <w:sz w:val="22"/>
          <w:szCs w:val="22"/>
          <w:u w:val="single"/>
          <w:lang w:val="en-US"/>
        </w:rPr>
        <w:t>Loverseed</w:t>
      </w:r>
      <w:proofErr w:type="spellEnd"/>
      <w:r w:rsidRPr="002F64C9">
        <w:rPr>
          <w:rFonts w:asciiTheme="minorHAnsi" w:hAnsiTheme="minorHAnsi"/>
          <w:b w:val="0"/>
          <w:i/>
          <w:sz w:val="22"/>
          <w:szCs w:val="22"/>
          <w:u w:val="single"/>
          <w:lang w:val="en-US"/>
        </w:rPr>
        <w:t xml:space="preserve">, Charlton and </w:t>
      </w:r>
      <w:proofErr w:type="spellStart"/>
      <w:r w:rsidRPr="002F64C9">
        <w:rPr>
          <w:rFonts w:asciiTheme="minorHAnsi" w:hAnsiTheme="minorHAnsi"/>
          <w:b w:val="0"/>
          <w:i/>
          <w:sz w:val="22"/>
          <w:szCs w:val="22"/>
          <w:u w:val="single"/>
          <w:lang w:val="en-US"/>
        </w:rPr>
        <w:t>Sumnall</w:t>
      </w:r>
      <w:proofErr w:type="spellEnd"/>
      <w:r w:rsidRPr="002F64C9">
        <w:rPr>
          <w:rFonts w:asciiTheme="minorHAnsi" w:hAnsiTheme="minorHAnsi"/>
          <w:b w:val="0"/>
          <w:i/>
          <w:sz w:val="22"/>
          <w:szCs w:val="22"/>
          <w:lang w:val="en-US"/>
        </w:rPr>
        <w:t xml:space="preserve">  (2007) </w:t>
      </w:r>
      <w:r w:rsidRPr="003021D2">
        <w:rPr>
          <w:rFonts w:asciiTheme="minorHAnsi" w:hAnsiTheme="minorHAnsi"/>
          <w:i/>
          <w:sz w:val="22"/>
          <w:szCs w:val="22"/>
          <w:lang w:val="en-US"/>
        </w:rPr>
        <w:t xml:space="preserve">“The effects of perceived quality on the </w:t>
      </w:r>
      <w:proofErr w:type="spellStart"/>
      <w:r w:rsidRPr="003021D2">
        <w:rPr>
          <w:rFonts w:asciiTheme="minorHAnsi" w:hAnsiTheme="minorHAnsi"/>
          <w:i/>
          <w:sz w:val="22"/>
          <w:szCs w:val="22"/>
          <w:lang w:val="en-US"/>
        </w:rPr>
        <w:t>behavioural</w:t>
      </w:r>
      <w:proofErr w:type="spellEnd"/>
      <w:r w:rsidRPr="003021D2">
        <w:rPr>
          <w:rFonts w:asciiTheme="minorHAnsi" w:hAnsiTheme="minorHAnsi"/>
          <w:i/>
          <w:sz w:val="22"/>
          <w:szCs w:val="22"/>
          <w:lang w:val="en-US"/>
        </w:rPr>
        <w:t xml:space="preserve"> economics of alcohol, </w:t>
      </w:r>
      <w:r w:rsidRPr="003021D2">
        <w:rPr>
          <w:rStyle w:val="hit"/>
          <w:rFonts w:asciiTheme="minorHAnsi" w:hAnsiTheme="minorHAnsi"/>
          <w:i/>
          <w:sz w:val="22"/>
          <w:szCs w:val="22"/>
          <w:lang w:val="en-US"/>
        </w:rPr>
        <w:t>amphetamine</w:t>
      </w:r>
      <w:r w:rsidRPr="003021D2">
        <w:rPr>
          <w:rFonts w:asciiTheme="minorHAnsi" w:hAnsiTheme="minorHAnsi"/>
          <w:i/>
          <w:sz w:val="22"/>
          <w:szCs w:val="22"/>
          <w:lang w:val="en-US"/>
        </w:rPr>
        <w:t>, cannabis, cocaine, and ecstasy purchases”</w:t>
      </w:r>
      <w:r w:rsidRPr="002F64C9">
        <w:rPr>
          <w:rFonts w:asciiTheme="minorHAnsi" w:hAnsiTheme="minorHAnsi"/>
          <w:b w:val="0"/>
          <w:i/>
          <w:sz w:val="22"/>
          <w:szCs w:val="22"/>
          <w:lang w:val="en-US"/>
        </w:rPr>
        <w:t xml:space="preserve"> </w:t>
      </w:r>
      <w:r w:rsidR="003021D2">
        <w:rPr>
          <w:rFonts w:asciiTheme="minorHAnsi" w:hAnsiTheme="minorHAnsi"/>
          <w:b w:val="0"/>
          <w:i/>
          <w:sz w:val="22"/>
          <w:szCs w:val="22"/>
          <w:lang w:val="en-US"/>
        </w:rPr>
        <w:t xml:space="preserve"> Drug and Alcohol Dependence, Vol. 94, Issues 1 – 3, pp. 183 – 190 </w:t>
      </w:r>
    </w:p>
    <w:p w:rsidR="002F64C9" w:rsidRDefault="002F64C9" w:rsidP="002F64C9">
      <w:pPr>
        <w:autoSpaceDE w:val="0"/>
        <w:autoSpaceDN w:val="0"/>
        <w:adjustRightInd w:val="0"/>
        <w:spacing w:after="0" w:line="240" w:lineRule="auto"/>
        <w:rPr>
          <w:rFonts w:eastAsia="NimbusRomNo9L-Regu" w:cs="NimbusRomNo9L-Regu"/>
          <w:i/>
        </w:rPr>
      </w:pPr>
      <w:r w:rsidRPr="002F64C9">
        <w:rPr>
          <w:rFonts w:eastAsia="NimbusRomNo9L-Regu" w:cs="NimbusRomNo9L-Regu"/>
          <w:i/>
          <w:u w:val="single"/>
        </w:rPr>
        <w:t xml:space="preserve">Cutler and </w:t>
      </w:r>
      <w:proofErr w:type="spellStart"/>
      <w:r w:rsidRPr="002F64C9">
        <w:rPr>
          <w:rFonts w:eastAsia="NimbusRomNo9L-Regu" w:cs="NimbusRomNo9L-Regu"/>
          <w:i/>
          <w:u w:val="single"/>
        </w:rPr>
        <w:t>Lleras-Muney</w:t>
      </w:r>
      <w:proofErr w:type="spellEnd"/>
      <w:r w:rsidRPr="002F64C9">
        <w:rPr>
          <w:rFonts w:eastAsia="NimbusRomNo9L-Regu" w:cs="NimbusRomNo9L-Regu"/>
          <w:i/>
        </w:rPr>
        <w:t xml:space="preserve"> (2010) </w:t>
      </w:r>
      <w:r w:rsidRPr="00E3561C">
        <w:rPr>
          <w:rFonts w:eastAsia="NimbusRomNo9L-Regu" w:cs="NimbusRomNo9L-Regu"/>
          <w:b/>
          <w:i/>
        </w:rPr>
        <w:t xml:space="preserve">“Understanding differences in health </w:t>
      </w:r>
      <w:proofErr w:type="spellStart"/>
      <w:r w:rsidRPr="00E3561C">
        <w:rPr>
          <w:rFonts w:eastAsia="NimbusRomNo9L-Regu" w:cs="NimbusRomNo9L-Regu"/>
          <w:b/>
          <w:i/>
        </w:rPr>
        <w:t>behaviors</w:t>
      </w:r>
      <w:proofErr w:type="spellEnd"/>
      <w:r w:rsidRPr="00E3561C">
        <w:rPr>
          <w:rFonts w:eastAsia="NimbusRomNo9L-Regu" w:cs="NimbusRomNo9L-Regu"/>
          <w:b/>
          <w:i/>
        </w:rPr>
        <w:t xml:space="preserve"> by education”</w:t>
      </w:r>
      <w:r w:rsidR="00E3561C">
        <w:rPr>
          <w:rFonts w:eastAsia="NimbusRomNo9L-Regu" w:cs="NimbusRomNo9L-Regu"/>
          <w:i/>
        </w:rPr>
        <w:t xml:space="preserve"> Journal of Health Economics, Vol. 29, Issue 1, pp. 1 – 28 </w:t>
      </w:r>
    </w:p>
    <w:p w:rsidR="002F64C9" w:rsidRPr="002F64C9" w:rsidRDefault="002F64C9" w:rsidP="002F64C9">
      <w:pPr>
        <w:autoSpaceDE w:val="0"/>
        <w:autoSpaceDN w:val="0"/>
        <w:adjustRightInd w:val="0"/>
        <w:spacing w:after="0" w:line="240" w:lineRule="auto"/>
        <w:rPr>
          <w:rFonts w:eastAsia="NimbusRomNo9L-Regu" w:cs="NimbusRomNo9L-Regu"/>
          <w:i/>
        </w:rPr>
      </w:pPr>
    </w:p>
    <w:p w:rsidR="002F64C9" w:rsidRDefault="002F64C9" w:rsidP="002F64C9">
      <w:pPr>
        <w:autoSpaceDE w:val="0"/>
        <w:autoSpaceDN w:val="0"/>
        <w:adjustRightInd w:val="0"/>
        <w:spacing w:after="0" w:line="240" w:lineRule="auto"/>
        <w:rPr>
          <w:rFonts w:cs="Arial"/>
          <w:i/>
        </w:rPr>
      </w:pPr>
      <w:r w:rsidRPr="002F64C9">
        <w:rPr>
          <w:rFonts w:cs="Arial"/>
          <w:i/>
          <w:u w:val="single"/>
        </w:rPr>
        <w:t xml:space="preserve">Cutler and </w:t>
      </w:r>
      <w:proofErr w:type="spellStart"/>
      <w:r w:rsidRPr="002F64C9">
        <w:rPr>
          <w:rFonts w:cs="Arial"/>
          <w:i/>
          <w:u w:val="single"/>
        </w:rPr>
        <w:t>Glaeser</w:t>
      </w:r>
      <w:proofErr w:type="spellEnd"/>
      <w:r w:rsidRPr="002F64C9">
        <w:rPr>
          <w:rFonts w:cs="Arial"/>
          <w:i/>
        </w:rPr>
        <w:t xml:space="preserve"> (2005) </w:t>
      </w:r>
      <w:r w:rsidRPr="009A0BB1">
        <w:rPr>
          <w:rFonts w:cs="Arial"/>
          <w:b/>
          <w:i/>
        </w:rPr>
        <w:t xml:space="preserve">”What Explains Differences in Smoking, Drinking, and Other Health Related </w:t>
      </w:r>
      <w:proofErr w:type="spellStart"/>
      <w:r w:rsidRPr="009A0BB1">
        <w:rPr>
          <w:rFonts w:cs="Arial"/>
          <w:b/>
          <w:i/>
        </w:rPr>
        <w:t>Behaviors</w:t>
      </w:r>
      <w:proofErr w:type="spellEnd"/>
      <w:r w:rsidRPr="009A0BB1">
        <w:rPr>
          <w:rFonts w:cs="Arial"/>
          <w:b/>
          <w:i/>
        </w:rPr>
        <w:t xml:space="preserve">” </w:t>
      </w:r>
      <w:r w:rsidR="00E3561C">
        <w:rPr>
          <w:rFonts w:cs="Arial"/>
          <w:i/>
        </w:rPr>
        <w:t>American Economic Review</w:t>
      </w:r>
      <w:r w:rsidR="009A0BB1">
        <w:rPr>
          <w:rFonts w:cs="Arial"/>
          <w:i/>
        </w:rPr>
        <w:t xml:space="preserve">, Vol. 95, pp. 238 – 242 </w:t>
      </w:r>
    </w:p>
    <w:p w:rsidR="002F64C9" w:rsidRPr="002F64C9" w:rsidRDefault="002F64C9" w:rsidP="002F64C9">
      <w:pPr>
        <w:autoSpaceDE w:val="0"/>
        <w:autoSpaceDN w:val="0"/>
        <w:adjustRightInd w:val="0"/>
        <w:spacing w:after="0" w:line="240" w:lineRule="auto"/>
        <w:rPr>
          <w:rFonts w:cs="Arial"/>
          <w:i/>
        </w:rPr>
      </w:pPr>
    </w:p>
    <w:p w:rsidR="002F64C9" w:rsidRDefault="002F64C9" w:rsidP="002F64C9">
      <w:pPr>
        <w:autoSpaceDE w:val="0"/>
        <w:autoSpaceDN w:val="0"/>
        <w:adjustRightInd w:val="0"/>
        <w:spacing w:after="0" w:line="240" w:lineRule="auto"/>
        <w:rPr>
          <w:rFonts w:cs="Times New Roman"/>
          <w:i/>
          <w:lang w:val="en-US"/>
        </w:rPr>
      </w:pPr>
      <w:r w:rsidRPr="002F64C9">
        <w:rPr>
          <w:rFonts w:cs="Times New Roman"/>
          <w:i/>
          <w:u w:val="single"/>
          <w:lang w:val="en-US"/>
        </w:rPr>
        <w:t>Decker and Schwar</w:t>
      </w:r>
      <w:r w:rsidR="009A0BB1">
        <w:rPr>
          <w:rFonts w:cs="Times New Roman"/>
          <w:i/>
          <w:u w:val="single"/>
          <w:lang w:val="en-US"/>
        </w:rPr>
        <w:t>t</w:t>
      </w:r>
      <w:r w:rsidRPr="002F64C9">
        <w:rPr>
          <w:rFonts w:cs="Times New Roman"/>
          <w:i/>
          <w:u w:val="single"/>
          <w:lang w:val="en-US"/>
        </w:rPr>
        <w:t>z</w:t>
      </w:r>
      <w:r w:rsidRPr="002F64C9">
        <w:rPr>
          <w:rFonts w:cs="Times New Roman"/>
          <w:i/>
          <w:lang w:val="en-US"/>
        </w:rPr>
        <w:t xml:space="preserve"> (2000) </w:t>
      </w:r>
      <w:r w:rsidRPr="009A0BB1">
        <w:rPr>
          <w:rFonts w:cs="Times New Roman"/>
          <w:b/>
          <w:i/>
          <w:lang w:val="en-US"/>
        </w:rPr>
        <w:t xml:space="preserve">“Cigarettes and Alcohol: Substitutes or Complements?” </w:t>
      </w:r>
      <w:r w:rsidR="009A0BB1">
        <w:rPr>
          <w:rFonts w:cs="Times New Roman"/>
          <w:i/>
          <w:lang w:val="en-US"/>
        </w:rPr>
        <w:t xml:space="preserve">National Bureau of Economic Research, Working Paper No. 7535 </w:t>
      </w:r>
    </w:p>
    <w:p w:rsidR="002F64C9" w:rsidRDefault="002F64C9" w:rsidP="002F64C9">
      <w:pPr>
        <w:autoSpaceDE w:val="0"/>
        <w:autoSpaceDN w:val="0"/>
        <w:adjustRightInd w:val="0"/>
        <w:spacing w:after="0" w:line="240" w:lineRule="auto"/>
        <w:rPr>
          <w:rFonts w:cs="Times New Roman"/>
          <w:i/>
          <w:lang w:val="en-US"/>
        </w:rPr>
      </w:pPr>
    </w:p>
    <w:p w:rsidR="002F64C9" w:rsidRDefault="002F64C9" w:rsidP="002F64C9">
      <w:pPr>
        <w:autoSpaceDE w:val="0"/>
        <w:autoSpaceDN w:val="0"/>
        <w:adjustRightInd w:val="0"/>
        <w:spacing w:after="0" w:line="240" w:lineRule="auto"/>
        <w:rPr>
          <w:rFonts w:cs="Arial"/>
          <w:i/>
        </w:rPr>
      </w:pPr>
      <w:proofErr w:type="spellStart"/>
      <w:r w:rsidRPr="002F64C9">
        <w:rPr>
          <w:rFonts w:cs="Arial"/>
          <w:i/>
          <w:u w:val="single"/>
        </w:rPr>
        <w:t>DiNardo</w:t>
      </w:r>
      <w:proofErr w:type="spellEnd"/>
      <w:r w:rsidRPr="002F64C9">
        <w:rPr>
          <w:rFonts w:cs="Arial"/>
          <w:i/>
          <w:u w:val="single"/>
        </w:rPr>
        <w:t xml:space="preserve"> and </w:t>
      </w:r>
      <w:proofErr w:type="spellStart"/>
      <w:r w:rsidRPr="002F64C9">
        <w:rPr>
          <w:rFonts w:cs="Arial"/>
          <w:i/>
          <w:u w:val="single"/>
        </w:rPr>
        <w:t>Limieux</w:t>
      </w:r>
      <w:proofErr w:type="spellEnd"/>
      <w:r>
        <w:rPr>
          <w:rFonts w:cs="Arial"/>
          <w:i/>
        </w:rPr>
        <w:t xml:space="preserve"> (2001) </w:t>
      </w:r>
      <w:r w:rsidRPr="009A0BB1">
        <w:rPr>
          <w:rFonts w:cs="Arial"/>
          <w:b/>
          <w:i/>
        </w:rPr>
        <w:t>“Alcohol, Marijuana and the American Youth: the unintended consequences of government regulation”</w:t>
      </w:r>
      <w:r w:rsidR="009A0BB1">
        <w:rPr>
          <w:rFonts w:cs="Arial"/>
          <w:i/>
        </w:rPr>
        <w:t xml:space="preserve"> Journal of Health Economics, Vol. 20, Issue 6, pp. 991 – 1010 </w:t>
      </w:r>
    </w:p>
    <w:p w:rsidR="002F64C9" w:rsidRDefault="002F64C9" w:rsidP="002F64C9">
      <w:pPr>
        <w:autoSpaceDE w:val="0"/>
        <w:autoSpaceDN w:val="0"/>
        <w:adjustRightInd w:val="0"/>
        <w:spacing w:after="0" w:line="240" w:lineRule="auto"/>
        <w:rPr>
          <w:rFonts w:cs="Arial"/>
          <w:i/>
        </w:rPr>
      </w:pPr>
    </w:p>
    <w:p w:rsidR="008018D3" w:rsidRPr="005478D8" w:rsidRDefault="008018D3" w:rsidP="008018D3">
      <w:pPr>
        <w:autoSpaceDE w:val="0"/>
        <w:autoSpaceDN w:val="0"/>
        <w:adjustRightInd w:val="0"/>
        <w:spacing w:after="0" w:line="240" w:lineRule="auto"/>
        <w:rPr>
          <w:rFonts w:cs="Times New Roman"/>
          <w:b/>
          <w:i/>
          <w:lang w:val="en-US"/>
        </w:rPr>
      </w:pPr>
      <w:proofErr w:type="spellStart"/>
      <w:r w:rsidRPr="008018D3">
        <w:rPr>
          <w:rFonts w:cs="Times New Roman"/>
          <w:i/>
          <w:u w:val="single"/>
          <w:lang w:val="en-US"/>
        </w:rPr>
        <w:t>Farrelly</w:t>
      </w:r>
      <w:proofErr w:type="spellEnd"/>
      <w:r w:rsidRPr="008018D3">
        <w:rPr>
          <w:rFonts w:cs="Times New Roman"/>
          <w:i/>
          <w:u w:val="single"/>
          <w:lang w:val="en-US"/>
        </w:rPr>
        <w:t xml:space="preserve">, Bray, </w:t>
      </w:r>
      <w:proofErr w:type="spellStart"/>
      <w:r w:rsidRPr="008018D3">
        <w:rPr>
          <w:rFonts w:cs="Times New Roman"/>
          <w:i/>
          <w:u w:val="single"/>
          <w:lang w:val="en-US"/>
        </w:rPr>
        <w:t>Zarkin</w:t>
      </w:r>
      <w:proofErr w:type="spellEnd"/>
      <w:r w:rsidRPr="008018D3">
        <w:rPr>
          <w:rFonts w:cs="Times New Roman"/>
          <w:i/>
          <w:u w:val="single"/>
          <w:lang w:val="en-US"/>
        </w:rPr>
        <w:t xml:space="preserve"> and </w:t>
      </w:r>
      <w:proofErr w:type="spellStart"/>
      <w:r w:rsidRPr="008018D3">
        <w:rPr>
          <w:rFonts w:cs="Times New Roman"/>
          <w:i/>
          <w:u w:val="single"/>
          <w:lang w:val="en-US"/>
        </w:rPr>
        <w:t>Wendling</w:t>
      </w:r>
      <w:proofErr w:type="spellEnd"/>
      <w:r w:rsidRPr="008018D3">
        <w:rPr>
          <w:rFonts w:cs="Times New Roman"/>
          <w:i/>
          <w:lang w:val="en-US"/>
        </w:rPr>
        <w:t xml:space="preserve"> (2000) </w:t>
      </w:r>
      <w:r w:rsidRPr="005478D8">
        <w:rPr>
          <w:rFonts w:cs="Times New Roman"/>
          <w:b/>
          <w:i/>
          <w:lang w:val="en-US"/>
        </w:rPr>
        <w:t>“The joint demand for cigarettes and marijuana:</w:t>
      </w:r>
    </w:p>
    <w:p w:rsidR="005478D8" w:rsidRDefault="008018D3" w:rsidP="008018D3">
      <w:pPr>
        <w:autoSpaceDE w:val="0"/>
        <w:autoSpaceDN w:val="0"/>
        <w:adjustRightInd w:val="0"/>
        <w:spacing w:after="0" w:line="240" w:lineRule="auto"/>
        <w:rPr>
          <w:rFonts w:cs="Times New Roman"/>
          <w:i/>
          <w:lang w:val="en-US"/>
        </w:rPr>
      </w:pPr>
      <w:r w:rsidRPr="005478D8">
        <w:rPr>
          <w:rFonts w:cs="Times New Roman"/>
          <w:b/>
          <w:i/>
          <w:lang w:val="en-US"/>
        </w:rPr>
        <w:t>evidence from the National Household Surveys on Drug Abuse”</w:t>
      </w:r>
      <w:r w:rsidR="005478D8">
        <w:rPr>
          <w:rFonts w:cs="Times New Roman"/>
          <w:i/>
          <w:lang w:val="en-US"/>
        </w:rPr>
        <w:t xml:space="preserve"> Journal of Health Economics, Vol. 20, Issue 1, pp. 51 – 68 </w:t>
      </w:r>
    </w:p>
    <w:p w:rsidR="008018D3" w:rsidRDefault="008018D3" w:rsidP="003547BB">
      <w:pPr>
        <w:spacing w:before="100" w:beforeAutospacing="1" w:after="100" w:afterAutospacing="1" w:line="240" w:lineRule="auto"/>
        <w:rPr>
          <w:i/>
        </w:rPr>
      </w:pPr>
      <w:r w:rsidRPr="008018D3">
        <w:rPr>
          <w:i/>
          <w:u w:val="single"/>
        </w:rPr>
        <w:lastRenderedPageBreak/>
        <w:t>Gala</w:t>
      </w:r>
      <w:r w:rsidR="00480C0B">
        <w:rPr>
          <w:i/>
          <w:u w:val="single"/>
        </w:rPr>
        <w:t xml:space="preserve"> </w:t>
      </w:r>
      <w:r w:rsidRPr="008018D3">
        <w:rPr>
          <w:i/>
          <w:u w:val="single"/>
        </w:rPr>
        <w:t xml:space="preserve">ma and van </w:t>
      </w:r>
      <w:proofErr w:type="spellStart"/>
      <w:r w:rsidRPr="008018D3">
        <w:rPr>
          <w:i/>
          <w:u w:val="single"/>
        </w:rPr>
        <w:t>Kippersluis</w:t>
      </w:r>
      <w:proofErr w:type="spellEnd"/>
      <w:r w:rsidRPr="008018D3">
        <w:rPr>
          <w:i/>
        </w:rPr>
        <w:t xml:space="preserve"> (2010) </w:t>
      </w:r>
      <w:r w:rsidRPr="005478D8">
        <w:rPr>
          <w:b/>
          <w:i/>
        </w:rPr>
        <w:t>“The Theory of Socioeconomic Disparities in Health over the Life Cycle”</w:t>
      </w:r>
      <w:r w:rsidR="005478D8">
        <w:rPr>
          <w:i/>
        </w:rPr>
        <w:t xml:space="preserve"> Tinbergen Institute Discussion Paper 2010-079/3</w:t>
      </w:r>
    </w:p>
    <w:p w:rsidR="008018D3" w:rsidRPr="00F01B9A" w:rsidRDefault="008018D3" w:rsidP="003547BB">
      <w:pPr>
        <w:rPr>
          <w:rFonts w:cs="Arial"/>
          <w:i/>
        </w:rPr>
      </w:pPr>
      <w:proofErr w:type="spellStart"/>
      <w:r w:rsidRPr="00F01B9A">
        <w:rPr>
          <w:rFonts w:cs="Arial"/>
          <w:i/>
          <w:u w:val="single"/>
        </w:rPr>
        <w:t>Galama</w:t>
      </w:r>
      <w:proofErr w:type="spellEnd"/>
      <w:r w:rsidRPr="00F01B9A">
        <w:rPr>
          <w:rFonts w:cs="Arial"/>
          <w:i/>
          <w:u w:val="single"/>
        </w:rPr>
        <w:t xml:space="preserve">, </w:t>
      </w:r>
      <w:proofErr w:type="spellStart"/>
      <w:r w:rsidRPr="00F01B9A">
        <w:rPr>
          <w:rFonts w:cs="Arial"/>
          <w:i/>
          <w:u w:val="single"/>
        </w:rPr>
        <w:t>Pacula</w:t>
      </w:r>
      <w:proofErr w:type="spellEnd"/>
      <w:r w:rsidRPr="00F01B9A">
        <w:rPr>
          <w:rFonts w:cs="Arial"/>
          <w:i/>
          <w:u w:val="single"/>
        </w:rPr>
        <w:t xml:space="preserve">, van </w:t>
      </w:r>
      <w:proofErr w:type="spellStart"/>
      <w:r w:rsidRPr="00F01B9A">
        <w:rPr>
          <w:rFonts w:cs="Arial"/>
          <w:i/>
          <w:u w:val="single"/>
        </w:rPr>
        <w:t>Kippersluis</w:t>
      </w:r>
      <w:proofErr w:type="spellEnd"/>
      <w:r w:rsidRPr="00F01B9A">
        <w:rPr>
          <w:rFonts w:cs="Arial"/>
          <w:i/>
          <w:u w:val="single"/>
        </w:rPr>
        <w:t xml:space="preserve">, </w:t>
      </w:r>
      <w:proofErr w:type="spellStart"/>
      <w:r w:rsidRPr="00F01B9A">
        <w:rPr>
          <w:rFonts w:cs="Arial"/>
          <w:i/>
          <w:u w:val="single"/>
        </w:rPr>
        <w:t>Buchinsky</w:t>
      </w:r>
      <w:proofErr w:type="spellEnd"/>
      <w:r w:rsidRPr="00F01B9A">
        <w:rPr>
          <w:rFonts w:cs="Arial"/>
          <w:i/>
          <w:u w:val="single"/>
        </w:rPr>
        <w:t xml:space="preserve">, van Ours, </w:t>
      </w:r>
      <w:proofErr w:type="spellStart"/>
      <w:r w:rsidRPr="00F01B9A">
        <w:rPr>
          <w:rFonts w:cs="Arial"/>
          <w:i/>
          <w:u w:val="single"/>
        </w:rPr>
        <w:t>Angrisani</w:t>
      </w:r>
      <w:proofErr w:type="spellEnd"/>
      <w:r w:rsidRPr="00F01B9A">
        <w:rPr>
          <w:rFonts w:cs="Arial"/>
          <w:i/>
          <w:u w:val="single"/>
        </w:rPr>
        <w:t xml:space="preserve">, </w:t>
      </w:r>
      <w:proofErr w:type="spellStart"/>
      <w:r w:rsidRPr="00F01B9A">
        <w:rPr>
          <w:rFonts w:cs="Arial"/>
          <w:i/>
          <w:u w:val="single"/>
        </w:rPr>
        <w:t>Avendano</w:t>
      </w:r>
      <w:proofErr w:type="spellEnd"/>
      <w:r w:rsidRPr="00F01B9A">
        <w:rPr>
          <w:rFonts w:cs="Arial"/>
          <w:i/>
          <w:u w:val="single"/>
        </w:rPr>
        <w:t xml:space="preserve"> and van </w:t>
      </w:r>
      <w:proofErr w:type="spellStart"/>
      <w:r w:rsidRPr="00F01B9A">
        <w:rPr>
          <w:rFonts w:cs="Arial"/>
          <w:i/>
          <w:u w:val="single"/>
        </w:rPr>
        <w:t>Ourti</w:t>
      </w:r>
      <w:proofErr w:type="spellEnd"/>
      <w:r w:rsidRPr="00F01B9A">
        <w:rPr>
          <w:rFonts w:cs="Arial"/>
          <w:i/>
        </w:rPr>
        <w:t xml:space="preserve"> </w:t>
      </w:r>
      <w:r w:rsidRPr="003547BB">
        <w:rPr>
          <w:rFonts w:cs="Arial"/>
          <w:b/>
          <w:i/>
        </w:rPr>
        <w:t xml:space="preserve">“Explicit </w:t>
      </w:r>
      <w:proofErr w:type="spellStart"/>
      <w:r w:rsidRPr="003547BB">
        <w:rPr>
          <w:rFonts w:cs="Arial"/>
          <w:b/>
          <w:i/>
        </w:rPr>
        <w:t>modeling</w:t>
      </w:r>
      <w:proofErr w:type="spellEnd"/>
      <w:r w:rsidRPr="003547BB">
        <w:rPr>
          <w:rFonts w:cs="Arial"/>
          <w:b/>
          <w:i/>
        </w:rPr>
        <w:t xml:space="preserve"> of the trade-off between addiction and health, longevity”</w:t>
      </w:r>
    </w:p>
    <w:p w:rsidR="008018D3" w:rsidRDefault="008018D3" w:rsidP="008018D3">
      <w:pPr>
        <w:autoSpaceDE w:val="0"/>
        <w:autoSpaceDN w:val="0"/>
        <w:adjustRightInd w:val="0"/>
        <w:spacing w:after="0" w:line="240" w:lineRule="auto"/>
        <w:rPr>
          <w:rFonts w:cs="Times New Roman"/>
          <w:i/>
          <w:lang w:val="en-US"/>
        </w:rPr>
      </w:pPr>
      <w:proofErr w:type="spellStart"/>
      <w:r w:rsidRPr="00F01B9A">
        <w:rPr>
          <w:rFonts w:cs="Times New Roman"/>
          <w:i/>
          <w:u w:val="single"/>
          <w:lang w:val="en-US"/>
        </w:rPr>
        <w:t>Goel</w:t>
      </w:r>
      <w:proofErr w:type="spellEnd"/>
      <w:r w:rsidRPr="00F01B9A">
        <w:rPr>
          <w:rFonts w:cs="Times New Roman"/>
          <w:i/>
          <w:u w:val="single"/>
          <w:lang w:val="en-US"/>
        </w:rPr>
        <w:t xml:space="preserve"> and Morey</w:t>
      </w:r>
      <w:r w:rsidRPr="00F01B9A">
        <w:rPr>
          <w:rFonts w:cs="Times New Roman"/>
          <w:i/>
          <w:lang w:val="en-US"/>
        </w:rPr>
        <w:t xml:space="preserve"> </w:t>
      </w:r>
      <w:r w:rsidR="00F01B9A" w:rsidRPr="00F01B9A">
        <w:rPr>
          <w:rFonts w:cs="Times New Roman"/>
          <w:i/>
          <w:lang w:val="en-US"/>
        </w:rPr>
        <w:t xml:space="preserve">(1995) </w:t>
      </w:r>
      <w:r w:rsidR="00F01B9A" w:rsidRPr="003547BB">
        <w:rPr>
          <w:rFonts w:cs="Times New Roman"/>
          <w:b/>
          <w:i/>
          <w:lang w:val="en-US"/>
        </w:rPr>
        <w:t>“</w:t>
      </w:r>
      <w:r w:rsidRPr="003547BB">
        <w:rPr>
          <w:rFonts w:cs="Times New Roman"/>
          <w:b/>
          <w:i/>
          <w:lang w:val="en-US"/>
        </w:rPr>
        <w:t>The In</w:t>
      </w:r>
      <w:r w:rsidR="005478D8" w:rsidRPr="003547BB">
        <w:rPr>
          <w:rFonts w:cs="Times New Roman"/>
          <w:b/>
          <w:i/>
          <w:lang w:val="en-US"/>
        </w:rPr>
        <w:t>ter</w:t>
      </w:r>
      <w:r w:rsidRPr="003547BB">
        <w:rPr>
          <w:rFonts w:cs="Times New Roman"/>
          <w:b/>
          <w:i/>
          <w:lang w:val="en-US"/>
        </w:rPr>
        <w:t>dependence of Cigarette and Liquor Demand</w:t>
      </w:r>
      <w:r w:rsidR="00F01B9A" w:rsidRPr="003547BB">
        <w:rPr>
          <w:rFonts w:cs="Times New Roman"/>
          <w:b/>
          <w:i/>
          <w:lang w:val="en-US"/>
        </w:rPr>
        <w:t>”</w:t>
      </w:r>
      <w:r w:rsidRPr="00F01B9A">
        <w:rPr>
          <w:rFonts w:cs="Times New Roman"/>
          <w:i/>
          <w:lang w:val="en-US"/>
        </w:rPr>
        <w:t xml:space="preserve"> </w:t>
      </w:r>
      <w:r w:rsidR="005478D8">
        <w:rPr>
          <w:rFonts w:cs="Times New Roman"/>
          <w:i/>
          <w:lang w:val="en-US"/>
        </w:rPr>
        <w:t xml:space="preserve">Southern Economic Journal, Vol. 62, No. 2, pp. 451 – 459   </w:t>
      </w:r>
    </w:p>
    <w:p w:rsidR="00374247" w:rsidRPr="00374247" w:rsidRDefault="00374247" w:rsidP="008018D3">
      <w:pPr>
        <w:autoSpaceDE w:val="0"/>
        <w:autoSpaceDN w:val="0"/>
        <w:adjustRightInd w:val="0"/>
        <w:spacing w:after="0" w:line="240" w:lineRule="auto"/>
        <w:rPr>
          <w:rFonts w:cs="Times New Roman"/>
          <w:i/>
          <w:u w:val="single"/>
          <w:lang w:val="en-US"/>
        </w:rPr>
      </w:pPr>
    </w:p>
    <w:p w:rsidR="00374247" w:rsidRPr="00374247" w:rsidRDefault="00374247" w:rsidP="00374247">
      <w:pPr>
        <w:autoSpaceDE w:val="0"/>
        <w:autoSpaceDN w:val="0"/>
        <w:adjustRightInd w:val="0"/>
        <w:spacing w:after="0" w:line="240" w:lineRule="auto"/>
        <w:rPr>
          <w:i/>
        </w:rPr>
      </w:pPr>
      <w:r w:rsidRPr="00374247">
        <w:rPr>
          <w:i/>
          <w:u w:val="single"/>
        </w:rPr>
        <w:t xml:space="preserve">Grossman, </w:t>
      </w:r>
      <w:proofErr w:type="spellStart"/>
      <w:r w:rsidRPr="00374247">
        <w:rPr>
          <w:i/>
          <w:u w:val="single"/>
        </w:rPr>
        <w:t>Chaloupka</w:t>
      </w:r>
      <w:proofErr w:type="spellEnd"/>
      <w:r w:rsidRPr="00374247">
        <w:rPr>
          <w:i/>
          <w:u w:val="single"/>
        </w:rPr>
        <w:t xml:space="preserve"> and Brown</w:t>
      </w:r>
      <w:r w:rsidRPr="00374247">
        <w:rPr>
          <w:i/>
        </w:rPr>
        <w:t xml:space="preserve"> (1999) </w:t>
      </w:r>
      <w:r w:rsidRPr="00FC4B60">
        <w:rPr>
          <w:b/>
          <w:i/>
        </w:rPr>
        <w:t>“The demand for cocaine by young adults: a rational addiction approach”</w:t>
      </w:r>
      <w:r w:rsidR="00C0533B">
        <w:rPr>
          <w:i/>
        </w:rPr>
        <w:t xml:space="preserve"> Journal of Health Economics, Vol. 17, No 4, pp. 427 – 474 </w:t>
      </w:r>
    </w:p>
    <w:p w:rsidR="00374247" w:rsidRDefault="00374247" w:rsidP="00374247">
      <w:pPr>
        <w:autoSpaceDE w:val="0"/>
        <w:autoSpaceDN w:val="0"/>
        <w:adjustRightInd w:val="0"/>
        <w:spacing w:after="0" w:line="240" w:lineRule="auto"/>
      </w:pPr>
      <w:r w:rsidRPr="00374247">
        <w:t xml:space="preserve"> </w:t>
      </w:r>
    </w:p>
    <w:p w:rsidR="00374247" w:rsidRDefault="00374247" w:rsidP="00374247">
      <w:pPr>
        <w:autoSpaceDE w:val="0"/>
        <w:autoSpaceDN w:val="0"/>
        <w:adjustRightInd w:val="0"/>
        <w:spacing w:after="0" w:line="240" w:lineRule="auto"/>
      </w:pPr>
    </w:p>
    <w:p w:rsidR="00374247" w:rsidRDefault="00374247" w:rsidP="00374247">
      <w:pPr>
        <w:autoSpaceDE w:val="0"/>
        <w:autoSpaceDN w:val="0"/>
        <w:adjustRightInd w:val="0"/>
        <w:spacing w:after="0" w:line="240" w:lineRule="auto"/>
        <w:rPr>
          <w:rFonts w:cs="TimesNRMT"/>
          <w:i/>
        </w:rPr>
      </w:pPr>
      <w:r w:rsidRPr="00374247">
        <w:rPr>
          <w:rFonts w:cs="TimesNRMT"/>
          <w:i/>
          <w:u w:val="single"/>
        </w:rPr>
        <w:t>Gruber</w:t>
      </w:r>
      <w:r w:rsidRPr="00374247">
        <w:rPr>
          <w:rFonts w:cs="TimesNRMT"/>
          <w:i/>
        </w:rPr>
        <w:t xml:space="preserve"> (2000)  </w:t>
      </w:r>
      <w:r w:rsidRPr="00FC4B60">
        <w:rPr>
          <w:rFonts w:cs="TimesNRMT"/>
          <w:b/>
          <w:i/>
        </w:rPr>
        <w:t>“Risky behaviour among Youth</w:t>
      </w:r>
      <w:r w:rsidR="000B781E">
        <w:rPr>
          <w:rFonts w:cs="TimesNRMT"/>
          <w:b/>
          <w:i/>
        </w:rPr>
        <w:t>s</w:t>
      </w:r>
      <w:r w:rsidR="00FC4B60" w:rsidRPr="00FC4B60">
        <w:rPr>
          <w:rFonts w:cs="TimesNRMT"/>
          <w:b/>
          <w:i/>
        </w:rPr>
        <w:t>: An Economic Analysis</w:t>
      </w:r>
      <w:r w:rsidRPr="00FC4B60">
        <w:rPr>
          <w:rFonts w:cs="TimesNRMT"/>
          <w:b/>
          <w:i/>
        </w:rPr>
        <w:t>”</w:t>
      </w:r>
      <w:r w:rsidR="00FC4B60">
        <w:rPr>
          <w:rFonts w:cs="TimesNRMT"/>
          <w:i/>
        </w:rPr>
        <w:t xml:space="preserve"> National Bureau of Economic Research, Working Paper No. 7781</w:t>
      </w:r>
      <w:r w:rsidRPr="00374247">
        <w:rPr>
          <w:rFonts w:cs="TimesNRMT"/>
          <w:i/>
        </w:rPr>
        <w:t xml:space="preserve"> </w:t>
      </w:r>
    </w:p>
    <w:p w:rsidR="00374247" w:rsidRDefault="00374247" w:rsidP="00374247">
      <w:pPr>
        <w:autoSpaceDE w:val="0"/>
        <w:autoSpaceDN w:val="0"/>
        <w:adjustRightInd w:val="0"/>
        <w:spacing w:after="0" w:line="240" w:lineRule="auto"/>
        <w:rPr>
          <w:rFonts w:cs="TimesNRMT"/>
          <w:i/>
        </w:rPr>
      </w:pPr>
    </w:p>
    <w:p w:rsidR="00A769AA" w:rsidRDefault="00A769AA" w:rsidP="00374247">
      <w:pPr>
        <w:autoSpaceDE w:val="0"/>
        <w:autoSpaceDN w:val="0"/>
        <w:adjustRightInd w:val="0"/>
        <w:spacing w:after="0" w:line="240" w:lineRule="auto"/>
        <w:rPr>
          <w:rFonts w:cs="Arial"/>
          <w:i/>
        </w:rPr>
      </w:pPr>
      <w:proofErr w:type="spellStart"/>
      <w:r w:rsidRPr="00A769AA">
        <w:rPr>
          <w:rFonts w:cs="Arial"/>
          <w:i/>
          <w:u w:val="single"/>
        </w:rPr>
        <w:t>Loewenstein</w:t>
      </w:r>
      <w:proofErr w:type="spellEnd"/>
      <w:r w:rsidRPr="00A769AA">
        <w:rPr>
          <w:rFonts w:cs="Arial"/>
          <w:i/>
          <w:u w:val="single"/>
        </w:rPr>
        <w:t xml:space="preserve">, Brennan and </w:t>
      </w:r>
      <w:proofErr w:type="spellStart"/>
      <w:r w:rsidRPr="00A769AA">
        <w:rPr>
          <w:rFonts w:cs="Arial"/>
          <w:i/>
          <w:u w:val="single"/>
        </w:rPr>
        <w:t>Volpp</w:t>
      </w:r>
      <w:proofErr w:type="spellEnd"/>
      <w:r w:rsidRPr="00A769AA">
        <w:rPr>
          <w:rFonts w:cs="Arial"/>
          <w:i/>
        </w:rPr>
        <w:t xml:space="preserve"> (2010) </w:t>
      </w:r>
      <w:r w:rsidRPr="007535BA">
        <w:rPr>
          <w:rFonts w:cs="Arial"/>
          <w:b/>
          <w:i/>
        </w:rPr>
        <w:t>“</w:t>
      </w:r>
      <w:r w:rsidR="00374247" w:rsidRPr="007535BA">
        <w:rPr>
          <w:rFonts w:cs="Arial"/>
          <w:b/>
          <w:i/>
        </w:rPr>
        <w:t>Asymmetric Paternalism to improve health behaviours</w:t>
      </w:r>
      <w:r w:rsidRPr="007535BA">
        <w:rPr>
          <w:rFonts w:cs="Arial"/>
          <w:b/>
          <w:i/>
        </w:rPr>
        <w:t>”</w:t>
      </w:r>
      <w:r w:rsidRPr="00A769AA">
        <w:rPr>
          <w:rFonts w:cs="Arial"/>
          <w:i/>
        </w:rPr>
        <w:t xml:space="preserve"> </w:t>
      </w:r>
      <w:r w:rsidR="007535BA">
        <w:rPr>
          <w:rFonts w:cs="Arial"/>
          <w:i/>
        </w:rPr>
        <w:t>Journal of the American Medical Association, Vol. 298, No. 20</w:t>
      </w:r>
      <w:r w:rsidR="00374247" w:rsidRPr="00A769AA">
        <w:rPr>
          <w:rFonts w:cs="Arial"/>
          <w:i/>
        </w:rPr>
        <w:t xml:space="preserve">  </w:t>
      </w:r>
    </w:p>
    <w:p w:rsidR="00A769AA" w:rsidRDefault="00A769AA" w:rsidP="00A769AA">
      <w:pPr>
        <w:pStyle w:val="Kop1"/>
        <w:rPr>
          <w:rFonts w:asciiTheme="minorHAnsi" w:hAnsiTheme="minorHAnsi"/>
          <w:b w:val="0"/>
          <w:i/>
          <w:sz w:val="22"/>
          <w:szCs w:val="22"/>
          <w:lang w:val="en-US"/>
        </w:rPr>
      </w:pPr>
      <w:proofErr w:type="spellStart"/>
      <w:r w:rsidRPr="00A769AA">
        <w:rPr>
          <w:rFonts w:asciiTheme="minorHAnsi" w:hAnsiTheme="minorHAnsi"/>
          <w:b w:val="0"/>
          <w:i/>
          <w:sz w:val="22"/>
          <w:szCs w:val="22"/>
          <w:u w:val="single"/>
          <w:lang w:val="en-US"/>
        </w:rPr>
        <w:t>McCance</w:t>
      </w:r>
      <w:proofErr w:type="spellEnd"/>
      <w:r w:rsidRPr="00A769AA">
        <w:rPr>
          <w:rFonts w:asciiTheme="minorHAnsi" w:hAnsiTheme="minorHAnsi"/>
          <w:b w:val="0"/>
          <w:i/>
          <w:sz w:val="22"/>
          <w:szCs w:val="22"/>
          <w:u w:val="single"/>
          <w:lang w:val="en-US"/>
        </w:rPr>
        <w:t xml:space="preserve">-Katz, Price, </w:t>
      </w:r>
      <w:proofErr w:type="spellStart"/>
      <w:r w:rsidRPr="00A769AA">
        <w:rPr>
          <w:rFonts w:asciiTheme="minorHAnsi" w:hAnsiTheme="minorHAnsi"/>
          <w:b w:val="0"/>
          <w:i/>
          <w:sz w:val="22"/>
          <w:szCs w:val="22"/>
          <w:u w:val="single"/>
          <w:lang w:val="en-US"/>
        </w:rPr>
        <w:t>McDougle</w:t>
      </w:r>
      <w:proofErr w:type="spellEnd"/>
      <w:r w:rsidRPr="00A769AA">
        <w:rPr>
          <w:rFonts w:asciiTheme="minorHAnsi" w:hAnsiTheme="minorHAnsi"/>
          <w:b w:val="0"/>
          <w:i/>
          <w:sz w:val="22"/>
          <w:szCs w:val="22"/>
          <w:u w:val="single"/>
          <w:lang w:val="en-US"/>
        </w:rPr>
        <w:t xml:space="preserve">, </w:t>
      </w:r>
      <w:proofErr w:type="spellStart"/>
      <w:r w:rsidRPr="00A769AA">
        <w:rPr>
          <w:rFonts w:asciiTheme="minorHAnsi" w:hAnsiTheme="minorHAnsi"/>
          <w:b w:val="0"/>
          <w:i/>
          <w:sz w:val="22"/>
          <w:szCs w:val="22"/>
          <w:u w:val="single"/>
          <w:lang w:val="en-US"/>
        </w:rPr>
        <w:t>Kosten</w:t>
      </w:r>
      <w:proofErr w:type="spellEnd"/>
      <w:r w:rsidRPr="00A769AA">
        <w:rPr>
          <w:rFonts w:asciiTheme="minorHAnsi" w:hAnsiTheme="minorHAnsi"/>
          <w:b w:val="0"/>
          <w:i/>
          <w:sz w:val="22"/>
          <w:szCs w:val="22"/>
          <w:u w:val="single"/>
          <w:lang w:val="en-US"/>
        </w:rPr>
        <w:t xml:space="preserve">, Black, </w:t>
      </w:r>
      <w:proofErr w:type="spellStart"/>
      <w:r w:rsidRPr="00A769AA">
        <w:rPr>
          <w:rFonts w:asciiTheme="minorHAnsi" w:hAnsiTheme="minorHAnsi"/>
          <w:b w:val="0"/>
          <w:i/>
          <w:sz w:val="22"/>
          <w:szCs w:val="22"/>
          <w:u w:val="single"/>
          <w:lang w:val="en-US"/>
        </w:rPr>
        <w:t>Jatlow</w:t>
      </w:r>
      <w:proofErr w:type="spellEnd"/>
      <w:r w:rsidRPr="00A769AA">
        <w:rPr>
          <w:rFonts w:asciiTheme="minorHAnsi" w:hAnsiTheme="minorHAnsi"/>
          <w:b w:val="0"/>
          <w:i/>
          <w:sz w:val="22"/>
          <w:szCs w:val="22"/>
          <w:lang w:val="en-US"/>
        </w:rPr>
        <w:t xml:space="preserve"> (1993) </w:t>
      </w:r>
      <w:r w:rsidRPr="007535BA">
        <w:rPr>
          <w:rFonts w:asciiTheme="minorHAnsi" w:hAnsiTheme="minorHAnsi"/>
          <w:i/>
          <w:sz w:val="22"/>
          <w:szCs w:val="22"/>
          <w:lang w:val="en-US"/>
        </w:rPr>
        <w:t xml:space="preserve">“Concurrent cocaine-ethanol ingestion in humans: pharmacology, physiology, behavior and the role </w:t>
      </w:r>
      <w:proofErr w:type="spellStart"/>
      <w:r w:rsidRPr="007535BA">
        <w:rPr>
          <w:rFonts w:asciiTheme="minorHAnsi" w:hAnsiTheme="minorHAnsi"/>
          <w:i/>
          <w:sz w:val="22"/>
          <w:szCs w:val="22"/>
          <w:lang w:val="en-US"/>
        </w:rPr>
        <w:t>cocaethylene</w:t>
      </w:r>
      <w:proofErr w:type="spellEnd"/>
      <w:r w:rsidRPr="007535BA">
        <w:rPr>
          <w:rFonts w:asciiTheme="minorHAnsi" w:hAnsiTheme="minorHAnsi"/>
          <w:i/>
          <w:sz w:val="22"/>
          <w:szCs w:val="22"/>
          <w:lang w:val="en-US"/>
        </w:rPr>
        <w:t>”</w:t>
      </w:r>
      <w:r w:rsidR="007535BA" w:rsidRPr="007535BA">
        <w:rPr>
          <w:rFonts w:asciiTheme="minorHAnsi" w:hAnsiTheme="minorHAnsi"/>
          <w:i/>
          <w:sz w:val="22"/>
          <w:szCs w:val="22"/>
          <w:lang w:val="en-US"/>
        </w:rPr>
        <w:t xml:space="preserve"> </w:t>
      </w:r>
      <w:r w:rsidR="007535BA">
        <w:rPr>
          <w:rFonts w:asciiTheme="minorHAnsi" w:hAnsiTheme="minorHAnsi"/>
          <w:b w:val="0"/>
          <w:i/>
          <w:sz w:val="22"/>
          <w:szCs w:val="22"/>
          <w:lang w:val="en-US"/>
        </w:rPr>
        <w:t>Psychopharmacology, Vol. 111, No. 1</w:t>
      </w:r>
      <w:r w:rsidRPr="00A769AA">
        <w:rPr>
          <w:rFonts w:asciiTheme="minorHAnsi" w:hAnsiTheme="minorHAnsi"/>
          <w:b w:val="0"/>
          <w:i/>
          <w:sz w:val="22"/>
          <w:szCs w:val="22"/>
          <w:lang w:val="en-US"/>
        </w:rPr>
        <w:t xml:space="preserve">   </w:t>
      </w:r>
    </w:p>
    <w:p w:rsidR="00A769AA" w:rsidRDefault="00A769AA" w:rsidP="00A769AA">
      <w:pPr>
        <w:autoSpaceDE w:val="0"/>
        <w:autoSpaceDN w:val="0"/>
        <w:adjustRightInd w:val="0"/>
        <w:spacing w:after="0" w:line="240" w:lineRule="auto"/>
        <w:rPr>
          <w:rFonts w:cs="FuturaBT-Bold"/>
          <w:bCs/>
          <w:i/>
          <w:color w:val="231F20"/>
          <w:lang w:val="en-US"/>
        </w:rPr>
      </w:pPr>
      <w:proofErr w:type="spellStart"/>
      <w:r w:rsidRPr="00A769AA">
        <w:rPr>
          <w:rFonts w:cs="FuturaBT-Bold"/>
          <w:bCs/>
          <w:i/>
          <w:color w:val="231F20"/>
          <w:u w:val="single"/>
          <w:lang w:val="en-US"/>
        </w:rPr>
        <w:t>Measham</w:t>
      </w:r>
      <w:proofErr w:type="spellEnd"/>
      <w:r w:rsidRPr="00A769AA">
        <w:rPr>
          <w:rFonts w:cs="FuturaBT-Bold"/>
          <w:bCs/>
          <w:i/>
          <w:color w:val="231F20"/>
          <w:lang w:val="en-US"/>
        </w:rPr>
        <w:t xml:space="preserve"> (2004) </w:t>
      </w:r>
      <w:r w:rsidRPr="007535BA">
        <w:rPr>
          <w:rFonts w:cs="FuturaBT-Bold"/>
          <w:b/>
          <w:bCs/>
          <w:i/>
          <w:color w:val="231F20"/>
          <w:lang w:val="en-US"/>
        </w:rPr>
        <w:t>“The decline of ecstasy, the rise of ‘binge’ drinking and the persistence of pleasure”</w:t>
      </w:r>
      <w:r w:rsidR="007535BA" w:rsidRPr="007535BA">
        <w:rPr>
          <w:rFonts w:cs="FuturaBT-Bold"/>
          <w:b/>
          <w:bCs/>
          <w:i/>
          <w:color w:val="231F20"/>
          <w:lang w:val="en-US"/>
        </w:rPr>
        <w:t xml:space="preserve"> </w:t>
      </w:r>
      <w:r w:rsidR="007535BA">
        <w:rPr>
          <w:rFonts w:cs="FuturaBT-Bold"/>
          <w:bCs/>
          <w:i/>
          <w:color w:val="231F20"/>
          <w:lang w:val="en-US"/>
        </w:rPr>
        <w:t xml:space="preserve">Probation Journal, Vol. 51, No. 4, pp. 309 – 326 </w:t>
      </w:r>
      <w:r w:rsidRPr="00A769AA">
        <w:rPr>
          <w:rFonts w:cs="FuturaBT-Bold"/>
          <w:bCs/>
          <w:i/>
          <w:color w:val="231F20"/>
          <w:lang w:val="en-US"/>
        </w:rPr>
        <w:t xml:space="preserve"> </w:t>
      </w:r>
    </w:p>
    <w:p w:rsidR="00A769AA" w:rsidRPr="00A769AA" w:rsidRDefault="00A769AA" w:rsidP="00A769AA">
      <w:pPr>
        <w:autoSpaceDE w:val="0"/>
        <w:autoSpaceDN w:val="0"/>
        <w:adjustRightInd w:val="0"/>
        <w:spacing w:after="0" w:line="240" w:lineRule="auto"/>
        <w:rPr>
          <w:rFonts w:cs="FuturaBT-Bold"/>
          <w:bCs/>
          <w:i/>
          <w:color w:val="231F20"/>
          <w:u w:val="single"/>
          <w:lang w:val="en-US"/>
        </w:rPr>
      </w:pPr>
    </w:p>
    <w:p w:rsidR="00374247" w:rsidRDefault="00A769AA" w:rsidP="00374247">
      <w:pPr>
        <w:autoSpaceDE w:val="0"/>
        <w:autoSpaceDN w:val="0"/>
        <w:adjustRightInd w:val="0"/>
        <w:spacing w:after="0" w:line="240" w:lineRule="auto"/>
        <w:rPr>
          <w:rFonts w:cs="AdvT001"/>
          <w:i/>
          <w:lang w:val="en-US"/>
        </w:rPr>
      </w:pPr>
      <w:r w:rsidRPr="00A769AA">
        <w:rPr>
          <w:rFonts w:cs="AdvT001"/>
          <w:i/>
          <w:u w:val="single"/>
          <w:lang w:val="en-US"/>
        </w:rPr>
        <w:t>Model</w:t>
      </w:r>
      <w:r w:rsidRPr="00A769AA">
        <w:rPr>
          <w:rFonts w:cs="AdvT001"/>
          <w:i/>
          <w:lang w:val="en-US"/>
        </w:rPr>
        <w:t xml:space="preserve"> (1993) </w:t>
      </w:r>
      <w:r w:rsidRPr="000B781E">
        <w:rPr>
          <w:rFonts w:cs="AdvT001"/>
          <w:b/>
          <w:i/>
          <w:lang w:val="en-US"/>
        </w:rPr>
        <w:t>“</w:t>
      </w:r>
      <w:r w:rsidR="00374247" w:rsidRPr="000B781E">
        <w:rPr>
          <w:rFonts w:cs="AdvT001"/>
          <w:b/>
          <w:i/>
          <w:lang w:val="en-US"/>
        </w:rPr>
        <w:t xml:space="preserve">The Effect of Marijuana </w:t>
      </w:r>
      <w:proofErr w:type="spellStart"/>
      <w:r w:rsidR="00374247" w:rsidRPr="000B781E">
        <w:rPr>
          <w:rFonts w:cs="AdvT001"/>
          <w:b/>
          <w:i/>
          <w:lang w:val="en-US"/>
        </w:rPr>
        <w:t>Decriminalisation</w:t>
      </w:r>
      <w:proofErr w:type="spellEnd"/>
      <w:r w:rsidR="00374247" w:rsidRPr="000B781E">
        <w:rPr>
          <w:rFonts w:cs="AdvT001"/>
          <w:b/>
          <w:i/>
          <w:lang w:val="en-US"/>
        </w:rPr>
        <w:t xml:space="preserve"> on Hospital Emergency Room Drug Episodes: 1975 – 1978</w:t>
      </w:r>
      <w:r w:rsidRPr="000B781E">
        <w:rPr>
          <w:rFonts w:cs="AdvT001"/>
          <w:b/>
          <w:i/>
          <w:lang w:val="en-US"/>
        </w:rPr>
        <w:t>”</w:t>
      </w:r>
      <w:r w:rsidR="007535BA">
        <w:rPr>
          <w:rFonts w:cs="AdvT001"/>
          <w:i/>
          <w:lang w:val="en-US"/>
        </w:rPr>
        <w:t xml:space="preserve"> Journal of the American Statistical Association, </w:t>
      </w:r>
      <w:r w:rsidR="000B781E">
        <w:rPr>
          <w:rFonts w:cs="AdvT001"/>
          <w:i/>
          <w:lang w:val="en-US"/>
        </w:rPr>
        <w:t xml:space="preserve">Vol. 88, No. 423, pp. 737 – 747 </w:t>
      </w:r>
      <w:r w:rsidR="00374247" w:rsidRPr="00A769AA">
        <w:rPr>
          <w:rFonts w:cs="AdvT001"/>
          <w:i/>
          <w:lang w:val="en-US"/>
        </w:rPr>
        <w:t xml:space="preserve"> </w:t>
      </w:r>
    </w:p>
    <w:p w:rsidR="00715E99" w:rsidRDefault="00715E99" w:rsidP="00374247">
      <w:pPr>
        <w:autoSpaceDE w:val="0"/>
        <w:autoSpaceDN w:val="0"/>
        <w:adjustRightInd w:val="0"/>
        <w:spacing w:after="0" w:line="240" w:lineRule="auto"/>
        <w:rPr>
          <w:rFonts w:cs="AdvT001"/>
          <w:i/>
          <w:lang w:val="en-US"/>
        </w:rPr>
      </w:pPr>
    </w:p>
    <w:p w:rsidR="00715E99" w:rsidRDefault="00715E99" w:rsidP="00374247">
      <w:pPr>
        <w:autoSpaceDE w:val="0"/>
        <w:autoSpaceDN w:val="0"/>
        <w:adjustRightInd w:val="0"/>
        <w:spacing w:after="0" w:line="240" w:lineRule="auto"/>
        <w:rPr>
          <w:rFonts w:cs="AdvT001"/>
          <w:i/>
          <w:lang w:val="en-US"/>
        </w:rPr>
      </w:pPr>
      <w:proofErr w:type="spellStart"/>
      <w:r w:rsidRPr="00D217D4">
        <w:rPr>
          <w:rFonts w:cs="AdvT001"/>
          <w:i/>
          <w:u w:val="single"/>
          <w:lang w:val="en-US"/>
        </w:rPr>
        <w:t>O’Donoghue</w:t>
      </w:r>
      <w:proofErr w:type="spellEnd"/>
      <w:r w:rsidRPr="00D217D4">
        <w:rPr>
          <w:rFonts w:cs="AdvT001"/>
          <w:i/>
          <w:u w:val="single"/>
          <w:lang w:val="en-US"/>
        </w:rPr>
        <w:t xml:space="preserve"> and Rabin</w:t>
      </w:r>
      <w:r>
        <w:rPr>
          <w:rFonts w:cs="AdvT001"/>
          <w:i/>
          <w:lang w:val="en-US"/>
        </w:rPr>
        <w:t xml:space="preserve"> (2001) </w:t>
      </w:r>
      <w:r w:rsidRPr="00D35742">
        <w:rPr>
          <w:rFonts w:cs="AdvT001"/>
          <w:b/>
          <w:i/>
          <w:lang w:val="en-US"/>
        </w:rPr>
        <w:t>“Risky Behavior among Youths: Some Issues from Behavioral Economics</w:t>
      </w:r>
      <w:r w:rsidR="00330AA1" w:rsidRPr="00D35742">
        <w:rPr>
          <w:rFonts w:cs="AdvT001"/>
          <w:b/>
          <w:i/>
          <w:lang w:val="en-US"/>
        </w:rPr>
        <w:t>”</w:t>
      </w:r>
      <w:r w:rsidR="000B781E" w:rsidRPr="00D35742">
        <w:rPr>
          <w:rFonts w:cs="AdvT001"/>
          <w:b/>
          <w:i/>
          <w:lang w:val="en-US"/>
        </w:rPr>
        <w:t xml:space="preserve"> </w:t>
      </w:r>
      <w:r w:rsidR="000B781E">
        <w:rPr>
          <w:rFonts w:cs="AdvT001"/>
          <w:i/>
          <w:lang w:val="en-US"/>
        </w:rPr>
        <w:t xml:space="preserve">National Bureau of Economic Research, Vol. ISBN: 0-226-31013-2 </w:t>
      </w:r>
    </w:p>
    <w:p w:rsidR="00A769AA" w:rsidRDefault="00A769AA" w:rsidP="00374247">
      <w:pPr>
        <w:autoSpaceDE w:val="0"/>
        <w:autoSpaceDN w:val="0"/>
        <w:adjustRightInd w:val="0"/>
        <w:spacing w:after="0" w:line="240" w:lineRule="auto"/>
        <w:rPr>
          <w:rFonts w:cs="AdvT001"/>
          <w:i/>
          <w:lang w:val="en-US"/>
        </w:rPr>
      </w:pPr>
    </w:p>
    <w:p w:rsidR="00715E99" w:rsidRDefault="00715E99" w:rsidP="00374247">
      <w:pPr>
        <w:autoSpaceDE w:val="0"/>
        <w:autoSpaceDN w:val="0"/>
        <w:adjustRightInd w:val="0"/>
        <w:spacing w:after="0" w:line="240" w:lineRule="auto"/>
        <w:rPr>
          <w:rFonts w:cs="AdvT001"/>
          <w:i/>
          <w:lang w:val="en-US"/>
        </w:rPr>
      </w:pPr>
      <w:proofErr w:type="spellStart"/>
      <w:r w:rsidRPr="00D217D4">
        <w:rPr>
          <w:rFonts w:cs="AdvT001"/>
          <w:i/>
          <w:u w:val="single"/>
          <w:lang w:val="en-US"/>
        </w:rPr>
        <w:t>Pacula</w:t>
      </w:r>
      <w:proofErr w:type="spellEnd"/>
      <w:r>
        <w:rPr>
          <w:rFonts w:cs="AdvT001"/>
          <w:i/>
          <w:lang w:val="en-US"/>
        </w:rPr>
        <w:t xml:space="preserve"> (1998a) </w:t>
      </w:r>
      <w:r w:rsidRPr="00D35742">
        <w:rPr>
          <w:rFonts w:cs="AdvT001"/>
          <w:b/>
          <w:i/>
          <w:lang w:val="en-US"/>
        </w:rPr>
        <w:t>“Does increasing the beer tax reduce marijuana consumption?”</w:t>
      </w:r>
      <w:r w:rsidR="00D35742">
        <w:rPr>
          <w:rFonts w:cs="AdvT001"/>
          <w:i/>
          <w:lang w:val="en-US"/>
        </w:rPr>
        <w:t xml:space="preserve"> Journal of Health Economics, Vol. 17, Issue 5, pp. 557 – 585 </w:t>
      </w:r>
    </w:p>
    <w:p w:rsidR="00715E99" w:rsidRDefault="00715E99" w:rsidP="00374247">
      <w:pPr>
        <w:autoSpaceDE w:val="0"/>
        <w:autoSpaceDN w:val="0"/>
        <w:adjustRightInd w:val="0"/>
        <w:spacing w:after="0" w:line="240" w:lineRule="auto"/>
        <w:rPr>
          <w:rFonts w:cs="AdvT001"/>
          <w:i/>
          <w:lang w:val="en-US"/>
        </w:rPr>
      </w:pPr>
    </w:p>
    <w:p w:rsidR="00715E99" w:rsidRDefault="00715E99" w:rsidP="00374247">
      <w:pPr>
        <w:autoSpaceDE w:val="0"/>
        <w:autoSpaceDN w:val="0"/>
        <w:adjustRightInd w:val="0"/>
        <w:spacing w:after="0" w:line="240" w:lineRule="auto"/>
        <w:rPr>
          <w:rFonts w:cs="AdvT001"/>
          <w:i/>
          <w:lang w:val="en-US"/>
        </w:rPr>
      </w:pPr>
      <w:proofErr w:type="spellStart"/>
      <w:r w:rsidRPr="00D217D4">
        <w:rPr>
          <w:rFonts w:cs="AdvT001"/>
          <w:i/>
          <w:u w:val="single"/>
          <w:lang w:val="en-US"/>
        </w:rPr>
        <w:t>Pacula</w:t>
      </w:r>
      <w:proofErr w:type="spellEnd"/>
      <w:r>
        <w:rPr>
          <w:rFonts w:cs="AdvT001"/>
          <w:i/>
          <w:lang w:val="en-US"/>
        </w:rPr>
        <w:t xml:space="preserve"> (1998b) </w:t>
      </w:r>
      <w:r w:rsidRPr="00D35742">
        <w:rPr>
          <w:rFonts w:cs="AdvT001"/>
          <w:b/>
          <w:i/>
          <w:lang w:val="en-US"/>
        </w:rPr>
        <w:t>“Adolescent alcohol and marijuana consumption: is there really a gateway effect?”</w:t>
      </w:r>
      <w:r w:rsidR="00D35742">
        <w:rPr>
          <w:rFonts w:cs="AdvT001"/>
          <w:i/>
          <w:lang w:val="en-US"/>
        </w:rPr>
        <w:t xml:space="preserve"> National Bureau of Economic Research, Working Paper No. 6348</w:t>
      </w:r>
    </w:p>
    <w:p w:rsidR="00D217D4" w:rsidRDefault="00D217D4" w:rsidP="00374247">
      <w:pPr>
        <w:autoSpaceDE w:val="0"/>
        <w:autoSpaceDN w:val="0"/>
        <w:adjustRightInd w:val="0"/>
        <w:spacing w:after="0" w:line="240" w:lineRule="auto"/>
        <w:rPr>
          <w:rFonts w:cs="AdvT001"/>
          <w:i/>
          <w:lang w:val="en-US"/>
        </w:rPr>
      </w:pPr>
    </w:p>
    <w:p w:rsidR="00D217D4" w:rsidRPr="00D217D4" w:rsidRDefault="00D217D4" w:rsidP="00374247">
      <w:pPr>
        <w:autoSpaceDE w:val="0"/>
        <w:autoSpaceDN w:val="0"/>
        <w:adjustRightInd w:val="0"/>
        <w:spacing w:after="0" w:line="240" w:lineRule="auto"/>
        <w:rPr>
          <w:rFonts w:cs="AdvT001"/>
          <w:i/>
          <w:lang w:val="en-US"/>
        </w:rPr>
      </w:pPr>
      <w:proofErr w:type="spellStart"/>
      <w:r w:rsidRPr="00D217D4">
        <w:rPr>
          <w:rFonts w:cs="AdvT001"/>
          <w:i/>
          <w:u w:val="single"/>
          <w:lang w:val="en-US"/>
        </w:rPr>
        <w:t>Pacula</w:t>
      </w:r>
      <w:proofErr w:type="spellEnd"/>
      <w:r>
        <w:rPr>
          <w:rFonts w:cs="AdvT001"/>
          <w:i/>
          <w:u w:val="single"/>
          <w:lang w:val="en-US"/>
        </w:rPr>
        <w:t xml:space="preserve">, </w:t>
      </w:r>
      <w:proofErr w:type="spellStart"/>
      <w:r>
        <w:rPr>
          <w:rFonts w:cs="AdvT001"/>
          <w:i/>
          <w:u w:val="single"/>
          <w:lang w:val="en-US"/>
        </w:rPr>
        <w:t>Chirqui</w:t>
      </w:r>
      <w:proofErr w:type="spellEnd"/>
      <w:r>
        <w:rPr>
          <w:rFonts w:cs="AdvT001"/>
          <w:i/>
          <w:u w:val="single"/>
          <w:lang w:val="en-US"/>
        </w:rPr>
        <w:t xml:space="preserve"> and King </w:t>
      </w:r>
      <w:r>
        <w:rPr>
          <w:rFonts w:cs="AdvT001"/>
          <w:i/>
          <w:lang w:val="en-US"/>
        </w:rPr>
        <w:t xml:space="preserve">(2003) </w:t>
      </w:r>
      <w:r w:rsidRPr="00D35742">
        <w:rPr>
          <w:rFonts w:cs="AdvT001"/>
          <w:b/>
          <w:i/>
          <w:lang w:val="en-US"/>
        </w:rPr>
        <w:t>“Marijuana Decriminalization: What does it mean in the United States?”</w:t>
      </w:r>
      <w:r w:rsidR="00D35742">
        <w:rPr>
          <w:rFonts w:cs="AdvT001"/>
          <w:i/>
          <w:lang w:val="en-US"/>
        </w:rPr>
        <w:t xml:space="preserve"> National Bureau of Economic Research, Working Paper No. 9690</w:t>
      </w:r>
    </w:p>
    <w:p w:rsidR="00A769AA" w:rsidRPr="00D217D4" w:rsidRDefault="00A769AA" w:rsidP="00374247">
      <w:pPr>
        <w:autoSpaceDE w:val="0"/>
        <w:autoSpaceDN w:val="0"/>
        <w:adjustRightInd w:val="0"/>
        <w:spacing w:after="0" w:line="240" w:lineRule="auto"/>
        <w:rPr>
          <w:rFonts w:cs="AdvT001"/>
          <w:i/>
          <w:u w:val="single"/>
          <w:lang w:val="en-US"/>
        </w:rPr>
      </w:pPr>
    </w:p>
    <w:p w:rsidR="00D217D4" w:rsidRPr="00BA34DB" w:rsidRDefault="00D217D4" w:rsidP="00374247">
      <w:pPr>
        <w:autoSpaceDE w:val="0"/>
        <w:autoSpaceDN w:val="0"/>
        <w:adjustRightInd w:val="0"/>
        <w:spacing w:after="0" w:line="240" w:lineRule="auto"/>
        <w:rPr>
          <w:rFonts w:cs="RealpagePLA2-Bold"/>
          <w:bCs/>
          <w:i/>
          <w:lang w:val="en-US"/>
        </w:rPr>
      </w:pPr>
      <w:proofErr w:type="spellStart"/>
      <w:r w:rsidRPr="00BA34DB">
        <w:rPr>
          <w:rFonts w:cs="RealpagePLA2-Bold"/>
          <w:bCs/>
          <w:i/>
          <w:u w:val="single"/>
          <w:lang w:val="en-US"/>
        </w:rPr>
        <w:t>Petry</w:t>
      </w:r>
      <w:proofErr w:type="spellEnd"/>
      <w:r w:rsidRPr="00BA34DB">
        <w:rPr>
          <w:rFonts w:cs="RealpagePLA2-Bold"/>
          <w:bCs/>
          <w:i/>
          <w:u w:val="single"/>
          <w:lang w:val="en-US"/>
        </w:rPr>
        <w:t xml:space="preserve"> and Bickel</w:t>
      </w:r>
      <w:r w:rsidRPr="00BA34DB">
        <w:rPr>
          <w:rFonts w:cs="RealpagePLA2-Bold"/>
          <w:bCs/>
          <w:i/>
          <w:lang w:val="en-US"/>
        </w:rPr>
        <w:t xml:space="preserve"> (1998)  </w:t>
      </w:r>
      <w:r w:rsidRPr="00BA34DB">
        <w:rPr>
          <w:rFonts w:cs="RealpagePLA2-Bold"/>
          <w:b/>
          <w:bCs/>
          <w:i/>
          <w:lang w:val="en-US"/>
        </w:rPr>
        <w:t>“</w:t>
      </w:r>
      <w:proofErr w:type="spellStart"/>
      <w:r w:rsidRPr="00BA34DB">
        <w:rPr>
          <w:rFonts w:cs="RealpagePLA2-Bold"/>
          <w:b/>
          <w:bCs/>
          <w:i/>
          <w:lang w:val="en-US"/>
        </w:rPr>
        <w:t>Polydrug</w:t>
      </w:r>
      <w:proofErr w:type="spellEnd"/>
      <w:r w:rsidRPr="00BA34DB">
        <w:rPr>
          <w:rFonts w:cs="RealpagePLA2-Bold"/>
          <w:b/>
          <w:bCs/>
          <w:i/>
          <w:lang w:val="en-US"/>
        </w:rPr>
        <w:t xml:space="preserve"> abuse in heroin addicts: a behavioral economic analysis”</w:t>
      </w:r>
      <w:r w:rsidRPr="00BA34DB">
        <w:rPr>
          <w:rFonts w:cs="RealpagePLA2-Bold"/>
          <w:bCs/>
          <w:i/>
          <w:lang w:val="en-US"/>
        </w:rPr>
        <w:t xml:space="preserve"> </w:t>
      </w:r>
      <w:r w:rsidR="00D35742" w:rsidRPr="00BA34DB">
        <w:rPr>
          <w:rFonts w:cs="RealpagePLA2-Bold"/>
          <w:bCs/>
          <w:i/>
          <w:lang w:val="en-US"/>
        </w:rPr>
        <w:t xml:space="preserve">Addiction, Vol. 93, No. 3, pp. 321 – 335 </w:t>
      </w:r>
    </w:p>
    <w:p w:rsidR="00D217D4" w:rsidRPr="00BA34DB" w:rsidRDefault="00D217D4" w:rsidP="00374247">
      <w:pPr>
        <w:autoSpaceDE w:val="0"/>
        <w:autoSpaceDN w:val="0"/>
        <w:adjustRightInd w:val="0"/>
        <w:spacing w:after="0" w:line="240" w:lineRule="auto"/>
        <w:rPr>
          <w:rFonts w:cs="RealpagePLA2-Bold"/>
          <w:bCs/>
          <w:i/>
          <w:lang w:val="en-US"/>
        </w:rPr>
      </w:pPr>
    </w:p>
    <w:p w:rsidR="00D217D4" w:rsidRPr="00BA34DB" w:rsidRDefault="00D217D4" w:rsidP="00374247">
      <w:pPr>
        <w:autoSpaceDE w:val="0"/>
        <w:autoSpaceDN w:val="0"/>
        <w:adjustRightInd w:val="0"/>
        <w:spacing w:after="0" w:line="240" w:lineRule="auto"/>
        <w:rPr>
          <w:rFonts w:cs="RealpagePLA2-Bold"/>
          <w:bCs/>
          <w:i/>
          <w:lang w:val="en-US"/>
        </w:rPr>
      </w:pPr>
      <w:proofErr w:type="spellStart"/>
      <w:r w:rsidRPr="00BA34DB">
        <w:rPr>
          <w:rFonts w:cs="RealpagePLA2-Bold"/>
          <w:bCs/>
          <w:i/>
          <w:u w:val="single"/>
          <w:lang w:val="en-US"/>
        </w:rPr>
        <w:t>Petry</w:t>
      </w:r>
      <w:proofErr w:type="spellEnd"/>
      <w:r w:rsidRPr="00BA34DB">
        <w:rPr>
          <w:rFonts w:cs="RealpagePLA2-Bold"/>
          <w:bCs/>
          <w:i/>
          <w:lang w:val="en-US"/>
        </w:rPr>
        <w:t xml:space="preserve"> (2000</w:t>
      </w:r>
      <w:r w:rsidRPr="00BA34DB">
        <w:rPr>
          <w:rFonts w:cs="RealpagePLA2-Bold"/>
          <w:b/>
          <w:bCs/>
          <w:i/>
          <w:lang w:val="en-US"/>
        </w:rPr>
        <w:t xml:space="preserve">) “A behavioral economic analysis of </w:t>
      </w:r>
      <w:proofErr w:type="spellStart"/>
      <w:r w:rsidRPr="00BA34DB">
        <w:rPr>
          <w:rFonts w:cs="RealpagePLA2-Bold"/>
          <w:b/>
          <w:bCs/>
          <w:i/>
          <w:lang w:val="en-US"/>
        </w:rPr>
        <w:t>polydrug</w:t>
      </w:r>
      <w:proofErr w:type="spellEnd"/>
      <w:r w:rsidRPr="00BA34DB">
        <w:rPr>
          <w:rFonts w:cs="RealpagePLA2-Bold"/>
          <w:b/>
          <w:bCs/>
          <w:i/>
          <w:lang w:val="en-US"/>
        </w:rPr>
        <w:t xml:space="preserve"> abuse in alcoholics asymmetrical substitution of alcohol and cocaine”</w:t>
      </w:r>
      <w:r w:rsidRPr="00BA34DB">
        <w:rPr>
          <w:rFonts w:cs="RealpagePLA2-Bold"/>
          <w:bCs/>
          <w:i/>
          <w:lang w:val="en-US"/>
        </w:rPr>
        <w:t xml:space="preserve"> </w:t>
      </w:r>
      <w:r w:rsidR="00BA34DB" w:rsidRPr="00BA34DB">
        <w:rPr>
          <w:rFonts w:cs="RealpagePLA2-Bold"/>
          <w:bCs/>
          <w:i/>
          <w:lang w:val="en-US"/>
        </w:rPr>
        <w:t xml:space="preserve">Drug and Alcohol Dependence, Vol. 62, Issue 1, pp. 31 – 39 </w:t>
      </w:r>
    </w:p>
    <w:p w:rsidR="00D217D4" w:rsidRPr="00BA34DB" w:rsidRDefault="00D217D4" w:rsidP="00374247">
      <w:pPr>
        <w:autoSpaceDE w:val="0"/>
        <w:autoSpaceDN w:val="0"/>
        <w:adjustRightInd w:val="0"/>
        <w:spacing w:after="0" w:line="240" w:lineRule="auto"/>
        <w:rPr>
          <w:rFonts w:cs="RealpagePLA2-Bold"/>
          <w:bCs/>
          <w:i/>
          <w:lang w:val="en-US"/>
        </w:rPr>
      </w:pPr>
    </w:p>
    <w:p w:rsidR="00D217D4" w:rsidRPr="00BA34DB" w:rsidRDefault="00D217D4" w:rsidP="00374247">
      <w:pPr>
        <w:autoSpaceDE w:val="0"/>
        <w:autoSpaceDN w:val="0"/>
        <w:adjustRightInd w:val="0"/>
        <w:spacing w:after="0" w:line="240" w:lineRule="auto"/>
        <w:rPr>
          <w:rFonts w:cs="RealpagePLA2-Bold"/>
          <w:bCs/>
          <w:i/>
          <w:lang w:val="en-US"/>
        </w:rPr>
      </w:pPr>
      <w:proofErr w:type="spellStart"/>
      <w:r w:rsidRPr="00BA34DB">
        <w:rPr>
          <w:rFonts w:cs="RealpagePLA2-Bold"/>
          <w:bCs/>
          <w:i/>
          <w:u w:val="single"/>
          <w:lang w:val="en-US"/>
        </w:rPr>
        <w:t>Reiman</w:t>
      </w:r>
      <w:proofErr w:type="spellEnd"/>
      <w:r w:rsidRPr="00BA34DB">
        <w:rPr>
          <w:rFonts w:cs="RealpagePLA2-Bold"/>
          <w:bCs/>
          <w:i/>
          <w:lang w:val="en-US"/>
        </w:rPr>
        <w:t xml:space="preserve"> (2009) </w:t>
      </w:r>
      <w:r w:rsidRPr="00BA34DB">
        <w:rPr>
          <w:rFonts w:cs="RealpagePLA2-Bold"/>
          <w:b/>
          <w:bCs/>
          <w:i/>
          <w:lang w:val="en-US"/>
        </w:rPr>
        <w:t>“Cannabis as a substitute for alcohol and other drugs”</w:t>
      </w:r>
      <w:r w:rsidR="00BA34DB" w:rsidRPr="00BA34DB">
        <w:rPr>
          <w:rFonts w:cs="RealpagePLA2-Bold"/>
          <w:bCs/>
          <w:i/>
          <w:lang w:val="en-US"/>
        </w:rPr>
        <w:t xml:space="preserve"> Harm Reduction Journal, 6:35 </w:t>
      </w:r>
    </w:p>
    <w:p w:rsidR="00BA34DB" w:rsidRDefault="00BA34DB" w:rsidP="00D217D4">
      <w:pPr>
        <w:autoSpaceDE w:val="0"/>
        <w:autoSpaceDN w:val="0"/>
        <w:adjustRightInd w:val="0"/>
        <w:spacing w:after="0" w:line="240" w:lineRule="auto"/>
        <w:rPr>
          <w:rFonts w:cs="RealpagePLA2-Bold"/>
          <w:bCs/>
          <w:i/>
          <w:sz w:val="24"/>
          <w:szCs w:val="24"/>
          <w:u w:val="single"/>
          <w:lang w:val="en-US"/>
        </w:rPr>
      </w:pPr>
    </w:p>
    <w:p w:rsidR="00D217D4" w:rsidRPr="00BA34DB" w:rsidRDefault="00D217D4" w:rsidP="00D217D4">
      <w:pPr>
        <w:autoSpaceDE w:val="0"/>
        <w:autoSpaceDN w:val="0"/>
        <w:adjustRightInd w:val="0"/>
        <w:spacing w:after="0" w:line="240" w:lineRule="auto"/>
        <w:rPr>
          <w:i/>
        </w:rPr>
      </w:pPr>
      <w:proofErr w:type="spellStart"/>
      <w:r w:rsidRPr="00BA34DB">
        <w:rPr>
          <w:rFonts w:cs="RealpagePLA2-Bold"/>
          <w:bCs/>
          <w:i/>
          <w:u w:val="single"/>
          <w:lang w:val="en-US"/>
        </w:rPr>
        <w:lastRenderedPageBreak/>
        <w:t>Rogeberg</w:t>
      </w:r>
      <w:proofErr w:type="spellEnd"/>
      <w:r w:rsidRPr="00BA34DB">
        <w:rPr>
          <w:rFonts w:cs="RealpagePLA2-Bold"/>
          <w:bCs/>
          <w:i/>
          <w:lang w:val="en-US"/>
        </w:rPr>
        <w:t xml:space="preserve"> (2003 ) </w:t>
      </w:r>
      <w:r w:rsidRPr="00BA34DB">
        <w:rPr>
          <w:rFonts w:cs="RealpagePLA2-Bold"/>
          <w:b/>
          <w:bCs/>
          <w:i/>
          <w:lang w:val="en-US"/>
        </w:rPr>
        <w:t>”</w:t>
      </w:r>
      <w:r w:rsidRPr="00BA34DB">
        <w:rPr>
          <w:b/>
          <w:i/>
        </w:rPr>
        <w:t>Taking absurd theories seriously: Economics and the case of rational addiction theories”</w:t>
      </w:r>
      <w:r w:rsidR="00BA34DB">
        <w:rPr>
          <w:i/>
        </w:rPr>
        <w:t xml:space="preserve"> Philosophy of Science, Vol. 71, No. 3</w:t>
      </w:r>
    </w:p>
    <w:p w:rsidR="00D217D4" w:rsidRPr="00BA34DB" w:rsidRDefault="00D217D4" w:rsidP="00374247">
      <w:pPr>
        <w:autoSpaceDE w:val="0"/>
        <w:autoSpaceDN w:val="0"/>
        <w:adjustRightInd w:val="0"/>
        <w:spacing w:after="0" w:line="240" w:lineRule="auto"/>
        <w:rPr>
          <w:rFonts w:cs="RealpagePLA2-Bold"/>
          <w:bCs/>
          <w:i/>
          <w:lang w:val="en-US"/>
        </w:rPr>
      </w:pPr>
    </w:p>
    <w:p w:rsidR="00D217D4" w:rsidRPr="00BA34DB" w:rsidRDefault="00D217D4" w:rsidP="00374247">
      <w:pPr>
        <w:autoSpaceDE w:val="0"/>
        <w:autoSpaceDN w:val="0"/>
        <w:adjustRightInd w:val="0"/>
        <w:spacing w:after="0" w:line="240" w:lineRule="auto"/>
        <w:rPr>
          <w:rFonts w:cs="RealpagePLA2-Bold"/>
          <w:bCs/>
          <w:i/>
          <w:lang w:val="en-US"/>
        </w:rPr>
      </w:pPr>
      <w:proofErr w:type="spellStart"/>
      <w:r w:rsidRPr="00BA34DB">
        <w:rPr>
          <w:rFonts w:cs="RealpagePLA2-Bold"/>
          <w:bCs/>
          <w:i/>
          <w:u w:val="single"/>
          <w:lang w:val="en-US"/>
        </w:rPr>
        <w:t>Sumnall</w:t>
      </w:r>
      <w:proofErr w:type="spellEnd"/>
      <w:r w:rsidRPr="00BA34DB">
        <w:rPr>
          <w:rFonts w:cs="RealpagePLA2-Bold"/>
          <w:bCs/>
          <w:i/>
          <w:u w:val="single"/>
          <w:lang w:val="en-US"/>
        </w:rPr>
        <w:t xml:space="preserve">, Tyler, Graham, </w:t>
      </w:r>
      <w:proofErr w:type="spellStart"/>
      <w:r w:rsidRPr="00BA34DB">
        <w:rPr>
          <w:rFonts w:cs="RealpagePLA2-Bold"/>
          <w:bCs/>
          <w:i/>
          <w:u w:val="single"/>
          <w:lang w:val="en-US"/>
        </w:rPr>
        <w:t>Wagstaff</w:t>
      </w:r>
      <w:proofErr w:type="spellEnd"/>
      <w:r w:rsidRPr="00BA34DB">
        <w:rPr>
          <w:rFonts w:cs="RealpagePLA2-Bold"/>
          <w:bCs/>
          <w:i/>
          <w:u w:val="single"/>
          <w:lang w:val="en-US"/>
        </w:rPr>
        <w:t>, Cole</w:t>
      </w:r>
      <w:r w:rsidRPr="00BA34DB">
        <w:rPr>
          <w:rFonts w:cs="RealpagePLA2-Bold"/>
          <w:bCs/>
          <w:i/>
          <w:lang w:val="en-US"/>
        </w:rPr>
        <w:t xml:space="preserve"> (2004) </w:t>
      </w:r>
      <w:r w:rsidRPr="005253EE">
        <w:rPr>
          <w:rFonts w:cs="RealpagePLA2-Bold"/>
          <w:b/>
          <w:bCs/>
          <w:i/>
          <w:lang w:val="en-US"/>
        </w:rPr>
        <w:t xml:space="preserve">”A </w:t>
      </w:r>
      <w:proofErr w:type="spellStart"/>
      <w:r w:rsidRPr="005253EE">
        <w:rPr>
          <w:rFonts w:cs="RealpagePLA2-Bold"/>
          <w:b/>
          <w:bCs/>
          <w:i/>
          <w:lang w:val="en-US"/>
        </w:rPr>
        <w:t>behavioural</w:t>
      </w:r>
      <w:proofErr w:type="spellEnd"/>
      <w:r w:rsidRPr="005253EE">
        <w:rPr>
          <w:rFonts w:cs="RealpagePLA2-Bold"/>
          <w:b/>
          <w:bCs/>
          <w:i/>
          <w:lang w:val="en-US"/>
        </w:rPr>
        <w:t xml:space="preserve"> </w:t>
      </w:r>
      <w:r w:rsidR="00FF324F" w:rsidRPr="005253EE">
        <w:rPr>
          <w:rFonts w:cs="RealpagePLA2-Bold"/>
          <w:b/>
          <w:bCs/>
          <w:i/>
          <w:lang w:val="en-US"/>
        </w:rPr>
        <w:t xml:space="preserve">economic analysis of alcohol. amphetamine, cocaine and ecstasy purchases by </w:t>
      </w:r>
      <w:proofErr w:type="spellStart"/>
      <w:r w:rsidR="00FF324F" w:rsidRPr="005253EE">
        <w:rPr>
          <w:rFonts w:cs="RealpagePLA2-Bold"/>
          <w:b/>
          <w:bCs/>
          <w:i/>
          <w:lang w:val="en-US"/>
        </w:rPr>
        <w:t>polysubstance</w:t>
      </w:r>
      <w:proofErr w:type="spellEnd"/>
      <w:r w:rsidR="00FF324F" w:rsidRPr="005253EE">
        <w:rPr>
          <w:rFonts w:cs="RealpagePLA2-Bold"/>
          <w:b/>
          <w:bCs/>
          <w:i/>
          <w:lang w:val="en-US"/>
        </w:rPr>
        <w:t xml:space="preserve"> </w:t>
      </w:r>
      <w:proofErr w:type="spellStart"/>
      <w:r w:rsidR="00FF324F" w:rsidRPr="005253EE">
        <w:rPr>
          <w:rFonts w:cs="RealpagePLA2-Bold"/>
          <w:b/>
          <w:bCs/>
          <w:i/>
          <w:lang w:val="en-US"/>
        </w:rPr>
        <w:t>misusers</w:t>
      </w:r>
      <w:proofErr w:type="spellEnd"/>
      <w:r w:rsidR="00FF324F" w:rsidRPr="005253EE">
        <w:rPr>
          <w:rFonts w:cs="RealpagePLA2-Bold"/>
          <w:b/>
          <w:bCs/>
          <w:i/>
          <w:lang w:val="en-US"/>
        </w:rPr>
        <w:t>”</w:t>
      </w:r>
      <w:r w:rsidR="005253EE" w:rsidRPr="005253EE">
        <w:rPr>
          <w:rFonts w:cs="RealpagePLA2-Bold"/>
          <w:b/>
          <w:bCs/>
          <w:i/>
          <w:lang w:val="en-US"/>
        </w:rPr>
        <w:t xml:space="preserve"> </w:t>
      </w:r>
      <w:r w:rsidR="005253EE">
        <w:rPr>
          <w:rFonts w:cs="RealpagePLA2-Bold"/>
          <w:bCs/>
          <w:i/>
          <w:lang w:val="en-US"/>
        </w:rPr>
        <w:t xml:space="preserve">Drug and Alcohol Dependence, Vol. 76, Issue 1, pp. 93 – 99 </w:t>
      </w:r>
    </w:p>
    <w:p w:rsidR="00FF324F" w:rsidRPr="00BA34DB" w:rsidRDefault="00FF324F" w:rsidP="00374247">
      <w:pPr>
        <w:autoSpaceDE w:val="0"/>
        <w:autoSpaceDN w:val="0"/>
        <w:adjustRightInd w:val="0"/>
        <w:spacing w:after="0" w:line="240" w:lineRule="auto"/>
        <w:rPr>
          <w:rFonts w:cs="RealpagePLA2-Bold"/>
          <w:bCs/>
          <w:i/>
          <w:lang w:val="en-US"/>
        </w:rPr>
      </w:pPr>
    </w:p>
    <w:p w:rsidR="00FF324F" w:rsidRPr="00BA34DB" w:rsidRDefault="00FF324F" w:rsidP="00FF324F">
      <w:pPr>
        <w:autoSpaceDE w:val="0"/>
        <w:autoSpaceDN w:val="0"/>
        <w:adjustRightInd w:val="0"/>
        <w:spacing w:after="0" w:line="240" w:lineRule="auto"/>
        <w:rPr>
          <w:rFonts w:cs="TimesNewRomanPSMT"/>
          <w:i/>
        </w:rPr>
      </w:pPr>
      <w:proofErr w:type="spellStart"/>
      <w:r w:rsidRPr="00BA34DB">
        <w:rPr>
          <w:rFonts w:cs="TimesNewRomanPSMT"/>
          <w:i/>
          <w:u w:val="single"/>
        </w:rPr>
        <w:t>Thaler</w:t>
      </w:r>
      <w:proofErr w:type="spellEnd"/>
      <w:r w:rsidRPr="00BA34DB">
        <w:rPr>
          <w:rFonts w:cs="TimesNewRomanPSMT"/>
          <w:i/>
          <w:u w:val="single"/>
        </w:rPr>
        <w:t xml:space="preserve"> and </w:t>
      </w:r>
      <w:proofErr w:type="spellStart"/>
      <w:r w:rsidRPr="00BA34DB">
        <w:rPr>
          <w:rFonts w:cs="TimesNewRomanPSMT"/>
          <w:i/>
          <w:u w:val="single"/>
        </w:rPr>
        <w:t>Shefrin</w:t>
      </w:r>
      <w:proofErr w:type="spellEnd"/>
      <w:r w:rsidRPr="00BA34DB">
        <w:rPr>
          <w:rFonts w:cs="TimesNewRomanPSMT"/>
          <w:i/>
        </w:rPr>
        <w:t xml:space="preserve"> (1981) “</w:t>
      </w:r>
      <w:r w:rsidRPr="005253EE">
        <w:rPr>
          <w:rFonts w:cs="TimesNewRomanPSMT"/>
          <w:b/>
          <w:i/>
        </w:rPr>
        <w:t>An Economic Theory of Self-Control”</w:t>
      </w:r>
      <w:r w:rsidRPr="00BA34DB">
        <w:rPr>
          <w:rFonts w:cs="TimesNewRomanPSMT"/>
          <w:i/>
        </w:rPr>
        <w:t xml:space="preserve"> </w:t>
      </w:r>
      <w:r w:rsidR="005253EE">
        <w:rPr>
          <w:rFonts w:cs="TimesNewRomanPSMT"/>
          <w:i/>
        </w:rPr>
        <w:t xml:space="preserve">Journal of Political Economy, Vol. 89, No. 2, pp. 392 – 406 </w:t>
      </w:r>
      <w:r w:rsidRPr="00BA34DB">
        <w:rPr>
          <w:rFonts w:cs="TimesNewRomanPSMT"/>
          <w:i/>
        </w:rPr>
        <w:t xml:space="preserve"> </w:t>
      </w:r>
    </w:p>
    <w:p w:rsidR="00FF324F" w:rsidRPr="00BA34DB" w:rsidRDefault="00FF324F" w:rsidP="00FF324F">
      <w:pPr>
        <w:autoSpaceDE w:val="0"/>
        <w:autoSpaceDN w:val="0"/>
        <w:adjustRightInd w:val="0"/>
        <w:spacing w:after="0" w:line="240" w:lineRule="auto"/>
        <w:rPr>
          <w:rFonts w:cs="TimesNewRomanPSMT"/>
          <w:i/>
        </w:rPr>
      </w:pPr>
    </w:p>
    <w:p w:rsidR="00FF324F" w:rsidRPr="00BA34DB" w:rsidRDefault="00FF324F" w:rsidP="00FF324F">
      <w:pPr>
        <w:autoSpaceDE w:val="0"/>
        <w:autoSpaceDN w:val="0"/>
        <w:adjustRightInd w:val="0"/>
        <w:spacing w:after="0" w:line="240" w:lineRule="auto"/>
        <w:rPr>
          <w:rFonts w:eastAsia="NimbusRomNo9L-Regu" w:cs="NimbusRomNo9L-Regu"/>
          <w:i/>
          <w:lang w:val="en-US"/>
        </w:rPr>
      </w:pPr>
      <w:r w:rsidRPr="00BA34DB">
        <w:rPr>
          <w:rFonts w:eastAsia="NimbusRomNo9L-Regu" w:cs="NimbusRomNo9L-Regu"/>
          <w:i/>
          <w:u w:val="single"/>
          <w:lang w:val="en-US"/>
        </w:rPr>
        <w:t>Van Ours</w:t>
      </w:r>
      <w:r w:rsidRPr="00BA34DB">
        <w:rPr>
          <w:rFonts w:eastAsia="NimbusRomNo9L-Regu" w:cs="NimbusRomNo9L-Regu"/>
          <w:i/>
          <w:lang w:val="en-US"/>
        </w:rPr>
        <w:t xml:space="preserve"> (2003) </w:t>
      </w:r>
      <w:r w:rsidRPr="005253EE">
        <w:rPr>
          <w:rFonts w:eastAsia="NimbusRomNo9L-Regu" w:cs="NimbusRomNo9L-Regu"/>
          <w:b/>
          <w:i/>
          <w:lang w:val="en-US"/>
        </w:rPr>
        <w:t>“A pint a day raises a man’s pay; but smoking blows that gain away”</w:t>
      </w:r>
      <w:r w:rsidR="005253EE">
        <w:rPr>
          <w:rFonts w:eastAsia="NimbusRomNo9L-Regu" w:cs="NimbusRomNo9L-Regu"/>
          <w:i/>
          <w:lang w:val="en-US"/>
        </w:rPr>
        <w:t xml:space="preserve"> Journal of Health Economics, Vol. 23, Issue 5, pp. 863 – 886 </w:t>
      </w:r>
    </w:p>
    <w:p w:rsidR="00FF324F" w:rsidRPr="00BA34DB" w:rsidRDefault="00FF324F" w:rsidP="00FF324F">
      <w:pPr>
        <w:autoSpaceDE w:val="0"/>
        <w:autoSpaceDN w:val="0"/>
        <w:adjustRightInd w:val="0"/>
        <w:spacing w:after="0" w:line="240" w:lineRule="auto"/>
        <w:rPr>
          <w:rFonts w:eastAsia="NimbusRomNo9L-Regu" w:cs="NimbusRomNo9L-Regu"/>
          <w:i/>
          <w:lang w:val="en-US"/>
        </w:rPr>
      </w:pPr>
    </w:p>
    <w:p w:rsidR="00FF324F" w:rsidRPr="00BA34DB" w:rsidRDefault="00FF324F" w:rsidP="00FF324F">
      <w:pPr>
        <w:autoSpaceDE w:val="0"/>
        <w:autoSpaceDN w:val="0"/>
        <w:adjustRightInd w:val="0"/>
        <w:spacing w:after="0" w:line="240" w:lineRule="auto"/>
        <w:rPr>
          <w:rFonts w:eastAsia="NimbusRomNo9L-Regu" w:cs="NimbusRomNo9L-Regu"/>
          <w:i/>
          <w:lang w:val="en-US"/>
        </w:rPr>
      </w:pPr>
      <w:proofErr w:type="spellStart"/>
      <w:r w:rsidRPr="00BA34DB">
        <w:rPr>
          <w:rFonts w:cs="TimesNewRomanPSMT"/>
          <w:i/>
          <w:u w:val="single"/>
        </w:rPr>
        <w:t>Viscusi</w:t>
      </w:r>
      <w:proofErr w:type="spellEnd"/>
      <w:r w:rsidRPr="00BA34DB">
        <w:rPr>
          <w:rFonts w:cs="TimesNewRomanPSMT"/>
          <w:i/>
          <w:u w:val="single"/>
        </w:rPr>
        <w:t xml:space="preserve"> </w:t>
      </w:r>
      <w:r w:rsidRPr="00BA34DB">
        <w:rPr>
          <w:rFonts w:cs="TimesNewRomanPSMT"/>
          <w:i/>
        </w:rPr>
        <w:t xml:space="preserve"> (1992a) </w:t>
      </w:r>
      <w:r w:rsidRPr="005253EE">
        <w:rPr>
          <w:rFonts w:cs="TimesNewRomanPSMT"/>
          <w:b/>
          <w:i/>
        </w:rPr>
        <w:t>“The value of Risk to Life and Health”</w:t>
      </w:r>
      <w:r w:rsidR="005253EE">
        <w:rPr>
          <w:rFonts w:cs="TimesNewRomanPSMT"/>
          <w:i/>
        </w:rPr>
        <w:t xml:space="preserve"> Journal of Economic Literature, Vol. 31, No. 4, pp. 1912 – 1946  </w:t>
      </w:r>
      <w:r w:rsidRPr="00BA34DB">
        <w:rPr>
          <w:rFonts w:cs="TimesNewRomanPSMT"/>
          <w:i/>
        </w:rPr>
        <w:t xml:space="preserve"> </w:t>
      </w:r>
    </w:p>
    <w:p w:rsidR="00FF324F" w:rsidRPr="00BA34DB" w:rsidRDefault="00FF324F" w:rsidP="00FF324F">
      <w:pPr>
        <w:autoSpaceDE w:val="0"/>
        <w:autoSpaceDN w:val="0"/>
        <w:adjustRightInd w:val="0"/>
        <w:spacing w:after="0" w:line="240" w:lineRule="auto"/>
        <w:rPr>
          <w:rFonts w:eastAsia="NimbusRomNo9L-Regu" w:cs="NimbusRomNo9L-Regu"/>
          <w:u w:val="single"/>
          <w:lang w:val="en-US"/>
        </w:rPr>
      </w:pPr>
    </w:p>
    <w:p w:rsidR="00FF324F" w:rsidRPr="00BA34DB" w:rsidRDefault="00FF324F" w:rsidP="00FF324F">
      <w:pPr>
        <w:autoSpaceDE w:val="0"/>
        <w:autoSpaceDN w:val="0"/>
        <w:adjustRightInd w:val="0"/>
        <w:spacing w:after="0" w:line="240" w:lineRule="auto"/>
        <w:rPr>
          <w:rFonts w:eastAsia="NimbusRomNo9L-Regu" w:cs="NimbusRomNo9L-Regu"/>
          <w:i/>
          <w:lang w:val="en-US"/>
        </w:rPr>
      </w:pPr>
      <w:r w:rsidRPr="00BA34DB">
        <w:rPr>
          <w:rFonts w:eastAsia="NimbusRomNo9L-Regu" w:cs="NimbusRomNo9L-Regu"/>
          <w:i/>
          <w:u w:val="single"/>
          <w:lang w:val="en-US"/>
        </w:rPr>
        <w:t xml:space="preserve">Williams, </w:t>
      </w:r>
      <w:proofErr w:type="spellStart"/>
      <w:r w:rsidRPr="00BA34DB">
        <w:rPr>
          <w:rFonts w:eastAsia="NimbusRomNo9L-Regu" w:cs="NimbusRomNo9L-Regu"/>
          <w:i/>
          <w:u w:val="single"/>
          <w:lang w:val="en-US"/>
        </w:rPr>
        <w:t>Pacula</w:t>
      </w:r>
      <w:proofErr w:type="spellEnd"/>
      <w:r w:rsidRPr="00BA34DB">
        <w:rPr>
          <w:rFonts w:eastAsia="NimbusRomNo9L-Regu" w:cs="NimbusRomNo9L-Regu"/>
          <w:i/>
          <w:u w:val="single"/>
          <w:lang w:val="en-US"/>
        </w:rPr>
        <w:t xml:space="preserve">, </w:t>
      </w:r>
      <w:proofErr w:type="spellStart"/>
      <w:r w:rsidRPr="00BA34DB">
        <w:rPr>
          <w:rFonts w:eastAsia="NimbusRomNo9L-Regu" w:cs="NimbusRomNo9L-Regu"/>
          <w:i/>
          <w:u w:val="single"/>
          <w:lang w:val="en-US"/>
        </w:rPr>
        <w:t>Chaloupka</w:t>
      </w:r>
      <w:proofErr w:type="spellEnd"/>
      <w:r w:rsidRPr="00BA34DB">
        <w:rPr>
          <w:rFonts w:eastAsia="NimbusRomNo9L-Regu" w:cs="NimbusRomNo9L-Regu"/>
          <w:i/>
          <w:u w:val="single"/>
          <w:lang w:val="en-US"/>
        </w:rPr>
        <w:t xml:space="preserve"> and Wechsler</w:t>
      </w:r>
      <w:r w:rsidRPr="00BA34DB">
        <w:rPr>
          <w:rFonts w:eastAsia="NimbusRomNo9L-Regu" w:cs="NimbusRomNo9L-Regu"/>
          <w:i/>
          <w:lang w:val="en-US"/>
        </w:rPr>
        <w:t xml:space="preserve"> (2001) </w:t>
      </w:r>
      <w:r w:rsidRPr="00443538">
        <w:rPr>
          <w:rFonts w:eastAsia="NimbusRomNo9L-Regu" w:cs="NimbusRomNo9L-Regu"/>
          <w:b/>
          <w:i/>
          <w:lang w:val="en-US"/>
        </w:rPr>
        <w:t>“Alcohol and Marijuana Use Among College Students: Economic Complements or Substitutes?”</w:t>
      </w:r>
      <w:r w:rsidR="00443538" w:rsidRPr="00443538">
        <w:rPr>
          <w:rFonts w:eastAsia="NimbusRomNo9L-Regu" w:cs="NimbusRomNo9L-Regu"/>
          <w:b/>
          <w:i/>
          <w:lang w:val="en-US"/>
        </w:rPr>
        <w:t xml:space="preserve"> </w:t>
      </w:r>
      <w:r w:rsidR="00443538">
        <w:rPr>
          <w:rFonts w:eastAsia="NimbusRomNo9L-Regu" w:cs="NimbusRomNo9L-Regu"/>
          <w:i/>
          <w:lang w:val="en-US"/>
        </w:rPr>
        <w:t xml:space="preserve">National Bureau of Economic Research, Health Economics, Vol. 13, No. 9, pp. 825 – 843 </w:t>
      </w:r>
    </w:p>
    <w:p w:rsidR="00FF324F" w:rsidRPr="00BA34DB" w:rsidRDefault="00FF324F" w:rsidP="00FF324F">
      <w:pPr>
        <w:autoSpaceDE w:val="0"/>
        <w:autoSpaceDN w:val="0"/>
        <w:adjustRightInd w:val="0"/>
        <w:spacing w:after="0" w:line="240" w:lineRule="auto"/>
        <w:rPr>
          <w:rFonts w:cs="TimesNewRomanPSMT"/>
          <w:i/>
        </w:rPr>
      </w:pPr>
    </w:p>
    <w:p w:rsidR="00FF324F" w:rsidRPr="00FF324F" w:rsidRDefault="00FF324F" w:rsidP="00374247">
      <w:pPr>
        <w:autoSpaceDE w:val="0"/>
        <w:autoSpaceDN w:val="0"/>
        <w:adjustRightInd w:val="0"/>
        <w:spacing w:after="0" w:line="240" w:lineRule="auto"/>
        <w:rPr>
          <w:rFonts w:cs="RealpagePLA2-Bold"/>
          <w:bCs/>
          <w:i/>
          <w:lang w:val="en-US"/>
        </w:rPr>
      </w:pPr>
    </w:p>
    <w:p w:rsidR="00D217D4" w:rsidRPr="00FF324F" w:rsidRDefault="00D217D4" w:rsidP="00374247">
      <w:pPr>
        <w:autoSpaceDE w:val="0"/>
        <w:autoSpaceDN w:val="0"/>
        <w:adjustRightInd w:val="0"/>
        <w:spacing w:after="0" w:line="240" w:lineRule="auto"/>
        <w:rPr>
          <w:rFonts w:cs="RealpagePLA2-Bold"/>
          <w:bCs/>
          <w:i/>
          <w:lang w:val="en-US"/>
        </w:rPr>
      </w:pPr>
    </w:p>
    <w:p w:rsidR="00D217D4" w:rsidRPr="00FF324F" w:rsidRDefault="00D217D4" w:rsidP="00374247">
      <w:pPr>
        <w:autoSpaceDE w:val="0"/>
        <w:autoSpaceDN w:val="0"/>
        <w:adjustRightInd w:val="0"/>
        <w:spacing w:after="0" w:line="240" w:lineRule="auto"/>
        <w:rPr>
          <w:rFonts w:cs="RealpagePLA2-Bold"/>
          <w:bCs/>
          <w:i/>
          <w:lang w:val="en-US"/>
        </w:rPr>
      </w:pPr>
    </w:p>
    <w:p w:rsidR="00D217D4" w:rsidRPr="00D217D4" w:rsidRDefault="00D217D4" w:rsidP="00374247">
      <w:pPr>
        <w:autoSpaceDE w:val="0"/>
        <w:autoSpaceDN w:val="0"/>
        <w:adjustRightInd w:val="0"/>
        <w:spacing w:after="0" w:line="240" w:lineRule="auto"/>
        <w:rPr>
          <w:rFonts w:cs="AdvT001"/>
          <w:i/>
          <w:lang w:val="en-US"/>
        </w:rPr>
      </w:pPr>
    </w:p>
    <w:p w:rsidR="00374247" w:rsidRPr="00D217D4" w:rsidRDefault="00374247" w:rsidP="00374247">
      <w:pPr>
        <w:autoSpaceDE w:val="0"/>
        <w:autoSpaceDN w:val="0"/>
        <w:adjustRightInd w:val="0"/>
        <w:spacing w:after="0" w:line="240" w:lineRule="auto"/>
        <w:rPr>
          <w:i/>
        </w:rPr>
      </w:pPr>
    </w:p>
    <w:p w:rsidR="00374247" w:rsidRPr="00D217D4" w:rsidRDefault="00374247" w:rsidP="008018D3">
      <w:pPr>
        <w:autoSpaceDE w:val="0"/>
        <w:autoSpaceDN w:val="0"/>
        <w:adjustRightInd w:val="0"/>
        <w:spacing w:after="0" w:line="240" w:lineRule="auto"/>
        <w:rPr>
          <w:rFonts w:cs="Times New Roman"/>
          <w:i/>
          <w:lang w:val="en-US"/>
        </w:rPr>
      </w:pPr>
    </w:p>
    <w:p w:rsidR="00F01B9A" w:rsidRPr="00374247" w:rsidRDefault="00F01B9A" w:rsidP="008018D3">
      <w:pPr>
        <w:autoSpaceDE w:val="0"/>
        <w:autoSpaceDN w:val="0"/>
        <w:adjustRightInd w:val="0"/>
        <w:spacing w:after="0" w:line="240" w:lineRule="auto"/>
        <w:rPr>
          <w:rFonts w:cs="Times New Roman"/>
          <w:i/>
          <w:lang w:val="en-US"/>
        </w:rPr>
      </w:pPr>
    </w:p>
    <w:p w:rsidR="00F01B9A" w:rsidRPr="00F01B9A" w:rsidRDefault="00F01B9A" w:rsidP="008018D3">
      <w:pPr>
        <w:autoSpaceDE w:val="0"/>
        <w:autoSpaceDN w:val="0"/>
        <w:adjustRightInd w:val="0"/>
        <w:spacing w:after="0" w:line="240" w:lineRule="auto"/>
        <w:rPr>
          <w:rFonts w:cs="Times New Roman"/>
          <w:i/>
          <w:lang w:val="en-US"/>
        </w:rPr>
      </w:pPr>
    </w:p>
    <w:p w:rsidR="008018D3" w:rsidRPr="008018D3" w:rsidRDefault="008018D3" w:rsidP="008018D3">
      <w:pPr>
        <w:rPr>
          <w:rFonts w:cs="Arial"/>
        </w:rPr>
      </w:pPr>
    </w:p>
    <w:p w:rsidR="008018D3" w:rsidRPr="008018D3" w:rsidRDefault="008018D3" w:rsidP="008018D3">
      <w:pPr>
        <w:spacing w:before="100" w:beforeAutospacing="1" w:after="100" w:afterAutospacing="1" w:line="240" w:lineRule="auto"/>
        <w:rPr>
          <w:i/>
        </w:rPr>
      </w:pPr>
    </w:p>
    <w:p w:rsidR="008018D3" w:rsidRPr="008018D3" w:rsidRDefault="008018D3" w:rsidP="008018D3">
      <w:pPr>
        <w:autoSpaceDE w:val="0"/>
        <w:autoSpaceDN w:val="0"/>
        <w:adjustRightInd w:val="0"/>
        <w:spacing w:after="0" w:line="240" w:lineRule="auto"/>
        <w:rPr>
          <w:rFonts w:cs="Times New Roman"/>
          <w:i/>
          <w:lang w:val="en-US"/>
        </w:rPr>
      </w:pPr>
    </w:p>
    <w:p w:rsidR="008018D3" w:rsidRPr="008018D3" w:rsidRDefault="008018D3" w:rsidP="008018D3">
      <w:pPr>
        <w:autoSpaceDE w:val="0"/>
        <w:autoSpaceDN w:val="0"/>
        <w:adjustRightInd w:val="0"/>
        <w:spacing w:after="0" w:line="240" w:lineRule="auto"/>
        <w:rPr>
          <w:rFonts w:cs="Times New Roman"/>
          <w:lang w:val="en-US"/>
        </w:rPr>
      </w:pPr>
    </w:p>
    <w:p w:rsidR="002F64C9" w:rsidRPr="002F64C9" w:rsidRDefault="002F64C9" w:rsidP="002F64C9">
      <w:pPr>
        <w:autoSpaceDE w:val="0"/>
        <w:autoSpaceDN w:val="0"/>
        <w:adjustRightInd w:val="0"/>
        <w:spacing w:after="0" w:line="240" w:lineRule="auto"/>
        <w:rPr>
          <w:rFonts w:cs="Arial"/>
          <w:i/>
        </w:rPr>
      </w:pPr>
    </w:p>
    <w:p w:rsidR="002F64C9" w:rsidRPr="002F64C9" w:rsidRDefault="002F64C9" w:rsidP="002F64C9">
      <w:pPr>
        <w:autoSpaceDE w:val="0"/>
        <w:autoSpaceDN w:val="0"/>
        <w:adjustRightInd w:val="0"/>
        <w:spacing w:after="0" w:line="240" w:lineRule="auto"/>
        <w:rPr>
          <w:rFonts w:eastAsia="NimbusRomNo9L-Regu" w:cs="NimbusRomNo9L-Regu"/>
          <w:i/>
        </w:rPr>
      </w:pPr>
    </w:p>
    <w:p w:rsidR="002F64C9" w:rsidRPr="002F64C9" w:rsidRDefault="002F64C9" w:rsidP="002F64C9">
      <w:pPr>
        <w:pStyle w:val="Kop1"/>
        <w:rPr>
          <w:rFonts w:asciiTheme="minorHAnsi" w:hAnsiTheme="minorHAnsi"/>
          <w:b w:val="0"/>
          <w:i/>
          <w:sz w:val="22"/>
          <w:szCs w:val="22"/>
          <w:lang w:val="en-US"/>
        </w:rPr>
      </w:pPr>
    </w:p>
    <w:p w:rsidR="002F64C9" w:rsidRPr="002F64C9" w:rsidRDefault="002F64C9" w:rsidP="00171489">
      <w:pPr>
        <w:pStyle w:val="Kop1"/>
        <w:rPr>
          <w:rFonts w:asciiTheme="minorHAnsi" w:hAnsiTheme="minorHAnsi"/>
          <w:b w:val="0"/>
          <w:i/>
          <w:sz w:val="22"/>
          <w:szCs w:val="22"/>
          <w:lang w:val="en-US"/>
        </w:rPr>
      </w:pPr>
    </w:p>
    <w:p w:rsidR="00171489" w:rsidRPr="00171489" w:rsidRDefault="00171489" w:rsidP="00171489">
      <w:pPr>
        <w:autoSpaceDE w:val="0"/>
        <w:autoSpaceDN w:val="0"/>
        <w:adjustRightInd w:val="0"/>
        <w:spacing w:after="0" w:line="240" w:lineRule="auto"/>
        <w:rPr>
          <w:rFonts w:cs="AdvT001"/>
          <w:i/>
          <w:lang w:val="en-US"/>
        </w:rPr>
      </w:pPr>
    </w:p>
    <w:p w:rsidR="00171489" w:rsidRPr="00171489" w:rsidRDefault="00171489" w:rsidP="00171489">
      <w:pPr>
        <w:autoSpaceDE w:val="0"/>
        <w:autoSpaceDN w:val="0"/>
        <w:adjustRightInd w:val="0"/>
        <w:spacing w:after="0" w:line="240" w:lineRule="auto"/>
        <w:rPr>
          <w:rFonts w:cs="AdvT001"/>
          <w:i/>
          <w:lang w:val="en-US"/>
        </w:rPr>
      </w:pPr>
    </w:p>
    <w:p w:rsidR="00171489" w:rsidRPr="00171489" w:rsidRDefault="00171489" w:rsidP="00171489">
      <w:pPr>
        <w:autoSpaceDE w:val="0"/>
        <w:autoSpaceDN w:val="0"/>
        <w:adjustRightInd w:val="0"/>
        <w:spacing w:after="0" w:line="240" w:lineRule="auto"/>
        <w:rPr>
          <w:rFonts w:cs="AdvT001"/>
          <w:i/>
          <w:lang w:val="en-US"/>
        </w:rPr>
      </w:pPr>
    </w:p>
    <w:p w:rsidR="00171489" w:rsidRPr="00171489" w:rsidRDefault="00171489" w:rsidP="00171489">
      <w:pPr>
        <w:pStyle w:val="Kop1"/>
        <w:jc w:val="both"/>
        <w:rPr>
          <w:rFonts w:asciiTheme="minorHAnsi" w:eastAsiaTheme="minorHAnsi" w:hAnsiTheme="minorHAnsi" w:cstheme="minorBidi"/>
          <w:b w:val="0"/>
          <w:bCs w:val="0"/>
          <w:i/>
          <w:kern w:val="0"/>
          <w:sz w:val="22"/>
          <w:szCs w:val="22"/>
          <w:lang w:val="en-NZ" w:eastAsia="en-US"/>
        </w:rPr>
      </w:pPr>
    </w:p>
    <w:p w:rsidR="00171489" w:rsidRPr="00171489" w:rsidRDefault="00171489" w:rsidP="00171489">
      <w:pPr>
        <w:pStyle w:val="Kop1"/>
        <w:jc w:val="both"/>
        <w:rPr>
          <w:rFonts w:asciiTheme="minorHAnsi" w:eastAsiaTheme="minorHAnsi" w:hAnsiTheme="minorHAnsi" w:cstheme="minorBidi"/>
          <w:b w:val="0"/>
          <w:bCs w:val="0"/>
          <w:i/>
          <w:kern w:val="0"/>
          <w:sz w:val="22"/>
          <w:szCs w:val="22"/>
          <w:lang w:val="en-NZ" w:eastAsia="en-US"/>
        </w:rPr>
      </w:pPr>
    </w:p>
    <w:p w:rsidR="00A21E32" w:rsidRPr="00A21E32" w:rsidRDefault="00A21E32" w:rsidP="00A21E32">
      <w:pPr>
        <w:spacing w:before="100" w:beforeAutospacing="1" w:after="100" w:afterAutospacing="1" w:line="240" w:lineRule="auto"/>
        <w:rPr>
          <w:i/>
        </w:rPr>
      </w:pPr>
    </w:p>
    <w:p w:rsidR="00A21E32" w:rsidRPr="00A21E32" w:rsidRDefault="00A21E32" w:rsidP="00EE481C">
      <w:pPr>
        <w:autoSpaceDE w:val="0"/>
        <w:autoSpaceDN w:val="0"/>
        <w:adjustRightInd w:val="0"/>
        <w:spacing w:after="0" w:line="240" w:lineRule="auto"/>
        <w:rPr>
          <w:rFonts w:eastAsia="NimbusRomNo9L-Regu" w:cs="NimbusRomNo9L-Regu"/>
          <w:i/>
          <w:lang w:val="en-US"/>
        </w:rPr>
      </w:pPr>
    </w:p>
    <w:p w:rsidR="00EE481C" w:rsidRPr="00A21E32" w:rsidRDefault="00EE481C" w:rsidP="00EE481C">
      <w:pPr>
        <w:autoSpaceDE w:val="0"/>
        <w:autoSpaceDN w:val="0"/>
        <w:adjustRightInd w:val="0"/>
        <w:spacing w:after="0" w:line="240" w:lineRule="auto"/>
        <w:rPr>
          <w:rFonts w:eastAsia="NimbusRomNo9L-Regu" w:cs="NimbusRomNo9L-Regu"/>
          <w:i/>
          <w:lang w:val="en-US"/>
        </w:rPr>
      </w:pPr>
    </w:p>
    <w:p w:rsidR="00EE481C" w:rsidRPr="00A21E32" w:rsidRDefault="00EE481C" w:rsidP="00EE481C">
      <w:pPr>
        <w:autoSpaceDE w:val="0"/>
        <w:autoSpaceDN w:val="0"/>
        <w:adjustRightInd w:val="0"/>
        <w:spacing w:after="0" w:line="240" w:lineRule="auto"/>
        <w:rPr>
          <w:rFonts w:eastAsia="NimbusRomNo9L-Regu" w:cs="NimbusRomNo9L-Regu"/>
          <w:i/>
          <w:lang w:val="en-US"/>
        </w:rPr>
      </w:pPr>
    </w:p>
    <w:p w:rsidR="004F6A22" w:rsidRPr="00EE481C" w:rsidRDefault="004F6A22" w:rsidP="004F6A22">
      <w:pPr>
        <w:spacing w:line="480" w:lineRule="auto"/>
        <w:jc w:val="both"/>
        <w:rPr>
          <w:i/>
        </w:rPr>
      </w:pPr>
    </w:p>
    <w:p w:rsidR="004F6A22" w:rsidRDefault="004F6A22" w:rsidP="0085397A">
      <w:pPr>
        <w:spacing w:line="480" w:lineRule="auto"/>
        <w:ind w:left="2832" w:firstLine="708"/>
        <w:jc w:val="both"/>
        <w:rPr>
          <w:i/>
        </w:rPr>
      </w:pPr>
    </w:p>
    <w:p w:rsidR="004F6A22" w:rsidRDefault="004F6A22" w:rsidP="0085397A">
      <w:pPr>
        <w:spacing w:line="480" w:lineRule="auto"/>
        <w:ind w:left="2832" w:firstLine="708"/>
        <w:jc w:val="both"/>
        <w:rPr>
          <w:i/>
        </w:rPr>
      </w:pPr>
    </w:p>
    <w:p w:rsidR="0085397A" w:rsidRDefault="0085397A" w:rsidP="0085397A">
      <w:pPr>
        <w:spacing w:line="480" w:lineRule="auto"/>
        <w:jc w:val="both"/>
        <w:rPr>
          <w:i/>
        </w:rPr>
      </w:pPr>
    </w:p>
    <w:p w:rsidR="0085397A" w:rsidRDefault="0085397A" w:rsidP="00346500">
      <w:pPr>
        <w:spacing w:line="480" w:lineRule="auto"/>
        <w:jc w:val="both"/>
        <w:rPr>
          <w:i/>
        </w:rPr>
      </w:pPr>
    </w:p>
    <w:p w:rsidR="0085397A" w:rsidRPr="0085397A" w:rsidRDefault="0085397A" w:rsidP="00346500">
      <w:pPr>
        <w:spacing w:line="480" w:lineRule="auto"/>
        <w:jc w:val="both"/>
        <w:rPr>
          <w:i/>
        </w:rPr>
      </w:pPr>
    </w:p>
    <w:p w:rsidR="00B343F4" w:rsidRPr="00B343F4" w:rsidRDefault="00B343F4" w:rsidP="00346500">
      <w:pPr>
        <w:spacing w:line="480" w:lineRule="auto"/>
        <w:jc w:val="both"/>
        <w:rPr>
          <w:b/>
        </w:rPr>
      </w:pPr>
    </w:p>
    <w:p w:rsidR="00C27484" w:rsidRDefault="00C27484" w:rsidP="00346500">
      <w:pPr>
        <w:spacing w:line="480" w:lineRule="auto"/>
        <w:jc w:val="both"/>
      </w:pPr>
    </w:p>
    <w:p w:rsidR="0042708B" w:rsidRPr="00EF1278" w:rsidRDefault="00DE1C19" w:rsidP="00346500">
      <w:pPr>
        <w:spacing w:line="480" w:lineRule="auto"/>
        <w:jc w:val="both"/>
        <w:rPr>
          <w:b/>
        </w:rPr>
      </w:pPr>
      <w:r>
        <w:t xml:space="preserve">   </w:t>
      </w:r>
      <w:r w:rsidR="00BC1D2D">
        <w:t xml:space="preserve">     </w:t>
      </w:r>
      <w:r w:rsidR="00EA3330">
        <w:t xml:space="preserve">   </w:t>
      </w:r>
      <w:r w:rsidR="004C3320">
        <w:t xml:space="preserve"> </w:t>
      </w:r>
      <w:r w:rsidR="0050232C">
        <w:t xml:space="preserve">   </w:t>
      </w:r>
      <w:r w:rsidR="008D2859">
        <w:t xml:space="preserve"> </w:t>
      </w:r>
      <w:r w:rsidR="00E936D3">
        <w:t xml:space="preserve">    </w:t>
      </w:r>
      <w:r w:rsidR="005933EC">
        <w:t xml:space="preserve">      </w:t>
      </w:r>
      <w:r w:rsidR="00A158BB">
        <w:t xml:space="preserve">     </w:t>
      </w:r>
      <w:r w:rsidR="00AA1290">
        <w:t xml:space="preserve"> </w:t>
      </w:r>
      <w:r w:rsidR="00D13A25">
        <w:t xml:space="preserve">   </w:t>
      </w:r>
      <w:r w:rsidR="00063D47">
        <w:t xml:space="preserve"> </w:t>
      </w:r>
      <w:r w:rsidR="004E669E">
        <w:t xml:space="preserve">  </w:t>
      </w:r>
      <w:r w:rsidR="00816C39">
        <w:t xml:space="preserve">  </w:t>
      </w:r>
      <w:r w:rsidR="0064648C">
        <w:t xml:space="preserve"> </w:t>
      </w:r>
      <w:r w:rsidR="00DB06A1">
        <w:t xml:space="preserve"> </w:t>
      </w:r>
      <w:r w:rsidR="00C35063">
        <w:t xml:space="preserve">     </w:t>
      </w:r>
      <w:r w:rsidR="009C60D7">
        <w:t xml:space="preserve"> </w:t>
      </w:r>
      <w:r w:rsidR="00E16B85">
        <w:t xml:space="preserve">    </w:t>
      </w:r>
      <w:r w:rsidR="007871AC">
        <w:t xml:space="preserve">   </w:t>
      </w:r>
      <w:r w:rsidR="00401637">
        <w:t xml:space="preserve">     </w:t>
      </w:r>
      <w:r w:rsidR="006A02D0">
        <w:t xml:space="preserve">    </w:t>
      </w:r>
      <w:r w:rsidR="00FA4DFE" w:rsidRPr="00EF1278">
        <w:rPr>
          <w:b/>
        </w:rPr>
        <w:t xml:space="preserve">  </w:t>
      </w:r>
      <w:r w:rsidR="006031F8" w:rsidRPr="00EF1278">
        <w:rPr>
          <w:b/>
        </w:rPr>
        <w:t xml:space="preserve"> </w:t>
      </w:r>
      <w:r w:rsidR="00B67C15" w:rsidRPr="00EF1278">
        <w:rPr>
          <w:b/>
        </w:rPr>
        <w:t xml:space="preserve"> </w:t>
      </w:r>
      <w:r w:rsidR="00FD220A" w:rsidRPr="00EF1278">
        <w:rPr>
          <w:b/>
        </w:rPr>
        <w:t xml:space="preserve">  </w:t>
      </w:r>
      <w:r w:rsidR="00037685" w:rsidRPr="00EF1278">
        <w:rPr>
          <w:b/>
        </w:rPr>
        <w:t xml:space="preserve"> </w:t>
      </w:r>
      <w:r w:rsidR="00330D50" w:rsidRPr="00EF1278">
        <w:rPr>
          <w:b/>
        </w:rPr>
        <w:t xml:space="preserve">   </w:t>
      </w:r>
      <w:r w:rsidR="00601912" w:rsidRPr="00EF1278">
        <w:rPr>
          <w:b/>
        </w:rPr>
        <w:t xml:space="preserve">   </w:t>
      </w:r>
      <w:r w:rsidR="00C6449F" w:rsidRPr="00EF1278">
        <w:rPr>
          <w:b/>
        </w:rPr>
        <w:t xml:space="preserve"> </w:t>
      </w:r>
      <w:r w:rsidR="00305CC3" w:rsidRPr="00EF1278">
        <w:rPr>
          <w:b/>
        </w:rPr>
        <w:t xml:space="preserve">  </w:t>
      </w:r>
      <w:r w:rsidR="00F11CD4" w:rsidRPr="00EF1278">
        <w:rPr>
          <w:b/>
        </w:rPr>
        <w:t xml:space="preserve"> </w:t>
      </w:r>
      <w:r w:rsidR="007C41D0" w:rsidRPr="00EF1278">
        <w:rPr>
          <w:b/>
        </w:rPr>
        <w:t xml:space="preserve"> </w:t>
      </w:r>
      <w:r w:rsidR="007E3090" w:rsidRPr="00EF1278">
        <w:rPr>
          <w:b/>
        </w:rPr>
        <w:t xml:space="preserve"> </w:t>
      </w:r>
      <w:r w:rsidR="00AB2834" w:rsidRPr="00EF1278">
        <w:rPr>
          <w:b/>
        </w:rPr>
        <w:t xml:space="preserve">  </w:t>
      </w:r>
      <w:r w:rsidR="0028310F" w:rsidRPr="00EF1278">
        <w:rPr>
          <w:b/>
        </w:rPr>
        <w:t xml:space="preserve">   </w:t>
      </w:r>
      <w:r w:rsidR="0080201B" w:rsidRPr="00EF1278">
        <w:rPr>
          <w:b/>
        </w:rPr>
        <w:t xml:space="preserve"> </w:t>
      </w:r>
      <w:r w:rsidR="003B4884" w:rsidRPr="00EF1278">
        <w:rPr>
          <w:b/>
        </w:rPr>
        <w:t xml:space="preserve"> </w:t>
      </w:r>
      <w:r w:rsidR="002624A4" w:rsidRPr="00EF1278">
        <w:rPr>
          <w:b/>
        </w:rPr>
        <w:t xml:space="preserve"> </w:t>
      </w:r>
      <w:r w:rsidR="002C0FE1" w:rsidRPr="00EF1278">
        <w:rPr>
          <w:b/>
        </w:rPr>
        <w:t xml:space="preserve">   </w:t>
      </w:r>
      <w:r w:rsidR="006D556B" w:rsidRPr="00EF1278">
        <w:rPr>
          <w:b/>
        </w:rPr>
        <w:t xml:space="preserve">  </w:t>
      </w:r>
      <w:r w:rsidR="000C4328" w:rsidRPr="00EF1278">
        <w:rPr>
          <w:b/>
        </w:rPr>
        <w:t xml:space="preserve"> </w:t>
      </w:r>
      <w:r w:rsidR="00512CAD" w:rsidRPr="00EF1278">
        <w:rPr>
          <w:b/>
        </w:rPr>
        <w:t xml:space="preserve"> </w:t>
      </w:r>
      <w:r w:rsidR="00BF2AE8" w:rsidRPr="00EF1278">
        <w:rPr>
          <w:b/>
        </w:rPr>
        <w:t xml:space="preserve">   </w:t>
      </w:r>
      <w:r w:rsidR="00873212" w:rsidRPr="00EF1278">
        <w:rPr>
          <w:b/>
        </w:rPr>
        <w:t xml:space="preserve">     </w:t>
      </w:r>
      <w:r w:rsidR="002E67EF" w:rsidRPr="00EF1278">
        <w:rPr>
          <w:b/>
        </w:rPr>
        <w:t xml:space="preserve"> </w:t>
      </w:r>
      <w:r w:rsidR="002E420F" w:rsidRPr="00EF1278">
        <w:rPr>
          <w:b/>
        </w:rPr>
        <w:t xml:space="preserve"> </w:t>
      </w:r>
      <w:r w:rsidR="0007641D" w:rsidRPr="00EF1278">
        <w:rPr>
          <w:b/>
        </w:rPr>
        <w:t xml:space="preserve"> </w:t>
      </w:r>
      <w:r w:rsidR="00297400" w:rsidRPr="00EF1278">
        <w:rPr>
          <w:b/>
        </w:rPr>
        <w:t xml:space="preserve">   </w:t>
      </w:r>
      <w:r w:rsidR="00F669F2" w:rsidRPr="00EF1278">
        <w:rPr>
          <w:b/>
        </w:rPr>
        <w:t xml:space="preserve"> </w:t>
      </w:r>
      <w:r w:rsidR="00905EB8" w:rsidRPr="00EF1278">
        <w:rPr>
          <w:b/>
        </w:rPr>
        <w:t xml:space="preserve"> </w:t>
      </w:r>
      <w:r w:rsidR="00CB2945" w:rsidRPr="00EF1278">
        <w:rPr>
          <w:b/>
        </w:rPr>
        <w:t xml:space="preserve"> </w:t>
      </w:r>
      <w:r w:rsidR="005C3967" w:rsidRPr="00EF1278">
        <w:rPr>
          <w:b/>
        </w:rPr>
        <w:t xml:space="preserve"> </w:t>
      </w:r>
      <w:r w:rsidR="004C0ECE" w:rsidRPr="00EF1278">
        <w:rPr>
          <w:b/>
        </w:rPr>
        <w:t xml:space="preserve">  </w:t>
      </w:r>
      <w:r w:rsidR="00383721" w:rsidRPr="00EF1278">
        <w:rPr>
          <w:b/>
        </w:rPr>
        <w:t xml:space="preserve"> </w:t>
      </w:r>
      <w:r w:rsidR="00FE006F" w:rsidRPr="00EF1278">
        <w:rPr>
          <w:b/>
        </w:rPr>
        <w:t xml:space="preserve">  </w:t>
      </w:r>
      <w:r w:rsidR="00735D77" w:rsidRPr="00EF1278">
        <w:rPr>
          <w:b/>
        </w:rPr>
        <w:t xml:space="preserve"> </w:t>
      </w:r>
      <w:r w:rsidR="00F44EC6" w:rsidRPr="00EF1278">
        <w:rPr>
          <w:b/>
        </w:rPr>
        <w:t xml:space="preserve">   </w:t>
      </w:r>
      <w:r w:rsidR="008422F9" w:rsidRPr="00EF1278">
        <w:rPr>
          <w:b/>
        </w:rPr>
        <w:t xml:space="preserve">  </w:t>
      </w:r>
      <w:r w:rsidR="00E50C9A" w:rsidRPr="00EF1278">
        <w:rPr>
          <w:b/>
        </w:rPr>
        <w:t xml:space="preserve">     </w:t>
      </w:r>
      <w:r w:rsidR="008A672A" w:rsidRPr="00EF1278">
        <w:rPr>
          <w:b/>
        </w:rPr>
        <w:t xml:space="preserve"> </w:t>
      </w:r>
      <w:r w:rsidR="004C0D93" w:rsidRPr="00EF1278">
        <w:rPr>
          <w:b/>
        </w:rPr>
        <w:t xml:space="preserve"> </w:t>
      </w:r>
      <w:r w:rsidR="009309DF" w:rsidRPr="00EF1278">
        <w:rPr>
          <w:b/>
        </w:rPr>
        <w:t xml:space="preserve"> </w:t>
      </w:r>
      <w:r w:rsidR="00183C98" w:rsidRPr="00EF1278">
        <w:rPr>
          <w:b/>
        </w:rPr>
        <w:t xml:space="preserve">  </w:t>
      </w:r>
      <w:r w:rsidR="00EF390D" w:rsidRPr="00EF1278">
        <w:rPr>
          <w:b/>
        </w:rPr>
        <w:t xml:space="preserve">   </w:t>
      </w:r>
    </w:p>
    <w:p w:rsidR="00BD7FC2" w:rsidRDefault="00BD7FC2" w:rsidP="00346500">
      <w:pPr>
        <w:spacing w:line="480" w:lineRule="auto"/>
        <w:jc w:val="both"/>
        <w:rPr>
          <w:b/>
        </w:rPr>
      </w:pPr>
    </w:p>
    <w:p w:rsidR="00BD7FC2" w:rsidRPr="004C3320" w:rsidRDefault="00BD7FC2" w:rsidP="00346500">
      <w:pPr>
        <w:spacing w:line="480" w:lineRule="auto"/>
        <w:jc w:val="both"/>
      </w:pPr>
      <w:r>
        <w:rPr>
          <w:b/>
        </w:rPr>
        <w:t xml:space="preserve"> </w:t>
      </w:r>
    </w:p>
    <w:p w:rsidR="0075318E" w:rsidRPr="0075318E" w:rsidRDefault="00B12C13" w:rsidP="00346500">
      <w:pPr>
        <w:spacing w:line="480" w:lineRule="auto"/>
        <w:jc w:val="both"/>
      </w:pPr>
      <w:r>
        <w:t xml:space="preserve"> </w:t>
      </w:r>
      <w:r w:rsidR="008F4F89">
        <w:t xml:space="preserve">      </w:t>
      </w:r>
      <w:r w:rsidR="00E349D2">
        <w:t xml:space="preserve">  </w:t>
      </w:r>
      <w:r w:rsidR="001F749D">
        <w:t xml:space="preserve">  </w:t>
      </w:r>
      <w:r w:rsidR="00171A90">
        <w:t xml:space="preserve"> </w:t>
      </w:r>
      <w:r w:rsidR="006837E6">
        <w:t xml:space="preserve"> </w:t>
      </w:r>
      <w:r w:rsidR="009F6F86">
        <w:t xml:space="preserve">   </w:t>
      </w:r>
      <w:r w:rsidR="007A62D4">
        <w:t xml:space="preserve">     </w:t>
      </w:r>
      <w:r w:rsidR="007A42A7">
        <w:t xml:space="preserve"> </w:t>
      </w:r>
      <w:r w:rsidR="009F56C0">
        <w:t xml:space="preserve"> </w:t>
      </w:r>
      <w:r w:rsidR="00221984">
        <w:t xml:space="preserve">   </w:t>
      </w:r>
      <w:r w:rsidR="007F0792">
        <w:t xml:space="preserve"> </w:t>
      </w:r>
      <w:r w:rsidR="00103364">
        <w:t xml:space="preserve"> </w:t>
      </w:r>
      <w:r w:rsidR="00737578">
        <w:t xml:space="preserve">    </w:t>
      </w:r>
      <w:r w:rsidR="000E1438">
        <w:t xml:space="preserve">  </w:t>
      </w:r>
      <w:r w:rsidR="00A93544">
        <w:t xml:space="preserve">  </w:t>
      </w:r>
    </w:p>
    <w:sectPr w:rsidR="0075318E" w:rsidRPr="0075318E" w:rsidSect="00412875">
      <w:footerReference w:type="default" r:id="rId9"/>
      <w:pgSz w:w="11906" w:h="16838"/>
      <w:pgMar w:top="1417" w:right="1417" w:bottom="1417"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06E7" w:rsidRDefault="002E06E7" w:rsidP="00B20332">
      <w:pPr>
        <w:spacing w:after="0" w:line="240" w:lineRule="auto"/>
      </w:pPr>
      <w:r>
        <w:separator/>
      </w:r>
    </w:p>
  </w:endnote>
  <w:endnote w:type="continuationSeparator" w:id="0">
    <w:p w:rsidR="002E06E7" w:rsidRDefault="002E06E7" w:rsidP="00B203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NimbusRomNo9L-Regu">
    <w:altName w:val="MS Mincho"/>
    <w:panose1 w:val="00000000000000000000"/>
    <w:charset w:val="80"/>
    <w:family w:val="auto"/>
    <w:notTrueType/>
    <w:pitch w:val="default"/>
    <w:sig w:usb0="00000001" w:usb1="08070000" w:usb2="00000010" w:usb3="00000000" w:csb0="00020000" w:csb1="00000000"/>
  </w:font>
  <w:font w:name="TimesNewRomanPSMT">
    <w:panose1 w:val="00000000000000000000"/>
    <w:charset w:val="00"/>
    <w:family w:val="roman"/>
    <w:notTrueType/>
    <w:pitch w:val="default"/>
    <w:sig w:usb0="00000003" w:usb1="00000000" w:usb2="00000000" w:usb3="00000000" w:csb0="00000001" w:csb1="00000000"/>
  </w:font>
  <w:font w:name="AdvT001">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TimesNRMT">
    <w:panose1 w:val="00000000000000000000"/>
    <w:charset w:val="00"/>
    <w:family w:val="roman"/>
    <w:notTrueType/>
    <w:pitch w:val="default"/>
    <w:sig w:usb0="00000003" w:usb1="00000000" w:usb2="00000000" w:usb3="00000000" w:csb0="00000001" w:csb1="00000000"/>
  </w:font>
  <w:font w:name="FuturaBT-Bold">
    <w:panose1 w:val="00000000000000000000"/>
    <w:charset w:val="00"/>
    <w:family w:val="swiss"/>
    <w:notTrueType/>
    <w:pitch w:val="default"/>
    <w:sig w:usb0="00000003" w:usb1="00000000" w:usb2="00000000" w:usb3="00000000" w:csb0="00000001" w:csb1="00000000"/>
  </w:font>
  <w:font w:name="RealpagePLA2-Bold">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84980"/>
      <w:docPartObj>
        <w:docPartGallery w:val="Page Numbers (Bottom of Page)"/>
        <w:docPartUnique/>
      </w:docPartObj>
    </w:sdtPr>
    <w:sdtContent>
      <w:p w:rsidR="0098737B" w:rsidRDefault="0098737B">
        <w:pPr>
          <w:pStyle w:val="Voettekst"/>
          <w:jc w:val="center"/>
        </w:pPr>
        <w:fldSimple w:instr=" PAGE   \* MERGEFORMAT ">
          <w:r w:rsidR="003D2A97">
            <w:rPr>
              <w:noProof/>
            </w:rPr>
            <w:t>2</w:t>
          </w:r>
        </w:fldSimple>
      </w:p>
    </w:sdtContent>
  </w:sdt>
  <w:p w:rsidR="0098737B" w:rsidRDefault="0098737B">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06E7" w:rsidRDefault="002E06E7" w:rsidP="00B20332">
      <w:pPr>
        <w:spacing w:after="0" w:line="240" w:lineRule="auto"/>
      </w:pPr>
      <w:r>
        <w:separator/>
      </w:r>
    </w:p>
  </w:footnote>
  <w:footnote w:type="continuationSeparator" w:id="0">
    <w:p w:rsidR="002E06E7" w:rsidRDefault="002E06E7" w:rsidP="00B2033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15B09"/>
    <w:rsid w:val="00001A99"/>
    <w:rsid w:val="00005DAC"/>
    <w:rsid w:val="00017EDB"/>
    <w:rsid w:val="00022BEA"/>
    <w:rsid w:val="00023BDA"/>
    <w:rsid w:val="000273E2"/>
    <w:rsid w:val="000328C3"/>
    <w:rsid w:val="00037685"/>
    <w:rsid w:val="000405C5"/>
    <w:rsid w:val="000443DE"/>
    <w:rsid w:val="00057A3C"/>
    <w:rsid w:val="0006046D"/>
    <w:rsid w:val="00063D47"/>
    <w:rsid w:val="00065F1C"/>
    <w:rsid w:val="00072122"/>
    <w:rsid w:val="0007641D"/>
    <w:rsid w:val="00080A78"/>
    <w:rsid w:val="00081B82"/>
    <w:rsid w:val="000879C2"/>
    <w:rsid w:val="00093609"/>
    <w:rsid w:val="000A4717"/>
    <w:rsid w:val="000B781E"/>
    <w:rsid w:val="000C4328"/>
    <w:rsid w:val="000C6CBC"/>
    <w:rsid w:val="000E1438"/>
    <w:rsid w:val="000E1F0E"/>
    <w:rsid w:val="000E4B68"/>
    <w:rsid w:val="00100E3C"/>
    <w:rsid w:val="00103364"/>
    <w:rsid w:val="00107210"/>
    <w:rsid w:val="00112992"/>
    <w:rsid w:val="00113564"/>
    <w:rsid w:val="0012405A"/>
    <w:rsid w:val="001246E5"/>
    <w:rsid w:val="00132F9F"/>
    <w:rsid w:val="00135837"/>
    <w:rsid w:val="00136191"/>
    <w:rsid w:val="0013791B"/>
    <w:rsid w:val="00143A33"/>
    <w:rsid w:val="00147CD0"/>
    <w:rsid w:val="001504E5"/>
    <w:rsid w:val="001544FA"/>
    <w:rsid w:val="0016412B"/>
    <w:rsid w:val="00171489"/>
    <w:rsid w:val="00171A48"/>
    <w:rsid w:val="00171A90"/>
    <w:rsid w:val="00172F32"/>
    <w:rsid w:val="0018004B"/>
    <w:rsid w:val="00181C7B"/>
    <w:rsid w:val="00183C98"/>
    <w:rsid w:val="00185FD5"/>
    <w:rsid w:val="001A07B8"/>
    <w:rsid w:val="001B03B5"/>
    <w:rsid w:val="001D1598"/>
    <w:rsid w:val="001D1839"/>
    <w:rsid w:val="001D32AA"/>
    <w:rsid w:val="001D626D"/>
    <w:rsid w:val="001F5B16"/>
    <w:rsid w:val="001F63C5"/>
    <w:rsid w:val="001F688D"/>
    <w:rsid w:val="001F749D"/>
    <w:rsid w:val="002011B2"/>
    <w:rsid w:val="002036D8"/>
    <w:rsid w:val="00203863"/>
    <w:rsid w:val="00216F99"/>
    <w:rsid w:val="00221984"/>
    <w:rsid w:val="0022654F"/>
    <w:rsid w:val="002410B7"/>
    <w:rsid w:val="00251A9A"/>
    <w:rsid w:val="002624A4"/>
    <w:rsid w:val="00263B56"/>
    <w:rsid w:val="0028310F"/>
    <w:rsid w:val="00283A50"/>
    <w:rsid w:val="00285BB9"/>
    <w:rsid w:val="00296DBC"/>
    <w:rsid w:val="00297400"/>
    <w:rsid w:val="00297C73"/>
    <w:rsid w:val="002A0387"/>
    <w:rsid w:val="002A704E"/>
    <w:rsid w:val="002C0FE1"/>
    <w:rsid w:val="002E06E7"/>
    <w:rsid w:val="002E420F"/>
    <w:rsid w:val="002E42A4"/>
    <w:rsid w:val="002E4540"/>
    <w:rsid w:val="002E67EF"/>
    <w:rsid w:val="002F2BE3"/>
    <w:rsid w:val="002F48CA"/>
    <w:rsid w:val="002F64C9"/>
    <w:rsid w:val="003021D2"/>
    <w:rsid w:val="0030577A"/>
    <w:rsid w:val="00305CC3"/>
    <w:rsid w:val="00315145"/>
    <w:rsid w:val="00317189"/>
    <w:rsid w:val="00321ACC"/>
    <w:rsid w:val="00324371"/>
    <w:rsid w:val="00330AA1"/>
    <w:rsid w:val="00330D50"/>
    <w:rsid w:val="003339E8"/>
    <w:rsid w:val="003413DE"/>
    <w:rsid w:val="003443C8"/>
    <w:rsid w:val="00346500"/>
    <w:rsid w:val="00346BAC"/>
    <w:rsid w:val="003475E1"/>
    <w:rsid w:val="00347C21"/>
    <w:rsid w:val="00347FD3"/>
    <w:rsid w:val="003547BB"/>
    <w:rsid w:val="00357D77"/>
    <w:rsid w:val="0036354B"/>
    <w:rsid w:val="00365BCA"/>
    <w:rsid w:val="0037285B"/>
    <w:rsid w:val="00374247"/>
    <w:rsid w:val="00374B1F"/>
    <w:rsid w:val="00375975"/>
    <w:rsid w:val="00382220"/>
    <w:rsid w:val="00383721"/>
    <w:rsid w:val="003874E7"/>
    <w:rsid w:val="00390BB9"/>
    <w:rsid w:val="0039388D"/>
    <w:rsid w:val="00396715"/>
    <w:rsid w:val="0039701E"/>
    <w:rsid w:val="003A4D58"/>
    <w:rsid w:val="003B4884"/>
    <w:rsid w:val="003B5404"/>
    <w:rsid w:val="003B62EC"/>
    <w:rsid w:val="003C4DEB"/>
    <w:rsid w:val="003D204D"/>
    <w:rsid w:val="003D2A97"/>
    <w:rsid w:val="003D36A6"/>
    <w:rsid w:val="003D5FAD"/>
    <w:rsid w:val="003E67D6"/>
    <w:rsid w:val="003F4378"/>
    <w:rsid w:val="003F45FC"/>
    <w:rsid w:val="003F481C"/>
    <w:rsid w:val="003F6BCE"/>
    <w:rsid w:val="00401637"/>
    <w:rsid w:val="00403009"/>
    <w:rsid w:val="00403B90"/>
    <w:rsid w:val="00403C91"/>
    <w:rsid w:val="00404D58"/>
    <w:rsid w:val="00410246"/>
    <w:rsid w:val="00412875"/>
    <w:rsid w:val="00414851"/>
    <w:rsid w:val="00415E1B"/>
    <w:rsid w:val="0042708B"/>
    <w:rsid w:val="00427635"/>
    <w:rsid w:val="00430D7B"/>
    <w:rsid w:val="00435BC6"/>
    <w:rsid w:val="00443538"/>
    <w:rsid w:val="00446C37"/>
    <w:rsid w:val="0045421C"/>
    <w:rsid w:val="00455CB9"/>
    <w:rsid w:val="00466BF1"/>
    <w:rsid w:val="00467ABA"/>
    <w:rsid w:val="00467CCF"/>
    <w:rsid w:val="004720B4"/>
    <w:rsid w:val="00472240"/>
    <w:rsid w:val="0047370E"/>
    <w:rsid w:val="00474F4B"/>
    <w:rsid w:val="00480273"/>
    <w:rsid w:val="00480C0B"/>
    <w:rsid w:val="00481701"/>
    <w:rsid w:val="00483754"/>
    <w:rsid w:val="0048397E"/>
    <w:rsid w:val="0048668E"/>
    <w:rsid w:val="004873F9"/>
    <w:rsid w:val="004911E6"/>
    <w:rsid w:val="0049667C"/>
    <w:rsid w:val="004A66E9"/>
    <w:rsid w:val="004A6C57"/>
    <w:rsid w:val="004B3A23"/>
    <w:rsid w:val="004B7356"/>
    <w:rsid w:val="004C0D93"/>
    <w:rsid w:val="004C0ECE"/>
    <w:rsid w:val="004C151B"/>
    <w:rsid w:val="004C3320"/>
    <w:rsid w:val="004D0117"/>
    <w:rsid w:val="004D0544"/>
    <w:rsid w:val="004D46D2"/>
    <w:rsid w:val="004D5D87"/>
    <w:rsid w:val="004D7F5F"/>
    <w:rsid w:val="004E037E"/>
    <w:rsid w:val="004E243B"/>
    <w:rsid w:val="004E45E3"/>
    <w:rsid w:val="004E5289"/>
    <w:rsid w:val="004E669E"/>
    <w:rsid w:val="004F0C49"/>
    <w:rsid w:val="004F6A22"/>
    <w:rsid w:val="0050232C"/>
    <w:rsid w:val="005042B2"/>
    <w:rsid w:val="00506E32"/>
    <w:rsid w:val="00507878"/>
    <w:rsid w:val="00512CAD"/>
    <w:rsid w:val="005162CB"/>
    <w:rsid w:val="00520DEF"/>
    <w:rsid w:val="00522FBB"/>
    <w:rsid w:val="0052448C"/>
    <w:rsid w:val="00524E95"/>
    <w:rsid w:val="005253EE"/>
    <w:rsid w:val="0052692E"/>
    <w:rsid w:val="00527762"/>
    <w:rsid w:val="00530811"/>
    <w:rsid w:val="00530D6F"/>
    <w:rsid w:val="00546F3C"/>
    <w:rsid w:val="005478D8"/>
    <w:rsid w:val="00550FA1"/>
    <w:rsid w:val="005574A2"/>
    <w:rsid w:val="00561B34"/>
    <w:rsid w:val="00562338"/>
    <w:rsid w:val="00562DED"/>
    <w:rsid w:val="00564C58"/>
    <w:rsid w:val="005655A6"/>
    <w:rsid w:val="005661A7"/>
    <w:rsid w:val="00570063"/>
    <w:rsid w:val="00572144"/>
    <w:rsid w:val="00573777"/>
    <w:rsid w:val="0057620A"/>
    <w:rsid w:val="00583079"/>
    <w:rsid w:val="0058326B"/>
    <w:rsid w:val="00583AFA"/>
    <w:rsid w:val="00586B59"/>
    <w:rsid w:val="00590127"/>
    <w:rsid w:val="00590D00"/>
    <w:rsid w:val="00590D3A"/>
    <w:rsid w:val="005933EC"/>
    <w:rsid w:val="00593E61"/>
    <w:rsid w:val="005A2D14"/>
    <w:rsid w:val="005A63A3"/>
    <w:rsid w:val="005B0DB2"/>
    <w:rsid w:val="005B5136"/>
    <w:rsid w:val="005B7B39"/>
    <w:rsid w:val="005C3967"/>
    <w:rsid w:val="005C690B"/>
    <w:rsid w:val="005D101B"/>
    <w:rsid w:val="005D5FED"/>
    <w:rsid w:val="005D6480"/>
    <w:rsid w:val="005D7692"/>
    <w:rsid w:val="005E19AD"/>
    <w:rsid w:val="005F6661"/>
    <w:rsid w:val="00601912"/>
    <w:rsid w:val="006031F8"/>
    <w:rsid w:val="00603CCF"/>
    <w:rsid w:val="00607732"/>
    <w:rsid w:val="00611506"/>
    <w:rsid w:val="00614ED2"/>
    <w:rsid w:val="0061543F"/>
    <w:rsid w:val="0062111B"/>
    <w:rsid w:val="0062680D"/>
    <w:rsid w:val="006360F8"/>
    <w:rsid w:val="00644D28"/>
    <w:rsid w:val="0064648C"/>
    <w:rsid w:val="00646A4D"/>
    <w:rsid w:val="0065116A"/>
    <w:rsid w:val="00651358"/>
    <w:rsid w:val="00665E35"/>
    <w:rsid w:val="00666F99"/>
    <w:rsid w:val="00677BED"/>
    <w:rsid w:val="006837E6"/>
    <w:rsid w:val="006851CE"/>
    <w:rsid w:val="0068688B"/>
    <w:rsid w:val="00687EF8"/>
    <w:rsid w:val="00691150"/>
    <w:rsid w:val="006A02D0"/>
    <w:rsid w:val="006A08AD"/>
    <w:rsid w:val="006A1413"/>
    <w:rsid w:val="006A254D"/>
    <w:rsid w:val="006B0062"/>
    <w:rsid w:val="006B797C"/>
    <w:rsid w:val="006C2366"/>
    <w:rsid w:val="006D2C2A"/>
    <w:rsid w:val="006D556B"/>
    <w:rsid w:val="006D7EEA"/>
    <w:rsid w:val="006E0A70"/>
    <w:rsid w:val="006E3FA8"/>
    <w:rsid w:val="006E6193"/>
    <w:rsid w:val="006E7875"/>
    <w:rsid w:val="006F0E89"/>
    <w:rsid w:val="006F1797"/>
    <w:rsid w:val="006F2894"/>
    <w:rsid w:val="0070086D"/>
    <w:rsid w:val="00701D8C"/>
    <w:rsid w:val="00703987"/>
    <w:rsid w:val="00706040"/>
    <w:rsid w:val="00706AA0"/>
    <w:rsid w:val="007112E7"/>
    <w:rsid w:val="00715E99"/>
    <w:rsid w:val="007240BC"/>
    <w:rsid w:val="0072414F"/>
    <w:rsid w:val="00724D84"/>
    <w:rsid w:val="0073027C"/>
    <w:rsid w:val="00732C22"/>
    <w:rsid w:val="00735418"/>
    <w:rsid w:val="00735D77"/>
    <w:rsid w:val="00737343"/>
    <w:rsid w:val="00737578"/>
    <w:rsid w:val="0074245F"/>
    <w:rsid w:val="00743022"/>
    <w:rsid w:val="00744159"/>
    <w:rsid w:val="0074533F"/>
    <w:rsid w:val="0075318E"/>
    <w:rsid w:val="007535BA"/>
    <w:rsid w:val="00760593"/>
    <w:rsid w:val="00767E48"/>
    <w:rsid w:val="00774E5C"/>
    <w:rsid w:val="00777FA2"/>
    <w:rsid w:val="007864E8"/>
    <w:rsid w:val="007871AC"/>
    <w:rsid w:val="0078742F"/>
    <w:rsid w:val="00791242"/>
    <w:rsid w:val="00791652"/>
    <w:rsid w:val="007949B0"/>
    <w:rsid w:val="007A42A7"/>
    <w:rsid w:val="007A5747"/>
    <w:rsid w:val="007A62D4"/>
    <w:rsid w:val="007B5F4D"/>
    <w:rsid w:val="007B6BF0"/>
    <w:rsid w:val="007C41D0"/>
    <w:rsid w:val="007C51BE"/>
    <w:rsid w:val="007C5E7B"/>
    <w:rsid w:val="007C753E"/>
    <w:rsid w:val="007E00F0"/>
    <w:rsid w:val="007E1A0E"/>
    <w:rsid w:val="007E25DE"/>
    <w:rsid w:val="007E3090"/>
    <w:rsid w:val="007E5410"/>
    <w:rsid w:val="007F0792"/>
    <w:rsid w:val="007F2F4A"/>
    <w:rsid w:val="007F4187"/>
    <w:rsid w:val="007F6E13"/>
    <w:rsid w:val="007F7022"/>
    <w:rsid w:val="008018D3"/>
    <w:rsid w:val="0080201B"/>
    <w:rsid w:val="00813F4F"/>
    <w:rsid w:val="00814A6A"/>
    <w:rsid w:val="00816C39"/>
    <w:rsid w:val="008359A3"/>
    <w:rsid w:val="00836922"/>
    <w:rsid w:val="0084035B"/>
    <w:rsid w:val="0084206E"/>
    <w:rsid w:val="008422F9"/>
    <w:rsid w:val="00843E09"/>
    <w:rsid w:val="00844401"/>
    <w:rsid w:val="00844D84"/>
    <w:rsid w:val="00850964"/>
    <w:rsid w:val="008514B6"/>
    <w:rsid w:val="0085397A"/>
    <w:rsid w:val="00862D22"/>
    <w:rsid w:val="00873212"/>
    <w:rsid w:val="00875ED1"/>
    <w:rsid w:val="0087753A"/>
    <w:rsid w:val="00881334"/>
    <w:rsid w:val="008821EB"/>
    <w:rsid w:val="008872BC"/>
    <w:rsid w:val="008906A3"/>
    <w:rsid w:val="00891A59"/>
    <w:rsid w:val="00893190"/>
    <w:rsid w:val="00893B69"/>
    <w:rsid w:val="0089464A"/>
    <w:rsid w:val="008A0C5F"/>
    <w:rsid w:val="008A53CD"/>
    <w:rsid w:val="008A672A"/>
    <w:rsid w:val="008B1717"/>
    <w:rsid w:val="008B4179"/>
    <w:rsid w:val="008B5DFA"/>
    <w:rsid w:val="008C01C2"/>
    <w:rsid w:val="008D2859"/>
    <w:rsid w:val="008D510B"/>
    <w:rsid w:val="008E1D9B"/>
    <w:rsid w:val="008E25A6"/>
    <w:rsid w:val="008E73BD"/>
    <w:rsid w:val="008F30F7"/>
    <w:rsid w:val="008F4F89"/>
    <w:rsid w:val="00905EB8"/>
    <w:rsid w:val="009132CA"/>
    <w:rsid w:val="0092660A"/>
    <w:rsid w:val="009309DF"/>
    <w:rsid w:val="00931706"/>
    <w:rsid w:val="0093756A"/>
    <w:rsid w:val="009427F6"/>
    <w:rsid w:val="00945301"/>
    <w:rsid w:val="00946183"/>
    <w:rsid w:val="00951118"/>
    <w:rsid w:val="00951BC8"/>
    <w:rsid w:val="009539B1"/>
    <w:rsid w:val="00963B8C"/>
    <w:rsid w:val="009644EA"/>
    <w:rsid w:val="00965F63"/>
    <w:rsid w:val="00967F60"/>
    <w:rsid w:val="009700DB"/>
    <w:rsid w:val="0097140C"/>
    <w:rsid w:val="00972B44"/>
    <w:rsid w:val="009737E7"/>
    <w:rsid w:val="009801DC"/>
    <w:rsid w:val="00980601"/>
    <w:rsid w:val="0098737B"/>
    <w:rsid w:val="00994D31"/>
    <w:rsid w:val="009A0BB1"/>
    <w:rsid w:val="009A587F"/>
    <w:rsid w:val="009A6B4C"/>
    <w:rsid w:val="009B058B"/>
    <w:rsid w:val="009C1166"/>
    <w:rsid w:val="009C2938"/>
    <w:rsid w:val="009C3CAE"/>
    <w:rsid w:val="009C60D7"/>
    <w:rsid w:val="009D257D"/>
    <w:rsid w:val="009E4798"/>
    <w:rsid w:val="009F07A7"/>
    <w:rsid w:val="009F4893"/>
    <w:rsid w:val="009F56C0"/>
    <w:rsid w:val="009F6921"/>
    <w:rsid w:val="009F6F86"/>
    <w:rsid w:val="00A079DD"/>
    <w:rsid w:val="00A10596"/>
    <w:rsid w:val="00A14E4F"/>
    <w:rsid w:val="00A158BB"/>
    <w:rsid w:val="00A15B09"/>
    <w:rsid w:val="00A21E32"/>
    <w:rsid w:val="00A22AF0"/>
    <w:rsid w:val="00A25A70"/>
    <w:rsid w:val="00A26191"/>
    <w:rsid w:val="00A2619E"/>
    <w:rsid w:val="00A36927"/>
    <w:rsid w:val="00A4017E"/>
    <w:rsid w:val="00A42DF4"/>
    <w:rsid w:val="00A45155"/>
    <w:rsid w:val="00A45A5D"/>
    <w:rsid w:val="00A51BE9"/>
    <w:rsid w:val="00A550D6"/>
    <w:rsid w:val="00A6126C"/>
    <w:rsid w:val="00A67EEE"/>
    <w:rsid w:val="00A763C9"/>
    <w:rsid w:val="00A769AA"/>
    <w:rsid w:val="00A7720E"/>
    <w:rsid w:val="00A77DF8"/>
    <w:rsid w:val="00A81829"/>
    <w:rsid w:val="00A92764"/>
    <w:rsid w:val="00A9285F"/>
    <w:rsid w:val="00A93544"/>
    <w:rsid w:val="00A94B21"/>
    <w:rsid w:val="00A95B8E"/>
    <w:rsid w:val="00AA070B"/>
    <w:rsid w:val="00AA1290"/>
    <w:rsid w:val="00AA1EA7"/>
    <w:rsid w:val="00AB1665"/>
    <w:rsid w:val="00AB2834"/>
    <w:rsid w:val="00AE24FA"/>
    <w:rsid w:val="00B04EF7"/>
    <w:rsid w:val="00B05826"/>
    <w:rsid w:val="00B12C13"/>
    <w:rsid w:val="00B20332"/>
    <w:rsid w:val="00B204E1"/>
    <w:rsid w:val="00B24CE3"/>
    <w:rsid w:val="00B24E80"/>
    <w:rsid w:val="00B33B4D"/>
    <w:rsid w:val="00B343F4"/>
    <w:rsid w:val="00B4097F"/>
    <w:rsid w:val="00B52F6B"/>
    <w:rsid w:val="00B54E3D"/>
    <w:rsid w:val="00B57E79"/>
    <w:rsid w:val="00B67C15"/>
    <w:rsid w:val="00B77826"/>
    <w:rsid w:val="00B87AB4"/>
    <w:rsid w:val="00B94E6C"/>
    <w:rsid w:val="00BA34DB"/>
    <w:rsid w:val="00BA4F00"/>
    <w:rsid w:val="00BB1501"/>
    <w:rsid w:val="00BB29BC"/>
    <w:rsid w:val="00BC01CB"/>
    <w:rsid w:val="00BC064B"/>
    <w:rsid w:val="00BC19FF"/>
    <w:rsid w:val="00BC1D2D"/>
    <w:rsid w:val="00BC7672"/>
    <w:rsid w:val="00BC7BDF"/>
    <w:rsid w:val="00BD6BBD"/>
    <w:rsid w:val="00BD7FC2"/>
    <w:rsid w:val="00BF2AE8"/>
    <w:rsid w:val="00BF47DD"/>
    <w:rsid w:val="00BF7CA1"/>
    <w:rsid w:val="00C0533B"/>
    <w:rsid w:val="00C1796C"/>
    <w:rsid w:val="00C2018A"/>
    <w:rsid w:val="00C27484"/>
    <w:rsid w:val="00C3417D"/>
    <w:rsid w:val="00C35063"/>
    <w:rsid w:val="00C51A23"/>
    <w:rsid w:val="00C54832"/>
    <w:rsid w:val="00C553EF"/>
    <w:rsid w:val="00C62598"/>
    <w:rsid w:val="00C6449F"/>
    <w:rsid w:val="00C64FE7"/>
    <w:rsid w:val="00C80CBE"/>
    <w:rsid w:val="00C82580"/>
    <w:rsid w:val="00C83E2B"/>
    <w:rsid w:val="00C85420"/>
    <w:rsid w:val="00C87651"/>
    <w:rsid w:val="00C952A4"/>
    <w:rsid w:val="00CB2945"/>
    <w:rsid w:val="00CC78A0"/>
    <w:rsid w:val="00CD1E8A"/>
    <w:rsid w:val="00CD5244"/>
    <w:rsid w:val="00CE0748"/>
    <w:rsid w:val="00CE5B40"/>
    <w:rsid w:val="00CE5B61"/>
    <w:rsid w:val="00CF4681"/>
    <w:rsid w:val="00D01FB2"/>
    <w:rsid w:val="00D1057A"/>
    <w:rsid w:val="00D12493"/>
    <w:rsid w:val="00D13A25"/>
    <w:rsid w:val="00D15690"/>
    <w:rsid w:val="00D15F4C"/>
    <w:rsid w:val="00D16F98"/>
    <w:rsid w:val="00D217D4"/>
    <w:rsid w:val="00D26247"/>
    <w:rsid w:val="00D30321"/>
    <w:rsid w:val="00D30902"/>
    <w:rsid w:val="00D309C1"/>
    <w:rsid w:val="00D31DA4"/>
    <w:rsid w:val="00D35742"/>
    <w:rsid w:val="00D46B5F"/>
    <w:rsid w:val="00D546D5"/>
    <w:rsid w:val="00D559E8"/>
    <w:rsid w:val="00D6626E"/>
    <w:rsid w:val="00D73ABC"/>
    <w:rsid w:val="00D81365"/>
    <w:rsid w:val="00D85E09"/>
    <w:rsid w:val="00D87C31"/>
    <w:rsid w:val="00D94B0C"/>
    <w:rsid w:val="00DA493B"/>
    <w:rsid w:val="00DA4EFA"/>
    <w:rsid w:val="00DA7FBD"/>
    <w:rsid w:val="00DB06A1"/>
    <w:rsid w:val="00DB29ED"/>
    <w:rsid w:val="00DB3A6B"/>
    <w:rsid w:val="00DC1693"/>
    <w:rsid w:val="00DC408B"/>
    <w:rsid w:val="00DC7459"/>
    <w:rsid w:val="00DD2645"/>
    <w:rsid w:val="00DE1C19"/>
    <w:rsid w:val="00E0381C"/>
    <w:rsid w:val="00E12C58"/>
    <w:rsid w:val="00E13A08"/>
    <w:rsid w:val="00E15A27"/>
    <w:rsid w:val="00E16B85"/>
    <w:rsid w:val="00E301C7"/>
    <w:rsid w:val="00E31917"/>
    <w:rsid w:val="00E33C02"/>
    <w:rsid w:val="00E349D2"/>
    <w:rsid w:val="00E3561C"/>
    <w:rsid w:val="00E46E4D"/>
    <w:rsid w:val="00E4754F"/>
    <w:rsid w:val="00E50A54"/>
    <w:rsid w:val="00E50C9A"/>
    <w:rsid w:val="00E60F67"/>
    <w:rsid w:val="00E61E12"/>
    <w:rsid w:val="00E854F1"/>
    <w:rsid w:val="00E936D3"/>
    <w:rsid w:val="00E96E05"/>
    <w:rsid w:val="00E97C1C"/>
    <w:rsid w:val="00EA3330"/>
    <w:rsid w:val="00EA46B3"/>
    <w:rsid w:val="00EA5FE1"/>
    <w:rsid w:val="00EB38C2"/>
    <w:rsid w:val="00EB5E5B"/>
    <w:rsid w:val="00EC13C5"/>
    <w:rsid w:val="00EE2A59"/>
    <w:rsid w:val="00EE3991"/>
    <w:rsid w:val="00EE481C"/>
    <w:rsid w:val="00EE4AD3"/>
    <w:rsid w:val="00EE7887"/>
    <w:rsid w:val="00EF1278"/>
    <w:rsid w:val="00EF390D"/>
    <w:rsid w:val="00F01B9A"/>
    <w:rsid w:val="00F05147"/>
    <w:rsid w:val="00F1194B"/>
    <w:rsid w:val="00F11CD4"/>
    <w:rsid w:val="00F17353"/>
    <w:rsid w:val="00F2171E"/>
    <w:rsid w:val="00F23EF4"/>
    <w:rsid w:val="00F24AD0"/>
    <w:rsid w:val="00F27D7E"/>
    <w:rsid w:val="00F3562F"/>
    <w:rsid w:val="00F372E1"/>
    <w:rsid w:val="00F44EC6"/>
    <w:rsid w:val="00F503F9"/>
    <w:rsid w:val="00F54C35"/>
    <w:rsid w:val="00F55FC9"/>
    <w:rsid w:val="00F62527"/>
    <w:rsid w:val="00F669F2"/>
    <w:rsid w:val="00F73BE1"/>
    <w:rsid w:val="00F77B2E"/>
    <w:rsid w:val="00F8117C"/>
    <w:rsid w:val="00F91D51"/>
    <w:rsid w:val="00FA4DFE"/>
    <w:rsid w:val="00FA62DC"/>
    <w:rsid w:val="00FB5B06"/>
    <w:rsid w:val="00FC0969"/>
    <w:rsid w:val="00FC4B60"/>
    <w:rsid w:val="00FD220A"/>
    <w:rsid w:val="00FD4E07"/>
    <w:rsid w:val="00FD7D61"/>
    <w:rsid w:val="00FE006F"/>
    <w:rsid w:val="00FE0B7A"/>
    <w:rsid w:val="00FF173D"/>
    <w:rsid w:val="00FF324F"/>
    <w:rsid w:val="00FF5C6F"/>
    <w:rsid w:val="00FF5E78"/>
    <w:rsid w:val="00FF6B7B"/>
    <w:rsid w:val="00FF728D"/>
    <w:rsid w:val="00FF76C4"/>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3490">
      <o:colormenu v:ext="edit" strokecolor="red"/>
    </o:shapedefaults>
    <o:shapelayout v:ext="edit">
      <o:idmap v:ext="edit" data="1"/>
      <o:rules v:ext="edit">
        <o:r id="V:Rule10" type="arc" idref="#_x0000_s1039"/>
        <o:r id="V:Rule12" type="connector" idref="#_x0000_s1043"/>
        <o:r id="V:Rule13" type="connector" idref="#_x0000_s1048"/>
        <o:r id="V:Rule14" type="connector" idref="#_x0000_s1041"/>
        <o:r id="V:Rule15" type="connector" idref="#_x0000_s1045"/>
        <o:r id="V:Rule16" type="connector" idref="#_x0000_s1027"/>
        <o:r id="V:Rule17" type="connector" idref="#_x0000_s1051"/>
        <o:r id="V:Rule18" type="connector" idref="#_x0000_s1047"/>
        <o:r id="V:Rule19" type="connector" idref="#_x0000_s1040"/>
        <o:r id="V:Rule20" type="connector" idref="#_x0000_s1026"/>
        <o:r id="V:Rule21" type="connector" idref="#_x0000_s10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D2C2A"/>
    <w:rPr>
      <w:lang w:val="en-NZ"/>
    </w:rPr>
  </w:style>
  <w:style w:type="paragraph" w:styleId="Kop1">
    <w:name w:val="heading 1"/>
    <w:basedOn w:val="Standaard"/>
    <w:link w:val="Kop1Char"/>
    <w:uiPriority w:val="9"/>
    <w:qFormat/>
    <w:rsid w:val="00EE481C"/>
    <w:pPr>
      <w:spacing w:before="100" w:beforeAutospacing="1" w:after="100" w:afterAutospacing="1" w:line="240" w:lineRule="auto"/>
      <w:outlineLvl w:val="0"/>
    </w:pPr>
    <w:rPr>
      <w:rFonts w:ascii="Times New Roman" w:eastAsia="Times New Roman" w:hAnsi="Times New Roman" w:cs="Times New Roman"/>
      <w:b/>
      <w:bCs/>
      <w:kern w:val="36"/>
      <w:sz w:val="48"/>
      <w:szCs w:val="48"/>
      <w:lang w:val="nl-NL"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semiHidden/>
    <w:unhideWhenUsed/>
    <w:rsid w:val="00B20332"/>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B20332"/>
    <w:rPr>
      <w:lang w:val="en-NZ"/>
    </w:rPr>
  </w:style>
  <w:style w:type="paragraph" w:styleId="Voettekst">
    <w:name w:val="footer"/>
    <w:basedOn w:val="Standaard"/>
    <w:link w:val="VoettekstChar"/>
    <w:uiPriority w:val="99"/>
    <w:unhideWhenUsed/>
    <w:rsid w:val="00B2033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20332"/>
    <w:rPr>
      <w:lang w:val="en-NZ"/>
    </w:rPr>
  </w:style>
  <w:style w:type="paragraph" w:styleId="Ballontekst">
    <w:name w:val="Balloon Text"/>
    <w:basedOn w:val="Standaard"/>
    <w:link w:val="BallontekstChar"/>
    <w:uiPriority w:val="99"/>
    <w:semiHidden/>
    <w:unhideWhenUsed/>
    <w:rsid w:val="00F3562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3562F"/>
    <w:rPr>
      <w:rFonts w:ascii="Tahoma" w:hAnsi="Tahoma" w:cs="Tahoma"/>
      <w:sz w:val="16"/>
      <w:szCs w:val="16"/>
      <w:lang w:val="en-NZ"/>
    </w:rPr>
  </w:style>
  <w:style w:type="character" w:customStyle="1" w:styleId="Kop1Char">
    <w:name w:val="Kop 1 Char"/>
    <w:basedOn w:val="Standaardalinea-lettertype"/>
    <w:link w:val="Kop1"/>
    <w:uiPriority w:val="9"/>
    <w:rsid w:val="00EE481C"/>
    <w:rPr>
      <w:rFonts w:ascii="Times New Roman" w:eastAsia="Times New Roman" w:hAnsi="Times New Roman" w:cs="Times New Roman"/>
      <w:b/>
      <w:bCs/>
      <w:kern w:val="36"/>
      <w:sz w:val="48"/>
      <w:szCs w:val="48"/>
      <w:lang w:eastAsia="nl-NL"/>
    </w:rPr>
  </w:style>
  <w:style w:type="character" w:customStyle="1" w:styleId="hit">
    <w:name w:val="hit"/>
    <w:basedOn w:val="Standaardalinea-lettertype"/>
    <w:rsid w:val="002F64C9"/>
  </w:style>
  <w:style w:type="paragraph" w:styleId="Geenafstand">
    <w:name w:val="No Spacing"/>
    <w:link w:val="GeenafstandChar"/>
    <w:uiPriority w:val="1"/>
    <w:qFormat/>
    <w:rsid w:val="009C3CAE"/>
    <w:pPr>
      <w:spacing w:after="0" w:line="240" w:lineRule="auto"/>
    </w:pPr>
    <w:rPr>
      <w:rFonts w:eastAsiaTheme="minorEastAsia"/>
    </w:rPr>
  </w:style>
  <w:style w:type="character" w:customStyle="1" w:styleId="GeenafstandChar">
    <w:name w:val="Geen afstand Char"/>
    <w:basedOn w:val="Standaardalinea-lettertype"/>
    <w:link w:val="Geenafstand"/>
    <w:uiPriority w:val="1"/>
    <w:rsid w:val="009C3CAE"/>
    <w:rPr>
      <w:rFonts w:eastAsiaTheme="minorEastAsia"/>
    </w:rPr>
  </w:style>
  <w:style w:type="table" w:styleId="Tabelraster">
    <w:name w:val="Table Grid"/>
    <w:basedOn w:val="Standaardtabel"/>
    <w:uiPriority w:val="59"/>
    <w:rsid w:val="00506E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chtearcering">
    <w:name w:val="Light Shading"/>
    <w:basedOn w:val="Standaardtabel"/>
    <w:uiPriority w:val="60"/>
    <w:rsid w:val="00506E3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rsid w:val="00506E32"/>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rsid w:val="00506E32"/>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chtearcering-accent3">
    <w:name w:val="Light Shading Accent 3"/>
    <w:basedOn w:val="Standaardtabel"/>
    <w:uiPriority w:val="60"/>
    <w:rsid w:val="00506E32"/>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2012-06-23T00:00:00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6478E02-64D3-4678-A2BF-73EE7D77F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948</TotalTime>
  <Pages>41</Pages>
  <Words>12032</Words>
  <Characters>66181</Characters>
  <Application>Microsoft Office Word</Application>
  <DocSecurity>0</DocSecurity>
  <Lines>551</Lines>
  <Paragraphs>156</Paragraphs>
  <ScaleCrop>false</ScaleCrop>
  <HeadingPairs>
    <vt:vector size="2" baseType="variant">
      <vt:variant>
        <vt:lpstr>Titel</vt:lpstr>
      </vt:variant>
      <vt:variant>
        <vt:i4>1</vt:i4>
      </vt:variant>
    </vt:vector>
  </HeadingPairs>
  <TitlesOfParts>
    <vt:vector size="1" baseType="lpstr">
      <vt:lpstr>Addictive Substances</vt:lpstr>
    </vt:vector>
  </TitlesOfParts>
  <Company>ERasmus university rotterdam</Company>
  <LinksUpToDate>false</LinksUpToDate>
  <CharactersWithSpaces>78057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Addictive Substances</dc:title>
  <dc:subject>Substitutes or Complements?</dc:subject>
  <dc:creator>Jordy A. Lindeloo</dc:creator>
  <cp:keywords/>
  <dc:description/>
  <cp:lastModifiedBy>Eigenaar</cp:lastModifiedBy>
  <cp:revision>24</cp:revision>
  <dcterms:created xsi:type="dcterms:W3CDTF">2012-05-07T11:42:00Z</dcterms:created>
  <dcterms:modified xsi:type="dcterms:W3CDTF">2012-06-23T11:10:00Z</dcterms:modified>
</cp:coreProperties>
</file>