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1FA" w:rsidRDefault="006C61FA" w:rsidP="006C61FA">
      <w:pPr>
        <w:autoSpaceDE w:val="0"/>
        <w:autoSpaceDN w:val="0"/>
        <w:adjustRightInd w:val="0"/>
        <w:spacing w:after="0" w:line="360" w:lineRule="auto"/>
        <w:rPr>
          <w:rFonts w:ascii="Times New Roman" w:hAnsi="Times New Roman" w:cs="Times New Roman"/>
          <w:b/>
          <w:i/>
          <w:sz w:val="28"/>
          <w:szCs w:val="28"/>
          <w:u w:val="single"/>
        </w:rPr>
      </w:pPr>
      <w:r>
        <w:rPr>
          <w:noProof/>
        </w:rPr>
        <w:drawing>
          <wp:inline distT="0" distB="0" distL="0" distR="0">
            <wp:extent cx="4381500" cy="1047750"/>
            <wp:effectExtent l="19050" t="0" r="0" b="0"/>
            <wp:docPr id="6" name="Picture 1" descr="https://encrypted-tbn0.google.com/images?q=tbn:ANd9GcTsRr11714ZAGKSfv2696Y7SddKZUgzWJM0CemS21Z-9SIiaxI94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oogle.com/images?q=tbn:ANd9GcTsRr11714ZAGKSfv2696Y7SddKZUgzWJM0CemS21Z-9SIiaxI94g"/>
                    <pic:cNvPicPr>
                      <a:picLocks noChangeAspect="1" noChangeArrowheads="1"/>
                    </pic:cNvPicPr>
                  </pic:nvPicPr>
                  <pic:blipFill>
                    <a:blip r:embed="rId8" cstate="print"/>
                    <a:srcRect/>
                    <a:stretch>
                      <a:fillRect/>
                    </a:stretch>
                  </pic:blipFill>
                  <pic:spPr bwMode="auto">
                    <a:xfrm>
                      <a:off x="0" y="0"/>
                      <a:ext cx="4381500" cy="1047750"/>
                    </a:xfrm>
                    <a:prstGeom prst="rect">
                      <a:avLst/>
                    </a:prstGeom>
                    <a:noFill/>
                    <a:ln w="9525">
                      <a:noFill/>
                      <a:miter lim="800000"/>
                      <a:headEnd/>
                      <a:tailEnd/>
                    </a:ln>
                  </pic:spPr>
                </pic:pic>
              </a:graphicData>
            </a:graphic>
          </wp:inline>
        </w:drawing>
      </w: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Pr="002E110A" w:rsidRDefault="006C61FA" w:rsidP="006C61FA">
      <w:pPr>
        <w:autoSpaceDE w:val="0"/>
        <w:autoSpaceDN w:val="0"/>
        <w:adjustRightInd w:val="0"/>
        <w:spacing w:after="0" w:line="360" w:lineRule="auto"/>
        <w:jc w:val="both"/>
        <w:rPr>
          <w:rFonts w:ascii="Times New Roman" w:hAnsi="Times New Roman" w:cs="Times New Roman"/>
          <w:b/>
          <w:i/>
          <w:sz w:val="28"/>
          <w:szCs w:val="28"/>
        </w:rPr>
      </w:pPr>
      <w:r w:rsidRPr="002E110A">
        <w:rPr>
          <w:rFonts w:ascii="Times New Roman" w:hAnsi="Times New Roman" w:cs="Times New Roman"/>
          <w:b/>
          <w:i/>
          <w:sz w:val="28"/>
          <w:szCs w:val="28"/>
        </w:rPr>
        <w:t>“ “Liking” a brand page on Facebook; the effect of pro</w:t>
      </w:r>
      <w:r>
        <w:rPr>
          <w:rFonts w:ascii="Times New Roman" w:hAnsi="Times New Roman" w:cs="Times New Roman"/>
          <w:b/>
          <w:i/>
          <w:sz w:val="28"/>
          <w:szCs w:val="28"/>
        </w:rPr>
        <w:t>duct involvement, brand loyalty and</w:t>
      </w:r>
      <w:r w:rsidRPr="002E110A">
        <w:rPr>
          <w:rFonts w:ascii="Times New Roman" w:hAnsi="Times New Roman" w:cs="Times New Roman"/>
          <w:b/>
          <w:i/>
          <w:sz w:val="28"/>
          <w:szCs w:val="28"/>
        </w:rPr>
        <w:t xml:space="preserve"> attitude to </w:t>
      </w:r>
      <w:r>
        <w:rPr>
          <w:rFonts w:ascii="Times New Roman" w:hAnsi="Times New Roman" w:cs="Times New Roman"/>
          <w:b/>
          <w:i/>
          <w:sz w:val="28"/>
          <w:szCs w:val="28"/>
        </w:rPr>
        <w:t xml:space="preserve">the </w:t>
      </w:r>
      <w:r w:rsidRPr="002E110A">
        <w:rPr>
          <w:rFonts w:ascii="Times New Roman" w:hAnsi="Times New Roman" w:cs="Times New Roman"/>
          <w:b/>
          <w:i/>
          <w:sz w:val="28"/>
          <w:szCs w:val="28"/>
        </w:rPr>
        <w:t>brand on the consumer’s intention to “like”</w:t>
      </w:r>
      <w:r>
        <w:rPr>
          <w:rFonts w:ascii="Times New Roman" w:hAnsi="Times New Roman" w:cs="Times New Roman"/>
          <w:b/>
          <w:i/>
          <w:sz w:val="28"/>
          <w:szCs w:val="28"/>
        </w:rPr>
        <w:t xml:space="preserve"> on Facebook</w:t>
      </w:r>
      <w:r w:rsidRPr="002E110A">
        <w:rPr>
          <w:rFonts w:ascii="Times New Roman" w:hAnsi="Times New Roman" w:cs="Times New Roman"/>
          <w:b/>
          <w:i/>
          <w:sz w:val="28"/>
          <w:szCs w:val="28"/>
        </w:rPr>
        <w:t xml:space="preserve"> and the effect of it on his intention to purchase and have a positive word of mouth.”</w:t>
      </w: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center"/>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Pr="003A4824" w:rsidRDefault="006C61FA" w:rsidP="006C61FA">
      <w:pPr>
        <w:autoSpaceDE w:val="0"/>
        <w:autoSpaceDN w:val="0"/>
        <w:adjustRightInd w:val="0"/>
        <w:spacing w:after="0" w:line="360" w:lineRule="auto"/>
        <w:jc w:val="both"/>
        <w:rPr>
          <w:rFonts w:ascii="Times New Roman" w:hAnsi="Times New Roman" w:cs="Times New Roman"/>
          <w:b/>
          <w:i/>
          <w:sz w:val="28"/>
          <w:szCs w:val="28"/>
        </w:rPr>
      </w:pPr>
      <w:r w:rsidRPr="003A4824">
        <w:rPr>
          <w:rFonts w:ascii="Times New Roman" w:hAnsi="Times New Roman" w:cs="Times New Roman"/>
          <w:b/>
          <w:i/>
          <w:sz w:val="28"/>
          <w:szCs w:val="28"/>
        </w:rPr>
        <w:t>Erasmus School of Economics</w:t>
      </w:r>
    </w:p>
    <w:p w:rsidR="006C61FA" w:rsidRPr="003A4824" w:rsidRDefault="006C61FA" w:rsidP="006C61FA">
      <w:pPr>
        <w:autoSpaceDE w:val="0"/>
        <w:autoSpaceDN w:val="0"/>
        <w:adjustRightInd w:val="0"/>
        <w:spacing w:after="0" w:line="360" w:lineRule="auto"/>
        <w:jc w:val="both"/>
        <w:rPr>
          <w:rFonts w:ascii="Times New Roman" w:hAnsi="Times New Roman" w:cs="Times New Roman"/>
          <w:b/>
          <w:i/>
          <w:sz w:val="28"/>
          <w:szCs w:val="28"/>
        </w:rPr>
      </w:pPr>
      <w:r w:rsidRPr="003A4824">
        <w:rPr>
          <w:rFonts w:ascii="Times New Roman" w:hAnsi="Times New Roman" w:cs="Times New Roman"/>
          <w:b/>
          <w:i/>
          <w:sz w:val="28"/>
          <w:szCs w:val="28"/>
        </w:rPr>
        <w:t>Master of Science in Economics and Business</w:t>
      </w:r>
    </w:p>
    <w:p w:rsidR="006C61FA" w:rsidRPr="003A4824" w:rsidRDefault="006C61FA" w:rsidP="006C61FA">
      <w:pPr>
        <w:autoSpaceDE w:val="0"/>
        <w:autoSpaceDN w:val="0"/>
        <w:adjustRightInd w:val="0"/>
        <w:spacing w:after="0" w:line="360" w:lineRule="auto"/>
        <w:jc w:val="both"/>
        <w:rPr>
          <w:rFonts w:ascii="Times New Roman" w:hAnsi="Times New Roman" w:cs="Times New Roman"/>
          <w:b/>
          <w:i/>
          <w:sz w:val="28"/>
          <w:szCs w:val="28"/>
        </w:rPr>
      </w:pPr>
      <w:r w:rsidRPr="003A4824">
        <w:rPr>
          <w:rFonts w:ascii="Times New Roman" w:hAnsi="Times New Roman" w:cs="Times New Roman"/>
          <w:b/>
          <w:i/>
          <w:sz w:val="28"/>
          <w:szCs w:val="28"/>
        </w:rPr>
        <w:t>Specialization in Marketing</w:t>
      </w: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Pr="003A4824" w:rsidRDefault="006C61FA" w:rsidP="006C61FA">
      <w:pPr>
        <w:autoSpaceDE w:val="0"/>
        <w:autoSpaceDN w:val="0"/>
        <w:adjustRightInd w:val="0"/>
        <w:spacing w:after="0" w:line="360" w:lineRule="auto"/>
        <w:jc w:val="right"/>
        <w:rPr>
          <w:rFonts w:ascii="Times New Roman" w:hAnsi="Times New Roman" w:cs="Times New Roman"/>
          <w:b/>
          <w:i/>
          <w:sz w:val="28"/>
          <w:szCs w:val="28"/>
        </w:rPr>
      </w:pPr>
      <w:r w:rsidRPr="003A4824">
        <w:rPr>
          <w:rFonts w:ascii="Times New Roman" w:hAnsi="Times New Roman" w:cs="Times New Roman"/>
          <w:b/>
          <w:i/>
          <w:sz w:val="28"/>
          <w:szCs w:val="28"/>
        </w:rPr>
        <w:t>Effrosyni Panagopoulou-355691</w:t>
      </w: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Pr="003A4824" w:rsidRDefault="006C61FA" w:rsidP="006C61FA">
      <w:pPr>
        <w:autoSpaceDE w:val="0"/>
        <w:autoSpaceDN w:val="0"/>
        <w:adjustRightInd w:val="0"/>
        <w:spacing w:after="0" w:line="360" w:lineRule="auto"/>
        <w:jc w:val="both"/>
        <w:rPr>
          <w:rFonts w:ascii="Times New Roman" w:hAnsi="Times New Roman" w:cs="Times New Roman"/>
          <w:b/>
          <w:i/>
          <w:sz w:val="28"/>
          <w:szCs w:val="28"/>
        </w:rPr>
      </w:pPr>
      <w:r w:rsidRPr="003A4824">
        <w:rPr>
          <w:rFonts w:ascii="Times New Roman" w:hAnsi="Times New Roman" w:cs="Times New Roman"/>
          <w:b/>
          <w:i/>
          <w:sz w:val="28"/>
          <w:szCs w:val="28"/>
        </w:rPr>
        <w:t>Supervisor: Prof. Dr. Ir.  Benedict G.C. Dellaert</w:t>
      </w: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r>
        <w:rPr>
          <w:rFonts w:ascii="Times New Roman" w:hAnsi="Times New Roman" w:cs="Times New Roman"/>
          <w:b/>
          <w:i/>
          <w:sz w:val="28"/>
          <w:szCs w:val="28"/>
          <w:u w:val="single"/>
        </w:rPr>
        <w:lastRenderedPageBreak/>
        <w:t>Acknowledgements</w:t>
      </w: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D97A87" w:rsidRDefault="00211834" w:rsidP="006C61FA">
      <w:pPr>
        <w:autoSpaceDE w:val="0"/>
        <w:autoSpaceDN w:val="0"/>
        <w:adjustRightInd w:val="0"/>
        <w:spacing w:after="0" w:line="360" w:lineRule="auto"/>
        <w:jc w:val="both"/>
        <w:rPr>
          <w:rFonts w:ascii="Times New Roman" w:hAnsi="Times New Roman" w:cs="Times New Roman"/>
          <w:sz w:val="24"/>
          <w:szCs w:val="24"/>
        </w:rPr>
      </w:pPr>
      <w:r w:rsidRPr="00211834">
        <w:rPr>
          <w:rFonts w:ascii="Times New Roman" w:hAnsi="Times New Roman" w:cs="Times New Roman"/>
          <w:sz w:val="24"/>
          <w:szCs w:val="24"/>
        </w:rPr>
        <w:t>Now</w:t>
      </w:r>
      <w:r>
        <w:rPr>
          <w:rFonts w:ascii="Times New Roman" w:hAnsi="Times New Roman" w:cs="Times New Roman"/>
          <w:sz w:val="24"/>
          <w:szCs w:val="24"/>
        </w:rPr>
        <w:t xml:space="preserve"> that </w:t>
      </w:r>
      <w:r w:rsidR="00D97A87">
        <w:rPr>
          <w:rFonts w:ascii="Times New Roman" w:hAnsi="Times New Roman" w:cs="Times New Roman"/>
          <w:sz w:val="24"/>
          <w:szCs w:val="24"/>
        </w:rPr>
        <w:t>my master’s studies are almost done, I really feel that I should thank all those that helped me in this achievement-each of them in a different and special way.</w:t>
      </w:r>
    </w:p>
    <w:p w:rsidR="00D97A87" w:rsidRDefault="00D97A87" w:rsidP="006C61FA">
      <w:pPr>
        <w:autoSpaceDE w:val="0"/>
        <w:autoSpaceDN w:val="0"/>
        <w:adjustRightInd w:val="0"/>
        <w:spacing w:after="0" w:line="360" w:lineRule="auto"/>
        <w:jc w:val="both"/>
        <w:rPr>
          <w:rFonts w:ascii="Times New Roman" w:hAnsi="Times New Roman" w:cs="Times New Roman"/>
          <w:sz w:val="24"/>
          <w:szCs w:val="24"/>
        </w:rPr>
      </w:pPr>
    </w:p>
    <w:p w:rsidR="005D1CC7" w:rsidRDefault="00D97A87" w:rsidP="006C61F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First, I would like to express my gratefulness and gratitude to my supervisor, Dr. Benedict Dellaert for his contribution with his valuable comments, </w:t>
      </w:r>
      <w:r w:rsidR="005D1CC7">
        <w:rPr>
          <w:rFonts w:ascii="Times New Roman" w:hAnsi="Times New Roman" w:cs="Times New Roman"/>
          <w:sz w:val="24"/>
          <w:szCs w:val="24"/>
        </w:rPr>
        <w:t xml:space="preserve">his suggestions on my Thesis and </w:t>
      </w:r>
      <w:r>
        <w:rPr>
          <w:rFonts w:ascii="Times New Roman" w:hAnsi="Times New Roman" w:cs="Times New Roman"/>
          <w:sz w:val="24"/>
          <w:szCs w:val="24"/>
        </w:rPr>
        <w:t xml:space="preserve">his </w:t>
      </w:r>
      <w:r w:rsidR="005D1CC7">
        <w:rPr>
          <w:rFonts w:ascii="Times New Roman" w:hAnsi="Times New Roman" w:cs="Times New Roman"/>
          <w:sz w:val="24"/>
          <w:szCs w:val="24"/>
        </w:rPr>
        <w:t xml:space="preserve">overall </w:t>
      </w:r>
      <w:r>
        <w:rPr>
          <w:rFonts w:ascii="Times New Roman" w:hAnsi="Times New Roman" w:cs="Times New Roman"/>
          <w:sz w:val="24"/>
          <w:szCs w:val="24"/>
        </w:rPr>
        <w:t>support</w:t>
      </w:r>
      <w:r w:rsidR="005D1CC7">
        <w:rPr>
          <w:rFonts w:ascii="Times New Roman" w:hAnsi="Times New Roman" w:cs="Times New Roman"/>
          <w:sz w:val="24"/>
          <w:szCs w:val="24"/>
        </w:rPr>
        <w:t>. In addition, I would like to thank my parents</w:t>
      </w:r>
      <w:r w:rsidR="00F33461">
        <w:rPr>
          <w:rFonts w:ascii="Times New Roman" w:hAnsi="Times New Roman" w:cs="Times New Roman"/>
          <w:sz w:val="24"/>
          <w:szCs w:val="24"/>
        </w:rPr>
        <w:t xml:space="preserve">, Nikos and Efi, </w:t>
      </w:r>
      <w:r w:rsidR="005D1CC7">
        <w:rPr>
          <w:rFonts w:ascii="Times New Roman" w:hAnsi="Times New Roman" w:cs="Times New Roman"/>
          <w:sz w:val="24"/>
          <w:szCs w:val="24"/>
        </w:rPr>
        <w:t>and my sister</w:t>
      </w:r>
      <w:r w:rsidR="00F33461">
        <w:rPr>
          <w:rFonts w:ascii="Times New Roman" w:hAnsi="Times New Roman" w:cs="Times New Roman"/>
          <w:sz w:val="24"/>
          <w:szCs w:val="24"/>
        </w:rPr>
        <w:t>, Nansy,</w:t>
      </w:r>
      <w:r w:rsidR="005D1CC7">
        <w:rPr>
          <w:rFonts w:ascii="Times New Roman" w:hAnsi="Times New Roman" w:cs="Times New Roman"/>
          <w:sz w:val="24"/>
          <w:szCs w:val="24"/>
        </w:rPr>
        <w:t xml:space="preserve"> for their support throughout this whole year and, of course, for providing me with the chance to study abroad</w:t>
      </w:r>
      <w:r w:rsidR="00F33461">
        <w:rPr>
          <w:rFonts w:ascii="Times New Roman" w:hAnsi="Times New Roman" w:cs="Times New Roman"/>
          <w:sz w:val="24"/>
          <w:szCs w:val="24"/>
        </w:rPr>
        <w:t xml:space="preserve"> and have such an amazing experience</w:t>
      </w:r>
      <w:r w:rsidR="005D1CC7">
        <w:rPr>
          <w:rFonts w:ascii="Times New Roman" w:hAnsi="Times New Roman" w:cs="Times New Roman"/>
          <w:sz w:val="24"/>
          <w:szCs w:val="24"/>
        </w:rPr>
        <w:t xml:space="preserve">. Moreover, I would like to express my special thanks to my friends </w:t>
      </w:r>
      <w:r w:rsidR="000E5250">
        <w:rPr>
          <w:rFonts w:ascii="Times New Roman" w:hAnsi="Times New Roman" w:cs="Times New Roman"/>
          <w:sz w:val="24"/>
          <w:szCs w:val="24"/>
        </w:rPr>
        <w:t xml:space="preserve">Thanasis, </w:t>
      </w:r>
      <w:r w:rsidR="005D1CC7">
        <w:rPr>
          <w:rFonts w:ascii="Times New Roman" w:hAnsi="Times New Roman" w:cs="Times New Roman"/>
          <w:sz w:val="24"/>
          <w:szCs w:val="24"/>
        </w:rPr>
        <w:t>Orestis, Kostas, Charis and Allina for their helpful comments during the whole process of writing this Thesis. Last but not least, I would like to thank all my friends that supported me all this year and, especially, my roommate Chrysa.</w:t>
      </w:r>
    </w:p>
    <w:p w:rsidR="005D1CC7" w:rsidRDefault="005D1CC7" w:rsidP="006C61FA">
      <w:pPr>
        <w:autoSpaceDE w:val="0"/>
        <w:autoSpaceDN w:val="0"/>
        <w:adjustRightInd w:val="0"/>
        <w:spacing w:after="0" w:line="360" w:lineRule="auto"/>
        <w:jc w:val="both"/>
        <w:rPr>
          <w:rFonts w:ascii="Times New Roman" w:hAnsi="Times New Roman" w:cs="Times New Roman"/>
          <w:sz w:val="24"/>
          <w:szCs w:val="24"/>
        </w:rPr>
      </w:pPr>
    </w:p>
    <w:p w:rsidR="006C61FA" w:rsidRPr="00211834" w:rsidRDefault="005D1CC7" w:rsidP="006C61F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r>
        <w:rPr>
          <w:rFonts w:ascii="Times New Roman" w:hAnsi="Times New Roman" w:cs="Times New Roman"/>
          <w:b/>
          <w:i/>
          <w:sz w:val="28"/>
          <w:szCs w:val="28"/>
          <w:u w:val="single"/>
        </w:rPr>
        <w:lastRenderedPageBreak/>
        <w:t>Abstract</w:t>
      </w: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E269D" w:rsidRDefault="001529F4" w:rsidP="006C61FA">
      <w:pPr>
        <w:autoSpaceDE w:val="0"/>
        <w:autoSpaceDN w:val="0"/>
        <w:adjustRightInd w:val="0"/>
        <w:spacing w:after="0" w:line="360" w:lineRule="auto"/>
        <w:jc w:val="both"/>
        <w:rPr>
          <w:rFonts w:ascii="Times New Roman" w:hAnsi="Times New Roman" w:cs="Times New Roman"/>
          <w:sz w:val="24"/>
          <w:szCs w:val="24"/>
        </w:rPr>
      </w:pPr>
      <w:r w:rsidRPr="0051454D">
        <w:rPr>
          <w:rFonts w:ascii="Times New Roman" w:hAnsi="Times New Roman" w:cs="Times New Roman"/>
          <w:sz w:val="24"/>
          <w:szCs w:val="24"/>
        </w:rPr>
        <w:t xml:space="preserve">Social media </w:t>
      </w:r>
      <w:r w:rsidRPr="00FE21D8">
        <w:rPr>
          <w:rFonts w:ascii="Times New Roman" w:hAnsi="Times New Roman" w:cs="Times New Roman"/>
          <w:sz w:val="24"/>
          <w:szCs w:val="24"/>
        </w:rPr>
        <w:t>are</w:t>
      </w:r>
      <w:r>
        <w:rPr>
          <w:rFonts w:ascii="Times New Roman" w:hAnsi="Times New Roman" w:cs="Times New Roman"/>
          <w:sz w:val="24"/>
          <w:szCs w:val="24"/>
        </w:rPr>
        <w:t xml:space="preserve"> a </w:t>
      </w:r>
      <w:r w:rsidRPr="00FE21D8">
        <w:rPr>
          <w:rFonts w:ascii="Times New Roman" w:hAnsi="Times New Roman" w:cs="Times New Roman"/>
          <w:sz w:val="24"/>
          <w:szCs w:val="24"/>
        </w:rPr>
        <w:t>recent</w:t>
      </w:r>
      <w:r>
        <w:rPr>
          <w:rFonts w:ascii="Times New Roman" w:hAnsi="Times New Roman" w:cs="Times New Roman"/>
          <w:sz w:val="24"/>
          <w:szCs w:val="24"/>
        </w:rPr>
        <w:t xml:space="preserve"> tool for the science of Marketing that is being increasingly used by firms to apply their marketing techniques. The specific study focuses on Facebook, which is one of the most well-known types of social media. The study examines the impact of product involvement, brand loyalty and attitude to the brand on the consumer’s intention to “like” a brand on Facebook and whether his intention to “like” leads to a further intention to purchase the brand</w:t>
      </w:r>
      <w:r w:rsidR="006E269D">
        <w:rPr>
          <w:rFonts w:ascii="Times New Roman" w:hAnsi="Times New Roman" w:cs="Times New Roman"/>
          <w:sz w:val="24"/>
          <w:szCs w:val="24"/>
        </w:rPr>
        <w:t xml:space="preserve"> and become a word of mouth referral</w:t>
      </w:r>
      <w:r>
        <w:rPr>
          <w:rFonts w:ascii="Times New Roman" w:hAnsi="Times New Roman" w:cs="Times New Roman"/>
          <w:sz w:val="24"/>
          <w:szCs w:val="24"/>
        </w:rPr>
        <w:t>.</w:t>
      </w:r>
    </w:p>
    <w:p w:rsidR="006E269D" w:rsidRDefault="006E269D" w:rsidP="006C61FA">
      <w:pPr>
        <w:autoSpaceDE w:val="0"/>
        <w:autoSpaceDN w:val="0"/>
        <w:adjustRightInd w:val="0"/>
        <w:spacing w:after="0" w:line="360" w:lineRule="auto"/>
        <w:jc w:val="both"/>
        <w:rPr>
          <w:rFonts w:ascii="Times New Roman" w:hAnsi="Times New Roman" w:cs="Times New Roman"/>
          <w:sz w:val="24"/>
          <w:szCs w:val="24"/>
        </w:rPr>
      </w:pPr>
    </w:p>
    <w:p w:rsidR="006C61FA" w:rsidRDefault="006E269D" w:rsidP="006C61FA">
      <w:pPr>
        <w:autoSpaceDE w:val="0"/>
        <w:autoSpaceDN w:val="0"/>
        <w:adjustRightInd w:val="0"/>
        <w:spacing w:after="0" w:line="360" w:lineRule="auto"/>
        <w:jc w:val="both"/>
        <w:rPr>
          <w:rFonts w:ascii="Times New Roman" w:hAnsi="Times New Roman" w:cs="Times New Roman"/>
          <w:b/>
          <w:i/>
          <w:sz w:val="28"/>
          <w:szCs w:val="28"/>
          <w:u w:val="single"/>
        </w:rPr>
      </w:pPr>
      <w:r>
        <w:rPr>
          <w:rFonts w:ascii="Times New Roman" w:hAnsi="Times New Roman" w:cs="Times New Roman"/>
          <w:sz w:val="24"/>
          <w:szCs w:val="24"/>
        </w:rPr>
        <w:t>The study concludes that product involvement, brand loyalty and attitude to the brand are positively correlated with</w:t>
      </w:r>
      <w:r w:rsidR="001529F4">
        <w:rPr>
          <w:rFonts w:ascii="Times New Roman" w:hAnsi="Times New Roman" w:cs="Times New Roman"/>
          <w:sz w:val="24"/>
          <w:szCs w:val="24"/>
        </w:rPr>
        <w:t xml:space="preserve"> </w:t>
      </w:r>
      <w:r w:rsidR="00537209">
        <w:rPr>
          <w:rFonts w:ascii="Times New Roman" w:hAnsi="Times New Roman" w:cs="Times New Roman"/>
          <w:sz w:val="24"/>
          <w:szCs w:val="24"/>
        </w:rPr>
        <w:t>the consumer’s intention to become a fan of the brand on Facebook. Moreover, the consumer’s intention to “like” the brand on Facebook is positively correlated with his intention to purchase a commodity brand, but there is no correlation between these two variables in the case of a luxury brand. Finally, the study concludes that the consumer’s intention to become a fan of a brand on Facebook increases his word of mouth referral for the brand.</w:t>
      </w: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537209" w:rsidRDefault="00537209"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Pr="00537209" w:rsidRDefault="00537209" w:rsidP="006C61FA">
      <w:pPr>
        <w:autoSpaceDE w:val="0"/>
        <w:autoSpaceDN w:val="0"/>
        <w:adjustRightInd w:val="0"/>
        <w:spacing w:after="0" w:line="360" w:lineRule="auto"/>
        <w:jc w:val="both"/>
        <w:rPr>
          <w:rFonts w:ascii="Times New Roman" w:hAnsi="Times New Roman" w:cs="Times New Roman"/>
          <w:i/>
          <w:sz w:val="24"/>
          <w:szCs w:val="24"/>
        </w:rPr>
      </w:pPr>
      <w:r w:rsidRPr="00537209">
        <w:rPr>
          <w:rFonts w:ascii="Times New Roman" w:hAnsi="Times New Roman" w:cs="Times New Roman"/>
          <w:i/>
          <w:sz w:val="24"/>
          <w:szCs w:val="24"/>
        </w:rPr>
        <w:t>Key words: product involvement, brand loyalty, attitude to the brand, intention to “like” a brand, intention to purchase, word of mouth, Facebook</w:t>
      </w:r>
    </w:p>
    <w:p w:rsidR="006C61FA"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p>
    <w:p w:rsidR="006C61FA" w:rsidRPr="00007198" w:rsidRDefault="006C61FA" w:rsidP="006C61FA">
      <w:pPr>
        <w:autoSpaceDE w:val="0"/>
        <w:autoSpaceDN w:val="0"/>
        <w:adjustRightInd w:val="0"/>
        <w:spacing w:after="0" w:line="360" w:lineRule="auto"/>
        <w:jc w:val="both"/>
        <w:rPr>
          <w:rFonts w:ascii="Times New Roman" w:hAnsi="Times New Roman" w:cs="Times New Roman"/>
          <w:b/>
          <w:i/>
          <w:sz w:val="28"/>
          <w:szCs w:val="28"/>
          <w:u w:val="single"/>
        </w:rPr>
      </w:pPr>
      <w:r w:rsidRPr="00007198">
        <w:rPr>
          <w:rFonts w:ascii="Times New Roman" w:hAnsi="Times New Roman" w:cs="Times New Roman"/>
          <w:b/>
          <w:i/>
          <w:sz w:val="28"/>
          <w:szCs w:val="28"/>
          <w:u w:val="single"/>
        </w:rPr>
        <w:lastRenderedPageBreak/>
        <w:t>Table of Contents</w:t>
      </w:r>
    </w:p>
    <w:p w:rsidR="006C61FA" w:rsidRDefault="006C61FA" w:rsidP="006C61FA">
      <w:pPr>
        <w:autoSpaceDE w:val="0"/>
        <w:autoSpaceDN w:val="0"/>
        <w:adjustRightInd w:val="0"/>
        <w:spacing w:after="0" w:line="360" w:lineRule="auto"/>
        <w:jc w:val="both"/>
        <w:rPr>
          <w:rFonts w:ascii="Times New Roman" w:hAnsi="Times New Roman" w:cs="Times New Roman"/>
          <w:b/>
          <w:i/>
          <w:sz w:val="24"/>
          <w:szCs w:val="24"/>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FD2D85">
        <w:rPr>
          <w:rFonts w:ascii="Times New Roman" w:hAnsi="Times New Roman" w:cs="Times New Roman"/>
          <w:b/>
          <w:sz w:val="24"/>
          <w:szCs w:val="24"/>
        </w:rPr>
        <w:t>Int</w:t>
      </w:r>
      <w:r>
        <w:rPr>
          <w:rFonts w:ascii="Times New Roman" w:hAnsi="Times New Roman" w:cs="Times New Roman"/>
          <w:b/>
          <w:sz w:val="24"/>
          <w:szCs w:val="24"/>
        </w:rPr>
        <w:t>r</w:t>
      </w:r>
      <w:r w:rsidRPr="00FD2D85">
        <w:rPr>
          <w:rFonts w:ascii="Times New Roman" w:hAnsi="Times New Roman" w:cs="Times New Roman"/>
          <w:b/>
          <w:sz w:val="24"/>
          <w:szCs w:val="24"/>
        </w:rPr>
        <w:t>oduction</w:t>
      </w:r>
      <w:r>
        <w:rPr>
          <w:rFonts w:ascii="Times New Roman" w:hAnsi="Times New Roman" w:cs="Times New Roman"/>
          <w:b/>
          <w:sz w:val="24"/>
          <w:szCs w:val="24"/>
        </w:rPr>
        <w:t>……………………………………………………………………………5</w:t>
      </w:r>
    </w:p>
    <w:p w:rsidR="006C61FA" w:rsidRDefault="006C61FA" w:rsidP="006C61F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Theory…………….……………………………………………………………………8</w:t>
      </w:r>
    </w:p>
    <w:p w:rsidR="006C61FA" w:rsidRDefault="006C61FA" w:rsidP="006C61FA">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2.1 </w:t>
      </w:r>
      <w:r w:rsidRPr="00D15721">
        <w:rPr>
          <w:rFonts w:ascii="Times New Roman" w:hAnsi="Times New Roman" w:cs="Times New Roman"/>
          <w:sz w:val="24"/>
          <w:szCs w:val="24"/>
        </w:rPr>
        <w:t>Product Involvement</w:t>
      </w:r>
      <w:r>
        <w:rPr>
          <w:rFonts w:ascii="Times New Roman" w:hAnsi="Times New Roman" w:cs="Times New Roman"/>
          <w:b/>
          <w:sz w:val="24"/>
          <w:szCs w:val="24"/>
        </w:rPr>
        <w:t>…………………………………………………………..8</w:t>
      </w:r>
    </w:p>
    <w:p w:rsidR="006C61FA" w:rsidRDefault="006C61FA" w:rsidP="006C61FA">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2.2 </w:t>
      </w:r>
      <w:r w:rsidRPr="00D15721">
        <w:rPr>
          <w:rFonts w:ascii="Times New Roman" w:hAnsi="Times New Roman" w:cs="Times New Roman"/>
          <w:sz w:val="24"/>
          <w:szCs w:val="24"/>
        </w:rPr>
        <w:t>Brand Loyalty</w:t>
      </w:r>
      <w:r>
        <w:rPr>
          <w:rFonts w:ascii="Times New Roman" w:hAnsi="Times New Roman" w:cs="Times New Roman"/>
          <w:b/>
          <w:sz w:val="24"/>
          <w:szCs w:val="24"/>
        </w:rPr>
        <w:t>………………………………………………………………</w:t>
      </w:r>
      <w:r w:rsidR="00A81DC8">
        <w:rPr>
          <w:rFonts w:ascii="Times New Roman" w:hAnsi="Times New Roman" w:cs="Times New Roman"/>
          <w:b/>
          <w:sz w:val="24"/>
          <w:szCs w:val="24"/>
        </w:rPr>
        <w:t>..</w:t>
      </w:r>
      <w:r>
        <w:rPr>
          <w:rFonts w:ascii="Times New Roman" w:hAnsi="Times New Roman" w:cs="Times New Roman"/>
          <w:b/>
          <w:sz w:val="24"/>
          <w:szCs w:val="24"/>
        </w:rPr>
        <w:t>10</w:t>
      </w:r>
    </w:p>
    <w:p w:rsidR="006C61FA" w:rsidRDefault="006C61FA" w:rsidP="006C61FA">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2.3 </w:t>
      </w:r>
      <w:r w:rsidRPr="00D15721">
        <w:rPr>
          <w:rFonts w:ascii="Times New Roman" w:hAnsi="Times New Roman" w:cs="Times New Roman"/>
          <w:sz w:val="24"/>
          <w:szCs w:val="24"/>
        </w:rPr>
        <w:t>Attitude towards the brand</w:t>
      </w:r>
      <w:r>
        <w:rPr>
          <w:rFonts w:ascii="Times New Roman" w:hAnsi="Times New Roman" w:cs="Times New Roman"/>
          <w:b/>
          <w:sz w:val="24"/>
          <w:szCs w:val="24"/>
        </w:rPr>
        <w:t>…………………………………………………...12</w:t>
      </w:r>
    </w:p>
    <w:p w:rsidR="006C61FA" w:rsidRDefault="006C61FA" w:rsidP="006C61FA">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2.4 </w:t>
      </w:r>
      <w:r w:rsidRPr="00D15721">
        <w:rPr>
          <w:rFonts w:ascii="Times New Roman" w:hAnsi="Times New Roman" w:cs="Times New Roman"/>
          <w:sz w:val="24"/>
          <w:szCs w:val="24"/>
        </w:rPr>
        <w:t>Intention to purchase</w:t>
      </w:r>
      <w:r>
        <w:rPr>
          <w:rFonts w:ascii="Times New Roman" w:hAnsi="Times New Roman" w:cs="Times New Roman"/>
          <w:b/>
          <w:sz w:val="24"/>
          <w:szCs w:val="24"/>
        </w:rPr>
        <w:t>…………………………………………………………13</w:t>
      </w:r>
    </w:p>
    <w:p w:rsidR="006C61FA" w:rsidRDefault="006C61FA" w:rsidP="006C61FA">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2.5 </w:t>
      </w:r>
      <w:r w:rsidRPr="00D15721">
        <w:rPr>
          <w:rFonts w:ascii="Times New Roman" w:hAnsi="Times New Roman" w:cs="Times New Roman"/>
          <w:sz w:val="24"/>
          <w:szCs w:val="24"/>
        </w:rPr>
        <w:t>Word of mouth</w:t>
      </w:r>
      <w:r>
        <w:rPr>
          <w:rFonts w:ascii="Times New Roman" w:hAnsi="Times New Roman" w:cs="Times New Roman"/>
          <w:b/>
          <w:sz w:val="24"/>
          <w:szCs w:val="24"/>
        </w:rPr>
        <w:t>……………………………………………………………….1</w:t>
      </w:r>
      <w:r w:rsidR="00A81DC8">
        <w:rPr>
          <w:rFonts w:ascii="Times New Roman" w:hAnsi="Times New Roman" w:cs="Times New Roman"/>
          <w:b/>
          <w:sz w:val="24"/>
          <w:szCs w:val="24"/>
        </w:rPr>
        <w:t>5</w:t>
      </w:r>
    </w:p>
    <w:p w:rsidR="006C61FA" w:rsidRDefault="006C61FA" w:rsidP="006C61FA">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2.6 </w:t>
      </w:r>
      <w:r w:rsidRPr="00D15721">
        <w:rPr>
          <w:rFonts w:ascii="Times New Roman" w:hAnsi="Times New Roman" w:cs="Times New Roman"/>
          <w:sz w:val="24"/>
          <w:szCs w:val="24"/>
        </w:rPr>
        <w:t>Table of Hypotheses</w:t>
      </w:r>
      <w:r w:rsidR="00A81DC8">
        <w:rPr>
          <w:rFonts w:ascii="Times New Roman" w:hAnsi="Times New Roman" w:cs="Times New Roman"/>
          <w:b/>
          <w:sz w:val="24"/>
          <w:szCs w:val="24"/>
        </w:rPr>
        <w:t>…………………………………………………………17</w:t>
      </w:r>
    </w:p>
    <w:p w:rsidR="006C61FA" w:rsidRPr="00734884" w:rsidRDefault="006C61FA" w:rsidP="006C61FA">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2.7 </w:t>
      </w:r>
      <w:r w:rsidRPr="00734884">
        <w:rPr>
          <w:rFonts w:ascii="Times New Roman" w:hAnsi="Times New Roman" w:cs="Times New Roman"/>
          <w:sz w:val="24"/>
          <w:szCs w:val="24"/>
        </w:rPr>
        <w:t>Conceptual Framework</w:t>
      </w:r>
      <w:r w:rsidR="00A81DC8">
        <w:rPr>
          <w:rFonts w:ascii="Times New Roman" w:hAnsi="Times New Roman" w:cs="Times New Roman"/>
          <w:b/>
          <w:sz w:val="24"/>
          <w:szCs w:val="24"/>
        </w:rPr>
        <w:t>………………………………………………………18</w:t>
      </w:r>
    </w:p>
    <w:p w:rsidR="006C61FA" w:rsidRDefault="006C61FA" w:rsidP="006C61F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Methodolo</w:t>
      </w:r>
      <w:r w:rsidR="00A81DC8">
        <w:rPr>
          <w:rFonts w:ascii="Times New Roman" w:hAnsi="Times New Roman" w:cs="Times New Roman"/>
          <w:b/>
          <w:sz w:val="24"/>
          <w:szCs w:val="24"/>
        </w:rPr>
        <w:t>gy………………………………………………………………………….19</w:t>
      </w:r>
    </w:p>
    <w:p w:rsidR="006C61FA" w:rsidRPr="003251A8" w:rsidRDefault="006C61FA" w:rsidP="006C61FA">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3.1 </w:t>
      </w:r>
      <w:r w:rsidRPr="00D15721">
        <w:rPr>
          <w:rFonts w:ascii="Times New Roman" w:hAnsi="Times New Roman" w:cs="Times New Roman"/>
          <w:sz w:val="24"/>
          <w:szCs w:val="24"/>
        </w:rPr>
        <w:t>The survey</w:t>
      </w:r>
      <w:r w:rsidRPr="003251A8">
        <w:rPr>
          <w:rFonts w:ascii="Times New Roman" w:hAnsi="Times New Roman" w:cs="Times New Roman"/>
          <w:b/>
          <w:sz w:val="24"/>
          <w:szCs w:val="24"/>
        </w:rPr>
        <w:t>……………………………………………………………………</w:t>
      </w:r>
      <w:r w:rsidR="00A81DC8">
        <w:rPr>
          <w:rFonts w:ascii="Times New Roman" w:hAnsi="Times New Roman" w:cs="Times New Roman"/>
          <w:b/>
          <w:sz w:val="24"/>
          <w:szCs w:val="24"/>
        </w:rPr>
        <w:t>19</w:t>
      </w:r>
    </w:p>
    <w:p w:rsidR="006C61FA" w:rsidRDefault="006C61FA" w:rsidP="006C61FA">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3</w:t>
      </w:r>
      <w:r w:rsidRPr="00D15721">
        <w:rPr>
          <w:rFonts w:ascii="Times New Roman" w:hAnsi="Times New Roman" w:cs="Times New Roman"/>
          <w:b/>
          <w:sz w:val="24"/>
          <w:szCs w:val="24"/>
        </w:rPr>
        <w:t>.2</w:t>
      </w:r>
      <w:r w:rsidRPr="00D15721">
        <w:rPr>
          <w:rFonts w:ascii="Times New Roman" w:hAnsi="Times New Roman" w:cs="Times New Roman"/>
          <w:sz w:val="24"/>
          <w:szCs w:val="24"/>
        </w:rPr>
        <w:t xml:space="preserve"> The</w:t>
      </w:r>
      <w:r>
        <w:rPr>
          <w:rFonts w:ascii="Times New Roman" w:hAnsi="Times New Roman" w:cs="Times New Roman"/>
          <w:b/>
          <w:sz w:val="24"/>
          <w:szCs w:val="24"/>
        </w:rPr>
        <w:t xml:space="preserve"> </w:t>
      </w:r>
      <w:r w:rsidRPr="00D15721">
        <w:rPr>
          <w:rFonts w:ascii="Times New Roman" w:hAnsi="Times New Roman" w:cs="Times New Roman"/>
          <w:sz w:val="24"/>
          <w:szCs w:val="24"/>
        </w:rPr>
        <w:t>brands</w:t>
      </w:r>
      <w:r w:rsidR="00A81DC8">
        <w:rPr>
          <w:rFonts w:ascii="Times New Roman" w:hAnsi="Times New Roman" w:cs="Times New Roman"/>
          <w:b/>
          <w:sz w:val="24"/>
          <w:szCs w:val="24"/>
        </w:rPr>
        <w:t>……………………………………………………………………20</w:t>
      </w:r>
    </w:p>
    <w:p w:rsidR="006C61FA" w:rsidRDefault="006C61FA" w:rsidP="006C61FA">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3.3 </w:t>
      </w:r>
      <w:r w:rsidRPr="00D15721">
        <w:rPr>
          <w:rFonts w:ascii="Times New Roman" w:hAnsi="Times New Roman" w:cs="Times New Roman"/>
          <w:sz w:val="24"/>
          <w:szCs w:val="24"/>
        </w:rPr>
        <w:t>Method</w:t>
      </w:r>
      <w:r w:rsidR="00A81DC8">
        <w:rPr>
          <w:rFonts w:ascii="Times New Roman" w:hAnsi="Times New Roman" w:cs="Times New Roman"/>
          <w:b/>
          <w:sz w:val="24"/>
          <w:szCs w:val="24"/>
        </w:rPr>
        <w:t>……………………………………………………………………….20</w:t>
      </w:r>
    </w:p>
    <w:p w:rsidR="006C61FA" w:rsidRPr="003251A8" w:rsidRDefault="006C61FA" w:rsidP="006C61FA">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3.4 </w:t>
      </w:r>
      <w:r w:rsidRPr="00A729C6">
        <w:rPr>
          <w:rFonts w:ascii="Times New Roman" w:hAnsi="Times New Roman" w:cs="Times New Roman"/>
          <w:sz w:val="24"/>
          <w:szCs w:val="24"/>
        </w:rPr>
        <w:t>Data</w:t>
      </w:r>
      <w:r w:rsidRPr="00A729C6">
        <w:rPr>
          <w:rFonts w:ascii="Times New Roman" w:hAnsi="Times New Roman" w:cs="Times New Roman"/>
          <w:b/>
          <w:sz w:val="24"/>
          <w:szCs w:val="24"/>
        </w:rPr>
        <w:t>…………………………………………………………………………</w:t>
      </w:r>
      <w:r w:rsidR="00A81DC8">
        <w:rPr>
          <w:rFonts w:ascii="Times New Roman" w:hAnsi="Times New Roman" w:cs="Times New Roman"/>
          <w:b/>
          <w:sz w:val="24"/>
          <w:szCs w:val="24"/>
        </w:rPr>
        <w:t>..24</w:t>
      </w:r>
    </w:p>
    <w:p w:rsidR="006C61FA" w:rsidRDefault="006C61FA" w:rsidP="00F33461">
      <w:pPr>
        <w:autoSpaceDE w:val="0"/>
        <w:autoSpaceDN w:val="0"/>
        <w:adjustRightInd w:val="0"/>
        <w:spacing w:after="0" w:line="360" w:lineRule="auto"/>
        <w:ind w:left="720" w:firstLine="720"/>
        <w:jc w:val="both"/>
        <w:rPr>
          <w:rFonts w:ascii="Times New Roman" w:hAnsi="Times New Roman" w:cs="Times New Roman"/>
          <w:b/>
          <w:sz w:val="24"/>
          <w:szCs w:val="24"/>
        </w:rPr>
      </w:pPr>
      <w:r>
        <w:rPr>
          <w:rFonts w:ascii="Times New Roman" w:hAnsi="Times New Roman" w:cs="Times New Roman"/>
          <w:b/>
          <w:sz w:val="24"/>
          <w:szCs w:val="24"/>
        </w:rPr>
        <w:t>3.</w:t>
      </w:r>
      <w:r w:rsidR="00F33461">
        <w:rPr>
          <w:rFonts w:ascii="Times New Roman" w:hAnsi="Times New Roman" w:cs="Times New Roman"/>
          <w:b/>
          <w:sz w:val="24"/>
          <w:szCs w:val="24"/>
        </w:rPr>
        <w:t>4</w:t>
      </w:r>
      <w:r>
        <w:rPr>
          <w:rFonts w:ascii="Times New Roman" w:hAnsi="Times New Roman" w:cs="Times New Roman"/>
          <w:b/>
          <w:sz w:val="24"/>
          <w:szCs w:val="24"/>
        </w:rPr>
        <w:t xml:space="preserve">.1 </w:t>
      </w:r>
      <w:r w:rsidRPr="00D15721">
        <w:rPr>
          <w:rFonts w:ascii="Times New Roman" w:hAnsi="Times New Roman" w:cs="Times New Roman"/>
          <w:sz w:val="24"/>
          <w:szCs w:val="24"/>
        </w:rPr>
        <w:t>Demographics</w:t>
      </w:r>
      <w:r w:rsidR="00A81DC8">
        <w:rPr>
          <w:rFonts w:ascii="Times New Roman" w:hAnsi="Times New Roman" w:cs="Times New Roman"/>
          <w:b/>
          <w:sz w:val="24"/>
          <w:szCs w:val="24"/>
        </w:rPr>
        <w:t>……………………………………………………...24</w:t>
      </w:r>
    </w:p>
    <w:p w:rsidR="006C61FA" w:rsidRDefault="00F33461" w:rsidP="00F33461">
      <w:pPr>
        <w:autoSpaceDE w:val="0"/>
        <w:autoSpaceDN w:val="0"/>
        <w:adjustRightInd w:val="0"/>
        <w:spacing w:after="0" w:line="360" w:lineRule="auto"/>
        <w:ind w:left="720" w:firstLine="720"/>
        <w:jc w:val="both"/>
        <w:rPr>
          <w:rFonts w:ascii="Times New Roman" w:hAnsi="Times New Roman" w:cs="Times New Roman"/>
          <w:b/>
          <w:sz w:val="24"/>
          <w:szCs w:val="24"/>
        </w:rPr>
      </w:pPr>
      <w:r>
        <w:rPr>
          <w:rFonts w:ascii="Times New Roman" w:hAnsi="Times New Roman" w:cs="Times New Roman"/>
          <w:b/>
          <w:sz w:val="24"/>
          <w:szCs w:val="24"/>
        </w:rPr>
        <w:t>3.4</w:t>
      </w:r>
      <w:r w:rsidR="006C61FA">
        <w:rPr>
          <w:rFonts w:ascii="Times New Roman" w:hAnsi="Times New Roman" w:cs="Times New Roman"/>
          <w:b/>
          <w:sz w:val="24"/>
          <w:szCs w:val="24"/>
        </w:rPr>
        <w:t xml:space="preserve">.2 </w:t>
      </w:r>
      <w:r w:rsidR="006C61FA" w:rsidRPr="00D15721">
        <w:rPr>
          <w:rFonts w:ascii="Times New Roman" w:hAnsi="Times New Roman" w:cs="Times New Roman"/>
          <w:sz w:val="24"/>
          <w:szCs w:val="24"/>
        </w:rPr>
        <w:t>Factor Analysi</w:t>
      </w:r>
      <w:r w:rsidR="006C61FA">
        <w:rPr>
          <w:rFonts w:ascii="Times New Roman" w:hAnsi="Times New Roman" w:cs="Times New Roman"/>
          <w:sz w:val="24"/>
          <w:szCs w:val="24"/>
        </w:rPr>
        <w:t>s</w:t>
      </w:r>
      <w:r w:rsidR="006C61FA" w:rsidRPr="00A729C6">
        <w:rPr>
          <w:rFonts w:ascii="Times New Roman" w:hAnsi="Times New Roman" w:cs="Times New Roman"/>
          <w:b/>
          <w:sz w:val="24"/>
          <w:szCs w:val="24"/>
        </w:rPr>
        <w:t>………………………………………</w:t>
      </w:r>
      <w:r w:rsidR="006C61FA">
        <w:rPr>
          <w:rFonts w:ascii="Times New Roman" w:hAnsi="Times New Roman" w:cs="Times New Roman"/>
          <w:b/>
          <w:sz w:val="24"/>
          <w:szCs w:val="24"/>
        </w:rPr>
        <w:t>…………..</w:t>
      </w:r>
      <w:r w:rsidR="006C61FA" w:rsidRPr="00A729C6">
        <w:rPr>
          <w:rFonts w:ascii="Times New Roman" w:hAnsi="Times New Roman" w:cs="Times New Roman"/>
          <w:b/>
          <w:sz w:val="24"/>
          <w:szCs w:val="24"/>
        </w:rPr>
        <w:t>.</w:t>
      </w:r>
      <w:r w:rsidR="000E5250">
        <w:rPr>
          <w:rFonts w:ascii="Times New Roman" w:hAnsi="Times New Roman" w:cs="Times New Roman"/>
          <w:b/>
          <w:sz w:val="24"/>
          <w:szCs w:val="24"/>
        </w:rPr>
        <w:t>..26</w:t>
      </w:r>
    </w:p>
    <w:p w:rsidR="006C61FA" w:rsidRDefault="006C61FA" w:rsidP="006C61F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Results………………………………………………………………</w:t>
      </w:r>
      <w:r w:rsidR="00A81DC8">
        <w:rPr>
          <w:rFonts w:ascii="Times New Roman" w:hAnsi="Times New Roman" w:cs="Times New Roman"/>
          <w:b/>
          <w:sz w:val="24"/>
          <w:szCs w:val="24"/>
        </w:rPr>
        <w:t>………………...28</w:t>
      </w:r>
    </w:p>
    <w:p w:rsidR="006C61FA" w:rsidRDefault="006C61FA" w:rsidP="006C61FA">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4.1 </w:t>
      </w:r>
      <w:r w:rsidRPr="00D15721">
        <w:rPr>
          <w:rFonts w:ascii="Times New Roman" w:hAnsi="Times New Roman" w:cs="Times New Roman"/>
          <w:sz w:val="24"/>
          <w:szCs w:val="24"/>
        </w:rPr>
        <w:t>Regression Analysis</w:t>
      </w:r>
      <w:r w:rsidR="00A81DC8">
        <w:rPr>
          <w:rFonts w:ascii="Times New Roman" w:hAnsi="Times New Roman" w:cs="Times New Roman"/>
          <w:b/>
          <w:sz w:val="24"/>
          <w:szCs w:val="24"/>
        </w:rPr>
        <w:t>………………………………………………………….28</w:t>
      </w:r>
    </w:p>
    <w:p w:rsidR="006C61FA" w:rsidRDefault="006C61FA" w:rsidP="006C61F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Conclusions…</w:t>
      </w:r>
      <w:r w:rsidR="00A81DC8">
        <w:rPr>
          <w:rFonts w:ascii="Times New Roman" w:hAnsi="Times New Roman" w:cs="Times New Roman"/>
          <w:b/>
          <w:sz w:val="24"/>
          <w:szCs w:val="24"/>
        </w:rPr>
        <w:t>………………………………………………………………………...41</w:t>
      </w:r>
    </w:p>
    <w:p w:rsidR="006C61FA" w:rsidRDefault="00537209" w:rsidP="006C61FA">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5</w:t>
      </w:r>
      <w:r w:rsidR="006C61FA">
        <w:rPr>
          <w:rFonts w:ascii="Times New Roman" w:hAnsi="Times New Roman" w:cs="Times New Roman"/>
          <w:b/>
          <w:sz w:val="24"/>
          <w:szCs w:val="24"/>
        </w:rPr>
        <w:t xml:space="preserve">.1 </w:t>
      </w:r>
      <w:r w:rsidR="006C61FA" w:rsidRPr="00D15721">
        <w:rPr>
          <w:rFonts w:ascii="Times New Roman" w:hAnsi="Times New Roman" w:cs="Times New Roman"/>
          <w:sz w:val="24"/>
          <w:szCs w:val="24"/>
        </w:rPr>
        <w:t>Implications</w:t>
      </w:r>
      <w:r w:rsidR="00A81DC8">
        <w:rPr>
          <w:rFonts w:ascii="Times New Roman" w:hAnsi="Times New Roman" w:cs="Times New Roman"/>
          <w:b/>
          <w:sz w:val="24"/>
          <w:szCs w:val="24"/>
        </w:rPr>
        <w:t>…………………………………………………………………..44</w:t>
      </w:r>
    </w:p>
    <w:p w:rsidR="006C61FA" w:rsidRDefault="00537209" w:rsidP="006C61FA">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5</w:t>
      </w:r>
      <w:r w:rsidR="006C61FA">
        <w:rPr>
          <w:rFonts w:ascii="Times New Roman" w:hAnsi="Times New Roman" w:cs="Times New Roman"/>
          <w:b/>
          <w:sz w:val="24"/>
          <w:szCs w:val="24"/>
        </w:rPr>
        <w:t xml:space="preserve">.2 </w:t>
      </w:r>
      <w:r w:rsidR="006C61FA" w:rsidRPr="00D15721">
        <w:rPr>
          <w:rFonts w:ascii="Times New Roman" w:hAnsi="Times New Roman" w:cs="Times New Roman"/>
          <w:sz w:val="24"/>
          <w:szCs w:val="24"/>
        </w:rPr>
        <w:t>Limitations</w:t>
      </w:r>
      <w:r w:rsidR="00A81DC8">
        <w:rPr>
          <w:rFonts w:ascii="Times New Roman" w:hAnsi="Times New Roman" w:cs="Times New Roman"/>
          <w:b/>
          <w:sz w:val="24"/>
          <w:szCs w:val="24"/>
        </w:rPr>
        <w:t>…………………………………………………………………...45</w:t>
      </w:r>
    </w:p>
    <w:p w:rsidR="006C61FA" w:rsidRDefault="006C61FA" w:rsidP="006C61F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References</w:t>
      </w:r>
      <w:r w:rsidR="00A81DC8">
        <w:rPr>
          <w:rFonts w:ascii="Times New Roman" w:hAnsi="Times New Roman" w:cs="Times New Roman"/>
          <w:b/>
          <w:sz w:val="24"/>
          <w:szCs w:val="24"/>
        </w:rPr>
        <w:t>…………………………………………………………………………….46</w:t>
      </w:r>
    </w:p>
    <w:p w:rsidR="006C61FA" w:rsidRPr="00FD2D85" w:rsidRDefault="006C61FA" w:rsidP="006C61F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 Appendix……</w:t>
      </w:r>
      <w:r w:rsidR="00A81DC8">
        <w:rPr>
          <w:rFonts w:ascii="Times New Roman" w:hAnsi="Times New Roman" w:cs="Times New Roman"/>
          <w:b/>
          <w:sz w:val="24"/>
          <w:szCs w:val="24"/>
        </w:rPr>
        <w:t>………………………………………………………………………...52</w:t>
      </w:r>
    </w:p>
    <w:p w:rsidR="006C61FA" w:rsidRDefault="006C61FA" w:rsidP="006C61FA">
      <w:pPr>
        <w:autoSpaceDE w:val="0"/>
        <w:autoSpaceDN w:val="0"/>
        <w:adjustRightInd w:val="0"/>
        <w:spacing w:after="0" w:line="360" w:lineRule="auto"/>
        <w:jc w:val="both"/>
        <w:rPr>
          <w:rFonts w:ascii="Times New Roman" w:hAnsi="Times New Roman" w:cs="Times New Roman"/>
          <w:b/>
          <w:sz w:val="24"/>
          <w:szCs w:val="24"/>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sz w:val="24"/>
          <w:szCs w:val="24"/>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sz w:val="24"/>
          <w:szCs w:val="24"/>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sz w:val="24"/>
          <w:szCs w:val="24"/>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sz w:val="24"/>
          <w:szCs w:val="24"/>
          <w:u w:val="single"/>
        </w:rPr>
      </w:pPr>
    </w:p>
    <w:p w:rsidR="006C61FA" w:rsidRDefault="006C61FA" w:rsidP="006C61FA">
      <w:pPr>
        <w:autoSpaceDE w:val="0"/>
        <w:autoSpaceDN w:val="0"/>
        <w:adjustRightInd w:val="0"/>
        <w:spacing w:after="0" w:line="360" w:lineRule="auto"/>
        <w:jc w:val="both"/>
        <w:rPr>
          <w:rFonts w:ascii="Times New Roman" w:hAnsi="Times New Roman" w:cs="Times New Roman"/>
          <w:b/>
          <w:sz w:val="24"/>
          <w:szCs w:val="24"/>
          <w:u w:val="single"/>
        </w:rPr>
      </w:pPr>
    </w:p>
    <w:p w:rsidR="006C61FA" w:rsidRPr="00D15721" w:rsidRDefault="006C61FA" w:rsidP="003E706A">
      <w:pPr>
        <w:autoSpaceDE w:val="0"/>
        <w:autoSpaceDN w:val="0"/>
        <w:adjustRightInd w:val="0"/>
        <w:spacing w:after="0" w:line="360" w:lineRule="auto"/>
        <w:jc w:val="both"/>
        <w:rPr>
          <w:rFonts w:ascii="Times New Roman" w:hAnsi="Times New Roman"/>
          <w:b/>
          <w:sz w:val="24"/>
          <w:szCs w:val="24"/>
          <w:u w:val="single"/>
        </w:rPr>
      </w:pPr>
      <w:r>
        <w:rPr>
          <w:rFonts w:ascii="Times New Roman" w:hAnsi="Times New Roman"/>
          <w:b/>
          <w:sz w:val="24"/>
          <w:szCs w:val="24"/>
          <w:u w:val="single"/>
        </w:rPr>
        <w:lastRenderedPageBreak/>
        <w:t xml:space="preserve">1. </w:t>
      </w:r>
      <w:r w:rsidRPr="00D15721">
        <w:rPr>
          <w:rFonts w:ascii="Times New Roman" w:hAnsi="Times New Roman"/>
          <w:b/>
          <w:sz w:val="24"/>
          <w:szCs w:val="24"/>
          <w:u w:val="single"/>
        </w:rPr>
        <w:t>INTRODUCTION</w:t>
      </w:r>
    </w:p>
    <w:p w:rsidR="006C61FA" w:rsidRDefault="006C61FA" w:rsidP="003E706A">
      <w:pPr>
        <w:autoSpaceDE w:val="0"/>
        <w:autoSpaceDN w:val="0"/>
        <w:adjustRightInd w:val="0"/>
        <w:spacing w:after="0" w:line="360" w:lineRule="auto"/>
        <w:jc w:val="both"/>
        <w:rPr>
          <w:rFonts w:ascii="Times New Roman" w:hAnsi="Times New Roman" w:cs="Times New Roman"/>
          <w:sz w:val="24"/>
          <w:szCs w:val="24"/>
        </w:rPr>
      </w:pPr>
    </w:p>
    <w:p w:rsidR="006C61FA" w:rsidRPr="00CE0E2A" w:rsidRDefault="006C61FA" w:rsidP="003E706A">
      <w:pPr>
        <w:autoSpaceDE w:val="0"/>
        <w:autoSpaceDN w:val="0"/>
        <w:adjustRightInd w:val="0"/>
        <w:spacing w:after="0"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Internet can be a </w:t>
      </w:r>
      <w:r>
        <w:rPr>
          <w:rFonts w:ascii="Times New Roman" w:hAnsi="Times New Roman" w:cs="Times New Roman"/>
          <w:sz w:val="24"/>
          <w:szCs w:val="24"/>
        </w:rPr>
        <w:t>decent</w:t>
      </w:r>
      <w:r w:rsidRPr="00CE0E2A">
        <w:rPr>
          <w:rFonts w:ascii="Times New Roman" w:hAnsi="Times New Roman" w:cs="Times New Roman"/>
          <w:sz w:val="24"/>
          <w:szCs w:val="24"/>
        </w:rPr>
        <w:t xml:space="preserve"> </w:t>
      </w:r>
      <w:r w:rsidRPr="00C45B42">
        <w:rPr>
          <w:rFonts w:ascii="Times New Roman" w:hAnsi="Times New Roman" w:cs="Times New Roman"/>
          <w:sz w:val="24"/>
          <w:szCs w:val="24"/>
        </w:rPr>
        <w:t>mean</w:t>
      </w:r>
      <w:r w:rsidRPr="00CE0E2A">
        <w:rPr>
          <w:rFonts w:ascii="Times New Roman" w:hAnsi="Times New Roman" w:cs="Times New Roman"/>
          <w:sz w:val="24"/>
          <w:szCs w:val="24"/>
        </w:rPr>
        <w:t xml:space="preserve"> for interactive </w:t>
      </w:r>
      <w:r w:rsidR="00E777EB" w:rsidRPr="00C45B42">
        <w:rPr>
          <w:rFonts w:ascii="Times New Roman" w:hAnsi="Times New Roman" w:cs="Times New Roman"/>
          <w:sz w:val="24"/>
          <w:szCs w:val="24"/>
        </w:rPr>
        <w:t>communication</w:t>
      </w:r>
      <w:r w:rsidR="00E777EB">
        <w:rPr>
          <w:rFonts w:ascii="Times New Roman" w:hAnsi="Times New Roman" w:cs="Times New Roman"/>
          <w:sz w:val="24"/>
          <w:szCs w:val="24"/>
        </w:rPr>
        <w:t xml:space="preserve"> that</w:t>
      </w:r>
      <w:r w:rsidRPr="00CE0E2A">
        <w:rPr>
          <w:rFonts w:ascii="Times New Roman" w:hAnsi="Times New Roman" w:cs="Times New Roman"/>
          <w:sz w:val="24"/>
          <w:szCs w:val="24"/>
        </w:rPr>
        <w:t xml:space="preserve"> assists for a flexible </w:t>
      </w:r>
      <w:r w:rsidRPr="00C45B42">
        <w:rPr>
          <w:rFonts w:ascii="Times New Roman" w:hAnsi="Times New Roman" w:cs="Times New Roman"/>
          <w:sz w:val="24"/>
          <w:szCs w:val="24"/>
        </w:rPr>
        <w:t>search</w:t>
      </w:r>
      <w:r w:rsidRPr="00CE0E2A">
        <w:rPr>
          <w:rFonts w:ascii="Times New Roman" w:hAnsi="Times New Roman" w:cs="Times New Roman"/>
          <w:sz w:val="24"/>
          <w:szCs w:val="24"/>
        </w:rPr>
        <w:t xml:space="preserve"> of product information, service testing, comparison between products and </w:t>
      </w:r>
      <w:r w:rsidRPr="00C45B42">
        <w:rPr>
          <w:rFonts w:ascii="Times New Roman" w:hAnsi="Times New Roman" w:cs="Times New Roman"/>
          <w:sz w:val="24"/>
          <w:szCs w:val="24"/>
        </w:rPr>
        <w:t>purchase</w:t>
      </w:r>
      <w:r w:rsidRPr="00CE0E2A">
        <w:rPr>
          <w:rFonts w:ascii="Times New Roman" w:hAnsi="Times New Roman" w:cs="Times New Roman"/>
          <w:sz w:val="24"/>
          <w:szCs w:val="24"/>
        </w:rPr>
        <w:t xml:space="preserve"> </w:t>
      </w:r>
      <w:r w:rsidRPr="00C45B42">
        <w:rPr>
          <w:rFonts w:ascii="Times New Roman" w:hAnsi="Times New Roman" w:cs="Times New Roman"/>
          <w:sz w:val="24"/>
          <w:szCs w:val="24"/>
        </w:rPr>
        <w:t>decision</w:t>
      </w:r>
      <w:r w:rsidRPr="00CE0E2A">
        <w:rPr>
          <w:rFonts w:ascii="Times New Roman" w:hAnsi="Times New Roman" w:cs="Times New Roman"/>
          <w:sz w:val="24"/>
          <w:szCs w:val="24"/>
        </w:rPr>
        <w:t xml:space="preserve">. It facilitates access to a majority of products while reducing the time needed to </w:t>
      </w:r>
      <w:r w:rsidRPr="00C45B42">
        <w:rPr>
          <w:rFonts w:ascii="Times New Roman" w:hAnsi="Times New Roman" w:cs="Times New Roman"/>
          <w:sz w:val="24"/>
          <w:szCs w:val="24"/>
        </w:rPr>
        <w:t>accomplish</w:t>
      </w:r>
      <w:r w:rsidRPr="00CE0E2A">
        <w:rPr>
          <w:rFonts w:ascii="Times New Roman" w:hAnsi="Times New Roman" w:cs="Times New Roman"/>
          <w:sz w:val="24"/>
          <w:szCs w:val="24"/>
        </w:rPr>
        <w:t xml:space="preserve"> all the above. The internet has turned into the most </w:t>
      </w:r>
      <w:r>
        <w:rPr>
          <w:rFonts w:ascii="Times New Roman" w:hAnsi="Times New Roman" w:cs="Times New Roman"/>
          <w:sz w:val="24"/>
          <w:szCs w:val="24"/>
        </w:rPr>
        <w:t>powerful</w:t>
      </w:r>
      <w:r w:rsidRPr="00CE0E2A">
        <w:rPr>
          <w:rFonts w:ascii="Times New Roman" w:hAnsi="Times New Roman" w:cs="Times New Roman"/>
          <w:sz w:val="24"/>
          <w:szCs w:val="24"/>
        </w:rPr>
        <w:t xml:space="preserve"> </w:t>
      </w:r>
      <w:r w:rsidRPr="00C45B42">
        <w:rPr>
          <w:rFonts w:ascii="Times New Roman" w:hAnsi="Times New Roman" w:cs="Times New Roman"/>
          <w:sz w:val="24"/>
          <w:szCs w:val="24"/>
        </w:rPr>
        <w:t>channel</w:t>
      </w:r>
      <w:r w:rsidRPr="00CE0E2A">
        <w:rPr>
          <w:rFonts w:ascii="Times New Roman" w:hAnsi="Times New Roman" w:cs="Times New Roman"/>
          <w:sz w:val="24"/>
          <w:szCs w:val="24"/>
        </w:rPr>
        <w:t xml:space="preserve"> for </w:t>
      </w:r>
      <w:r w:rsidRPr="00C45B42">
        <w:rPr>
          <w:rFonts w:ascii="Times New Roman" w:hAnsi="Times New Roman" w:cs="Times New Roman"/>
          <w:sz w:val="24"/>
          <w:szCs w:val="24"/>
        </w:rPr>
        <w:t>communication,</w:t>
      </w:r>
      <w:r w:rsidRPr="00CE0E2A">
        <w:rPr>
          <w:rFonts w:ascii="Times New Roman" w:hAnsi="Times New Roman" w:cs="Times New Roman"/>
          <w:sz w:val="24"/>
          <w:szCs w:val="24"/>
        </w:rPr>
        <w:t xml:space="preserve"> and its </w:t>
      </w:r>
      <w:r w:rsidRPr="00C45B42">
        <w:rPr>
          <w:rFonts w:ascii="Times New Roman" w:hAnsi="Times New Roman" w:cs="Times New Roman"/>
          <w:sz w:val="24"/>
          <w:szCs w:val="24"/>
        </w:rPr>
        <w:t>intense</w:t>
      </w:r>
      <w:r w:rsidRPr="00CE0E2A">
        <w:rPr>
          <w:rFonts w:ascii="Times New Roman" w:hAnsi="Times New Roman" w:cs="Times New Roman"/>
          <w:sz w:val="24"/>
          <w:szCs w:val="24"/>
        </w:rPr>
        <w:t xml:space="preserve"> </w:t>
      </w:r>
      <w:r w:rsidRPr="00D317A3">
        <w:rPr>
          <w:rFonts w:ascii="Times New Roman" w:hAnsi="Times New Roman" w:cs="Times New Roman"/>
          <w:sz w:val="24"/>
          <w:szCs w:val="24"/>
        </w:rPr>
        <w:t>usage</w:t>
      </w:r>
      <w:r w:rsidRPr="00CE0E2A">
        <w:rPr>
          <w:rFonts w:ascii="Times New Roman" w:hAnsi="Times New Roman" w:cs="Times New Roman"/>
          <w:sz w:val="24"/>
          <w:szCs w:val="24"/>
        </w:rPr>
        <w:t xml:space="preserve"> has motivated several changes in the way consumers </w:t>
      </w:r>
      <w:r w:rsidRPr="00D317A3">
        <w:rPr>
          <w:rFonts w:ascii="Times New Roman" w:hAnsi="Times New Roman" w:cs="Times New Roman"/>
          <w:sz w:val="24"/>
          <w:szCs w:val="24"/>
        </w:rPr>
        <w:t>reach</w:t>
      </w:r>
      <w:r w:rsidRPr="00CE0E2A">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227207">
        <w:rPr>
          <w:rFonts w:ascii="Times New Roman" w:hAnsi="Times New Roman" w:cs="Times New Roman"/>
          <w:sz w:val="24"/>
          <w:szCs w:val="24"/>
        </w:rPr>
        <w:t>purchase</w:t>
      </w:r>
      <w:r w:rsidRPr="00CE0E2A">
        <w:rPr>
          <w:rFonts w:ascii="Times New Roman" w:hAnsi="Times New Roman" w:cs="Times New Roman"/>
          <w:sz w:val="24"/>
          <w:szCs w:val="24"/>
        </w:rPr>
        <w:t xml:space="preserve"> </w:t>
      </w:r>
      <w:r w:rsidRPr="00D317A3">
        <w:rPr>
          <w:rFonts w:ascii="Times New Roman" w:hAnsi="Times New Roman" w:cs="Times New Roman"/>
          <w:sz w:val="24"/>
          <w:szCs w:val="24"/>
        </w:rPr>
        <w:t>decision</w:t>
      </w:r>
      <w:r w:rsidRPr="00CE0E2A">
        <w:rPr>
          <w:rFonts w:ascii="Times New Roman" w:hAnsi="Times New Roman" w:cs="Times New Roman"/>
          <w:sz w:val="24"/>
          <w:szCs w:val="24"/>
        </w:rPr>
        <w:t xml:space="preserve"> and </w:t>
      </w:r>
      <w:r w:rsidRPr="00D317A3">
        <w:rPr>
          <w:rFonts w:ascii="Times New Roman" w:hAnsi="Times New Roman" w:cs="Times New Roman"/>
          <w:sz w:val="24"/>
          <w:szCs w:val="24"/>
        </w:rPr>
        <w:t>action</w:t>
      </w:r>
      <w:r w:rsidRPr="00CE0E2A">
        <w:rPr>
          <w:rFonts w:ascii="Times New Roman" w:hAnsi="Times New Roman" w:cs="Times New Roman"/>
          <w:sz w:val="24"/>
          <w:szCs w:val="24"/>
        </w:rPr>
        <w:t xml:space="preserve"> (</w:t>
      </w:r>
      <w:r w:rsidRPr="00227207">
        <w:rPr>
          <w:rFonts w:ascii="Times New Roman" w:hAnsi="Times New Roman" w:cs="Times New Roman"/>
          <w:sz w:val="24"/>
          <w:szCs w:val="24"/>
        </w:rPr>
        <w:t>Casalo</w:t>
      </w:r>
      <w:r w:rsidRPr="00CE0E2A">
        <w:rPr>
          <w:rFonts w:ascii="Times New Roman" w:hAnsi="Times New Roman" w:cs="Times New Roman"/>
          <w:sz w:val="24"/>
          <w:szCs w:val="24"/>
        </w:rPr>
        <w:t xml:space="preserve"> et al., 2007). One of the most expanding </w:t>
      </w:r>
      <w:r w:rsidRPr="00D317A3">
        <w:rPr>
          <w:rFonts w:ascii="Times New Roman" w:hAnsi="Times New Roman" w:cs="Times New Roman"/>
          <w:sz w:val="24"/>
          <w:szCs w:val="24"/>
        </w:rPr>
        <w:t>means</w:t>
      </w:r>
      <w:r w:rsidRPr="00CE0E2A">
        <w:rPr>
          <w:rFonts w:ascii="Times New Roman" w:hAnsi="Times New Roman" w:cs="Times New Roman"/>
          <w:sz w:val="24"/>
          <w:szCs w:val="24"/>
        </w:rPr>
        <w:t xml:space="preserve"> to </w:t>
      </w:r>
      <w:r w:rsidRPr="00D317A3">
        <w:rPr>
          <w:rFonts w:ascii="Times New Roman" w:hAnsi="Times New Roman" w:cs="Times New Roman"/>
          <w:sz w:val="24"/>
          <w:szCs w:val="24"/>
        </w:rPr>
        <w:t>prove</w:t>
      </w:r>
      <w:r w:rsidRPr="00CE0E2A">
        <w:rPr>
          <w:rFonts w:ascii="Times New Roman" w:hAnsi="Times New Roman" w:cs="Times New Roman"/>
          <w:sz w:val="24"/>
          <w:szCs w:val="24"/>
        </w:rPr>
        <w:t xml:space="preserve"> the above is the amplified </w:t>
      </w:r>
      <w:r w:rsidRPr="00D317A3">
        <w:rPr>
          <w:rFonts w:ascii="Times New Roman" w:hAnsi="Times New Roman" w:cs="Times New Roman"/>
          <w:sz w:val="24"/>
          <w:szCs w:val="24"/>
        </w:rPr>
        <w:t>usage</w:t>
      </w:r>
      <w:r w:rsidRPr="00CE0E2A">
        <w:rPr>
          <w:rFonts w:ascii="Times New Roman" w:hAnsi="Times New Roman" w:cs="Times New Roman"/>
          <w:sz w:val="24"/>
          <w:szCs w:val="24"/>
        </w:rPr>
        <w:t xml:space="preserve"> of social networks.</w:t>
      </w:r>
    </w:p>
    <w:p w:rsidR="006C61FA" w:rsidRPr="00CE0E2A" w:rsidRDefault="006C61FA" w:rsidP="006C61FA">
      <w:pPr>
        <w:autoSpaceDE w:val="0"/>
        <w:autoSpaceDN w:val="0"/>
        <w:adjustRightInd w:val="0"/>
        <w:spacing w:after="0" w:line="360" w:lineRule="auto"/>
        <w:jc w:val="both"/>
        <w:rPr>
          <w:rFonts w:ascii="Times New Roman" w:hAnsi="Times New Roman" w:cs="Times New Roman"/>
          <w:sz w:val="24"/>
          <w:szCs w:val="24"/>
        </w:rPr>
      </w:pPr>
    </w:p>
    <w:p w:rsidR="006C61FA" w:rsidRPr="00CE0E2A" w:rsidRDefault="006C61FA" w:rsidP="006C61FA">
      <w:pPr>
        <w:autoSpaceDE w:val="0"/>
        <w:autoSpaceDN w:val="0"/>
        <w:adjustRightInd w:val="0"/>
        <w:spacing w:after="0"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Social networks are now a well-known virtual </w:t>
      </w:r>
      <w:r w:rsidRPr="00D317A3">
        <w:rPr>
          <w:rFonts w:ascii="Times New Roman" w:hAnsi="Times New Roman" w:cs="Times New Roman"/>
          <w:sz w:val="24"/>
          <w:szCs w:val="24"/>
        </w:rPr>
        <w:t>place</w:t>
      </w:r>
      <w:r w:rsidRPr="00CE0E2A">
        <w:rPr>
          <w:rFonts w:ascii="Times New Roman" w:hAnsi="Times New Roman" w:cs="Times New Roman"/>
          <w:sz w:val="24"/>
          <w:szCs w:val="24"/>
        </w:rPr>
        <w:t xml:space="preserve"> for consumers to gather and share information about themselves, their interests and preferences. Most of them allow consumers</w:t>
      </w:r>
      <w:r w:rsidR="00C902D6">
        <w:rPr>
          <w:rFonts w:ascii="Times New Roman" w:hAnsi="Times New Roman" w:cs="Times New Roman"/>
          <w:sz w:val="24"/>
          <w:szCs w:val="24"/>
        </w:rPr>
        <w:t xml:space="preserve"> to share personal information and </w:t>
      </w:r>
      <w:r w:rsidRPr="00CE0E2A">
        <w:rPr>
          <w:rFonts w:ascii="Times New Roman" w:hAnsi="Times New Roman" w:cs="Times New Roman"/>
          <w:sz w:val="24"/>
          <w:szCs w:val="24"/>
        </w:rPr>
        <w:t xml:space="preserve">photographs, send and receive messages, blog or become part of groups-social communities. Consumers also </w:t>
      </w:r>
      <w:r w:rsidRPr="00D317A3">
        <w:rPr>
          <w:rFonts w:ascii="Times New Roman" w:hAnsi="Times New Roman" w:cs="Times New Roman"/>
          <w:sz w:val="24"/>
          <w:szCs w:val="24"/>
        </w:rPr>
        <w:t>exploit</w:t>
      </w:r>
      <w:r w:rsidRPr="00CE0E2A">
        <w:rPr>
          <w:rFonts w:ascii="Times New Roman" w:hAnsi="Times New Roman" w:cs="Times New Roman"/>
          <w:sz w:val="24"/>
          <w:szCs w:val="24"/>
        </w:rPr>
        <w:t xml:space="preserve"> the opportunity to share information and opinions about products, services and branded goods through social networking. Furthermore, they have the </w:t>
      </w:r>
      <w:r w:rsidRPr="00D317A3">
        <w:rPr>
          <w:rFonts w:ascii="Times New Roman" w:hAnsi="Times New Roman" w:cs="Times New Roman"/>
          <w:sz w:val="24"/>
          <w:szCs w:val="24"/>
        </w:rPr>
        <w:t>chance</w:t>
      </w:r>
      <w:r w:rsidRPr="00CE0E2A">
        <w:rPr>
          <w:rFonts w:ascii="Times New Roman" w:hAnsi="Times New Roman" w:cs="Times New Roman"/>
          <w:sz w:val="24"/>
          <w:szCs w:val="24"/>
        </w:rPr>
        <w:t xml:space="preserve"> to interact with individuals that share the same interests or preferences </w:t>
      </w:r>
      <w:r>
        <w:rPr>
          <w:rFonts w:ascii="Times New Roman" w:hAnsi="Times New Roman" w:cs="Times New Roman"/>
          <w:sz w:val="24"/>
          <w:szCs w:val="24"/>
        </w:rPr>
        <w:t>without</w:t>
      </w:r>
      <w:r w:rsidRPr="00CE0E2A">
        <w:rPr>
          <w:rFonts w:ascii="Times New Roman" w:hAnsi="Times New Roman" w:cs="Times New Roman"/>
          <w:sz w:val="24"/>
          <w:szCs w:val="24"/>
        </w:rPr>
        <w:t xml:space="preserve"> </w:t>
      </w:r>
      <w:r>
        <w:rPr>
          <w:rFonts w:ascii="Times New Roman" w:hAnsi="Times New Roman" w:cs="Times New Roman"/>
          <w:sz w:val="24"/>
          <w:szCs w:val="24"/>
        </w:rPr>
        <w:t xml:space="preserve">even </w:t>
      </w:r>
      <w:r w:rsidRPr="00CE0E2A">
        <w:rPr>
          <w:rFonts w:ascii="Times New Roman" w:hAnsi="Times New Roman" w:cs="Times New Roman"/>
          <w:sz w:val="24"/>
          <w:szCs w:val="24"/>
        </w:rPr>
        <w:t>know</w:t>
      </w:r>
      <w:r>
        <w:rPr>
          <w:rFonts w:ascii="Times New Roman" w:hAnsi="Times New Roman" w:cs="Times New Roman"/>
          <w:sz w:val="24"/>
          <w:szCs w:val="24"/>
        </w:rPr>
        <w:t>ing</w:t>
      </w:r>
      <w:r w:rsidRPr="00CE0E2A">
        <w:rPr>
          <w:rFonts w:ascii="Times New Roman" w:hAnsi="Times New Roman" w:cs="Times New Roman"/>
          <w:sz w:val="24"/>
          <w:szCs w:val="24"/>
        </w:rPr>
        <w:t xml:space="preserve"> each other. Hence, the </w:t>
      </w:r>
      <w:r w:rsidRPr="00D317A3">
        <w:rPr>
          <w:rFonts w:ascii="Times New Roman" w:hAnsi="Times New Roman" w:cs="Times New Roman"/>
          <w:sz w:val="24"/>
          <w:szCs w:val="24"/>
        </w:rPr>
        <w:t>existence</w:t>
      </w:r>
      <w:r w:rsidRPr="00CE0E2A">
        <w:rPr>
          <w:rFonts w:ascii="Times New Roman" w:hAnsi="Times New Roman" w:cs="Times New Roman"/>
          <w:sz w:val="24"/>
          <w:szCs w:val="24"/>
        </w:rPr>
        <w:t xml:space="preserve"> of social networks has totally transformed the way consumers search for information and consider purchases, providing them with the opportunity to express their </w:t>
      </w:r>
      <w:r w:rsidRPr="00D317A3">
        <w:rPr>
          <w:rFonts w:ascii="Times New Roman" w:hAnsi="Times New Roman" w:cs="Times New Roman"/>
          <w:sz w:val="24"/>
          <w:szCs w:val="24"/>
        </w:rPr>
        <w:t>advocacy</w:t>
      </w:r>
      <w:r w:rsidRPr="00CE0E2A">
        <w:rPr>
          <w:rFonts w:ascii="Times New Roman" w:hAnsi="Times New Roman" w:cs="Times New Roman"/>
          <w:sz w:val="24"/>
          <w:szCs w:val="24"/>
        </w:rPr>
        <w:t xml:space="preserve"> for products or brands they </w:t>
      </w:r>
      <w:r w:rsidRPr="00D317A3">
        <w:rPr>
          <w:rFonts w:ascii="Times New Roman" w:hAnsi="Times New Roman" w:cs="Times New Roman"/>
          <w:sz w:val="24"/>
          <w:szCs w:val="24"/>
        </w:rPr>
        <w:t>like</w:t>
      </w:r>
      <w:r w:rsidRPr="00CE0E2A">
        <w:rPr>
          <w:rFonts w:ascii="Times New Roman" w:hAnsi="Times New Roman" w:cs="Times New Roman"/>
          <w:sz w:val="24"/>
          <w:szCs w:val="24"/>
        </w:rPr>
        <w:t xml:space="preserve">. According to </w:t>
      </w:r>
      <w:r w:rsidRPr="00227207">
        <w:rPr>
          <w:rFonts w:ascii="Times New Roman" w:hAnsi="Times New Roman" w:cs="Times New Roman"/>
          <w:sz w:val="24"/>
          <w:szCs w:val="24"/>
        </w:rPr>
        <w:t>Swedowsky</w:t>
      </w:r>
      <w:r w:rsidRPr="00CE0E2A">
        <w:rPr>
          <w:rFonts w:ascii="Times New Roman" w:hAnsi="Times New Roman" w:cs="Times New Roman"/>
          <w:sz w:val="24"/>
          <w:szCs w:val="24"/>
        </w:rPr>
        <w:t xml:space="preserve"> (2009) </w:t>
      </w:r>
      <w:r w:rsidRPr="00D317A3">
        <w:rPr>
          <w:rFonts w:ascii="Times New Roman" w:hAnsi="Times New Roman" w:cs="Times New Roman"/>
          <w:sz w:val="24"/>
          <w:szCs w:val="24"/>
        </w:rPr>
        <w:t>advocacy</w:t>
      </w:r>
      <w:r w:rsidRPr="00CE0E2A">
        <w:rPr>
          <w:rFonts w:ascii="Times New Roman" w:hAnsi="Times New Roman" w:cs="Times New Roman"/>
          <w:sz w:val="24"/>
          <w:szCs w:val="24"/>
        </w:rPr>
        <w:t xml:space="preserve"> could always be expressed, but social networks have made this </w:t>
      </w:r>
      <w:r w:rsidRPr="00D317A3">
        <w:rPr>
          <w:rFonts w:ascii="Times New Roman" w:hAnsi="Times New Roman" w:cs="Times New Roman"/>
          <w:sz w:val="24"/>
          <w:szCs w:val="24"/>
        </w:rPr>
        <w:t>stage</w:t>
      </w:r>
      <w:r w:rsidRPr="00CE0E2A">
        <w:rPr>
          <w:rFonts w:ascii="Times New Roman" w:hAnsi="Times New Roman" w:cs="Times New Roman"/>
          <w:sz w:val="24"/>
          <w:szCs w:val="24"/>
        </w:rPr>
        <w:t xml:space="preserve"> more </w:t>
      </w:r>
      <w:r w:rsidRPr="00D317A3">
        <w:rPr>
          <w:rFonts w:ascii="Times New Roman" w:hAnsi="Times New Roman" w:cs="Times New Roman"/>
          <w:sz w:val="24"/>
          <w:szCs w:val="24"/>
        </w:rPr>
        <w:t>critical</w:t>
      </w:r>
      <w:r w:rsidRPr="00CE0E2A">
        <w:rPr>
          <w:rFonts w:ascii="Times New Roman" w:hAnsi="Times New Roman" w:cs="Times New Roman"/>
          <w:sz w:val="24"/>
          <w:szCs w:val="24"/>
        </w:rPr>
        <w:t xml:space="preserve"> increasing the </w:t>
      </w:r>
      <w:r w:rsidRPr="00D317A3">
        <w:rPr>
          <w:rFonts w:ascii="Times New Roman" w:hAnsi="Times New Roman" w:cs="Times New Roman"/>
          <w:sz w:val="24"/>
          <w:szCs w:val="24"/>
        </w:rPr>
        <w:t>audience</w:t>
      </w:r>
      <w:r w:rsidRPr="00CE0E2A">
        <w:rPr>
          <w:rFonts w:ascii="Times New Roman" w:hAnsi="Times New Roman" w:cs="Times New Roman"/>
          <w:sz w:val="24"/>
          <w:szCs w:val="24"/>
        </w:rPr>
        <w:t xml:space="preserve"> reached. </w:t>
      </w:r>
      <w:r w:rsidRPr="00C45B42">
        <w:rPr>
          <w:rFonts w:ascii="Times New Roman" w:hAnsi="Times New Roman" w:cs="Times New Roman"/>
          <w:sz w:val="24"/>
          <w:szCs w:val="24"/>
        </w:rPr>
        <w:t xml:space="preserve">According to </w:t>
      </w:r>
      <w:r w:rsidRPr="00227207">
        <w:rPr>
          <w:rFonts w:ascii="Times New Roman" w:hAnsi="Times New Roman" w:cs="Times New Roman"/>
          <w:sz w:val="24"/>
          <w:szCs w:val="24"/>
        </w:rPr>
        <w:t>Kozinets</w:t>
      </w:r>
      <w:r w:rsidRPr="00C45B42">
        <w:rPr>
          <w:rFonts w:ascii="Times New Roman" w:hAnsi="Times New Roman" w:cs="Times New Roman"/>
          <w:sz w:val="24"/>
          <w:szCs w:val="24"/>
        </w:rPr>
        <w:t xml:space="preserve"> (2002), consumers are turning to social networks to </w:t>
      </w:r>
      <w:r w:rsidRPr="00D317A3">
        <w:rPr>
          <w:rFonts w:ascii="Times New Roman" w:hAnsi="Times New Roman" w:cs="Times New Roman"/>
          <w:sz w:val="24"/>
          <w:szCs w:val="24"/>
        </w:rPr>
        <w:t>get</w:t>
      </w:r>
      <w:r w:rsidRPr="00C45B42">
        <w:rPr>
          <w:rFonts w:ascii="Times New Roman" w:hAnsi="Times New Roman" w:cs="Times New Roman"/>
          <w:sz w:val="24"/>
          <w:szCs w:val="24"/>
        </w:rPr>
        <w:t xml:space="preserve"> information on which they can base their </w:t>
      </w:r>
      <w:r w:rsidRPr="00D317A3">
        <w:rPr>
          <w:rFonts w:ascii="Times New Roman" w:hAnsi="Times New Roman" w:cs="Times New Roman"/>
          <w:sz w:val="24"/>
          <w:szCs w:val="24"/>
        </w:rPr>
        <w:t>purchase</w:t>
      </w:r>
      <w:r w:rsidRPr="00C45B42">
        <w:rPr>
          <w:rFonts w:ascii="Times New Roman" w:hAnsi="Times New Roman" w:cs="Times New Roman"/>
          <w:sz w:val="24"/>
          <w:szCs w:val="24"/>
        </w:rPr>
        <w:t xml:space="preserve"> decisions.</w:t>
      </w:r>
      <w:r w:rsidRPr="00CE0E2A">
        <w:rPr>
          <w:rFonts w:ascii="Times New Roman" w:hAnsi="Times New Roman" w:cs="Times New Roman"/>
          <w:sz w:val="24"/>
          <w:szCs w:val="24"/>
        </w:rPr>
        <w:t xml:space="preserve"> They are using </w:t>
      </w:r>
      <w:r w:rsidRPr="00D317A3">
        <w:rPr>
          <w:rFonts w:ascii="Times New Roman" w:hAnsi="Times New Roman" w:cs="Times New Roman"/>
          <w:sz w:val="24"/>
          <w:szCs w:val="24"/>
        </w:rPr>
        <w:t>several</w:t>
      </w:r>
      <w:r w:rsidRPr="00CE0E2A">
        <w:rPr>
          <w:rFonts w:ascii="Times New Roman" w:hAnsi="Times New Roman" w:cs="Times New Roman"/>
          <w:sz w:val="24"/>
          <w:szCs w:val="24"/>
        </w:rPr>
        <w:t xml:space="preserve"> ways online to share their ideas about a given brand, </w:t>
      </w:r>
      <w:r w:rsidR="00C902D6">
        <w:rPr>
          <w:rFonts w:ascii="Times New Roman" w:hAnsi="Times New Roman" w:cs="Times New Roman"/>
          <w:sz w:val="24"/>
          <w:szCs w:val="24"/>
        </w:rPr>
        <w:t xml:space="preserve">to </w:t>
      </w:r>
      <w:r w:rsidRPr="00CE0E2A">
        <w:rPr>
          <w:rFonts w:ascii="Times New Roman" w:hAnsi="Times New Roman" w:cs="Times New Roman"/>
          <w:sz w:val="24"/>
          <w:szCs w:val="24"/>
        </w:rPr>
        <w:t xml:space="preserve">express their </w:t>
      </w:r>
      <w:r w:rsidRPr="00D317A3">
        <w:rPr>
          <w:rFonts w:ascii="Times New Roman" w:hAnsi="Times New Roman" w:cs="Times New Roman"/>
          <w:sz w:val="24"/>
          <w:szCs w:val="24"/>
        </w:rPr>
        <w:t>advocacy</w:t>
      </w:r>
      <w:r w:rsidRPr="00CE0E2A">
        <w:rPr>
          <w:rFonts w:ascii="Times New Roman" w:hAnsi="Times New Roman" w:cs="Times New Roman"/>
          <w:sz w:val="24"/>
          <w:szCs w:val="24"/>
        </w:rPr>
        <w:t xml:space="preserve"> on it and contact other consumers, as more objective sources of information.</w:t>
      </w:r>
    </w:p>
    <w:p w:rsidR="006C61FA" w:rsidRPr="00CE0E2A" w:rsidRDefault="006C61FA" w:rsidP="006C61FA">
      <w:pPr>
        <w:autoSpaceDE w:val="0"/>
        <w:autoSpaceDN w:val="0"/>
        <w:adjustRightInd w:val="0"/>
        <w:spacing w:after="0" w:line="360" w:lineRule="auto"/>
        <w:jc w:val="both"/>
        <w:rPr>
          <w:rFonts w:ascii="Times New Roman" w:hAnsi="Times New Roman" w:cs="Times New Roman"/>
          <w:sz w:val="24"/>
          <w:szCs w:val="24"/>
        </w:rPr>
      </w:pPr>
    </w:p>
    <w:p w:rsidR="006C61FA" w:rsidRPr="00CE0E2A" w:rsidRDefault="006C61FA" w:rsidP="006C61FA">
      <w:pPr>
        <w:autoSpaceDE w:val="0"/>
        <w:autoSpaceDN w:val="0"/>
        <w:adjustRightInd w:val="0"/>
        <w:spacing w:after="0"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Social networking sites </w:t>
      </w:r>
      <w:r w:rsidRPr="00D317A3">
        <w:rPr>
          <w:rFonts w:ascii="Times New Roman" w:hAnsi="Times New Roman" w:cs="Times New Roman"/>
          <w:sz w:val="24"/>
          <w:szCs w:val="24"/>
        </w:rPr>
        <w:t>constitute</w:t>
      </w:r>
      <w:r w:rsidRPr="00CE0E2A">
        <w:rPr>
          <w:rFonts w:ascii="Times New Roman" w:hAnsi="Times New Roman" w:cs="Times New Roman"/>
          <w:sz w:val="24"/>
          <w:szCs w:val="24"/>
        </w:rPr>
        <w:t xml:space="preserve"> for one out of every five advertisements that a consumer can </w:t>
      </w:r>
      <w:r w:rsidRPr="00D317A3">
        <w:rPr>
          <w:rFonts w:ascii="Times New Roman" w:hAnsi="Times New Roman" w:cs="Times New Roman"/>
          <w:sz w:val="24"/>
          <w:szCs w:val="24"/>
        </w:rPr>
        <w:t>find</w:t>
      </w:r>
      <w:r w:rsidRPr="00CE0E2A">
        <w:rPr>
          <w:rFonts w:ascii="Times New Roman" w:hAnsi="Times New Roman" w:cs="Times New Roman"/>
          <w:sz w:val="24"/>
          <w:szCs w:val="24"/>
        </w:rPr>
        <w:t xml:space="preserve"> online. The most well-known social media sites can </w:t>
      </w:r>
      <w:r w:rsidRPr="00D317A3">
        <w:rPr>
          <w:rFonts w:ascii="Times New Roman" w:hAnsi="Times New Roman" w:cs="Times New Roman"/>
          <w:sz w:val="24"/>
          <w:szCs w:val="24"/>
        </w:rPr>
        <w:t>promise</w:t>
      </w:r>
      <w:r w:rsidRPr="00CE0E2A">
        <w:rPr>
          <w:rFonts w:ascii="Times New Roman" w:hAnsi="Times New Roman" w:cs="Times New Roman"/>
          <w:sz w:val="24"/>
          <w:szCs w:val="24"/>
        </w:rPr>
        <w:t xml:space="preserve"> high reach and frequency at a low cost. Hence, firms use them as a tool to </w:t>
      </w:r>
      <w:r w:rsidRPr="00D317A3">
        <w:rPr>
          <w:rFonts w:ascii="Times New Roman" w:hAnsi="Times New Roman" w:cs="Times New Roman"/>
          <w:sz w:val="24"/>
          <w:szCs w:val="24"/>
        </w:rPr>
        <w:t>enhance</w:t>
      </w:r>
      <w:r w:rsidRPr="00CE0E2A">
        <w:rPr>
          <w:rFonts w:ascii="Times New Roman" w:hAnsi="Times New Roman" w:cs="Times New Roman"/>
          <w:sz w:val="24"/>
          <w:szCs w:val="24"/>
        </w:rPr>
        <w:t xml:space="preserve"> their marketing strategies; to learn more about their customers’ needs and wants and respond </w:t>
      </w:r>
      <w:r w:rsidRPr="00D317A3">
        <w:rPr>
          <w:rFonts w:ascii="Times New Roman" w:hAnsi="Times New Roman" w:cs="Times New Roman"/>
          <w:sz w:val="24"/>
          <w:szCs w:val="24"/>
        </w:rPr>
        <w:lastRenderedPageBreak/>
        <w:t>accordingly</w:t>
      </w:r>
      <w:r w:rsidRPr="00CE0E2A">
        <w:rPr>
          <w:rFonts w:ascii="Times New Roman" w:hAnsi="Times New Roman" w:cs="Times New Roman"/>
          <w:sz w:val="24"/>
          <w:szCs w:val="24"/>
        </w:rPr>
        <w:t xml:space="preserve"> to them, to promote their products more effectively and </w:t>
      </w:r>
      <w:r w:rsidRPr="00D317A3">
        <w:rPr>
          <w:rFonts w:ascii="Times New Roman" w:hAnsi="Times New Roman" w:cs="Times New Roman"/>
          <w:sz w:val="24"/>
          <w:szCs w:val="24"/>
        </w:rPr>
        <w:t>approach</w:t>
      </w:r>
      <w:r w:rsidRPr="00CE0E2A">
        <w:rPr>
          <w:rFonts w:ascii="Times New Roman" w:hAnsi="Times New Roman" w:cs="Times New Roman"/>
          <w:sz w:val="24"/>
          <w:szCs w:val="24"/>
        </w:rPr>
        <w:t xml:space="preserve"> new segments of customers. They </w:t>
      </w:r>
      <w:r w:rsidRPr="00D317A3">
        <w:rPr>
          <w:rFonts w:ascii="Times New Roman" w:hAnsi="Times New Roman" w:cs="Times New Roman"/>
          <w:sz w:val="24"/>
          <w:szCs w:val="24"/>
        </w:rPr>
        <w:t>exploit</w:t>
      </w:r>
      <w:r w:rsidRPr="00CE0E2A">
        <w:rPr>
          <w:rFonts w:ascii="Times New Roman" w:hAnsi="Times New Roman" w:cs="Times New Roman"/>
          <w:sz w:val="24"/>
          <w:szCs w:val="24"/>
        </w:rPr>
        <w:t xml:space="preserve"> the benefits of social networking by tracking the custom</w:t>
      </w:r>
      <w:r>
        <w:rPr>
          <w:rFonts w:ascii="Times New Roman" w:hAnsi="Times New Roman" w:cs="Times New Roman"/>
          <w:sz w:val="24"/>
          <w:szCs w:val="24"/>
        </w:rPr>
        <w:t xml:space="preserve">ers’ attitude towards the </w:t>
      </w:r>
      <w:r w:rsidRPr="00D317A3">
        <w:rPr>
          <w:rFonts w:ascii="Times New Roman" w:hAnsi="Times New Roman" w:cs="Times New Roman"/>
          <w:sz w:val="24"/>
          <w:szCs w:val="24"/>
        </w:rPr>
        <w:t>brand</w:t>
      </w:r>
      <w:r>
        <w:rPr>
          <w:rFonts w:ascii="Times New Roman" w:hAnsi="Times New Roman" w:cs="Times New Roman"/>
          <w:sz w:val="24"/>
          <w:szCs w:val="24"/>
        </w:rPr>
        <w:t xml:space="preserve"> as well as</w:t>
      </w:r>
      <w:r w:rsidRPr="00CE0E2A">
        <w:rPr>
          <w:rFonts w:ascii="Times New Roman" w:hAnsi="Times New Roman" w:cs="Times New Roman"/>
          <w:sz w:val="24"/>
          <w:szCs w:val="24"/>
        </w:rPr>
        <w:t xml:space="preserve"> potential problems in customer service or customer dissatisfaction. Overall, firms use social networks to create a high quality public relations strategy that will prove </w:t>
      </w:r>
      <w:r w:rsidRPr="00D317A3">
        <w:rPr>
          <w:rFonts w:ascii="Times New Roman" w:hAnsi="Times New Roman" w:cs="Times New Roman"/>
          <w:sz w:val="24"/>
          <w:szCs w:val="24"/>
        </w:rPr>
        <w:t>effective</w:t>
      </w:r>
      <w:r w:rsidRPr="00CE0E2A">
        <w:rPr>
          <w:rFonts w:ascii="Times New Roman" w:hAnsi="Times New Roman" w:cs="Times New Roman"/>
          <w:sz w:val="24"/>
          <w:szCs w:val="24"/>
        </w:rPr>
        <w:t xml:space="preserve"> in the long run.</w:t>
      </w:r>
    </w:p>
    <w:p w:rsidR="006C61FA" w:rsidRPr="00CE0E2A" w:rsidRDefault="006C61FA" w:rsidP="006C61FA">
      <w:pPr>
        <w:autoSpaceDE w:val="0"/>
        <w:autoSpaceDN w:val="0"/>
        <w:adjustRightInd w:val="0"/>
        <w:spacing w:after="0" w:line="360" w:lineRule="auto"/>
        <w:jc w:val="both"/>
        <w:rPr>
          <w:rFonts w:ascii="Times New Roman" w:hAnsi="Times New Roman" w:cs="Times New Roman"/>
          <w:sz w:val="24"/>
          <w:szCs w:val="24"/>
        </w:rPr>
      </w:pPr>
    </w:p>
    <w:p w:rsidR="006C61FA" w:rsidRPr="00CE0E2A" w:rsidRDefault="006C61FA" w:rsidP="006C61FA">
      <w:pPr>
        <w:spacing w:line="360" w:lineRule="auto"/>
        <w:jc w:val="both"/>
        <w:rPr>
          <w:rFonts w:ascii="Times New Roman" w:hAnsi="Times New Roman" w:cs="Times New Roman"/>
          <w:sz w:val="24"/>
          <w:szCs w:val="24"/>
        </w:rPr>
      </w:pPr>
      <w:r w:rsidRPr="00227207">
        <w:rPr>
          <w:rFonts w:ascii="Times New Roman" w:hAnsi="Times New Roman" w:cs="Times New Roman"/>
          <w:sz w:val="24"/>
          <w:szCs w:val="24"/>
        </w:rPr>
        <w:t>Mislove et al.</w:t>
      </w:r>
      <w:r w:rsidRPr="00CE0E2A">
        <w:rPr>
          <w:rFonts w:ascii="Times New Roman" w:hAnsi="Times New Roman" w:cs="Times New Roman"/>
          <w:sz w:val="24"/>
          <w:szCs w:val="24"/>
        </w:rPr>
        <w:t xml:space="preserve"> (2007) state that what makes social networks so powerful </w:t>
      </w:r>
      <w:r w:rsidRPr="0059548E">
        <w:rPr>
          <w:rFonts w:ascii="Times New Roman" w:hAnsi="Times New Roman" w:cs="Times New Roman"/>
          <w:sz w:val="24"/>
          <w:szCs w:val="24"/>
        </w:rPr>
        <w:t>is the fact that they are organized around</w:t>
      </w:r>
      <w:r w:rsidRPr="00CE0E2A">
        <w:rPr>
          <w:rFonts w:ascii="Times New Roman" w:hAnsi="Times New Roman" w:cs="Times New Roman"/>
          <w:sz w:val="24"/>
          <w:szCs w:val="24"/>
        </w:rPr>
        <w:t xml:space="preserve"> their users, hence, benefiting from them </w:t>
      </w:r>
      <w:r w:rsidRPr="00227207">
        <w:rPr>
          <w:rFonts w:ascii="Times New Roman" w:hAnsi="Times New Roman" w:cs="Times New Roman"/>
          <w:sz w:val="24"/>
          <w:szCs w:val="24"/>
        </w:rPr>
        <w:t>being interconnected</w:t>
      </w:r>
      <w:r w:rsidRPr="00CE0E2A">
        <w:rPr>
          <w:rFonts w:ascii="Times New Roman" w:hAnsi="Times New Roman" w:cs="Times New Roman"/>
          <w:sz w:val="24"/>
          <w:szCs w:val="24"/>
        </w:rPr>
        <w:t xml:space="preserve"> and having the opportunity to reach many users at low cost.</w:t>
      </w:r>
      <w:r w:rsidR="003B0FFB">
        <w:rPr>
          <w:rFonts w:ascii="Times New Roman" w:hAnsi="Times New Roman" w:cs="Times New Roman"/>
          <w:sz w:val="24"/>
          <w:szCs w:val="24"/>
        </w:rPr>
        <w:t xml:space="preserve"> </w:t>
      </w:r>
      <w:r w:rsidRPr="00CE0E2A">
        <w:rPr>
          <w:rFonts w:ascii="Times New Roman" w:hAnsi="Times New Roman" w:cs="Times New Roman"/>
          <w:sz w:val="24"/>
          <w:szCs w:val="24"/>
        </w:rPr>
        <w:t xml:space="preserve">However, Swartz (2009) states “social networks are not a panacea” and firms should use them as a </w:t>
      </w:r>
      <w:r w:rsidRPr="00D317A3">
        <w:rPr>
          <w:rFonts w:ascii="Times New Roman" w:hAnsi="Times New Roman" w:cs="Times New Roman"/>
          <w:sz w:val="24"/>
          <w:szCs w:val="24"/>
        </w:rPr>
        <w:t>motivation</w:t>
      </w:r>
      <w:r w:rsidRPr="00CE0E2A">
        <w:rPr>
          <w:rFonts w:ascii="Times New Roman" w:hAnsi="Times New Roman" w:cs="Times New Roman"/>
          <w:sz w:val="24"/>
          <w:szCs w:val="24"/>
        </w:rPr>
        <w:t xml:space="preserve"> for further innovative thinking to improve their services.</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The </w:t>
      </w:r>
      <w:r w:rsidRPr="00D317A3">
        <w:rPr>
          <w:rFonts w:ascii="Times New Roman" w:hAnsi="Times New Roman" w:cs="Times New Roman"/>
          <w:sz w:val="24"/>
          <w:szCs w:val="24"/>
        </w:rPr>
        <w:t>creation</w:t>
      </w:r>
      <w:r w:rsidRPr="00CE0E2A">
        <w:rPr>
          <w:rFonts w:ascii="Times New Roman" w:hAnsi="Times New Roman" w:cs="Times New Roman"/>
          <w:sz w:val="24"/>
          <w:szCs w:val="24"/>
        </w:rPr>
        <w:t xml:space="preserve"> of social networks may not </w:t>
      </w:r>
      <w:r w:rsidRPr="00D317A3">
        <w:rPr>
          <w:rFonts w:ascii="Times New Roman" w:hAnsi="Times New Roman" w:cs="Times New Roman"/>
          <w:sz w:val="24"/>
          <w:szCs w:val="24"/>
        </w:rPr>
        <w:t>replace</w:t>
      </w:r>
      <w:r w:rsidRPr="00CE0E2A">
        <w:rPr>
          <w:rFonts w:ascii="Times New Roman" w:hAnsi="Times New Roman" w:cs="Times New Roman"/>
          <w:sz w:val="24"/>
          <w:szCs w:val="24"/>
        </w:rPr>
        <w:t xml:space="preserve"> the </w:t>
      </w:r>
      <w:r w:rsidRPr="00D317A3">
        <w:rPr>
          <w:rFonts w:ascii="Times New Roman" w:hAnsi="Times New Roman" w:cs="Times New Roman"/>
          <w:sz w:val="24"/>
          <w:szCs w:val="24"/>
        </w:rPr>
        <w:t>conventional</w:t>
      </w:r>
      <w:r w:rsidRPr="00CE0E2A">
        <w:rPr>
          <w:rFonts w:ascii="Times New Roman" w:hAnsi="Times New Roman" w:cs="Times New Roman"/>
          <w:sz w:val="24"/>
          <w:szCs w:val="24"/>
        </w:rPr>
        <w:t xml:space="preserve"> market research overnight</w:t>
      </w:r>
      <w:r w:rsidRPr="00C45B42">
        <w:rPr>
          <w:rFonts w:ascii="Times New Roman" w:hAnsi="Times New Roman" w:cs="Times New Roman"/>
          <w:sz w:val="24"/>
          <w:szCs w:val="24"/>
        </w:rPr>
        <w:t>, but</w:t>
      </w:r>
      <w:r w:rsidRPr="00CE0E2A">
        <w:rPr>
          <w:rFonts w:ascii="Times New Roman" w:hAnsi="Times New Roman" w:cs="Times New Roman"/>
          <w:sz w:val="24"/>
          <w:szCs w:val="24"/>
        </w:rPr>
        <w:t xml:space="preserve"> it has the potential to </w:t>
      </w:r>
      <w:r w:rsidRPr="00D317A3">
        <w:rPr>
          <w:rFonts w:ascii="Times New Roman" w:hAnsi="Times New Roman" w:cs="Times New Roman"/>
          <w:sz w:val="24"/>
          <w:szCs w:val="24"/>
        </w:rPr>
        <w:t>show</w:t>
      </w:r>
      <w:r w:rsidRPr="00CE0E2A">
        <w:rPr>
          <w:rFonts w:ascii="Times New Roman" w:hAnsi="Times New Roman" w:cs="Times New Roman"/>
          <w:sz w:val="24"/>
          <w:szCs w:val="24"/>
        </w:rPr>
        <w:t xml:space="preserve"> the change in the </w:t>
      </w:r>
      <w:r w:rsidRPr="00D317A3">
        <w:rPr>
          <w:rFonts w:ascii="Times New Roman" w:hAnsi="Times New Roman" w:cs="Times New Roman"/>
          <w:sz w:val="24"/>
          <w:szCs w:val="24"/>
        </w:rPr>
        <w:t>way</w:t>
      </w:r>
      <w:r w:rsidRPr="00CE0E2A">
        <w:rPr>
          <w:rFonts w:ascii="Times New Roman" w:hAnsi="Times New Roman" w:cs="Times New Roman"/>
          <w:sz w:val="24"/>
          <w:szCs w:val="24"/>
        </w:rPr>
        <w:t xml:space="preserve"> brands and consumers communicate and interact. </w:t>
      </w:r>
      <w:r w:rsidRPr="00227207">
        <w:rPr>
          <w:rFonts w:ascii="Times New Roman" w:hAnsi="Times New Roman" w:cs="Times New Roman"/>
          <w:sz w:val="24"/>
          <w:szCs w:val="24"/>
        </w:rPr>
        <w:t>It is getting more and more obvious that, in the future, insight about this type of communication will be acquired through social networks.</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Every social networking site offers different characteristics that can be exploited to </w:t>
      </w:r>
      <w:r w:rsidRPr="00D317A3">
        <w:rPr>
          <w:rFonts w:ascii="Times New Roman" w:hAnsi="Times New Roman" w:cs="Times New Roman"/>
          <w:sz w:val="24"/>
          <w:szCs w:val="24"/>
        </w:rPr>
        <w:t>promote</w:t>
      </w:r>
      <w:r w:rsidRPr="00CE0E2A">
        <w:rPr>
          <w:rFonts w:ascii="Times New Roman" w:hAnsi="Times New Roman" w:cs="Times New Roman"/>
          <w:sz w:val="24"/>
          <w:szCs w:val="24"/>
        </w:rPr>
        <w:t xml:space="preserve"> a firm; links, videos, pictures, groups, advertisements, fan pages </w:t>
      </w:r>
      <w:r w:rsidRPr="00227207">
        <w:rPr>
          <w:rFonts w:ascii="Times New Roman" w:hAnsi="Times New Roman" w:cs="Times New Roman"/>
          <w:sz w:val="24"/>
          <w:szCs w:val="24"/>
        </w:rPr>
        <w:t>are mostly used</w:t>
      </w:r>
      <w:r w:rsidRPr="00CE0E2A">
        <w:rPr>
          <w:rFonts w:ascii="Times New Roman" w:hAnsi="Times New Roman" w:cs="Times New Roman"/>
          <w:sz w:val="24"/>
          <w:szCs w:val="24"/>
        </w:rPr>
        <w:t xml:space="preserve">. Firms can also </w:t>
      </w:r>
      <w:r w:rsidRPr="00D317A3">
        <w:rPr>
          <w:rFonts w:ascii="Times New Roman" w:hAnsi="Times New Roman" w:cs="Times New Roman"/>
          <w:sz w:val="24"/>
          <w:szCs w:val="24"/>
        </w:rPr>
        <w:t>create</w:t>
      </w:r>
      <w:r w:rsidRPr="00CE0E2A">
        <w:rPr>
          <w:rFonts w:ascii="Times New Roman" w:hAnsi="Times New Roman" w:cs="Times New Roman"/>
          <w:sz w:val="24"/>
          <w:szCs w:val="24"/>
        </w:rPr>
        <w:t xml:space="preserve"> generic pages like those of individuals so that </w:t>
      </w:r>
      <w:r>
        <w:rPr>
          <w:rFonts w:ascii="Times New Roman" w:hAnsi="Times New Roman" w:cs="Times New Roman"/>
          <w:sz w:val="24"/>
          <w:szCs w:val="24"/>
        </w:rPr>
        <w:t xml:space="preserve">customers can “friend” them and, </w:t>
      </w:r>
      <w:r w:rsidRPr="00CE0E2A">
        <w:rPr>
          <w:rFonts w:ascii="Times New Roman" w:hAnsi="Times New Roman" w:cs="Times New Roman"/>
          <w:sz w:val="24"/>
          <w:szCs w:val="24"/>
        </w:rPr>
        <w:t>thus</w:t>
      </w:r>
      <w:r>
        <w:rPr>
          <w:rFonts w:ascii="Times New Roman" w:hAnsi="Times New Roman" w:cs="Times New Roman"/>
          <w:sz w:val="24"/>
          <w:szCs w:val="24"/>
        </w:rPr>
        <w:t>,</w:t>
      </w:r>
      <w:r w:rsidRPr="00CE0E2A">
        <w:rPr>
          <w:rFonts w:ascii="Times New Roman" w:hAnsi="Times New Roman" w:cs="Times New Roman"/>
          <w:sz w:val="24"/>
          <w:szCs w:val="24"/>
        </w:rPr>
        <w:t xml:space="preserve"> create an online word-of mouth </w:t>
      </w:r>
      <w:r w:rsidRPr="00D317A3">
        <w:rPr>
          <w:rFonts w:ascii="Times New Roman" w:hAnsi="Times New Roman" w:cs="Times New Roman"/>
          <w:sz w:val="24"/>
          <w:szCs w:val="24"/>
        </w:rPr>
        <w:t>promotion</w:t>
      </w:r>
      <w:r w:rsidRPr="00CE0E2A">
        <w:rPr>
          <w:rFonts w:ascii="Times New Roman" w:hAnsi="Times New Roman" w:cs="Times New Roman"/>
          <w:sz w:val="24"/>
          <w:szCs w:val="24"/>
        </w:rPr>
        <w:t xml:space="preserve">. </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Facebook is the most well-known and expanded social network and brands </w:t>
      </w:r>
      <w:r w:rsidRPr="00D317A3">
        <w:rPr>
          <w:rFonts w:ascii="Times New Roman" w:hAnsi="Times New Roman" w:cs="Times New Roman"/>
          <w:sz w:val="24"/>
          <w:szCs w:val="24"/>
        </w:rPr>
        <w:t>get</w:t>
      </w:r>
      <w:r w:rsidRPr="00CE0E2A">
        <w:rPr>
          <w:rFonts w:ascii="Times New Roman" w:hAnsi="Times New Roman" w:cs="Times New Roman"/>
          <w:sz w:val="24"/>
          <w:szCs w:val="24"/>
        </w:rPr>
        <w:t xml:space="preserve"> in touch with consumers through branded pages on it; in fact consumers begin their online interaction with</w:t>
      </w:r>
      <w:r>
        <w:rPr>
          <w:rFonts w:ascii="Times New Roman" w:hAnsi="Times New Roman" w:cs="Times New Roman"/>
          <w:sz w:val="24"/>
          <w:szCs w:val="24"/>
        </w:rPr>
        <w:t xml:space="preserve"> brands by just “liking” them. Facebook</w:t>
      </w:r>
      <w:r w:rsidRPr="00CE0E2A">
        <w:rPr>
          <w:rFonts w:ascii="Times New Roman" w:hAnsi="Times New Roman" w:cs="Times New Roman"/>
          <w:sz w:val="24"/>
          <w:szCs w:val="24"/>
        </w:rPr>
        <w:t xml:space="preserve"> is an online communication platform that “helps you </w:t>
      </w:r>
      <w:r w:rsidRPr="0059548E">
        <w:rPr>
          <w:rFonts w:ascii="Times New Roman" w:hAnsi="Times New Roman" w:cs="Times New Roman"/>
          <w:sz w:val="24"/>
          <w:szCs w:val="24"/>
        </w:rPr>
        <w:t>connect and share with people in your life</w:t>
      </w:r>
      <w:r w:rsidRPr="00CE0E2A">
        <w:rPr>
          <w:rFonts w:ascii="Times New Roman" w:hAnsi="Times New Roman" w:cs="Times New Roman"/>
          <w:sz w:val="24"/>
          <w:szCs w:val="24"/>
        </w:rPr>
        <w:t xml:space="preserve">”. According to people in Facebook’s team, their </w:t>
      </w:r>
      <w:r w:rsidRPr="00C45B42">
        <w:rPr>
          <w:rFonts w:ascii="Times New Roman" w:hAnsi="Times New Roman" w:cs="Times New Roman"/>
          <w:sz w:val="24"/>
          <w:szCs w:val="24"/>
        </w:rPr>
        <w:t xml:space="preserve">goal </w:t>
      </w:r>
      <w:r w:rsidRPr="0059548E">
        <w:rPr>
          <w:rFonts w:ascii="Times New Roman" w:hAnsi="Times New Roman" w:cs="Times New Roman"/>
          <w:sz w:val="24"/>
          <w:szCs w:val="24"/>
        </w:rPr>
        <w:t>is to “give people the power to share and make the world more</w:t>
      </w:r>
      <w:r w:rsidRPr="00CE0E2A">
        <w:rPr>
          <w:rFonts w:ascii="Times New Roman" w:hAnsi="Times New Roman" w:cs="Times New Roman"/>
          <w:sz w:val="24"/>
          <w:szCs w:val="24"/>
        </w:rPr>
        <w:t xml:space="preserve"> powered and connected” (</w:t>
      </w:r>
      <w:hyperlink r:id="rId9" w:history="1">
        <w:r w:rsidRPr="00BD799F">
          <w:rPr>
            <w:rStyle w:val="Hyperlink"/>
            <w:rFonts w:ascii="Times New Roman" w:hAnsi="Times New Roman" w:cs="Times New Roman"/>
            <w:sz w:val="24"/>
            <w:szCs w:val="24"/>
          </w:rPr>
          <w:t>www.facebook.</w:t>
        </w:r>
        <w:r w:rsidRPr="00227207">
          <w:rPr>
            <w:rStyle w:val="Hyperlink"/>
            <w:rFonts w:ascii="Times New Roman" w:hAnsi="Times New Roman" w:cs="Times New Roman"/>
            <w:sz w:val="24"/>
            <w:szCs w:val="24"/>
            <w:u w:color="FF0000"/>
          </w:rPr>
          <w:t>com/</w:t>
        </w:r>
        <w:r w:rsidRPr="00227207">
          <w:rPr>
            <w:rStyle w:val="Hyperlink"/>
            <w:rFonts w:ascii="Times New Roman" w:hAnsi="Times New Roman" w:cs="Times New Roman"/>
            <w:sz w:val="24"/>
            <w:szCs w:val="24"/>
          </w:rPr>
          <w:t>facebook</w:t>
        </w:r>
      </w:hyperlink>
      <w:r w:rsidRPr="00CE0E2A">
        <w:rPr>
          <w:rFonts w:ascii="Times New Roman" w:hAnsi="Times New Roman" w:cs="Times New Roman"/>
          <w:sz w:val="24"/>
          <w:szCs w:val="24"/>
        </w:rPr>
        <w:t xml:space="preserve">, 2012). </w:t>
      </w:r>
    </w:p>
    <w:p w:rsidR="006C61FA" w:rsidRPr="00CE0E2A" w:rsidRDefault="006C61FA" w:rsidP="006C61FA">
      <w:pPr>
        <w:spacing w:line="360" w:lineRule="auto"/>
        <w:jc w:val="both"/>
        <w:rPr>
          <w:rFonts w:ascii="Times New Roman" w:hAnsi="Times New Roman" w:cs="Times New Roman"/>
          <w:sz w:val="24"/>
          <w:szCs w:val="24"/>
        </w:rPr>
      </w:pPr>
      <w:r w:rsidRPr="00C45B42">
        <w:rPr>
          <w:rFonts w:ascii="Times New Roman" w:eastAsia="Calibri" w:hAnsi="Times New Roman" w:cs="Times New Roman"/>
          <w:sz w:val="24"/>
          <w:szCs w:val="24"/>
        </w:rPr>
        <w:t xml:space="preserve">Facebook has become one of the most respected </w:t>
      </w:r>
      <w:r w:rsidRPr="00CE0E2A">
        <w:rPr>
          <w:rFonts w:ascii="Times New Roman" w:eastAsia="Calibri" w:hAnsi="Times New Roman" w:cs="Times New Roman"/>
          <w:sz w:val="24"/>
          <w:szCs w:val="24"/>
        </w:rPr>
        <w:t>sources of online traffic</w:t>
      </w:r>
      <w:r w:rsidRPr="00C45B42">
        <w:rPr>
          <w:rFonts w:ascii="Times New Roman" w:eastAsia="Calibri" w:hAnsi="Times New Roman" w:cs="Times New Roman"/>
          <w:sz w:val="24"/>
          <w:szCs w:val="24"/>
        </w:rPr>
        <w:t xml:space="preserve">, having </w:t>
      </w:r>
      <w:r w:rsidRPr="00D317A3">
        <w:rPr>
          <w:rFonts w:ascii="Times New Roman" w:eastAsia="Calibri" w:hAnsi="Times New Roman" w:cs="Times New Roman"/>
          <w:sz w:val="24"/>
          <w:szCs w:val="24"/>
        </w:rPr>
        <w:t>roughly</w:t>
      </w:r>
      <w:r w:rsidRPr="00C45B42">
        <w:rPr>
          <w:rFonts w:ascii="Times New Roman" w:eastAsia="Calibri" w:hAnsi="Times New Roman" w:cs="Times New Roman"/>
          <w:sz w:val="24"/>
          <w:szCs w:val="24"/>
        </w:rPr>
        <w:t xml:space="preserve"> 700 million active users, while it </w:t>
      </w:r>
      <w:r w:rsidRPr="00227207">
        <w:rPr>
          <w:rFonts w:ascii="Times New Roman" w:eastAsia="Calibri" w:hAnsi="Times New Roman" w:cs="Times New Roman"/>
          <w:sz w:val="24"/>
          <w:szCs w:val="24"/>
        </w:rPr>
        <w:t>is estimated</w:t>
      </w:r>
      <w:r w:rsidRPr="00C45B42">
        <w:rPr>
          <w:rFonts w:ascii="Times New Roman" w:eastAsia="Calibri" w:hAnsi="Times New Roman" w:cs="Times New Roman"/>
          <w:sz w:val="24"/>
          <w:szCs w:val="24"/>
        </w:rPr>
        <w:t xml:space="preserve"> that one in ten visits to a website is a result of visiting Facebook beforehand.</w:t>
      </w:r>
      <w:r w:rsidRPr="00CE0E2A">
        <w:rPr>
          <w:rFonts w:ascii="Times New Roman" w:eastAsia="Calibri" w:hAnsi="Times New Roman" w:cs="Times New Roman"/>
          <w:sz w:val="24"/>
          <w:szCs w:val="24"/>
        </w:rPr>
        <w:t xml:space="preserve"> Based on Mahoney (2009), an active Facebook user spends on average 15 hours a week on the site, contributing to more than 3% of retail </w:t>
      </w:r>
      <w:r w:rsidRPr="00CE0E2A">
        <w:rPr>
          <w:rFonts w:ascii="Times New Roman" w:eastAsia="Calibri" w:hAnsi="Times New Roman" w:cs="Times New Roman"/>
          <w:sz w:val="24"/>
          <w:szCs w:val="24"/>
        </w:rPr>
        <w:lastRenderedPageBreak/>
        <w:t xml:space="preserve">shops </w:t>
      </w:r>
      <w:r w:rsidRPr="00D317A3">
        <w:rPr>
          <w:rFonts w:ascii="Times New Roman" w:eastAsia="Calibri" w:hAnsi="Times New Roman" w:cs="Times New Roman"/>
          <w:sz w:val="24"/>
          <w:szCs w:val="24"/>
        </w:rPr>
        <w:t>traffic</w:t>
      </w:r>
      <w:r w:rsidRPr="00CE0E2A">
        <w:rPr>
          <w:rFonts w:ascii="Times New Roman" w:eastAsia="Calibri" w:hAnsi="Times New Roman" w:cs="Times New Roman"/>
          <w:sz w:val="24"/>
          <w:szCs w:val="24"/>
        </w:rPr>
        <w:t xml:space="preserve"> online, while almost 25% of all Facebook users post </w:t>
      </w:r>
      <w:r w:rsidRPr="00D317A3">
        <w:rPr>
          <w:rFonts w:ascii="Times New Roman" w:eastAsia="Calibri" w:hAnsi="Times New Roman" w:cs="Times New Roman"/>
          <w:sz w:val="24"/>
          <w:szCs w:val="24"/>
        </w:rPr>
        <w:t>content</w:t>
      </w:r>
      <w:r w:rsidRPr="00CE0E2A">
        <w:rPr>
          <w:rFonts w:ascii="Times New Roman" w:eastAsia="Calibri" w:hAnsi="Times New Roman" w:cs="Times New Roman"/>
          <w:sz w:val="24"/>
          <w:szCs w:val="24"/>
        </w:rPr>
        <w:t xml:space="preserve"> of firms, products or services. </w:t>
      </w:r>
      <w:r w:rsidRPr="00C45B42">
        <w:rPr>
          <w:rFonts w:ascii="Times New Roman" w:eastAsia="Calibri" w:hAnsi="Times New Roman" w:cs="Times New Roman"/>
          <w:sz w:val="24"/>
          <w:szCs w:val="24"/>
        </w:rPr>
        <w:t xml:space="preserve">Consequently, more and more firms are getting involved with it, creating brand pages as a means to </w:t>
      </w:r>
      <w:r w:rsidRPr="00D317A3">
        <w:rPr>
          <w:rFonts w:ascii="Times New Roman" w:eastAsia="Calibri" w:hAnsi="Times New Roman" w:cs="Times New Roman"/>
          <w:sz w:val="24"/>
          <w:szCs w:val="24"/>
        </w:rPr>
        <w:t>approach</w:t>
      </w:r>
      <w:r w:rsidRPr="00C45B42">
        <w:rPr>
          <w:rFonts w:ascii="Times New Roman" w:eastAsia="Calibri" w:hAnsi="Times New Roman" w:cs="Times New Roman"/>
          <w:sz w:val="24"/>
          <w:szCs w:val="24"/>
        </w:rPr>
        <w:t xml:space="preserve"> more consumers and build a strong </w:t>
      </w:r>
      <w:r w:rsidRPr="00D317A3">
        <w:rPr>
          <w:rFonts w:ascii="Times New Roman" w:eastAsia="Calibri" w:hAnsi="Times New Roman" w:cs="Times New Roman"/>
          <w:sz w:val="24"/>
          <w:szCs w:val="24"/>
        </w:rPr>
        <w:t>bond</w:t>
      </w:r>
      <w:r w:rsidRPr="00C45B42">
        <w:rPr>
          <w:rFonts w:ascii="Times New Roman" w:eastAsia="Calibri" w:hAnsi="Times New Roman" w:cs="Times New Roman"/>
          <w:sz w:val="24"/>
          <w:szCs w:val="24"/>
        </w:rPr>
        <w:t xml:space="preserve"> with them</w:t>
      </w:r>
      <w:r w:rsidRPr="00C45B42">
        <w:rPr>
          <w:rFonts w:ascii="Times New Roman" w:hAnsi="Times New Roman" w:cs="Times New Roman"/>
          <w:sz w:val="24"/>
          <w:szCs w:val="24"/>
        </w:rPr>
        <w:t>.</w:t>
      </w:r>
      <w:r w:rsidRPr="00CE0E2A">
        <w:rPr>
          <w:rFonts w:ascii="Times New Roman" w:hAnsi="Times New Roman" w:cs="Times New Roman"/>
          <w:sz w:val="24"/>
          <w:szCs w:val="24"/>
        </w:rPr>
        <w:t xml:space="preserve"> However, when firms decide to </w:t>
      </w:r>
      <w:r w:rsidRPr="00D317A3">
        <w:rPr>
          <w:rFonts w:ascii="Times New Roman" w:hAnsi="Times New Roman" w:cs="Times New Roman"/>
          <w:sz w:val="24"/>
          <w:szCs w:val="24"/>
        </w:rPr>
        <w:t>set</w:t>
      </w:r>
      <w:r w:rsidRPr="00CE0E2A">
        <w:rPr>
          <w:rFonts w:ascii="Times New Roman" w:hAnsi="Times New Roman" w:cs="Times New Roman"/>
          <w:sz w:val="24"/>
          <w:szCs w:val="24"/>
        </w:rPr>
        <w:t xml:space="preserve"> their presence in social networks, like Facebook, they automatically allow consumers to </w:t>
      </w:r>
      <w:r w:rsidRPr="00D317A3">
        <w:rPr>
          <w:rFonts w:ascii="Times New Roman" w:hAnsi="Times New Roman" w:cs="Times New Roman"/>
          <w:sz w:val="24"/>
          <w:szCs w:val="24"/>
        </w:rPr>
        <w:t>state</w:t>
      </w:r>
      <w:r w:rsidRPr="00CE0E2A">
        <w:rPr>
          <w:rFonts w:ascii="Times New Roman" w:hAnsi="Times New Roman" w:cs="Times New Roman"/>
          <w:sz w:val="24"/>
          <w:szCs w:val="24"/>
        </w:rPr>
        <w:t xml:space="preserve"> their </w:t>
      </w:r>
      <w:r w:rsidRPr="00D317A3">
        <w:rPr>
          <w:rFonts w:ascii="Times New Roman" w:hAnsi="Times New Roman" w:cs="Times New Roman"/>
          <w:sz w:val="24"/>
          <w:szCs w:val="24"/>
        </w:rPr>
        <w:t>positive</w:t>
      </w:r>
      <w:r w:rsidRPr="00CE0E2A">
        <w:rPr>
          <w:rFonts w:ascii="Times New Roman" w:hAnsi="Times New Roman" w:cs="Times New Roman"/>
          <w:sz w:val="24"/>
          <w:szCs w:val="24"/>
        </w:rPr>
        <w:t xml:space="preserve"> or </w:t>
      </w:r>
      <w:r w:rsidRPr="00D317A3">
        <w:rPr>
          <w:rFonts w:ascii="Times New Roman" w:hAnsi="Times New Roman" w:cs="Times New Roman"/>
          <w:sz w:val="24"/>
          <w:szCs w:val="24"/>
        </w:rPr>
        <w:t>negative</w:t>
      </w:r>
      <w:r w:rsidRPr="00CE0E2A">
        <w:rPr>
          <w:rFonts w:ascii="Times New Roman" w:hAnsi="Times New Roman" w:cs="Times New Roman"/>
          <w:sz w:val="24"/>
          <w:szCs w:val="24"/>
        </w:rPr>
        <w:t xml:space="preserve"> opinion about them. Thus, they have to be prepared to respond to them, </w:t>
      </w:r>
      <w:r w:rsidRPr="00D317A3">
        <w:rPr>
          <w:rFonts w:ascii="Times New Roman" w:hAnsi="Times New Roman" w:cs="Times New Roman"/>
          <w:sz w:val="24"/>
          <w:szCs w:val="24"/>
        </w:rPr>
        <w:t>collaborate</w:t>
      </w:r>
      <w:r w:rsidRPr="00CE0E2A">
        <w:rPr>
          <w:rFonts w:ascii="Times New Roman" w:hAnsi="Times New Roman" w:cs="Times New Roman"/>
          <w:sz w:val="24"/>
          <w:szCs w:val="24"/>
        </w:rPr>
        <w:t xml:space="preserve"> with them, building an online relationship.</w:t>
      </w:r>
    </w:p>
    <w:p w:rsidR="006C61FA" w:rsidRPr="00CE0E2A" w:rsidRDefault="006C61FA" w:rsidP="006C61FA">
      <w:pPr>
        <w:spacing w:line="360" w:lineRule="auto"/>
        <w:jc w:val="both"/>
        <w:rPr>
          <w:rFonts w:ascii="Times New Roman" w:hAnsi="Times New Roman" w:cs="Times New Roman"/>
          <w:sz w:val="24"/>
          <w:szCs w:val="24"/>
        </w:rPr>
      </w:pPr>
      <w:r w:rsidRPr="00227207">
        <w:rPr>
          <w:rFonts w:ascii="Times New Roman" w:hAnsi="Times New Roman" w:cs="Times New Roman"/>
          <w:sz w:val="24"/>
          <w:szCs w:val="24"/>
        </w:rPr>
        <w:t>Facebook pages have certain aspects that differentiate them from other social networks and online communities.</w:t>
      </w:r>
      <w:r w:rsidRPr="00CE0E2A">
        <w:rPr>
          <w:rFonts w:ascii="Times New Roman" w:hAnsi="Times New Roman" w:cs="Times New Roman"/>
          <w:sz w:val="24"/>
          <w:szCs w:val="24"/>
        </w:rPr>
        <w:t xml:space="preserve"> Brands create pages on Facebook to communicate and interact with consumers and so </w:t>
      </w:r>
      <w:r>
        <w:rPr>
          <w:rFonts w:ascii="Times New Roman" w:hAnsi="Times New Roman" w:cs="Times New Roman"/>
          <w:sz w:val="24"/>
          <w:szCs w:val="24"/>
        </w:rPr>
        <w:t xml:space="preserve">they </w:t>
      </w:r>
      <w:r w:rsidRPr="00CE0E2A">
        <w:rPr>
          <w:rFonts w:ascii="Times New Roman" w:hAnsi="Times New Roman" w:cs="Times New Roman"/>
          <w:sz w:val="24"/>
          <w:szCs w:val="24"/>
        </w:rPr>
        <w:t xml:space="preserve">have to create </w:t>
      </w:r>
      <w:r w:rsidRPr="00D317A3">
        <w:rPr>
          <w:rFonts w:ascii="Times New Roman" w:hAnsi="Times New Roman" w:cs="Times New Roman"/>
          <w:sz w:val="24"/>
          <w:szCs w:val="24"/>
        </w:rPr>
        <w:t>attractive</w:t>
      </w:r>
      <w:r w:rsidRPr="00CE0E2A">
        <w:rPr>
          <w:rFonts w:ascii="Times New Roman" w:hAnsi="Times New Roman" w:cs="Times New Roman"/>
          <w:sz w:val="24"/>
          <w:szCs w:val="24"/>
        </w:rPr>
        <w:t xml:space="preserve"> and up-to-date content. However, fans of these pages/consumers also have the opportunity to </w:t>
      </w:r>
      <w:r w:rsidRPr="00D317A3">
        <w:rPr>
          <w:rFonts w:ascii="Times New Roman" w:hAnsi="Times New Roman" w:cs="Times New Roman"/>
          <w:sz w:val="24"/>
          <w:szCs w:val="24"/>
        </w:rPr>
        <w:t>create</w:t>
      </w:r>
      <w:r w:rsidRPr="00CE0E2A">
        <w:rPr>
          <w:rFonts w:ascii="Times New Roman" w:hAnsi="Times New Roman" w:cs="Times New Roman"/>
          <w:sz w:val="24"/>
          <w:szCs w:val="24"/>
        </w:rPr>
        <w:t xml:space="preserve"> and </w:t>
      </w:r>
      <w:r w:rsidRPr="00D317A3">
        <w:rPr>
          <w:rFonts w:ascii="Times New Roman" w:hAnsi="Times New Roman" w:cs="Times New Roman"/>
          <w:sz w:val="24"/>
          <w:szCs w:val="24"/>
        </w:rPr>
        <w:t>distribute</w:t>
      </w:r>
      <w:r w:rsidRPr="00CE0E2A">
        <w:rPr>
          <w:rFonts w:ascii="Times New Roman" w:hAnsi="Times New Roman" w:cs="Times New Roman"/>
          <w:sz w:val="24"/>
          <w:szCs w:val="24"/>
        </w:rPr>
        <w:t xml:space="preserve"> content on the page</w:t>
      </w:r>
      <w:r>
        <w:rPr>
          <w:rFonts w:ascii="Times New Roman" w:hAnsi="Times New Roman" w:cs="Times New Roman"/>
          <w:sz w:val="24"/>
          <w:szCs w:val="24"/>
        </w:rPr>
        <w:t>,</w:t>
      </w:r>
      <w:r w:rsidRPr="00CE0E2A">
        <w:rPr>
          <w:rFonts w:ascii="Times New Roman" w:hAnsi="Times New Roman" w:cs="Times New Roman"/>
          <w:sz w:val="24"/>
          <w:szCs w:val="24"/>
        </w:rPr>
        <w:t xml:space="preserve"> which will be available for the brand, for other fans of the </w:t>
      </w:r>
      <w:r w:rsidRPr="00D317A3">
        <w:rPr>
          <w:rFonts w:ascii="Times New Roman" w:hAnsi="Times New Roman" w:cs="Times New Roman"/>
          <w:sz w:val="24"/>
          <w:szCs w:val="24"/>
        </w:rPr>
        <w:t>brand</w:t>
      </w:r>
      <w:r w:rsidRPr="00CE0E2A">
        <w:rPr>
          <w:rFonts w:ascii="Times New Roman" w:hAnsi="Times New Roman" w:cs="Times New Roman"/>
          <w:sz w:val="24"/>
          <w:szCs w:val="24"/>
        </w:rPr>
        <w:t xml:space="preserve"> and potential fans of it. What forces users to “like” a </w:t>
      </w:r>
      <w:r w:rsidRPr="00227207">
        <w:rPr>
          <w:rFonts w:ascii="Times New Roman" w:hAnsi="Times New Roman" w:cs="Times New Roman"/>
          <w:sz w:val="24"/>
          <w:szCs w:val="24"/>
        </w:rPr>
        <w:t>brand</w:t>
      </w:r>
      <w:r w:rsidRPr="00CE0E2A">
        <w:rPr>
          <w:rFonts w:ascii="Times New Roman" w:hAnsi="Times New Roman" w:cs="Times New Roman"/>
          <w:sz w:val="24"/>
          <w:szCs w:val="24"/>
        </w:rPr>
        <w:t xml:space="preserve"> </w:t>
      </w:r>
      <w:r w:rsidRPr="00D317A3">
        <w:rPr>
          <w:rFonts w:ascii="Times New Roman" w:hAnsi="Times New Roman" w:cs="Times New Roman"/>
          <w:sz w:val="24"/>
          <w:szCs w:val="24"/>
        </w:rPr>
        <w:t>page</w:t>
      </w:r>
      <w:r w:rsidRPr="00CE0E2A">
        <w:rPr>
          <w:rFonts w:ascii="Times New Roman" w:hAnsi="Times New Roman" w:cs="Times New Roman"/>
          <w:sz w:val="24"/>
          <w:szCs w:val="24"/>
        </w:rPr>
        <w:t xml:space="preserve"> at first place is their </w:t>
      </w:r>
      <w:r w:rsidRPr="00D317A3">
        <w:rPr>
          <w:rFonts w:ascii="Times New Roman" w:hAnsi="Times New Roman" w:cs="Times New Roman"/>
          <w:sz w:val="24"/>
          <w:szCs w:val="24"/>
        </w:rPr>
        <w:t>interest</w:t>
      </w:r>
      <w:r w:rsidRPr="00CE0E2A">
        <w:rPr>
          <w:rFonts w:ascii="Times New Roman" w:hAnsi="Times New Roman" w:cs="Times New Roman"/>
          <w:sz w:val="24"/>
          <w:szCs w:val="24"/>
        </w:rPr>
        <w:t xml:space="preserve"> for the brand</w:t>
      </w:r>
      <w:r>
        <w:rPr>
          <w:rFonts w:ascii="Times New Roman" w:hAnsi="Times New Roman" w:cs="Times New Roman"/>
          <w:sz w:val="24"/>
          <w:szCs w:val="24"/>
        </w:rPr>
        <w:t>,</w:t>
      </w:r>
      <w:r w:rsidRPr="00CE0E2A">
        <w:rPr>
          <w:rFonts w:ascii="Times New Roman" w:hAnsi="Times New Roman" w:cs="Times New Roman"/>
          <w:sz w:val="24"/>
          <w:szCs w:val="24"/>
        </w:rPr>
        <w:t xml:space="preserve"> and that is also what bonds fans of the same </w:t>
      </w:r>
      <w:r w:rsidRPr="00D317A3">
        <w:rPr>
          <w:rFonts w:ascii="Times New Roman" w:hAnsi="Times New Roman" w:cs="Times New Roman"/>
          <w:sz w:val="24"/>
          <w:szCs w:val="24"/>
        </w:rPr>
        <w:t>brand</w:t>
      </w:r>
      <w:r w:rsidRPr="00CE0E2A">
        <w:rPr>
          <w:rFonts w:ascii="Times New Roman" w:hAnsi="Times New Roman" w:cs="Times New Roman"/>
          <w:sz w:val="24"/>
          <w:szCs w:val="24"/>
        </w:rPr>
        <w:t xml:space="preserve"> </w:t>
      </w:r>
      <w:r w:rsidRPr="00D317A3">
        <w:rPr>
          <w:rFonts w:ascii="Times New Roman" w:hAnsi="Times New Roman" w:cs="Times New Roman"/>
          <w:sz w:val="24"/>
          <w:szCs w:val="24"/>
        </w:rPr>
        <w:t>together</w:t>
      </w:r>
      <w:r w:rsidRPr="00CE0E2A">
        <w:rPr>
          <w:rFonts w:ascii="Times New Roman" w:hAnsi="Times New Roman" w:cs="Times New Roman"/>
          <w:sz w:val="24"/>
          <w:szCs w:val="24"/>
        </w:rPr>
        <w:t>.</w:t>
      </w:r>
    </w:p>
    <w:p w:rsidR="006C61FA" w:rsidRPr="00CE0E2A" w:rsidRDefault="006C61FA" w:rsidP="006C61FA">
      <w:pPr>
        <w:spacing w:line="360" w:lineRule="auto"/>
        <w:jc w:val="both"/>
        <w:rPr>
          <w:rFonts w:ascii="Times New Roman" w:hAnsi="Times New Roman" w:cs="Times New Roman"/>
          <w:sz w:val="24"/>
          <w:szCs w:val="24"/>
        </w:rPr>
      </w:pPr>
      <w:r w:rsidRPr="00C45B42">
        <w:rPr>
          <w:rFonts w:ascii="Times New Roman" w:hAnsi="Times New Roman" w:cs="Times New Roman"/>
          <w:sz w:val="24"/>
          <w:szCs w:val="24"/>
        </w:rPr>
        <w:t xml:space="preserve">Consumers </w:t>
      </w:r>
      <w:r w:rsidRPr="00D317A3">
        <w:rPr>
          <w:rFonts w:ascii="Times New Roman" w:hAnsi="Times New Roman" w:cs="Times New Roman"/>
          <w:sz w:val="24"/>
          <w:szCs w:val="24"/>
        </w:rPr>
        <w:t>associate</w:t>
      </w:r>
      <w:r w:rsidRPr="00C45B42">
        <w:rPr>
          <w:rFonts w:ascii="Times New Roman" w:hAnsi="Times New Roman" w:cs="Times New Roman"/>
          <w:sz w:val="24"/>
          <w:szCs w:val="24"/>
        </w:rPr>
        <w:t xml:space="preserve"> themselves with brands by just “liking” their Facebook page.</w:t>
      </w:r>
      <w:r w:rsidRPr="00CE0E2A">
        <w:rPr>
          <w:rFonts w:ascii="Times New Roman" w:hAnsi="Times New Roman" w:cs="Times New Roman"/>
          <w:sz w:val="24"/>
          <w:szCs w:val="24"/>
        </w:rPr>
        <w:t xml:space="preserve"> </w:t>
      </w:r>
      <w:r w:rsidRPr="00C45B42">
        <w:rPr>
          <w:rFonts w:ascii="Times New Roman" w:hAnsi="Times New Roman" w:cs="Times New Roman"/>
          <w:sz w:val="24"/>
          <w:szCs w:val="24"/>
        </w:rPr>
        <w:t xml:space="preserve">In this way, they </w:t>
      </w:r>
      <w:r w:rsidRPr="00D317A3">
        <w:rPr>
          <w:rFonts w:ascii="Times New Roman" w:hAnsi="Times New Roman" w:cs="Times New Roman"/>
          <w:sz w:val="24"/>
          <w:szCs w:val="24"/>
        </w:rPr>
        <w:t>get</w:t>
      </w:r>
      <w:r w:rsidRPr="00C45B42">
        <w:rPr>
          <w:rFonts w:ascii="Times New Roman" w:hAnsi="Times New Roman" w:cs="Times New Roman"/>
          <w:sz w:val="24"/>
          <w:szCs w:val="24"/>
        </w:rPr>
        <w:t xml:space="preserve"> intentionally exposed to the </w:t>
      </w:r>
      <w:r w:rsidRPr="00D317A3">
        <w:rPr>
          <w:rFonts w:ascii="Times New Roman" w:hAnsi="Times New Roman" w:cs="Times New Roman"/>
          <w:sz w:val="24"/>
          <w:szCs w:val="24"/>
        </w:rPr>
        <w:t>brand</w:t>
      </w:r>
      <w:r w:rsidRPr="00C45B42">
        <w:rPr>
          <w:rFonts w:ascii="Times New Roman" w:hAnsi="Times New Roman" w:cs="Times New Roman"/>
          <w:sz w:val="24"/>
          <w:szCs w:val="24"/>
        </w:rPr>
        <w:t xml:space="preserve">’s </w:t>
      </w:r>
      <w:r w:rsidRPr="00D317A3">
        <w:rPr>
          <w:rFonts w:ascii="Times New Roman" w:hAnsi="Times New Roman" w:cs="Times New Roman"/>
          <w:sz w:val="24"/>
          <w:szCs w:val="24"/>
        </w:rPr>
        <w:t>information</w:t>
      </w:r>
      <w:r w:rsidRPr="00C45B42">
        <w:rPr>
          <w:rFonts w:ascii="Times New Roman" w:hAnsi="Times New Roman" w:cs="Times New Roman"/>
          <w:sz w:val="24"/>
          <w:szCs w:val="24"/>
        </w:rPr>
        <w:t xml:space="preserve"> and </w:t>
      </w:r>
      <w:r w:rsidRPr="00D317A3">
        <w:rPr>
          <w:rFonts w:ascii="Times New Roman" w:hAnsi="Times New Roman" w:cs="Times New Roman"/>
          <w:sz w:val="24"/>
          <w:szCs w:val="24"/>
        </w:rPr>
        <w:t>news</w:t>
      </w:r>
      <w:r w:rsidRPr="00C45B42">
        <w:rPr>
          <w:rFonts w:ascii="Times New Roman" w:hAnsi="Times New Roman" w:cs="Times New Roman"/>
          <w:sz w:val="24"/>
          <w:szCs w:val="24"/>
        </w:rPr>
        <w:t>, while having the opportunity to share their own consumption experiences with their friends and other fans of the brand.</w:t>
      </w:r>
      <w:r w:rsidRPr="00CE0E2A">
        <w:rPr>
          <w:rFonts w:ascii="Times New Roman" w:hAnsi="Times New Roman" w:cs="Times New Roman"/>
          <w:sz w:val="24"/>
          <w:szCs w:val="24"/>
        </w:rPr>
        <w:t xml:space="preserve"> </w:t>
      </w:r>
      <w:r w:rsidRPr="00227207">
        <w:rPr>
          <w:rFonts w:ascii="Times New Roman" w:hAnsi="Times New Roman" w:cs="Times New Roman"/>
          <w:sz w:val="24"/>
          <w:szCs w:val="24"/>
        </w:rPr>
        <w:t>The “like” button is the way to enter into a brand’s Facebook page (Light and McGrath, 2010).</w:t>
      </w:r>
    </w:p>
    <w:p w:rsidR="006C61FA" w:rsidRDefault="006C61FA" w:rsidP="006C61FA">
      <w:pPr>
        <w:spacing w:line="360" w:lineRule="auto"/>
        <w:jc w:val="both"/>
        <w:rPr>
          <w:rFonts w:ascii="Times New Roman" w:eastAsia="Calibri" w:hAnsi="Times New Roman" w:cs="Times New Roman"/>
          <w:sz w:val="24"/>
          <w:szCs w:val="24"/>
        </w:rPr>
      </w:pPr>
      <w:r w:rsidRPr="00CE0E2A">
        <w:rPr>
          <w:rFonts w:ascii="Times New Roman" w:eastAsia="Calibri" w:hAnsi="Times New Roman" w:cs="Times New Roman"/>
          <w:sz w:val="24"/>
          <w:szCs w:val="24"/>
        </w:rPr>
        <w:t xml:space="preserve">According to Schwartz (2010), boredom is a key </w:t>
      </w:r>
      <w:r w:rsidRPr="00D317A3">
        <w:rPr>
          <w:rFonts w:ascii="Times New Roman" w:eastAsia="Calibri" w:hAnsi="Times New Roman" w:cs="Times New Roman"/>
          <w:sz w:val="24"/>
          <w:szCs w:val="24"/>
        </w:rPr>
        <w:t>reason</w:t>
      </w:r>
      <w:r w:rsidRPr="00CE0E2A">
        <w:rPr>
          <w:rFonts w:ascii="Times New Roman" w:eastAsia="Calibri" w:hAnsi="Times New Roman" w:cs="Times New Roman"/>
          <w:sz w:val="24"/>
          <w:szCs w:val="24"/>
        </w:rPr>
        <w:t xml:space="preserve"> to join social networks. Moreover, studies have proven that people </w:t>
      </w:r>
      <w:r w:rsidRPr="00D317A3">
        <w:rPr>
          <w:rFonts w:ascii="Times New Roman" w:eastAsia="Calibri" w:hAnsi="Times New Roman" w:cs="Times New Roman"/>
          <w:sz w:val="24"/>
          <w:szCs w:val="24"/>
        </w:rPr>
        <w:t>mainly</w:t>
      </w:r>
      <w:r w:rsidRPr="00CE0E2A">
        <w:rPr>
          <w:rFonts w:ascii="Times New Roman" w:eastAsia="Calibri" w:hAnsi="Times New Roman" w:cs="Times New Roman"/>
          <w:sz w:val="24"/>
          <w:szCs w:val="24"/>
        </w:rPr>
        <w:t xml:space="preserve"> </w:t>
      </w:r>
      <w:r w:rsidRPr="00D317A3">
        <w:rPr>
          <w:rFonts w:ascii="Times New Roman" w:eastAsia="Calibri" w:hAnsi="Times New Roman" w:cs="Times New Roman"/>
          <w:sz w:val="24"/>
          <w:szCs w:val="24"/>
        </w:rPr>
        <w:t>join</w:t>
      </w:r>
      <w:r w:rsidRPr="00CE0E2A">
        <w:rPr>
          <w:rFonts w:ascii="Times New Roman" w:eastAsia="Calibri" w:hAnsi="Times New Roman" w:cs="Times New Roman"/>
          <w:sz w:val="24"/>
          <w:szCs w:val="24"/>
        </w:rPr>
        <w:t xml:space="preserve"> Facebook while seeking for socialization, information, </w:t>
      </w:r>
      <w:r w:rsidRPr="00D317A3">
        <w:rPr>
          <w:rFonts w:ascii="Times New Roman" w:eastAsia="Calibri" w:hAnsi="Times New Roman" w:cs="Times New Roman"/>
          <w:sz w:val="24"/>
          <w:szCs w:val="24"/>
        </w:rPr>
        <w:t>status</w:t>
      </w:r>
      <w:r w:rsidRPr="00CE0E2A">
        <w:rPr>
          <w:rFonts w:ascii="Times New Roman" w:eastAsia="Calibri" w:hAnsi="Times New Roman" w:cs="Times New Roman"/>
          <w:sz w:val="24"/>
          <w:szCs w:val="24"/>
        </w:rPr>
        <w:t xml:space="preserve"> and entertainment (Part et al., 2009). Other reasons, stated by Ridings and Gefen (2004) could be the need for belonging, goal-achievement, self-identity and notions of accepted behavior. </w:t>
      </w:r>
      <w:r w:rsidRPr="00227207">
        <w:rPr>
          <w:rFonts w:ascii="Times New Roman" w:eastAsia="Calibri" w:hAnsi="Times New Roman" w:cs="Times New Roman"/>
          <w:sz w:val="24"/>
          <w:szCs w:val="24"/>
        </w:rPr>
        <w:t>More specifically, regarding “liking”, people actually do it to cover informational, entertainment or social needs.</w:t>
      </w:r>
      <w:r w:rsidRPr="00C45B42">
        <w:rPr>
          <w:rFonts w:ascii="Times New Roman" w:eastAsia="Calibri" w:hAnsi="Times New Roman" w:cs="Times New Roman"/>
          <w:sz w:val="24"/>
          <w:szCs w:val="24"/>
        </w:rPr>
        <w:t xml:space="preserve"> Mainly to </w:t>
      </w:r>
      <w:r w:rsidRPr="00D317A3">
        <w:rPr>
          <w:rFonts w:ascii="Times New Roman" w:eastAsia="Calibri" w:hAnsi="Times New Roman" w:cs="Times New Roman"/>
          <w:sz w:val="24"/>
          <w:szCs w:val="24"/>
        </w:rPr>
        <w:t>support</w:t>
      </w:r>
      <w:r w:rsidRPr="00C45B42">
        <w:rPr>
          <w:rFonts w:ascii="Times New Roman" w:eastAsia="Calibri" w:hAnsi="Times New Roman" w:cs="Times New Roman"/>
          <w:sz w:val="24"/>
          <w:szCs w:val="24"/>
        </w:rPr>
        <w:t xml:space="preserve"> a </w:t>
      </w:r>
      <w:r w:rsidRPr="00D317A3">
        <w:rPr>
          <w:rFonts w:ascii="Times New Roman" w:eastAsia="Calibri" w:hAnsi="Times New Roman" w:cs="Times New Roman"/>
          <w:sz w:val="24"/>
          <w:szCs w:val="24"/>
        </w:rPr>
        <w:t>brand</w:t>
      </w:r>
      <w:r w:rsidRPr="00C45B42">
        <w:rPr>
          <w:rFonts w:ascii="Times New Roman" w:eastAsia="Calibri" w:hAnsi="Times New Roman" w:cs="Times New Roman"/>
          <w:sz w:val="24"/>
          <w:szCs w:val="24"/>
        </w:rPr>
        <w:t xml:space="preserve"> and/or </w:t>
      </w:r>
      <w:r w:rsidRPr="00D317A3">
        <w:rPr>
          <w:rFonts w:ascii="Times New Roman" w:eastAsia="Calibri" w:hAnsi="Times New Roman" w:cs="Times New Roman"/>
          <w:sz w:val="24"/>
          <w:szCs w:val="24"/>
        </w:rPr>
        <w:t>give</w:t>
      </w:r>
      <w:r w:rsidRPr="00C45B42">
        <w:rPr>
          <w:rFonts w:ascii="Times New Roman" w:eastAsia="Calibri" w:hAnsi="Times New Roman" w:cs="Times New Roman"/>
          <w:sz w:val="24"/>
          <w:szCs w:val="24"/>
        </w:rPr>
        <w:t xml:space="preserve"> feedback to it, to look for </w:t>
      </w:r>
      <w:r w:rsidRPr="00D317A3">
        <w:rPr>
          <w:rFonts w:ascii="Times New Roman" w:eastAsia="Calibri" w:hAnsi="Times New Roman" w:cs="Times New Roman"/>
          <w:sz w:val="24"/>
          <w:szCs w:val="24"/>
        </w:rPr>
        <w:t>further</w:t>
      </w:r>
      <w:r w:rsidRPr="00C45B42">
        <w:rPr>
          <w:rFonts w:ascii="Times New Roman" w:eastAsia="Calibri" w:hAnsi="Times New Roman" w:cs="Times New Roman"/>
          <w:sz w:val="24"/>
          <w:szCs w:val="24"/>
        </w:rPr>
        <w:t xml:space="preserve"> information about the brand, its </w:t>
      </w:r>
      <w:r w:rsidRPr="00D317A3">
        <w:rPr>
          <w:rFonts w:ascii="Times New Roman" w:eastAsia="Calibri" w:hAnsi="Times New Roman" w:cs="Times New Roman"/>
          <w:sz w:val="24"/>
          <w:szCs w:val="24"/>
        </w:rPr>
        <w:t>price</w:t>
      </w:r>
      <w:r w:rsidRPr="00C45B42">
        <w:rPr>
          <w:rFonts w:ascii="Times New Roman" w:eastAsia="Calibri" w:hAnsi="Times New Roman" w:cs="Times New Roman"/>
          <w:sz w:val="24"/>
          <w:szCs w:val="24"/>
        </w:rPr>
        <w:t xml:space="preserve"> or discounts and deals, to </w:t>
      </w:r>
      <w:r w:rsidRPr="00D317A3">
        <w:rPr>
          <w:rFonts w:ascii="Times New Roman" w:eastAsia="Calibri" w:hAnsi="Times New Roman" w:cs="Times New Roman"/>
          <w:sz w:val="24"/>
          <w:szCs w:val="24"/>
        </w:rPr>
        <w:t>show-off</w:t>
      </w:r>
      <w:r w:rsidRPr="00C45B42">
        <w:rPr>
          <w:rFonts w:ascii="Times New Roman" w:eastAsia="Calibri" w:hAnsi="Times New Roman" w:cs="Times New Roman"/>
          <w:sz w:val="24"/>
          <w:szCs w:val="24"/>
        </w:rPr>
        <w:t xml:space="preserve"> and gain prestige from being fans of a brand.</w:t>
      </w:r>
      <w:r>
        <w:rPr>
          <w:rFonts w:ascii="Times New Roman" w:eastAsia="Calibri" w:hAnsi="Times New Roman" w:cs="Times New Roman"/>
          <w:sz w:val="24"/>
          <w:szCs w:val="24"/>
        </w:rPr>
        <w:t xml:space="preserve"> (Sicilia and Palazon, 2007</w:t>
      </w:r>
      <w:r w:rsidRPr="00CE0E2A">
        <w:rPr>
          <w:rFonts w:ascii="Times New Roman" w:eastAsia="Calibri" w:hAnsi="Times New Roman" w:cs="Times New Roman"/>
          <w:sz w:val="24"/>
          <w:szCs w:val="24"/>
        </w:rPr>
        <w:t>)</w:t>
      </w:r>
    </w:p>
    <w:p w:rsidR="006C61FA" w:rsidRDefault="006C61FA" w:rsidP="006C61FA">
      <w:pPr>
        <w:spacing w:line="360" w:lineRule="auto"/>
        <w:jc w:val="both"/>
        <w:rPr>
          <w:rFonts w:ascii="Times New Roman" w:eastAsia="Calibri" w:hAnsi="Times New Roman" w:cs="Times New Roman"/>
          <w:sz w:val="24"/>
          <w:szCs w:val="24"/>
        </w:rPr>
      </w:pPr>
    </w:p>
    <w:p w:rsidR="006C61FA" w:rsidRPr="00CE0E2A" w:rsidRDefault="006C61FA" w:rsidP="003E706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2. THEORY</w:t>
      </w:r>
    </w:p>
    <w:p w:rsidR="006C61FA" w:rsidRDefault="006C61FA" w:rsidP="003E706A">
      <w:pPr>
        <w:spacing w:line="360" w:lineRule="auto"/>
        <w:jc w:val="both"/>
        <w:rPr>
          <w:rFonts w:ascii="Times New Roman" w:hAnsi="Times New Roman" w:cs="Times New Roman"/>
          <w:b/>
          <w:sz w:val="24"/>
          <w:szCs w:val="24"/>
          <w:u w:val="single"/>
        </w:rPr>
      </w:pPr>
    </w:p>
    <w:p w:rsidR="006C61FA" w:rsidRPr="008B1A28" w:rsidRDefault="006C61FA" w:rsidP="003E706A">
      <w:pPr>
        <w:spacing w:line="360" w:lineRule="auto"/>
        <w:jc w:val="both"/>
        <w:rPr>
          <w:rFonts w:ascii="Times New Roman" w:hAnsi="Times New Roman" w:cs="Times New Roman"/>
          <w:b/>
          <w:color w:val="000000"/>
          <w:sz w:val="24"/>
          <w:szCs w:val="24"/>
          <w:u w:val="single"/>
        </w:rPr>
      </w:pPr>
      <w:r>
        <w:rPr>
          <w:rFonts w:ascii="Times New Roman" w:hAnsi="Times New Roman" w:cs="Times New Roman"/>
          <w:b/>
          <w:sz w:val="24"/>
          <w:szCs w:val="24"/>
          <w:u w:val="single"/>
        </w:rPr>
        <w:t>2</w:t>
      </w:r>
      <w:r w:rsidRPr="008B1A28">
        <w:rPr>
          <w:rFonts w:ascii="Times New Roman" w:hAnsi="Times New Roman" w:cs="Times New Roman"/>
          <w:b/>
          <w:sz w:val="24"/>
          <w:szCs w:val="24"/>
          <w:u w:val="single"/>
        </w:rPr>
        <w:t>.1</w:t>
      </w:r>
      <w:r w:rsidRPr="008B1A28">
        <w:rPr>
          <w:rFonts w:ascii="Times New Roman" w:hAnsi="Times New Roman" w:cs="Times New Roman"/>
          <w:b/>
          <w:color w:val="000000"/>
          <w:sz w:val="24"/>
          <w:szCs w:val="24"/>
          <w:u w:val="single"/>
        </w:rPr>
        <w:t xml:space="preserve"> Product Involvement</w:t>
      </w:r>
    </w:p>
    <w:p w:rsidR="00537209" w:rsidRDefault="00537209" w:rsidP="003E706A">
      <w:pPr>
        <w:spacing w:line="360" w:lineRule="auto"/>
        <w:jc w:val="both"/>
        <w:rPr>
          <w:rFonts w:ascii="Times New Roman" w:hAnsi="Times New Roman" w:cs="Times New Roman"/>
          <w:color w:val="000000"/>
          <w:sz w:val="24"/>
          <w:szCs w:val="24"/>
        </w:rPr>
      </w:pPr>
    </w:p>
    <w:p w:rsidR="006C61FA" w:rsidRPr="00CE0E2A" w:rsidRDefault="006C61FA" w:rsidP="003E706A">
      <w:pPr>
        <w:spacing w:line="360" w:lineRule="auto"/>
        <w:jc w:val="both"/>
        <w:rPr>
          <w:rFonts w:ascii="Times New Roman" w:hAnsi="Times New Roman" w:cs="Times New Roman"/>
          <w:color w:val="000000"/>
          <w:sz w:val="24"/>
          <w:szCs w:val="24"/>
        </w:rPr>
      </w:pPr>
      <w:r w:rsidRPr="00176B00">
        <w:rPr>
          <w:rFonts w:ascii="Times New Roman" w:hAnsi="Times New Roman" w:cs="Times New Roman"/>
          <w:color w:val="000000"/>
          <w:sz w:val="24"/>
          <w:szCs w:val="24"/>
        </w:rPr>
        <w:t>According to previous researches, product involvement plays a crucial role in the way consumers behave and process marketing information and advertising messages.</w:t>
      </w:r>
      <w:r w:rsidRPr="00CE0E2A">
        <w:rPr>
          <w:rFonts w:ascii="Times New Roman" w:hAnsi="Times New Roman" w:cs="Times New Roman"/>
          <w:color w:val="000000"/>
          <w:sz w:val="24"/>
          <w:szCs w:val="24"/>
        </w:rPr>
        <w:t xml:space="preserve"> It can be influenced by the </w:t>
      </w:r>
      <w:r w:rsidRPr="00494E58">
        <w:rPr>
          <w:rFonts w:ascii="Times New Roman" w:hAnsi="Times New Roman" w:cs="Times New Roman"/>
          <w:color w:val="000000"/>
          <w:sz w:val="24"/>
          <w:szCs w:val="24"/>
        </w:rPr>
        <w:t>consumer</w:t>
      </w:r>
      <w:r w:rsidRPr="00CE0E2A">
        <w:rPr>
          <w:rFonts w:ascii="Times New Roman" w:hAnsi="Times New Roman" w:cs="Times New Roman"/>
          <w:color w:val="000000"/>
          <w:sz w:val="24"/>
          <w:szCs w:val="24"/>
        </w:rPr>
        <w:t xml:space="preserve">’s age, his knowledge about the product, </w:t>
      </w:r>
      <w:r w:rsidRPr="00494E58">
        <w:rPr>
          <w:rFonts w:ascii="Times New Roman" w:hAnsi="Times New Roman" w:cs="Times New Roman"/>
          <w:color w:val="000000"/>
          <w:sz w:val="24"/>
          <w:szCs w:val="24"/>
        </w:rPr>
        <w:t>peer</w:t>
      </w:r>
      <w:r w:rsidRPr="00CE0E2A">
        <w:rPr>
          <w:rFonts w:ascii="Times New Roman" w:hAnsi="Times New Roman" w:cs="Times New Roman"/>
          <w:color w:val="000000"/>
          <w:sz w:val="24"/>
          <w:szCs w:val="24"/>
        </w:rPr>
        <w:t xml:space="preserve">’s </w:t>
      </w:r>
      <w:r w:rsidRPr="00494E58">
        <w:rPr>
          <w:rFonts w:ascii="Times New Roman" w:hAnsi="Times New Roman" w:cs="Times New Roman"/>
          <w:color w:val="000000"/>
          <w:sz w:val="24"/>
          <w:szCs w:val="24"/>
        </w:rPr>
        <w:t>influence</w:t>
      </w:r>
      <w:r w:rsidRPr="00CE0E2A">
        <w:rPr>
          <w:rFonts w:ascii="Times New Roman" w:hAnsi="Times New Roman" w:cs="Times New Roman"/>
          <w:color w:val="000000"/>
          <w:sz w:val="24"/>
          <w:szCs w:val="24"/>
        </w:rPr>
        <w:t xml:space="preserve"> and product </w:t>
      </w:r>
      <w:r w:rsidRPr="00494E58">
        <w:rPr>
          <w:rFonts w:ascii="Times New Roman" w:hAnsi="Times New Roman" w:cs="Times New Roman"/>
          <w:color w:val="000000"/>
          <w:sz w:val="24"/>
          <w:szCs w:val="24"/>
        </w:rPr>
        <w:t>category</w:t>
      </w:r>
      <w:r w:rsidRPr="00CE0E2A">
        <w:rPr>
          <w:rFonts w:ascii="Times New Roman" w:hAnsi="Times New Roman" w:cs="Times New Roman"/>
          <w:color w:val="000000"/>
          <w:sz w:val="24"/>
          <w:szCs w:val="24"/>
        </w:rPr>
        <w:t xml:space="preserve">; it can be </w:t>
      </w:r>
      <w:r>
        <w:rPr>
          <w:rFonts w:ascii="Times New Roman" w:hAnsi="Times New Roman" w:cs="Times New Roman"/>
          <w:color w:val="000000"/>
          <w:sz w:val="24"/>
          <w:szCs w:val="24"/>
        </w:rPr>
        <w:t xml:space="preserve">a </w:t>
      </w:r>
      <w:r w:rsidRPr="00CE0E2A">
        <w:rPr>
          <w:rFonts w:ascii="Times New Roman" w:hAnsi="Times New Roman" w:cs="Times New Roman"/>
          <w:color w:val="000000"/>
          <w:sz w:val="24"/>
          <w:szCs w:val="24"/>
        </w:rPr>
        <w:t xml:space="preserve">constant or </w:t>
      </w:r>
      <w:r w:rsidRPr="00494E58">
        <w:rPr>
          <w:rFonts w:ascii="Times New Roman" w:hAnsi="Times New Roman" w:cs="Times New Roman"/>
          <w:color w:val="000000"/>
          <w:sz w:val="24"/>
          <w:szCs w:val="24"/>
        </w:rPr>
        <w:t>stable</w:t>
      </w:r>
      <w:r w:rsidRPr="00CE0E2A">
        <w:rPr>
          <w:rFonts w:ascii="Times New Roman" w:hAnsi="Times New Roman" w:cs="Times New Roman"/>
          <w:color w:val="000000"/>
          <w:sz w:val="24"/>
          <w:szCs w:val="24"/>
        </w:rPr>
        <w:t xml:space="preserve"> </w:t>
      </w:r>
      <w:r w:rsidRPr="00494E58">
        <w:rPr>
          <w:rFonts w:ascii="Times New Roman" w:hAnsi="Times New Roman" w:cs="Times New Roman"/>
          <w:color w:val="000000"/>
          <w:sz w:val="24"/>
          <w:szCs w:val="24"/>
        </w:rPr>
        <w:t>variable</w:t>
      </w:r>
      <w:r w:rsidRPr="00CE0E2A">
        <w:rPr>
          <w:rFonts w:ascii="Times New Roman" w:hAnsi="Times New Roman" w:cs="Times New Roman"/>
          <w:color w:val="000000"/>
          <w:sz w:val="24"/>
          <w:szCs w:val="24"/>
        </w:rPr>
        <w:t xml:space="preserve">, depending on other variables. Hence, it is likely to </w:t>
      </w:r>
      <w:r w:rsidRPr="00494E58">
        <w:rPr>
          <w:rFonts w:ascii="Times New Roman" w:hAnsi="Times New Roman" w:cs="Times New Roman"/>
          <w:color w:val="000000"/>
          <w:sz w:val="24"/>
          <w:szCs w:val="24"/>
        </w:rPr>
        <w:t>serve</w:t>
      </w:r>
      <w:r w:rsidRPr="00CE0E2A">
        <w:rPr>
          <w:rFonts w:ascii="Times New Roman" w:hAnsi="Times New Roman" w:cs="Times New Roman"/>
          <w:color w:val="000000"/>
          <w:sz w:val="24"/>
          <w:szCs w:val="24"/>
        </w:rPr>
        <w:t xml:space="preserve"> marketers and advertisers in the long-run (Harari and Hornik, 2010).</w:t>
      </w:r>
    </w:p>
    <w:p w:rsidR="006C61FA" w:rsidRPr="00CE0E2A" w:rsidRDefault="006C61FA" w:rsidP="006C61FA">
      <w:pPr>
        <w:spacing w:line="360" w:lineRule="auto"/>
        <w:jc w:val="both"/>
        <w:rPr>
          <w:rFonts w:ascii="Times New Roman" w:hAnsi="Times New Roman" w:cs="Times New Roman"/>
          <w:color w:val="000000"/>
          <w:sz w:val="24"/>
          <w:szCs w:val="24"/>
        </w:rPr>
      </w:pPr>
      <w:r w:rsidRPr="00227207">
        <w:rPr>
          <w:rFonts w:ascii="Times New Roman" w:hAnsi="Times New Roman" w:cs="Times New Roman"/>
          <w:color w:val="000000"/>
          <w:sz w:val="24"/>
          <w:szCs w:val="24"/>
        </w:rPr>
        <w:t>Zaichkowsky</w:t>
      </w:r>
      <w:r w:rsidRPr="00CE0E2A">
        <w:rPr>
          <w:rFonts w:ascii="Times New Roman" w:hAnsi="Times New Roman" w:cs="Times New Roman"/>
          <w:color w:val="000000"/>
          <w:sz w:val="24"/>
          <w:szCs w:val="24"/>
        </w:rPr>
        <w:t xml:space="preserve"> (1985) considers product </w:t>
      </w:r>
      <w:r w:rsidRPr="00494E58">
        <w:rPr>
          <w:rFonts w:ascii="Times New Roman" w:hAnsi="Times New Roman" w:cs="Times New Roman"/>
          <w:color w:val="000000"/>
          <w:sz w:val="24"/>
          <w:szCs w:val="24"/>
        </w:rPr>
        <w:t>involvement</w:t>
      </w:r>
      <w:r w:rsidRPr="00CE0E2A">
        <w:rPr>
          <w:rFonts w:ascii="Times New Roman" w:hAnsi="Times New Roman" w:cs="Times New Roman"/>
          <w:color w:val="000000"/>
          <w:sz w:val="24"/>
          <w:szCs w:val="24"/>
        </w:rPr>
        <w:t xml:space="preserve"> as a person’s felt relevance of the object-product according to his </w:t>
      </w:r>
      <w:r w:rsidRPr="00494E58">
        <w:rPr>
          <w:rFonts w:ascii="Times New Roman" w:hAnsi="Times New Roman" w:cs="Times New Roman"/>
          <w:color w:val="000000"/>
          <w:sz w:val="24"/>
          <w:szCs w:val="24"/>
        </w:rPr>
        <w:t>innate</w:t>
      </w:r>
      <w:r w:rsidRPr="00CE0E2A">
        <w:rPr>
          <w:rFonts w:ascii="Times New Roman" w:hAnsi="Times New Roman" w:cs="Times New Roman"/>
          <w:color w:val="000000"/>
          <w:sz w:val="24"/>
          <w:szCs w:val="24"/>
        </w:rPr>
        <w:t xml:space="preserve"> needs, values and preferences.</w:t>
      </w:r>
    </w:p>
    <w:p w:rsidR="006C61FA" w:rsidRPr="00CE0E2A" w:rsidRDefault="006C61FA" w:rsidP="006C61FA">
      <w:pPr>
        <w:spacing w:line="360" w:lineRule="auto"/>
        <w:jc w:val="both"/>
        <w:rPr>
          <w:rFonts w:ascii="Times New Roman" w:hAnsi="Times New Roman" w:cs="Times New Roman"/>
          <w:color w:val="000000"/>
          <w:sz w:val="24"/>
          <w:szCs w:val="24"/>
        </w:rPr>
      </w:pPr>
      <w:r w:rsidRPr="00494E58">
        <w:rPr>
          <w:rFonts w:ascii="Times New Roman" w:hAnsi="Times New Roman" w:cs="Times New Roman"/>
          <w:color w:val="000000"/>
          <w:sz w:val="24"/>
          <w:szCs w:val="24"/>
        </w:rPr>
        <w:t>Traylor (1981) argues that product involvement depicts the feeling that a product category is more or less central to a person’s life, identity and relationship with the world.</w:t>
      </w:r>
      <w:r w:rsidRPr="001D3B5A">
        <w:rPr>
          <w:rFonts w:ascii="Times New Roman" w:hAnsi="Times New Roman" w:cs="Times New Roman"/>
          <w:color w:val="000000"/>
          <w:sz w:val="24"/>
          <w:szCs w:val="24"/>
        </w:rPr>
        <w:t xml:space="preserve"> </w:t>
      </w:r>
      <w:r w:rsidRPr="00CE0E2A">
        <w:rPr>
          <w:rFonts w:ascii="Times New Roman" w:hAnsi="Times New Roman" w:cs="Times New Roman"/>
          <w:color w:val="000000"/>
          <w:sz w:val="24"/>
          <w:szCs w:val="24"/>
        </w:rPr>
        <w:t xml:space="preserve">According to Andrews et al. (1990), involvement is an </w:t>
      </w:r>
      <w:r w:rsidRPr="00494E58">
        <w:rPr>
          <w:rFonts w:ascii="Times New Roman" w:hAnsi="Times New Roman" w:cs="Times New Roman"/>
          <w:color w:val="000000"/>
          <w:sz w:val="24"/>
          <w:szCs w:val="24"/>
        </w:rPr>
        <w:t>individual</w:t>
      </w:r>
      <w:r w:rsidRPr="00CE0E2A">
        <w:rPr>
          <w:rFonts w:ascii="Times New Roman" w:hAnsi="Times New Roman" w:cs="Times New Roman"/>
          <w:color w:val="000000"/>
          <w:sz w:val="24"/>
          <w:szCs w:val="24"/>
        </w:rPr>
        <w:t xml:space="preserve">, inward </w:t>
      </w:r>
      <w:r w:rsidRPr="00494E58">
        <w:rPr>
          <w:rFonts w:ascii="Times New Roman" w:hAnsi="Times New Roman" w:cs="Times New Roman"/>
          <w:color w:val="000000"/>
          <w:sz w:val="24"/>
          <w:szCs w:val="24"/>
        </w:rPr>
        <w:t>situation</w:t>
      </w:r>
      <w:r w:rsidRPr="00CE0E2A">
        <w:rPr>
          <w:rFonts w:ascii="Times New Roman" w:hAnsi="Times New Roman" w:cs="Times New Roman"/>
          <w:color w:val="000000"/>
          <w:sz w:val="24"/>
          <w:szCs w:val="24"/>
        </w:rPr>
        <w:t xml:space="preserve"> of stimulation that influences how the </w:t>
      </w:r>
      <w:r w:rsidRPr="00494E58">
        <w:rPr>
          <w:rFonts w:ascii="Times New Roman" w:hAnsi="Times New Roman" w:cs="Times New Roman"/>
          <w:color w:val="000000"/>
          <w:sz w:val="24"/>
          <w:szCs w:val="24"/>
        </w:rPr>
        <w:t>consumer</w:t>
      </w:r>
      <w:r w:rsidRPr="00CE0E2A">
        <w:rPr>
          <w:rFonts w:ascii="Times New Roman" w:hAnsi="Times New Roman" w:cs="Times New Roman"/>
          <w:color w:val="000000"/>
          <w:sz w:val="24"/>
          <w:szCs w:val="24"/>
        </w:rPr>
        <w:t xml:space="preserve"> responds to </w:t>
      </w:r>
      <w:r>
        <w:rPr>
          <w:rFonts w:ascii="Times New Roman" w:hAnsi="Times New Roman" w:cs="Times New Roman"/>
          <w:color w:val="000000"/>
          <w:sz w:val="24"/>
          <w:szCs w:val="24"/>
        </w:rPr>
        <w:t>stimuli</w:t>
      </w:r>
      <w:r w:rsidRPr="00CE0E2A">
        <w:rPr>
          <w:rFonts w:ascii="Times New Roman" w:hAnsi="Times New Roman" w:cs="Times New Roman"/>
          <w:color w:val="000000"/>
          <w:sz w:val="24"/>
          <w:szCs w:val="24"/>
        </w:rPr>
        <w:t xml:space="preserve"> such as products or advertisements. </w:t>
      </w:r>
      <w:r w:rsidRPr="001D3B5A">
        <w:rPr>
          <w:rFonts w:ascii="Times New Roman" w:hAnsi="Times New Roman" w:cs="Times New Roman"/>
          <w:color w:val="000000"/>
          <w:sz w:val="24"/>
          <w:szCs w:val="24"/>
        </w:rPr>
        <w:t xml:space="preserve">It </w:t>
      </w:r>
      <w:r w:rsidRPr="00227207">
        <w:rPr>
          <w:rFonts w:ascii="Times New Roman" w:hAnsi="Times New Roman" w:cs="Times New Roman"/>
          <w:color w:val="000000"/>
          <w:sz w:val="24"/>
          <w:szCs w:val="24"/>
        </w:rPr>
        <w:t>is characterized</w:t>
      </w:r>
      <w:r w:rsidRPr="001D3B5A">
        <w:rPr>
          <w:rFonts w:ascii="Times New Roman" w:hAnsi="Times New Roman" w:cs="Times New Roman"/>
          <w:color w:val="000000"/>
          <w:sz w:val="24"/>
          <w:szCs w:val="24"/>
        </w:rPr>
        <w:t xml:space="preserve"> by three </w:t>
      </w:r>
      <w:r w:rsidRPr="00494E58">
        <w:rPr>
          <w:rFonts w:ascii="Times New Roman" w:hAnsi="Times New Roman" w:cs="Times New Roman"/>
          <w:color w:val="000000"/>
          <w:sz w:val="24"/>
          <w:szCs w:val="24"/>
        </w:rPr>
        <w:t>principal</w:t>
      </w:r>
      <w:r w:rsidRPr="001D3B5A">
        <w:rPr>
          <w:rFonts w:ascii="Times New Roman" w:hAnsi="Times New Roman" w:cs="Times New Roman"/>
          <w:color w:val="000000"/>
          <w:sz w:val="24"/>
          <w:szCs w:val="24"/>
        </w:rPr>
        <w:t xml:space="preserve"> attributes; intensity, </w:t>
      </w:r>
      <w:r w:rsidRPr="00494E58">
        <w:rPr>
          <w:rFonts w:ascii="Times New Roman" w:hAnsi="Times New Roman" w:cs="Times New Roman"/>
          <w:color w:val="000000"/>
          <w:sz w:val="24"/>
          <w:szCs w:val="24"/>
        </w:rPr>
        <w:t>direction</w:t>
      </w:r>
      <w:r w:rsidRPr="001D3B5A">
        <w:rPr>
          <w:rFonts w:ascii="Times New Roman" w:hAnsi="Times New Roman" w:cs="Times New Roman"/>
          <w:color w:val="000000"/>
          <w:sz w:val="24"/>
          <w:szCs w:val="24"/>
        </w:rPr>
        <w:t xml:space="preserve"> and persistence.</w:t>
      </w:r>
      <w:r w:rsidRPr="00CE0E2A">
        <w:rPr>
          <w:rFonts w:ascii="Times New Roman" w:hAnsi="Times New Roman" w:cs="Times New Roman"/>
          <w:color w:val="000000"/>
          <w:sz w:val="24"/>
          <w:szCs w:val="24"/>
        </w:rPr>
        <w:t xml:space="preserve"> Involvement intensity is the </w:t>
      </w:r>
      <w:r w:rsidRPr="00494E58">
        <w:rPr>
          <w:rFonts w:ascii="Times New Roman" w:hAnsi="Times New Roman" w:cs="Times New Roman"/>
          <w:color w:val="000000"/>
          <w:sz w:val="24"/>
          <w:szCs w:val="24"/>
        </w:rPr>
        <w:t>level</w:t>
      </w:r>
      <w:r w:rsidRPr="00CE0E2A">
        <w:rPr>
          <w:rFonts w:ascii="Times New Roman" w:hAnsi="Times New Roman" w:cs="Times New Roman"/>
          <w:color w:val="000000"/>
          <w:sz w:val="24"/>
          <w:szCs w:val="24"/>
        </w:rPr>
        <w:t xml:space="preserve"> of stimulation or the vigilance of the involved consumer as regards to the goal-related object. </w:t>
      </w:r>
      <w:r w:rsidRPr="00176B00">
        <w:rPr>
          <w:rFonts w:ascii="Times New Roman" w:hAnsi="Times New Roman" w:cs="Times New Roman"/>
          <w:color w:val="000000"/>
          <w:sz w:val="24"/>
          <w:szCs w:val="24"/>
        </w:rPr>
        <w:t>Based on this, the involved consumer can engage in processing of information or behaviors related to his goals, up to a certain level.</w:t>
      </w:r>
      <w:r w:rsidRPr="00CE0E2A">
        <w:rPr>
          <w:rFonts w:ascii="Times New Roman" w:hAnsi="Times New Roman" w:cs="Times New Roman"/>
          <w:color w:val="000000"/>
          <w:sz w:val="24"/>
          <w:szCs w:val="24"/>
        </w:rPr>
        <w:t xml:space="preserve"> Intensity refers to this level as a </w:t>
      </w:r>
      <w:r w:rsidRPr="00494E58">
        <w:rPr>
          <w:rFonts w:ascii="Times New Roman" w:hAnsi="Times New Roman" w:cs="Times New Roman"/>
          <w:color w:val="000000"/>
          <w:sz w:val="24"/>
          <w:szCs w:val="24"/>
        </w:rPr>
        <w:t>consequence</w:t>
      </w:r>
      <w:r w:rsidRPr="00CE0E2A">
        <w:rPr>
          <w:rFonts w:ascii="Times New Roman" w:hAnsi="Times New Roman" w:cs="Times New Roman"/>
          <w:color w:val="000000"/>
          <w:sz w:val="24"/>
          <w:szCs w:val="24"/>
        </w:rPr>
        <w:t xml:space="preserve"> to </w:t>
      </w:r>
      <w:r w:rsidRPr="00494E58">
        <w:rPr>
          <w:rFonts w:ascii="Times New Roman" w:hAnsi="Times New Roman" w:cs="Times New Roman"/>
          <w:color w:val="000000"/>
          <w:sz w:val="24"/>
          <w:szCs w:val="24"/>
        </w:rPr>
        <w:t>consumer</w:t>
      </w:r>
      <w:r w:rsidRPr="00CE0E2A">
        <w:rPr>
          <w:rFonts w:ascii="Times New Roman" w:hAnsi="Times New Roman" w:cs="Times New Roman"/>
          <w:color w:val="000000"/>
          <w:sz w:val="24"/>
          <w:szCs w:val="24"/>
        </w:rPr>
        <w:t xml:space="preserve">’s </w:t>
      </w:r>
      <w:r w:rsidRPr="00494E58">
        <w:rPr>
          <w:rFonts w:ascii="Times New Roman" w:hAnsi="Times New Roman" w:cs="Times New Roman"/>
          <w:color w:val="000000"/>
          <w:sz w:val="24"/>
          <w:szCs w:val="24"/>
        </w:rPr>
        <w:t>involvement</w:t>
      </w:r>
      <w:r w:rsidRPr="00CE0E2A">
        <w:rPr>
          <w:rFonts w:ascii="Times New Roman" w:hAnsi="Times New Roman" w:cs="Times New Roman"/>
          <w:color w:val="000000"/>
          <w:sz w:val="24"/>
          <w:szCs w:val="24"/>
        </w:rPr>
        <w:t xml:space="preserve">. Intensity should be considered as a continuum of high and low levels of involvement. Thus, the </w:t>
      </w:r>
      <w:r w:rsidRPr="00494E58">
        <w:rPr>
          <w:rFonts w:ascii="Times New Roman" w:hAnsi="Times New Roman" w:cs="Times New Roman"/>
          <w:color w:val="000000"/>
          <w:sz w:val="24"/>
          <w:szCs w:val="24"/>
        </w:rPr>
        <w:t>consumer</w:t>
      </w:r>
      <w:r w:rsidRPr="00CE0E2A">
        <w:rPr>
          <w:rFonts w:ascii="Times New Roman" w:hAnsi="Times New Roman" w:cs="Times New Roman"/>
          <w:color w:val="000000"/>
          <w:sz w:val="24"/>
          <w:szCs w:val="24"/>
        </w:rPr>
        <w:t xml:space="preserve">’s behavior towards products or advertisements will be </w:t>
      </w:r>
      <w:r w:rsidR="00440CC6">
        <w:rPr>
          <w:rFonts w:ascii="Times New Roman" w:hAnsi="Times New Roman" w:cs="Times New Roman"/>
          <w:color w:val="000000"/>
          <w:sz w:val="24"/>
          <w:szCs w:val="24"/>
        </w:rPr>
        <w:t xml:space="preserve">formulated </w:t>
      </w:r>
      <w:r w:rsidRPr="00CE0E2A">
        <w:rPr>
          <w:rFonts w:ascii="Times New Roman" w:hAnsi="Times New Roman" w:cs="Times New Roman"/>
          <w:color w:val="000000"/>
          <w:sz w:val="24"/>
          <w:szCs w:val="24"/>
        </w:rPr>
        <w:t xml:space="preserve">according to </w:t>
      </w:r>
      <w:r w:rsidRPr="00494E58">
        <w:rPr>
          <w:rFonts w:ascii="Times New Roman" w:hAnsi="Times New Roman" w:cs="Times New Roman"/>
          <w:color w:val="000000"/>
          <w:sz w:val="24"/>
          <w:szCs w:val="24"/>
        </w:rPr>
        <w:t>intensity</w:t>
      </w:r>
      <w:r w:rsidRPr="00CE0E2A">
        <w:rPr>
          <w:rFonts w:ascii="Times New Roman" w:hAnsi="Times New Roman" w:cs="Times New Roman"/>
          <w:color w:val="000000"/>
          <w:sz w:val="24"/>
          <w:szCs w:val="24"/>
        </w:rPr>
        <w:t xml:space="preserve"> levels of involvement. </w:t>
      </w:r>
      <w:r w:rsidRPr="001D3B5A">
        <w:rPr>
          <w:rFonts w:ascii="Times New Roman" w:hAnsi="Times New Roman" w:cs="Times New Roman"/>
          <w:color w:val="000000"/>
          <w:sz w:val="24"/>
          <w:szCs w:val="24"/>
        </w:rPr>
        <w:t xml:space="preserve">Persuasive influences </w:t>
      </w:r>
      <w:r w:rsidRPr="00227207">
        <w:rPr>
          <w:rFonts w:ascii="Times New Roman" w:hAnsi="Times New Roman" w:cs="Times New Roman"/>
          <w:color w:val="000000"/>
          <w:sz w:val="24"/>
          <w:szCs w:val="24"/>
        </w:rPr>
        <w:t>are proved</w:t>
      </w:r>
      <w:r w:rsidRPr="001D3B5A">
        <w:rPr>
          <w:rFonts w:ascii="Times New Roman" w:hAnsi="Times New Roman" w:cs="Times New Roman"/>
          <w:color w:val="000000"/>
          <w:sz w:val="24"/>
          <w:szCs w:val="24"/>
        </w:rPr>
        <w:t xml:space="preserve"> to be more persistent under high than low involvement.</w:t>
      </w:r>
      <w:r w:rsidRPr="00CE0E2A">
        <w:rPr>
          <w:rFonts w:ascii="Times New Roman" w:hAnsi="Times New Roman" w:cs="Times New Roman"/>
          <w:color w:val="000000"/>
          <w:sz w:val="24"/>
          <w:szCs w:val="24"/>
        </w:rPr>
        <w:t xml:space="preserve"> (Petty and Cacioppo, 1986)</w:t>
      </w:r>
    </w:p>
    <w:p w:rsidR="006C61FA" w:rsidRPr="00CE0E2A" w:rsidRDefault="006C61FA" w:rsidP="006C61FA">
      <w:pPr>
        <w:spacing w:line="360" w:lineRule="auto"/>
        <w:jc w:val="both"/>
        <w:rPr>
          <w:rFonts w:ascii="Times New Roman" w:hAnsi="Times New Roman" w:cs="Times New Roman"/>
          <w:color w:val="000000"/>
          <w:sz w:val="24"/>
          <w:szCs w:val="24"/>
        </w:rPr>
      </w:pPr>
      <w:r w:rsidRPr="00CE0E2A">
        <w:rPr>
          <w:rFonts w:ascii="Times New Roman" w:hAnsi="Times New Roman" w:cs="Times New Roman"/>
          <w:color w:val="000000"/>
          <w:sz w:val="24"/>
          <w:szCs w:val="24"/>
        </w:rPr>
        <w:t xml:space="preserve">Moreover, according to Mitchell (1981), the level of product </w:t>
      </w:r>
      <w:r w:rsidRPr="00494E58">
        <w:rPr>
          <w:rFonts w:ascii="Times New Roman" w:hAnsi="Times New Roman" w:cs="Times New Roman"/>
          <w:color w:val="000000"/>
          <w:sz w:val="24"/>
          <w:szCs w:val="24"/>
        </w:rPr>
        <w:t>involvement</w:t>
      </w:r>
      <w:r w:rsidRPr="00CE0E2A">
        <w:rPr>
          <w:rFonts w:ascii="Times New Roman" w:hAnsi="Times New Roman" w:cs="Times New Roman"/>
          <w:color w:val="000000"/>
          <w:sz w:val="24"/>
          <w:szCs w:val="24"/>
        </w:rPr>
        <w:t xml:space="preserve"> may affect the </w:t>
      </w:r>
      <w:r w:rsidRPr="00494E58">
        <w:rPr>
          <w:rFonts w:ascii="Times New Roman" w:hAnsi="Times New Roman" w:cs="Times New Roman"/>
          <w:color w:val="000000"/>
          <w:sz w:val="24"/>
          <w:szCs w:val="24"/>
        </w:rPr>
        <w:t>consumer</w:t>
      </w:r>
      <w:r w:rsidRPr="00CE0E2A">
        <w:rPr>
          <w:rFonts w:ascii="Times New Roman" w:hAnsi="Times New Roman" w:cs="Times New Roman"/>
          <w:color w:val="000000"/>
          <w:sz w:val="24"/>
          <w:szCs w:val="24"/>
        </w:rPr>
        <w:t xml:space="preserve">’s attention and </w:t>
      </w:r>
      <w:r w:rsidRPr="00494E58">
        <w:rPr>
          <w:rFonts w:ascii="Times New Roman" w:hAnsi="Times New Roman" w:cs="Times New Roman"/>
          <w:color w:val="000000"/>
          <w:sz w:val="24"/>
          <w:szCs w:val="24"/>
        </w:rPr>
        <w:t>process</w:t>
      </w:r>
      <w:r w:rsidRPr="00CE0E2A">
        <w:rPr>
          <w:rFonts w:ascii="Times New Roman" w:hAnsi="Times New Roman" w:cs="Times New Roman"/>
          <w:color w:val="000000"/>
          <w:sz w:val="24"/>
          <w:szCs w:val="24"/>
        </w:rPr>
        <w:t xml:space="preserve"> of information; under </w:t>
      </w:r>
      <w:r w:rsidRPr="00494E58">
        <w:rPr>
          <w:rFonts w:ascii="Times New Roman" w:hAnsi="Times New Roman" w:cs="Times New Roman"/>
          <w:color w:val="000000"/>
          <w:sz w:val="24"/>
          <w:szCs w:val="24"/>
        </w:rPr>
        <w:t>circumstances</w:t>
      </w:r>
      <w:r w:rsidRPr="00CE0E2A">
        <w:rPr>
          <w:rFonts w:ascii="Times New Roman" w:hAnsi="Times New Roman" w:cs="Times New Roman"/>
          <w:color w:val="000000"/>
          <w:sz w:val="24"/>
          <w:szCs w:val="24"/>
        </w:rPr>
        <w:t xml:space="preserve"> of </w:t>
      </w:r>
      <w:r w:rsidRPr="00494E58">
        <w:rPr>
          <w:rFonts w:ascii="Times New Roman" w:hAnsi="Times New Roman" w:cs="Times New Roman"/>
          <w:color w:val="000000"/>
          <w:sz w:val="24"/>
          <w:szCs w:val="24"/>
        </w:rPr>
        <w:t>high</w:t>
      </w:r>
      <w:r w:rsidRPr="00CE0E2A">
        <w:rPr>
          <w:rFonts w:ascii="Times New Roman" w:hAnsi="Times New Roman" w:cs="Times New Roman"/>
          <w:color w:val="000000"/>
          <w:sz w:val="24"/>
          <w:szCs w:val="24"/>
        </w:rPr>
        <w:t xml:space="preserve"> </w:t>
      </w:r>
      <w:r w:rsidRPr="00494E58">
        <w:rPr>
          <w:rFonts w:ascii="Times New Roman" w:hAnsi="Times New Roman" w:cs="Times New Roman"/>
          <w:color w:val="000000"/>
          <w:sz w:val="24"/>
          <w:szCs w:val="24"/>
        </w:rPr>
        <w:t>involvement</w:t>
      </w:r>
      <w:r w:rsidRPr="00CE0E2A">
        <w:rPr>
          <w:rFonts w:ascii="Times New Roman" w:hAnsi="Times New Roman" w:cs="Times New Roman"/>
          <w:color w:val="000000"/>
          <w:sz w:val="24"/>
          <w:szCs w:val="24"/>
        </w:rPr>
        <w:t xml:space="preserve"> consumers </w:t>
      </w:r>
      <w:r w:rsidRPr="00227207">
        <w:rPr>
          <w:rFonts w:ascii="Times New Roman" w:hAnsi="Times New Roman" w:cs="Times New Roman"/>
          <w:color w:val="000000"/>
          <w:sz w:val="24"/>
          <w:szCs w:val="24"/>
        </w:rPr>
        <w:t>are supposed</w:t>
      </w:r>
      <w:r w:rsidRPr="00CE0E2A">
        <w:rPr>
          <w:rFonts w:ascii="Times New Roman" w:hAnsi="Times New Roman" w:cs="Times New Roman"/>
          <w:color w:val="000000"/>
          <w:sz w:val="24"/>
          <w:szCs w:val="24"/>
        </w:rPr>
        <w:t xml:space="preserve"> to keep close attention to the advertisement and </w:t>
      </w:r>
      <w:r w:rsidRPr="00CE0E2A">
        <w:rPr>
          <w:rFonts w:ascii="Times New Roman" w:hAnsi="Times New Roman" w:cs="Times New Roman"/>
          <w:color w:val="000000"/>
          <w:sz w:val="24"/>
          <w:szCs w:val="24"/>
        </w:rPr>
        <w:lastRenderedPageBreak/>
        <w:t xml:space="preserve">process </w:t>
      </w:r>
      <w:r w:rsidRPr="00494E58">
        <w:rPr>
          <w:rFonts w:ascii="Times New Roman" w:hAnsi="Times New Roman" w:cs="Times New Roman"/>
          <w:color w:val="000000"/>
          <w:sz w:val="24"/>
          <w:szCs w:val="24"/>
        </w:rPr>
        <w:t>immediately</w:t>
      </w:r>
      <w:r w:rsidRPr="00CE0E2A">
        <w:rPr>
          <w:rFonts w:ascii="Times New Roman" w:hAnsi="Times New Roman" w:cs="Times New Roman"/>
          <w:color w:val="000000"/>
          <w:sz w:val="24"/>
          <w:szCs w:val="24"/>
        </w:rPr>
        <w:t xml:space="preserve"> the information conveyed. However, the opposite applies for low involvement products-circumstances. A high involvement product </w:t>
      </w:r>
      <w:r w:rsidRPr="00227207">
        <w:rPr>
          <w:rFonts w:ascii="Times New Roman" w:hAnsi="Times New Roman" w:cs="Times New Roman"/>
          <w:color w:val="000000"/>
          <w:sz w:val="24"/>
          <w:szCs w:val="24"/>
        </w:rPr>
        <w:t>is considered</w:t>
      </w:r>
      <w:r w:rsidRPr="00CE0E2A">
        <w:rPr>
          <w:rFonts w:ascii="Times New Roman" w:hAnsi="Times New Roman" w:cs="Times New Roman"/>
          <w:color w:val="000000"/>
          <w:sz w:val="24"/>
          <w:szCs w:val="24"/>
        </w:rPr>
        <w:t xml:space="preserve"> as personally relevant and meaningful, while this does not apply for a </w:t>
      </w:r>
      <w:r w:rsidRPr="00494E58">
        <w:rPr>
          <w:rFonts w:ascii="Times New Roman" w:hAnsi="Times New Roman" w:cs="Times New Roman"/>
          <w:color w:val="000000"/>
          <w:sz w:val="24"/>
          <w:szCs w:val="24"/>
        </w:rPr>
        <w:t>low</w:t>
      </w:r>
      <w:r w:rsidRPr="00CE0E2A">
        <w:rPr>
          <w:rFonts w:ascii="Times New Roman" w:hAnsi="Times New Roman" w:cs="Times New Roman"/>
          <w:color w:val="000000"/>
          <w:sz w:val="24"/>
          <w:szCs w:val="24"/>
        </w:rPr>
        <w:t xml:space="preserve"> involvement product, for which the </w:t>
      </w:r>
      <w:r w:rsidRPr="00494E58">
        <w:rPr>
          <w:rFonts w:ascii="Times New Roman" w:hAnsi="Times New Roman" w:cs="Times New Roman"/>
          <w:color w:val="000000"/>
          <w:sz w:val="24"/>
          <w:szCs w:val="24"/>
        </w:rPr>
        <w:t>attitude</w:t>
      </w:r>
      <w:r w:rsidRPr="00CE0E2A">
        <w:rPr>
          <w:rFonts w:ascii="Times New Roman" w:hAnsi="Times New Roman" w:cs="Times New Roman"/>
          <w:color w:val="000000"/>
          <w:sz w:val="24"/>
          <w:szCs w:val="24"/>
        </w:rPr>
        <w:t xml:space="preserve"> measures </w:t>
      </w:r>
      <w:r w:rsidRPr="00227207">
        <w:rPr>
          <w:rFonts w:ascii="Times New Roman" w:hAnsi="Times New Roman" w:cs="Times New Roman"/>
          <w:color w:val="000000"/>
          <w:sz w:val="24"/>
          <w:szCs w:val="24"/>
        </w:rPr>
        <w:t>are affected</w:t>
      </w:r>
      <w:r w:rsidRPr="00CE0E2A">
        <w:rPr>
          <w:rFonts w:ascii="Times New Roman" w:hAnsi="Times New Roman" w:cs="Times New Roman"/>
          <w:color w:val="000000"/>
          <w:sz w:val="24"/>
          <w:szCs w:val="24"/>
        </w:rPr>
        <w:t xml:space="preserve"> at a </w:t>
      </w:r>
      <w:r w:rsidRPr="00494E58">
        <w:rPr>
          <w:rFonts w:ascii="Times New Roman" w:hAnsi="Times New Roman" w:cs="Times New Roman"/>
          <w:color w:val="000000"/>
          <w:sz w:val="24"/>
          <w:szCs w:val="24"/>
        </w:rPr>
        <w:t>lower</w:t>
      </w:r>
      <w:r w:rsidRPr="00CE0E2A">
        <w:rPr>
          <w:rFonts w:ascii="Times New Roman" w:hAnsi="Times New Roman" w:cs="Times New Roman"/>
          <w:color w:val="000000"/>
          <w:sz w:val="24"/>
          <w:szCs w:val="24"/>
        </w:rPr>
        <w:t xml:space="preserve"> </w:t>
      </w:r>
      <w:r w:rsidRPr="00494E58">
        <w:rPr>
          <w:rFonts w:ascii="Times New Roman" w:hAnsi="Times New Roman" w:cs="Times New Roman"/>
          <w:color w:val="000000"/>
          <w:sz w:val="24"/>
          <w:szCs w:val="24"/>
        </w:rPr>
        <w:t>extent</w:t>
      </w:r>
      <w:r w:rsidRPr="00CE0E2A">
        <w:rPr>
          <w:rFonts w:ascii="Times New Roman" w:hAnsi="Times New Roman" w:cs="Times New Roman"/>
          <w:color w:val="000000"/>
          <w:sz w:val="24"/>
          <w:szCs w:val="24"/>
        </w:rPr>
        <w:t xml:space="preserve"> (Te</w:t>
      </w:r>
      <w:r w:rsidRPr="00227207">
        <w:rPr>
          <w:rFonts w:ascii="Times New Roman" w:hAnsi="Times New Roman" w:cs="Times New Roman"/>
          <w:color w:val="000000"/>
          <w:sz w:val="24"/>
          <w:szCs w:val="24"/>
        </w:rPr>
        <w:t>’eni</w:t>
      </w:r>
      <w:r w:rsidRPr="00CE0E2A">
        <w:rPr>
          <w:rFonts w:ascii="Times New Roman" w:hAnsi="Times New Roman" w:cs="Times New Roman"/>
          <w:color w:val="000000"/>
          <w:sz w:val="24"/>
          <w:szCs w:val="24"/>
        </w:rPr>
        <w:t>-Harari et al., 2009).</w:t>
      </w:r>
    </w:p>
    <w:p w:rsidR="006C61FA" w:rsidRPr="00CE0E2A" w:rsidRDefault="006C61FA" w:rsidP="006C61FA">
      <w:pPr>
        <w:spacing w:line="360" w:lineRule="auto"/>
        <w:jc w:val="both"/>
        <w:rPr>
          <w:rFonts w:ascii="Times New Roman" w:hAnsi="Times New Roman" w:cs="Times New Roman"/>
          <w:color w:val="000000"/>
          <w:sz w:val="24"/>
          <w:szCs w:val="24"/>
        </w:rPr>
      </w:pPr>
      <w:r w:rsidRPr="00227207">
        <w:rPr>
          <w:rFonts w:ascii="Times New Roman" w:hAnsi="Times New Roman" w:cs="Times New Roman"/>
          <w:color w:val="000000"/>
          <w:sz w:val="24"/>
          <w:szCs w:val="24"/>
        </w:rPr>
        <w:t>Studies have shown that the level of product involvement can affect the process of decision making, the length to which consumers will look for information about a product, the time it will take them to acquire it, the way in which their attitudes and choices about it are affected, their attitudes and beliefs towards competitive products and brand loyalty (Harari and Hornik, 2010).</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Consumers </w:t>
      </w:r>
      <w:r w:rsidRPr="00494E58">
        <w:rPr>
          <w:rFonts w:ascii="Times New Roman" w:hAnsi="Times New Roman" w:cs="Times New Roman"/>
          <w:sz w:val="24"/>
          <w:szCs w:val="24"/>
        </w:rPr>
        <w:t>associate</w:t>
      </w:r>
      <w:r w:rsidRPr="00CE0E2A">
        <w:rPr>
          <w:rFonts w:ascii="Times New Roman" w:hAnsi="Times New Roman" w:cs="Times New Roman"/>
          <w:sz w:val="24"/>
          <w:szCs w:val="24"/>
        </w:rPr>
        <w:t xml:space="preserve"> the shopping and </w:t>
      </w:r>
      <w:r w:rsidRPr="00494E58">
        <w:rPr>
          <w:rFonts w:ascii="Times New Roman" w:hAnsi="Times New Roman" w:cs="Times New Roman"/>
          <w:sz w:val="24"/>
          <w:szCs w:val="24"/>
        </w:rPr>
        <w:t>consumption</w:t>
      </w:r>
      <w:r w:rsidRPr="00CE0E2A">
        <w:rPr>
          <w:rFonts w:ascii="Times New Roman" w:hAnsi="Times New Roman" w:cs="Times New Roman"/>
          <w:sz w:val="24"/>
          <w:szCs w:val="24"/>
        </w:rPr>
        <w:t xml:space="preserve"> experiences with the products involved and </w:t>
      </w:r>
      <w:r w:rsidRPr="00494E58">
        <w:rPr>
          <w:rFonts w:ascii="Times New Roman" w:hAnsi="Times New Roman" w:cs="Times New Roman"/>
          <w:sz w:val="24"/>
          <w:szCs w:val="24"/>
        </w:rPr>
        <w:t>perceive</w:t>
      </w:r>
      <w:r w:rsidRPr="00CE0E2A">
        <w:rPr>
          <w:rFonts w:ascii="Times New Roman" w:hAnsi="Times New Roman" w:cs="Times New Roman"/>
          <w:sz w:val="24"/>
          <w:szCs w:val="24"/>
        </w:rPr>
        <w:t xml:space="preserve"> them as </w:t>
      </w:r>
      <w:r w:rsidRPr="00494E58">
        <w:rPr>
          <w:rFonts w:ascii="Times New Roman" w:hAnsi="Times New Roman" w:cs="Times New Roman"/>
          <w:sz w:val="24"/>
          <w:szCs w:val="24"/>
        </w:rPr>
        <w:t>highly</w:t>
      </w:r>
      <w:r w:rsidRPr="00CE0E2A">
        <w:rPr>
          <w:rFonts w:ascii="Times New Roman" w:hAnsi="Times New Roman" w:cs="Times New Roman"/>
          <w:sz w:val="24"/>
          <w:szCs w:val="24"/>
        </w:rPr>
        <w:t xml:space="preserve"> personal. Consequently, they tend to </w:t>
      </w:r>
      <w:r w:rsidRPr="00494E58">
        <w:rPr>
          <w:rFonts w:ascii="Times New Roman" w:hAnsi="Times New Roman" w:cs="Times New Roman"/>
          <w:sz w:val="24"/>
          <w:szCs w:val="24"/>
        </w:rPr>
        <w:t>perceive</w:t>
      </w:r>
      <w:r w:rsidRPr="00CE0E2A">
        <w:rPr>
          <w:rFonts w:ascii="Times New Roman" w:hAnsi="Times New Roman" w:cs="Times New Roman"/>
          <w:sz w:val="24"/>
          <w:szCs w:val="24"/>
        </w:rPr>
        <w:t xml:space="preserve"> products such as electronics as </w:t>
      </w:r>
      <w:r w:rsidRPr="00494E58">
        <w:rPr>
          <w:rFonts w:ascii="Times New Roman" w:hAnsi="Times New Roman" w:cs="Times New Roman"/>
          <w:sz w:val="24"/>
          <w:szCs w:val="24"/>
        </w:rPr>
        <w:t>highly</w:t>
      </w:r>
      <w:r w:rsidRPr="00CE0E2A">
        <w:rPr>
          <w:rFonts w:ascii="Times New Roman" w:hAnsi="Times New Roman" w:cs="Times New Roman"/>
          <w:sz w:val="24"/>
          <w:szCs w:val="24"/>
        </w:rPr>
        <w:t xml:space="preserve"> involving across many situations and frequently purchased</w:t>
      </w:r>
      <w:r w:rsidR="00440CC6">
        <w:rPr>
          <w:rFonts w:ascii="Times New Roman" w:hAnsi="Times New Roman" w:cs="Times New Roman"/>
          <w:sz w:val="24"/>
          <w:szCs w:val="24"/>
        </w:rPr>
        <w:t>,</w:t>
      </w:r>
      <w:r w:rsidRPr="00CE0E2A">
        <w:rPr>
          <w:rFonts w:ascii="Times New Roman" w:hAnsi="Times New Roman" w:cs="Times New Roman"/>
          <w:sz w:val="24"/>
          <w:szCs w:val="24"/>
        </w:rPr>
        <w:t xml:space="preserve"> and consumed goods as of low involvement (</w:t>
      </w:r>
      <w:r w:rsidRPr="00227207">
        <w:rPr>
          <w:rFonts w:ascii="Times New Roman" w:hAnsi="Times New Roman" w:cs="Times New Roman"/>
          <w:sz w:val="24"/>
          <w:szCs w:val="24"/>
        </w:rPr>
        <w:t>Zaichkowsky</w:t>
      </w:r>
      <w:r w:rsidRPr="00CE0E2A">
        <w:rPr>
          <w:rFonts w:ascii="Times New Roman" w:hAnsi="Times New Roman" w:cs="Times New Roman"/>
          <w:sz w:val="24"/>
          <w:szCs w:val="24"/>
        </w:rPr>
        <w:t>, 1985).</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In situations of low involvement, the feeling of satisfaction based on </w:t>
      </w:r>
      <w:r w:rsidRPr="00494E58">
        <w:rPr>
          <w:rFonts w:ascii="Times New Roman" w:hAnsi="Times New Roman" w:cs="Times New Roman"/>
          <w:sz w:val="24"/>
          <w:szCs w:val="24"/>
        </w:rPr>
        <w:t>previous</w:t>
      </w:r>
      <w:r w:rsidRPr="00CE0E2A">
        <w:rPr>
          <w:rFonts w:ascii="Times New Roman" w:hAnsi="Times New Roman" w:cs="Times New Roman"/>
          <w:sz w:val="24"/>
          <w:szCs w:val="24"/>
        </w:rPr>
        <w:t xml:space="preserve"> </w:t>
      </w:r>
      <w:r w:rsidRPr="00494E58">
        <w:rPr>
          <w:rFonts w:ascii="Times New Roman" w:hAnsi="Times New Roman" w:cs="Times New Roman"/>
          <w:sz w:val="24"/>
          <w:szCs w:val="24"/>
        </w:rPr>
        <w:t>purchase</w:t>
      </w:r>
      <w:r w:rsidRPr="00CE0E2A">
        <w:rPr>
          <w:rFonts w:ascii="Times New Roman" w:hAnsi="Times New Roman" w:cs="Times New Roman"/>
          <w:sz w:val="24"/>
          <w:szCs w:val="24"/>
        </w:rPr>
        <w:t xml:space="preserve"> may be sufficient to evaluate a brand. </w:t>
      </w:r>
      <w:r w:rsidRPr="001D3B5A">
        <w:rPr>
          <w:rFonts w:ascii="Times New Roman" w:hAnsi="Times New Roman" w:cs="Times New Roman"/>
          <w:sz w:val="24"/>
          <w:szCs w:val="24"/>
        </w:rPr>
        <w:t xml:space="preserve">On the contrary, in cases of </w:t>
      </w:r>
      <w:r w:rsidRPr="00494E58">
        <w:rPr>
          <w:rFonts w:ascii="Times New Roman" w:hAnsi="Times New Roman" w:cs="Times New Roman"/>
          <w:sz w:val="24"/>
          <w:szCs w:val="24"/>
        </w:rPr>
        <w:t>high</w:t>
      </w:r>
      <w:r w:rsidRPr="001D3B5A">
        <w:rPr>
          <w:rFonts w:ascii="Times New Roman" w:hAnsi="Times New Roman" w:cs="Times New Roman"/>
          <w:sz w:val="24"/>
          <w:szCs w:val="24"/>
        </w:rPr>
        <w:t xml:space="preserve"> involvement, since there is always greater uncertainty, brand </w:t>
      </w:r>
      <w:r w:rsidRPr="00494E58">
        <w:rPr>
          <w:rFonts w:ascii="Times New Roman" w:hAnsi="Times New Roman" w:cs="Times New Roman"/>
          <w:sz w:val="24"/>
          <w:szCs w:val="24"/>
        </w:rPr>
        <w:t>attitude</w:t>
      </w:r>
      <w:r w:rsidRPr="001D3B5A">
        <w:rPr>
          <w:rFonts w:ascii="Times New Roman" w:hAnsi="Times New Roman" w:cs="Times New Roman"/>
          <w:sz w:val="24"/>
          <w:szCs w:val="24"/>
        </w:rPr>
        <w:t xml:space="preserve"> is </w:t>
      </w:r>
      <w:r w:rsidRPr="00494E58">
        <w:rPr>
          <w:rFonts w:ascii="Times New Roman" w:hAnsi="Times New Roman" w:cs="Times New Roman"/>
          <w:sz w:val="24"/>
          <w:szCs w:val="24"/>
        </w:rPr>
        <w:t>most likely to serve as a base for</w:t>
      </w:r>
      <w:r w:rsidRPr="001D3B5A">
        <w:rPr>
          <w:rFonts w:ascii="Times New Roman" w:hAnsi="Times New Roman" w:cs="Times New Roman"/>
          <w:sz w:val="24"/>
          <w:szCs w:val="24"/>
        </w:rPr>
        <w:t xml:space="preserve"> evaluation (Suh and Yi, 2006).</w:t>
      </w:r>
      <w:r w:rsidRPr="00CE0E2A">
        <w:rPr>
          <w:rFonts w:ascii="Times New Roman" w:hAnsi="Times New Roman" w:cs="Times New Roman"/>
          <w:sz w:val="24"/>
          <w:szCs w:val="24"/>
        </w:rPr>
        <w:t xml:space="preserve"> </w:t>
      </w:r>
      <w:r w:rsidRPr="00494E58">
        <w:rPr>
          <w:rFonts w:ascii="Times New Roman" w:hAnsi="Times New Roman" w:cs="Times New Roman"/>
          <w:sz w:val="24"/>
          <w:szCs w:val="24"/>
        </w:rPr>
        <w:t xml:space="preserve">The same applies to the time consumers spend in order to evaluate a low or high involvement product; decisions for low involvement brands </w:t>
      </w:r>
      <w:r w:rsidRPr="00227207">
        <w:rPr>
          <w:rFonts w:ascii="Times New Roman" w:hAnsi="Times New Roman" w:cs="Times New Roman"/>
          <w:sz w:val="24"/>
          <w:szCs w:val="24"/>
        </w:rPr>
        <w:t>are taken</w:t>
      </w:r>
      <w:r w:rsidRPr="00494E58">
        <w:rPr>
          <w:rFonts w:ascii="Times New Roman" w:hAnsi="Times New Roman" w:cs="Times New Roman"/>
          <w:sz w:val="24"/>
          <w:szCs w:val="24"/>
        </w:rPr>
        <w:t xml:space="preserve"> spontaneously whereas, for high involvement, they are eager to spend more time and effort before finally deciding.</w:t>
      </w:r>
      <w:r w:rsidRPr="00CE0E2A">
        <w:rPr>
          <w:rFonts w:ascii="Times New Roman" w:hAnsi="Times New Roman" w:cs="Times New Roman"/>
          <w:sz w:val="24"/>
          <w:szCs w:val="24"/>
        </w:rPr>
        <w:t xml:space="preserve"> </w:t>
      </w:r>
      <w:r w:rsidRPr="00494E58">
        <w:rPr>
          <w:rFonts w:ascii="Times New Roman" w:hAnsi="Times New Roman" w:cs="Times New Roman"/>
          <w:sz w:val="24"/>
          <w:szCs w:val="24"/>
        </w:rPr>
        <w:t>In this case,</w:t>
      </w:r>
      <w:r w:rsidRPr="00CE0E2A">
        <w:rPr>
          <w:rFonts w:ascii="Times New Roman" w:hAnsi="Times New Roman" w:cs="Times New Roman"/>
          <w:sz w:val="24"/>
          <w:szCs w:val="24"/>
        </w:rPr>
        <w:t xml:space="preserve"> the effects of corporate image, advertising and attitudes are </w:t>
      </w:r>
      <w:r w:rsidRPr="00494E58">
        <w:rPr>
          <w:rFonts w:ascii="Times New Roman" w:hAnsi="Times New Roman" w:cs="Times New Roman"/>
          <w:sz w:val="24"/>
          <w:szCs w:val="24"/>
        </w:rPr>
        <w:t>visible</w:t>
      </w:r>
      <w:r w:rsidRPr="00CE0E2A">
        <w:rPr>
          <w:rFonts w:ascii="Times New Roman" w:hAnsi="Times New Roman" w:cs="Times New Roman"/>
          <w:sz w:val="24"/>
          <w:szCs w:val="24"/>
        </w:rPr>
        <w:t>.</w:t>
      </w:r>
    </w:p>
    <w:p w:rsidR="006C61FA" w:rsidRPr="00CE0E2A" w:rsidRDefault="006C61FA" w:rsidP="006C61FA">
      <w:pPr>
        <w:spacing w:before="100" w:beforeAutospacing="1" w:after="100" w:afterAutospacing="1" w:line="360" w:lineRule="auto"/>
        <w:jc w:val="both"/>
        <w:rPr>
          <w:rFonts w:ascii="Times New Roman" w:hAnsi="Times New Roman" w:cs="Times New Roman"/>
          <w:sz w:val="24"/>
          <w:szCs w:val="24"/>
        </w:rPr>
      </w:pPr>
      <w:r w:rsidRPr="00227207">
        <w:rPr>
          <w:rFonts w:ascii="Times New Roman" w:hAnsi="Times New Roman" w:cs="Times New Roman"/>
          <w:sz w:val="24"/>
          <w:szCs w:val="24"/>
        </w:rPr>
        <w:t>According to Petty and Cacioppo (1979) the level of involvement directs the focus of a subject’s thoughts about a persuasive communication.</w:t>
      </w:r>
      <w:r w:rsidRPr="00CE0E2A">
        <w:rPr>
          <w:rFonts w:ascii="Times New Roman" w:hAnsi="Times New Roman" w:cs="Times New Roman"/>
          <w:sz w:val="24"/>
          <w:szCs w:val="24"/>
        </w:rPr>
        <w:t xml:space="preserve"> Based on the methods used by </w:t>
      </w:r>
      <w:r w:rsidRPr="00227207">
        <w:rPr>
          <w:rFonts w:ascii="Times New Roman" w:hAnsi="Times New Roman" w:cs="Times New Roman"/>
          <w:sz w:val="24"/>
          <w:szCs w:val="24"/>
        </w:rPr>
        <w:t>Apsler</w:t>
      </w:r>
      <w:r w:rsidRPr="00CE0E2A">
        <w:rPr>
          <w:rFonts w:ascii="Times New Roman" w:hAnsi="Times New Roman" w:cs="Times New Roman"/>
          <w:sz w:val="24"/>
          <w:szCs w:val="24"/>
        </w:rPr>
        <w:t xml:space="preserve"> and Sears (1968) high </w:t>
      </w:r>
      <w:r w:rsidRPr="00494E58">
        <w:rPr>
          <w:rFonts w:ascii="Times New Roman" w:hAnsi="Times New Roman" w:cs="Times New Roman"/>
          <w:sz w:val="24"/>
          <w:szCs w:val="24"/>
        </w:rPr>
        <w:t>involvement</w:t>
      </w:r>
      <w:r w:rsidRPr="00CE0E2A">
        <w:rPr>
          <w:rFonts w:ascii="Times New Roman" w:hAnsi="Times New Roman" w:cs="Times New Roman"/>
          <w:sz w:val="24"/>
          <w:szCs w:val="24"/>
        </w:rPr>
        <w:t xml:space="preserve"> products </w:t>
      </w:r>
      <w:r w:rsidRPr="00227207">
        <w:rPr>
          <w:rFonts w:ascii="Times New Roman" w:hAnsi="Times New Roman" w:cs="Times New Roman"/>
          <w:sz w:val="24"/>
          <w:szCs w:val="24"/>
        </w:rPr>
        <w:t>are perceived</w:t>
      </w:r>
      <w:r w:rsidRPr="00CE0E2A">
        <w:rPr>
          <w:rFonts w:ascii="Times New Roman" w:hAnsi="Times New Roman" w:cs="Times New Roman"/>
          <w:sz w:val="24"/>
          <w:szCs w:val="24"/>
        </w:rPr>
        <w:t xml:space="preserve"> as personally relevant, whereas low </w:t>
      </w:r>
      <w:r w:rsidRPr="00494E58">
        <w:rPr>
          <w:rFonts w:ascii="Times New Roman" w:hAnsi="Times New Roman" w:cs="Times New Roman"/>
          <w:sz w:val="24"/>
          <w:szCs w:val="24"/>
        </w:rPr>
        <w:t>involvement</w:t>
      </w:r>
      <w:r w:rsidRPr="00CE0E2A">
        <w:rPr>
          <w:rFonts w:ascii="Times New Roman" w:hAnsi="Times New Roman" w:cs="Times New Roman"/>
          <w:sz w:val="24"/>
          <w:szCs w:val="24"/>
        </w:rPr>
        <w:t xml:space="preserve"> ones are not. Furthermore, in cases of </w:t>
      </w:r>
      <w:r w:rsidRPr="00494E58">
        <w:rPr>
          <w:rFonts w:ascii="Times New Roman" w:hAnsi="Times New Roman" w:cs="Times New Roman"/>
          <w:sz w:val="24"/>
          <w:szCs w:val="24"/>
        </w:rPr>
        <w:t>high</w:t>
      </w:r>
      <w:r w:rsidRPr="00CE0E2A">
        <w:rPr>
          <w:rFonts w:ascii="Times New Roman" w:hAnsi="Times New Roman" w:cs="Times New Roman"/>
          <w:sz w:val="24"/>
          <w:szCs w:val="24"/>
        </w:rPr>
        <w:t xml:space="preserve"> involvement, the message’s content is the </w:t>
      </w:r>
      <w:r w:rsidRPr="00494E58">
        <w:rPr>
          <w:rFonts w:ascii="Times New Roman" w:hAnsi="Times New Roman" w:cs="Times New Roman"/>
          <w:sz w:val="24"/>
          <w:szCs w:val="24"/>
        </w:rPr>
        <w:t>primary</w:t>
      </w:r>
      <w:r w:rsidRPr="00CE0E2A">
        <w:rPr>
          <w:rFonts w:ascii="Times New Roman" w:hAnsi="Times New Roman" w:cs="Times New Roman"/>
          <w:sz w:val="24"/>
          <w:szCs w:val="24"/>
        </w:rPr>
        <w:t xml:space="preserve"> determinant of persuasion. On the other hand, in low involvement cases, </w:t>
      </w:r>
      <w:r w:rsidRPr="00494E58">
        <w:rPr>
          <w:rFonts w:ascii="Times New Roman" w:hAnsi="Times New Roman" w:cs="Times New Roman"/>
          <w:sz w:val="24"/>
          <w:szCs w:val="24"/>
        </w:rPr>
        <w:t>persuasion</w:t>
      </w:r>
      <w:r w:rsidRPr="00CE0E2A">
        <w:rPr>
          <w:rFonts w:ascii="Times New Roman" w:hAnsi="Times New Roman" w:cs="Times New Roman"/>
          <w:sz w:val="24"/>
          <w:szCs w:val="24"/>
        </w:rPr>
        <w:t xml:space="preserve"> </w:t>
      </w:r>
      <w:r w:rsidRPr="00227207">
        <w:rPr>
          <w:rFonts w:ascii="Times New Roman" w:hAnsi="Times New Roman" w:cs="Times New Roman"/>
          <w:sz w:val="24"/>
          <w:szCs w:val="24"/>
        </w:rPr>
        <w:t>is affected</w:t>
      </w:r>
      <w:r w:rsidRPr="00CE0E2A">
        <w:rPr>
          <w:rFonts w:ascii="Times New Roman" w:hAnsi="Times New Roman" w:cs="Times New Roman"/>
          <w:sz w:val="24"/>
          <w:szCs w:val="24"/>
        </w:rPr>
        <w:t xml:space="preserve"> by factors such as </w:t>
      </w:r>
      <w:r w:rsidRPr="00494E58">
        <w:rPr>
          <w:rFonts w:ascii="Times New Roman" w:hAnsi="Times New Roman" w:cs="Times New Roman"/>
          <w:sz w:val="24"/>
          <w:szCs w:val="24"/>
        </w:rPr>
        <w:t>credibility</w:t>
      </w:r>
      <w:r w:rsidRPr="00CE0E2A">
        <w:rPr>
          <w:rFonts w:ascii="Times New Roman" w:hAnsi="Times New Roman" w:cs="Times New Roman"/>
          <w:sz w:val="24"/>
          <w:szCs w:val="24"/>
        </w:rPr>
        <w:t xml:space="preserve"> and/or attractiveness of the message’s </w:t>
      </w:r>
      <w:r w:rsidRPr="00494E58">
        <w:rPr>
          <w:rFonts w:ascii="Times New Roman" w:hAnsi="Times New Roman" w:cs="Times New Roman"/>
          <w:sz w:val="24"/>
          <w:szCs w:val="24"/>
        </w:rPr>
        <w:t>source</w:t>
      </w:r>
      <w:r w:rsidRPr="00CE0E2A">
        <w:rPr>
          <w:rFonts w:ascii="Times New Roman" w:hAnsi="Times New Roman" w:cs="Times New Roman"/>
          <w:sz w:val="24"/>
          <w:szCs w:val="24"/>
        </w:rPr>
        <w:t>.</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lastRenderedPageBreak/>
        <w:t xml:space="preserve">Despite the above, it has to be mentioned that for </w:t>
      </w:r>
      <w:r w:rsidRPr="00494E58">
        <w:rPr>
          <w:rFonts w:ascii="Times New Roman" w:hAnsi="Times New Roman" w:cs="Times New Roman"/>
          <w:sz w:val="24"/>
          <w:szCs w:val="24"/>
        </w:rPr>
        <w:t>high</w:t>
      </w:r>
      <w:r w:rsidRPr="00CE0E2A">
        <w:rPr>
          <w:rFonts w:ascii="Times New Roman" w:hAnsi="Times New Roman" w:cs="Times New Roman"/>
          <w:sz w:val="24"/>
          <w:szCs w:val="24"/>
        </w:rPr>
        <w:t xml:space="preserve"> involvement brands, Facebook </w:t>
      </w:r>
      <w:r w:rsidRPr="00494E58">
        <w:rPr>
          <w:rFonts w:ascii="Times New Roman" w:hAnsi="Times New Roman" w:cs="Times New Roman"/>
          <w:sz w:val="24"/>
          <w:szCs w:val="24"/>
        </w:rPr>
        <w:t>page</w:t>
      </w:r>
      <w:r w:rsidRPr="00CE0E2A">
        <w:rPr>
          <w:rFonts w:ascii="Times New Roman" w:hAnsi="Times New Roman" w:cs="Times New Roman"/>
          <w:sz w:val="24"/>
          <w:szCs w:val="24"/>
        </w:rPr>
        <w:t xml:space="preserve"> and its content should be </w:t>
      </w:r>
      <w:r w:rsidRPr="00494E58">
        <w:rPr>
          <w:rFonts w:ascii="Times New Roman" w:hAnsi="Times New Roman" w:cs="Times New Roman"/>
          <w:sz w:val="24"/>
          <w:szCs w:val="24"/>
        </w:rPr>
        <w:t>relevant</w:t>
      </w:r>
      <w:r w:rsidRPr="00CE0E2A">
        <w:rPr>
          <w:rFonts w:ascii="Times New Roman" w:hAnsi="Times New Roman" w:cs="Times New Roman"/>
          <w:sz w:val="24"/>
          <w:szCs w:val="24"/>
        </w:rPr>
        <w:t xml:space="preserve"> to the consumer, he has to be able to </w:t>
      </w:r>
      <w:r w:rsidRPr="00494E58">
        <w:rPr>
          <w:rFonts w:ascii="Times New Roman" w:hAnsi="Times New Roman" w:cs="Times New Roman"/>
          <w:sz w:val="24"/>
          <w:szCs w:val="24"/>
        </w:rPr>
        <w:t>process</w:t>
      </w:r>
      <w:r w:rsidRPr="00CE0E2A">
        <w:rPr>
          <w:rFonts w:ascii="Times New Roman" w:hAnsi="Times New Roman" w:cs="Times New Roman"/>
          <w:sz w:val="24"/>
          <w:szCs w:val="24"/>
        </w:rPr>
        <w:t xml:space="preserve"> the </w:t>
      </w:r>
      <w:r w:rsidRPr="00494E58">
        <w:rPr>
          <w:rFonts w:ascii="Times New Roman" w:hAnsi="Times New Roman" w:cs="Times New Roman"/>
          <w:sz w:val="24"/>
          <w:szCs w:val="24"/>
        </w:rPr>
        <w:t>content</w:t>
      </w:r>
      <w:r w:rsidRPr="00CE0E2A">
        <w:rPr>
          <w:rFonts w:ascii="Times New Roman" w:hAnsi="Times New Roman" w:cs="Times New Roman"/>
          <w:sz w:val="24"/>
          <w:szCs w:val="24"/>
        </w:rPr>
        <w:t xml:space="preserve"> and the </w:t>
      </w:r>
      <w:r w:rsidRPr="00494E58">
        <w:rPr>
          <w:rFonts w:ascii="Times New Roman" w:hAnsi="Times New Roman" w:cs="Times New Roman"/>
          <w:sz w:val="24"/>
          <w:szCs w:val="24"/>
        </w:rPr>
        <w:t>content</w:t>
      </w:r>
      <w:r w:rsidRPr="00CE0E2A">
        <w:rPr>
          <w:rFonts w:ascii="Times New Roman" w:hAnsi="Times New Roman" w:cs="Times New Roman"/>
          <w:sz w:val="24"/>
          <w:szCs w:val="24"/>
        </w:rPr>
        <w:t xml:space="preserve"> itself has to be </w:t>
      </w:r>
      <w:r w:rsidRPr="00227207">
        <w:rPr>
          <w:rFonts w:ascii="Times New Roman" w:hAnsi="Times New Roman" w:cs="Times New Roman"/>
          <w:sz w:val="24"/>
          <w:szCs w:val="24"/>
        </w:rPr>
        <w:t>interesting</w:t>
      </w:r>
      <w:r w:rsidRPr="00CE0E2A">
        <w:rPr>
          <w:rFonts w:ascii="Times New Roman" w:hAnsi="Times New Roman" w:cs="Times New Roman"/>
          <w:sz w:val="24"/>
          <w:szCs w:val="24"/>
        </w:rPr>
        <w:t xml:space="preserve"> and able to </w:t>
      </w:r>
      <w:r w:rsidRPr="00494E58">
        <w:rPr>
          <w:rFonts w:ascii="Times New Roman" w:hAnsi="Times New Roman" w:cs="Times New Roman"/>
          <w:sz w:val="24"/>
          <w:szCs w:val="24"/>
        </w:rPr>
        <w:t>elicit</w:t>
      </w:r>
      <w:r w:rsidRPr="00CE0E2A">
        <w:rPr>
          <w:rFonts w:ascii="Times New Roman" w:hAnsi="Times New Roman" w:cs="Times New Roman"/>
          <w:sz w:val="24"/>
          <w:szCs w:val="24"/>
        </w:rPr>
        <w:t xml:space="preserve"> favorable thoughts and attitudes. If all the above </w:t>
      </w:r>
      <w:r w:rsidRPr="00227207">
        <w:rPr>
          <w:rFonts w:ascii="Times New Roman" w:hAnsi="Times New Roman" w:cs="Times New Roman"/>
          <w:sz w:val="24"/>
          <w:szCs w:val="24"/>
        </w:rPr>
        <w:t>are applied</w:t>
      </w:r>
      <w:r w:rsidRPr="00CE0E2A">
        <w:rPr>
          <w:rFonts w:ascii="Times New Roman" w:hAnsi="Times New Roman" w:cs="Times New Roman"/>
          <w:sz w:val="24"/>
          <w:szCs w:val="24"/>
        </w:rPr>
        <w:t xml:space="preserve">, the </w:t>
      </w:r>
      <w:r w:rsidRPr="00494E58">
        <w:rPr>
          <w:rFonts w:ascii="Times New Roman" w:hAnsi="Times New Roman" w:cs="Times New Roman"/>
          <w:sz w:val="24"/>
          <w:szCs w:val="24"/>
        </w:rPr>
        <w:t>consumer</w:t>
      </w:r>
      <w:r w:rsidRPr="00CE0E2A">
        <w:rPr>
          <w:rFonts w:ascii="Times New Roman" w:hAnsi="Times New Roman" w:cs="Times New Roman"/>
          <w:sz w:val="24"/>
          <w:szCs w:val="24"/>
        </w:rPr>
        <w:t xml:space="preserve"> is more likely to </w:t>
      </w:r>
      <w:r w:rsidRPr="00494E58">
        <w:rPr>
          <w:rFonts w:ascii="Times New Roman" w:hAnsi="Times New Roman" w:cs="Times New Roman"/>
          <w:sz w:val="24"/>
          <w:szCs w:val="24"/>
        </w:rPr>
        <w:t>carry</w:t>
      </w:r>
      <w:r w:rsidRPr="00CE0E2A">
        <w:rPr>
          <w:rFonts w:ascii="Times New Roman" w:hAnsi="Times New Roman" w:cs="Times New Roman"/>
          <w:sz w:val="24"/>
          <w:szCs w:val="24"/>
        </w:rPr>
        <w:t xml:space="preserve"> positive attitudes towards the brand, that will persist and lead to </w:t>
      </w:r>
      <w:r w:rsidRPr="00494E58">
        <w:rPr>
          <w:rFonts w:ascii="Times New Roman" w:hAnsi="Times New Roman" w:cs="Times New Roman"/>
          <w:sz w:val="24"/>
          <w:szCs w:val="24"/>
        </w:rPr>
        <w:t>subsequent</w:t>
      </w:r>
      <w:r w:rsidRPr="00CE0E2A">
        <w:rPr>
          <w:rFonts w:ascii="Times New Roman" w:hAnsi="Times New Roman" w:cs="Times New Roman"/>
          <w:sz w:val="24"/>
          <w:szCs w:val="24"/>
        </w:rPr>
        <w:t xml:space="preserve"> actions like </w:t>
      </w:r>
      <w:r w:rsidRPr="00494E58">
        <w:rPr>
          <w:rFonts w:ascii="Times New Roman" w:hAnsi="Times New Roman" w:cs="Times New Roman"/>
          <w:sz w:val="24"/>
          <w:szCs w:val="24"/>
        </w:rPr>
        <w:t>purchase</w:t>
      </w:r>
      <w:r w:rsidRPr="00CE0E2A">
        <w:rPr>
          <w:rFonts w:ascii="Times New Roman" w:hAnsi="Times New Roman" w:cs="Times New Roman"/>
          <w:sz w:val="24"/>
          <w:szCs w:val="24"/>
        </w:rPr>
        <w:t xml:space="preserve"> or </w:t>
      </w:r>
      <w:r w:rsidRPr="00494E58">
        <w:rPr>
          <w:rFonts w:ascii="Times New Roman" w:hAnsi="Times New Roman" w:cs="Times New Roman"/>
          <w:sz w:val="24"/>
          <w:szCs w:val="24"/>
        </w:rPr>
        <w:t>loyalty</w:t>
      </w:r>
      <w:r w:rsidRPr="00CE0E2A">
        <w:rPr>
          <w:rFonts w:ascii="Times New Roman" w:hAnsi="Times New Roman" w:cs="Times New Roman"/>
          <w:sz w:val="24"/>
          <w:szCs w:val="24"/>
        </w:rPr>
        <w:t>.</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Based on the above, product </w:t>
      </w:r>
      <w:r w:rsidRPr="00494E58">
        <w:rPr>
          <w:rFonts w:ascii="Times New Roman" w:hAnsi="Times New Roman" w:cs="Times New Roman"/>
          <w:sz w:val="24"/>
          <w:szCs w:val="24"/>
        </w:rPr>
        <w:t>involvement</w:t>
      </w:r>
      <w:r w:rsidRPr="00CE0E2A">
        <w:rPr>
          <w:rFonts w:ascii="Times New Roman" w:hAnsi="Times New Roman" w:cs="Times New Roman"/>
          <w:sz w:val="24"/>
          <w:szCs w:val="24"/>
        </w:rPr>
        <w:t xml:space="preserve"> </w:t>
      </w:r>
      <w:r w:rsidRPr="00227207">
        <w:rPr>
          <w:rFonts w:ascii="Times New Roman" w:hAnsi="Times New Roman" w:cs="Times New Roman"/>
          <w:sz w:val="24"/>
          <w:szCs w:val="24"/>
        </w:rPr>
        <w:t>is supposed</w:t>
      </w:r>
      <w:r w:rsidRPr="00CE0E2A">
        <w:rPr>
          <w:rFonts w:ascii="Times New Roman" w:hAnsi="Times New Roman" w:cs="Times New Roman"/>
          <w:sz w:val="24"/>
          <w:szCs w:val="24"/>
        </w:rPr>
        <w:t xml:space="preserve"> to </w:t>
      </w:r>
      <w:r>
        <w:rPr>
          <w:rFonts w:ascii="Times New Roman" w:hAnsi="Times New Roman" w:cs="Times New Roman"/>
          <w:sz w:val="24"/>
          <w:szCs w:val="24"/>
        </w:rPr>
        <w:t>determine</w:t>
      </w:r>
      <w:r w:rsidRPr="00CE0E2A">
        <w:rPr>
          <w:rFonts w:ascii="Times New Roman" w:hAnsi="Times New Roman" w:cs="Times New Roman"/>
          <w:sz w:val="24"/>
          <w:szCs w:val="24"/>
        </w:rPr>
        <w:t xml:space="preserve"> the </w:t>
      </w:r>
      <w:r w:rsidRPr="00494E58">
        <w:rPr>
          <w:rFonts w:ascii="Times New Roman" w:hAnsi="Times New Roman" w:cs="Times New Roman"/>
          <w:sz w:val="24"/>
          <w:szCs w:val="24"/>
        </w:rPr>
        <w:t>consumer</w:t>
      </w:r>
      <w:r w:rsidRPr="00CE0E2A">
        <w:rPr>
          <w:rFonts w:ascii="Times New Roman" w:hAnsi="Times New Roman" w:cs="Times New Roman"/>
          <w:sz w:val="24"/>
          <w:szCs w:val="24"/>
        </w:rPr>
        <w:t xml:space="preserve">’s </w:t>
      </w:r>
      <w:r w:rsidRPr="00494E58">
        <w:rPr>
          <w:rFonts w:ascii="Times New Roman" w:hAnsi="Times New Roman" w:cs="Times New Roman"/>
          <w:sz w:val="24"/>
          <w:szCs w:val="24"/>
        </w:rPr>
        <w:t>satisfaction</w:t>
      </w:r>
      <w:r w:rsidRPr="00CE0E2A">
        <w:rPr>
          <w:rFonts w:ascii="Times New Roman" w:hAnsi="Times New Roman" w:cs="Times New Roman"/>
          <w:sz w:val="24"/>
          <w:szCs w:val="24"/>
        </w:rPr>
        <w:t xml:space="preserve"> and loyalty by affecting as well the effects (direct or indirect) of advertisements, corporate image</w:t>
      </w:r>
      <w:r>
        <w:rPr>
          <w:rFonts w:ascii="Times New Roman" w:hAnsi="Times New Roman" w:cs="Times New Roman"/>
          <w:sz w:val="24"/>
          <w:szCs w:val="24"/>
        </w:rPr>
        <w:t xml:space="preserve"> and</w:t>
      </w:r>
      <w:r w:rsidRPr="00CE0E2A">
        <w:rPr>
          <w:rFonts w:ascii="Times New Roman" w:hAnsi="Times New Roman" w:cs="Times New Roman"/>
          <w:sz w:val="24"/>
          <w:szCs w:val="24"/>
        </w:rPr>
        <w:t xml:space="preserve"> purchase intentions. Hence, product </w:t>
      </w:r>
      <w:r w:rsidRPr="00494E58">
        <w:rPr>
          <w:rFonts w:ascii="Times New Roman" w:hAnsi="Times New Roman" w:cs="Times New Roman"/>
          <w:sz w:val="24"/>
          <w:szCs w:val="24"/>
        </w:rPr>
        <w:t>involvement</w:t>
      </w:r>
      <w:r w:rsidRPr="00CE0E2A">
        <w:rPr>
          <w:rFonts w:ascii="Times New Roman" w:hAnsi="Times New Roman" w:cs="Times New Roman"/>
          <w:sz w:val="24"/>
          <w:szCs w:val="24"/>
        </w:rPr>
        <w:t xml:space="preserve"> is likely to affect the </w:t>
      </w:r>
      <w:r w:rsidRPr="00494E58">
        <w:rPr>
          <w:rFonts w:ascii="Times New Roman" w:hAnsi="Times New Roman" w:cs="Times New Roman"/>
          <w:sz w:val="24"/>
          <w:szCs w:val="24"/>
        </w:rPr>
        <w:t>consumer</w:t>
      </w:r>
      <w:r w:rsidRPr="00CE0E2A">
        <w:rPr>
          <w:rFonts w:ascii="Times New Roman" w:hAnsi="Times New Roman" w:cs="Times New Roman"/>
          <w:sz w:val="24"/>
          <w:szCs w:val="24"/>
        </w:rPr>
        <w:t xml:space="preserve">’s overall behavior and intention to “like” the </w:t>
      </w:r>
      <w:r w:rsidRPr="00494E58">
        <w:rPr>
          <w:rFonts w:ascii="Times New Roman" w:hAnsi="Times New Roman" w:cs="Times New Roman"/>
          <w:sz w:val="24"/>
          <w:szCs w:val="24"/>
        </w:rPr>
        <w:t>brand</w:t>
      </w:r>
      <w:r w:rsidRPr="00CE0E2A">
        <w:rPr>
          <w:rFonts w:ascii="Times New Roman" w:hAnsi="Times New Roman" w:cs="Times New Roman"/>
          <w:sz w:val="24"/>
          <w:szCs w:val="24"/>
        </w:rPr>
        <w:t>.</w:t>
      </w:r>
    </w:p>
    <w:p w:rsidR="006C61FA" w:rsidRPr="00C47F74" w:rsidRDefault="006C61FA" w:rsidP="006C61FA">
      <w:pPr>
        <w:spacing w:before="100" w:beforeAutospacing="1" w:after="100" w:afterAutospacing="1" w:line="360" w:lineRule="auto"/>
        <w:jc w:val="both"/>
        <w:rPr>
          <w:rFonts w:ascii="Times New Roman" w:hAnsi="Times New Roman" w:cs="Times New Roman"/>
          <w:b/>
          <w:i/>
          <w:sz w:val="24"/>
          <w:szCs w:val="24"/>
          <w:u w:val="single"/>
        </w:rPr>
      </w:pPr>
      <w:r w:rsidRPr="00C47F74">
        <w:rPr>
          <w:rFonts w:ascii="Times New Roman" w:hAnsi="Times New Roman" w:cs="Times New Roman"/>
          <w:b/>
          <w:i/>
          <w:sz w:val="24"/>
          <w:szCs w:val="24"/>
          <w:u w:val="single"/>
        </w:rPr>
        <w:t>Hypothesis 1:</w:t>
      </w:r>
    </w:p>
    <w:p w:rsidR="006C61FA" w:rsidRDefault="006C61FA" w:rsidP="006C61FA">
      <w:pPr>
        <w:spacing w:before="100" w:beforeAutospacing="1" w:after="100" w:afterAutospacing="1" w:line="360" w:lineRule="auto"/>
        <w:jc w:val="both"/>
        <w:rPr>
          <w:rFonts w:ascii="Times New Roman" w:hAnsi="Times New Roman" w:cs="Times New Roman"/>
          <w:i/>
          <w:sz w:val="24"/>
          <w:szCs w:val="24"/>
        </w:rPr>
      </w:pPr>
      <w:r w:rsidRPr="00494E58">
        <w:rPr>
          <w:rFonts w:ascii="Times New Roman" w:hAnsi="Times New Roman" w:cs="Times New Roman"/>
          <w:b/>
          <w:sz w:val="24"/>
          <w:szCs w:val="24"/>
        </w:rPr>
        <w:t>H</w:t>
      </w:r>
      <w:r w:rsidRPr="00494E58">
        <w:rPr>
          <w:rFonts w:ascii="Times New Roman" w:hAnsi="Times New Roman" w:cs="Times New Roman"/>
          <w:b/>
          <w:sz w:val="24"/>
          <w:szCs w:val="24"/>
          <w:vertAlign w:val="subscript"/>
        </w:rPr>
        <w:t>1</w:t>
      </w:r>
      <w:r w:rsidRPr="00494E58">
        <w:rPr>
          <w:rFonts w:ascii="Times New Roman" w:hAnsi="Times New Roman" w:cs="Times New Roman"/>
          <w:b/>
          <w:sz w:val="24"/>
          <w:szCs w:val="24"/>
        </w:rPr>
        <w:t>:</w:t>
      </w:r>
      <w:r w:rsidRPr="00494E58">
        <w:rPr>
          <w:rFonts w:ascii="Times New Roman" w:hAnsi="Times New Roman" w:cs="Times New Roman"/>
          <w:sz w:val="24"/>
          <w:szCs w:val="24"/>
        </w:rPr>
        <w:t xml:space="preserve"> </w:t>
      </w:r>
      <w:r w:rsidRPr="00494E58">
        <w:rPr>
          <w:rFonts w:ascii="Times New Roman" w:hAnsi="Times New Roman" w:cs="Times New Roman"/>
          <w:i/>
          <w:sz w:val="24"/>
          <w:szCs w:val="24"/>
        </w:rPr>
        <w:t xml:space="preserve">The higher the product involvement, </w:t>
      </w:r>
      <w:r w:rsidRPr="00227207">
        <w:rPr>
          <w:rFonts w:ascii="Times New Roman" w:hAnsi="Times New Roman" w:cs="Times New Roman"/>
          <w:i/>
          <w:sz w:val="24"/>
          <w:szCs w:val="24"/>
        </w:rPr>
        <w:t>the more likely</w:t>
      </w:r>
      <w:r w:rsidRPr="00494E58">
        <w:rPr>
          <w:rFonts w:ascii="Times New Roman" w:hAnsi="Times New Roman" w:cs="Times New Roman"/>
          <w:i/>
          <w:sz w:val="24"/>
          <w:szCs w:val="24"/>
        </w:rPr>
        <w:t xml:space="preserve"> consumers will be to “like” a </w:t>
      </w:r>
      <w:r w:rsidRPr="00227207">
        <w:rPr>
          <w:rFonts w:ascii="Times New Roman" w:hAnsi="Times New Roman" w:cs="Times New Roman"/>
          <w:i/>
          <w:sz w:val="24"/>
          <w:szCs w:val="24"/>
        </w:rPr>
        <w:t>brand</w:t>
      </w:r>
      <w:r w:rsidRPr="00494E58">
        <w:rPr>
          <w:rFonts w:ascii="Times New Roman" w:hAnsi="Times New Roman" w:cs="Times New Roman"/>
          <w:i/>
          <w:sz w:val="24"/>
          <w:szCs w:val="24"/>
        </w:rPr>
        <w:t xml:space="preserve"> page on Facebook.</w:t>
      </w:r>
    </w:p>
    <w:p w:rsidR="003E706A" w:rsidRDefault="003E706A" w:rsidP="006C61FA">
      <w:pPr>
        <w:spacing w:before="100" w:beforeAutospacing="1" w:after="100" w:afterAutospacing="1" w:line="360" w:lineRule="auto"/>
        <w:jc w:val="both"/>
        <w:rPr>
          <w:rFonts w:ascii="Times New Roman" w:hAnsi="Times New Roman" w:cs="Times New Roman"/>
          <w:i/>
          <w:sz w:val="24"/>
          <w:szCs w:val="24"/>
        </w:rPr>
      </w:pPr>
    </w:p>
    <w:p w:rsidR="006C61FA" w:rsidRDefault="006C61FA" w:rsidP="006C61F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2.2 </w:t>
      </w:r>
      <w:r w:rsidRPr="00CE0E2A">
        <w:rPr>
          <w:rFonts w:ascii="Times New Roman" w:hAnsi="Times New Roman" w:cs="Times New Roman"/>
          <w:b/>
          <w:sz w:val="24"/>
          <w:szCs w:val="24"/>
          <w:u w:val="single"/>
        </w:rPr>
        <w:t>Brand Loyalty</w:t>
      </w:r>
    </w:p>
    <w:p w:rsidR="00537209" w:rsidRDefault="00537209" w:rsidP="006C61FA">
      <w:pPr>
        <w:spacing w:line="360" w:lineRule="auto"/>
        <w:jc w:val="both"/>
        <w:rPr>
          <w:rFonts w:ascii="Times New Roman" w:hAnsi="Times New Roman" w:cs="Times New Roman"/>
          <w:sz w:val="24"/>
          <w:szCs w:val="24"/>
        </w:rPr>
      </w:pP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According to Aaker (1992), brand loyalty is the </w:t>
      </w:r>
      <w:r w:rsidRPr="00FC4A67">
        <w:rPr>
          <w:rFonts w:ascii="Times New Roman" w:hAnsi="Times New Roman" w:cs="Times New Roman"/>
          <w:sz w:val="24"/>
          <w:szCs w:val="24"/>
        </w:rPr>
        <w:t>degree</w:t>
      </w:r>
      <w:r w:rsidRPr="00CE0E2A">
        <w:rPr>
          <w:rFonts w:ascii="Times New Roman" w:hAnsi="Times New Roman" w:cs="Times New Roman"/>
          <w:sz w:val="24"/>
          <w:szCs w:val="24"/>
        </w:rPr>
        <w:t xml:space="preserve"> of </w:t>
      </w:r>
      <w:r w:rsidRPr="00FC4A67">
        <w:rPr>
          <w:rFonts w:ascii="Times New Roman" w:hAnsi="Times New Roman" w:cs="Times New Roman"/>
          <w:sz w:val="24"/>
          <w:szCs w:val="24"/>
        </w:rPr>
        <w:t>fidelity</w:t>
      </w:r>
      <w:r w:rsidRPr="00CE0E2A">
        <w:rPr>
          <w:rFonts w:ascii="Times New Roman" w:hAnsi="Times New Roman" w:cs="Times New Roman"/>
          <w:sz w:val="24"/>
          <w:szCs w:val="24"/>
        </w:rPr>
        <w:t xml:space="preserve"> that a customer has towards a </w:t>
      </w:r>
      <w:r w:rsidRPr="00FC4A67">
        <w:rPr>
          <w:rFonts w:ascii="Times New Roman" w:hAnsi="Times New Roman" w:cs="Times New Roman"/>
          <w:sz w:val="24"/>
          <w:szCs w:val="24"/>
        </w:rPr>
        <w:t>brand</w:t>
      </w:r>
      <w:r w:rsidRPr="00CE0E2A">
        <w:rPr>
          <w:rFonts w:ascii="Times New Roman" w:hAnsi="Times New Roman" w:cs="Times New Roman"/>
          <w:sz w:val="24"/>
          <w:szCs w:val="24"/>
        </w:rPr>
        <w:t xml:space="preserve"> and signifies the repeated purchase of this brand over time along with a positive </w:t>
      </w:r>
      <w:r w:rsidRPr="00FC4A67">
        <w:rPr>
          <w:rFonts w:ascii="Times New Roman" w:hAnsi="Times New Roman" w:cs="Times New Roman"/>
          <w:sz w:val="24"/>
          <w:szCs w:val="24"/>
        </w:rPr>
        <w:t>attitude</w:t>
      </w:r>
      <w:r w:rsidRPr="00CE0E2A">
        <w:rPr>
          <w:rFonts w:ascii="Times New Roman" w:hAnsi="Times New Roman" w:cs="Times New Roman"/>
          <w:sz w:val="24"/>
          <w:szCs w:val="24"/>
        </w:rPr>
        <w:t xml:space="preserve"> to it at the same time. </w:t>
      </w:r>
      <w:r w:rsidRPr="00227207">
        <w:rPr>
          <w:rFonts w:ascii="Times New Roman" w:hAnsi="Times New Roman" w:cs="Times New Roman"/>
          <w:sz w:val="24"/>
          <w:szCs w:val="24"/>
        </w:rPr>
        <w:t>It arises from the fit between the consumer’s personality and the brand itself or the case that the brand offers benefits that the consumer looks for.</w:t>
      </w:r>
      <w:r w:rsidRPr="00CE0E2A">
        <w:rPr>
          <w:rFonts w:ascii="Times New Roman" w:hAnsi="Times New Roman" w:cs="Times New Roman"/>
          <w:sz w:val="24"/>
          <w:szCs w:val="24"/>
        </w:rPr>
        <w:t xml:space="preserve">  </w:t>
      </w:r>
      <w:r w:rsidRPr="00FC4A67">
        <w:rPr>
          <w:rFonts w:ascii="Times New Roman" w:hAnsi="Times New Roman" w:cs="Times New Roman"/>
          <w:sz w:val="24"/>
          <w:szCs w:val="24"/>
        </w:rPr>
        <w:t xml:space="preserve">Dick and Basu (1994) argue that what makes a consumer loyal to a brand is his </w:t>
      </w:r>
      <w:r>
        <w:rPr>
          <w:rFonts w:ascii="Times New Roman" w:hAnsi="Times New Roman" w:cs="Times New Roman"/>
          <w:sz w:val="24"/>
          <w:szCs w:val="24"/>
        </w:rPr>
        <w:t>profoundly</w:t>
      </w:r>
      <w:r w:rsidRPr="00FC4A67">
        <w:rPr>
          <w:rFonts w:ascii="Times New Roman" w:hAnsi="Times New Roman" w:cs="Times New Roman"/>
          <w:sz w:val="24"/>
          <w:szCs w:val="24"/>
        </w:rPr>
        <w:t xml:space="preserve"> favorable attitude to it or his definite differentiation towards competitive brands.</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Nevertheless, Jacoby and Kyner (1973) </w:t>
      </w:r>
      <w:r w:rsidRPr="00FC4A67">
        <w:rPr>
          <w:rFonts w:ascii="Times New Roman" w:hAnsi="Times New Roman" w:cs="Times New Roman"/>
          <w:sz w:val="24"/>
          <w:szCs w:val="24"/>
        </w:rPr>
        <w:t>define</w:t>
      </w:r>
      <w:r w:rsidRPr="00CE0E2A">
        <w:rPr>
          <w:rFonts w:ascii="Times New Roman" w:hAnsi="Times New Roman" w:cs="Times New Roman"/>
          <w:sz w:val="24"/>
          <w:szCs w:val="24"/>
        </w:rPr>
        <w:t xml:space="preserve"> brand loyalty as “the </w:t>
      </w:r>
      <w:r w:rsidRPr="0059548E">
        <w:rPr>
          <w:rFonts w:ascii="Times New Roman" w:hAnsi="Times New Roman" w:cs="Times New Roman"/>
          <w:sz w:val="24"/>
          <w:szCs w:val="24"/>
        </w:rPr>
        <w:t>biased behavioral response expressed over time by some decision-making unit with respect to one or more alternative brands and is a function of psychological processes.</w:t>
      </w:r>
      <w:r w:rsidRPr="00CE0E2A">
        <w:rPr>
          <w:rFonts w:ascii="Times New Roman" w:hAnsi="Times New Roman" w:cs="Times New Roman"/>
          <w:sz w:val="24"/>
          <w:szCs w:val="24"/>
        </w:rPr>
        <w:t xml:space="preserve">” Based on that, it is not just a </w:t>
      </w:r>
      <w:r w:rsidRPr="00FC4A67">
        <w:rPr>
          <w:rFonts w:ascii="Times New Roman" w:hAnsi="Times New Roman" w:cs="Times New Roman"/>
          <w:sz w:val="24"/>
          <w:szCs w:val="24"/>
        </w:rPr>
        <w:t>repetitive</w:t>
      </w:r>
      <w:r w:rsidRPr="00CE0E2A">
        <w:rPr>
          <w:rFonts w:ascii="Times New Roman" w:hAnsi="Times New Roman" w:cs="Times New Roman"/>
          <w:sz w:val="24"/>
          <w:szCs w:val="24"/>
        </w:rPr>
        <w:t xml:space="preserve"> action. Therefore, the fact that the consumer </w:t>
      </w:r>
      <w:r w:rsidRPr="00227207">
        <w:rPr>
          <w:rFonts w:ascii="Times New Roman" w:hAnsi="Times New Roman" w:cs="Times New Roman"/>
          <w:sz w:val="24"/>
          <w:szCs w:val="24"/>
        </w:rPr>
        <w:t>is psychologically bonded</w:t>
      </w:r>
      <w:r w:rsidRPr="00CE0E2A">
        <w:rPr>
          <w:rFonts w:ascii="Times New Roman" w:hAnsi="Times New Roman" w:cs="Times New Roman"/>
          <w:sz w:val="24"/>
          <w:szCs w:val="24"/>
        </w:rPr>
        <w:t xml:space="preserve"> </w:t>
      </w:r>
      <w:r w:rsidRPr="00CE0E2A">
        <w:rPr>
          <w:rFonts w:ascii="Times New Roman" w:hAnsi="Times New Roman" w:cs="Times New Roman"/>
          <w:sz w:val="24"/>
          <w:szCs w:val="24"/>
        </w:rPr>
        <w:lastRenderedPageBreak/>
        <w:t xml:space="preserve">with a brand should </w:t>
      </w:r>
      <w:r w:rsidRPr="00FC4A67">
        <w:rPr>
          <w:rFonts w:ascii="Times New Roman" w:hAnsi="Times New Roman" w:cs="Times New Roman"/>
          <w:sz w:val="24"/>
          <w:szCs w:val="24"/>
        </w:rPr>
        <w:t>lead</w:t>
      </w:r>
      <w:r w:rsidRPr="00CE0E2A">
        <w:rPr>
          <w:rFonts w:ascii="Times New Roman" w:hAnsi="Times New Roman" w:cs="Times New Roman"/>
          <w:sz w:val="24"/>
          <w:szCs w:val="24"/>
        </w:rPr>
        <w:t xml:space="preserve"> him to a specific–positive-attitude towards it. It should be expected, thus, that a </w:t>
      </w:r>
      <w:r w:rsidRPr="00FC4A67">
        <w:rPr>
          <w:rFonts w:ascii="Times New Roman" w:hAnsi="Times New Roman" w:cs="Times New Roman"/>
          <w:sz w:val="24"/>
          <w:szCs w:val="24"/>
        </w:rPr>
        <w:t>consumer</w:t>
      </w:r>
      <w:r w:rsidRPr="00CE0E2A">
        <w:rPr>
          <w:rFonts w:ascii="Times New Roman" w:hAnsi="Times New Roman" w:cs="Times New Roman"/>
          <w:sz w:val="24"/>
          <w:szCs w:val="24"/>
        </w:rPr>
        <w:t xml:space="preserve"> that feels </w:t>
      </w:r>
      <w:r w:rsidRPr="00FC4A67">
        <w:rPr>
          <w:rFonts w:ascii="Times New Roman" w:hAnsi="Times New Roman" w:cs="Times New Roman"/>
          <w:sz w:val="24"/>
          <w:szCs w:val="24"/>
        </w:rPr>
        <w:t>loyal</w:t>
      </w:r>
      <w:r w:rsidRPr="00CE0E2A">
        <w:rPr>
          <w:rFonts w:ascii="Times New Roman" w:hAnsi="Times New Roman" w:cs="Times New Roman"/>
          <w:sz w:val="24"/>
          <w:szCs w:val="24"/>
        </w:rPr>
        <w:t xml:space="preserve"> to a brand would be more likely to “like” the </w:t>
      </w:r>
      <w:r w:rsidRPr="00FC4A67">
        <w:rPr>
          <w:rFonts w:ascii="Times New Roman" w:hAnsi="Times New Roman" w:cs="Times New Roman"/>
          <w:sz w:val="24"/>
          <w:szCs w:val="24"/>
        </w:rPr>
        <w:t>brand</w:t>
      </w:r>
      <w:r>
        <w:rPr>
          <w:rFonts w:ascii="Times New Roman" w:hAnsi="Times New Roman" w:cs="Times New Roman"/>
          <w:sz w:val="24"/>
          <w:szCs w:val="24"/>
        </w:rPr>
        <w:t>,</w:t>
      </w:r>
      <w:r w:rsidRPr="00CE0E2A">
        <w:rPr>
          <w:rFonts w:ascii="Times New Roman" w:hAnsi="Times New Roman" w:cs="Times New Roman"/>
          <w:sz w:val="24"/>
          <w:szCs w:val="24"/>
        </w:rPr>
        <w:t xml:space="preserve"> </w:t>
      </w:r>
      <w:r w:rsidRPr="00FC4A67">
        <w:rPr>
          <w:rFonts w:ascii="Times New Roman" w:hAnsi="Times New Roman" w:cs="Times New Roman"/>
          <w:sz w:val="24"/>
          <w:szCs w:val="24"/>
        </w:rPr>
        <w:t>as well</w:t>
      </w:r>
      <w:r w:rsidRPr="00CE0E2A">
        <w:rPr>
          <w:rFonts w:ascii="Times New Roman" w:hAnsi="Times New Roman" w:cs="Times New Roman"/>
          <w:sz w:val="24"/>
          <w:szCs w:val="24"/>
        </w:rPr>
        <w:t xml:space="preserve">.  </w:t>
      </w:r>
    </w:p>
    <w:p w:rsidR="006C61FA" w:rsidRPr="00CE0E2A" w:rsidRDefault="006C61FA" w:rsidP="006C61FA">
      <w:pPr>
        <w:spacing w:line="360" w:lineRule="auto"/>
        <w:jc w:val="both"/>
        <w:rPr>
          <w:rFonts w:ascii="Times New Roman" w:hAnsi="Times New Roman" w:cs="Times New Roman"/>
          <w:sz w:val="24"/>
          <w:szCs w:val="24"/>
        </w:rPr>
      </w:pPr>
      <w:r w:rsidRPr="00227207">
        <w:rPr>
          <w:rFonts w:ascii="Times New Roman" w:hAnsi="Times New Roman" w:cs="Times New Roman"/>
          <w:sz w:val="24"/>
          <w:szCs w:val="24"/>
        </w:rPr>
        <w:t>When consumers are satisfied from the use of a brand, a set of individual, product and social motives lead them to the feeling of “ultimate loyalty”.</w:t>
      </w:r>
      <w:r w:rsidRPr="00CE0E2A">
        <w:rPr>
          <w:rFonts w:ascii="Times New Roman" w:hAnsi="Times New Roman" w:cs="Times New Roman"/>
          <w:sz w:val="24"/>
          <w:szCs w:val="24"/>
        </w:rPr>
        <w:t xml:space="preserve"> (Oliver, 1999) This set of motives can be reached through </w:t>
      </w:r>
      <w:r w:rsidRPr="00FC4A67">
        <w:rPr>
          <w:rFonts w:ascii="Times New Roman" w:hAnsi="Times New Roman" w:cs="Times New Roman"/>
          <w:sz w:val="24"/>
          <w:szCs w:val="24"/>
        </w:rPr>
        <w:t>brand</w:t>
      </w:r>
      <w:r w:rsidRPr="00CE0E2A">
        <w:rPr>
          <w:rFonts w:ascii="Times New Roman" w:hAnsi="Times New Roman" w:cs="Times New Roman"/>
          <w:sz w:val="24"/>
          <w:szCs w:val="24"/>
        </w:rPr>
        <w:t xml:space="preserve"> communities such as Facebook pages. Additionally, according to Pimental and Reynolds (2004), in order for a </w:t>
      </w:r>
      <w:r w:rsidRPr="00FC4A67">
        <w:rPr>
          <w:rFonts w:ascii="Times New Roman" w:hAnsi="Times New Roman" w:cs="Times New Roman"/>
          <w:sz w:val="24"/>
          <w:szCs w:val="24"/>
        </w:rPr>
        <w:t>consumer</w:t>
      </w:r>
      <w:r w:rsidRPr="00CE0E2A">
        <w:rPr>
          <w:rFonts w:ascii="Times New Roman" w:hAnsi="Times New Roman" w:cs="Times New Roman"/>
          <w:sz w:val="24"/>
          <w:szCs w:val="24"/>
        </w:rPr>
        <w:t xml:space="preserve"> to remain loyal to a brand, the above set of motives should be undertaken voluntarily. Therefore, consumers have to </w:t>
      </w:r>
      <w:r w:rsidRPr="00FC4A67">
        <w:rPr>
          <w:rFonts w:ascii="Times New Roman" w:hAnsi="Times New Roman" w:cs="Times New Roman"/>
          <w:sz w:val="24"/>
          <w:szCs w:val="24"/>
        </w:rPr>
        <w:t>feel</w:t>
      </w:r>
      <w:r w:rsidRPr="00CE0E2A">
        <w:rPr>
          <w:rFonts w:ascii="Times New Roman" w:hAnsi="Times New Roman" w:cs="Times New Roman"/>
          <w:sz w:val="24"/>
          <w:szCs w:val="24"/>
        </w:rPr>
        <w:t xml:space="preserve"> loyal to a brand in order to </w:t>
      </w:r>
      <w:r w:rsidRPr="00FC4A67">
        <w:rPr>
          <w:rFonts w:ascii="Times New Roman" w:hAnsi="Times New Roman" w:cs="Times New Roman"/>
          <w:sz w:val="24"/>
          <w:szCs w:val="24"/>
        </w:rPr>
        <w:t>become</w:t>
      </w:r>
      <w:r w:rsidRPr="00CE0E2A">
        <w:rPr>
          <w:rFonts w:ascii="Times New Roman" w:hAnsi="Times New Roman" w:cs="Times New Roman"/>
          <w:sz w:val="24"/>
          <w:szCs w:val="24"/>
        </w:rPr>
        <w:t xml:space="preserve"> “fans” of it on Facebook.</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Amine (1998) summarizes all possible implications of brand loyalty, beginning from </w:t>
      </w:r>
      <w:r w:rsidRPr="00FC4A67">
        <w:rPr>
          <w:rFonts w:ascii="Times New Roman" w:hAnsi="Times New Roman" w:cs="Times New Roman"/>
          <w:sz w:val="24"/>
          <w:szCs w:val="24"/>
        </w:rPr>
        <w:t>positive</w:t>
      </w:r>
      <w:r w:rsidRPr="00CE0E2A">
        <w:rPr>
          <w:rFonts w:ascii="Times New Roman" w:hAnsi="Times New Roman" w:cs="Times New Roman"/>
          <w:sz w:val="24"/>
          <w:szCs w:val="24"/>
        </w:rPr>
        <w:t xml:space="preserve"> word-of-mouth as a consequence of </w:t>
      </w:r>
      <w:r w:rsidRPr="00FC4A67">
        <w:rPr>
          <w:rFonts w:ascii="Times New Roman" w:hAnsi="Times New Roman" w:cs="Times New Roman"/>
          <w:sz w:val="24"/>
          <w:szCs w:val="24"/>
        </w:rPr>
        <w:t>brand</w:t>
      </w:r>
      <w:r w:rsidRPr="00CE0E2A">
        <w:rPr>
          <w:rFonts w:ascii="Times New Roman" w:hAnsi="Times New Roman" w:cs="Times New Roman"/>
          <w:sz w:val="24"/>
          <w:szCs w:val="24"/>
        </w:rPr>
        <w:t xml:space="preserve"> support, confidence and </w:t>
      </w:r>
      <w:r w:rsidRPr="00FC4A67">
        <w:rPr>
          <w:rFonts w:ascii="Times New Roman" w:hAnsi="Times New Roman" w:cs="Times New Roman"/>
          <w:sz w:val="24"/>
          <w:szCs w:val="24"/>
        </w:rPr>
        <w:t>feeling</w:t>
      </w:r>
      <w:r w:rsidRPr="00CE0E2A">
        <w:rPr>
          <w:rFonts w:ascii="Times New Roman" w:hAnsi="Times New Roman" w:cs="Times New Roman"/>
          <w:sz w:val="24"/>
          <w:szCs w:val="24"/>
        </w:rPr>
        <w:t xml:space="preserve"> of commitment to it. Moreover, loyal customers are more likely to </w:t>
      </w:r>
      <w:r w:rsidRPr="00FC4A67">
        <w:rPr>
          <w:rFonts w:ascii="Times New Roman" w:hAnsi="Times New Roman" w:cs="Times New Roman"/>
          <w:sz w:val="24"/>
          <w:szCs w:val="24"/>
        </w:rPr>
        <w:t>defend</w:t>
      </w:r>
      <w:r w:rsidRPr="00CE0E2A">
        <w:rPr>
          <w:rFonts w:ascii="Times New Roman" w:hAnsi="Times New Roman" w:cs="Times New Roman"/>
          <w:sz w:val="24"/>
          <w:szCs w:val="24"/>
        </w:rPr>
        <w:t xml:space="preserve"> the </w:t>
      </w:r>
      <w:r w:rsidRPr="00FC4A67">
        <w:rPr>
          <w:rFonts w:ascii="Times New Roman" w:hAnsi="Times New Roman" w:cs="Times New Roman"/>
          <w:sz w:val="24"/>
          <w:szCs w:val="24"/>
        </w:rPr>
        <w:t>brand</w:t>
      </w:r>
      <w:r w:rsidRPr="00CE0E2A">
        <w:rPr>
          <w:rFonts w:ascii="Times New Roman" w:hAnsi="Times New Roman" w:cs="Times New Roman"/>
          <w:sz w:val="24"/>
          <w:szCs w:val="24"/>
        </w:rPr>
        <w:t xml:space="preserve"> from </w:t>
      </w:r>
      <w:r w:rsidRPr="00FC4A67">
        <w:rPr>
          <w:rFonts w:ascii="Times New Roman" w:hAnsi="Times New Roman" w:cs="Times New Roman"/>
          <w:sz w:val="24"/>
          <w:szCs w:val="24"/>
        </w:rPr>
        <w:t>negative</w:t>
      </w:r>
      <w:r w:rsidRPr="00CE0E2A">
        <w:rPr>
          <w:rFonts w:ascii="Times New Roman" w:hAnsi="Times New Roman" w:cs="Times New Roman"/>
          <w:sz w:val="24"/>
          <w:szCs w:val="24"/>
        </w:rPr>
        <w:t xml:space="preserve"> opinions or false ideas about it representing stron</w:t>
      </w:r>
      <w:r w:rsidR="00B9798D">
        <w:rPr>
          <w:rFonts w:ascii="Times New Roman" w:hAnsi="Times New Roman" w:cs="Times New Roman"/>
          <w:sz w:val="24"/>
          <w:szCs w:val="24"/>
        </w:rPr>
        <w:t>g defenders of it. S</w:t>
      </w:r>
      <w:r w:rsidRPr="00CE0E2A">
        <w:rPr>
          <w:rFonts w:ascii="Times New Roman" w:hAnsi="Times New Roman" w:cs="Times New Roman"/>
          <w:sz w:val="24"/>
          <w:szCs w:val="24"/>
        </w:rPr>
        <w:t xml:space="preserve">upporters of a </w:t>
      </w:r>
      <w:r w:rsidRPr="00FC4A67">
        <w:rPr>
          <w:rFonts w:ascii="Times New Roman" w:hAnsi="Times New Roman" w:cs="Times New Roman"/>
          <w:sz w:val="24"/>
          <w:szCs w:val="24"/>
        </w:rPr>
        <w:t>brand</w:t>
      </w:r>
      <w:r w:rsidRPr="00CE0E2A">
        <w:rPr>
          <w:rFonts w:ascii="Times New Roman" w:hAnsi="Times New Roman" w:cs="Times New Roman"/>
          <w:sz w:val="24"/>
          <w:szCs w:val="24"/>
        </w:rPr>
        <w:t xml:space="preserve"> are likely to </w:t>
      </w:r>
      <w:r w:rsidRPr="00FC4A67">
        <w:rPr>
          <w:rFonts w:ascii="Times New Roman" w:hAnsi="Times New Roman" w:cs="Times New Roman"/>
          <w:sz w:val="24"/>
          <w:szCs w:val="24"/>
        </w:rPr>
        <w:t>influence</w:t>
      </w:r>
      <w:r w:rsidRPr="00CE0E2A">
        <w:rPr>
          <w:rFonts w:ascii="Times New Roman" w:hAnsi="Times New Roman" w:cs="Times New Roman"/>
          <w:sz w:val="24"/>
          <w:szCs w:val="24"/>
        </w:rPr>
        <w:t xml:space="preserve"> their friends and family by encouraging them to </w:t>
      </w:r>
      <w:r w:rsidRPr="00FC4A67">
        <w:rPr>
          <w:rFonts w:ascii="Times New Roman" w:hAnsi="Times New Roman" w:cs="Times New Roman"/>
          <w:sz w:val="24"/>
          <w:szCs w:val="24"/>
        </w:rPr>
        <w:t>buy</w:t>
      </w:r>
      <w:r w:rsidRPr="00CE0E2A">
        <w:rPr>
          <w:rFonts w:ascii="Times New Roman" w:hAnsi="Times New Roman" w:cs="Times New Roman"/>
          <w:sz w:val="24"/>
          <w:szCs w:val="24"/>
        </w:rPr>
        <w:t xml:space="preserve"> the brand, as a result of their satisfaction from using it. Overall, loyal customers serve as </w:t>
      </w:r>
      <w:r w:rsidRPr="00FC4A67">
        <w:rPr>
          <w:rFonts w:ascii="Times New Roman" w:hAnsi="Times New Roman" w:cs="Times New Roman"/>
          <w:sz w:val="24"/>
          <w:szCs w:val="24"/>
        </w:rPr>
        <w:t>brand</w:t>
      </w:r>
      <w:r w:rsidRPr="00CE0E2A">
        <w:rPr>
          <w:rFonts w:ascii="Times New Roman" w:hAnsi="Times New Roman" w:cs="Times New Roman"/>
          <w:sz w:val="24"/>
          <w:szCs w:val="24"/>
        </w:rPr>
        <w:t xml:space="preserve"> supporters that </w:t>
      </w:r>
      <w:r w:rsidRPr="00FC4A67">
        <w:rPr>
          <w:rFonts w:ascii="Times New Roman" w:hAnsi="Times New Roman" w:cs="Times New Roman"/>
          <w:sz w:val="24"/>
          <w:szCs w:val="24"/>
        </w:rPr>
        <w:t>help</w:t>
      </w:r>
      <w:r w:rsidRPr="00CE0E2A">
        <w:rPr>
          <w:rFonts w:ascii="Times New Roman" w:hAnsi="Times New Roman" w:cs="Times New Roman"/>
          <w:sz w:val="24"/>
          <w:szCs w:val="24"/>
        </w:rPr>
        <w:t xml:space="preserve"> in creating and maintaining the popularity and positive image of it.</w:t>
      </w:r>
    </w:p>
    <w:p w:rsidR="006C61FA" w:rsidRPr="00CE0E2A" w:rsidRDefault="006C61FA" w:rsidP="006C61FA">
      <w:pPr>
        <w:spacing w:before="100" w:beforeAutospacing="1" w:after="100" w:afterAutospacing="1"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According to Morrissey (2009), a customer’s </w:t>
      </w:r>
      <w:r w:rsidRPr="00FC4A67">
        <w:rPr>
          <w:rFonts w:ascii="Times New Roman" w:hAnsi="Times New Roman" w:cs="Times New Roman"/>
          <w:sz w:val="24"/>
          <w:szCs w:val="24"/>
        </w:rPr>
        <w:t>direct</w:t>
      </w:r>
      <w:r w:rsidRPr="00CE0E2A">
        <w:rPr>
          <w:rFonts w:ascii="Times New Roman" w:hAnsi="Times New Roman" w:cs="Times New Roman"/>
          <w:sz w:val="24"/>
          <w:szCs w:val="24"/>
        </w:rPr>
        <w:t xml:space="preserve"> com</w:t>
      </w:r>
      <w:r w:rsidR="00B9798D">
        <w:rPr>
          <w:rFonts w:ascii="Times New Roman" w:hAnsi="Times New Roman" w:cs="Times New Roman"/>
          <w:sz w:val="24"/>
          <w:szCs w:val="24"/>
        </w:rPr>
        <w:t xml:space="preserve">munication with a firm or a </w:t>
      </w:r>
      <w:r w:rsidRPr="00CE0E2A">
        <w:rPr>
          <w:rFonts w:ascii="Times New Roman" w:hAnsi="Times New Roman" w:cs="Times New Roman"/>
          <w:sz w:val="24"/>
          <w:szCs w:val="24"/>
        </w:rPr>
        <w:t xml:space="preserve">brand </w:t>
      </w:r>
      <w:r w:rsidRPr="00FC4A67">
        <w:rPr>
          <w:rFonts w:ascii="Times New Roman" w:hAnsi="Times New Roman" w:cs="Times New Roman"/>
          <w:sz w:val="24"/>
          <w:szCs w:val="24"/>
        </w:rPr>
        <w:t>representative</w:t>
      </w:r>
      <w:r w:rsidRPr="00CE0E2A">
        <w:rPr>
          <w:rFonts w:ascii="Times New Roman" w:hAnsi="Times New Roman" w:cs="Times New Roman"/>
          <w:sz w:val="24"/>
          <w:szCs w:val="24"/>
        </w:rPr>
        <w:t xml:space="preserve"> creates a </w:t>
      </w:r>
      <w:r w:rsidRPr="00FC4A67">
        <w:rPr>
          <w:rFonts w:ascii="Times New Roman" w:hAnsi="Times New Roman" w:cs="Times New Roman"/>
          <w:sz w:val="24"/>
          <w:szCs w:val="24"/>
        </w:rPr>
        <w:t>unique</w:t>
      </w:r>
      <w:r w:rsidRPr="00CE0E2A">
        <w:rPr>
          <w:rFonts w:ascii="Times New Roman" w:hAnsi="Times New Roman" w:cs="Times New Roman"/>
          <w:sz w:val="24"/>
          <w:szCs w:val="24"/>
        </w:rPr>
        <w:t xml:space="preserve">, personalized experience for the </w:t>
      </w:r>
      <w:r w:rsidRPr="00FC4A67">
        <w:rPr>
          <w:rFonts w:ascii="Times New Roman" w:hAnsi="Times New Roman" w:cs="Times New Roman"/>
          <w:sz w:val="24"/>
          <w:szCs w:val="24"/>
        </w:rPr>
        <w:t>customer</w:t>
      </w:r>
      <w:r w:rsidRPr="00CE0E2A">
        <w:rPr>
          <w:rFonts w:ascii="Times New Roman" w:hAnsi="Times New Roman" w:cs="Times New Roman"/>
          <w:sz w:val="24"/>
          <w:szCs w:val="24"/>
        </w:rPr>
        <w:t xml:space="preserve"> which leads to the building of trust and reaches higher levels of brand loyalty. Thus, the more </w:t>
      </w:r>
      <w:r w:rsidRPr="00FC4A67">
        <w:rPr>
          <w:rFonts w:ascii="Times New Roman" w:hAnsi="Times New Roman" w:cs="Times New Roman"/>
          <w:sz w:val="24"/>
          <w:szCs w:val="24"/>
        </w:rPr>
        <w:t>loyal</w:t>
      </w:r>
      <w:r w:rsidRPr="00CE0E2A">
        <w:rPr>
          <w:rFonts w:ascii="Times New Roman" w:hAnsi="Times New Roman" w:cs="Times New Roman"/>
          <w:sz w:val="24"/>
          <w:szCs w:val="24"/>
        </w:rPr>
        <w:t xml:space="preserve"> the </w:t>
      </w:r>
      <w:r w:rsidRPr="00FC4A67">
        <w:rPr>
          <w:rFonts w:ascii="Times New Roman" w:hAnsi="Times New Roman" w:cs="Times New Roman"/>
          <w:sz w:val="24"/>
          <w:szCs w:val="24"/>
        </w:rPr>
        <w:t>consumer</w:t>
      </w:r>
      <w:r w:rsidRPr="00CE0E2A">
        <w:rPr>
          <w:rFonts w:ascii="Times New Roman" w:hAnsi="Times New Roman" w:cs="Times New Roman"/>
          <w:sz w:val="24"/>
          <w:szCs w:val="24"/>
        </w:rPr>
        <w:t xml:space="preserve"> feels to </w:t>
      </w:r>
      <w:r w:rsidRPr="00227207">
        <w:rPr>
          <w:rFonts w:ascii="Times New Roman" w:hAnsi="Times New Roman" w:cs="Times New Roman"/>
          <w:sz w:val="24"/>
          <w:szCs w:val="24"/>
        </w:rPr>
        <w:t>the brand</w:t>
      </w:r>
      <w:r w:rsidRPr="00CE0E2A">
        <w:rPr>
          <w:rFonts w:ascii="Times New Roman" w:hAnsi="Times New Roman" w:cs="Times New Roman"/>
          <w:sz w:val="24"/>
          <w:szCs w:val="24"/>
        </w:rPr>
        <w:t xml:space="preserve"> the more </w:t>
      </w:r>
      <w:r w:rsidRPr="00FC4A67">
        <w:rPr>
          <w:rFonts w:ascii="Times New Roman" w:hAnsi="Times New Roman" w:cs="Times New Roman"/>
          <w:sz w:val="24"/>
          <w:szCs w:val="24"/>
        </w:rPr>
        <w:t>possible</w:t>
      </w:r>
      <w:r w:rsidRPr="00CE0E2A">
        <w:rPr>
          <w:rFonts w:ascii="Times New Roman" w:hAnsi="Times New Roman" w:cs="Times New Roman"/>
          <w:sz w:val="24"/>
          <w:szCs w:val="24"/>
        </w:rPr>
        <w:t xml:space="preserve"> it will be for him to “like” the </w:t>
      </w:r>
      <w:r w:rsidRPr="00FC4A67">
        <w:rPr>
          <w:rFonts w:ascii="Times New Roman" w:hAnsi="Times New Roman" w:cs="Times New Roman"/>
          <w:sz w:val="24"/>
          <w:szCs w:val="24"/>
        </w:rPr>
        <w:t>brand</w:t>
      </w:r>
      <w:r w:rsidRPr="00CE0E2A">
        <w:rPr>
          <w:rFonts w:ascii="Times New Roman" w:hAnsi="Times New Roman" w:cs="Times New Roman"/>
          <w:sz w:val="24"/>
          <w:szCs w:val="24"/>
        </w:rPr>
        <w:t xml:space="preserve">, expressing his </w:t>
      </w:r>
      <w:r w:rsidRPr="00FC4A67">
        <w:rPr>
          <w:rFonts w:ascii="Times New Roman" w:hAnsi="Times New Roman" w:cs="Times New Roman"/>
          <w:sz w:val="24"/>
          <w:szCs w:val="24"/>
        </w:rPr>
        <w:t>loyalty</w:t>
      </w:r>
      <w:r w:rsidRPr="00CE0E2A">
        <w:rPr>
          <w:rFonts w:ascii="Times New Roman" w:hAnsi="Times New Roman" w:cs="Times New Roman"/>
          <w:sz w:val="24"/>
          <w:szCs w:val="24"/>
        </w:rPr>
        <w:t xml:space="preserve"> and </w:t>
      </w:r>
      <w:r w:rsidRPr="00FC4A67">
        <w:rPr>
          <w:rFonts w:ascii="Times New Roman" w:hAnsi="Times New Roman" w:cs="Times New Roman"/>
          <w:sz w:val="24"/>
          <w:szCs w:val="24"/>
        </w:rPr>
        <w:t>recommendation</w:t>
      </w:r>
      <w:r w:rsidRPr="00CE0E2A">
        <w:rPr>
          <w:rFonts w:ascii="Times New Roman" w:hAnsi="Times New Roman" w:cs="Times New Roman"/>
          <w:sz w:val="24"/>
          <w:szCs w:val="24"/>
        </w:rPr>
        <w:t xml:space="preserve"> for it.</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However, Oliver (1999) also mentions that even a loyal customer may be affected by the presence of situational factors, such as competitors’ discounts or coupons; so, </w:t>
      </w:r>
      <w:r w:rsidRPr="00FC4A67">
        <w:rPr>
          <w:rFonts w:ascii="Times New Roman" w:hAnsi="Times New Roman" w:cs="Times New Roman"/>
          <w:sz w:val="24"/>
          <w:szCs w:val="24"/>
        </w:rPr>
        <w:t>satisfaction</w:t>
      </w:r>
      <w:r w:rsidRPr="00CE0E2A">
        <w:rPr>
          <w:rFonts w:ascii="Times New Roman" w:hAnsi="Times New Roman" w:cs="Times New Roman"/>
          <w:sz w:val="24"/>
          <w:szCs w:val="24"/>
        </w:rPr>
        <w:t xml:space="preserve"> may not </w:t>
      </w:r>
      <w:r w:rsidRPr="00FC4A67">
        <w:rPr>
          <w:rFonts w:ascii="Times New Roman" w:hAnsi="Times New Roman" w:cs="Times New Roman"/>
          <w:sz w:val="24"/>
          <w:szCs w:val="24"/>
        </w:rPr>
        <w:t>lead</w:t>
      </w:r>
      <w:r w:rsidR="00B9798D">
        <w:rPr>
          <w:rFonts w:ascii="Times New Roman" w:hAnsi="Times New Roman" w:cs="Times New Roman"/>
          <w:sz w:val="24"/>
          <w:szCs w:val="24"/>
        </w:rPr>
        <w:t xml:space="preserve"> overtly to </w:t>
      </w:r>
      <w:r w:rsidRPr="00CE0E2A">
        <w:rPr>
          <w:rFonts w:ascii="Times New Roman" w:hAnsi="Times New Roman" w:cs="Times New Roman"/>
          <w:sz w:val="24"/>
          <w:szCs w:val="24"/>
        </w:rPr>
        <w:t xml:space="preserve">loyalty for a brand (Reichheld, 1996). </w:t>
      </w:r>
      <w:r>
        <w:rPr>
          <w:rFonts w:ascii="Times New Roman" w:hAnsi="Times New Roman" w:cs="Times New Roman"/>
          <w:sz w:val="24"/>
          <w:szCs w:val="24"/>
        </w:rPr>
        <w:t>Thus,</w:t>
      </w:r>
      <w:r w:rsidRPr="00CE0E2A">
        <w:rPr>
          <w:rFonts w:ascii="Times New Roman" w:hAnsi="Times New Roman" w:cs="Times New Roman"/>
          <w:sz w:val="24"/>
          <w:szCs w:val="24"/>
        </w:rPr>
        <w:t xml:space="preserve"> brand loyalty and its consequence</w:t>
      </w:r>
      <w:r w:rsidR="00B9798D">
        <w:rPr>
          <w:rFonts w:ascii="Times New Roman" w:hAnsi="Times New Roman" w:cs="Times New Roman"/>
          <w:sz w:val="24"/>
          <w:szCs w:val="24"/>
        </w:rPr>
        <w:t>s should be further researched. I</w:t>
      </w:r>
      <w:r w:rsidRPr="00FC4A67">
        <w:rPr>
          <w:rFonts w:ascii="Times New Roman" w:hAnsi="Times New Roman" w:cs="Times New Roman"/>
          <w:sz w:val="24"/>
          <w:szCs w:val="24"/>
        </w:rPr>
        <w:t>n this survey,</w:t>
      </w:r>
      <w:r w:rsidRPr="00CE0E2A">
        <w:rPr>
          <w:rFonts w:ascii="Times New Roman" w:hAnsi="Times New Roman" w:cs="Times New Roman"/>
          <w:sz w:val="24"/>
          <w:szCs w:val="24"/>
        </w:rPr>
        <w:t xml:space="preserve"> it </w:t>
      </w:r>
      <w:r w:rsidRPr="00227207">
        <w:rPr>
          <w:rFonts w:ascii="Times New Roman" w:hAnsi="Times New Roman" w:cs="Times New Roman"/>
          <w:sz w:val="24"/>
          <w:szCs w:val="24"/>
        </w:rPr>
        <w:t>will be tested</w:t>
      </w:r>
      <w:r w:rsidRPr="00CE0E2A">
        <w:rPr>
          <w:rFonts w:ascii="Times New Roman" w:hAnsi="Times New Roman" w:cs="Times New Roman"/>
          <w:sz w:val="24"/>
          <w:szCs w:val="24"/>
        </w:rPr>
        <w:t xml:space="preserve"> in terms of Facebook and the user’s </w:t>
      </w:r>
      <w:r w:rsidRPr="00FC4A67">
        <w:rPr>
          <w:rFonts w:ascii="Times New Roman" w:hAnsi="Times New Roman" w:cs="Times New Roman"/>
          <w:sz w:val="24"/>
          <w:szCs w:val="24"/>
        </w:rPr>
        <w:t>intention</w:t>
      </w:r>
      <w:r w:rsidRPr="00CE0E2A">
        <w:rPr>
          <w:rFonts w:ascii="Times New Roman" w:hAnsi="Times New Roman" w:cs="Times New Roman"/>
          <w:sz w:val="24"/>
          <w:szCs w:val="24"/>
        </w:rPr>
        <w:t xml:space="preserve"> to “like” a </w:t>
      </w:r>
      <w:r w:rsidRPr="00227207">
        <w:rPr>
          <w:rFonts w:ascii="Times New Roman" w:hAnsi="Times New Roman" w:cs="Times New Roman"/>
          <w:sz w:val="24"/>
          <w:szCs w:val="24"/>
        </w:rPr>
        <w:t>brand</w:t>
      </w:r>
      <w:r w:rsidRPr="00CE0E2A">
        <w:rPr>
          <w:rFonts w:ascii="Times New Roman" w:hAnsi="Times New Roman" w:cs="Times New Roman"/>
          <w:sz w:val="24"/>
          <w:szCs w:val="24"/>
        </w:rPr>
        <w:t xml:space="preserve"> </w:t>
      </w:r>
      <w:r w:rsidRPr="00FC4A67">
        <w:rPr>
          <w:rFonts w:ascii="Times New Roman" w:hAnsi="Times New Roman" w:cs="Times New Roman"/>
          <w:sz w:val="24"/>
          <w:szCs w:val="24"/>
        </w:rPr>
        <w:t>page</w:t>
      </w:r>
      <w:r w:rsidRPr="00CE0E2A">
        <w:rPr>
          <w:rFonts w:ascii="Times New Roman" w:hAnsi="Times New Roman" w:cs="Times New Roman"/>
          <w:sz w:val="24"/>
          <w:szCs w:val="24"/>
        </w:rPr>
        <w:t xml:space="preserve"> according to his </w:t>
      </w:r>
      <w:r w:rsidRPr="00FC4A67">
        <w:rPr>
          <w:rFonts w:ascii="Times New Roman" w:hAnsi="Times New Roman" w:cs="Times New Roman"/>
          <w:sz w:val="24"/>
          <w:szCs w:val="24"/>
        </w:rPr>
        <w:t>feeling</w:t>
      </w:r>
      <w:r w:rsidRPr="00CE0E2A">
        <w:rPr>
          <w:rFonts w:ascii="Times New Roman" w:hAnsi="Times New Roman" w:cs="Times New Roman"/>
          <w:sz w:val="24"/>
          <w:szCs w:val="24"/>
        </w:rPr>
        <w:t xml:space="preserve"> of loyalty.</w:t>
      </w:r>
    </w:p>
    <w:p w:rsidR="006C61FA" w:rsidRPr="00007198" w:rsidRDefault="006C61FA" w:rsidP="006C61FA">
      <w:pPr>
        <w:spacing w:before="100" w:beforeAutospacing="1" w:after="100" w:afterAutospacing="1" w:line="360" w:lineRule="auto"/>
        <w:jc w:val="both"/>
        <w:rPr>
          <w:rFonts w:ascii="Times New Roman" w:hAnsi="Times New Roman" w:cs="Times New Roman"/>
          <w:b/>
          <w:i/>
          <w:sz w:val="24"/>
          <w:szCs w:val="24"/>
          <w:u w:val="single"/>
        </w:rPr>
      </w:pPr>
      <w:r w:rsidRPr="00007198">
        <w:rPr>
          <w:rFonts w:ascii="Times New Roman" w:hAnsi="Times New Roman" w:cs="Times New Roman"/>
          <w:b/>
          <w:i/>
          <w:sz w:val="24"/>
          <w:szCs w:val="24"/>
          <w:u w:val="single"/>
        </w:rPr>
        <w:lastRenderedPageBreak/>
        <w:t>Hypothesis 2:</w:t>
      </w:r>
    </w:p>
    <w:p w:rsidR="006C61FA" w:rsidRDefault="006C61FA" w:rsidP="006C61FA">
      <w:pPr>
        <w:spacing w:before="100" w:beforeAutospacing="1" w:after="100" w:afterAutospacing="1" w:line="360" w:lineRule="auto"/>
        <w:jc w:val="both"/>
        <w:rPr>
          <w:rFonts w:ascii="Times New Roman" w:hAnsi="Times New Roman" w:cs="Times New Roman"/>
          <w:i/>
          <w:color w:val="00B0F0"/>
          <w:sz w:val="24"/>
          <w:szCs w:val="24"/>
        </w:rPr>
      </w:pPr>
      <w:r w:rsidRPr="00CE0E2A">
        <w:rPr>
          <w:rFonts w:ascii="Times New Roman" w:hAnsi="Times New Roman" w:cs="Times New Roman"/>
          <w:b/>
          <w:sz w:val="24"/>
          <w:szCs w:val="24"/>
        </w:rPr>
        <w:t>H</w:t>
      </w:r>
      <w:r>
        <w:rPr>
          <w:rFonts w:ascii="Times New Roman" w:hAnsi="Times New Roman" w:cs="Times New Roman"/>
          <w:b/>
          <w:sz w:val="24"/>
          <w:szCs w:val="24"/>
          <w:vertAlign w:val="subscript"/>
        </w:rPr>
        <w:t>2</w:t>
      </w:r>
      <w:r>
        <w:rPr>
          <w:rFonts w:ascii="Times New Roman" w:hAnsi="Times New Roman" w:cs="Times New Roman"/>
          <w:b/>
          <w:sz w:val="24"/>
          <w:szCs w:val="24"/>
        </w:rPr>
        <w:t>:</w:t>
      </w:r>
      <w:r w:rsidRPr="00CE0E2A">
        <w:rPr>
          <w:rFonts w:ascii="Times New Roman" w:hAnsi="Times New Roman" w:cs="Times New Roman"/>
          <w:b/>
          <w:sz w:val="24"/>
          <w:szCs w:val="24"/>
        </w:rPr>
        <w:t xml:space="preserve"> </w:t>
      </w:r>
      <w:r w:rsidRPr="00227207">
        <w:rPr>
          <w:rFonts w:ascii="Times New Roman" w:hAnsi="Times New Roman" w:cs="Times New Roman"/>
          <w:i/>
          <w:sz w:val="24"/>
          <w:szCs w:val="24"/>
        </w:rPr>
        <w:t>The more loyal</w:t>
      </w:r>
      <w:r w:rsidRPr="00C47F74">
        <w:rPr>
          <w:rFonts w:ascii="Times New Roman" w:hAnsi="Times New Roman" w:cs="Times New Roman"/>
          <w:i/>
          <w:sz w:val="24"/>
          <w:szCs w:val="24"/>
        </w:rPr>
        <w:t xml:space="preserve"> a </w:t>
      </w:r>
      <w:r w:rsidRPr="00FC4A67">
        <w:rPr>
          <w:rFonts w:ascii="Times New Roman" w:hAnsi="Times New Roman" w:cs="Times New Roman"/>
          <w:i/>
          <w:sz w:val="24"/>
          <w:szCs w:val="24"/>
        </w:rPr>
        <w:t>consumer</w:t>
      </w:r>
      <w:r w:rsidRPr="00C47F74">
        <w:rPr>
          <w:rFonts w:ascii="Times New Roman" w:hAnsi="Times New Roman" w:cs="Times New Roman"/>
          <w:i/>
          <w:sz w:val="24"/>
          <w:szCs w:val="24"/>
        </w:rPr>
        <w:t xml:space="preserve"> feels to </w:t>
      </w:r>
      <w:r w:rsidRPr="00227207">
        <w:rPr>
          <w:rFonts w:ascii="Times New Roman" w:hAnsi="Times New Roman" w:cs="Times New Roman"/>
          <w:i/>
          <w:sz w:val="24"/>
          <w:szCs w:val="24"/>
        </w:rPr>
        <w:t>the brand</w:t>
      </w:r>
      <w:r w:rsidRPr="00C47F74">
        <w:rPr>
          <w:rFonts w:ascii="Times New Roman" w:hAnsi="Times New Roman" w:cs="Times New Roman"/>
          <w:i/>
          <w:sz w:val="24"/>
          <w:szCs w:val="24"/>
        </w:rPr>
        <w:t xml:space="preserve">, the more likely he is to “like” the </w:t>
      </w:r>
      <w:r w:rsidRPr="00FC4A67">
        <w:rPr>
          <w:rFonts w:ascii="Times New Roman" w:hAnsi="Times New Roman" w:cs="Times New Roman"/>
          <w:i/>
          <w:sz w:val="24"/>
          <w:szCs w:val="24"/>
        </w:rPr>
        <w:t>brand</w:t>
      </w:r>
      <w:r w:rsidRPr="00C47F74">
        <w:rPr>
          <w:rFonts w:ascii="Times New Roman" w:hAnsi="Times New Roman" w:cs="Times New Roman"/>
          <w:i/>
          <w:sz w:val="24"/>
          <w:szCs w:val="24"/>
        </w:rPr>
        <w:t xml:space="preserve"> on Facebook.</w:t>
      </w:r>
    </w:p>
    <w:p w:rsidR="006C61FA" w:rsidRPr="008B1A28" w:rsidRDefault="006C61FA" w:rsidP="006C61FA">
      <w:pPr>
        <w:spacing w:before="100" w:beforeAutospacing="1" w:after="100" w:afterAutospacing="1" w:line="360" w:lineRule="auto"/>
        <w:jc w:val="both"/>
        <w:rPr>
          <w:rFonts w:ascii="Times New Roman" w:hAnsi="Times New Roman" w:cs="Times New Roman"/>
          <w:i/>
          <w:color w:val="00B0F0"/>
          <w:sz w:val="24"/>
          <w:szCs w:val="24"/>
        </w:rPr>
      </w:pPr>
    </w:p>
    <w:p w:rsidR="006C61FA" w:rsidRPr="00CE0E2A" w:rsidRDefault="006C61FA" w:rsidP="006C61FA">
      <w:pPr>
        <w:spacing w:line="360" w:lineRule="auto"/>
        <w:jc w:val="both"/>
        <w:rPr>
          <w:rFonts w:ascii="Times New Roman" w:hAnsi="Times New Roman" w:cs="Times New Roman"/>
          <w:b/>
          <w:color w:val="FF0000"/>
          <w:sz w:val="24"/>
          <w:szCs w:val="24"/>
        </w:rPr>
      </w:pPr>
      <w:r>
        <w:rPr>
          <w:rFonts w:ascii="Times New Roman" w:hAnsi="Times New Roman" w:cs="Times New Roman"/>
          <w:b/>
          <w:sz w:val="24"/>
          <w:szCs w:val="24"/>
          <w:u w:val="single"/>
        </w:rPr>
        <w:t xml:space="preserve">2.3 </w:t>
      </w:r>
      <w:r w:rsidRPr="00CE0E2A">
        <w:rPr>
          <w:rFonts w:ascii="Times New Roman" w:hAnsi="Times New Roman" w:cs="Times New Roman"/>
          <w:b/>
          <w:sz w:val="24"/>
          <w:szCs w:val="24"/>
          <w:u w:val="single"/>
        </w:rPr>
        <w:t>Attitude towards the brand</w:t>
      </w:r>
    </w:p>
    <w:p w:rsidR="00537209" w:rsidRDefault="00537209" w:rsidP="006C61FA">
      <w:pPr>
        <w:spacing w:before="100" w:beforeAutospacing="1" w:after="100" w:afterAutospacing="1" w:line="360" w:lineRule="auto"/>
        <w:jc w:val="both"/>
        <w:rPr>
          <w:rFonts w:ascii="Times New Roman" w:hAnsi="Times New Roman" w:cs="Times New Roman"/>
          <w:sz w:val="24"/>
          <w:szCs w:val="24"/>
        </w:rPr>
      </w:pPr>
    </w:p>
    <w:p w:rsidR="006C61FA" w:rsidRPr="00CE0E2A" w:rsidRDefault="006C61FA" w:rsidP="006C61FA">
      <w:pPr>
        <w:spacing w:before="100" w:beforeAutospacing="1" w:after="100" w:afterAutospacing="1"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Through Facebook and </w:t>
      </w:r>
      <w:r w:rsidRPr="00FC4A67">
        <w:rPr>
          <w:rFonts w:ascii="Times New Roman" w:hAnsi="Times New Roman" w:cs="Times New Roman"/>
          <w:sz w:val="24"/>
          <w:szCs w:val="24"/>
        </w:rPr>
        <w:t>brand</w:t>
      </w:r>
      <w:r w:rsidRPr="00CE0E2A">
        <w:rPr>
          <w:rFonts w:ascii="Times New Roman" w:hAnsi="Times New Roman" w:cs="Times New Roman"/>
          <w:sz w:val="24"/>
          <w:szCs w:val="24"/>
        </w:rPr>
        <w:t xml:space="preserve"> pages, consumers have </w:t>
      </w:r>
      <w:r w:rsidRPr="00FC4A67">
        <w:rPr>
          <w:rFonts w:ascii="Times New Roman" w:hAnsi="Times New Roman" w:cs="Times New Roman"/>
          <w:sz w:val="24"/>
          <w:szCs w:val="24"/>
        </w:rPr>
        <w:t>the opportunity to express their opinion about a</w:t>
      </w:r>
      <w:r w:rsidRPr="00CE0E2A">
        <w:rPr>
          <w:rFonts w:ascii="Times New Roman" w:hAnsi="Times New Roman" w:cs="Times New Roman"/>
          <w:sz w:val="24"/>
          <w:szCs w:val="24"/>
        </w:rPr>
        <w:t xml:space="preserve"> branded product or service, share their attitude towards it and the way the </w:t>
      </w:r>
      <w:r w:rsidRPr="00FC4A67">
        <w:rPr>
          <w:rFonts w:ascii="Times New Roman" w:hAnsi="Times New Roman" w:cs="Times New Roman"/>
          <w:sz w:val="24"/>
          <w:szCs w:val="24"/>
        </w:rPr>
        <w:t>brand</w:t>
      </w:r>
      <w:r w:rsidRPr="00CE0E2A">
        <w:rPr>
          <w:rFonts w:ascii="Times New Roman" w:hAnsi="Times New Roman" w:cs="Times New Roman"/>
          <w:sz w:val="24"/>
          <w:szCs w:val="24"/>
        </w:rPr>
        <w:t xml:space="preserve"> resides in their minds. They can express their </w:t>
      </w:r>
      <w:r w:rsidRPr="00FC4A67">
        <w:rPr>
          <w:rFonts w:ascii="Times New Roman" w:hAnsi="Times New Roman" w:cs="Times New Roman"/>
          <w:sz w:val="24"/>
          <w:szCs w:val="24"/>
        </w:rPr>
        <w:t>attitude</w:t>
      </w:r>
      <w:r w:rsidRPr="00CE0E2A">
        <w:rPr>
          <w:rFonts w:ascii="Times New Roman" w:hAnsi="Times New Roman" w:cs="Times New Roman"/>
          <w:sz w:val="24"/>
          <w:szCs w:val="24"/>
        </w:rPr>
        <w:t xml:space="preserve"> by “liking” or not, posting or sharing information and feedback that relate to the brand.</w:t>
      </w:r>
    </w:p>
    <w:p w:rsidR="006C61FA" w:rsidRPr="00CE0E2A" w:rsidRDefault="006C61FA" w:rsidP="006C61FA">
      <w:pPr>
        <w:spacing w:before="100" w:beforeAutospacing="1" w:after="100" w:afterAutospacing="1"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However, as mentioned above, the motives that </w:t>
      </w:r>
      <w:r w:rsidRPr="00FC4A67">
        <w:rPr>
          <w:rFonts w:ascii="Times New Roman" w:hAnsi="Times New Roman" w:cs="Times New Roman"/>
          <w:sz w:val="24"/>
          <w:szCs w:val="24"/>
        </w:rPr>
        <w:t>drive</w:t>
      </w:r>
      <w:r w:rsidRPr="00CE0E2A">
        <w:rPr>
          <w:rFonts w:ascii="Times New Roman" w:hAnsi="Times New Roman" w:cs="Times New Roman"/>
          <w:sz w:val="24"/>
          <w:szCs w:val="24"/>
        </w:rPr>
        <w:t xml:space="preserve"> consumers to </w:t>
      </w:r>
      <w:r w:rsidRPr="00FC4A67">
        <w:rPr>
          <w:rFonts w:ascii="Times New Roman" w:hAnsi="Times New Roman" w:cs="Times New Roman"/>
          <w:sz w:val="24"/>
          <w:szCs w:val="24"/>
        </w:rPr>
        <w:t>become</w:t>
      </w:r>
      <w:r w:rsidRPr="00CE0E2A">
        <w:rPr>
          <w:rFonts w:ascii="Times New Roman" w:hAnsi="Times New Roman" w:cs="Times New Roman"/>
          <w:sz w:val="24"/>
          <w:szCs w:val="24"/>
        </w:rPr>
        <w:t xml:space="preserve"> fans of a </w:t>
      </w:r>
      <w:r w:rsidRPr="00FC4A67">
        <w:rPr>
          <w:rFonts w:ascii="Times New Roman" w:hAnsi="Times New Roman" w:cs="Times New Roman"/>
          <w:sz w:val="24"/>
          <w:szCs w:val="24"/>
        </w:rPr>
        <w:t>brand</w:t>
      </w:r>
      <w:r w:rsidRPr="00CE0E2A">
        <w:rPr>
          <w:rFonts w:ascii="Times New Roman" w:hAnsi="Times New Roman" w:cs="Times New Roman"/>
          <w:sz w:val="24"/>
          <w:szCs w:val="24"/>
        </w:rPr>
        <w:t xml:space="preserve"> vary </w:t>
      </w:r>
      <w:r>
        <w:rPr>
          <w:rFonts w:ascii="Times New Roman" w:hAnsi="Times New Roman" w:cs="Times New Roman"/>
          <w:sz w:val="24"/>
          <w:szCs w:val="24"/>
        </w:rPr>
        <w:t>significantly</w:t>
      </w:r>
      <w:r w:rsidRPr="00CE0E2A">
        <w:rPr>
          <w:rFonts w:ascii="Times New Roman" w:hAnsi="Times New Roman" w:cs="Times New Roman"/>
          <w:sz w:val="24"/>
          <w:szCs w:val="24"/>
        </w:rPr>
        <w:t xml:space="preserve"> between them. In general, when people “like” a </w:t>
      </w:r>
      <w:r w:rsidRPr="00FC4A67">
        <w:rPr>
          <w:rFonts w:ascii="Times New Roman" w:hAnsi="Times New Roman" w:cs="Times New Roman"/>
          <w:sz w:val="24"/>
          <w:szCs w:val="24"/>
        </w:rPr>
        <w:t>brand</w:t>
      </w:r>
      <w:r w:rsidRPr="00CE0E2A">
        <w:rPr>
          <w:rFonts w:ascii="Times New Roman" w:hAnsi="Times New Roman" w:cs="Times New Roman"/>
          <w:sz w:val="24"/>
          <w:szCs w:val="24"/>
        </w:rPr>
        <w:t xml:space="preserve"> they have a positive attitude towards it; they “like” as a </w:t>
      </w:r>
      <w:r w:rsidRPr="00FC4A67">
        <w:rPr>
          <w:rFonts w:ascii="Times New Roman" w:hAnsi="Times New Roman" w:cs="Times New Roman"/>
          <w:sz w:val="24"/>
          <w:szCs w:val="24"/>
        </w:rPr>
        <w:t>means</w:t>
      </w:r>
      <w:r w:rsidRPr="00CE0E2A">
        <w:rPr>
          <w:rFonts w:ascii="Times New Roman" w:hAnsi="Times New Roman" w:cs="Times New Roman"/>
          <w:sz w:val="24"/>
          <w:szCs w:val="24"/>
        </w:rPr>
        <w:t xml:space="preserve"> to </w:t>
      </w:r>
      <w:r w:rsidRPr="00FC4A67">
        <w:rPr>
          <w:rFonts w:ascii="Times New Roman" w:hAnsi="Times New Roman" w:cs="Times New Roman"/>
          <w:sz w:val="24"/>
          <w:szCs w:val="24"/>
        </w:rPr>
        <w:t>support</w:t>
      </w:r>
      <w:r w:rsidRPr="00CE0E2A">
        <w:rPr>
          <w:rFonts w:ascii="Times New Roman" w:hAnsi="Times New Roman" w:cs="Times New Roman"/>
          <w:sz w:val="24"/>
          <w:szCs w:val="24"/>
        </w:rPr>
        <w:t xml:space="preserve"> it, as a means to obtain information about it or just to </w:t>
      </w:r>
      <w:r w:rsidRPr="00FC4A67">
        <w:rPr>
          <w:rFonts w:ascii="Times New Roman" w:hAnsi="Times New Roman" w:cs="Times New Roman"/>
          <w:sz w:val="24"/>
          <w:szCs w:val="24"/>
        </w:rPr>
        <w:t>cover</w:t>
      </w:r>
      <w:r w:rsidRPr="00CE0E2A">
        <w:rPr>
          <w:rFonts w:ascii="Times New Roman" w:hAnsi="Times New Roman" w:cs="Times New Roman"/>
          <w:sz w:val="24"/>
          <w:szCs w:val="24"/>
        </w:rPr>
        <w:t xml:space="preserve"> their social needs. Nevertheless, it </w:t>
      </w:r>
      <w:r w:rsidRPr="00227207">
        <w:rPr>
          <w:rFonts w:ascii="Times New Roman" w:hAnsi="Times New Roman" w:cs="Times New Roman"/>
          <w:sz w:val="24"/>
          <w:szCs w:val="24"/>
        </w:rPr>
        <w:t>is expected</w:t>
      </w:r>
      <w:r w:rsidRPr="00CE0E2A">
        <w:rPr>
          <w:rFonts w:ascii="Times New Roman" w:hAnsi="Times New Roman" w:cs="Times New Roman"/>
          <w:sz w:val="24"/>
          <w:szCs w:val="24"/>
        </w:rPr>
        <w:t xml:space="preserve"> that whatever their </w:t>
      </w:r>
      <w:r w:rsidRPr="00FC4A67">
        <w:rPr>
          <w:rFonts w:ascii="Times New Roman" w:hAnsi="Times New Roman" w:cs="Times New Roman"/>
          <w:sz w:val="24"/>
          <w:szCs w:val="24"/>
        </w:rPr>
        <w:t>individual</w:t>
      </w:r>
      <w:r w:rsidRPr="00CE0E2A">
        <w:rPr>
          <w:rFonts w:ascii="Times New Roman" w:hAnsi="Times New Roman" w:cs="Times New Roman"/>
          <w:sz w:val="24"/>
          <w:szCs w:val="24"/>
        </w:rPr>
        <w:t xml:space="preserve"> </w:t>
      </w:r>
      <w:r w:rsidRPr="00FC4A67">
        <w:rPr>
          <w:rFonts w:ascii="Times New Roman" w:hAnsi="Times New Roman" w:cs="Times New Roman"/>
          <w:sz w:val="24"/>
          <w:szCs w:val="24"/>
        </w:rPr>
        <w:t>motive</w:t>
      </w:r>
      <w:r w:rsidRPr="00CE0E2A">
        <w:rPr>
          <w:rFonts w:ascii="Times New Roman" w:hAnsi="Times New Roman" w:cs="Times New Roman"/>
          <w:sz w:val="24"/>
          <w:szCs w:val="24"/>
        </w:rPr>
        <w:t xml:space="preserve">, they should be </w:t>
      </w:r>
      <w:r w:rsidRPr="00FC4A67">
        <w:rPr>
          <w:rFonts w:ascii="Times New Roman" w:hAnsi="Times New Roman" w:cs="Times New Roman"/>
          <w:sz w:val="24"/>
          <w:szCs w:val="24"/>
        </w:rPr>
        <w:t>positively</w:t>
      </w:r>
      <w:r w:rsidRPr="00CE0E2A">
        <w:rPr>
          <w:rFonts w:ascii="Times New Roman" w:hAnsi="Times New Roman" w:cs="Times New Roman"/>
          <w:sz w:val="24"/>
          <w:szCs w:val="24"/>
        </w:rPr>
        <w:t xml:space="preserve"> adjacent to the brand in order to “like” it.</w:t>
      </w:r>
    </w:p>
    <w:p w:rsidR="006C61FA" w:rsidRPr="00CE0E2A" w:rsidRDefault="006C61FA" w:rsidP="006C61FA">
      <w:pPr>
        <w:spacing w:line="360" w:lineRule="auto"/>
        <w:jc w:val="both"/>
        <w:rPr>
          <w:rFonts w:ascii="Times New Roman" w:hAnsi="Times New Roman" w:cs="Times New Roman"/>
          <w:sz w:val="24"/>
          <w:szCs w:val="24"/>
        </w:rPr>
      </w:pPr>
      <w:r w:rsidRPr="00FC4A67">
        <w:rPr>
          <w:rFonts w:ascii="Times New Roman" w:hAnsi="Times New Roman" w:cs="Times New Roman"/>
          <w:sz w:val="24"/>
          <w:szCs w:val="24"/>
        </w:rPr>
        <w:t xml:space="preserve">Attitude towards a brand </w:t>
      </w:r>
      <w:r w:rsidRPr="00227207">
        <w:rPr>
          <w:rFonts w:ascii="Times New Roman" w:hAnsi="Times New Roman" w:cs="Times New Roman"/>
          <w:sz w:val="24"/>
          <w:szCs w:val="24"/>
        </w:rPr>
        <w:t>is defined</w:t>
      </w:r>
      <w:r w:rsidRPr="00FC4A67">
        <w:rPr>
          <w:rFonts w:ascii="Times New Roman" w:hAnsi="Times New Roman" w:cs="Times New Roman"/>
          <w:sz w:val="24"/>
          <w:szCs w:val="24"/>
        </w:rPr>
        <w:t xml:space="preserve"> as the consumer’s assessment and feelings, associations and beliefs about it; it is what resides </w:t>
      </w:r>
      <w:r w:rsidRPr="0059548E">
        <w:rPr>
          <w:rFonts w:ascii="Times New Roman" w:hAnsi="Times New Roman" w:cs="Times New Roman"/>
          <w:sz w:val="24"/>
          <w:szCs w:val="24"/>
        </w:rPr>
        <w:t>in the mind of the consumer about the brand</w:t>
      </w:r>
      <w:r w:rsidRPr="00FC4A67">
        <w:rPr>
          <w:rFonts w:ascii="Times New Roman" w:hAnsi="Times New Roman" w:cs="Times New Roman"/>
          <w:sz w:val="24"/>
          <w:szCs w:val="24"/>
        </w:rPr>
        <w:t xml:space="preserve"> based on his “experience” with it so far.</w:t>
      </w:r>
      <w:r w:rsidRPr="00CE0E2A">
        <w:rPr>
          <w:rFonts w:ascii="Times New Roman" w:hAnsi="Times New Roman" w:cs="Times New Roman"/>
          <w:sz w:val="24"/>
          <w:szCs w:val="24"/>
        </w:rPr>
        <w:t xml:space="preserve"> </w:t>
      </w:r>
      <w:r w:rsidRPr="00227207">
        <w:rPr>
          <w:rFonts w:ascii="Times New Roman" w:hAnsi="Times New Roman" w:cs="Times New Roman"/>
          <w:sz w:val="24"/>
          <w:szCs w:val="24"/>
        </w:rPr>
        <w:t>Past experience</w:t>
      </w:r>
      <w:r w:rsidRPr="00CE0E2A">
        <w:rPr>
          <w:rFonts w:ascii="Times New Roman" w:hAnsi="Times New Roman" w:cs="Times New Roman"/>
          <w:sz w:val="24"/>
          <w:szCs w:val="24"/>
        </w:rPr>
        <w:t xml:space="preserve">, advertisements and corporate </w:t>
      </w:r>
      <w:r w:rsidRPr="00FC4A67">
        <w:rPr>
          <w:rFonts w:ascii="Times New Roman" w:hAnsi="Times New Roman" w:cs="Times New Roman"/>
          <w:sz w:val="24"/>
          <w:szCs w:val="24"/>
        </w:rPr>
        <w:t>image</w:t>
      </w:r>
      <w:r w:rsidRPr="00CE0E2A">
        <w:rPr>
          <w:rFonts w:ascii="Times New Roman" w:hAnsi="Times New Roman" w:cs="Times New Roman"/>
          <w:sz w:val="24"/>
          <w:szCs w:val="24"/>
        </w:rPr>
        <w:t xml:space="preserve"> </w:t>
      </w:r>
      <w:r w:rsidRPr="00FC4A67">
        <w:rPr>
          <w:rFonts w:ascii="Times New Roman" w:hAnsi="Times New Roman" w:cs="Times New Roman"/>
          <w:sz w:val="24"/>
          <w:szCs w:val="24"/>
        </w:rPr>
        <w:t>define</w:t>
      </w:r>
      <w:r w:rsidRPr="00CE0E2A">
        <w:rPr>
          <w:rFonts w:ascii="Times New Roman" w:hAnsi="Times New Roman" w:cs="Times New Roman"/>
          <w:sz w:val="24"/>
          <w:szCs w:val="24"/>
        </w:rPr>
        <w:t xml:space="preserve"> </w:t>
      </w:r>
      <w:r w:rsidRPr="00FC4A67">
        <w:rPr>
          <w:rFonts w:ascii="Times New Roman" w:hAnsi="Times New Roman" w:cs="Times New Roman"/>
          <w:sz w:val="24"/>
          <w:szCs w:val="24"/>
        </w:rPr>
        <w:t>brand</w:t>
      </w:r>
      <w:r w:rsidRPr="00CE0E2A">
        <w:rPr>
          <w:rFonts w:ascii="Times New Roman" w:hAnsi="Times New Roman" w:cs="Times New Roman"/>
          <w:sz w:val="24"/>
          <w:szCs w:val="24"/>
        </w:rPr>
        <w:t xml:space="preserve"> </w:t>
      </w:r>
      <w:r w:rsidRPr="00FC4A67">
        <w:rPr>
          <w:rFonts w:ascii="Times New Roman" w:hAnsi="Times New Roman" w:cs="Times New Roman"/>
          <w:sz w:val="24"/>
          <w:szCs w:val="24"/>
        </w:rPr>
        <w:t>attitude</w:t>
      </w:r>
      <w:r w:rsidRPr="00CE0E2A">
        <w:rPr>
          <w:rFonts w:ascii="Times New Roman" w:hAnsi="Times New Roman" w:cs="Times New Roman"/>
          <w:sz w:val="24"/>
          <w:szCs w:val="24"/>
        </w:rPr>
        <w:t xml:space="preserve"> and may lead to </w:t>
      </w:r>
      <w:r w:rsidRPr="00FC4A67">
        <w:rPr>
          <w:rFonts w:ascii="Times New Roman" w:hAnsi="Times New Roman" w:cs="Times New Roman"/>
          <w:sz w:val="24"/>
          <w:szCs w:val="24"/>
        </w:rPr>
        <w:t>purchase</w:t>
      </w:r>
      <w:r w:rsidRPr="00CE0E2A">
        <w:rPr>
          <w:rFonts w:ascii="Times New Roman" w:hAnsi="Times New Roman" w:cs="Times New Roman"/>
          <w:sz w:val="24"/>
          <w:szCs w:val="24"/>
        </w:rPr>
        <w:t>, satisfaction and loyalty.</w:t>
      </w:r>
    </w:p>
    <w:p w:rsidR="006C61FA" w:rsidRPr="00CE0E2A" w:rsidRDefault="006C61FA" w:rsidP="00B9798D">
      <w:pPr>
        <w:spacing w:before="100" w:beforeAutospacing="1" w:after="100" w:afterAutospacing="1"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In general, consumers’ values affect their </w:t>
      </w:r>
      <w:r w:rsidRPr="00FC4A67">
        <w:rPr>
          <w:rFonts w:ascii="Times New Roman" w:hAnsi="Times New Roman" w:cs="Times New Roman"/>
          <w:sz w:val="24"/>
          <w:szCs w:val="24"/>
        </w:rPr>
        <w:t>attitude</w:t>
      </w:r>
      <w:r w:rsidRPr="00CE0E2A">
        <w:rPr>
          <w:rFonts w:ascii="Times New Roman" w:hAnsi="Times New Roman" w:cs="Times New Roman"/>
          <w:sz w:val="24"/>
          <w:szCs w:val="24"/>
        </w:rPr>
        <w:t xml:space="preserve"> on brands, their expectations from their use, and</w:t>
      </w:r>
      <w:r>
        <w:rPr>
          <w:rFonts w:ascii="Times New Roman" w:hAnsi="Times New Roman" w:cs="Times New Roman"/>
          <w:sz w:val="24"/>
          <w:szCs w:val="24"/>
        </w:rPr>
        <w:t>,</w:t>
      </w:r>
      <w:r w:rsidRPr="00CE0E2A">
        <w:rPr>
          <w:rFonts w:ascii="Times New Roman" w:hAnsi="Times New Roman" w:cs="Times New Roman"/>
          <w:sz w:val="24"/>
          <w:szCs w:val="24"/>
        </w:rPr>
        <w:t xml:space="preserve"> </w:t>
      </w:r>
      <w:r w:rsidRPr="00FC4A67">
        <w:rPr>
          <w:rFonts w:ascii="Times New Roman" w:hAnsi="Times New Roman" w:cs="Times New Roman"/>
          <w:sz w:val="24"/>
          <w:szCs w:val="24"/>
        </w:rPr>
        <w:t>therefore</w:t>
      </w:r>
      <w:r w:rsidRPr="00CE0E2A">
        <w:rPr>
          <w:rFonts w:ascii="Times New Roman" w:hAnsi="Times New Roman" w:cs="Times New Roman"/>
          <w:sz w:val="24"/>
          <w:szCs w:val="24"/>
        </w:rPr>
        <w:t>, their purchase intentions and actual buying choices (Kueh and Voon, 2007)</w:t>
      </w:r>
      <w:r w:rsidR="00B9798D">
        <w:rPr>
          <w:rFonts w:ascii="Times New Roman" w:hAnsi="Times New Roman" w:cs="Times New Roman"/>
          <w:sz w:val="24"/>
          <w:szCs w:val="24"/>
        </w:rPr>
        <w:t xml:space="preserve">. </w:t>
      </w:r>
      <w:r w:rsidRPr="00FC4A67">
        <w:rPr>
          <w:rFonts w:ascii="Times New Roman" w:hAnsi="Times New Roman" w:cs="Times New Roman"/>
          <w:sz w:val="24"/>
          <w:szCs w:val="24"/>
        </w:rPr>
        <w:t xml:space="preserve">Based on Baldinger and </w:t>
      </w:r>
      <w:r w:rsidRPr="00227207">
        <w:rPr>
          <w:rFonts w:ascii="Times New Roman" w:hAnsi="Times New Roman" w:cs="Times New Roman"/>
          <w:sz w:val="24"/>
          <w:szCs w:val="24"/>
        </w:rPr>
        <w:t>Rubinson</w:t>
      </w:r>
      <w:r w:rsidRPr="00FC4A67">
        <w:rPr>
          <w:rFonts w:ascii="Times New Roman" w:hAnsi="Times New Roman" w:cs="Times New Roman"/>
          <w:sz w:val="24"/>
          <w:szCs w:val="24"/>
        </w:rPr>
        <w:t xml:space="preserve"> (1996) consumers who are behaviorally loyal to a brand, </w:t>
      </w:r>
      <w:r w:rsidRPr="00227207">
        <w:rPr>
          <w:rFonts w:ascii="Times New Roman" w:hAnsi="Times New Roman" w:cs="Times New Roman"/>
          <w:sz w:val="24"/>
          <w:szCs w:val="24"/>
        </w:rPr>
        <w:t>are supposed</w:t>
      </w:r>
      <w:r w:rsidRPr="00FC4A67">
        <w:rPr>
          <w:rFonts w:ascii="Times New Roman" w:hAnsi="Times New Roman" w:cs="Times New Roman"/>
          <w:sz w:val="24"/>
          <w:szCs w:val="24"/>
        </w:rPr>
        <w:t xml:space="preserve"> to rate this brand </w:t>
      </w:r>
      <w:r w:rsidRPr="00227207">
        <w:rPr>
          <w:rFonts w:ascii="Times New Roman" w:hAnsi="Times New Roman" w:cs="Times New Roman"/>
          <w:sz w:val="24"/>
          <w:szCs w:val="24"/>
        </w:rPr>
        <w:t>attitudinally</w:t>
      </w:r>
      <w:r w:rsidR="00B9798D">
        <w:rPr>
          <w:rFonts w:ascii="Times New Roman" w:hAnsi="Times New Roman" w:cs="Times New Roman"/>
          <w:sz w:val="24"/>
          <w:szCs w:val="24"/>
        </w:rPr>
        <w:t xml:space="preserve"> much more positively than</w:t>
      </w:r>
      <w:r w:rsidRPr="00FC4A67">
        <w:rPr>
          <w:rFonts w:ascii="Times New Roman" w:hAnsi="Times New Roman" w:cs="Times New Roman"/>
          <w:sz w:val="24"/>
          <w:szCs w:val="24"/>
        </w:rPr>
        <w:t xml:space="preserve"> they will do for brands they buy less or never.</w:t>
      </w:r>
      <w:r w:rsidRPr="00CE0E2A">
        <w:rPr>
          <w:rFonts w:ascii="Times New Roman" w:hAnsi="Times New Roman" w:cs="Times New Roman"/>
          <w:sz w:val="24"/>
          <w:szCs w:val="24"/>
        </w:rPr>
        <w:t xml:space="preserve"> In fact</w:t>
      </w:r>
      <w:r>
        <w:rPr>
          <w:rFonts w:ascii="Times New Roman" w:hAnsi="Times New Roman" w:cs="Times New Roman"/>
          <w:sz w:val="24"/>
          <w:szCs w:val="24"/>
        </w:rPr>
        <w:t>,</w:t>
      </w:r>
      <w:r w:rsidRPr="00CE0E2A">
        <w:rPr>
          <w:rFonts w:ascii="Times New Roman" w:hAnsi="Times New Roman" w:cs="Times New Roman"/>
          <w:sz w:val="24"/>
          <w:szCs w:val="24"/>
        </w:rPr>
        <w:t xml:space="preserve"> for many researchers brand loyalty </w:t>
      </w:r>
      <w:r w:rsidRPr="00227207">
        <w:rPr>
          <w:rFonts w:ascii="Times New Roman" w:hAnsi="Times New Roman" w:cs="Times New Roman"/>
          <w:sz w:val="24"/>
          <w:szCs w:val="24"/>
        </w:rPr>
        <w:t xml:space="preserve">is </w:t>
      </w:r>
      <w:r w:rsidRPr="00227207">
        <w:rPr>
          <w:rFonts w:ascii="Times New Roman" w:hAnsi="Times New Roman" w:cs="Times New Roman"/>
          <w:sz w:val="24"/>
          <w:szCs w:val="24"/>
        </w:rPr>
        <w:lastRenderedPageBreak/>
        <w:t>intimately linked</w:t>
      </w:r>
      <w:r w:rsidRPr="00CE0E2A">
        <w:rPr>
          <w:rFonts w:ascii="Times New Roman" w:hAnsi="Times New Roman" w:cs="Times New Roman"/>
          <w:sz w:val="24"/>
          <w:szCs w:val="24"/>
        </w:rPr>
        <w:t xml:space="preserve"> with positive attitudes to the brand; both notions </w:t>
      </w:r>
      <w:r w:rsidRPr="00227207">
        <w:rPr>
          <w:rFonts w:ascii="Times New Roman" w:hAnsi="Times New Roman" w:cs="Times New Roman"/>
          <w:sz w:val="24"/>
          <w:szCs w:val="24"/>
        </w:rPr>
        <w:t>are conversely associated</w:t>
      </w:r>
      <w:r w:rsidRPr="00CE0E2A">
        <w:rPr>
          <w:rFonts w:ascii="Times New Roman" w:hAnsi="Times New Roman" w:cs="Times New Roman"/>
          <w:sz w:val="24"/>
          <w:szCs w:val="24"/>
        </w:rPr>
        <w:t xml:space="preserve"> to each other.</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Berger and Mitchell (1989) argued that indirect effects of advertisements can influence the consumer’s attitude towards the </w:t>
      </w:r>
      <w:r w:rsidRPr="00FC4A67">
        <w:rPr>
          <w:rFonts w:ascii="Times New Roman" w:hAnsi="Times New Roman" w:cs="Times New Roman"/>
          <w:sz w:val="24"/>
          <w:szCs w:val="24"/>
        </w:rPr>
        <w:t>brand</w:t>
      </w:r>
      <w:r w:rsidRPr="00CE0E2A">
        <w:rPr>
          <w:rFonts w:ascii="Times New Roman" w:hAnsi="Times New Roman" w:cs="Times New Roman"/>
          <w:sz w:val="24"/>
          <w:szCs w:val="24"/>
        </w:rPr>
        <w:t xml:space="preserve"> just as </w:t>
      </w:r>
      <w:r w:rsidRPr="00FC4A67">
        <w:rPr>
          <w:rFonts w:ascii="Times New Roman" w:hAnsi="Times New Roman" w:cs="Times New Roman"/>
          <w:sz w:val="24"/>
          <w:szCs w:val="24"/>
        </w:rPr>
        <w:t>direct</w:t>
      </w:r>
      <w:r w:rsidRPr="00CE0E2A">
        <w:rPr>
          <w:rFonts w:ascii="Times New Roman" w:hAnsi="Times New Roman" w:cs="Times New Roman"/>
          <w:sz w:val="24"/>
          <w:szCs w:val="24"/>
        </w:rPr>
        <w:t xml:space="preserve"> </w:t>
      </w:r>
      <w:r w:rsidRPr="00FC4A67">
        <w:rPr>
          <w:rFonts w:ascii="Times New Roman" w:hAnsi="Times New Roman" w:cs="Times New Roman"/>
          <w:sz w:val="24"/>
          <w:szCs w:val="24"/>
        </w:rPr>
        <w:t>influential</w:t>
      </w:r>
      <w:r w:rsidRPr="00CE0E2A">
        <w:rPr>
          <w:rFonts w:ascii="Times New Roman" w:hAnsi="Times New Roman" w:cs="Times New Roman"/>
          <w:sz w:val="24"/>
          <w:szCs w:val="24"/>
        </w:rPr>
        <w:t xml:space="preserve"> effects. Apart from this, </w:t>
      </w:r>
      <w:r w:rsidRPr="00FC4A67">
        <w:rPr>
          <w:rFonts w:ascii="Times New Roman" w:hAnsi="Times New Roman" w:cs="Times New Roman"/>
          <w:sz w:val="24"/>
          <w:szCs w:val="24"/>
        </w:rPr>
        <w:t>the influence of both direct and indirect experiences</w:t>
      </w:r>
      <w:r w:rsidRPr="00CE0E2A">
        <w:rPr>
          <w:rFonts w:ascii="Times New Roman" w:hAnsi="Times New Roman" w:cs="Times New Roman"/>
          <w:sz w:val="24"/>
          <w:szCs w:val="24"/>
        </w:rPr>
        <w:t xml:space="preserve"> stems from the extent to which they </w:t>
      </w:r>
      <w:r w:rsidRPr="00227207">
        <w:rPr>
          <w:rFonts w:ascii="Times New Roman" w:hAnsi="Times New Roman" w:cs="Times New Roman"/>
          <w:sz w:val="24"/>
          <w:szCs w:val="24"/>
        </w:rPr>
        <w:t>are elaborated</w:t>
      </w:r>
      <w:r w:rsidRPr="00CE0E2A">
        <w:rPr>
          <w:rFonts w:ascii="Times New Roman" w:hAnsi="Times New Roman" w:cs="Times New Roman"/>
          <w:sz w:val="24"/>
          <w:szCs w:val="24"/>
        </w:rPr>
        <w:t xml:space="preserve"> (Priester et al., 2004). </w:t>
      </w:r>
    </w:p>
    <w:p w:rsidR="003E706A" w:rsidRDefault="003E706A" w:rsidP="006C61FA">
      <w:pPr>
        <w:spacing w:before="100" w:beforeAutospacing="1" w:after="100" w:afterAutospacing="1" w:line="360" w:lineRule="auto"/>
        <w:jc w:val="both"/>
        <w:rPr>
          <w:rFonts w:ascii="Times New Roman" w:hAnsi="Times New Roman" w:cs="Times New Roman"/>
          <w:b/>
          <w:i/>
          <w:sz w:val="24"/>
          <w:szCs w:val="24"/>
          <w:u w:val="single"/>
        </w:rPr>
      </w:pPr>
    </w:p>
    <w:p w:rsidR="006C61FA" w:rsidRPr="00007198" w:rsidRDefault="006C61FA" w:rsidP="006C61FA">
      <w:pPr>
        <w:spacing w:before="100" w:beforeAutospacing="1" w:after="100" w:afterAutospacing="1" w:line="360" w:lineRule="auto"/>
        <w:jc w:val="both"/>
        <w:rPr>
          <w:rFonts w:ascii="Times New Roman" w:hAnsi="Times New Roman" w:cs="Times New Roman"/>
          <w:b/>
          <w:i/>
          <w:sz w:val="24"/>
          <w:szCs w:val="24"/>
          <w:u w:val="single"/>
        </w:rPr>
      </w:pPr>
      <w:r w:rsidRPr="00007198">
        <w:rPr>
          <w:rFonts w:ascii="Times New Roman" w:hAnsi="Times New Roman" w:cs="Times New Roman"/>
          <w:b/>
          <w:i/>
          <w:sz w:val="24"/>
          <w:szCs w:val="24"/>
          <w:u w:val="single"/>
        </w:rPr>
        <w:t>Hypothesis 3:</w:t>
      </w:r>
    </w:p>
    <w:p w:rsidR="006C61FA" w:rsidRPr="00734884" w:rsidRDefault="006C61FA" w:rsidP="006C61FA">
      <w:pPr>
        <w:spacing w:line="360" w:lineRule="auto"/>
        <w:jc w:val="both"/>
        <w:rPr>
          <w:rFonts w:ascii="Times New Roman" w:hAnsi="Times New Roman" w:cs="Times New Roman"/>
          <w:i/>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3</w:t>
      </w:r>
      <w:r w:rsidRPr="00CE0E2A">
        <w:rPr>
          <w:rFonts w:ascii="Times New Roman" w:hAnsi="Times New Roman" w:cs="Times New Roman"/>
          <w:b/>
          <w:sz w:val="24"/>
          <w:szCs w:val="24"/>
        </w:rPr>
        <w:t xml:space="preserve">: </w:t>
      </w:r>
      <w:r w:rsidRPr="00227207">
        <w:rPr>
          <w:rFonts w:ascii="Times New Roman" w:hAnsi="Times New Roman" w:cs="Times New Roman"/>
          <w:i/>
          <w:sz w:val="24"/>
          <w:szCs w:val="24"/>
        </w:rPr>
        <w:t>The more positive</w:t>
      </w:r>
      <w:r w:rsidRPr="00734884">
        <w:rPr>
          <w:rFonts w:ascii="Times New Roman" w:hAnsi="Times New Roman" w:cs="Times New Roman"/>
          <w:i/>
          <w:sz w:val="24"/>
          <w:szCs w:val="24"/>
        </w:rPr>
        <w:t xml:space="preserve"> a consumer’s attitude towards the </w:t>
      </w:r>
      <w:r w:rsidRPr="00FC4A67">
        <w:rPr>
          <w:rFonts w:ascii="Times New Roman" w:hAnsi="Times New Roman" w:cs="Times New Roman"/>
          <w:i/>
          <w:sz w:val="24"/>
          <w:szCs w:val="24"/>
        </w:rPr>
        <w:t>brand</w:t>
      </w:r>
      <w:r w:rsidRPr="00734884">
        <w:rPr>
          <w:rFonts w:ascii="Times New Roman" w:hAnsi="Times New Roman" w:cs="Times New Roman"/>
          <w:i/>
          <w:sz w:val="24"/>
          <w:szCs w:val="24"/>
        </w:rPr>
        <w:t xml:space="preserve"> the more likely he is to</w:t>
      </w:r>
      <w:r>
        <w:rPr>
          <w:rFonts w:ascii="Times New Roman" w:hAnsi="Times New Roman" w:cs="Times New Roman"/>
          <w:i/>
          <w:sz w:val="24"/>
          <w:szCs w:val="24"/>
        </w:rPr>
        <w:t xml:space="preserve"> “like” the</w:t>
      </w:r>
      <w:r w:rsidRPr="00734884">
        <w:rPr>
          <w:rFonts w:ascii="Times New Roman" w:hAnsi="Times New Roman" w:cs="Times New Roman"/>
          <w:i/>
          <w:sz w:val="24"/>
          <w:szCs w:val="24"/>
        </w:rPr>
        <w:t xml:space="preserve"> </w:t>
      </w:r>
      <w:r w:rsidRPr="00FC4A67">
        <w:rPr>
          <w:rFonts w:ascii="Times New Roman" w:hAnsi="Times New Roman" w:cs="Times New Roman"/>
          <w:i/>
          <w:sz w:val="24"/>
          <w:szCs w:val="24"/>
        </w:rPr>
        <w:t>brand</w:t>
      </w:r>
      <w:r w:rsidRPr="00734884">
        <w:rPr>
          <w:rFonts w:ascii="Times New Roman" w:hAnsi="Times New Roman" w:cs="Times New Roman"/>
          <w:i/>
          <w:sz w:val="24"/>
          <w:szCs w:val="24"/>
        </w:rPr>
        <w:t xml:space="preserve"> page</w:t>
      </w:r>
      <w:r>
        <w:rPr>
          <w:rFonts w:ascii="Times New Roman" w:hAnsi="Times New Roman" w:cs="Times New Roman"/>
          <w:i/>
          <w:sz w:val="24"/>
          <w:szCs w:val="24"/>
        </w:rPr>
        <w:t xml:space="preserve"> on Facebook</w:t>
      </w:r>
      <w:r w:rsidRPr="00734884">
        <w:rPr>
          <w:rFonts w:ascii="Times New Roman" w:hAnsi="Times New Roman" w:cs="Times New Roman"/>
          <w:i/>
          <w:sz w:val="24"/>
          <w:szCs w:val="24"/>
        </w:rPr>
        <w:t>.</w:t>
      </w:r>
    </w:p>
    <w:p w:rsidR="003E706A" w:rsidRDefault="003E706A" w:rsidP="006C61FA">
      <w:pPr>
        <w:spacing w:line="360" w:lineRule="auto"/>
        <w:jc w:val="both"/>
        <w:rPr>
          <w:rFonts w:ascii="Times New Roman" w:hAnsi="Times New Roman" w:cs="Times New Roman"/>
          <w:b/>
          <w:color w:val="000000"/>
          <w:sz w:val="24"/>
          <w:szCs w:val="24"/>
          <w:u w:val="single"/>
        </w:rPr>
      </w:pPr>
    </w:p>
    <w:p w:rsidR="006C61FA" w:rsidRPr="00CE0E2A" w:rsidRDefault="006C61FA" w:rsidP="006C61FA">
      <w:pPr>
        <w:spacing w:line="360" w:lineRule="auto"/>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2.4 </w:t>
      </w:r>
      <w:r w:rsidRPr="00CE0E2A">
        <w:rPr>
          <w:rFonts w:ascii="Times New Roman" w:hAnsi="Times New Roman" w:cs="Times New Roman"/>
          <w:b/>
          <w:color w:val="000000"/>
          <w:sz w:val="24"/>
          <w:szCs w:val="24"/>
          <w:u w:val="single"/>
        </w:rPr>
        <w:t>Intention to purchase</w:t>
      </w:r>
      <w:r w:rsidR="00E777EB">
        <w:rPr>
          <w:rFonts w:ascii="Times New Roman" w:hAnsi="Times New Roman" w:cs="Times New Roman"/>
          <w:b/>
          <w:color w:val="000000"/>
          <w:sz w:val="24"/>
          <w:szCs w:val="24"/>
          <w:u w:val="single"/>
        </w:rPr>
        <w:t xml:space="preserve"> – Product category as a moderator</w:t>
      </w:r>
    </w:p>
    <w:p w:rsidR="00537209" w:rsidRDefault="00537209" w:rsidP="006C61FA">
      <w:pPr>
        <w:spacing w:line="360" w:lineRule="auto"/>
        <w:jc w:val="both"/>
        <w:rPr>
          <w:rFonts w:ascii="Times New Roman" w:hAnsi="Times New Roman" w:cs="Times New Roman"/>
          <w:color w:val="000000"/>
          <w:sz w:val="24"/>
          <w:szCs w:val="24"/>
        </w:rPr>
      </w:pPr>
    </w:p>
    <w:p w:rsidR="006C61FA" w:rsidRPr="00CE0E2A" w:rsidRDefault="006C61FA" w:rsidP="006C61FA">
      <w:pPr>
        <w:spacing w:line="360" w:lineRule="auto"/>
        <w:jc w:val="both"/>
        <w:rPr>
          <w:rFonts w:ascii="Times New Roman" w:hAnsi="Times New Roman" w:cs="Times New Roman"/>
          <w:color w:val="000000"/>
          <w:sz w:val="24"/>
          <w:szCs w:val="24"/>
        </w:rPr>
      </w:pPr>
      <w:r w:rsidRPr="00CE0E2A">
        <w:rPr>
          <w:rFonts w:ascii="Times New Roman" w:hAnsi="Times New Roman" w:cs="Times New Roman"/>
          <w:color w:val="000000"/>
          <w:sz w:val="24"/>
          <w:szCs w:val="24"/>
        </w:rPr>
        <w:t xml:space="preserve">Participating in the brand’s Facebook page, may </w:t>
      </w:r>
      <w:r w:rsidRPr="005E7BFE">
        <w:rPr>
          <w:rFonts w:ascii="Times New Roman" w:hAnsi="Times New Roman" w:cs="Times New Roman"/>
          <w:color w:val="000000"/>
          <w:sz w:val="24"/>
          <w:szCs w:val="24"/>
        </w:rPr>
        <w:t>lead</w:t>
      </w:r>
      <w:r w:rsidRPr="00CE0E2A">
        <w:rPr>
          <w:rFonts w:ascii="Times New Roman" w:hAnsi="Times New Roman" w:cs="Times New Roman"/>
          <w:color w:val="000000"/>
          <w:sz w:val="24"/>
          <w:szCs w:val="24"/>
        </w:rPr>
        <w:t xml:space="preserve"> the </w:t>
      </w:r>
      <w:r w:rsidRPr="005E7BFE">
        <w:rPr>
          <w:rFonts w:ascii="Times New Roman" w:hAnsi="Times New Roman" w:cs="Times New Roman"/>
          <w:color w:val="000000"/>
          <w:sz w:val="24"/>
          <w:szCs w:val="24"/>
        </w:rPr>
        <w:t>consumer</w:t>
      </w:r>
      <w:r w:rsidRPr="00CE0E2A">
        <w:rPr>
          <w:rFonts w:ascii="Times New Roman" w:hAnsi="Times New Roman" w:cs="Times New Roman"/>
          <w:color w:val="000000"/>
          <w:sz w:val="24"/>
          <w:szCs w:val="24"/>
        </w:rPr>
        <w:t xml:space="preserve"> to be more loyal to the brand, thus creating a sense of affective commitment. Such emotional bonds may have a positive influence on the </w:t>
      </w:r>
      <w:r w:rsidRPr="005E7BFE">
        <w:rPr>
          <w:rFonts w:ascii="Times New Roman" w:hAnsi="Times New Roman" w:cs="Times New Roman"/>
          <w:color w:val="000000"/>
          <w:sz w:val="24"/>
          <w:szCs w:val="24"/>
        </w:rPr>
        <w:t>consumer</w:t>
      </w:r>
      <w:r w:rsidRPr="00CE0E2A">
        <w:rPr>
          <w:rFonts w:ascii="Times New Roman" w:hAnsi="Times New Roman" w:cs="Times New Roman"/>
          <w:color w:val="000000"/>
          <w:sz w:val="24"/>
          <w:szCs w:val="24"/>
        </w:rPr>
        <w:t xml:space="preserve">’s </w:t>
      </w:r>
      <w:r w:rsidRPr="005E7BFE">
        <w:rPr>
          <w:rFonts w:ascii="Times New Roman" w:hAnsi="Times New Roman" w:cs="Times New Roman"/>
          <w:color w:val="000000"/>
          <w:sz w:val="24"/>
          <w:szCs w:val="24"/>
        </w:rPr>
        <w:t>intention</w:t>
      </w:r>
      <w:r w:rsidRPr="00CE0E2A">
        <w:rPr>
          <w:rFonts w:ascii="Times New Roman" w:hAnsi="Times New Roman" w:cs="Times New Roman"/>
          <w:color w:val="000000"/>
          <w:sz w:val="24"/>
          <w:szCs w:val="24"/>
        </w:rPr>
        <w:t xml:space="preserve"> to </w:t>
      </w:r>
      <w:r w:rsidRPr="005E7BFE">
        <w:rPr>
          <w:rFonts w:ascii="Times New Roman" w:hAnsi="Times New Roman" w:cs="Times New Roman"/>
          <w:color w:val="000000"/>
          <w:sz w:val="24"/>
          <w:szCs w:val="24"/>
        </w:rPr>
        <w:t>purchase</w:t>
      </w:r>
      <w:r w:rsidRPr="00CE0E2A">
        <w:rPr>
          <w:rFonts w:ascii="Times New Roman" w:hAnsi="Times New Roman" w:cs="Times New Roman"/>
          <w:color w:val="000000"/>
          <w:sz w:val="24"/>
          <w:szCs w:val="24"/>
        </w:rPr>
        <w:t xml:space="preserve"> the brand. (</w:t>
      </w:r>
      <w:r w:rsidRPr="00227207">
        <w:rPr>
          <w:rFonts w:ascii="Times New Roman" w:hAnsi="Times New Roman" w:cs="Times New Roman"/>
          <w:color w:val="000000"/>
          <w:sz w:val="24"/>
          <w:szCs w:val="24"/>
        </w:rPr>
        <w:t>Algesheimer</w:t>
      </w:r>
      <w:r>
        <w:rPr>
          <w:rFonts w:ascii="Times New Roman" w:hAnsi="Times New Roman" w:cs="Times New Roman"/>
          <w:color w:val="000000"/>
          <w:sz w:val="24"/>
          <w:szCs w:val="24"/>
        </w:rPr>
        <w:t xml:space="preserve"> et al., 2005)</w:t>
      </w:r>
    </w:p>
    <w:p w:rsidR="006C61FA" w:rsidRPr="00CE0E2A" w:rsidRDefault="006C61FA" w:rsidP="006C61FA">
      <w:pPr>
        <w:spacing w:line="360" w:lineRule="auto"/>
        <w:jc w:val="both"/>
        <w:rPr>
          <w:rFonts w:ascii="Times New Roman" w:hAnsi="Times New Roman" w:cs="Times New Roman"/>
          <w:color w:val="000000"/>
          <w:sz w:val="24"/>
          <w:szCs w:val="24"/>
        </w:rPr>
      </w:pPr>
      <w:r w:rsidRPr="00CE0E2A">
        <w:rPr>
          <w:rFonts w:ascii="Times New Roman" w:hAnsi="Times New Roman" w:cs="Times New Roman"/>
          <w:color w:val="000000"/>
          <w:sz w:val="24"/>
          <w:szCs w:val="24"/>
        </w:rPr>
        <w:t xml:space="preserve">According to Kim et al. (2004) the </w:t>
      </w:r>
      <w:r w:rsidRPr="005E7BFE">
        <w:rPr>
          <w:rFonts w:ascii="Times New Roman" w:hAnsi="Times New Roman" w:cs="Times New Roman"/>
          <w:color w:val="000000"/>
          <w:sz w:val="24"/>
          <w:szCs w:val="24"/>
        </w:rPr>
        <w:t>satisfaction</w:t>
      </w:r>
      <w:r w:rsidRPr="00CE0E2A">
        <w:rPr>
          <w:rFonts w:ascii="Times New Roman" w:hAnsi="Times New Roman" w:cs="Times New Roman"/>
          <w:color w:val="000000"/>
          <w:sz w:val="24"/>
          <w:szCs w:val="24"/>
        </w:rPr>
        <w:t xml:space="preserve"> of informational needs about a brand through online communities </w:t>
      </w:r>
      <w:r w:rsidRPr="005E7BFE">
        <w:rPr>
          <w:rFonts w:ascii="Times New Roman" w:hAnsi="Times New Roman" w:cs="Times New Roman"/>
          <w:color w:val="000000"/>
          <w:sz w:val="24"/>
          <w:szCs w:val="24"/>
        </w:rPr>
        <w:t>influences</w:t>
      </w:r>
      <w:r w:rsidRPr="00CE0E2A">
        <w:rPr>
          <w:rFonts w:ascii="Times New Roman" w:hAnsi="Times New Roman" w:cs="Times New Roman"/>
          <w:color w:val="000000"/>
          <w:sz w:val="24"/>
          <w:szCs w:val="24"/>
        </w:rPr>
        <w:t xml:space="preserve"> brand loyalty and </w:t>
      </w:r>
      <w:r w:rsidRPr="005E7BFE">
        <w:rPr>
          <w:rFonts w:ascii="Times New Roman" w:hAnsi="Times New Roman" w:cs="Times New Roman"/>
          <w:color w:val="000000"/>
          <w:sz w:val="24"/>
          <w:szCs w:val="24"/>
        </w:rPr>
        <w:t>intention</w:t>
      </w:r>
      <w:r w:rsidRPr="00CE0E2A">
        <w:rPr>
          <w:rFonts w:ascii="Times New Roman" w:hAnsi="Times New Roman" w:cs="Times New Roman"/>
          <w:color w:val="000000"/>
          <w:sz w:val="24"/>
          <w:szCs w:val="24"/>
        </w:rPr>
        <w:t xml:space="preserve"> to </w:t>
      </w:r>
      <w:r w:rsidRPr="005E7BFE">
        <w:rPr>
          <w:rFonts w:ascii="Times New Roman" w:hAnsi="Times New Roman" w:cs="Times New Roman"/>
          <w:color w:val="000000"/>
          <w:sz w:val="24"/>
          <w:szCs w:val="24"/>
        </w:rPr>
        <w:t>purchase</w:t>
      </w:r>
      <w:r w:rsidRPr="00CE0E2A">
        <w:rPr>
          <w:rFonts w:ascii="Times New Roman" w:hAnsi="Times New Roman" w:cs="Times New Roman"/>
          <w:color w:val="000000"/>
          <w:sz w:val="24"/>
          <w:szCs w:val="24"/>
        </w:rPr>
        <w:t xml:space="preserve">. </w:t>
      </w:r>
    </w:p>
    <w:p w:rsidR="006C61FA" w:rsidRPr="00CE0E2A" w:rsidRDefault="006C61FA" w:rsidP="006C61FA">
      <w:pPr>
        <w:spacing w:line="360" w:lineRule="auto"/>
        <w:jc w:val="both"/>
        <w:rPr>
          <w:rFonts w:ascii="Times New Roman" w:hAnsi="Times New Roman" w:cs="Times New Roman"/>
          <w:color w:val="000000"/>
          <w:sz w:val="24"/>
          <w:szCs w:val="24"/>
        </w:rPr>
      </w:pPr>
      <w:r w:rsidRPr="00CE0E2A">
        <w:rPr>
          <w:rFonts w:ascii="Times New Roman" w:hAnsi="Times New Roman" w:cs="Times New Roman"/>
          <w:color w:val="000000"/>
          <w:sz w:val="24"/>
          <w:szCs w:val="24"/>
        </w:rPr>
        <w:t xml:space="preserve">Based on the above, it can be assumed that when the </w:t>
      </w:r>
      <w:r w:rsidRPr="005E7BFE">
        <w:rPr>
          <w:rFonts w:ascii="Times New Roman" w:hAnsi="Times New Roman" w:cs="Times New Roman"/>
          <w:color w:val="000000"/>
          <w:sz w:val="24"/>
          <w:szCs w:val="24"/>
        </w:rPr>
        <w:t>consumer</w:t>
      </w:r>
      <w:r w:rsidRPr="00CE0E2A">
        <w:rPr>
          <w:rFonts w:ascii="Times New Roman" w:hAnsi="Times New Roman" w:cs="Times New Roman"/>
          <w:color w:val="000000"/>
          <w:sz w:val="24"/>
          <w:szCs w:val="24"/>
        </w:rPr>
        <w:t xml:space="preserve"> gets involved with a </w:t>
      </w:r>
      <w:r w:rsidRPr="00227207">
        <w:rPr>
          <w:rFonts w:ascii="Times New Roman" w:hAnsi="Times New Roman" w:cs="Times New Roman"/>
          <w:color w:val="000000"/>
          <w:sz w:val="24"/>
          <w:szCs w:val="24"/>
        </w:rPr>
        <w:t>brand</w:t>
      </w:r>
      <w:r w:rsidRPr="00CE0E2A">
        <w:rPr>
          <w:rFonts w:ascii="Times New Roman" w:hAnsi="Times New Roman" w:cs="Times New Roman"/>
          <w:color w:val="000000"/>
          <w:sz w:val="24"/>
          <w:szCs w:val="24"/>
        </w:rPr>
        <w:t xml:space="preserve"> page on Facebook, he is more likely to be exposed to information and marketing messages that may fulfill his </w:t>
      </w:r>
      <w:r w:rsidRPr="005E7BFE">
        <w:rPr>
          <w:rFonts w:ascii="Times New Roman" w:hAnsi="Times New Roman" w:cs="Times New Roman"/>
          <w:color w:val="000000"/>
          <w:sz w:val="24"/>
          <w:szCs w:val="24"/>
        </w:rPr>
        <w:t>need</w:t>
      </w:r>
      <w:r w:rsidRPr="00CE0E2A">
        <w:rPr>
          <w:rFonts w:ascii="Times New Roman" w:hAnsi="Times New Roman" w:cs="Times New Roman"/>
          <w:color w:val="000000"/>
          <w:sz w:val="24"/>
          <w:szCs w:val="24"/>
        </w:rPr>
        <w:t xml:space="preserve"> to know more about the brand. This is </w:t>
      </w:r>
      <w:r w:rsidRPr="005E7BFE">
        <w:rPr>
          <w:rFonts w:ascii="Times New Roman" w:hAnsi="Times New Roman" w:cs="Times New Roman"/>
          <w:color w:val="000000"/>
          <w:sz w:val="24"/>
          <w:szCs w:val="24"/>
        </w:rPr>
        <w:t>totally</w:t>
      </w:r>
      <w:r w:rsidRPr="00CE0E2A">
        <w:rPr>
          <w:rFonts w:ascii="Times New Roman" w:hAnsi="Times New Roman" w:cs="Times New Roman"/>
          <w:color w:val="000000"/>
          <w:sz w:val="24"/>
          <w:szCs w:val="24"/>
        </w:rPr>
        <w:t xml:space="preserve"> in line with </w:t>
      </w:r>
      <w:r w:rsidRPr="00227207">
        <w:rPr>
          <w:rFonts w:ascii="Times New Roman" w:hAnsi="Times New Roman" w:cs="Times New Roman"/>
          <w:color w:val="000000"/>
          <w:sz w:val="24"/>
          <w:szCs w:val="24"/>
        </w:rPr>
        <w:t>Burnett’s</w:t>
      </w:r>
      <w:r w:rsidRPr="00CE0E2A">
        <w:rPr>
          <w:rFonts w:ascii="Times New Roman" w:hAnsi="Times New Roman" w:cs="Times New Roman"/>
          <w:color w:val="000000"/>
          <w:sz w:val="24"/>
          <w:szCs w:val="24"/>
        </w:rPr>
        <w:t xml:space="preserve"> (2000) opinion about online communities; they serve as informational environments through which consumers can browse and </w:t>
      </w:r>
      <w:r w:rsidRPr="005E7BFE">
        <w:rPr>
          <w:rFonts w:ascii="Times New Roman" w:hAnsi="Times New Roman" w:cs="Times New Roman"/>
          <w:color w:val="000000"/>
          <w:sz w:val="24"/>
          <w:szCs w:val="24"/>
        </w:rPr>
        <w:t>find</w:t>
      </w:r>
      <w:r w:rsidRPr="00CE0E2A">
        <w:rPr>
          <w:rFonts w:ascii="Times New Roman" w:hAnsi="Times New Roman" w:cs="Times New Roman"/>
          <w:color w:val="000000"/>
          <w:sz w:val="24"/>
          <w:szCs w:val="24"/>
        </w:rPr>
        <w:t xml:space="preserve"> information according to their interests and preferences. </w:t>
      </w:r>
    </w:p>
    <w:p w:rsidR="006C61FA" w:rsidRDefault="006C61FA" w:rsidP="006C61FA">
      <w:pPr>
        <w:spacing w:line="360" w:lineRule="auto"/>
        <w:jc w:val="both"/>
        <w:rPr>
          <w:rFonts w:ascii="Times New Roman" w:hAnsi="Times New Roman" w:cs="Times New Roman"/>
          <w:color w:val="000000"/>
          <w:sz w:val="24"/>
          <w:szCs w:val="24"/>
        </w:rPr>
      </w:pPr>
      <w:r w:rsidRPr="00CE0E2A">
        <w:rPr>
          <w:rFonts w:ascii="Times New Roman" w:hAnsi="Times New Roman" w:cs="Times New Roman"/>
          <w:color w:val="000000"/>
          <w:sz w:val="24"/>
          <w:szCs w:val="24"/>
        </w:rPr>
        <w:lastRenderedPageBreak/>
        <w:t xml:space="preserve">Nevertheless, although the </w:t>
      </w:r>
      <w:r w:rsidRPr="005E7BFE">
        <w:rPr>
          <w:rFonts w:ascii="Times New Roman" w:hAnsi="Times New Roman" w:cs="Times New Roman"/>
          <w:color w:val="000000"/>
          <w:sz w:val="24"/>
          <w:szCs w:val="24"/>
        </w:rPr>
        <w:t>consumer</w:t>
      </w:r>
      <w:r w:rsidRPr="00CE0E2A">
        <w:rPr>
          <w:rFonts w:ascii="Times New Roman" w:hAnsi="Times New Roman" w:cs="Times New Roman"/>
          <w:color w:val="000000"/>
          <w:sz w:val="24"/>
          <w:szCs w:val="24"/>
        </w:rPr>
        <w:t xml:space="preserve">’s </w:t>
      </w:r>
      <w:r w:rsidRPr="005E7BFE">
        <w:rPr>
          <w:rFonts w:ascii="Times New Roman" w:hAnsi="Times New Roman" w:cs="Times New Roman"/>
          <w:color w:val="000000"/>
          <w:sz w:val="24"/>
          <w:szCs w:val="24"/>
        </w:rPr>
        <w:t>intention</w:t>
      </w:r>
      <w:r w:rsidRPr="00CE0E2A">
        <w:rPr>
          <w:rFonts w:ascii="Times New Roman" w:hAnsi="Times New Roman" w:cs="Times New Roman"/>
          <w:color w:val="000000"/>
          <w:sz w:val="24"/>
          <w:szCs w:val="24"/>
        </w:rPr>
        <w:t xml:space="preserve"> to purchase may be influenced by his attitude towards the brand, it can also be influenced by some external factors like budget, social norms, search costs, inaccessibility or lack of choice (Suh and Yi, 2006). Thus, it would be </w:t>
      </w:r>
      <w:r w:rsidRPr="005E7BFE">
        <w:rPr>
          <w:rFonts w:ascii="Times New Roman" w:hAnsi="Times New Roman" w:cs="Times New Roman"/>
          <w:color w:val="000000"/>
          <w:sz w:val="24"/>
          <w:szCs w:val="24"/>
        </w:rPr>
        <w:t>useful</w:t>
      </w:r>
      <w:r w:rsidRPr="00CE0E2A">
        <w:rPr>
          <w:rFonts w:ascii="Times New Roman" w:hAnsi="Times New Roman" w:cs="Times New Roman"/>
          <w:color w:val="000000"/>
          <w:sz w:val="24"/>
          <w:szCs w:val="24"/>
        </w:rPr>
        <w:t xml:space="preserve"> to </w:t>
      </w:r>
      <w:r w:rsidRPr="005E7BFE">
        <w:rPr>
          <w:rFonts w:ascii="Times New Roman" w:hAnsi="Times New Roman" w:cs="Times New Roman"/>
          <w:color w:val="000000"/>
          <w:sz w:val="24"/>
          <w:szCs w:val="24"/>
        </w:rPr>
        <w:t>test</w:t>
      </w:r>
      <w:r w:rsidRPr="00CE0E2A">
        <w:rPr>
          <w:rFonts w:ascii="Times New Roman" w:hAnsi="Times New Roman" w:cs="Times New Roman"/>
          <w:color w:val="000000"/>
          <w:sz w:val="24"/>
          <w:szCs w:val="24"/>
        </w:rPr>
        <w:t xml:space="preserve"> the moderating effect of the product’s </w:t>
      </w:r>
      <w:r w:rsidRPr="005E7BFE">
        <w:rPr>
          <w:rFonts w:ascii="Times New Roman" w:hAnsi="Times New Roman" w:cs="Times New Roman"/>
          <w:color w:val="000000"/>
          <w:sz w:val="24"/>
          <w:szCs w:val="24"/>
        </w:rPr>
        <w:t>category</w:t>
      </w:r>
      <w:r w:rsidRPr="00CE0E2A">
        <w:rPr>
          <w:rFonts w:ascii="Times New Roman" w:hAnsi="Times New Roman" w:cs="Times New Roman"/>
          <w:color w:val="000000"/>
          <w:sz w:val="24"/>
          <w:szCs w:val="24"/>
        </w:rPr>
        <w:t xml:space="preserve"> on his intention to </w:t>
      </w:r>
      <w:r w:rsidRPr="005E7BFE">
        <w:rPr>
          <w:rFonts w:ascii="Times New Roman" w:hAnsi="Times New Roman" w:cs="Times New Roman"/>
          <w:color w:val="000000"/>
          <w:sz w:val="24"/>
          <w:szCs w:val="24"/>
        </w:rPr>
        <w:t>purchase</w:t>
      </w:r>
      <w:r w:rsidRPr="00CE0E2A">
        <w:rPr>
          <w:rFonts w:ascii="Times New Roman" w:hAnsi="Times New Roman" w:cs="Times New Roman"/>
          <w:color w:val="000000"/>
          <w:sz w:val="24"/>
          <w:szCs w:val="24"/>
        </w:rPr>
        <w:t xml:space="preserve"> the brand-even if he has “liked” its Facebook page.</w:t>
      </w:r>
    </w:p>
    <w:p w:rsidR="006C61FA" w:rsidRPr="00CE0E2A" w:rsidRDefault="006C61FA" w:rsidP="006C61FA">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In addition to the theories above, according to </w:t>
      </w:r>
      <w:r w:rsidRPr="00227207">
        <w:rPr>
          <w:rFonts w:ascii="Times New Roman" w:hAnsi="Times New Roman" w:cs="Times New Roman"/>
          <w:sz w:val="24"/>
          <w:szCs w:val="24"/>
        </w:rPr>
        <w:t>Jahng</w:t>
      </w:r>
      <w:r>
        <w:rPr>
          <w:rFonts w:ascii="Times New Roman" w:hAnsi="Times New Roman" w:cs="Times New Roman"/>
          <w:sz w:val="24"/>
          <w:szCs w:val="24"/>
        </w:rPr>
        <w:t xml:space="preserve"> et al. (2000)</w:t>
      </w:r>
      <w:r w:rsidRPr="00CE0E2A">
        <w:rPr>
          <w:rFonts w:ascii="Times New Roman" w:hAnsi="Times New Roman" w:cs="Times New Roman"/>
          <w:sz w:val="24"/>
          <w:szCs w:val="24"/>
        </w:rPr>
        <w:t xml:space="preserve"> decision making process can </w:t>
      </w:r>
      <w:r w:rsidRPr="0059548E">
        <w:rPr>
          <w:rFonts w:ascii="Times New Roman" w:hAnsi="Times New Roman" w:cs="Times New Roman"/>
          <w:sz w:val="24"/>
          <w:szCs w:val="24"/>
        </w:rPr>
        <w:t>be more or less complex depending on the product and</w:t>
      </w:r>
      <w:r w:rsidRPr="00CE0E2A">
        <w:rPr>
          <w:rFonts w:ascii="Times New Roman" w:hAnsi="Times New Roman" w:cs="Times New Roman"/>
          <w:sz w:val="24"/>
          <w:szCs w:val="24"/>
        </w:rPr>
        <w:t xml:space="preserve"> its type-ch</w:t>
      </w:r>
      <w:r>
        <w:rPr>
          <w:rFonts w:ascii="Times New Roman" w:hAnsi="Times New Roman" w:cs="Times New Roman"/>
          <w:sz w:val="24"/>
          <w:szCs w:val="24"/>
        </w:rPr>
        <w:t xml:space="preserve">aracteristics. </w:t>
      </w:r>
      <w:r w:rsidRPr="00CE0E2A">
        <w:rPr>
          <w:rFonts w:ascii="Times New Roman" w:hAnsi="Times New Roman" w:cs="Times New Roman"/>
          <w:color w:val="000000"/>
          <w:sz w:val="24"/>
          <w:szCs w:val="24"/>
        </w:rPr>
        <w:t xml:space="preserve">Products and services can be divided into several levels according to </w:t>
      </w:r>
      <w:r w:rsidRPr="005E7BFE">
        <w:rPr>
          <w:rFonts w:ascii="Times New Roman" w:hAnsi="Times New Roman" w:cs="Times New Roman"/>
          <w:color w:val="000000"/>
          <w:sz w:val="24"/>
          <w:szCs w:val="24"/>
        </w:rPr>
        <w:t>different</w:t>
      </w:r>
      <w:r w:rsidRPr="00CE0E2A">
        <w:rPr>
          <w:rFonts w:ascii="Times New Roman" w:hAnsi="Times New Roman" w:cs="Times New Roman"/>
          <w:color w:val="000000"/>
          <w:sz w:val="24"/>
          <w:szCs w:val="24"/>
        </w:rPr>
        <w:t xml:space="preserve"> characteristics such as tangibility, cost, utility, homogeneity. They can also be divided according to the </w:t>
      </w:r>
      <w:r w:rsidRPr="005E7BFE">
        <w:rPr>
          <w:rFonts w:ascii="Times New Roman" w:hAnsi="Times New Roman" w:cs="Times New Roman"/>
          <w:color w:val="000000"/>
          <w:sz w:val="24"/>
          <w:szCs w:val="24"/>
        </w:rPr>
        <w:t>consumer</w:t>
      </w:r>
      <w:r w:rsidRPr="00CE0E2A">
        <w:rPr>
          <w:rFonts w:ascii="Times New Roman" w:hAnsi="Times New Roman" w:cs="Times New Roman"/>
          <w:color w:val="000000"/>
          <w:sz w:val="24"/>
          <w:szCs w:val="24"/>
        </w:rPr>
        <w:t xml:space="preserve">’s buying process. However, in this survey products </w:t>
      </w:r>
      <w:r w:rsidRPr="00227207">
        <w:rPr>
          <w:rFonts w:ascii="Times New Roman" w:hAnsi="Times New Roman" w:cs="Times New Roman"/>
          <w:color w:val="000000"/>
          <w:sz w:val="24"/>
          <w:szCs w:val="24"/>
        </w:rPr>
        <w:t>will be divided</w:t>
      </w:r>
      <w:r w:rsidRPr="00CE0E2A">
        <w:rPr>
          <w:rFonts w:ascii="Times New Roman" w:hAnsi="Times New Roman" w:cs="Times New Roman"/>
          <w:color w:val="000000"/>
          <w:sz w:val="24"/>
          <w:szCs w:val="24"/>
        </w:rPr>
        <w:t xml:space="preserve"> into two main classes based on their type; commodities and specialties. Product category </w:t>
      </w:r>
      <w:r w:rsidRPr="00227207">
        <w:rPr>
          <w:rFonts w:ascii="Times New Roman" w:hAnsi="Times New Roman" w:cs="Times New Roman"/>
          <w:color w:val="000000"/>
          <w:sz w:val="24"/>
          <w:szCs w:val="24"/>
        </w:rPr>
        <w:t>will be used</w:t>
      </w:r>
      <w:r w:rsidRPr="00CE0E2A">
        <w:rPr>
          <w:rFonts w:ascii="Times New Roman" w:hAnsi="Times New Roman" w:cs="Times New Roman"/>
          <w:color w:val="000000"/>
          <w:sz w:val="24"/>
          <w:szCs w:val="24"/>
        </w:rPr>
        <w:t xml:space="preserve"> as a moderator in the </w:t>
      </w:r>
      <w:r>
        <w:rPr>
          <w:rFonts w:ascii="Times New Roman" w:hAnsi="Times New Roman" w:cs="Times New Roman"/>
          <w:color w:val="000000"/>
          <w:sz w:val="24"/>
          <w:szCs w:val="24"/>
        </w:rPr>
        <w:t xml:space="preserve">effect of the </w:t>
      </w:r>
      <w:r w:rsidRPr="005E7BFE">
        <w:rPr>
          <w:rFonts w:ascii="Times New Roman" w:hAnsi="Times New Roman" w:cs="Times New Roman"/>
          <w:color w:val="000000"/>
          <w:sz w:val="24"/>
          <w:szCs w:val="24"/>
        </w:rPr>
        <w:t>consumer</w:t>
      </w:r>
      <w:r>
        <w:rPr>
          <w:rFonts w:ascii="Times New Roman" w:hAnsi="Times New Roman" w:cs="Times New Roman"/>
          <w:color w:val="000000"/>
          <w:sz w:val="24"/>
          <w:szCs w:val="24"/>
        </w:rPr>
        <w:t xml:space="preserve">’s </w:t>
      </w:r>
      <w:r w:rsidRPr="005E7BFE">
        <w:rPr>
          <w:rFonts w:ascii="Times New Roman" w:hAnsi="Times New Roman" w:cs="Times New Roman"/>
          <w:color w:val="000000"/>
          <w:sz w:val="24"/>
          <w:szCs w:val="24"/>
        </w:rPr>
        <w:t>intention</w:t>
      </w:r>
      <w:r>
        <w:rPr>
          <w:rFonts w:ascii="Times New Roman" w:hAnsi="Times New Roman" w:cs="Times New Roman"/>
          <w:color w:val="000000"/>
          <w:sz w:val="24"/>
          <w:szCs w:val="24"/>
        </w:rPr>
        <w:t xml:space="preserve"> to “like” the </w:t>
      </w:r>
      <w:r w:rsidRPr="005E7BFE">
        <w:rPr>
          <w:rFonts w:ascii="Times New Roman" w:hAnsi="Times New Roman" w:cs="Times New Roman"/>
          <w:color w:val="000000"/>
          <w:sz w:val="24"/>
          <w:szCs w:val="24"/>
        </w:rPr>
        <w:t>brand</w:t>
      </w:r>
      <w:r>
        <w:rPr>
          <w:rFonts w:ascii="Times New Roman" w:hAnsi="Times New Roman" w:cs="Times New Roman"/>
          <w:color w:val="000000"/>
          <w:sz w:val="24"/>
          <w:szCs w:val="24"/>
        </w:rPr>
        <w:t xml:space="preserve"> on his intention to </w:t>
      </w:r>
      <w:r w:rsidRPr="005E7BFE">
        <w:rPr>
          <w:rFonts w:ascii="Times New Roman" w:hAnsi="Times New Roman" w:cs="Times New Roman"/>
          <w:color w:val="000000"/>
          <w:sz w:val="24"/>
          <w:szCs w:val="24"/>
        </w:rPr>
        <w:t>purchase</w:t>
      </w:r>
      <w:r>
        <w:rPr>
          <w:rFonts w:ascii="Times New Roman" w:hAnsi="Times New Roman" w:cs="Times New Roman"/>
          <w:color w:val="000000"/>
          <w:sz w:val="24"/>
          <w:szCs w:val="24"/>
        </w:rPr>
        <w:t xml:space="preserve"> the brand. </w:t>
      </w:r>
      <w:r w:rsidRPr="00CE0E2A">
        <w:rPr>
          <w:rFonts w:ascii="Times New Roman" w:hAnsi="Times New Roman" w:cs="Times New Roman"/>
          <w:color w:val="000000"/>
          <w:sz w:val="24"/>
          <w:szCs w:val="24"/>
        </w:rPr>
        <w:t xml:space="preserve">The classification </w:t>
      </w:r>
      <w:r w:rsidRPr="00227207">
        <w:rPr>
          <w:rFonts w:ascii="Times New Roman" w:hAnsi="Times New Roman" w:cs="Times New Roman"/>
          <w:color w:val="000000"/>
          <w:sz w:val="24"/>
          <w:szCs w:val="24"/>
        </w:rPr>
        <w:t>will be used</w:t>
      </w:r>
      <w:r w:rsidRPr="00CE0E2A">
        <w:rPr>
          <w:rFonts w:ascii="Times New Roman" w:hAnsi="Times New Roman" w:cs="Times New Roman"/>
          <w:color w:val="000000"/>
          <w:sz w:val="24"/>
          <w:szCs w:val="24"/>
        </w:rPr>
        <w:t xml:space="preserve"> in order to understand the difference in consumers’ </w:t>
      </w:r>
      <w:r>
        <w:rPr>
          <w:rFonts w:ascii="Times New Roman" w:hAnsi="Times New Roman" w:cs="Times New Roman"/>
          <w:color w:val="000000"/>
          <w:sz w:val="24"/>
          <w:szCs w:val="24"/>
        </w:rPr>
        <w:t xml:space="preserve">behavior </w:t>
      </w:r>
      <w:r w:rsidRPr="00CE0E2A">
        <w:rPr>
          <w:rFonts w:ascii="Times New Roman" w:hAnsi="Times New Roman" w:cs="Times New Roman"/>
          <w:color w:val="000000"/>
          <w:sz w:val="24"/>
          <w:szCs w:val="24"/>
        </w:rPr>
        <w:t>among a commodity and a specialty brand.</w:t>
      </w:r>
    </w:p>
    <w:p w:rsidR="006C61FA" w:rsidRDefault="006C61FA" w:rsidP="006C61FA">
      <w:pPr>
        <w:spacing w:before="100" w:beforeAutospacing="1" w:after="100" w:afterAutospacing="1" w:line="360" w:lineRule="auto"/>
        <w:jc w:val="both"/>
        <w:rPr>
          <w:rFonts w:ascii="Times New Roman" w:hAnsi="Times New Roman" w:cs="Times New Roman"/>
          <w:i/>
          <w:color w:val="00B0F0"/>
          <w:sz w:val="24"/>
          <w:szCs w:val="24"/>
        </w:rPr>
      </w:pPr>
      <w:r w:rsidRPr="00CE0E2A">
        <w:rPr>
          <w:rFonts w:ascii="Times New Roman" w:hAnsi="Times New Roman" w:cs="Times New Roman"/>
          <w:sz w:val="24"/>
          <w:szCs w:val="24"/>
        </w:rPr>
        <w:t>De Figueiredo (2000) states that products can be sorted on a continuum</w:t>
      </w:r>
      <w:r w:rsidR="00E777EB">
        <w:rPr>
          <w:rFonts w:ascii="Times New Roman" w:hAnsi="Times New Roman" w:cs="Times New Roman"/>
          <w:sz w:val="24"/>
          <w:szCs w:val="24"/>
        </w:rPr>
        <w:t>,</w:t>
      </w:r>
      <w:r w:rsidRPr="00CE0E2A">
        <w:rPr>
          <w:rFonts w:ascii="Times New Roman" w:hAnsi="Times New Roman" w:cs="Times New Roman"/>
          <w:sz w:val="24"/>
          <w:szCs w:val="24"/>
        </w:rPr>
        <w:t xml:space="preserve"> depending on the </w:t>
      </w:r>
      <w:r w:rsidRPr="005E7BFE">
        <w:rPr>
          <w:rFonts w:ascii="Times New Roman" w:hAnsi="Times New Roman" w:cs="Times New Roman"/>
          <w:sz w:val="24"/>
          <w:szCs w:val="24"/>
        </w:rPr>
        <w:t>consumer</w:t>
      </w:r>
      <w:r w:rsidRPr="00CE0E2A">
        <w:rPr>
          <w:rFonts w:ascii="Times New Roman" w:hAnsi="Times New Roman" w:cs="Times New Roman"/>
          <w:sz w:val="24"/>
          <w:szCs w:val="24"/>
        </w:rPr>
        <w:t xml:space="preserve">’s ability to scale their </w:t>
      </w:r>
      <w:r w:rsidRPr="005E7BFE">
        <w:rPr>
          <w:rFonts w:ascii="Times New Roman" w:hAnsi="Times New Roman" w:cs="Times New Roman"/>
          <w:sz w:val="24"/>
          <w:szCs w:val="24"/>
        </w:rPr>
        <w:t>quality</w:t>
      </w:r>
      <w:r w:rsidR="00E777EB">
        <w:rPr>
          <w:rFonts w:ascii="Times New Roman" w:hAnsi="Times New Roman" w:cs="Times New Roman"/>
          <w:sz w:val="24"/>
          <w:szCs w:val="24"/>
        </w:rPr>
        <w:t xml:space="preserve">, </w:t>
      </w:r>
      <w:r w:rsidRPr="00CE0E2A">
        <w:rPr>
          <w:rFonts w:ascii="Times New Roman" w:hAnsi="Times New Roman" w:cs="Times New Roman"/>
          <w:sz w:val="24"/>
          <w:szCs w:val="24"/>
        </w:rPr>
        <w:t xml:space="preserve">when viewed in a digital environment. Commodity products can </w:t>
      </w:r>
      <w:r w:rsidRPr="005E7BFE">
        <w:rPr>
          <w:rFonts w:ascii="Times New Roman" w:hAnsi="Times New Roman" w:cs="Times New Roman"/>
          <w:sz w:val="24"/>
          <w:szCs w:val="24"/>
        </w:rPr>
        <w:t>be placed at one end of the scale</w:t>
      </w:r>
      <w:r w:rsidRPr="00CE0E2A">
        <w:rPr>
          <w:rFonts w:ascii="Times New Roman" w:hAnsi="Times New Roman" w:cs="Times New Roman"/>
          <w:sz w:val="24"/>
          <w:szCs w:val="24"/>
        </w:rPr>
        <w:t xml:space="preserve"> while specialty </w:t>
      </w:r>
      <w:r w:rsidRPr="005E7BFE">
        <w:rPr>
          <w:rFonts w:ascii="Times New Roman" w:hAnsi="Times New Roman" w:cs="Times New Roman"/>
          <w:sz w:val="24"/>
          <w:szCs w:val="24"/>
        </w:rPr>
        <w:t>goods</w:t>
      </w:r>
      <w:r w:rsidRPr="00CE0E2A">
        <w:rPr>
          <w:rFonts w:ascii="Times New Roman" w:hAnsi="Times New Roman" w:cs="Times New Roman"/>
          <w:sz w:val="24"/>
          <w:szCs w:val="24"/>
        </w:rPr>
        <w:t xml:space="preserve"> </w:t>
      </w:r>
      <w:r w:rsidRPr="00227207">
        <w:rPr>
          <w:rFonts w:ascii="Times New Roman" w:hAnsi="Times New Roman" w:cs="Times New Roman"/>
          <w:sz w:val="24"/>
          <w:szCs w:val="24"/>
        </w:rPr>
        <w:t>are placed</w:t>
      </w:r>
      <w:r w:rsidRPr="00CE0E2A">
        <w:rPr>
          <w:rFonts w:ascii="Times New Roman" w:hAnsi="Times New Roman" w:cs="Times New Roman"/>
          <w:sz w:val="24"/>
          <w:szCs w:val="24"/>
        </w:rPr>
        <w:t xml:space="preserve"> at the other end. Commodities are products whose </w:t>
      </w:r>
      <w:r w:rsidRPr="005E7BFE">
        <w:rPr>
          <w:rFonts w:ascii="Times New Roman" w:hAnsi="Times New Roman" w:cs="Times New Roman"/>
          <w:sz w:val="24"/>
          <w:szCs w:val="24"/>
        </w:rPr>
        <w:t>quality</w:t>
      </w:r>
      <w:r w:rsidRPr="00CE0E2A">
        <w:rPr>
          <w:rFonts w:ascii="Times New Roman" w:hAnsi="Times New Roman" w:cs="Times New Roman"/>
          <w:sz w:val="24"/>
          <w:szCs w:val="24"/>
        </w:rPr>
        <w:t xml:space="preserve"> and characteristics can be communicated without any vagueness; they </w:t>
      </w:r>
      <w:r w:rsidRPr="00227207">
        <w:rPr>
          <w:rFonts w:ascii="Times New Roman" w:hAnsi="Times New Roman" w:cs="Times New Roman"/>
          <w:sz w:val="24"/>
          <w:szCs w:val="24"/>
        </w:rPr>
        <w:t>are purchased</w:t>
      </w:r>
      <w:r w:rsidRPr="00CE0E2A">
        <w:rPr>
          <w:rFonts w:ascii="Times New Roman" w:hAnsi="Times New Roman" w:cs="Times New Roman"/>
          <w:sz w:val="24"/>
          <w:szCs w:val="24"/>
        </w:rPr>
        <w:t xml:space="preserve"> on a regular basis and are, in most cases, low priced. Specialties are products of </w:t>
      </w:r>
      <w:r>
        <w:rPr>
          <w:rFonts w:ascii="Times New Roman" w:hAnsi="Times New Roman" w:cs="Times New Roman"/>
          <w:sz w:val="24"/>
          <w:szCs w:val="24"/>
        </w:rPr>
        <w:t>varying</w:t>
      </w:r>
      <w:r w:rsidRPr="00CE0E2A">
        <w:rPr>
          <w:rFonts w:ascii="Times New Roman" w:hAnsi="Times New Roman" w:cs="Times New Roman"/>
          <w:sz w:val="24"/>
          <w:szCs w:val="24"/>
        </w:rPr>
        <w:t xml:space="preserve"> quality, more difficult to </w:t>
      </w:r>
      <w:r w:rsidRPr="005E7BFE">
        <w:rPr>
          <w:rFonts w:ascii="Times New Roman" w:hAnsi="Times New Roman" w:cs="Times New Roman"/>
          <w:sz w:val="24"/>
          <w:szCs w:val="24"/>
        </w:rPr>
        <w:t>evaluate</w:t>
      </w:r>
      <w:r w:rsidRPr="00CE0E2A">
        <w:rPr>
          <w:rFonts w:ascii="Times New Roman" w:hAnsi="Times New Roman" w:cs="Times New Roman"/>
          <w:sz w:val="24"/>
          <w:szCs w:val="24"/>
        </w:rPr>
        <w:t xml:space="preserve"> and in most cases</w:t>
      </w:r>
      <w:r>
        <w:rPr>
          <w:rFonts w:ascii="Times New Roman" w:hAnsi="Times New Roman" w:cs="Times New Roman"/>
          <w:sz w:val="24"/>
          <w:szCs w:val="24"/>
        </w:rPr>
        <w:t xml:space="preserve"> more expensive, for which </w:t>
      </w:r>
      <w:r w:rsidRPr="00CE0E2A">
        <w:rPr>
          <w:rFonts w:ascii="Times New Roman" w:hAnsi="Times New Roman" w:cs="Times New Roman"/>
          <w:sz w:val="24"/>
          <w:szCs w:val="24"/>
        </w:rPr>
        <w:t xml:space="preserve">consumers need to </w:t>
      </w:r>
      <w:r w:rsidRPr="005E7BFE">
        <w:rPr>
          <w:rFonts w:ascii="Times New Roman" w:hAnsi="Times New Roman" w:cs="Times New Roman"/>
          <w:sz w:val="24"/>
          <w:szCs w:val="24"/>
        </w:rPr>
        <w:t>do</w:t>
      </w:r>
      <w:r w:rsidRPr="00CE0E2A">
        <w:rPr>
          <w:rFonts w:ascii="Times New Roman" w:hAnsi="Times New Roman" w:cs="Times New Roman"/>
          <w:sz w:val="24"/>
          <w:szCs w:val="24"/>
        </w:rPr>
        <w:t xml:space="preserve"> </w:t>
      </w:r>
      <w:r w:rsidRPr="005E7BFE">
        <w:rPr>
          <w:rFonts w:ascii="Times New Roman" w:hAnsi="Times New Roman" w:cs="Times New Roman"/>
          <w:sz w:val="24"/>
          <w:szCs w:val="24"/>
        </w:rPr>
        <w:t>elaborate</w:t>
      </w:r>
      <w:r w:rsidRPr="00CE0E2A">
        <w:rPr>
          <w:rFonts w:ascii="Times New Roman" w:hAnsi="Times New Roman" w:cs="Times New Roman"/>
          <w:sz w:val="24"/>
          <w:szCs w:val="24"/>
        </w:rPr>
        <w:t xml:space="preserve"> market research before purchasing them since they </w:t>
      </w:r>
      <w:r w:rsidRPr="00227207">
        <w:rPr>
          <w:rFonts w:ascii="Times New Roman" w:hAnsi="Times New Roman" w:cs="Times New Roman"/>
          <w:sz w:val="24"/>
          <w:szCs w:val="24"/>
        </w:rPr>
        <w:t>are not purchased</w:t>
      </w:r>
      <w:r w:rsidRPr="00CE0E2A">
        <w:rPr>
          <w:rFonts w:ascii="Times New Roman" w:hAnsi="Times New Roman" w:cs="Times New Roman"/>
          <w:sz w:val="24"/>
          <w:szCs w:val="24"/>
        </w:rPr>
        <w:t xml:space="preserve"> regularly.             Therefore, </w:t>
      </w:r>
      <w:r w:rsidRPr="005E7BFE">
        <w:rPr>
          <w:rFonts w:ascii="Times New Roman" w:hAnsi="Times New Roman" w:cs="Times New Roman"/>
          <w:sz w:val="24"/>
          <w:szCs w:val="24"/>
        </w:rPr>
        <w:t>consumer</w:t>
      </w:r>
      <w:r w:rsidRPr="00CE0E2A">
        <w:rPr>
          <w:rFonts w:ascii="Times New Roman" w:hAnsi="Times New Roman" w:cs="Times New Roman"/>
          <w:sz w:val="24"/>
          <w:szCs w:val="24"/>
        </w:rPr>
        <w:t xml:space="preserve"> behaves differently according to the product type, thus, influencing </w:t>
      </w:r>
      <w:r>
        <w:rPr>
          <w:rFonts w:ascii="Times New Roman" w:hAnsi="Times New Roman" w:cs="Times New Roman"/>
          <w:sz w:val="24"/>
          <w:szCs w:val="24"/>
        </w:rPr>
        <w:t xml:space="preserve">his intention to </w:t>
      </w:r>
      <w:r w:rsidRPr="005E7BFE">
        <w:rPr>
          <w:rFonts w:ascii="Times New Roman" w:hAnsi="Times New Roman" w:cs="Times New Roman"/>
          <w:sz w:val="24"/>
          <w:szCs w:val="24"/>
        </w:rPr>
        <w:t>purchase</w:t>
      </w:r>
      <w:r>
        <w:rPr>
          <w:rFonts w:ascii="Times New Roman" w:hAnsi="Times New Roman" w:cs="Times New Roman"/>
          <w:sz w:val="24"/>
          <w:szCs w:val="24"/>
        </w:rPr>
        <w:t xml:space="preserve"> </w:t>
      </w:r>
      <w:r w:rsidRPr="00CE0E2A">
        <w:rPr>
          <w:rFonts w:ascii="Times New Roman" w:hAnsi="Times New Roman" w:cs="Times New Roman"/>
          <w:sz w:val="24"/>
          <w:szCs w:val="24"/>
        </w:rPr>
        <w:t>a brand.</w:t>
      </w:r>
    </w:p>
    <w:p w:rsidR="006C61FA" w:rsidRPr="00007198" w:rsidRDefault="006C61FA" w:rsidP="006C61FA">
      <w:pPr>
        <w:spacing w:before="100" w:beforeAutospacing="1" w:after="100" w:afterAutospacing="1" w:line="360" w:lineRule="auto"/>
        <w:jc w:val="both"/>
        <w:rPr>
          <w:rFonts w:ascii="Times New Roman" w:hAnsi="Times New Roman" w:cs="Times New Roman"/>
          <w:b/>
          <w:i/>
          <w:sz w:val="24"/>
          <w:szCs w:val="24"/>
          <w:u w:val="single"/>
        </w:rPr>
      </w:pPr>
      <w:r w:rsidRPr="00007198">
        <w:rPr>
          <w:rFonts w:ascii="Times New Roman" w:hAnsi="Times New Roman" w:cs="Times New Roman"/>
          <w:b/>
          <w:i/>
          <w:sz w:val="24"/>
          <w:szCs w:val="24"/>
          <w:u w:val="single"/>
        </w:rPr>
        <w:t>Hypothesis 4:</w:t>
      </w:r>
    </w:p>
    <w:p w:rsidR="006C61FA" w:rsidRPr="00C47F74" w:rsidRDefault="006C61FA" w:rsidP="006C61FA">
      <w:pPr>
        <w:spacing w:before="100" w:beforeAutospacing="1" w:after="100" w:afterAutospacing="1" w:line="360" w:lineRule="auto"/>
        <w:jc w:val="both"/>
        <w:rPr>
          <w:rFonts w:ascii="Times New Roman" w:hAnsi="Times New Roman" w:cs="Times New Roman"/>
          <w:i/>
          <w:sz w:val="24"/>
          <w:szCs w:val="24"/>
        </w:rPr>
      </w:pPr>
      <w:r w:rsidRPr="00C47F74">
        <w:rPr>
          <w:rFonts w:ascii="Times New Roman" w:hAnsi="Times New Roman" w:cs="Times New Roman"/>
          <w:b/>
          <w:sz w:val="24"/>
          <w:szCs w:val="24"/>
        </w:rPr>
        <w:t>H</w:t>
      </w:r>
      <w:r w:rsidRPr="00C47F74">
        <w:rPr>
          <w:rFonts w:ascii="Times New Roman" w:hAnsi="Times New Roman" w:cs="Times New Roman"/>
          <w:b/>
          <w:sz w:val="24"/>
          <w:szCs w:val="24"/>
          <w:vertAlign w:val="subscript"/>
        </w:rPr>
        <w:t>4</w:t>
      </w:r>
      <w:r w:rsidRPr="00C47F74">
        <w:rPr>
          <w:rFonts w:ascii="Times New Roman" w:hAnsi="Times New Roman" w:cs="Times New Roman"/>
          <w:b/>
          <w:sz w:val="24"/>
          <w:szCs w:val="24"/>
        </w:rPr>
        <w:t>:</w:t>
      </w:r>
      <w:r w:rsidRPr="00C47F74">
        <w:rPr>
          <w:rFonts w:ascii="Times New Roman" w:hAnsi="Times New Roman" w:cs="Times New Roman"/>
          <w:i/>
          <w:sz w:val="24"/>
          <w:szCs w:val="24"/>
        </w:rPr>
        <w:t xml:space="preserve">“Liking” a </w:t>
      </w:r>
      <w:r w:rsidRPr="005E7BFE">
        <w:rPr>
          <w:rFonts w:ascii="Times New Roman" w:hAnsi="Times New Roman" w:cs="Times New Roman"/>
          <w:i/>
          <w:sz w:val="24"/>
          <w:szCs w:val="24"/>
        </w:rPr>
        <w:t>commodity</w:t>
      </w:r>
      <w:r>
        <w:rPr>
          <w:rFonts w:ascii="Times New Roman" w:hAnsi="Times New Roman" w:cs="Times New Roman"/>
          <w:i/>
          <w:sz w:val="24"/>
          <w:szCs w:val="24"/>
        </w:rPr>
        <w:t xml:space="preserve"> </w:t>
      </w:r>
      <w:r w:rsidRPr="00C47F74">
        <w:rPr>
          <w:rFonts w:ascii="Times New Roman" w:hAnsi="Times New Roman" w:cs="Times New Roman"/>
          <w:i/>
          <w:sz w:val="24"/>
          <w:szCs w:val="24"/>
        </w:rPr>
        <w:t xml:space="preserve">brand page on Facebook, positively influences the </w:t>
      </w:r>
      <w:r w:rsidRPr="005E7BFE">
        <w:rPr>
          <w:rFonts w:ascii="Times New Roman" w:hAnsi="Times New Roman" w:cs="Times New Roman"/>
          <w:i/>
          <w:sz w:val="24"/>
          <w:szCs w:val="24"/>
        </w:rPr>
        <w:t>consumer</w:t>
      </w:r>
      <w:r w:rsidRPr="00C47F74">
        <w:rPr>
          <w:rFonts w:ascii="Times New Roman" w:hAnsi="Times New Roman" w:cs="Times New Roman"/>
          <w:i/>
          <w:sz w:val="24"/>
          <w:szCs w:val="24"/>
        </w:rPr>
        <w:t xml:space="preserve">’s </w:t>
      </w:r>
      <w:r w:rsidRPr="005E7BFE">
        <w:rPr>
          <w:rFonts w:ascii="Times New Roman" w:hAnsi="Times New Roman" w:cs="Times New Roman"/>
          <w:i/>
          <w:sz w:val="24"/>
          <w:szCs w:val="24"/>
        </w:rPr>
        <w:t>intention</w:t>
      </w:r>
      <w:r w:rsidRPr="00C47F74">
        <w:rPr>
          <w:rFonts w:ascii="Times New Roman" w:hAnsi="Times New Roman" w:cs="Times New Roman"/>
          <w:i/>
          <w:sz w:val="24"/>
          <w:szCs w:val="24"/>
        </w:rPr>
        <w:t xml:space="preserve"> to </w:t>
      </w:r>
      <w:r w:rsidRPr="005E7BFE">
        <w:rPr>
          <w:rFonts w:ascii="Times New Roman" w:hAnsi="Times New Roman" w:cs="Times New Roman"/>
          <w:i/>
          <w:sz w:val="24"/>
          <w:szCs w:val="24"/>
        </w:rPr>
        <w:t>purchase</w:t>
      </w:r>
      <w:r w:rsidRPr="00C47F74">
        <w:rPr>
          <w:rFonts w:ascii="Times New Roman" w:hAnsi="Times New Roman" w:cs="Times New Roman"/>
          <w:i/>
          <w:sz w:val="24"/>
          <w:szCs w:val="24"/>
        </w:rPr>
        <w:t xml:space="preserve"> the brand.</w:t>
      </w:r>
    </w:p>
    <w:p w:rsidR="006C61FA" w:rsidRPr="00CE0E2A" w:rsidRDefault="006C61FA" w:rsidP="006C61F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2.5 </w:t>
      </w:r>
      <w:r w:rsidRPr="00CE0E2A">
        <w:rPr>
          <w:rFonts w:ascii="Times New Roman" w:hAnsi="Times New Roman" w:cs="Times New Roman"/>
          <w:b/>
          <w:sz w:val="24"/>
          <w:szCs w:val="24"/>
          <w:u w:val="single"/>
        </w:rPr>
        <w:t>Word Of Mouth</w:t>
      </w:r>
    </w:p>
    <w:p w:rsidR="00A81DC8" w:rsidRDefault="00A81DC8" w:rsidP="006C61FA">
      <w:pPr>
        <w:spacing w:before="100" w:beforeAutospacing="1" w:after="100" w:afterAutospacing="1" w:line="360" w:lineRule="auto"/>
        <w:jc w:val="both"/>
        <w:rPr>
          <w:rFonts w:ascii="Times New Roman" w:hAnsi="Times New Roman" w:cs="Times New Roman"/>
          <w:sz w:val="24"/>
          <w:szCs w:val="24"/>
        </w:rPr>
      </w:pPr>
    </w:p>
    <w:p w:rsidR="006C61FA" w:rsidRPr="00CE0E2A" w:rsidRDefault="006C61FA" w:rsidP="006C61FA">
      <w:pPr>
        <w:spacing w:before="100" w:beforeAutospacing="1" w:after="100" w:afterAutospacing="1"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“The otherwise </w:t>
      </w:r>
      <w:r w:rsidRPr="00227207">
        <w:rPr>
          <w:rFonts w:ascii="Times New Roman" w:hAnsi="Times New Roman" w:cs="Times New Roman"/>
          <w:sz w:val="24"/>
          <w:szCs w:val="24"/>
        </w:rPr>
        <w:t>ﬂeeting</w:t>
      </w:r>
      <w:r w:rsidRPr="00CE0E2A">
        <w:rPr>
          <w:rFonts w:ascii="Times New Roman" w:hAnsi="Times New Roman" w:cs="Times New Roman"/>
          <w:sz w:val="24"/>
          <w:szCs w:val="24"/>
        </w:rPr>
        <w:t xml:space="preserve"> word-of-mouth </w:t>
      </w:r>
      <w:r w:rsidRPr="0059548E">
        <w:rPr>
          <w:rFonts w:ascii="Times New Roman" w:hAnsi="Times New Roman" w:cs="Times New Roman"/>
          <w:sz w:val="24"/>
          <w:szCs w:val="24"/>
        </w:rPr>
        <w:t>targeted to one or a few friends has been transformed into enduring messages visible to</w:t>
      </w:r>
      <w:r w:rsidRPr="00CE0E2A">
        <w:rPr>
          <w:rFonts w:ascii="Times New Roman" w:hAnsi="Times New Roman" w:cs="Times New Roman"/>
          <w:sz w:val="24"/>
          <w:szCs w:val="24"/>
        </w:rPr>
        <w:t xml:space="preserve"> the </w:t>
      </w:r>
      <w:r w:rsidRPr="005E7BFE">
        <w:rPr>
          <w:rFonts w:ascii="Times New Roman" w:hAnsi="Times New Roman" w:cs="Times New Roman"/>
          <w:sz w:val="24"/>
          <w:szCs w:val="24"/>
        </w:rPr>
        <w:t>entire</w:t>
      </w:r>
      <w:r w:rsidRPr="00CE0E2A">
        <w:rPr>
          <w:rFonts w:ascii="Times New Roman" w:hAnsi="Times New Roman" w:cs="Times New Roman"/>
          <w:sz w:val="24"/>
          <w:szCs w:val="24"/>
        </w:rPr>
        <w:t xml:space="preserve"> world” (Duan et al., 2008). </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According to Mark Zuckerberg “Nothing influences a person more than a recommendation from a trusted friend”; perha</w:t>
      </w:r>
      <w:r>
        <w:rPr>
          <w:rFonts w:ascii="Times New Roman" w:hAnsi="Times New Roman" w:cs="Times New Roman"/>
          <w:sz w:val="24"/>
          <w:szCs w:val="24"/>
        </w:rPr>
        <w:t xml:space="preserve">ps the whole “liking” process </w:t>
      </w:r>
      <w:r w:rsidRPr="00227207">
        <w:rPr>
          <w:rFonts w:ascii="Times New Roman" w:hAnsi="Times New Roman" w:cs="Times New Roman"/>
          <w:sz w:val="24"/>
          <w:szCs w:val="24"/>
        </w:rPr>
        <w:t>is based</w:t>
      </w:r>
      <w:r w:rsidRPr="00CE0E2A">
        <w:rPr>
          <w:rFonts w:ascii="Times New Roman" w:hAnsi="Times New Roman" w:cs="Times New Roman"/>
          <w:sz w:val="24"/>
          <w:szCs w:val="24"/>
        </w:rPr>
        <w:t xml:space="preserve"> on this belief of the Facebook founder.</w:t>
      </w:r>
    </w:p>
    <w:p w:rsidR="006C61FA" w:rsidRPr="00CE0E2A" w:rsidRDefault="006C61FA" w:rsidP="006C61FA">
      <w:pPr>
        <w:spacing w:before="100" w:beforeAutospacing="1" w:after="100" w:afterAutospacing="1"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According to Katz and </w:t>
      </w:r>
      <w:r w:rsidRPr="00227207">
        <w:rPr>
          <w:rFonts w:ascii="Times New Roman" w:hAnsi="Times New Roman" w:cs="Times New Roman"/>
          <w:sz w:val="24"/>
          <w:szCs w:val="24"/>
        </w:rPr>
        <w:t>Lazarfeld</w:t>
      </w:r>
      <w:r w:rsidRPr="00CE0E2A">
        <w:rPr>
          <w:rFonts w:ascii="Times New Roman" w:hAnsi="Times New Roman" w:cs="Times New Roman"/>
          <w:sz w:val="24"/>
          <w:szCs w:val="24"/>
        </w:rPr>
        <w:t xml:space="preserve"> (1955), word-of-mouth leads the consumers to exchange information, playing a </w:t>
      </w:r>
      <w:r w:rsidRPr="005E7BFE">
        <w:rPr>
          <w:rFonts w:ascii="Times New Roman" w:hAnsi="Times New Roman" w:cs="Times New Roman"/>
          <w:sz w:val="24"/>
          <w:szCs w:val="24"/>
        </w:rPr>
        <w:t>crucial</w:t>
      </w:r>
      <w:r w:rsidRPr="00CE0E2A">
        <w:rPr>
          <w:rFonts w:ascii="Times New Roman" w:hAnsi="Times New Roman" w:cs="Times New Roman"/>
          <w:sz w:val="24"/>
          <w:szCs w:val="24"/>
        </w:rPr>
        <w:t xml:space="preserve"> role in determining attitudes and behaviors regarding brands, products and services.</w:t>
      </w:r>
      <w:r w:rsidR="00E777EB">
        <w:rPr>
          <w:rFonts w:ascii="Times New Roman" w:hAnsi="Times New Roman" w:cs="Times New Roman"/>
          <w:sz w:val="24"/>
          <w:szCs w:val="24"/>
        </w:rPr>
        <w:t xml:space="preserve"> </w:t>
      </w:r>
      <w:r w:rsidRPr="00CE0E2A">
        <w:rPr>
          <w:rFonts w:ascii="Times New Roman" w:hAnsi="Times New Roman" w:cs="Times New Roman"/>
          <w:sz w:val="24"/>
          <w:szCs w:val="24"/>
        </w:rPr>
        <w:t xml:space="preserve">With the increasing presence of the Internet, word-of-mouth is now </w:t>
      </w:r>
      <w:r w:rsidRPr="005E7BFE">
        <w:rPr>
          <w:rFonts w:ascii="Times New Roman" w:hAnsi="Times New Roman" w:cs="Times New Roman"/>
          <w:sz w:val="24"/>
          <w:szCs w:val="24"/>
        </w:rPr>
        <w:t>apparent</w:t>
      </w:r>
      <w:r w:rsidRPr="00CE0E2A">
        <w:rPr>
          <w:rFonts w:ascii="Times New Roman" w:hAnsi="Times New Roman" w:cs="Times New Roman"/>
          <w:sz w:val="24"/>
          <w:szCs w:val="24"/>
        </w:rPr>
        <w:t xml:space="preserve"> in the online environment</w:t>
      </w:r>
      <w:r>
        <w:rPr>
          <w:rFonts w:ascii="Times New Roman" w:hAnsi="Times New Roman" w:cs="Times New Roman"/>
          <w:sz w:val="24"/>
          <w:szCs w:val="24"/>
        </w:rPr>
        <w:t>,</w:t>
      </w:r>
      <w:r w:rsidRPr="00CE0E2A">
        <w:rPr>
          <w:rFonts w:ascii="Times New Roman" w:hAnsi="Times New Roman" w:cs="Times New Roman"/>
          <w:sz w:val="24"/>
          <w:szCs w:val="24"/>
        </w:rPr>
        <w:t xml:space="preserve"> </w:t>
      </w:r>
      <w:r w:rsidRPr="005E7BFE">
        <w:rPr>
          <w:rFonts w:ascii="Times New Roman" w:hAnsi="Times New Roman" w:cs="Times New Roman"/>
          <w:sz w:val="24"/>
          <w:szCs w:val="24"/>
        </w:rPr>
        <w:t>as well</w:t>
      </w:r>
      <w:r w:rsidRPr="00CE0E2A">
        <w:rPr>
          <w:rFonts w:ascii="Times New Roman" w:hAnsi="Times New Roman" w:cs="Times New Roman"/>
          <w:sz w:val="24"/>
          <w:szCs w:val="24"/>
        </w:rPr>
        <w:t xml:space="preserve">. </w:t>
      </w:r>
      <w:r w:rsidRPr="005E7BFE">
        <w:rPr>
          <w:rFonts w:ascii="Times New Roman" w:hAnsi="Times New Roman" w:cs="Times New Roman"/>
          <w:sz w:val="24"/>
          <w:szCs w:val="24"/>
        </w:rPr>
        <w:t xml:space="preserve">It </w:t>
      </w:r>
      <w:r w:rsidRPr="00227207">
        <w:rPr>
          <w:rFonts w:ascii="Times New Roman" w:hAnsi="Times New Roman" w:cs="Times New Roman"/>
          <w:sz w:val="24"/>
          <w:szCs w:val="24"/>
        </w:rPr>
        <w:t>is characterized</w:t>
      </w:r>
      <w:r w:rsidRPr="005E7BFE">
        <w:rPr>
          <w:rFonts w:ascii="Times New Roman" w:hAnsi="Times New Roman" w:cs="Times New Roman"/>
          <w:sz w:val="24"/>
          <w:szCs w:val="24"/>
        </w:rPr>
        <w:t xml:space="preserve"> as a remark, either positive or negative, stated by potential, former or present customers of a brand, being accessible to everyone online (Henning et al.,</w:t>
      </w:r>
      <w:r w:rsidRPr="00CE0E2A">
        <w:rPr>
          <w:rFonts w:ascii="Times New Roman" w:hAnsi="Times New Roman" w:cs="Times New Roman"/>
          <w:sz w:val="24"/>
          <w:szCs w:val="24"/>
        </w:rPr>
        <w:t xml:space="preserve"> 2004). When it comes to social networks, Ferguson (2008) argues that their existence has facilitated the online collaboration among consumers since they are more likely to share their ideas, recommendations or </w:t>
      </w:r>
      <w:r w:rsidRPr="005E7BFE">
        <w:rPr>
          <w:rFonts w:ascii="Times New Roman" w:hAnsi="Times New Roman" w:cs="Times New Roman"/>
          <w:sz w:val="24"/>
          <w:szCs w:val="24"/>
        </w:rPr>
        <w:t>consumption</w:t>
      </w:r>
      <w:r w:rsidRPr="00CE0E2A">
        <w:rPr>
          <w:rFonts w:ascii="Times New Roman" w:hAnsi="Times New Roman" w:cs="Times New Roman"/>
          <w:sz w:val="24"/>
          <w:szCs w:val="24"/>
        </w:rPr>
        <w:t xml:space="preserve"> experiences more </w:t>
      </w:r>
      <w:r w:rsidRPr="005E7BFE">
        <w:rPr>
          <w:rFonts w:ascii="Times New Roman" w:hAnsi="Times New Roman" w:cs="Times New Roman"/>
          <w:sz w:val="24"/>
          <w:szCs w:val="24"/>
        </w:rPr>
        <w:t>quickly</w:t>
      </w:r>
      <w:r w:rsidRPr="00CE0E2A">
        <w:rPr>
          <w:rFonts w:ascii="Times New Roman" w:hAnsi="Times New Roman" w:cs="Times New Roman"/>
          <w:sz w:val="24"/>
          <w:szCs w:val="24"/>
        </w:rPr>
        <w:t xml:space="preserve">, widely and with almost no cost. Hence, it can be assumed that social networking enhances word-of-mouth for brands that </w:t>
      </w:r>
      <w:r w:rsidRPr="005E7BFE">
        <w:rPr>
          <w:rFonts w:ascii="Times New Roman" w:hAnsi="Times New Roman" w:cs="Times New Roman"/>
          <w:sz w:val="24"/>
          <w:szCs w:val="24"/>
        </w:rPr>
        <w:t>state</w:t>
      </w:r>
      <w:r w:rsidRPr="00CE0E2A">
        <w:rPr>
          <w:rFonts w:ascii="Times New Roman" w:hAnsi="Times New Roman" w:cs="Times New Roman"/>
          <w:sz w:val="24"/>
          <w:szCs w:val="24"/>
        </w:rPr>
        <w:t xml:space="preserve"> their presence on </w:t>
      </w:r>
      <w:r w:rsidRPr="005E7BFE">
        <w:rPr>
          <w:rFonts w:ascii="Times New Roman" w:hAnsi="Times New Roman" w:cs="Times New Roman"/>
          <w:sz w:val="24"/>
          <w:szCs w:val="24"/>
        </w:rPr>
        <w:t>relative</w:t>
      </w:r>
      <w:r w:rsidRPr="00CE0E2A">
        <w:rPr>
          <w:rFonts w:ascii="Times New Roman" w:hAnsi="Times New Roman" w:cs="Times New Roman"/>
          <w:sz w:val="24"/>
          <w:szCs w:val="24"/>
        </w:rPr>
        <w:t xml:space="preserve"> platforms. The fact that more and more people </w:t>
      </w:r>
      <w:r w:rsidRPr="005E7BFE">
        <w:rPr>
          <w:rFonts w:ascii="Times New Roman" w:hAnsi="Times New Roman" w:cs="Times New Roman"/>
          <w:sz w:val="24"/>
          <w:szCs w:val="24"/>
        </w:rPr>
        <w:t>signal</w:t>
      </w:r>
      <w:r w:rsidRPr="00CE0E2A">
        <w:rPr>
          <w:rFonts w:ascii="Times New Roman" w:hAnsi="Times New Roman" w:cs="Times New Roman"/>
          <w:sz w:val="24"/>
          <w:szCs w:val="24"/>
        </w:rPr>
        <w:t xml:space="preserve"> their membership in social networks leads to an increase in networks’ density assisting in the spread of word-of-mouth (Warren, 2009). More specifically, it is easy to share their beliefs </w:t>
      </w:r>
      <w:r w:rsidRPr="005E7BFE">
        <w:rPr>
          <w:rFonts w:ascii="Times New Roman" w:hAnsi="Times New Roman" w:cs="Times New Roman"/>
          <w:sz w:val="24"/>
          <w:szCs w:val="24"/>
        </w:rPr>
        <w:t>directly</w:t>
      </w:r>
      <w:r w:rsidRPr="00CE0E2A">
        <w:rPr>
          <w:rFonts w:ascii="Times New Roman" w:hAnsi="Times New Roman" w:cs="Times New Roman"/>
          <w:sz w:val="24"/>
          <w:szCs w:val="24"/>
        </w:rPr>
        <w:t xml:space="preserve"> with a huge number of other users</w:t>
      </w:r>
      <w:r w:rsidR="00E777EB">
        <w:rPr>
          <w:rFonts w:ascii="Times New Roman" w:hAnsi="Times New Roman" w:cs="Times New Roman"/>
          <w:sz w:val="24"/>
          <w:szCs w:val="24"/>
        </w:rPr>
        <w:t>,</w:t>
      </w:r>
      <w:r w:rsidRPr="00CE0E2A">
        <w:rPr>
          <w:rFonts w:ascii="Times New Roman" w:hAnsi="Times New Roman" w:cs="Times New Roman"/>
          <w:sz w:val="24"/>
          <w:szCs w:val="24"/>
        </w:rPr>
        <w:t xml:space="preserve"> either at the same </w:t>
      </w:r>
      <w:r w:rsidRPr="005E7BFE">
        <w:rPr>
          <w:rFonts w:ascii="Times New Roman" w:hAnsi="Times New Roman" w:cs="Times New Roman"/>
          <w:sz w:val="24"/>
          <w:szCs w:val="24"/>
        </w:rPr>
        <w:t>time</w:t>
      </w:r>
      <w:r w:rsidRPr="00CE0E2A">
        <w:rPr>
          <w:rFonts w:ascii="Times New Roman" w:hAnsi="Times New Roman" w:cs="Times New Roman"/>
          <w:sz w:val="24"/>
          <w:szCs w:val="24"/>
        </w:rPr>
        <w:t xml:space="preserve"> or asynchronously.</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Rega</w:t>
      </w:r>
      <w:r>
        <w:rPr>
          <w:rFonts w:ascii="Times New Roman" w:hAnsi="Times New Roman" w:cs="Times New Roman"/>
          <w:sz w:val="24"/>
          <w:szCs w:val="24"/>
        </w:rPr>
        <w:t>rding consumers, they are more</w:t>
      </w:r>
      <w:r w:rsidRPr="00CE0E2A">
        <w:rPr>
          <w:rFonts w:ascii="Times New Roman" w:hAnsi="Times New Roman" w:cs="Times New Roman"/>
          <w:sz w:val="24"/>
          <w:szCs w:val="24"/>
        </w:rPr>
        <w:t xml:space="preserve"> likely to serve as word-of mouth referrals for several reasons; as found by Henning et al. (2004) the most </w:t>
      </w:r>
      <w:r w:rsidRPr="005E7BFE">
        <w:rPr>
          <w:rFonts w:ascii="Times New Roman" w:hAnsi="Times New Roman" w:cs="Times New Roman"/>
          <w:sz w:val="24"/>
          <w:szCs w:val="24"/>
        </w:rPr>
        <w:t>noteworthy</w:t>
      </w:r>
      <w:r w:rsidRPr="00CE0E2A">
        <w:rPr>
          <w:rFonts w:ascii="Times New Roman" w:hAnsi="Times New Roman" w:cs="Times New Roman"/>
          <w:sz w:val="24"/>
          <w:szCs w:val="24"/>
        </w:rPr>
        <w:t xml:space="preserve"> are; (i) their </w:t>
      </w:r>
      <w:r w:rsidRPr="005E7BFE">
        <w:rPr>
          <w:rFonts w:ascii="Times New Roman" w:hAnsi="Times New Roman" w:cs="Times New Roman"/>
          <w:sz w:val="24"/>
          <w:szCs w:val="24"/>
        </w:rPr>
        <w:t>interest</w:t>
      </w:r>
      <w:r w:rsidRPr="00CE0E2A">
        <w:rPr>
          <w:rFonts w:ascii="Times New Roman" w:hAnsi="Times New Roman" w:cs="Times New Roman"/>
          <w:sz w:val="24"/>
          <w:szCs w:val="24"/>
        </w:rPr>
        <w:t xml:space="preserve"> for other consumers, (</w:t>
      </w:r>
      <w:r w:rsidRPr="00227207">
        <w:rPr>
          <w:rFonts w:ascii="Times New Roman" w:hAnsi="Times New Roman" w:cs="Times New Roman"/>
          <w:sz w:val="24"/>
          <w:szCs w:val="24"/>
        </w:rPr>
        <w:t>ii</w:t>
      </w:r>
      <w:r w:rsidRPr="00CE0E2A">
        <w:rPr>
          <w:rFonts w:ascii="Times New Roman" w:hAnsi="Times New Roman" w:cs="Times New Roman"/>
          <w:sz w:val="24"/>
          <w:szCs w:val="24"/>
        </w:rPr>
        <w:t xml:space="preserve">) their desire to fulfill social needs, (iii) their </w:t>
      </w:r>
      <w:r w:rsidRPr="005E7BFE">
        <w:rPr>
          <w:rFonts w:ascii="Times New Roman" w:hAnsi="Times New Roman" w:cs="Times New Roman"/>
          <w:sz w:val="24"/>
          <w:szCs w:val="24"/>
        </w:rPr>
        <w:t>ambition</w:t>
      </w:r>
      <w:r w:rsidRPr="00CE0E2A">
        <w:rPr>
          <w:rFonts w:ascii="Times New Roman" w:hAnsi="Times New Roman" w:cs="Times New Roman"/>
          <w:sz w:val="24"/>
          <w:szCs w:val="24"/>
        </w:rPr>
        <w:t xml:space="preserve"> to </w:t>
      </w:r>
      <w:r w:rsidRPr="005E7BFE">
        <w:rPr>
          <w:rFonts w:ascii="Times New Roman" w:hAnsi="Times New Roman" w:cs="Times New Roman"/>
          <w:sz w:val="24"/>
          <w:szCs w:val="24"/>
        </w:rPr>
        <w:t>help</w:t>
      </w:r>
      <w:r w:rsidRPr="00CE0E2A">
        <w:rPr>
          <w:rFonts w:ascii="Times New Roman" w:hAnsi="Times New Roman" w:cs="Times New Roman"/>
          <w:sz w:val="24"/>
          <w:szCs w:val="24"/>
        </w:rPr>
        <w:t xml:space="preserve"> the </w:t>
      </w:r>
      <w:r w:rsidRPr="005E7BFE">
        <w:rPr>
          <w:rFonts w:ascii="Times New Roman" w:hAnsi="Times New Roman" w:cs="Times New Roman"/>
          <w:sz w:val="24"/>
          <w:szCs w:val="24"/>
        </w:rPr>
        <w:t>brand</w:t>
      </w:r>
      <w:r w:rsidRPr="00CE0E2A">
        <w:rPr>
          <w:rFonts w:ascii="Times New Roman" w:hAnsi="Times New Roman" w:cs="Times New Roman"/>
          <w:sz w:val="24"/>
          <w:szCs w:val="24"/>
        </w:rPr>
        <w:t xml:space="preserve"> by giving feedback, (</w:t>
      </w:r>
      <w:r w:rsidRPr="00227207">
        <w:rPr>
          <w:rFonts w:ascii="Times New Roman" w:hAnsi="Times New Roman" w:cs="Times New Roman"/>
          <w:sz w:val="24"/>
          <w:szCs w:val="24"/>
        </w:rPr>
        <w:t>iv</w:t>
      </w:r>
      <w:r w:rsidRPr="00CE0E2A">
        <w:rPr>
          <w:rFonts w:ascii="Times New Roman" w:hAnsi="Times New Roman" w:cs="Times New Roman"/>
          <w:sz w:val="24"/>
          <w:szCs w:val="24"/>
        </w:rPr>
        <w:t>) their need to express their positive/negative emotions and attitudes.</w:t>
      </w:r>
    </w:p>
    <w:p w:rsidR="006C61FA" w:rsidRPr="00CE0E2A" w:rsidRDefault="006C61FA" w:rsidP="006C61FA">
      <w:pPr>
        <w:spacing w:line="360" w:lineRule="auto"/>
        <w:jc w:val="both"/>
        <w:rPr>
          <w:rFonts w:ascii="Times New Roman" w:hAnsi="Times New Roman" w:cs="Times New Roman"/>
          <w:sz w:val="24"/>
          <w:szCs w:val="24"/>
        </w:rPr>
      </w:pPr>
      <w:r w:rsidRPr="00227207">
        <w:rPr>
          <w:rFonts w:ascii="Times New Roman" w:hAnsi="Times New Roman" w:cs="Times New Roman"/>
          <w:sz w:val="24"/>
          <w:szCs w:val="24"/>
        </w:rPr>
        <w:lastRenderedPageBreak/>
        <w:t>On Facebook brand pages, consumers may communicate their word-of-mouth by generating content; creating posts, commenting on posts of other users, posting questions or reviews of their consumption experience.</w:t>
      </w:r>
      <w:r w:rsidRPr="00CE0E2A">
        <w:rPr>
          <w:rFonts w:ascii="Times New Roman" w:hAnsi="Times New Roman" w:cs="Times New Roman"/>
          <w:sz w:val="24"/>
          <w:szCs w:val="24"/>
        </w:rPr>
        <w:t xml:space="preserve"> Needless to say that just the fact that they may “like” a </w:t>
      </w:r>
      <w:r w:rsidRPr="00227207">
        <w:rPr>
          <w:rFonts w:ascii="Times New Roman" w:hAnsi="Times New Roman" w:cs="Times New Roman"/>
          <w:sz w:val="24"/>
          <w:szCs w:val="24"/>
        </w:rPr>
        <w:t>brand</w:t>
      </w:r>
      <w:r w:rsidRPr="00CE0E2A">
        <w:rPr>
          <w:rFonts w:ascii="Times New Roman" w:hAnsi="Times New Roman" w:cs="Times New Roman"/>
          <w:sz w:val="24"/>
          <w:szCs w:val="24"/>
        </w:rPr>
        <w:t xml:space="preserve"> page may serve as a word-of-mouth </w:t>
      </w:r>
      <w:r w:rsidRPr="005E7BFE">
        <w:rPr>
          <w:rFonts w:ascii="Times New Roman" w:hAnsi="Times New Roman" w:cs="Times New Roman"/>
          <w:sz w:val="24"/>
          <w:szCs w:val="24"/>
        </w:rPr>
        <w:t>point</w:t>
      </w:r>
      <w:r w:rsidRPr="00CE0E2A">
        <w:rPr>
          <w:rFonts w:ascii="Times New Roman" w:hAnsi="Times New Roman" w:cs="Times New Roman"/>
          <w:sz w:val="24"/>
          <w:szCs w:val="24"/>
        </w:rPr>
        <w:t xml:space="preserve"> itself. </w:t>
      </w:r>
      <w:r w:rsidRPr="005E7BFE">
        <w:rPr>
          <w:rFonts w:ascii="Times New Roman" w:hAnsi="Times New Roman" w:cs="Times New Roman"/>
          <w:sz w:val="24"/>
          <w:szCs w:val="24"/>
        </w:rPr>
        <w:t>Apart from this, since, on Facebook, the information comes from a “friend”, consumers are more likely to further process messages that appear in their news feed.</w:t>
      </w:r>
      <w:r w:rsidRPr="00CE0E2A">
        <w:rPr>
          <w:rFonts w:ascii="Times New Roman" w:hAnsi="Times New Roman" w:cs="Times New Roman"/>
          <w:sz w:val="24"/>
          <w:szCs w:val="24"/>
        </w:rPr>
        <w:t xml:space="preserve"> </w:t>
      </w:r>
      <w:r w:rsidRPr="005E7BFE">
        <w:rPr>
          <w:rFonts w:ascii="Times New Roman" w:hAnsi="Times New Roman" w:cs="Times New Roman"/>
          <w:sz w:val="24"/>
          <w:szCs w:val="24"/>
        </w:rPr>
        <w:t xml:space="preserve">Firms that state their presence on Facebook and other social media </w:t>
      </w:r>
      <w:r w:rsidRPr="00227207">
        <w:rPr>
          <w:rFonts w:ascii="Times New Roman" w:hAnsi="Times New Roman" w:cs="Times New Roman"/>
          <w:sz w:val="24"/>
          <w:szCs w:val="24"/>
        </w:rPr>
        <w:t>are satisfied</w:t>
      </w:r>
      <w:r w:rsidRPr="005E7BFE">
        <w:rPr>
          <w:rFonts w:ascii="Times New Roman" w:hAnsi="Times New Roman" w:cs="Times New Roman"/>
          <w:sz w:val="24"/>
          <w:szCs w:val="24"/>
        </w:rPr>
        <w:t xml:space="preserve"> when users create content about the brand, hence, showing that they get engaged to it.</w:t>
      </w:r>
      <w:r w:rsidRPr="00CE0E2A">
        <w:rPr>
          <w:rFonts w:ascii="Times New Roman" w:hAnsi="Times New Roman" w:cs="Times New Roman"/>
          <w:sz w:val="24"/>
          <w:szCs w:val="24"/>
        </w:rPr>
        <w:t xml:space="preserve"> The above </w:t>
      </w:r>
      <w:r w:rsidRPr="005E7BFE">
        <w:rPr>
          <w:rFonts w:ascii="Times New Roman" w:hAnsi="Times New Roman" w:cs="Times New Roman"/>
          <w:sz w:val="24"/>
          <w:szCs w:val="24"/>
        </w:rPr>
        <w:t>communication</w:t>
      </w:r>
      <w:r w:rsidRPr="00CE0E2A">
        <w:rPr>
          <w:rFonts w:ascii="Times New Roman" w:hAnsi="Times New Roman" w:cs="Times New Roman"/>
          <w:sz w:val="24"/>
          <w:szCs w:val="24"/>
        </w:rPr>
        <w:t xml:space="preserve"> differs entirely from the one-way, passive marketing methods used in mass media. At first, putting a </w:t>
      </w:r>
      <w:r w:rsidRPr="005E7BFE">
        <w:rPr>
          <w:rFonts w:ascii="Times New Roman" w:hAnsi="Times New Roman" w:cs="Times New Roman"/>
          <w:sz w:val="24"/>
          <w:szCs w:val="24"/>
        </w:rPr>
        <w:t>brand</w:t>
      </w:r>
      <w:r w:rsidRPr="00CE0E2A">
        <w:rPr>
          <w:rFonts w:ascii="Times New Roman" w:hAnsi="Times New Roman" w:cs="Times New Roman"/>
          <w:sz w:val="24"/>
          <w:szCs w:val="24"/>
        </w:rPr>
        <w:t xml:space="preserve"> on Facebook and giving consumers the opportunity to create </w:t>
      </w:r>
      <w:r w:rsidRPr="005E7BFE">
        <w:rPr>
          <w:rFonts w:ascii="Times New Roman" w:hAnsi="Times New Roman" w:cs="Times New Roman"/>
          <w:sz w:val="24"/>
          <w:szCs w:val="24"/>
        </w:rPr>
        <w:t>content</w:t>
      </w:r>
      <w:r w:rsidRPr="00CE0E2A">
        <w:rPr>
          <w:rFonts w:ascii="Times New Roman" w:hAnsi="Times New Roman" w:cs="Times New Roman"/>
          <w:sz w:val="24"/>
          <w:szCs w:val="24"/>
        </w:rPr>
        <w:t xml:space="preserve"> about it seems risky since they can </w:t>
      </w:r>
      <w:r w:rsidRPr="005E7BFE">
        <w:rPr>
          <w:rFonts w:ascii="Times New Roman" w:hAnsi="Times New Roman" w:cs="Times New Roman"/>
          <w:sz w:val="24"/>
          <w:szCs w:val="24"/>
        </w:rPr>
        <w:t>express</w:t>
      </w:r>
      <w:r w:rsidRPr="00CE0E2A">
        <w:rPr>
          <w:rFonts w:ascii="Times New Roman" w:hAnsi="Times New Roman" w:cs="Times New Roman"/>
          <w:sz w:val="24"/>
          <w:szCs w:val="24"/>
        </w:rPr>
        <w:t xml:space="preserve"> either positive or negative attitudes to it; however, in the </w:t>
      </w:r>
      <w:r w:rsidRPr="005E7BFE">
        <w:rPr>
          <w:rFonts w:ascii="Times New Roman" w:hAnsi="Times New Roman" w:cs="Times New Roman"/>
          <w:sz w:val="24"/>
          <w:szCs w:val="24"/>
        </w:rPr>
        <w:t>end</w:t>
      </w:r>
      <w:r w:rsidRPr="00CE0E2A">
        <w:rPr>
          <w:rFonts w:ascii="Times New Roman" w:hAnsi="Times New Roman" w:cs="Times New Roman"/>
          <w:sz w:val="24"/>
          <w:szCs w:val="24"/>
        </w:rPr>
        <w:t xml:space="preserve"> conversations and posts about the </w:t>
      </w:r>
      <w:r w:rsidRPr="005E7BFE">
        <w:rPr>
          <w:rFonts w:ascii="Times New Roman" w:hAnsi="Times New Roman" w:cs="Times New Roman"/>
          <w:sz w:val="24"/>
          <w:szCs w:val="24"/>
        </w:rPr>
        <w:t>brand</w:t>
      </w:r>
      <w:r w:rsidRPr="00CE0E2A">
        <w:rPr>
          <w:rFonts w:ascii="Times New Roman" w:hAnsi="Times New Roman" w:cs="Times New Roman"/>
          <w:sz w:val="24"/>
          <w:szCs w:val="24"/>
        </w:rPr>
        <w:t xml:space="preserve"> are </w:t>
      </w:r>
      <w:r>
        <w:rPr>
          <w:rFonts w:ascii="Times New Roman" w:hAnsi="Times New Roman" w:cs="Times New Roman"/>
          <w:sz w:val="24"/>
          <w:szCs w:val="24"/>
        </w:rPr>
        <w:t>appealing</w:t>
      </w:r>
      <w:r w:rsidRPr="00CE0E2A">
        <w:rPr>
          <w:rFonts w:ascii="Times New Roman" w:hAnsi="Times New Roman" w:cs="Times New Roman"/>
          <w:sz w:val="24"/>
          <w:szCs w:val="24"/>
        </w:rPr>
        <w:t xml:space="preserve">, engaging and, above all, effective in the long run. </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color w:val="000000"/>
          <w:sz w:val="24"/>
          <w:szCs w:val="24"/>
        </w:rPr>
        <w:t xml:space="preserve">Despite the above, </w:t>
      </w:r>
      <w:r w:rsidR="00E777EB">
        <w:rPr>
          <w:rFonts w:ascii="Times New Roman" w:hAnsi="Times New Roman" w:cs="Times New Roman"/>
          <w:color w:val="000000"/>
          <w:sz w:val="24"/>
          <w:szCs w:val="24"/>
        </w:rPr>
        <w:t>according</w:t>
      </w:r>
      <w:r w:rsidRPr="00CE0E2A">
        <w:rPr>
          <w:rFonts w:ascii="Times New Roman" w:hAnsi="Times New Roman" w:cs="Times New Roman"/>
          <w:color w:val="000000"/>
          <w:sz w:val="24"/>
          <w:szCs w:val="24"/>
        </w:rPr>
        <w:t xml:space="preserve"> </w:t>
      </w:r>
      <w:r w:rsidR="00E777EB">
        <w:rPr>
          <w:rFonts w:ascii="Times New Roman" w:hAnsi="Times New Roman" w:cs="Times New Roman"/>
          <w:color w:val="000000"/>
          <w:sz w:val="24"/>
          <w:szCs w:val="24"/>
        </w:rPr>
        <w:t>to</w:t>
      </w:r>
      <w:r w:rsidRPr="00CE0E2A">
        <w:rPr>
          <w:rFonts w:ascii="Times New Roman" w:hAnsi="Times New Roman" w:cs="Times New Roman"/>
          <w:color w:val="000000"/>
          <w:sz w:val="24"/>
          <w:szCs w:val="24"/>
        </w:rPr>
        <w:t xml:space="preserve"> Hammond (2000), there are two main types of consumers in an online environment (such as Facebook); the “</w:t>
      </w:r>
      <w:r w:rsidRPr="005E7BFE">
        <w:rPr>
          <w:rFonts w:ascii="Times New Roman" w:hAnsi="Times New Roman" w:cs="Times New Roman"/>
          <w:color w:val="000000"/>
          <w:sz w:val="24"/>
          <w:szCs w:val="24"/>
        </w:rPr>
        <w:t>quiet</w:t>
      </w:r>
      <w:r w:rsidRPr="00CE0E2A">
        <w:rPr>
          <w:rFonts w:ascii="Times New Roman" w:hAnsi="Times New Roman" w:cs="Times New Roman"/>
          <w:color w:val="000000"/>
          <w:sz w:val="24"/>
          <w:szCs w:val="24"/>
        </w:rPr>
        <w:t xml:space="preserve"> members” and the “</w:t>
      </w:r>
      <w:r w:rsidRPr="005E7BFE">
        <w:rPr>
          <w:rFonts w:ascii="Times New Roman" w:hAnsi="Times New Roman" w:cs="Times New Roman"/>
          <w:color w:val="000000"/>
          <w:sz w:val="24"/>
          <w:szCs w:val="24"/>
        </w:rPr>
        <w:t>communicative</w:t>
      </w:r>
      <w:r w:rsidRPr="00CE0E2A">
        <w:rPr>
          <w:rFonts w:ascii="Times New Roman" w:hAnsi="Times New Roman" w:cs="Times New Roman"/>
          <w:color w:val="000000"/>
          <w:sz w:val="24"/>
          <w:szCs w:val="24"/>
        </w:rPr>
        <w:t xml:space="preserve"> members”. </w:t>
      </w:r>
      <w:r w:rsidRPr="00227207">
        <w:rPr>
          <w:rFonts w:ascii="Times New Roman" w:hAnsi="Times New Roman" w:cs="Times New Roman"/>
          <w:color w:val="000000"/>
          <w:sz w:val="24"/>
          <w:szCs w:val="24"/>
        </w:rPr>
        <w:t>The “quiet” just read posts but rarely react by posting anything further.</w:t>
      </w:r>
      <w:r w:rsidRPr="00CE0E2A">
        <w:rPr>
          <w:rFonts w:ascii="Times New Roman" w:hAnsi="Times New Roman" w:cs="Times New Roman"/>
          <w:color w:val="000000"/>
          <w:sz w:val="24"/>
          <w:szCs w:val="24"/>
        </w:rPr>
        <w:t xml:space="preserve"> The “communicative”, on the contrary, are more </w:t>
      </w:r>
      <w:r w:rsidRPr="005E7BFE">
        <w:rPr>
          <w:rFonts w:ascii="Times New Roman" w:hAnsi="Times New Roman" w:cs="Times New Roman"/>
          <w:color w:val="000000"/>
          <w:sz w:val="24"/>
          <w:szCs w:val="24"/>
        </w:rPr>
        <w:t>active</w:t>
      </w:r>
      <w:r w:rsidRPr="00CE0E2A">
        <w:rPr>
          <w:rFonts w:ascii="Times New Roman" w:hAnsi="Times New Roman" w:cs="Times New Roman"/>
          <w:color w:val="000000"/>
          <w:sz w:val="24"/>
          <w:szCs w:val="24"/>
        </w:rPr>
        <w:t xml:space="preserve"> and </w:t>
      </w:r>
      <w:r w:rsidRPr="005E7BFE">
        <w:rPr>
          <w:rFonts w:ascii="Times New Roman" w:hAnsi="Times New Roman" w:cs="Times New Roman"/>
          <w:color w:val="000000"/>
          <w:sz w:val="24"/>
          <w:szCs w:val="24"/>
        </w:rPr>
        <w:t>usually</w:t>
      </w:r>
      <w:r w:rsidRPr="00CE0E2A">
        <w:rPr>
          <w:rFonts w:ascii="Times New Roman" w:hAnsi="Times New Roman" w:cs="Times New Roman"/>
          <w:color w:val="000000"/>
          <w:sz w:val="24"/>
          <w:szCs w:val="24"/>
        </w:rPr>
        <w:t xml:space="preserve"> interact with other users by generating content themselves. Hence, whether consumers can serve as word-of-moth referrals may also depend on which of the above categories they belong.</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color w:val="000000"/>
          <w:sz w:val="24"/>
          <w:szCs w:val="24"/>
        </w:rPr>
        <w:t>In brief, when it comes to Facebook</w:t>
      </w:r>
      <w:r w:rsidR="00E777EB">
        <w:rPr>
          <w:rFonts w:ascii="Times New Roman" w:hAnsi="Times New Roman" w:cs="Times New Roman"/>
          <w:color w:val="000000"/>
          <w:sz w:val="24"/>
          <w:szCs w:val="24"/>
        </w:rPr>
        <w:t>,</w:t>
      </w:r>
      <w:r w:rsidRPr="00CE0E2A">
        <w:rPr>
          <w:rFonts w:ascii="Times New Roman" w:hAnsi="Times New Roman" w:cs="Times New Roman"/>
          <w:color w:val="000000"/>
          <w:sz w:val="24"/>
          <w:szCs w:val="24"/>
        </w:rPr>
        <w:t xml:space="preserve"> consumers may serve as endorsers of brands by just “liking” </w:t>
      </w:r>
      <w:r w:rsidRPr="005E7BFE">
        <w:rPr>
          <w:rFonts w:ascii="Times New Roman" w:hAnsi="Times New Roman" w:cs="Times New Roman"/>
          <w:color w:val="000000"/>
          <w:sz w:val="24"/>
          <w:szCs w:val="24"/>
        </w:rPr>
        <w:t>brand</w:t>
      </w:r>
      <w:r w:rsidRPr="00CE0E2A">
        <w:rPr>
          <w:rFonts w:ascii="Times New Roman" w:hAnsi="Times New Roman" w:cs="Times New Roman"/>
          <w:color w:val="000000"/>
          <w:sz w:val="24"/>
          <w:szCs w:val="24"/>
        </w:rPr>
        <w:t xml:space="preserve"> pages. Researches state that consumers are more likely to </w:t>
      </w:r>
      <w:r w:rsidRPr="005E7BFE">
        <w:rPr>
          <w:rFonts w:ascii="Times New Roman" w:hAnsi="Times New Roman" w:cs="Times New Roman"/>
          <w:color w:val="000000"/>
          <w:sz w:val="24"/>
          <w:szCs w:val="24"/>
        </w:rPr>
        <w:t>adopt</w:t>
      </w:r>
      <w:r w:rsidRPr="00CE0E2A">
        <w:rPr>
          <w:rFonts w:ascii="Times New Roman" w:hAnsi="Times New Roman" w:cs="Times New Roman"/>
          <w:color w:val="000000"/>
          <w:sz w:val="24"/>
          <w:szCs w:val="24"/>
        </w:rPr>
        <w:t xml:space="preserve"> </w:t>
      </w:r>
      <w:r w:rsidRPr="005E7BFE">
        <w:rPr>
          <w:rFonts w:ascii="Times New Roman" w:hAnsi="Times New Roman" w:cs="Times New Roman"/>
          <w:color w:val="000000"/>
          <w:sz w:val="24"/>
          <w:szCs w:val="24"/>
        </w:rPr>
        <w:t>content</w:t>
      </w:r>
      <w:r w:rsidRPr="00CE0E2A">
        <w:rPr>
          <w:rFonts w:ascii="Times New Roman" w:hAnsi="Times New Roman" w:cs="Times New Roman"/>
          <w:color w:val="000000"/>
          <w:sz w:val="24"/>
          <w:szCs w:val="24"/>
        </w:rPr>
        <w:t xml:space="preserve"> and opinions of other consumers since they </w:t>
      </w:r>
      <w:r w:rsidRPr="005E7BFE">
        <w:rPr>
          <w:rFonts w:ascii="Times New Roman" w:hAnsi="Times New Roman" w:cs="Times New Roman"/>
          <w:color w:val="000000"/>
          <w:sz w:val="24"/>
          <w:szCs w:val="24"/>
        </w:rPr>
        <w:t>find</w:t>
      </w:r>
      <w:r w:rsidRPr="00CE0E2A">
        <w:rPr>
          <w:rFonts w:ascii="Times New Roman" w:hAnsi="Times New Roman" w:cs="Times New Roman"/>
          <w:color w:val="000000"/>
          <w:sz w:val="24"/>
          <w:szCs w:val="24"/>
        </w:rPr>
        <w:t xml:space="preserve"> it more </w:t>
      </w:r>
      <w:r w:rsidRPr="005E7BFE">
        <w:rPr>
          <w:rFonts w:ascii="Times New Roman" w:hAnsi="Times New Roman" w:cs="Times New Roman"/>
          <w:color w:val="000000"/>
          <w:sz w:val="24"/>
          <w:szCs w:val="24"/>
        </w:rPr>
        <w:t>trustworthy</w:t>
      </w:r>
      <w:r w:rsidRPr="00CE0E2A">
        <w:rPr>
          <w:rFonts w:ascii="Times New Roman" w:hAnsi="Times New Roman" w:cs="Times New Roman"/>
          <w:color w:val="000000"/>
          <w:sz w:val="24"/>
          <w:szCs w:val="24"/>
        </w:rPr>
        <w:t xml:space="preserve"> (Steyn et al., 2010).</w:t>
      </w:r>
      <w:r>
        <w:rPr>
          <w:rFonts w:ascii="Times New Roman" w:hAnsi="Times New Roman" w:cs="Times New Roman"/>
          <w:color w:val="000000"/>
          <w:sz w:val="24"/>
          <w:szCs w:val="24"/>
        </w:rPr>
        <w:t xml:space="preserve"> </w:t>
      </w:r>
      <w:r w:rsidRPr="00227207">
        <w:rPr>
          <w:rFonts w:ascii="Times New Roman" w:hAnsi="Times New Roman" w:cs="Times New Roman"/>
          <w:sz w:val="24"/>
          <w:szCs w:val="24"/>
        </w:rPr>
        <w:t>According to Janusz (2009), when people become fans of a brand by “liking” it, the brand has the opportunity to set up a “world of virtual references”.</w:t>
      </w:r>
    </w:p>
    <w:p w:rsidR="006C61FA" w:rsidRPr="00007198" w:rsidRDefault="006C61FA" w:rsidP="006C61FA">
      <w:pPr>
        <w:spacing w:before="100" w:beforeAutospacing="1" w:after="100" w:afterAutospacing="1" w:line="360" w:lineRule="auto"/>
        <w:jc w:val="both"/>
        <w:rPr>
          <w:rFonts w:ascii="Times New Roman" w:hAnsi="Times New Roman" w:cs="Times New Roman"/>
          <w:b/>
          <w:i/>
          <w:sz w:val="24"/>
          <w:szCs w:val="24"/>
          <w:u w:val="single"/>
        </w:rPr>
      </w:pPr>
      <w:r w:rsidRPr="00007198">
        <w:rPr>
          <w:rFonts w:ascii="Times New Roman" w:hAnsi="Times New Roman" w:cs="Times New Roman"/>
          <w:b/>
          <w:i/>
          <w:sz w:val="24"/>
          <w:szCs w:val="24"/>
          <w:u w:val="single"/>
        </w:rPr>
        <w:t>Hypothesis 5:</w:t>
      </w:r>
    </w:p>
    <w:p w:rsidR="006C61FA" w:rsidRDefault="006C61FA" w:rsidP="006C61FA">
      <w:pPr>
        <w:spacing w:before="100" w:beforeAutospacing="1" w:after="100" w:afterAutospacing="1" w:line="360" w:lineRule="auto"/>
        <w:jc w:val="both"/>
        <w:rPr>
          <w:rFonts w:ascii="Times New Roman" w:hAnsi="Times New Roman" w:cs="Times New Roman"/>
          <w:i/>
          <w:sz w:val="24"/>
          <w:szCs w:val="24"/>
        </w:rPr>
      </w:pPr>
      <w:r w:rsidRPr="00007198">
        <w:rPr>
          <w:rFonts w:ascii="Times New Roman" w:hAnsi="Times New Roman" w:cs="Times New Roman"/>
          <w:b/>
          <w:i/>
          <w:sz w:val="24"/>
          <w:szCs w:val="24"/>
        </w:rPr>
        <w:t>H</w:t>
      </w:r>
      <w:r>
        <w:rPr>
          <w:rFonts w:ascii="Times New Roman" w:hAnsi="Times New Roman" w:cs="Times New Roman"/>
          <w:b/>
          <w:i/>
          <w:sz w:val="24"/>
          <w:szCs w:val="24"/>
          <w:vertAlign w:val="subscript"/>
        </w:rPr>
        <w:t>5</w:t>
      </w:r>
      <w:r w:rsidRPr="00007198">
        <w:rPr>
          <w:rFonts w:ascii="Times New Roman" w:hAnsi="Times New Roman" w:cs="Times New Roman"/>
          <w:b/>
          <w:i/>
          <w:sz w:val="24"/>
          <w:szCs w:val="24"/>
          <w:vertAlign w:val="subscript"/>
        </w:rPr>
        <w:t xml:space="preserve">: </w:t>
      </w:r>
      <w:r w:rsidRPr="00C47F74">
        <w:rPr>
          <w:rFonts w:ascii="Times New Roman" w:hAnsi="Times New Roman" w:cs="Times New Roman"/>
          <w:i/>
          <w:sz w:val="24"/>
          <w:szCs w:val="24"/>
        </w:rPr>
        <w:t xml:space="preserve">“Liking” a </w:t>
      </w:r>
      <w:r w:rsidRPr="00227207">
        <w:rPr>
          <w:rFonts w:ascii="Times New Roman" w:hAnsi="Times New Roman" w:cs="Times New Roman"/>
          <w:i/>
          <w:sz w:val="24"/>
          <w:szCs w:val="24"/>
        </w:rPr>
        <w:t>brand</w:t>
      </w:r>
      <w:r w:rsidRPr="00C47F74">
        <w:rPr>
          <w:rFonts w:ascii="Times New Roman" w:hAnsi="Times New Roman" w:cs="Times New Roman"/>
          <w:i/>
          <w:sz w:val="24"/>
          <w:szCs w:val="24"/>
        </w:rPr>
        <w:t xml:space="preserve"> page on Facebook increases the </w:t>
      </w:r>
      <w:r w:rsidRPr="005E7BFE">
        <w:rPr>
          <w:rFonts w:ascii="Times New Roman" w:hAnsi="Times New Roman" w:cs="Times New Roman"/>
          <w:i/>
          <w:sz w:val="24"/>
          <w:szCs w:val="24"/>
        </w:rPr>
        <w:t>consumer</w:t>
      </w:r>
      <w:r w:rsidRPr="00C47F74">
        <w:rPr>
          <w:rFonts w:ascii="Times New Roman" w:hAnsi="Times New Roman" w:cs="Times New Roman"/>
          <w:i/>
          <w:sz w:val="24"/>
          <w:szCs w:val="24"/>
        </w:rPr>
        <w:t xml:space="preserve">’s </w:t>
      </w:r>
      <w:r w:rsidRPr="005E7BFE">
        <w:rPr>
          <w:rFonts w:ascii="Times New Roman" w:hAnsi="Times New Roman" w:cs="Times New Roman"/>
          <w:i/>
          <w:sz w:val="24"/>
          <w:szCs w:val="24"/>
        </w:rPr>
        <w:t>positive</w:t>
      </w:r>
      <w:r w:rsidRPr="00C47F74">
        <w:rPr>
          <w:rFonts w:ascii="Times New Roman" w:hAnsi="Times New Roman" w:cs="Times New Roman"/>
          <w:i/>
          <w:sz w:val="24"/>
          <w:szCs w:val="24"/>
        </w:rPr>
        <w:t xml:space="preserve"> word-of-mouth referral.”</w:t>
      </w:r>
    </w:p>
    <w:tbl>
      <w:tblPr>
        <w:tblStyle w:val="TableGrid"/>
        <w:tblW w:w="0" w:type="auto"/>
        <w:tblLook w:val="04A0"/>
      </w:tblPr>
      <w:tblGrid>
        <w:gridCol w:w="8856"/>
      </w:tblGrid>
      <w:tr w:rsidR="006C61FA" w:rsidRPr="00CE0E2A" w:rsidTr="00DE5508">
        <w:trPr>
          <w:trHeight w:val="841"/>
        </w:trPr>
        <w:tc>
          <w:tcPr>
            <w:tcW w:w="8856" w:type="dxa"/>
          </w:tcPr>
          <w:p w:rsidR="006C61FA" w:rsidRPr="008B1A28" w:rsidRDefault="006C61FA" w:rsidP="00DE5508">
            <w:pPr>
              <w:spacing w:before="100" w:beforeAutospacing="1" w:after="100" w:afterAutospacing="1"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lastRenderedPageBreak/>
              <w:t xml:space="preserve">2.6 </w:t>
            </w:r>
            <w:r w:rsidRPr="008B1A28">
              <w:rPr>
                <w:rFonts w:ascii="Times New Roman" w:hAnsi="Times New Roman" w:cs="Times New Roman"/>
                <w:b/>
                <w:sz w:val="28"/>
                <w:szCs w:val="28"/>
                <w:u w:val="single"/>
              </w:rPr>
              <w:t>Table of Hypotheses</w:t>
            </w:r>
          </w:p>
        </w:tc>
      </w:tr>
      <w:tr w:rsidR="006C61FA" w:rsidRPr="00CE0E2A" w:rsidTr="00DE5508">
        <w:trPr>
          <w:trHeight w:val="1769"/>
        </w:trPr>
        <w:tc>
          <w:tcPr>
            <w:tcW w:w="8856" w:type="dxa"/>
          </w:tcPr>
          <w:p w:rsidR="006C61FA" w:rsidRPr="00CE0E2A" w:rsidRDefault="006C61FA" w:rsidP="00DE5508">
            <w:pPr>
              <w:spacing w:before="100" w:beforeAutospacing="1" w:after="100" w:afterAutospacing="1" w:line="360" w:lineRule="auto"/>
              <w:jc w:val="both"/>
              <w:rPr>
                <w:rFonts w:ascii="Times New Roman" w:hAnsi="Times New Roman" w:cs="Times New Roman"/>
                <w:b/>
                <w:sz w:val="24"/>
                <w:szCs w:val="24"/>
                <w:u w:val="single"/>
              </w:rPr>
            </w:pPr>
            <w:r w:rsidRPr="00CE0E2A">
              <w:rPr>
                <w:rFonts w:ascii="Times New Roman" w:hAnsi="Times New Roman" w:cs="Times New Roman"/>
                <w:b/>
                <w:sz w:val="24"/>
                <w:szCs w:val="24"/>
                <w:u w:val="single"/>
              </w:rPr>
              <w:t>Hypothesis 1:</w:t>
            </w:r>
          </w:p>
          <w:p w:rsidR="006C61FA" w:rsidRPr="00C74413" w:rsidRDefault="006C61FA" w:rsidP="00DE5508">
            <w:pPr>
              <w:spacing w:before="100" w:beforeAutospacing="1" w:after="100" w:afterAutospacing="1" w:line="360" w:lineRule="auto"/>
              <w:jc w:val="both"/>
              <w:rPr>
                <w:rFonts w:ascii="Times New Roman" w:hAnsi="Times New Roman" w:cs="Times New Roman"/>
                <w:sz w:val="24"/>
                <w:szCs w:val="24"/>
              </w:rPr>
            </w:pPr>
            <w:r w:rsidRPr="00C74413">
              <w:rPr>
                <w:rFonts w:ascii="Times New Roman" w:hAnsi="Times New Roman" w:cs="Times New Roman"/>
                <w:b/>
                <w:sz w:val="24"/>
                <w:szCs w:val="24"/>
              </w:rPr>
              <w:t>H</w:t>
            </w:r>
            <w:r w:rsidRPr="00C74413">
              <w:rPr>
                <w:rFonts w:ascii="Times New Roman" w:hAnsi="Times New Roman" w:cs="Times New Roman"/>
                <w:b/>
                <w:sz w:val="24"/>
                <w:szCs w:val="24"/>
                <w:vertAlign w:val="subscript"/>
              </w:rPr>
              <w:t>1</w:t>
            </w:r>
            <w:r w:rsidRPr="00C74413">
              <w:rPr>
                <w:rFonts w:ascii="Times New Roman" w:hAnsi="Times New Roman" w:cs="Times New Roman"/>
                <w:b/>
                <w:sz w:val="24"/>
                <w:szCs w:val="24"/>
              </w:rPr>
              <w:t>:</w:t>
            </w:r>
            <w:r w:rsidRPr="00C74413">
              <w:rPr>
                <w:rFonts w:ascii="Times New Roman" w:hAnsi="Times New Roman" w:cs="Times New Roman"/>
                <w:sz w:val="24"/>
                <w:szCs w:val="24"/>
              </w:rPr>
              <w:t xml:space="preserve"> </w:t>
            </w:r>
            <w:r w:rsidRPr="000F46F8">
              <w:rPr>
                <w:rFonts w:ascii="Times New Roman" w:hAnsi="Times New Roman" w:cs="Times New Roman"/>
                <w:i/>
                <w:sz w:val="24"/>
                <w:szCs w:val="24"/>
              </w:rPr>
              <w:t>The higher the product involvement</w:t>
            </w:r>
            <w:r w:rsidRPr="00C74413">
              <w:rPr>
                <w:rFonts w:ascii="Times New Roman" w:hAnsi="Times New Roman" w:cs="Times New Roman"/>
                <w:i/>
                <w:sz w:val="24"/>
                <w:szCs w:val="24"/>
              </w:rPr>
              <w:t xml:space="preserve"> </w:t>
            </w:r>
            <w:r>
              <w:rPr>
                <w:rFonts w:ascii="Times New Roman" w:hAnsi="Times New Roman" w:cs="Times New Roman"/>
                <w:i/>
                <w:sz w:val="24"/>
                <w:szCs w:val="24"/>
              </w:rPr>
              <w:t xml:space="preserve">the </w:t>
            </w:r>
            <w:r w:rsidRPr="00C74413">
              <w:rPr>
                <w:rFonts w:ascii="Times New Roman" w:hAnsi="Times New Roman" w:cs="Times New Roman"/>
                <w:i/>
                <w:sz w:val="24"/>
                <w:szCs w:val="24"/>
              </w:rPr>
              <w:t xml:space="preserve">more likely </w:t>
            </w:r>
            <w:r>
              <w:rPr>
                <w:rFonts w:ascii="Times New Roman" w:hAnsi="Times New Roman" w:cs="Times New Roman"/>
                <w:i/>
                <w:sz w:val="24"/>
                <w:szCs w:val="24"/>
              </w:rPr>
              <w:t>consumers will be to</w:t>
            </w:r>
            <w:r w:rsidRPr="00C74413">
              <w:rPr>
                <w:rFonts w:ascii="Times New Roman" w:hAnsi="Times New Roman" w:cs="Times New Roman"/>
                <w:i/>
                <w:sz w:val="24"/>
                <w:szCs w:val="24"/>
              </w:rPr>
              <w:t xml:space="preserve"> “like” a brand page on Facebook</w:t>
            </w:r>
            <w:r w:rsidRPr="00C74413">
              <w:rPr>
                <w:rFonts w:ascii="Times New Roman" w:hAnsi="Times New Roman" w:cs="Times New Roman"/>
                <w:sz w:val="24"/>
                <w:szCs w:val="24"/>
              </w:rPr>
              <w:t>.</w:t>
            </w:r>
          </w:p>
          <w:p w:rsidR="006C61FA" w:rsidRPr="00CE0E2A" w:rsidRDefault="006C61FA" w:rsidP="00DE5508">
            <w:pPr>
              <w:spacing w:before="100" w:beforeAutospacing="1" w:after="100" w:afterAutospacing="1" w:line="360" w:lineRule="auto"/>
              <w:jc w:val="both"/>
              <w:rPr>
                <w:rFonts w:ascii="Times New Roman" w:hAnsi="Times New Roman" w:cs="Times New Roman"/>
                <w:sz w:val="24"/>
                <w:szCs w:val="24"/>
              </w:rPr>
            </w:pPr>
            <w:r w:rsidRPr="00CE0E2A">
              <w:rPr>
                <w:rFonts w:ascii="Times New Roman" w:hAnsi="Times New Roman" w:cs="Times New Roman"/>
                <w:sz w:val="24"/>
                <w:szCs w:val="24"/>
              </w:rPr>
              <w:t>.</w:t>
            </w:r>
          </w:p>
          <w:p w:rsidR="006C61FA" w:rsidRPr="00CE0E2A" w:rsidRDefault="006C61FA" w:rsidP="00DE5508">
            <w:pPr>
              <w:spacing w:line="360" w:lineRule="auto"/>
              <w:jc w:val="both"/>
              <w:rPr>
                <w:rFonts w:ascii="Times New Roman" w:hAnsi="Times New Roman" w:cs="Times New Roman"/>
                <w:b/>
                <w:sz w:val="24"/>
                <w:szCs w:val="24"/>
                <w:u w:val="single"/>
              </w:rPr>
            </w:pPr>
          </w:p>
        </w:tc>
      </w:tr>
      <w:tr w:rsidR="006C61FA" w:rsidRPr="00CE0E2A" w:rsidTr="00DE5508">
        <w:trPr>
          <w:trHeight w:val="1475"/>
        </w:trPr>
        <w:tc>
          <w:tcPr>
            <w:tcW w:w="8856" w:type="dxa"/>
          </w:tcPr>
          <w:p w:rsidR="006C61FA" w:rsidRPr="00CE0E2A" w:rsidRDefault="006C61FA" w:rsidP="00DE5508">
            <w:pPr>
              <w:spacing w:before="100" w:beforeAutospacing="1" w:after="100" w:afterAutospacing="1" w:line="360" w:lineRule="auto"/>
              <w:jc w:val="both"/>
              <w:rPr>
                <w:rFonts w:ascii="Times New Roman" w:hAnsi="Times New Roman" w:cs="Times New Roman"/>
                <w:b/>
                <w:sz w:val="24"/>
                <w:szCs w:val="24"/>
                <w:u w:val="single"/>
              </w:rPr>
            </w:pPr>
            <w:r w:rsidRPr="00CE0E2A">
              <w:rPr>
                <w:rFonts w:ascii="Times New Roman" w:hAnsi="Times New Roman" w:cs="Times New Roman"/>
                <w:b/>
                <w:sz w:val="24"/>
                <w:szCs w:val="24"/>
                <w:u w:val="single"/>
              </w:rPr>
              <w:t>Hypothesis 2:</w:t>
            </w:r>
          </w:p>
          <w:p w:rsidR="006C61FA" w:rsidRPr="00C74413" w:rsidRDefault="006C61FA" w:rsidP="00DE5508">
            <w:pPr>
              <w:spacing w:before="100" w:beforeAutospacing="1" w:after="100" w:afterAutospacing="1" w:line="360" w:lineRule="auto"/>
              <w:jc w:val="both"/>
              <w:rPr>
                <w:rFonts w:ascii="Times New Roman" w:hAnsi="Times New Roman" w:cs="Times New Roman"/>
                <w:i/>
                <w:sz w:val="24"/>
                <w:szCs w:val="24"/>
              </w:rPr>
            </w:pPr>
            <w:r w:rsidRPr="00C74413">
              <w:rPr>
                <w:rFonts w:ascii="Times New Roman" w:hAnsi="Times New Roman" w:cs="Times New Roman"/>
                <w:b/>
                <w:sz w:val="24"/>
                <w:szCs w:val="24"/>
              </w:rPr>
              <w:t>H</w:t>
            </w:r>
            <w:r w:rsidRPr="00C74413">
              <w:rPr>
                <w:rFonts w:ascii="Times New Roman" w:hAnsi="Times New Roman" w:cs="Times New Roman"/>
                <w:b/>
                <w:sz w:val="24"/>
                <w:szCs w:val="24"/>
                <w:vertAlign w:val="subscript"/>
              </w:rPr>
              <w:t>2</w:t>
            </w:r>
            <w:r w:rsidRPr="00C74413">
              <w:rPr>
                <w:rFonts w:ascii="Times New Roman" w:hAnsi="Times New Roman" w:cs="Times New Roman"/>
                <w:b/>
                <w:sz w:val="24"/>
                <w:szCs w:val="24"/>
              </w:rPr>
              <w:t xml:space="preserve">: </w:t>
            </w:r>
            <w:r w:rsidRPr="00C74413">
              <w:rPr>
                <w:rFonts w:ascii="Times New Roman" w:hAnsi="Times New Roman" w:cs="Times New Roman"/>
                <w:i/>
                <w:sz w:val="24"/>
                <w:szCs w:val="24"/>
              </w:rPr>
              <w:t>The more loyal a consumer feels to the brand, the more l</w:t>
            </w:r>
            <w:r>
              <w:rPr>
                <w:rFonts w:ascii="Times New Roman" w:hAnsi="Times New Roman" w:cs="Times New Roman"/>
                <w:i/>
                <w:sz w:val="24"/>
                <w:szCs w:val="24"/>
              </w:rPr>
              <w:t>ikely he is to “like” the brand on Facebook.</w:t>
            </w:r>
          </w:p>
          <w:p w:rsidR="006C61FA" w:rsidRPr="00CE0E2A" w:rsidRDefault="006C61FA" w:rsidP="00DE5508">
            <w:pPr>
              <w:spacing w:before="100" w:beforeAutospacing="1" w:after="100" w:afterAutospacing="1" w:line="360" w:lineRule="auto"/>
              <w:jc w:val="both"/>
              <w:rPr>
                <w:rFonts w:ascii="Times New Roman" w:hAnsi="Times New Roman" w:cs="Times New Roman"/>
                <w:b/>
                <w:sz w:val="24"/>
                <w:szCs w:val="24"/>
                <w:u w:val="single"/>
              </w:rPr>
            </w:pPr>
          </w:p>
        </w:tc>
      </w:tr>
      <w:tr w:rsidR="006C61FA" w:rsidRPr="00CE0E2A" w:rsidTr="00DE5508">
        <w:trPr>
          <w:trHeight w:val="1836"/>
        </w:trPr>
        <w:tc>
          <w:tcPr>
            <w:tcW w:w="8856" w:type="dxa"/>
          </w:tcPr>
          <w:p w:rsidR="006C61FA" w:rsidRPr="00CE0E2A" w:rsidRDefault="006C61FA" w:rsidP="00DE5508">
            <w:pPr>
              <w:spacing w:before="100" w:beforeAutospacing="1" w:after="100" w:afterAutospacing="1" w:line="360" w:lineRule="auto"/>
              <w:jc w:val="both"/>
              <w:rPr>
                <w:rFonts w:ascii="Times New Roman" w:hAnsi="Times New Roman" w:cs="Times New Roman"/>
                <w:b/>
                <w:sz w:val="24"/>
                <w:szCs w:val="24"/>
                <w:u w:val="single"/>
              </w:rPr>
            </w:pPr>
            <w:r w:rsidRPr="00CE0E2A">
              <w:rPr>
                <w:rFonts w:ascii="Times New Roman" w:hAnsi="Times New Roman" w:cs="Times New Roman"/>
                <w:b/>
                <w:sz w:val="24"/>
                <w:szCs w:val="24"/>
                <w:u w:val="single"/>
              </w:rPr>
              <w:t>Hypothesis 3:</w:t>
            </w:r>
          </w:p>
          <w:p w:rsidR="006C61FA" w:rsidRPr="00734884" w:rsidRDefault="006C61FA" w:rsidP="00DE5508">
            <w:pPr>
              <w:spacing w:line="360" w:lineRule="auto"/>
              <w:jc w:val="both"/>
              <w:rPr>
                <w:rFonts w:ascii="Times New Roman" w:hAnsi="Times New Roman" w:cs="Times New Roman"/>
                <w:i/>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3</w:t>
            </w:r>
            <w:r w:rsidRPr="00CE0E2A">
              <w:rPr>
                <w:rFonts w:ascii="Times New Roman" w:hAnsi="Times New Roman" w:cs="Times New Roman"/>
                <w:b/>
                <w:sz w:val="24"/>
                <w:szCs w:val="24"/>
              </w:rPr>
              <w:t>:</w:t>
            </w:r>
            <w:r>
              <w:rPr>
                <w:rFonts w:ascii="Times New Roman" w:hAnsi="Times New Roman" w:cs="Times New Roman"/>
                <w:b/>
                <w:sz w:val="24"/>
                <w:szCs w:val="24"/>
              </w:rPr>
              <w:t xml:space="preserve"> </w:t>
            </w:r>
            <w:r w:rsidRPr="00734884">
              <w:rPr>
                <w:rFonts w:ascii="Times New Roman" w:hAnsi="Times New Roman" w:cs="Times New Roman"/>
                <w:i/>
                <w:sz w:val="24"/>
                <w:szCs w:val="24"/>
              </w:rPr>
              <w:t>The more positive a consumer’s attitude towards the brand the more likely he is to</w:t>
            </w:r>
            <w:r>
              <w:rPr>
                <w:rFonts w:ascii="Times New Roman" w:hAnsi="Times New Roman" w:cs="Times New Roman"/>
                <w:i/>
                <w:sz w:val="24"/>
                <w:szCs w:val="24"/>
              </w:rPr>
              <w:t xml:space="preserve"> “like” the</w:t>
            </w:r>
            <w:r w:rsidRPr="00734884">
              <w:rPr>
                <w:rFonts w:ascii="Times New Roman" w:hAnsi="Times New Roman" w:cs="Times New Roman"/>
                <w:i/>
                <w:sz w:val="24"/>
                <w:szCs w:val="24"/>
              </w:rPr>
              <w:t xml:space="preserve"> brand page</w:t>
            </w:r>
            <w:r>
              <w:rPr>
                <w:rFonts w:ascii="Times New Roman" w:hAnsi="Times New Roman" w:cs="Times New Roman"/>
                <w:i/>
                <w:sz w:val="24"/>
                <w:szCs w:val="24"/>
              </w:rPr>
              <w:t xml:space="preserve"> on Facebook</w:t>
            </w:r>
            <w:r w:rsidRPr="00734884">
              <w:rPr>
                <w:rFonts w:ascii="Times New Roman" w:hAnsi="Times New Roman" w:cs="Times New Roman"/>
                <w:i/>
                <w:sz w:val="24"/>
                <w:szCs w:val="24"/>
              </w:rPr>
              <w:t>.</w:t>
            </w:r>
          </w:p>
          <w:p w:rsidR="006C61FA" w:rsidRPr="00CE0E2A" w:rsidRDefault="006C61FA" w:rsidP="00DE5508">
            <w:pPr>
              <w:spacing w:line="360" w:lineRule="auto"/>
              <w:jc w:val="both"/>
              <w:rPr>
                <w:rFonts w:ascii="Times New Roman" w:hAnsi="Times New Roman" w:cs="Times New Roman"/>
                <w:b/>
                <w:sz w:val="24"/>
                <w:szCs w:val="24"/>
                <w:u w:val="single"/>
              </w:rPr>
            </w:pPr>
          </w:p>
        </w:tc>
      </w:tr>
      <w:tr w:rsidR="006C61FA" w:rsidRPr="00CE0E2A" w:rsidTr="00DE5508">
        <w:trPr>
          <w:trHeight w:val="1960"/>
        </w:trPr>
        <w:tc>
          <w:tcPr>
            <w:tcW w:w="8856" w:type="dxa"/>
          </w:tcPr>
          <w:p w:rsidR="006C61FA" w:rsidRPr="00CE0E2A" w:rsidRDefault="006C61FA" w:rsidP="00DE5508">
            <w:pPr>
              <w:spacing w:before="100" w:beforeAutospacing="1" w:after="100" w:afterAutospacing="1" w:line="360" w:lineRule="auto"/>
              <w:jc w:val="both"/>
              <w:rPr>
                <w:rFonts w:ascii="Times New Roman" w:hAnsi="Times New Roman" w:cs="Times New Roman"/>
                <w:b/>
                <w:sz w:val="24"/>
                <w:szCs w:val="24"/>
                <w:u w:val="single"/>
              </w:rPr>
            </w:pPr>
            <w:r w:rsidRPr="00CE0E2A">
              <w:rPr>
                <w:rFonts w:ascii="Times New Roman" w:hAnsi="Times New Roman" w:cs="Times New Roman"/>
                <w:b/>
                <w:sz w:val="24"/>
                <w:szCs w:val="24"/>
                <w:u w:val="single"/>
              </w:rPr>
              <w:t>Hypothesis 4:</w:t>
            </w:r>
          </w:p>
          <w:p w:rsidR="006C61FA" w:rsidRPr="00C74413" w:rsidRDefault="006C61FA" w:rsidP="00DE5508">
            <w:pPr>
              <w:spacing w:before="100" w:beforeAutospacing="1" w:after="100" w:afterAutospacing="1" w:line="360" w:lineRule="auto"/>
              <w:jc w:val="both"/>
              <w:rPr>
                <w:rFonts w:ascii="Times New Roman" w:hAnsi="Times New Roman" w:cs="Times New Roman"/>
                <w:i/>
                <w:sz w:val="24"/>
                <w:szCs w:val="24"/>
              </w:rPr>
            </w:pPr>
            <w:r w:rsidRPr="00C74413">
              <w:rPr>
                <w:rFonts w:ascii="Times New Roman" w:hAnsi="Times New Roman" w:cs="Times New Roman"/>
                <w:b/>
                <w:sz w:val="24"/>
                <w:szCs w:val="24"/>
              </w:rPr>
              <w:t>H</w:t>
            </w:r>
            <w:r w:rsidRPr="00C74413">
              <w:rPr>
                <w:rFonts w:ascii="Times New Roman" w:hAnsi="Times New Roman" w:cs="Times New Roman"/>
                <w:b/>
                <w:sz w:val="24"/>
                <w:szCs w:val="24"/>
                <w:vertAlign w:val="subscript"/>
              </w:rPr>
              <w:t>4</w:t>
            </w:r>
            <w:r w:rsidRPr="00C74413">
              <w:rPr>
                <w:rFonts w:ascii="Times New Roman" w:hAnsi="Times New Roman" w:cs="Times New Roman"/>
                <w:b/>
                <w:sz w:val="24"/>
                <w:szCs w:val="24"/>
              </w:rPr>
              <w:t xml:space="preserve">: </w:t>
            </w:r>
            <w:r>
              <w:rPr>
                <w:rFonts w:ascii="Times New Roman" w:hAnsi="Times New Roman" w:cs="Times New Roman"/>
                <w:i/>
                <w:sz w:val="24"/>
                <w:szCs w:val="24"/>
              </w:rPr>
              <w:t>“Liking” a commodity brand</w:t>
            </w:r>
            <w:r w:rsidRPr="00C74413">
              <w:rPr>
                <w:rFonts w:ascii="Times New Roman" w:hAnsi="Times New Roman" w:cs="Times New Roman"/>
                <w:i/>
                <w:sz w:val="24"/>
                <w:szCs w:val="24"/>
              </w:rPr>
              <w:t xml:space="preserve"> page on Facebook, positively influences the consumer’s intention to purchase the brand</w:t>
            </w:r>
            <w:r>
              <w:rPr>
                <w:rFonts w:ascii="Times New Roman" w:hAnsi="Times New Roman" w:cs="Times New Roman"/>
                <w:i/>
                <w:sz w:val="24"/>
                <w:szCs w:val="24"/>
              </w:rPr>
              <w:t>.</w:t>
            </w:r>
          </w:p>
          <w:p w:rsidR="006C61FA" w:rsidRPr="00CE0E2A" w:rsidRDefault="006C61FA" w:rsidP="00DE5508">
            <w:pPr>
              <w:spacing w:line="360" w:lineRule="auto"/>
              <w:jc w:val="both"/>
              <w:rPr>
                <w:rFonts w:ascii="Times New Roman" w:hAnsi="Times New Roman" w:cs="Times New Roman"/>
                <w:b/>
                <w:sz w:val="24"/>
                <w:szCs w:val="24"/>
                <w:u w:val="single"/>
              </w:rPr>
            </w:pPr>
          </w:p>
        </w:tc>
      </w:tr>
      <w:tr w:rsidR="006C61FA" w:rsidRPr="00CE0E2A" w:rsidTr="00DE5508">
        <w:trPr>
          <w:trHeight w:val="1691"/>
        </w:trPr>
        <w:tc>
          <w:tcPr>
            <w:tcW w:w="8856" w:type="dxa"/>
          </w:tcPr>
          <w:p w:rsidR="006C61FA" w:rsidRPr="00CE0E2A" w:rsidRDefault="006C61FA" w:rsidP="00DE5508">
            <w:pPr>
              <w:spacing w:before="100" w:beforeAutospacing="1" w:after="100" w:afterAutospacing="1" w:line="360" w:lineRule="auto"/>
              <w:jc w:val="both"/>
              <w:rPr>
                <w:rFonts w:ascii="Times New Roman" w:hAnsi="Times New Roman" w:cs="Times New Roman"/>
                <w:b/>
                <w:sz w:val="24"/>
                <w:szCs w:val="24"/>
                <w:u w:val="single"/>
              </w:rPr>
            </w:pPr>
            <w:r w:rsidRPr="00CE0E2A">
              <w:rPr>
                <w:rFonts w:ascii="Times New Roman" w:hAnsi="Times New Roman" w:cs="Times New Roman"/>
                <w:b/>
                <w:sz w:val="24"/>
                <w:szCs w:val="24"/>
                <w:u w:val="single"/>
              </w:rPr>
              <w:t>Hypothesis 5:</w:t>
            </w:r>
          </w:p>
          <w:p w:rsidR="006C61FA" w:rsidRPr="00C74413" w:rsidRDefault="006C61FA" w:rsidP="00DE5508">
            <w:pPr>
              <w:spacing w:before="100" w:beforeAutospacing="1" w:after="100" w:afterAutospacing="1" w:line="360" w:lineRule="auto"/>
              <w:jc w:val="both"/>
              <w:rPr>
                <w:rFonts w:ascii="Times New Roman" w:hAnsi="Times New Roman" w:cs="Times New Roman"/>
                <w:i/>
                <w:sz w:val="24"/>
                <w:szCs w:val="24"/>
              </w:rPr>
            </w:pPr>
            <w:r w:rsidRPr="00007198">
              <w:rPr>
                <w:rFonts w:ascii="Times New Roman" w:hAnsi="Times New Roman" w:cs="Times New Roman"/>
                <w:b/>
                <w:i/>
                <w:sz w:val="24"/>
                <w:szCs w:val="24"/>
              </w:rPr>
              <w:t>H</w:t>
            </w:r>
            <w:r>
              <w:rPr>
                <w:rFonts w:ascii="Times New Roman" w:hAnsi="Times New Roman" w:cs="Times New Roman"/>
                <w:b/>
                <w:i/>
                <w:sz w:val="24"/>
                <w:szCs w:val="24"/>
                <w:vertAlign w:val="subscript"/>
              </w:rPr>
              <w:t>5</w:t>
            </w:r>
            <w:r w:rsidRPr="00007198">
              <w:rPr>
                <w:rFonts w:ascii="Times New Roman" w:hAnsi="Times New Roman" w:cs="Times New Roman"/>
                <w:b/>
                <w:i/>
                <w:sz w:val="24"/>
                <w:szCs w:val="24"/>
                <w:vertAlign w:val="subscript"/>
              </w:rPr>
              <w:t xml:space="preserve">: </w:t>
            </w:r>
            <w:r w:rsidRPr="00C74413">
              <w:rPr>
                <w:rFonts w:ascii="Times New Roman" w:hAnsi="Times New Roman" w:cs="Times New Roman"/>
                <w:i/>
                <w:sz w:val="24"/>
                <w:szCs w:val="24"/>
              </w:rPr>
              <w:t>“Liking” a brand page on Facebook increases the consumer’s positive word-of-mouth referral.”</w:t>
            </w:r>
          </w:p>
          <w:p w:rsidR="006C61FA" w:rsidRPr="00CE0E2A" w:rsidRDefault="006C61FA" w:rsidP="00DE5508">
            <w:pPr>
              <w:spacing w:before="100" w:beforeAutospacing="1" w:after="100" w:afterAutospacing="1" w:line="360" w:lineRule="auto"/>
              <w:jc w:val="both"/>
              <w:rPr>
                <w:rFonts w:ascii="Times New Roman" w:hAnsi="Times New Roman" w:cs="Times New Roman"/>
                <w:b/>
                <w:sz w:val="24"/>
                <w:szCs w:val="24"/>
                <w:u w:val="single"/>
              </w:rPr>
            </w:pPr>
          </w:p>
        </w:tc>
      </w:tr>
    </w:tbl>
    <w:p w:rsidR="006C61FA" w:rsidRDefault="006C61FA" w:rsidP="006C61FA">
      <w:pPr>
        <w:spacing w:line="360" w:lineRule="auto"/>
        <w:jc w:val="both"/>
        <w:rPr>
          <w:rFonts w:ascii="Times New Roman" w:hAnsi="Times New Roman" w:cs="Times New Roman"/>
          <w:b/>
          <w:sz w:val="24"/>
          <w:szCs w:val="24"/>
          <w:u w:val="single"/>
        </w:rPr>
      </w:pPr>
    </w:p>
    <w:p w:rsidR="006C61FA" w:rsidRDefault="006C61FA" w:rsidP="006C61F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2.7 </w:t>
      </w:r>
      <w:r w:rsidRPr="00CE0E2A">
        <w:rPr>
          <w:rFonts w:ascii="Times New Roman" w:hAnsi="Times New Roman" w:cs="Times New Roman"/>
          <w:b/>
          <w:sz w:val="24"/>
          <w:szCs w:val="24"/>
          <w:u w:val="single"/>
        </w:rPr>
        <w:t>CONCEPTUAL FRAMEWORK</w:t>
      </w:r>
    </w:p>
    <w:p w:rsidR="006C61FA" w:rsidRDefault="006C61FA" w:rsidP="006C61FA">
      <w:pPr>
        <w:spacing w:line="360" w:lineRule="auto"/>
        <w:jc w:val="both"/>
        <w:rPr>
          <w:rFonts w:ascii="Times New Roman" w:hAnsi="Times New Roman" w:cs="Times New Roman"/>
          <w:b/>
          <w:sz w:val="24"/>
          <w:szCs w:val="24"/>
          <w:u w:val="single"/>
        </w:rPr>
      </w:pPr>
    </w:p>
    <w:p w:rsidR="006C61FA" w:rsidRDefault="006C61FA" w:rsidP="006C61FA">
      <w:pPr>
        <w:spacing w:line="360" w:lineRule="auto"/>
        <w:jc w:val="both"/>
        <w:rPr>
          <w:rFonts w:ascii="Times New Roman" w:hAnsi="Times New Roman" w:cs="Times New Roman"/>
          <w:b/>
          <w:sz w:val="24"/>
          <w:szCs w:val="24"/>
          <w:u w:val="single"/>
        </w:rPr>
      </w:pPr>
    </w:p>
    <w:p w:rsidR="006C61FA" w:rsidRPr="00CE0E2A" w:rsidRDefault="00D17743" w:rsidP="006C61FA">
      <w:pPr>
        <w:spacing w:line="360" w:lineRule="auto"/>
        <w:jc w:val="both"/>
        <w:rPr>
          <w:rFonts w:ascii="Times New Roman" w:hAnsi="Times New Roman" w:cs="Times New Roman"/>
          <w:b/>
          <w:sz w:val="24"/>
          <w:szCs w:val="24"/>
          <w:u w:val="single"/>
        </w:rPr>
      </w:pPr>
      <w:r>
        <w:rPr>
          <w:rFonts w:ascii="Times New Roman" w:hAnsi="Times New Roman" w:cs="Times New Roman"/>
          <w:b/>
          <w:noProof/>
          <w:sz w:val="24"/>
          <w:szCs w:val="24"/>
          <w:u w:val="single"/>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36" type="#_x0000_t9" style="position:absolute;left:0;text-align:left;margin-left:213pt;margin-top:30.1pt;width:108.75pt;height:75.7pt;z-index:251659264" fillcolor="white [3201]" strokecolor="black [3200]" strokeweight="2.5pt">
            <v:shadow color="#868686"/>
            <v:textbox style="mso-next-textbox:#_x0000_s1036">
              <w:txbxContent>
                <w:p w:rsidR="00B1327C" w:rsidRPr="007719D9" w:rsidRDefault="00B1327C" w:rsidP="006C61FA">
                  <w:pPr>
                    <w:jc w:val="center"/>
                    <w:rPr>
                      <w:rFonts w:ascii="Times New Roman" w:hAnsi="Times New Roman" w:cs="Times New Roman"/>
                    </w:rPr>
                  </w:pPr>
                  <w:r w:rsidRPr="007719D9">
                    <w:rPr>
                      <w:rFonts w:ascii="Times New Roman" w:hAnsi="Times New Roman" w:cs="Times New Roman"/>
                    </w:rPr>
                    <w:t>Product type: Commodity or Specialty</w:t>
                  </w:r>
                </w:p>
              </w:txbxContent>
            </v:textbox>
          </v:shape>
        </w:pict>
      </w:r>
    </w:p>
    <w:p w:rsidR="006C61FA" w:rsidRPr="00CE0E2A" w:rsidRDefault="006C61FA" w:rsidP="006C61FA">
      <w:pPr>
        <w:spacing w:before="100" w:beforeAutospacing="1" w:after="100" w:afterAutospacing="1" w:line="360" w:lineRule="auto"/>
        <w:jc w:val="both"/>
        <w:rPr>
          <w:rFonts w:ascii="Times New Roman" w:hAnsi="Times New Roman" w:cs="Times New Roman"/>
          <w:b/>
          <w:sz w:val="24"/>
          <w:szCs w:val="24"/>
          <w:u w:val="single"/>
        </w:rPr>
      </w:pPr>
    </w:p>
    <w:p w:rsidR="006C61FA" w:rsidRPr="00CE0E2A" w:rsidRDefault="006C61FA" w:rsidP="006C61FA">
      <w:pPr>
        <w:spacing w:before="100" w:beforeAutospacing="1" w:after="100" w:afterAutospacing="1" w:line="360" w:lineRule="auto"/>
        <w:jc w:val="both"/>
        <w:rPr>
          <w:rFonts w:ascii="Times New Roman" w:hAnsi="Times New Roman" w:cs="Times New Roman"/>
          <w:b/>
          <w:sz w:val="24"/>
          <w:szCs w:val="24"/>
          <w:u w:val="single"/>
        </w:rPr>
      </w:pPr>
    </w:p>
    <w:p w:rsidR="006C61FA" w:rsidRPr="00CE0E2A" w:rsidRDefault="00D17743" w:rsidP="006C61FA">
      <w:pPr>
        <w:spacing w:before="100" w:beforeAutospacing="1" w:after="100" w:afterAutospacing="1" w:line="360" w:lineRule="auto"/>
        <w:jc w:val="both"/>
        <w:rPr>
          <w:rFonts w:ascii="Times New Roman" w:hAnsi="Times New Roman" w:cs="Times New Roman"/>
          <w:b/>
          <w:sz w:val="24"/>
          <w:szCs w:val="24"/>
          <w:u w:val="single"/>
        </w:rPr>
      </w:pPr>
      <w:r>
        <w:rPr>
          <w:rFonts w:ascii="Times New Roman" w:hAnsi="Times New Roman" w:cs="Times New Roman"/>
          <w:b/>
          <w:noProof/>
          <w:sz w:val="24"/>
          <w:szCs w:val="24"/>
          <w:u w:val="single"/>
        </w:rPr>
        <w:pict>
          <v:shapetype id="_x0000_t32" coordsize="21600,21600" o:spt="32" o:oned="t" path="m,l21600,21600e" filled="f">
            <v:path arrowok="t" fillok="f" o:connecttype="none"/>
            <o:lock v:ext="edit" shapetype="t"/>
          </v:shapetype>
          <v:shape id="_x0000_s1043" type="#_x0000_t32" style="position:absolute;left:0;text-align:left;margin-left:274.85pt;margin-top:1.7pt;width:34.55pt;height:94.45pt;z-index:251666432" o:connectortype="straight" strokecolor="black [3200]" strokeweight="2.5pt">
            <v:stroke endarrow="block"/>
            <v:shadow color="#868686"/>
          </v:shape>
        </w:pict>
      </w:r>
      <w:r>
        <w:rPr>
          <w:rFonts w:ascii="Times New Roman" w:hAnsi="Times New Roman" w:cs="Times New Roman"/>
          <w:b/>
          <w:noProof/>
          <w:sz w:val="24"/>
          <w:szCs w:val="24"/>
          <w:u w:val="single"/>
        </w:rPr>
        <w:pict>
          <v:rect id="_x0000_s1026" style="position:absolute;left:0;text-align:left;margin-left:-30.4pt;margin-top:23.2pt;width:120.75pt;height:39.55pt;z-index:251649024" fillcolor="white [3201]" strokecolor="black [3200]" strokeweight="2.5pt">
            <v:shadow color="#868686"/>
            <v:textbox style="mso-next-textbox:#_x0000_s1026">
              <w:txbxContent>
                <w:p w:rsidR="00B1327C" w:rsidRPr="007719D9" w:rsidRDefault="00B1327C" w:rsidP="006C61FA">
                  <w:pPr>
                    <w:jc w:val="center"/>
                    <w:rPr>
                      <w:rFonts w:ascii="Times New Roman" w:hAnsi="Times New Roman" w:cs="Times New Roman"/>
                    </w:rPr>
                  </w:pPr>
                  <w:r>
                    <w:rPr>
                      <w:rFonts w:ascii="Times New Roman" w:hAnsi="Times New Roman" w:cs="Times New Roman"/>
                    </w:rPr>
                    <w:t>Product Involvement</w:t>
                  </w:r>
                </w:p>
              </w:txbxContent>
            </v:textbox>
          </v:rect>
        </w:pict>
      </w:r>
    </w:p>
    <w:p w:rsidR="006C61FA" w:rsidRPr="00CE0E2A" w:rsidRDefault="00D17743" w:rsidP="006C61FA">
      <w:pPr>
        <w:spacing w:before="100" w:beforeAutospacing="1" w:after="100" w:afterAutospacing="1" w:line="360" w:lineRule="auto"/>
        <w:jc w:val="both"/>
        <w:rPr>
          <w:rFonts w:ascii="Times New Roman" w:hAnsi="Times New Roman" w:cs="Times New Roman"/>
          <w:b/>
          <w:sz w:val="24"/>
          <w:szCs w:val="24"/>
          <w:u w:val="single"/>
        </w:rPr>
      </w:pPr>
      <w:r>
        <w:rPr>
          <w:rFonts w:ascii="Times New Roman" w:hAnsi="Times New Roman" w:cs="Times New Roman"/>
          <w:b/>
          <w:noProof/>
          <w:sz w:val="24"/>
          <w:szCs w:val="24"/>
          <w:u w:val="single"/>
        </w:rPr>
        <w:pict>
          <v:roundrect id="_x0000_s1030" style="position:absolute;left:0;text-align:left;margin-left:336.75pt;margin-top:23.35pt;width:126pt;height:46.7pt;z-index:251650048" arcsize="10923f" fillcolor="white [3201]" strokecolor="black [3200]" strokeweight="2.5pt">
            <v:shadow color="#868686"/>
            <v:textbox style="mso-next-textbox:#_x0000_s1030">
              <w:txbxContent>
                <w:p w:rsidR="00B1327C" w:rsidRPr="007719D9" w:rsidRDefault="00B1327C" w:rsidP="006C61FA">
                  <w:pPr>
                    <w:jc w:val="center"/>
                    <w:rPr>
                      <w:rFonts w:ascii="Times New Roman" w:hAnsi="Times New Roman" w:cs="Times New Roman"/>
                    </w:rPr>
                  </w:pPr>
                  <w:r w:rsidRPr="007719D9">
                    <w:rPr>
                      <w:rFonts w:ascii="Times New Roman" w:hAnsi="Times New Roman" w:cs="Times New Roman"/>
                    </w:rPr>
                    <w:t>Intention to purchase the brand</w:t>
                  </w:r>
                </w:p>
              </w:txbxContent>
            </v:textbox>
          </v:roundrect>
        </w:pict>
      </w:r>
      <w:r>
        <w:rPr>
          <w:rFonts w:ascii="Times New Roman" w:hAnsi="Times New Roman" w:cs="Times New Roman"/>
          <w:b/>
          <w:noProof/>
          <w:sz w:val="24"/>
          <w:szCs w:val="24"/>
          <w:u w:val="single"/>
        </w:rPr>
        <w:pict>
          <v:shapetype id="_x0000_t202" coordsize="21600,21600" o:spt="202" path="m,l,21600r21600,l21600,xe">
            <v:stroke joinstyle="miter"/>
            <v:path gradientshapeok="t" o:connecttype="rect"/>
          </v:shapetype>
          <v:shape id="_x0000_s1037" type="#_x0000_t202" style="position:absolute;left:0;text-align:left;margin-left:116.6pt;margin-top:28.05pt;width:35.25pt;height:21pt;z-index:251660288">
            <v:textbox style="mso-next-textbox:#_x0000_s1037">
              <w:txbxContent>
                <w:p w:rsidR="00B1327C" w:rsidRPr="00E62A07" w:rsidRDefault="00B1327C" w:rsidP="006C61FA">
                  <w:pPr>
                    <w:jc w:val="center"/>
                    <w:rPr>
                      <w:rFonts w:ascii="Times New Roman" w:hAnsi="Times New Roman" w:cs="Times New Roman"/>
                      <w:vertAlign w:val="subscript"/>
                    </w:rPr>
                  </w:pPr>
                  <w:r>
                    <w:rPr>
                      <w:rFonts w:ascii="Times New Roman" w:hAnsi="Times New Roman" w:cs="Times New Roman"/>
                    </w:rPr>
                    <w:t>H</w:t>
                  </w:r>
                  <w:r>
                    <w:rPr>
                      <w:rFonts w:ascii="Times New Roman" w:hAnsi="Times New Roman" w:cs="Times New Roman"/>
                      <w:vertAlign w:val="subscript"/>
                    </w:rPr>
                    <w:t>1</w:t>
                  </w:r>
                </w:p>
              </w:txbxContent>
            </v:textbox>
          </v:shape>
        </w:pict>
      </w:r>
      <w:r>
        <w:rPr>
          <w:rFonts w:ascii="Times New Roman" w:hAnsi="Times New Roman" w:cs="Times New Roman"/>
          <w:b/>
          <w:noProof/>
          <w:sz w:val="24"/>
          <w:szCs w:val="24"/>
          <w:u w:val="single"/>
        </w:rPr>
        <w:pict>
          <v:shape id="_x0000_s1041" type="#_x0000_t32" style="position:absolute;left:0;text-align:left;margin-left:90.35pt;margin-top:11.7pt;width:88.9pt;height:73pt;z-index:251664384" o:connectortype="straight" strokecolor="black [3200]" strokeweight="2.5pt">
            <v:stroke endarrow="block"/>
            <v:shadow color="#868686"/>
          </v:shape>
        </w:pict>
      </w:r>
    </w:p>
    <w:p w:rsidR="006C61FA" w:rsidRPr="00CE0E2A" w:rsidRDefault="00D17743" w:rsidP="006C61FA">
      <w:pPr>
        <w:spacing w:before="100" w:beforeAutospacing="1" w:after="100" w:afterAutospacing="1" w:line="360" w:lineRule="auto"/>
        <w:jc w:val="both"/>
        <w:rPr>
          <w:rFonts w:ascii="Times New Roman" w:hAnsi="Times New Roman" w:cs="Times New Roman"/>
          <w:b/>
          <w:sz w:val="24"/>
          <w:szCs w:val="24"/>
          <w:u w:val="single"/>
        </w:rPr>
      </w:pPr>
      <w:r>
        <w:rPr>
          <w:rFonts w:ascii="Times New Roman" w:hAnsi="Times New Roman" w:cs="Times New Roman"/>
          <w:b/>
          <w:noProof/>
          <w:sz w:val="24"/>
          <w:szCs w:val="24"/>
          <w:u w:val="single"/>
        </w:rPr>
        <w:pict>
          <v:shape id="_x0000_s1040" type="#_x0000_t202" style="position:absolute;left:0;text-align:left;margin-left:265.15pt;margin-top:21.65pt;width:31.5pt;height:18.6pt;z-index:251663360">
            <v:textbox style="mso-next-textbox:#_x0000_s1040">
              <w:txbxContent>
                <w:p w:rsidR="00B1327C" w:rsidRPr="00E62A07" w:rsidRDefault="00B1327C" w:rsidP="006C61FA">
                  <w:pPr>
                    <w:jc w:val="center"/>
                    <w:rPr>
                      <w:rFonts w:ascii="Times New Roman" w:hAnsi="Times New Roman" w:cs="Times New Roman"/>
                      <w:vertAlign w:val="subscript"/>
                    </w:rPr>
                  </w:pPr>
                  <w:r>
                    <w:rPr>
                      <w:rFonts w:ascii="Times New Roman" w:hAnsi="Times New Roman" w:cs="Times New Roman"/>
                    </w:rPr>
                    <w:t>H</w:t>
                  </w:r>
                  <w:r>
                    <w:rPr>
                      <w:rFonts w:ascii="Times New Roman" w:hAnsi="Times New Roman" w:cs="Times New Roman"/>
                      <w:vertAlign w:val="subscript"/>
                    </w:rPr>
                    <w:t>4</w:t>
                  </w:r>
                </w:p>
              </w:txbxContent>
            </v:textbox>
          </v:shape>
        </w:pict>
      </w:r>
      <w:r>
        <w:rPr>
          <w:rFonts w:ascii="Times New Roman" w:hAnsi="Times New Roman" w:cs="Times New Roman"/>
          <w:b/>
          <w:noProof/>
          <w:sz w:val="24"/>
          <w:szCs w:val="24"/>
          <w:u w:val="single"/>
        </w:rPr>
        <w:pict>
          <v:shape id="_x0000_s1042" type="#_x0000_t32" style="position:absolute;left:0;text-align:left;margin-left:261pt;margin-top:14.35pt;width:75.75pt;height:41.85pt;flip:y;z-index:251665408" o:connectortype="straight" strokecolor="black [3200]" strokeweight="2.5pt">
            <v:stroke endarrow="block"/>
            <v:shadow color="#868686"/>
          </v:shape>
        </w:pict>
      </w:r>
    </w:p>
    <w:p w:rsidR="006C61FA" w:rsidRPr="00CE0E2A" w:rsidRDefault="00D17743" w:rsidP="006C61FA">
      <w:pPr>
        <w:spacing w:before="100" w:beforeAutospacing="1" w:after="100" w:afterAutospacing="1" w:line="360" w:lineRule="auto"/>
        <w:jc w:val="both"/>
        <w:rPr>
          <w:rFonts w:ascii="Times New Roman" w:hAnsi="Times New Roman" w:cs="Times New Roman"/>
          <w:b/>
          <w:sz w:val="24"/>
          <w:szCs w:val="24"/>
          <w:u w:val="single"/>
        </w:rPr>
      </w:pPr>
      <w:r>
        <w:rPr>
          <w:rFonts w:ascii="Times New Roman" w:hAnsi="Times New Roman" w:cs="Times New Roman"/>
          <w:b/>
          <w:noProof/>
          <w:sz w:val="24"/>
          <w:szCs w:val="24"/>
          <w:u w:val="single"/>
        </w:rPr>
        <w:pict>
          <v:rect id="_x0000_s1028" style="position:absolute;left:0;text-align:left;margin-left:-40.9pt;margin-top:28.35pt;width:120.75pt;height:39.6pt;z-index:251651072" fillcolor="white [3201]" strokecolor="black [3200]" strokeweight="2.5pt">
            <v:shadow color="#868686"/>
            <v:textbox style="mso-next-textbox:#_x0000_s1028">
              <w:txbxContent>
                <w:p w:rsidR="00B1327C" w:rsidRPr="007719D9" w:rsidRDefault="00B1327C" w:rsidP="006C61FA">
                  <w:pPr>
                    <w:jc w:val="center"/>
                    <w:rPr>
                      <w:rFonts w:ascii="Times New Roman" w:hAnsi="Times New Roman" w:cs="Times New Roman"/>
                    </w:rPr>
                  </w:pPr>
                  <w:r w:rsidRPr="007719D9">
                    <w:rPr>
                      <w:rFonts w:ascii="Times New Roman" w:hAnsi="Times New Roman" w:cs="Times New Roman"/>
                    </w:rPr>
                    <w:t>Brand Loyalty</w:t>
                  </w:r>
                </w:p>
              </w:txbxContent>
            </v:textbox>
          </v:rect>
        </w:pict>
      </w:r>
      <w:r>
        <w:rPr>
          <w:rFonts w:ascii="Times New Roman" w:hAnsi="Times New Roman" w:cs="Times New Roman"/>
          <w:b/>
          <w:noProof/>
          <w:sz w:val="24"/>
          <w:szCs w:val="24"/>
          <w:u w:val="single"/>
        </w:rPr>
        <w:pict>
          <v:oval id="_x0000_s1029" style="position:absolute;left:0;text-align:left;margin-left:155.6pt;margin-top:10.65pt;width:119.25pt;height:72.75pt;z-index:251652096" fillcolor="white [3201]" strokecolor="black [3200]" strokeweight="5pt">
            <v:stroke linestyle="thickThin"/>
            <v:shadow color="#868686"/>
            <v:textbox style="mso-next-textbox:#_x0000_s1029">
              <w:txbxContent>
                <w:p w:rsidR="00B1327C" w:rsidRPr="007719D9" w:rsidRDefault="00B1327C" w:rsidP="006C61FA">
                  <w:pPr>
                    <w:jc w:val="center"/>
                    <w:rPr>
                      <w:rFonts w:ascii="Times New Roman" w:hAnsi="Times New Roman" w:cs="Times New Roman"/>
                    </w:rPr>
                  </w:pPr>
                  <w:r w:rsidRPr="007719D9">
                    <w:rPr>
                      <w:rFonts w:ascii="Times New Roman" w:hAnsi="Times New Roman" w:cs="Times New Roman"/>
                    </w:rPr>
                    <w:t>Intention to “Like” on Facebook</w:t>
                  </w:r>
                </w:p>
              </w:txbxContent>
            </v:textbox>
          </v:oval>
        </w:pict>
      </w:r>
      <w:r w:rsidR="006C61FA" w:rsidRPr="00CE0E2A">
        <w:rPr>
          <w:rFonts w:ascii="Times New Roman" w:hAnsi="Times New Roman" w:cs="Times New Roman"/>
          <w:b/>
          <w:sz w:val="24"/>
          <w:szCs w:val="24"/>
          <w:u w:val="single"/>
        </w:rPr>
        <w:t xml:space="preserve">                                                            </w:t>
      </w:r>
    </w:p>
    <w:p w:rsidR="006C61FA" w:rsidRPr="00CE0E2A" w:rsidRDefault="00D17743" w:rsidP="006C61FA">
      <w:pPr>
        <w:spacing w:before="100" w:beforeAutospacing="1" w:after="100" w:afterAutospacing="1" w:line="360" w:lineRule="auto"/>
        <w:jc w:val="both"/>
        <w:rPr>
          <w:rFonts w:ascii="Times New Roman" w:hAnsi="Times New Roman" w:cs="Times New Roman"/>
          <w:b/>
          <w:sz w:val="24"/>
          <w:szCs w:val="24"/>
          <w:u w:val="single"/>
        </w:rPr>
      </w:pPr>
      <w:r>
        <w:rPr>
          <w:rFonts w:ascii="Times New Roman" w:hAnsi="Times New Roman" w:cs="Times New Roman"/>
          <w:b/>
          <w:noProof/>
          <w:sz w:val="24"/>
          <w:szCs w:val="24"/>
          <w:u w:val="single"/>
        </w:rPr>
        <w:pict>
          <v:shape id="_x0000_s1033" type="#_x0000_t32" style="position:absolute;left:0;text-align:left;margin-left:270pt;margin-top:25.15pt;width:66.75pt;height:41.7pt;z-index:251656192" o:connectortype="straight" strokecolor="black [3200]" strokeweight="2.5pt">
            <v:stroke endarrow="block"/>
            <v:shadow color="#868686"/>
          </v:shape>
        </w:pict>
      </w:r>
      <w:r>
        <w:rPr>
          <w:rFonts w:ascii="Times New Roman" w:hAnsi="Times New Roman" w:cs="Times New Roman"/>
          <w:b/>
          <w:noProof/>
          <w:sz w:val="24"/>
          <w:szCs w:val="24"/>
          <w:u w:val="single"/>
        </w:rPr>
        <w:pict>
          <v:shape id="_x0000_s1039" type="#_x0000_t202" style="position:absolute;left:0;text-align:left;margin-left:90.35pt;margin-top:4pt;width:33.75pt;height:21.15pt;z-index:251662336">
            <v:textbox style="mso-next-textbox:#_x0000_s1039">
              <w:txbxContent>
                <w:p w:rsidR="00B1327C" w:rsidRPr="00E62A07" w:rsidRDefault="00B1327C" w:rsidP="006C61FA">
                  <w:pPr>
                    <w:jc w:val="center"/>
                    <w:rPr>
                      <w:rFonts w:ascii="Times New Roman" w:hAnsi="Times New Roman" w:cs="Times New Roman"/>
                      <w:vertAlign w:val="subscript"/>
                    </w:rPr>
                  </w:pPr>
                  <w:r>
                    <w:rPr>
                      <w:rFonts w:ascii="Times New Roman" w:hAnsi="Times New Roman" w:cs="Times New Roman"/>
                    </w:rPr>
                    <w:t>H</w:t>
                  </w:r>
                  <w:r>
                    <w:rPr>
                      <w:rFonts w:ascii="Times New Roman" w:hAnsi="Times New Roman" w:cs="Times New Roman"/>
                      <w:vertAlign w:val="subscript"/>
                    </w:rPr>
                    <w:t>2</w:t>
                  </w:r>
                </w:p>
              </w:txbxContent>
            </v:textbox>
          </v:shape>
        </w:pict>
      </w:r>
      <w:r>
        <w:rPr>
          <w:rFonts w:ascii="Times New Roman" w:hAnsi="Times New Roman" w:cs="Times New Roman"/>
          <w:b/>
          <w:noProof/>
          <w:sz w:val="24"/>
          <w:szCs w:val="24"/>
          <w:u w:val="single"/>
        </w:rPr>
        <w:pict>
          <v:shape id="_x0000_s1038" type="#_x0000_t32" style="position:absolute;left:0;text-align:left;margin-left:79.85pt;margin-top:20pt;width:75.75pt;height:.05pt;z-index:251661312" o:connectortype="straight" strokecolor="black [3200]" strokeweight="2.5pt">
            <v:stroke endarrow="block"/>
            <v:shadow color="#868686"/>
          </v:shape>
        </w:pict>
      </w:r>
    </w:p>
    <w:p w:rsidR="006C61FA" w:rsidRPr="00CE0E2A" w:rsidRDefault="00D17743" w:rsidP="006C61FA">
      <w:pPr>
        <w:spacing w:before="100" w:beforeAutospacing="1" w:after="100" w:afterAutospacing="1" w:line="360" w:lineRule="auto"/>
        <w:jc w:val="both"/>
        <w:rPr>
          <w:rFonts w:ascii="Times New Roman" w:hAnsi="Times New Roman" w:cs="Times New Roman"/>
          <w:b/>
          <w:sz w:val="24"/>
          <w:szCs w:val="24"/>
          <w:u w:val="single"/>
        </w:rPr>
      </w:pPr>
      <w:r>
        <w:rPr>
          <w:rFonts w:ascii="Times New Roman" w:hAnsi="Times New Roman" w:cs="Times New Roman"/>
          <w:b/>
          <w:noProof/>
          <w:sz w:val="24"/>
          <w:szCs w:val="24"/>
          <w:u w:val="single"/>
        </w:rPr>
        <w:pict>
          <v:roundrect id="_x0000_s1031" style="position:absolute;left:0;text-align:left;margin-left:336.75pt;margin-top:12.1pt;width:126pt;height:37.5pt;z-index:251653120" arcsize="10923f" fillcolor="white [3201]" strokecolor="black [3200]" strokeweight="2.5pt">
            <v:shadow color="#868686"/>
            <v:textbox style="mso-next-textbox:#_x0000_s1031">
              <w:txbxContent>
                <w:p w:rsidR="00B1327C" w:rsidRPr="007719D9" w:rsidRDefault="00B1327C" w:rsidP="006C61FA">
                  <w:pPr>
                    <w:jc w:val="center"/>
                    <w:rPr>
                      <w:rFonts w:ascii="Times New Roman" w:hAnsi="Times New Roman" w:cs="Times New Roman"/>
                    </w:rPr>
                  </w:pPr>
                  <w:r w:rsidRPr="007719D9">
                    <w:rPr>
                      <w:rFonts w:ascii="Times New Roman" w:hAnsi="Times New Roman" w:cs="Times New Roman"/>
                    </w:rPr>
                    <w:t xml:space="preserve">Word of mouth referral </w:t>
                  </w:r>
                </w:p>
              </w:txbxContent>
            </v:textbox>
          </v:roundrect>
        </w:pict>
      </w:r>
      <w:r>
        <w:rPr>
          <w:rFonts w:ascii="Times New Roman" w:hAnsi="Times New Roman" w:cs="Times New Roman"/>
          <w:b/>
          <w:noProof/>
          <w:sz w:val="24"/>
          <w:szCs w:val="24"/>
          <w:u w:val="single"/>
        </w:rPr>
        <w:pict>
          <v:shape id="_x0000_s1035" type="#_x0000_t202" style="position:absolute;left:0;text-align:left;margin-left:289.5pt;margin-top:5.3pt;width:32.25pt;height:21.7pt;z-index:251658240">
            <v:textbox style="mso-next-textbox:#_x0000_s1035">
              <w:txbxContent>
                <w:p w:rsidR="00B1327C" w:rsidRPr="00E62A07" w:rsidRDefault="00B1327C" w:rsidP="006C61FA">
                  <w:pPr>
                    <w:jc w:val="center"/>
                    <w:rPr>
                      <w:rFonts w:ascii="Times New Roman" w:hAnsi="Times New Roman" w:cs="Times New Roman"/>
                      <w:vertAlign w:val="subscript"/>
                    </w:rPr>
                  </w:pPr>
                  <w:r>
                    <w:rPr>
                      <w:rFonts w:ascii="Times New Roman" w:hAnsi="Times New Roman" w:cs="Times New Roman"/>
                    </w:rPr>
                    <w:t>H</w:t>
                  </w:r>
                  <w:r>
                    <w:rPr>
                      <w:rFonts w:ascii="Times New Roman" w:hAnsi="Times New Roman" w:cs="Times New Roman"/>
                      <w:vertAlign w:val="subscript"/>
                    </w:rPr>
                    <w:t>5</w:t>
                  </w:r>
                </w:p>
              </w:txbxContent>
            </v:textbox>
          </v:shape>
        </w:pict>
      </w:r>
      <w:r>
        <w:rPr>
          <w:rFonts w:ascii="Times New Roman" w:hAnsi="Times New Roman" w:cs="Times New Roman"/>
          <w:b/>
          <w:noProof/>
          <w:sz w:val="24"/>
          <w:szCs w:val="24"/>
          <w:u w:val="single"/>
        </w:rPr>
        <w:pict>
          <v:shape id="_x0000_s1032" type="#_x0000_t32" style="position:absolute;left:0;text-align:left;margin-left:96pt;margin-top:12.1pt;width:83.25pt;height:76.75pt;flip:y;z-index:251655168" o:connectortype="straight" strokecolor="black [3200]" strokeweight="2.5pt">
            <v:stroke endarrow="block"/>
            <v:shadow color="#868686"/>
          </v:shape>
        </w:pict>
      </w:r>
    </w:p>
    <w:p w:rsidR="006C61FA" w:rsidRPr="00CE0E2A" w:rsidRDefault="00D17743" w:rsidP="006C61FA">
      <w:pPr>
        <w:spacing w:before="100" w:beforeAutospacing="1" w:after="100" w:afterAutospacing="1" w:line="360" w:lineRule="auto"/>
        <w:jc w:val="both"/>
        <w:rPr>
          <w:rFonts w:ascii="Times New Roman" w:hAnsi="Times New Roman" w:cs="Times New Roman"/>
          <w:b/>
          <w:sz w:val="24"/>
          <w:szCs w:val="24"/>
          <w:u w:val="single"/>
        </w:rPr>
      </w:pPr>
      <w:r>
        <w:rPr>
          <w:rFonts w:ascii="Times New Roman" w:hAnsi="Times New Roman" w:cs="Times New Roman"/>
          <w:b/>
          <w:noProof/>
          <w:sz w:val="24"/>
          <w:szCs w:val="24"/>
          <w:u w:val="single"/>
        </w:rPr>
        <w:pict>
          <v:rect id="_x0000_s1027" style="position:absolute;left:0;text-align:left;margin-left:-24.75pt;margin-top:19.7pt;width:120.75pt;height:43.15pt;z-index:251654144" fillcolor="white [3201]" strokecolor="black [3200]" strokeweight="2.5pt">
            <v:shadow color="#868686"/>
            <v:textbox style="mso-next-textbox:#_x0000_s1027">
              <w:txbxContent>
                <w:p w:rsidR="00B1327C" w:rsidRPr="007719D9" w:rsidRDefault="00B1327C" w:rsidP="006C61FA">
                  <w:pPr>
                    <w:jc w:val="center"/>
                    <w:rPr>
                      <w:rFonts w:ascii="Times New Roman" w:hAnsi="Times New Roman" w:cs="Times New Roman"/>
                    </w:rPr>
                  </w:pPr>
                  <w:r w:rsidRPr="007719D9">
                    <w:rPr>
                      <w:rFonts w:ascii="Times New Roman" w:hAnsi="Times New Roman" w:cs="Times New Roman"/>
                    </w:rPr>
                    <w:t>Attitude towards the brand</w:t>
                  </w:r>
                </w:p>
              </w:txbxContent>
            </v:textbox>
          </v:rect>
        </w:pict>
      </w:r>
      <w:r>
        <w:rPr>
          <w:rFonts w:ascii="Times New Roman" w:hAnsi="Times New Roman" w:cs="Times New Roman"/>
          <w:b/>
          <w:noProof/>
          <w:sz w:val="24"/>
          <w:szCs w:val="24"/>
          <w:u w:val="single"/>
        </w:rPr>
        <w:pict>
          <v:shape id="_x0000_s1034" type="#_x0000_t202" style="position:absolute;left:0;text-align:left;margin-left:130.15pt;margin-top:7.75pt;width:32.25pt;height:20.25pt;z-index:251657216">
            <v:textbox style="mso-next-textbox:#_x0000_s1034">
              <w:txbxContent>
                <w:p w:rsidR="00B1327C" w:rsidRPr="00E62A07" w:rsidRDefault="00B1327C" w:rsidP="006C61FA">
                  <w:pPr>
                    <w:jc w:val="center"/>
                    <w:rPr>
                      <w:rFonts w:ascii="Times New Roman" w:hAnsi="Times New Roman" w:cs="Times New Roman"/>
                      <w:vertAlign w:val="subscript"/>
                    </w:rPr>
                  </w:pPr>
                  <w:r>
                    <w:rPr>
                      <w:rFonts w:ascii="Times New Roman" w:hAnsi="Times New Roman" w:cs="Times New Roman"/>
                    </w:rPr>
                    <w:t>H</w:t>
                  </w:r>
                  <w:r>
                    <w:rPr>
                      <w:rFonts w:ascii="Times New Roman" w:hAnsi="Times New Roman" w:cs="Times New Roman"/>
                      <w:vertAlign w:val="subscript"/>
                    </w:rPr>
                    <w:t>3</w:t>
                  </w:r>
                </w:p>
              </w:txbxContent>
            </v:textbox>
          </v:shape>
        </w:pict>
      </w:r>
    </w:p>
    <w:p w:rsidR="006C61FA" w:rsidRPr="00CE0E2A" w:rsidRDefault="006C61FA" w:rsidP="006C61FA">
      <w:pPr>
        <w:spacing w:before="100" w:beforeAutospacing="1" w:after="100" w:afterAutospacing="1" w:line="360" w:lineRule="auto"/>
        <w:jc w:val="both"/>
        <w:rPr>
          <w:rFonts w:ascii="Times New Roman" w:hAnsi="Times New Roman" w:cs="Times New Roman"/>
          <w:b/>
          <w:sz w:val="24"/>
          <w:szCs w:val="24"/>
          <w:u w:val="single"/>
        </w:rPr>
      </w:pPr>
    </w:p>
    <w:p w:rsidR="006C61FA" w:rsidRPr="00CE0E2A" w:rsidRDefault="006C61FA" w:rsidP="006C61FA">
      <w:pPr>
        <w:spacing w:before="100" w:beforeAutospacing="1" w:after="100" w:afterAutospacing="1" w:line="360" w:lineRule="auto"/>
        <w:jc w:val="both"/>
        <w:rPr>
          <w:rFonts w:ascii="Times New Roman" w:hAnsi="Times New Roman" w:cs="Times New Roman"/>
          <w:b/>
          <w:sz w:val="24"/>
          <w:szCs w:val="24"/>
          <w:u w:val="single"/>
        </w:rPr>
      </w:pPr>
    </w:p>
    <w:p w:rsidR="006C61FA" w:rsidRPr="00CE0E2A" w:rsidRDefault="006C61FA" w:rsidP="006C61FA">
      <w:pPr>
        <w:spacing w:before="100" w:beforeAutospacing="1" w:after="100" w:afterAutospacing="1" w:line="360" w:lineRule="auto"/>
        <w:jc w:val="both"/>
        <w:rPr>
          <w:rFonts w:ascii="Times New Roman" w:hAnsi="Times New Roman" w:cs="Times New Roman"/>
          <w:b/>
          <w:sz w:val="24"/>
          <w:szCs w:val="24"/>
          <w:u w:val="single"/>
        </w:rPr>
      </w:pPr>
    </w:p>
    <w:p w:rsidR="006C61FA" w:rsidRDefault="006C61FA" w:rsidP="006C61FA">
      <w:pPr>
        <w:spacing w:line="360" w:lineRule="auto"/>
        <w:jc w:val="both"/>
        <w:rPr>
          <w:rFonts w:ascii="Times New Roman" w:hAnsi="Times New Roman" w:cs="Times New Roman"/>
          <w:b/>
          <w:sz w:val="24"/>
          <w:szCs w:val="24"/>
          <w:u w:val="single"/>
        </w:rPr>
      </w:pPr>
    </w:p>
    <w:p w:rsidR="006C61FA" w:rsidRDefault="006C61FA" w:rsidP="006C61FA">
      <w:pPr>
        <w:spacing w:line="360" w:lineRule="auto"/>
        <w:jc w:val="both"/>
        <w:rPr>
          <w:rFonts w:ascii="Times New Roman" w:hAnsi="Times New Roman" w:cs="Times New Roman"/>
          <w:b/>
          <w:sz w:val="24"/>
          <w:szCs w:val="24"/>
          <w:u w:val="single"/>
        </w:rPr>
      </w:pPr>
    </w:p>
    <w:p w:rsidR="006C61FA" w:rsidRDefault="006C61FA" w:rsidP="006C61FA">
      <w:pPr>
        <w:spacing w:line="360" w:lineRule="auto"/>
        <w:jc w:val="both"/>
        <w:rPr>
          <w:rFonts w:ascii="Times New Roman" w:hAnsi="Times New Roman" w:cs="Times New Roman"/>
          <w:b/>
          <w:sz w:val="24"/>
          <w:szCs w:val="24"/>
          <w:u w:val="single"/>
        </w:rPr>
      </w:pPr>
    </w:p>
    <w:p w:rsidR="006C61FA" w:rsidRPr="00CE0E2A" w:rsidRDefault="006C61FA" w:rsidP="006C61F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3. </w:t>
      </w:r>
      <w:r w:rsidRPr="00CE0E2A">
        <w:rPr>
          <w:rFonts w:ascii="Times New Roman" w:hAnsi="Times New Roman" w:cs="Times New Roman"/>
          <w:b/>
          <w:sz w:val="24"/>
          <w:szCs w:val="24"/>
          <w:u w:val="single"/>
        </w:rPr>
        <w:t>METHODOLOGY</w:t>
      </w:r>
    </w:p>
    <w:p w:rsidR="00E777EB" w:rsidRDefault="00E777EB" w:rsidP="006C61FA">
      <w:pPr>
        <w:spacing w:line="360" w:lineRule="auto"/>
        <w:jc w:val="both"/>
        <w:rPr>
          <w:rFonts w:ascii="Times New Roman" w:hAnsi="Times New Roman" w:cs="Times New Roman"/>
          <w:sz w:val="24"/>
          <w:szCs w:val="24"/>
        </w:rPr>
      </w:pPr>
    </w:p>
    <w:p w:rsidR="006C61F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Having defined the </w:t>
      </w:r>
      <w:r w:rsidRPr="009F19F9">
        <w:rPr>
          <w:rFonts w:ascii="Times New Roman" w:hAnsi="Times New Roman" w:cs="Times New Roman"/>
          <w:sz w:val="24"/>
          <w:szCs w:val="24"/>
        </w:rPr>
        <w:t>main</w:t>
      </w:r>
      <w:r w:rsidRPr="00CE0E2A">
        <w:rPr>
          <w:rFonts w:ascii="Times New Roman" w:hAnsi="Times New Roman" w:cs="Times New Roman"/>
          <w:sz w:val="24"/>
          <w:szCs w:val="24"/>
        </w:rPr>
        <w:t xml:space="preserve"> concepts, hypotheses and conceptual framework of my study, in this </w:t>
      </w:r>
      <w:r w:rsidRPr="009F19F9">
        <w:rPr>
          <w:rFonts w:ascii="Times New Roman" w:hAnsi="Times New Roman" w:cs="Times New Roman"/>
          <w:sz w:val="24"/>
          <w:szCs w:val="24"/>
        </w:rPr>
        <w:t>part</w:t>
      </w:r>
      <w:r w:rsidRPr="00CE0E2A">
        <w:rPr>
          <w:rFonts w:ascii="Times New Roman" w:hAnsi="Times New Roman" w:cs="Times New Roman"/>
          <w:sz w:val="24"/>
          <w:szCs w:val="24"/>
        </w:rPr>
        <w:t xml:space="preserve"> I am going to </w:t>
      </w:r>
      <w:r w:rsidRPr="009F19F9">
        <w:rPr>
          <w:rFonts w:ascii="Times New Roman" w:hAnsi="Times New Roman" w:cs="Times New Roman"/>
          <w:sz w:val="24"/>
          <w:szCs w:val="24"/>
        </w:rPr>
        <w:t>describe</w:t>
      </w:r>
      <w:r w:rsidRPr="00CE0E2A">
        <w:rPr>
          <w:rFonts w:ascii="Times New Roman" w:hAnsi="Times New Roman" w:cs="Times New Roman"/>
          <w:sz w:val="24"/>
          <w:szCs w:val="24"/>
        </w:rPr>
        <w:t xml:space="preserve"> the methods used in order to </w:t>
      </w:r>
      <w:r w:rsidRPr="009F19F9">
        <w:rPr>
          <w:rFonts w:ascii="Times New Roman" w:hAnsi="Times New Roman" w:cs="Times New Roman"/>
          <w:sz w:val="24"/>
          <w:szCs w:val="24"/>
        </w:rPr>
        <w:t>test</w:t>
      </w:r>
      <w:r w:rsidRPr="00CE0E2A">
        <w:rPr>
          <w:rFonts w:ascii="Times New Roman" w:hAnsi="Times New Roman" w:cs="Times New Roman"/>
          <w:sz w:val="24"/>
          <w:szCs w:val="24"/>
        </w:rPr>
        <w:t xml:space="preserve"> the above. The methods </w:t>
      </w:r>
      <w:r w:rsidRPr="00E26369">
        <w:rPr>
          <w:rFonts w:ascii="Times New Roman" w:hAnsi="Times New Roman" w:cs="Times New Roman"/>
          <w:sz w:val="24"/>
          <w:szCs w:val="24"/>
        </w:rPr>
        <w:t>are comprised</w:t>
      </w:r>
      <w:r w:rsidRPr="00CE0E2A">
        <w:rPr>
          <w:rFonts w:ascii="Times New Roman" w:hAnsi="Times New Roman" w:cs="Times New Roman"/>
          <w:sz w:val="24"/>
          <w:szCs w:val="24"/>
        </w:rPr>
        <w:t xml:space="preserve"> by the survey executed (Appendix</w:t>
      </w:r>
      <w:r>
        <w:rPr>
          <w:rFonts w:ascii="Times New Roman" w:hAnsi="Times New Roman" w:cs="Times New Roman"/>
          <w:sz w:val="24"/>
          <w:szCs w:val="24"/>
        </w:rPr>
        <w:t xml:space="preserve"> 1</w:t>
      </w:r>
      <w:r w:rsidRPr="00CE0E2A">
        <w:rPr>
          <w:rFonts w:ascii="Times New Roman" w:hAnsi="Times New Roman" w:cs="Times New Roman"/>
          <w:sz w:val="24"/>
          <w:szCs w:val="24"/>
        </w:rPr>
        <w:t xml:space="preserve">) in order to </w:t>
      </w:r>
      <w:r w:rsidRPr="009F19F9">
        <w:rPr>
          <w:rFonts w:ascii="Times New Roman" w:hAnsi="Times New Roman" w:cs="Times New Roman"/>
          <w:sz w:val="24"/>
          <w:szCs w:val="24"/>
        </w:rPr>
        <w:t>test</w:t>
      </w:r>
      <w:r w:rsidRPr="00CE0E2A">
        <w:rPr>
          <w:rFonts w:ascii="Times New Roman" w:hAnsi="Times New Roman" w:cs="Times New Roman"/>
          <w:sz w:val="24"/>
          <w:szCs w:val="24"/>
        </w:rPr>
        <w:t xml:space="preserve"> the relationships stated above and the tools used to </w:t>
      </w:r>
      <w:r w:rsidRPr="009F19F9">
        <w:rPr>
          <w:rFonts w:ascii="Times New Roman" w:hAnsi="Times New Roman" w:cs="Times New Roman"/>
          <w:sz w:val="24"/>
          <w:szCs w:val="24"/>
        </w:rPr>
        <w:t>execute</w:t>
      </w:r>
      <w:r w:rsidRPr="00CE0E2A">
        <w:rPr>
          <w:rFonts w:ascii="Times New Roman" w:hAnsi="Times New Roman" w:cs="Times New Roman"/>
          <w:sz w:val="24"/>
          <w:szCs w:val="24"/>
        </w:rPr>
        <w:t xml:space="preserve"> it; the questionnaires and scales used to </w:t>
      </w:r>
      <w:r w:rsidRPr="009F19F9">
        <w:rPr>
          <w:rFonts w:ascii="Times New Roman" w:hAnsi="Times New Roman" w:cs="Times New Roman"/>
          <w:sz w:val="24"/>
          <w:szCs w:val="24"/>
        </w:rPr>
        <w:t>measure</w:t>
      </w:r>
      <w:r w:rsidRPr="00CE0E2A">
        <w:rPr>
          <w:rFonts w:ascii="Times New Roman" w:hAnsi="Times New Roman" w:cs="Times New Roman"/>
          <w:sz w:val="24"/>
          <w:szCs w:val="24"/>
        </w:rPr>
        <w:t xml:space="preserve"> every relationship.</w:t>
      </w:r>
    </w:p>
    <w:p w:rsidR="006C61FA" w:rsidRPr="00CE0E2A" w:rsidRDefault="006C61FA" w:rsidP="006C61FA">
      <w:pPr>
        <w:spacing w:line="360" w:lineRule="auto"/>
        <w:jc w:val="both"/>
        <w:rPr>
          <w:rFonts w:ascii="Times New Roman" w:hAnsi="Times New Roman" w:cs="Times New Roman"/>
          <w:sz w:val="24"/>
          <w:szCs w:val="24"/>
        </w:rPr>
      </w:pPr>
    </w:p>
    <w:p w:rsidR="006C61FA" w:rsidRPr="00CE0E2A" w:rsidRDefault="006C61FA" w:rsidP="006C61F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3.1 The </w:t>
      </w:r>
      <w:r w:rsidRPr="00CE0E2A">
        <w:rPr>
          <w:rFonts w:ascii="Times New Roman" w:hAnsi="Times New Roman" w:cs="Times New Roman"/>
          <w:b/>
          <w:sz w:val="24"/>
          <w:szCs w:val="24"/>
          <w:u w:val="single"/>
        </w:rPr>
        <w:t>S</w:t>
      </w:r>
      <w:r>
        <w:rPr>
          <w:rFonts w:ascii="Times New Roman" w:hAnsi="Times New Roman" w:cs="Times New Roman"/>
          <w:b/>
          <w:sz w:val="24"/>
          <w:szCs w:val="24"/>
          <w:u w:val="single"/>
        </w:rPr>
        <w:t>urvey</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The questionnaires </w:t>
      </w:r>
      <w:r w:rsidRPr="00E26369">
        <w:rPr>
          <w:rFonts w:ascii="Times New Roman" w:hAnsi="Times New Roman" w:cs="Times New Roman"/>
          <w:sz w:val="24"/>
          <w:szCs w:val="24"/>
        </w:rPr>
        <w:t>were executed</w:t>
      </w:r>
      <w:r w:rsidRPr="00CE0E2A">
        <w:rPr>
          <w:rFonts w:ascii="Times New Roman" w:hAnsi="Times New Roman" w:cs="Times New Roman"/>
          <w:sz w:val="24"/>
          <w:szCs w:val="24"/>
        </w:rPr>
        <w:t xml:space="preserve"> through online software of design and </w:t>
      </w:r>
      <w:r w:rsidRPr="009F19F9">
        <w:rPr>
          <w:rFonts w:ascii="Times New Roman" w:hAnsi="Times New Roman" w:cs="Times New Roman"/>
          <w:sz w:val="24"/>
          <w:szCs w:val="24"/>
        </w:rPr>
        <w:t>distribution</w:t>
      </w:r>
      <w:r w:rsidRPr="00CE0E2A">
        <w:rPr>
          <w:rFonts w:ascii="Times New Roman" w:hAnsi="Times New Roman" w:cs="Times New Roman"/>
          <w:sz w:val="24"/>
          <w:szCs w:val="24"/>
        </w:rPr>
        <w:t xml:space="preserve"> of surveys (Qualtrics). A link </w:t>
      </w:r>
      <w:r w:rsidRPr="001466DA">
        <w:rPr>
          <w:rFonts w:ascii="Times New Roman" w:hAnsi="Times New Roman" w:cs="Times New Roman"/>
          <w:sz w:val="24"/>
          <w:szCs w:val="24"/>
        </w:rPr>
        <w:t xml:space="preserve">of the questionnaire </w:t>
      </w:r>
      <w:r w:rsidRPr="00E26369">
        <w:rPr>
          <w:rFonts w:ascii="Times New Roman" w:hAnsi="Times New Roman" w:cs="Times New Roman"/>
          <w:sz w:val="24"/>
          <w:szCs w:val="24"/>
        </w:rPr>
        <w:t>was distributed</w:t>
      </w:r>
      <w:r w:rsidRPr="001466DA">
        <w:rPr>
          <w:rFonts w:ascii="Times New Roman" w:hAnsi="Times New Roman" w:cs="Times New Roman"/>
          <w:sz w:val="24"/>
          <w:szCs w:val="24"/>
        </w:rPr>
        <w:t xml:space="preserve"> to the sample</w:t>
      </w:r>
      <w:r w:rsidRPr="00CE0E2A">
        <w:rPr>
          <w:rFonts w:ascii="Times New Roman" w:hAnsi="Times New Roman" w:cs="Times New Roman"/>
          <w:sz w:val="24"/>
          <w:szCs w:val="24"/>
        </w:rPr>
        <w:t xml:space="preserve"> through the Facebook platform. The sample </w:t>
      </w:r>
      <w:r w:rsidRPr="00E26369">
        <w:rPr>
          <w:rFonts w:ascii="Times New Roman" w:hAnsi="Times New Roman" w:cs="Times New Roman"/>
          <w:sz w:val="24"/>
          <w:szCs w:val="24"/>
        </w:rPr>
        <w:t>was comprised</w:t>
      </w:r>
      <w:r w:rsidRPr="00CE0E2A">
        <w:rPr>
          <w:rFonts w:ascii="Times New Roman" w:hAnsi="Times New Roman" w:cs="Times New Roman"/>
          <w:sz w:val="24"/>
          <w:szCs w:val="24"/>
        </w:rPr>
        <w:t xml:space="preserve"> of active users of social networks and especially Facebook.</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More specifically, at first, participants of the survey </w:t>
      </w:r>
      <w:r w:rsidRPr="00E26369">
        <w:rPr>
          <w:rFonts w:ascii="Times New Roman" w:hAnsi="Times New Roman" w:cs="Times New Roman"/>
          <w:sz w:val="24"/>
          <w:szCs w:val="24"/>
        </w:rPr>
        <w:t>were asked</w:t>
      </w:r>
      <w:r w:rsidRPr="00CE0E2A">
        <w:rPr>
          <w:rFonts w:ascii="Times New Roman" w:hAnsi="Times New Roman" w:cs="Times New Roman"/>
          <w:sz w:val="24"/>
          <w:szCs w:val="24"/>
        </w:rPr>
        <w:t xml:space="preserve"> some general questions about the two brands used -Nescafe and </w:t>
      </w:r>
      <w:r w:rsidRPr="00E26369">
        <w:rPr>
          <w:rFonts w:ascii="Times New Roman" w:hAnsi="Times New Roman" w:cs="Times New Roman"/>
          <w:sz w:val="24"/>
          <w:szCs w:val="24"/>
        </w:rPr>
        <w:t>HTC</w:t>
      </w:r>
      <w:r w:rsidRPr="00CE0E2A">
        <w:rPr>
          <w:rFonts w:ascii="Times New Roman" w:hAnsi="Times New Roman" w:cs="Times New Roman"/>
          <w:sz w:val="24"/>
          <w:szCs w:val="24"/>
        </w:rPr>
        <w:t xml:space="preserve">- in order to </w:t>
      </w:r>
      <w:r w:rsidRPr="009F19F9">
        <w:rPr>
          <w:rFonts w:ascii="Times New Roman" w:hAnsi="Times New Roman" w:cs="Times New Roman"/>
          <w:sz w:val="24"/>
          <w:szCs w:val="24"/>
        </w:rPr>
        <w:t>test</w:t>
      </w:r>
      <w:r w:rsidRPr="00CE0E2A">
        <w:rPr>
          <w:rFonts w:ascii="Times New Roman" w:hAnsi="Times New Roman" w:cs="Times New Roman"/>
          <w:sz w:val="24"/>
          <w:szCs w:val="24"/>
        </w:rPr>
        <w:t xml:space="preserve"> their </w:t>
      </w:r>
      <w:r w:rsidRPr="009F19F9">
        <w:rPr>
          <w:rFonts w:ascii="Times New Roman" w:hAnsi="Times New Roman" w:cs="Times New Roman"/>
          <w:sz w:val="24"/>
          <w:szCs w:val="24"/>
        </w:rPr>
        <w:t>awareness</w:t>
      </w:r>
      <w:r w:rsidRPr="00CE0E2A">
        <w:rPr>
          <w:rFonts w:ascii="Times New Roman" w:hAnsi="Times New Roman" w:cs="Times New Roman"/>
          <w:sz w:val="24"/>
          <w:szCs w:val="24"/>
        </w:rPr>
        <w:t xml:space="preserve"> for </w:t>
      </w:r>
      <w:r w:rsidRPr="00E26369">
        <w:rPr>
          <w:rFonts w:ascii="Times New Roman" w:hAnsi="Times New Roman" w:cs="Times New Roman"/>
          <w:sz w:val="24"/>
          <w:szCs w:val="24"/>
        </w:rPr>
        <w:t>the brands</w:t>
      </w:r>
      <w:r w:rsidRPr="00CE0E2A">
        <w:rPr>
          <w:rFonts w:ascii="Times New Roman" w:hAnsi="Times New Roman" w:cs="Times New Roman"/>
          <w:sz w:val="24"/>
          <w:szCs w:val="24"/>
        </w:rPr>
        <w:t xml:space="preserve"> and if they have ever used them. Then, they </w:t>
      </w:r>
      <w:r w:rsidRPr="00E26369">
        <w:rPr>
          <w:rFonts w:ascii="Times New Roman" w:hAnsi="Times New Roman" w:cs="Times New Roman"/>
          <w:sz w:val="24"/>
          <w:szCs w:val="24"/>
        </w:rPr>
        <w:t>were asked</w:t>
      </w:r>
      <w:r w:rsidRPr="002D7ED3">
        <w:rPr>
          <w:rFonts w:ascii="Times New Roman" w:hAnsi="Times New Roman" w:cs="Times New Roman"/>
          <w:sz w:val="24"/>
          <w:szCs w:val="24"/>
        </w:rPr>
        <w:t xml:space="preserve"> a series of questions with the </w:t>
      </w:r>
      <w:r w:rsidRPr="009F19F9">
        <w:rPr>
          <w:rFonts w:ascii="Times New Roman" w:hAnsi="Times New Roman" w:cs="Times New Roman"/>
          <w:sz w:val="24"/>
          <w:szCs w:val="24"/>
        </w:rPr>
        <w:t>aim</w:t>
      </w:r>
      <w:r w:rsidRPr="002D7ED3">
        <w:rPr>
          <w:rFonts w:ascii="Times New Roman" w:hAnsi="Times New Roman" w:cs="Times New Roman"/>
          <w:sz w:val="24"/>
          <w:szCs w:val="24"/>
        </w:rPr>
        <w:t xml:space="preserve"> to </w:t>
      </w:r>
      <w:r w:rsidRPr="009F19F9">
        <w:rPr>
          <w:rFonts w:ascii="Times New Roman" w:hAnsi="Times New Roman" w:cs="Times New Roman"/>
          <w:sz w:val="24"/>
          <w:szCs w:val="24"/>
        </w:rPr>
        <w:t>test</w:t>
      </w:r>
      <w:r w:rsidRPr="002D7ED3">
        <w:rPr>
          <w:rFonts w:ascii="Times New Roman" w:hAnsi="Times New Roman" w:cs="Times New Roman"/>
          <w:sz w:val="24"/>
          <w:szCs w:val="24"/>
        </w:rPr>
        <w:t xml:space="preserve"> how </w:t>
      </w:r>
      <w:r w:rsidRPr="009F19F9">
        <w:rPr>
          <w:rFonts w:ascii="Times New Roman" w:hAnsi="Times New Roman" w:cs="Times New Roman"/>
          <w:sz w:val="24"/>
          <w:szCs w:val="24"/>
        </w:rPr>
        <w:t>loyal</w:t>
      </w:r>
      <w:r w:rsidRPr="002D7ED3">
        <w:rPr>
          <w:rFonts w:ascii="Times New Roman" w:hAnsi="Times New Roman" w:cs="Times New Roman"/>
          <w:sz w:val="24"/>
          <w:szCs w:val="24"/>
        </w:rPr>
        <w:t xml:space="preserve"> they are, their attitude to the brands,</w:t>
      </w:r>
      <w:r w:rsidRPr="00CE0E2A">
        <w:rPr>
          <w:rFonts w:ascii="Times New Roman" w:hAnsi="Times New Roman" w:cs="Times New Roman"/>
          <w:sz w:val="24"/>
          <w:szCs w:val="24"/>
        </w:rPr>
        <w:t xml:space="preserve"> and whether they </w:t>
      </w:r>
      <w:r w:rsidRPr="009F19F9">
        <w:rPr>
          <w:rFonts w:ascii="Times New Roman" w:hAnsi="Times New Roman" w:cs="Times New Roman"/>
          <w:sz w:val="24"/>
          <w:szCs w:val="24"/>
        </w:rPr>
        <w:t>consider</w:t>
      </w:r>
      <w:r w:rsidRPr="00CE0E2A">
        <w:rPr>
          <w:rFonts w:ascii="Times New Roman" w:hAnsi="Times New Roman" w:cs="Times New Roman"/>
          <w:sz w:val="24"/>
          <w:szCs w:val="24"/>
        </w:rPr>
        <w:t xml:space="preserve"> the brands as of high or low </w:t>
      </w:r>
      <w:r w:rsidRPr="009F19F9">
        <w:rPr>
          <w:rFonts w:ascii="Times New Roman" w:hAnsi="Times New Roman" w:cs="Times New Roman"/>
          <w:sz w:val="24"/>
          <w:szCs w:val="24"/>
        </w:rPr>
        <w:t>involvement</w:t>
      </w:r>
      <w:r w:rsidRPr="00CE0E2A">
        <w:rPr>
          <w:rFonts w:ascii="Times New Roman" w:hAnsi="Times New Roman" w:cs="Times New Roman"/>
          <w:sz w:val="24"/>
          <w:szCs w:val="24"/>
        </w:rPr>
        <w:t xml:space="preserve">. </w:t>
      </w:r>
      <w:r w:rsidRPr="00E26369">
        <w:rPr>
          <w:rFonts w:ascii="Times New Roman" w:hAnsi="Times New Roman" w:cs="Times New Roman"/>
          <w:sz w:val="24"/>
          <w:szCs w:val="24"/>
        </w:rPr>
        <w:t>Then</w:t>
      </w:r>
      <w:r w:rsidRPr="00CE0E2A">
        <w:rPr>
          <w:rFonts w:ascii="Times New Roman" w:hAnsi="Times New Roman" w:cs="Times New Roman"/>
          <w:sz w:val="24"/>
          <w:szCs w:val="24"/>
        </w:rPr>
        <w:t xml:space="preserve"> they </w:t>
      </w:r>
      <w:r w:rsidRPr="00E26369">
        <w:rPr>
          <w:rFonts w:ascii="Times New Roman" w:hAnsi="Times New Roman" w:cs="Times New Roman"/>
          <w:sz w:val="24"/>
          <w:szCs w:val="24"/>
        </w:rPr>
        <w:t>were kindly asked</w:t>
      </w:r>
      <w:r w:rsidRPr="00CE0E2A">
        <w:rPr>
          <w:rFonts w:ascii="Times New Roman" w:hAnsi="Times New Roman" w:cs="Times New Roman"/>
          <w:sz w:val="24"/>
          <w:szCs w:val="24"/>
        </w:rPr>
        <w:t xml:space="preserve"> to follow the links</w:t>
      </w:r>
      <w:r>
        <w:rPr>
          <w:rFonts w:ascii="Times New Roman" w:hAnsi="Times New Roman" w:cs="Times New Roman"/>
          <w:sz w:val="24"/>
          <w:szCs w:val="24"/>
        </w:rPr>
        <w:t xml:space="preserve"> (Appendix 2)</w:t>
      </w:r>
      <w:r w:rsidRPr="00CE0E2A">
        <w:rPr>
          <w:rFonts w:ascii="Times New Roman" w:hAnsi="Times New Roman" w:cs="Times New Roman"/>
          <w:sz w:val="24"/>
          <w:szCs w:val="24"/>
        </w:rPr>
        <w:t xml:space="preserve"> in order to be carried on the Facebook pages of the brands. After </w:t>
      </w:r>
      <w:r w:rsidRPr="00E26369">
        <w:rPr>
          <w:rFonts w:ascii="Times New Roman" w:hAnsi="Times New Roman" w:cs="Times New Roman"/>
          <w:sz w:val="24"/>
          <w:szCs w:val="24"/>
        </w:rPr>
        <w:t>being involved</w:t>
      </w:r>
      <w:r w:rsidRPr="00CE0E2A">
        <w:rPr>
          <w:rFonts w:ascii="Times New Roman" w:hAnsi="Times New Roman" w:cs="Times New Roman"/>
          <w:sz w:val="24"/>
          <w:szCs w:val="24"/>
        </w:rPr>
        <w:t xml:space="preserve"> with the pages, they </w:t>
      </w:r>
      <w:r w:rsidRPr="00E26369">
        <w:rPr>
          <w:rFonts w:ascii="Times New Roman" w:hAnsi="Times New Roman" w:cs="Times New Roman"/>
          <w:sz w:val="24"/>
          <w:szCs w:val="24"/>
        </w:rPr>
        <w:t>were asked</w:t>
      </w:r>
      <w:r w:rsidRPr="00CE0E2A">
        <w:rPr>
          <w:rFonts w:ascii="Times New Roman" w:hAnsi="Times New Roman" w:cs="Times New Roman"/>
          <w:sz w:val="24"/>
          <w:szCs w:val="24"/>
        </w:rPr>
        <w:t xml:space="preserve"> some more questions in order to investigate their intention to </w:t>
      </w:r>
      <w:r w:rsidRPr="009F19F9">
        <w:rPr>
          <w:rFonts w:ascii="Times New Roman" w:hAnsi="Times New Roman" w:cs="Times New Roman"/>
          <w:sz w:val="24"/>
          <w:szCs w:val="24"/>
        </w:rPr>
        <w:t>purchase</w:t>
      </w:r>
      <w:r w:rsidRPr="00CE0E2A">
        <w:rPr>
          <w:rFonts w:ascii="Times New Roman" w:hAnsi="Times New Roman" w:cs="Times New Roman"/>
          <w:sz w:val="24"/>
          <w:szCs w:val="24"/>
        </w:rPr>
        <w:t xml:space="preserve"> them and how likely they are to serve as a positive word-of-mouth referral. At the end of the questionnaire, since the </w:t>
      </w:r>
      <w:r w:rsidRPr="009F19F9">
        <w:rPr>
          <w:rFonts w:ascii="Times New Roman" w:hAnsi="Times New Roman" w:cs="Times New Roman"/>
          <w:sz w:val="24"/>
          <w:szCs w:val="24"/>
        </w:rPr>
        <w:t>sample</w:t>
      </w:r>
      <w:r w:rsidRPr="00CE0E2A">
        <w:rPr>
          <w:rFonts w:ascii="Times New Roman" w:hAnsi="Times New Roman" w:cs="Times New Roman"/>
          <w:sz w:val="24"/>
          <w:szCs w:val="24"/>
        </w:rPr>
        <w:t xml:space="preserve"> had already understood what the </w:t>
      </w:r>
      <w:r w:rsidRPr="009F19F9">
        <w:rPr>
          <w:rFonts w:ascii="Times New Roman" w:hAnsi="Times New Roman" w:cs="Times New Roman"/>
          <w:sz w:val="24"/>
          <w:szCs w:val="24"/>
        </w:rPr>
        <w:t>whole</w:t>
      </w:r>
      <w:r w:rsidRPr="00CE0E2A">
        <w:rPr>
          <w:rFonts w:ascii="Times New Roman" w:hAnsi="Times New Roman" w:cs="Times New Roman"/>
          <w:sz w:val="24"/>
          <w:szCs w:val="24"/>
        </w:rPr>
        <w:t xml:space="preserve"> questionnaire was about, they </w:t>
      </w:r>
      <w:r w:rsidRPr="00E26369">
        <w:rPr>
          <w:rFonts w:ascii="Times New Roman" w:hAnsi="Times New Roman" w:cs="Times New Roman"/>
          <w:sz w:val="24"/>
          <w:szCs w:val="24"/>
        </w:rPr>
        <w:t>were asked</w:t>
      </w:r>
      <w:r w:rsidRPr="00CE0E2A">
        <w:rPr>
          <w:rFonts w:ascii="Times New Roman" w:hAnsi="Times New Roman" w:cs="Times New Roman"/>
          <w:sz w:val="24"/>
          <w:szCs w:val="24"/>
        </w:rPr>
        <w:t xml:space="preserve"> some demographic questions. </w:t>
      </w:r>
    </w:p>
    <w:p w:rsidR="006C61FA" w:rsidRDefault="006C61FA" w:rsidP="006C61FA">
      <w:pPr>
        <w:spacing w:line="360" w:lineRule="auto"/>
        <w:jc w:val="both"/>
        <w:rPr>
          <w:rFonts w:ascii="Times New Roman" w:hAnsi="Times New Roman" w:cs="Times New Roman"/>
          <w:sz w:val="24"/>
          <w:szCs w:val="24"/>
        </w:rPr>
      </w:pPr>
    </w:p>
    <w:p w:rsidR="00E777EB" w:rsidRDefault="00E777EB" w:rsidP="006C61FA">
      <w:pPr>
        <w:spacing w:line="360" w:lineRule="auto"/>
        <w:jc w:val="both"/>
        <w:rPr>
          <w:rFonts w:ascii="Times New Roman" w:hAnsi="Times New Roman" w:cs="Times New Roman"/>
          <w:b/>
          <w:sz w:val="24"/>
          <w:szCs w:val="24"/>
          <w:u w:val="single"/>
        </w:rPr>
      </w:pPr>
    </w:p>
    <w:p w:rsidR="00E777EB" w:rsidRDefault="00E777EB" w:rsidP="006C61FA">
      <w:pPr>
        <w:spacing w:line="360" w:lineRule="auto"/>
        <w:jc w:val="both"/>
        <w:rPr>
          <w:rFonts w:ascii="Times New Roman" w:hAnsi="Times New Roman" w:cs="Times New Roman"/>
          <w:b/>
          <w:sz w:val="24"/>
          <w:szCs w:val="24"/>
          <w:u w:val="single"/>
        </w:rPr>
      </w:pPr>
    </w:p>
    <w:p w:rsidR="00E777EB" w:rsidRDefault="006C61FA" w:rsidP="006C61FA">
      <w:pPr>
        <w:spacing w:line="360" w:lineRule="auto"/>
        <w:jc w:val="both"/>
        <w:rPr>
          <w:rFonts w:ascii="Times New Roman" w:hAnsi="Times New Roman" w:cs="Times New Roman"/>
          <w:b/>
          <w:sz w:val="24"/>
          <w:szCs w:val="24"/>
        </w:rPr>
      </w:pPr>
      <w:r>
        <w:rPr>
          <w:rFonts w:ascii="Times New Roman" w:hAnsi="Times New Roman" w:cs="Times New Roman"/>
          <w:b/>
          <w:sz w:val="24"/>
          <w:szCs w:val="24"/>
          <w:u w:val="single"/>
        </w:rPr>
        <w:lastRenderedPageBreak/>
        <w:t xml:space="preserve">3.2 </w:t>
      </w:r>
      <w:r w:rsidRPr="00CE0E2A">
        <w:rPr>
          <w:rFonts w:ascii="Times New Roman" w:hAnsi="Times New Roman" w:cs="Times New Roman"/>
          <w:b/>
          <w:sz w:val="24"/>
          <w:szCs w:val="24"/>
          <w:u w:val="single"/>
        </w:rPr>
        <w:t xml:space="preserve">The </w:t>
      </w:r>
      <w:r w:rsidRPr="00466B5B">
        <w:rPr>
          <w:rFonts w:ascii="Times New Roman" w:hAnsi="Times New Roman" w:cs="Times New Roman"/>
          <w:b/>
          <w:sz w:val="24"/>
          <w:szCs w:val="24"/>
          <w:u w:val="single"/>
        </w:rPr>
        <w:t>brands</w:t>
      </w:r>
      <w:r w:rsidRPr="00466B5B">
        <w:rPr>
          <w:rFonts w:ascii="Times New Roman" w:hAnsi="Times New Roman" w:cs="Times New Roman"/>
          <w:b/>
          <w:sz w:val="24"/>
          <w:szCs w:val="24"/>
        </w:rPr>
        <w:t xml:space="preserve"> </w:t>
      </w:r>
    </w:p>
    <w:p w:rsidR="00A81DC8" w:rsidRDefault="00A81DC8" w:rsidP="006C61FA">
      <w:pPr>
        <w:spacing w:line="360" w:lineRule="auto"/>
        <w:jc w:val="both"/>
        <w:rPr>
          <w:rFonts w:ascii="Times New Roman" w:hAnsi="Times New Roman" w:cs="Times New Roman"/>
          <w:sz w:val="24"/>
          <w:szCs w:val="24"/>
        </w:rPr>
      </w:pPr>
    </w:p>
    <w:p w:rsidR="006C61FA" w:rsidRPr="00E777EB" w:rsidRDefault="006C61FA" w:rsidP="006C61FA">
      <w:pPr>
        <w:spacing w:line="360" w:lineRule="auto"/>
        <w:jc w:val="both"/>
        <w:rPr>
          <w:rFonts w:ascii="Times New Roman" w:hAnsi="Times New Roman" w:cs="Times New Roman"/>
          <w:b/>
          <w:sz w:val="24"/>
          <w:szCs w:val="24"/>
        </w:rPr>
      </w:pPr>
      <w:r w:rsidRPr="00466B5B">
        <w:rPr>
          <w:rFonts w:ascii="Times New Roman" w:hAnsi="Times New Roman" w:cs="Times New Roman"/>
          <w:sz w:val="24"/>
          <w:szCs w:val="24"/>
        </w:rPr>
        <w:t>Both</w:t>
      </w:r>
      <w:r w:rsidRPr="00CE0E2A">
        <w:rPr>
          <w:rFonts w:ascii="Times New Roman" w:hAnsi="Times New Roman" w:cs="Times New Roman"/>
          <w:sz w:val="24"/>
          <w:szCs w:val="24"/>
        </w:rPr>
        <w:t xml:space="preserve"> brands </w:t>
      </w:r>
      <w:r w:rsidRPr="00E26369">
        <w:rPr>
          <w:rFonts w:ascii="Times New Roman" w:hAnsi="Times New Roman" w:cs="Times New Roman"/>
          <w:sz w:val="24"/>
          <w:szCs w:val="24"/>
        </w:rPr>
        <w:t>were selected</w:t>
      </w:r>
      <w:r w:rsidRPr="00CE0E2A">
        <w:rPr>
          <w:rFonts w:ascii="Times New Roman" w:hAnsi="Times New Roman" w:cs="Times New Roman"/>
          <w:sz w:val="24"/>
          <w:szCs w:val="24"/>
        </w:rPr>
        <w:t xml:space="preserve"> based on the fact that they </w:t>
      </w:r>
      <w:r w:rsidRPr="009F19F9">
        <w:rPr>
          <w:rFonts w:ascii="Times New Roman" w:hAnsi="Times New Roman" w:cs="Times New Roman"/>
          <w:sz w:val="24"/>
          <w:szCs w:val="24"/>
        </w:rPr>
        <w:t>depict</w:t>
      </w:r>
      <w:r w:rsidRPr="00CE0E2A">
        <w:rPr>
          <w:rFonts w:ascii="Times New Roman" w:hAnsi="Times New Roman" w:cs="Times New Roman"/>
          <w:sz w:val="24"/>
          <w:szCs w:val="24"/>
        </w:rPr>
        <w:t xml:space="preserve"> clear examples of a commodity and a specialty product. Nescafe is a commodity product, since its </w:t>
      </w:r>
      <w:r w:rsidRPr="009F19F9">
        <w:rPr>
          <w:rFonts w:ascii="Times New Roman" w:hAnsi="Times New Roman" w:cs="Times New Roman"/>
          <w:sz w:val="24"/>
          <w:szCs w:val="24"/>
        </w:rPr>
        <w:t>quality</w:t>
      </w:r>
      <w:r w:rsidRPr="00CE0E2A">
        <w:rPr>
          <w:rFonts w:ascii="Times New Roman" w:hAnsi="Times New Roman" w:cs="Times New Roman"/>
          <w:sz w:val="24"/>
          <w:szCs w:val="24"/>
        </w:rPr>
        <w:t xml:space="preserve"> and characteristics </w:t>
      </w:r>
      <w:r w:rsidRPr="00E26369">
        <w:rPr>
          <w:rFonts w:ascii="Times New Roman" w:hAnsi="Times New Roman" w:cs="Times New Roman"/>
          <w:sz w:val="24"/>
          <w:szCs w:val="24"/>
        </w:rPr>
        <w:t>are known</w:t>
      </w:r>
      <w:r w:rsidRPr="00CE0E2A">
        <w:rPr>
          <w:rFonts w:ascii="Times New Roman" w:hAnsi="Times New Roman" w:cs="Times New Roman"/>
          <w:sz w:val="24"/>
          <w:szCs w:val="24"/>
        </w:rPr>
        <w:t xml:space="preserve"> and granted; it can be regularly purchased and is low priced. </w:t>
      </w:r>
      <w:r w:rsidRPr="002D7ED3">
        <w:rPr>
          <w:rFonts w:ascii="Times New Roman" w:hAnsi="Times New Roman" w:cs="Times New Roman"/>
          <w:sz w:val="24"/>
          <w:szCs w:val="24"/>
        </w:rPr>
        <w:t xml:space="preserve">On the other hand, </w:t>
      </w:r>
      <w:r w:rsidRPr="00E26369">
        <w:rPr>
          <w:rFonts w:ascii="Times New Roman" w:hAnsi="Times New Roman" w:cs="Times New Roman"/>
          <w:sz w:val="24"/>
          <w:szCs w:val="24"/>
        </w:rPr>
        <w:t>HTC</w:t>
      </w:r>
      <w:r w:rsidRPr="002D7ED3">
        <w:rPr>
          <w:rFonts w:ascii="Times New Roman" w:hAnsi="Times New Roman" w:cs="Times New Roman"/>
          <w:sz w:val="24"/>
          <w:szCs w:val="24"/>
        </w:rPr>
        <w:t xml:space="preserve"> </w:t>
      </w:r>
      <w:r w:rsidRPr="00E26369">
        <w:rPr>
          <w:rFonts w:ascii="Times New Roman" w:hAnsi="Times New Roman" w:cs="Times New Roman"/>
          <w:sz w:val="24"/>
          <w:szCs w:val="24"/>
        </w:rPr>
        <w:t>is considered</w:t>
      </w:r>
      <w:r w:rsidRPr="002D7ED3">
        <w:rPr>
          <w:rFonts w:ascii="Times New Roman" w:hAnsi="Times New Roman" w:cs="Times New Roman"/>
          <w:sz w:val="24"/>
          <w:szCs w:val="24"/>
        </w:rPr>
        <w:t xml:space="preserve"> a specialty product; the customer does not </w:t>
      </w:r>
      <w:r w:rsidRPr="009F19F9">
        <w:rPr>
          <w:rFonts w:ascii="Times New Roman" w:hAnsi="Times New Roman" w:cs="Times New Roman"/>
          <w:sz w:val="24"/>
          <w:szCs w:val="24"/>
        </w:rPr>
        <w:t>purchase</w:t>
      </w:r>
      <w:r w:rsidRPr="002D7ED3">
        <w:rPr>
          <w:rFonts w:ascii="Times New Roman" w:hAnsi="Times New Roman" w:cs="Times New Roman"/>
          <w:sz w:val="24"/>
          <w:szCs w:val="24"/>
        </w:rPr>
        <w:t xml:space="preserve"> on a regular basis and without carefully doing a </w:t>
      </w:r>
      <w:r w:rsidRPr="009F19F9">
        <w:rPr>
          <w:rFonts w:ascii="Times New Roman" w:hAnsi="Times New Roman" w:cs="Times New Roman"/>
          <w:sz w:val="24"/>
          <w:szCs w:val="24"/>
        </w:rPr>
        <w:t>small</w:t>
      </w:r>
      <w:r w:rsidRPr="002D7ED3">
        <w:rPr>
          <w:rFonts w:ascii="Times New Roman" w:hAnsi="Times New Roman" w:cs="Times New Roman"/>
          <w:sz w:val="24"/>
          <w:szCs w:val="24"/>
        </w:rPr>
        <w:t xml:space="preserve"> research on the </w:t>
      </w:r>
      <w:r w:rsidRPr="009F19F9">
        <w:rPr>
          <w:rFonts w:ascii="Times New Roman" w:hAnsi="Times New Roman" w:cs="Times New Roman"/>
          <w:sz w:val="24"/>
          <w:szCs w:val="24"/>
        </w:rPr>
        <w:t>market</w:t>
      </w:r>
      <w:r w:rsidRPr="002D7ED3">
        <w:rPr>
          <w:rFonts w:ascii="Times New Roman" w:hAnsi="Times New Roman" w:cs="Times New Roman"/>
          <w:sz w:val="24"/>
          <w:szCs w:val="24"/>
        </w:rPr>
        <w:t xml:space="preserve"> and its competitor brands, which </w:t>
      </w:r>
      <w:r w:rsidRPr="00E26369">
        <w:rPr>
          <w:rFonts w:ascii="Times New Roman" w:hAnsi="Times New Roman" w:cs="Times New Roman"/>
          <w:sz w:val="24"/>
          <w:szCs w:val="24"/>
        </w:rPr>
        <w:t>is justified</w:t>
      </w:r>
      <w:r w:rsidRPr="002D7ED3">
        <w:rPr>
          <w:rFonts w:ascii="Times New Roman" w:hAnsi="Times New Roman" w:cs="Times New Roman"/>
          <w:sz w:val="24"/>
          <w:szCs w:val="24"/>
        </w:rPr>
        <w:t xml:space="preserve"> mainly by its high price.</w:t>
      </w:r>
      <w:r w:rsidRPr="00CE0E2A">
        <w:rPr>
          <w:rFonts w:ascii="Times New Roman" w:hAnsi="Times New Roman" w:cs="Times New Roman"/>
          <w:sz w:val="24"/>
          <w:szCs w:val="24"/>
        </w:rPr>
        <w:t xml:space="preserve"> </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Apart </w:t>
      </w:r>
      <w:r w:rsidRPr="00E26369">
        <w:rPr>
          <w:rFonts w:ascii="Times New Roman" w:hAnsi="Times New Roman" w:cs="Times New Roman"/>
          <w:sz w:val="24"/>
          <w:szCs w:val="24"/>
        </w:rPr>
        <w:t>from the brands’ characteristics, both examples were also chosen based on their Facebook page; its design and content, how informative and absorbing</w:t>
      </w:r>
      <w:r w:rsidRPr="00CE0E2A">
        <w:rPr>
          <w:rFonts w:ascii="Times New Roman" w:hAnsi="Times New Roman" w:cs="Times New Roman"/>
          <w:sz w:val="24"/>
          <w:szCs w:val="24"/>
        </w:rPr>
        <w:t xml:space="preserve"> it is. Both pages are </w:t>
      </w:r>
      <w:r w:rsidRPr="009F19F9">
        <w:rPr>
          <w:rFonts w:ascii="Times New Roman" w:hAnsi="Times New Roman" w:cs="Times New Roman"/>
          <w:sz w:val="24"/>
          <w:szCs w:val="24"/>
        </w:rPr>
        <w:t>pure</w:t>
      </w:r>
      <w:r w:rsidRPr="00CE0E2A">
        <w:rPr>
          <w:rFonts w:ascii="Times New Roman" w:hAnsi="Times New Roman" w:cs="Times New Roman"/>
          <w:sz w:val="24"/>
          <w:szCs w:val="24"/>
        </w:rPr>
        <w:t xml:space="preserve"> examples of </w:t>
      </w:r>
      <w:r w:rsidRPr="009F19F9">
        <w:rPr>
          <w:rFonts w:ascii="Times New Roman" w:hAnsi="Times New Roman" w:cs="Times New Roman"/>
          <w:sz w:val="24"/>
          <w:szCs w:val="24"/>
        </w:rPr>
        <w:t>brand</w:t>
      </w:r>
      <w:r w:rsidRPr="00CE0E2A">
        <w:rPr>
          <w:rFonts w:ascii="Times New Roman" w:hAnsi="Times New Roman" w:cs="Times New Roman"/>
          <w:sz w:val="24"/>
          <w:szCs w:val="24"/>
        </w:rPr>
        <w:t xml:space="preserve"> pages since they </w:t>
      </w:r>
      <w:r w:rsidRPr="009F19F9">
        <w:rPr>
          <w:rFonts w:ascii="Times New Roman" w:hAnsi="Times New Roman" w:cs="Times New Roman"/>
          <w:sz w:val="24"/>
          <w:szCs w:val="24"/>
        </w:rPr>
        <w:t>mainly</w:t>
      </w:r>
      <w:r w:rsidRPr="00CE0E2A">
        <w:rPr>
          <w:rFonts w:ascii="Times New Roman" w:hAnsi="Times New Roman" w:cs="Times New Roman"/>
          <w:sz w:val="24"/>
          <w:szCs w:val="24"/>
        </w:rPr>
        <w:t xml:space="preserve"> address to users-fans of the brand; posts and </w:t>
      </w:r>
      <w:r w:rsidRPr="009F19F9">
        <w:rPr>
          <w:rFonts w:ascii="Times New Roman" w:hAnsi="Times New Roman" w:cs="Times New Roman"/>
          <w:sz w:val="24"/>
          <w:szCs w:val="24"/>
        </w:rPr>
        <w:t>content</w:t>
      </w:r>
      <w:r w:rsidRPr="00CE0E2A">
        <w:rPr>
          <w:rFonts w:ascii="Times New Roman" w:hAnsi="Times New Roman" w:cs="Times New Roman"/>
          <w:sz w:val="24"/>
          <w:szCs w:val="24"/>
        </w:rPr>
        <w:t xml:space="preserve"> on pages </w:t>
      </w:r>
      <w:r w:rsidRPr="00E26369">
        <w:rPr>
          <w:rFonts w:ascii="Times New Roman" w:hAnsi="Times New Roman" w:cs="Times New Roman"/>
          <w:sz w:val="24"/>
          <w:szCs w:val="24"/>
        </w:rPr>
        <w:t>are created</w:t>
      </w:r>
      <w:r w:rsidRPr="00CE0E2A">
        <w:rPr>
          <w:rFonts w:ascii="Times New Roman" w:hAnsi="Times New Roman" w:cs="Times New Roman"/>
          <w:sz w:val="24"/>
          <w:szCs w:val="24"/>
        </w:rPr>
        <w:t xml:space="preserve"> by the </w:t>
      </w:r>
      <w:r w:rsidRPr="009F19F9">
        <w:rPr>
          <w:rFonts w:ascii="Times New Roman" w:hAnsi="Times New Roman" w:cs="Times New Roman"/>
          <w:sz w:val="24"/>
          <w:szCs w:val="24"/>
        </w:rPr>
        <w:t>firm</w:t>
      </w:r>
      <w:r w:rsidRPr="00CE0E2A">
        <w:rPr>
          <w:rFonts w:ascii="Times New Roman" w:hAnsi="Times New Roman" w:cs="Times New Roman"/>
          <w:sz w:val="24"/>
          <w:szCs w:val="24"/>
        </w:rPr>
        <w:t xml:space="preserve"> and </w:t>
      </w:r>
      <w:r>
        <w:rPr>
          <w:rFonts w:ascii="Times New Roman" w:hAnsi="Times New Roman" w:cs="Times New Roman"/>
          <w:sz w:val="24"/>
          <w:szCs w:val="24"/>
        </w:rPr>
        <w:t>users,</w:t>
      </w:r>
      <w:r w:rsidRPr="00CE0E2A">
        <w:rPr>
          <w:rFonts w:ascii="Times New Roman" w:hAnsi="Times New Roman" w:cs="Times New Roman"/>
          <w:sz w:val="24"/>
          <w:szCs w:val="24"/>
        </w:rPr>
        <w:t xml:space="preserve"> </w:t>
      </w:r>
      <w:r w:rsidRPr="002D7ED3">
        <w:rPr>
          <w:rFonts w:ascii="Times New Roman" w:hAnsi="Times New Roman" w:cs="Times New Roman"/>
          <w:sz w:val="24"/>
          <w:szCs w:val="24"/>
        </w:rPr>
        <w:t>as well</w:t>
      </w:r>
      <w:r w:rsidRPr="00CE0E2A">
        <w:rPr>
          <w:rFonts w:ascii="Times New Roman" w:hAnsi="Times New Roman" w:cs="Times New Roman"/>
          <w:sz w:val="24"/>
          <w:szCs w:val="24"/>
        </w:rPr>
        <w:t>.</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Specifically, both pages consist of (i) the Wall part, where firms and fans can post questions or comment, (</w:t>
      </w:r>
      <w:r w:rsidRPr="00E26369">
        <w:rPr>
          <w:rFonts w:ascii="Times New Roman" w:hAnsi="Times New Roman" w:cs="Times New Roman"/>
          <w:sz w:val="24"/>
          <w:szCs w:val="24"/>
        </w:rPr>
        <w:t>ii</w:t>
      </w:r>
      <w:r w:rsidRPr="00CE0E2A">
        <w:rPr>
          <w:rFonts w:ascii="Times New Roman" w:hAnsi="Times New Roman" w:cs="Times New Roman"/>
          <w:sz w:val="24"/>
          <w:szCs w:val="24"/>
        </w:rPr>
        <w:t>) photos and videos of the brand, (</w:t>
      </w:r>
      <w:r>
        <w:rPr>
          <w:rFonts w:ascii="Times New Roman" w:hAnsi="Times New Roman" w:cs="Times New Roman"/>
          <w:sz w:val="24"/>
          <w:szCs w:val="24"/>
        </w:rPr>
        <w:t>iii) community guidelines, (</w:t>
      </w:r>
      <w:r w:rsidRPr="00E26369">
        <w:rPr>
          <w:rFonts w:ascii="Times New Roman" w:hAnsi="Times New Roman" w:cs="Times New Roman"/>
          <w:sz w:val="24"/>
          <w:szCs w:val="24"/>
        </w:rPr>
        <w:t>iv</w:t>
      </w:r>
      <w:r>
        <w:rPr>
          <w:rFonts w:ascii="Times New Roman" w:hAnsi="Times New Roman" w:cs="Times New Roman"/>
          <w:sz w:val="24"/>
          <w:szCs w:val="24"/>
        </w:rPr>
        <w:t xml:space="preserve">) </w:t>
      </w:r>
      <w:r w:rsidRPr="00CE0E2A">
        <w:rPr>
          <w:rFonts w:ascii="Times New Roman" w:hAnsi="Times New Roman" w:cs="Times New Roman"/>
          <w:sz w:val="24"/>
          <w:szCs w:val="24"/>
        </w:rPr>
        <w:t xml:space="preserve">polls or reviews about the consumption experience. </w:t>
      </w:r>
    </w:p>
    <w:p w:rsidR="006C61FA" w:rsidRPr="00CE0E2A" w:rsidRDefault="006C61FA" w:rsidP="006C61FA">
      <w:pPr>
        <w:spacing w:line="360" w:lineRule="auto"/>
        <w:jc w:val="both"/>
        <w:rPr>
          <w:rFonts w:ascii="Times New Roman" w:hAnsi="Times New Roman" w:cs="Times New Roman"/>
          <w:sz w:val="24"/>
          <w:szCs w:val="24"/>
        </w:rPr>
      </w:pPr>
      <w:r w:rsidRPr="002D7ED3">
        <w:rPr>
          <w:rFonts w:ascii="Times New Roman" w:hAnsi="Times New Roman" w:cs="Times New Roman"/>
          <w:sz w:val="24"/>
          <w:szCs w:val="24"/>
        </w:rPr>
        <w:t xml:space="preserve">Furthermore, both Nescafe and </w:t>
      </w:r>
      <w:r w:rsidRPr="00227207">
        <w:rPr>
          <w:rFonts w:ascii="Times New Roman" w:hAnsi="Times New Roman" w:cs="Times New Roman"/>
          <w:sz w:val="24"/>
          <w:szCs w:val="24"/>
        </w:rPr>
        <w:t>HTC</w:t>
      </w:r>
      <w:r w:rsidRPr="002D7ED3">
        <w:rPr>
          <w:rFonts w:ascii="Times New Roman" w:hAnsi="Times New Roman" w:cs="Times New Roman"/>
          <w:sz w:val="24"/>
          <w:szCs w:val="24"/>
        </w:rPr>
        <w:t xml:space="preserve"> are </w:t>
      </w:r>
      <w:r w:rsidRPr="009F19F9">
        <w:rPr>
          <w:rFonts w:ascii="Times New Roman" w:hAnsi="Times New Roman" w:cs="Times New Roman"/>
          <w:sz w:val="24"/>
          <w:szCs w:val="24"/>
        </w:rPr>
        <w:t>mainstream</w:t>
      </w:r>
      <w:r w:rsidRPr="002D7ED3">
        <w:rPr>
          <w:rFonts w:ascii="Times New Roman" w:hAnsi="Times New Roman" w:cs="Times New Roman"/>
          <w:sz w:val="24"/>
          <w:szCs w:val="24"/>
        </w:rPr>
        <w:t xml:space="preserve"> brands with about 1,500,000 Facebook fans. </w:t>
      </w:r>
      <w:r w:rsidRPr="00E26369">
        <w:rPr>
          <w:rFonts w:ascii="Times New Roman" w:hAnsi="Times New Roman" w:cs="Times New Roman"/>
          <w:sz w:val="24"/>
          <w:szCs w:val="24"/>
        </w:rPr>
        <w:t xml:space="preserve">Their brand pages being so elaborate, consisting of almost the same parts, having almost the same number of fans and people talking about </w:t>
      </w:r>
      <w:r w:rsidR="00E777EB" w:rsidRPr="00E26369">
        <w:rPr>
          <w:rFonts w:ascii="Times New Roman" w:hAnsi="Times New Roman" w:cs="Times New Roman"/>
          <w:sz w:val="24"/>
          <w:szCs w:val="24"/>
        </w:rPr>
        <w:t>them</w:t>
      </w:r>
      <w:r w:rsidRPr="00E26369">
        <w:rPr>
          <w:rFonts w:ascii="Times New Roman" w:hAnsi="Times New Roman" w:cs="Times New Roman"/>
          <w:sz w:val="24"/>
          <w:szCs w:val="24"/>
        </w:rPr>
        <w:t xml:space="preserve"> was what made them suitable for the specific survey.</w:t>
      </w:r>
    </w:p>
    <w:p w:rsidR="006C61FA" w:rsidRDefault="006C61FA" w:rsidP="006C61FA">
      <w:pPr>
        <w:spacing w:line="360" w:lineRule="auto"/>
        <w:jc w:val="both"/>
        <w:rPr>
          <w:rFonts w:ascii="Times New Roman" w:hAnsi="Times New Roman" w:cs="Times New Roman"/>
          <w:sz w:val="24"/>
          <w:szCs w:val="24"/>
        </w:rPr>
      </w:pPr>
    </w:p>
    <w:p w:rsidR="006C61FA" w:rsidRPr="00C47F74" w:rsidRDefault="006C61FA" w:rsidP="006C61F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3</w:t>
      </w:r>
      <w:r w:rsidRPr="00C47F74">
        <w:rPr>
          <w:rFonts w:ascii="Times New Roman" w:hAnsi="Times New Roman" w:cs="Times New Roman"/>
          <w:b/>
          <w:sz w:val="24"/>
          <w:szCs w:val="24"/>
          <w:u w:val="single"/>
        </w:rPr>
        <w:t>.3 Method</w:t>
      </w:r>
    </w:p>
    <w:p w:rsidR="00A81DC8" w:rsidRDefault="00A81DC8" w:rsidP="006C61FA">
      <w:pPr>
        <w:spacing w:line="360" w:lineRule="auto"/>
        <w:jc w:val="both"/>
        <w:rPr>
          <w:rFonts w:ascii="Times New Roman" w:hAnsi="Times New Roman" w:cs="Times New Roman"/>
          <w:sz w:val="24"/>
          <w:szCs w:val="24"/>
        </w:rPr>
      </w:pP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An online questionnaire </w:t>
      </w:r>
      <w:r w:rsidRPr="00E26369">
        <w:rPr>
          <w:rFonts w:ascii="Times New Roman" w:hAnsi="Times New Roman" w:cs="Times New Roman"/>
          <w:sz w:val="24"/>
          <w:szCs w:val="24"/>
        </w:rPr>
        <w:t>was created</w:t>
      </w:r>
      <w:r w:rsidRPr="00CE0E2A">
        <w:rPr>
          <w:rFonts w:ascii="Times New Roman" w:hAnsi="Times New Roman" w:cs="Times New Roman"/>
          <w:sz w:val="24"/>
          <w:szCs w:val="24"/>
        </w:rPr>
        <w:t xml:space="preserve"> and distributed in order to collect primary data and </w:t>
      </w:r>
      <w:r w:rsidRPr="009F19F9">
        <w:rPr>
          <w:rFonts w:ascii="Times New Roman" w:hAnsi="Times New Roman" w:cs="Times New Roman"/>
          <w:sz w:val="24"/>
          <w:szCs w:val="24"/>
        </w:rPr>
        <w:t>measure</w:t>
      </w:r>
      <w:r w:rsidRPr="00CE0E2A">
        <w:rPr>
          <w:rFonts w:ascii="Times New Roman" w:hAnsi="Times New Roman" w:cs="Times New Roman"/>
          <w:sz w:val="24"/>
          <w:szCs w:val="24"/>
        </w:rPr>
        <w:t xml:space="preserve"> the variables set in the conceptual framework. Each part of the questionnaire </w:t>
      </w:r>
      <w:r w:rsidRPr="00E26369">
        <w:rPr>
          <w:rFonts w:ascii="Times New Roman" w:hAnsi="Times New Roman" w:cs="Times New Roman"/>
          <w:sz w:val="24"/>
          <w:szCs w:val="24"/>
        </w:rPr>
        <w:t>was based</w:t>
      </w:r>
      <w:r w:rsidRPr="00CE0E2A">
        <w:rPr>
          <w:rFonts w:ascii="Times New Roman" w:hAnsi="Times New Roman" w:cs="Times New Roman"/>
          <w:sz w:val="24"/>
          <w:szCs w:val="24"/>
        </w:rPr>
        <w:t xml:space="preserve"> on a different variable, thus, consisting of different types of questions.</w:t>
      </w:r>
    </w:p>
    <w:p w:rsidR="006C61FA" w:rsidRPr="00CE0E2A" w:rsidRDefault="006C61FA" w:rsidP="006C61FA">
      <w:pPr>
        <w:spacing w:line="360" w:lineRule="auto"/>
        <w:jc w:val="both"/>
        <w:rPr>
          <w:rFonts w:ascii="Times New Roman" w:hAnsi="Times New Roman" w:cs="Times New Roman"/>
          <w:b/>
          <w:sz w:val="24"/>
          <w:szCs w:val="24"/>
          <w:u w:val="single"/>
        </w:rPr>
      </w:pPr>
    </w:p>
    <w:p w:rsidR="006C61FA" w:rsidRPr="00CE0E2A" w:rsidRDefault="006C61FA" w:rsidP="006C61FA">
      <w:pPr>
        <w:spacing w:line="360" w:lineRule="auto"/>
        <w:jc w:val="both"/>
        <w:rPr>
          <w:rFonts w:ascii="Times New Roman" w:hAnsi="Times New Roman" w:cs="Times New Roman"/>
          <w:b/>
          <w:sz w:val="24"/>
          <w:szCs w:val="24"/>
          <w:u w:val="single"/>
        </w:rPr>
      </w:pPr>
      <w:r w:rsidRPr="00CE0E2A">
        <w:rPr>
          <w:rFonts w:ascii="Times New Roman" w:hAnsi="Times New Roman" w:cs="Times New Roman"/>
          <w:b/>
          <w:sz w:val="24"/>
          <w:szCs w:val="24"/>
          <w:u w:val="single"/>
        </w:rPr>
        <w:lastRenderedPageBreak/>
        <w:t>General Questions</w:t>
      </w:r>
    </w:p>
    <w:p w:rsidR="00A81DC8" w:rsidRDefault="00A81DC8" w:rsidP="006C61FA">
      <w:pPr>
        <w:spacing w:line="360" w:lineRule="auto"/>
        <w:jc w:val="both"/>
        <w:rPr>
          <w:rFonts w:ascii="Times New Roman" w:hAnsi="Times New Roman" w:cs="Times New Roman"/>
          <w:sz w:val="24"/>
          <w:szCs w:val="24"/>
        </w:rPr>
      </w:pPr>
    </w:p>
    <w:p w:rsidR="006C61F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The second part of the survey aimed to </w:t>
      </w:r>
      <w:r w:rsidRPr="009F19F9">
        <w:rPr>
          <w:rFonts w:ascii="Times New Roman" w:hAnsi="Times New Roman" w:cs="Times New Roman"/>
          <w:sz w:val="24"/>
          <w:szCs w:val="24"/>
        </w:rPr>
        <w:t>measure</w:t>
      </w:r>
      <w:r w:rsidRPr="00CE0E2A">
        <w:rPr>
          <w:rFonts w:ascii="Times New Roman" w:hAnsi="Times New Roman" w:cs="Times New Roman"/>
          <w:sz w:val="24"/>
          <w:szCs w:val="24"/>
        </w:rPr>
        <w:t xml:space="preserve"> the participants’ perceptions about the brands. It consisted mainly of some general questions for Nescafe and </w:t>
      </w:r>
      <w:r w:rsidRPr="00E26369">
        <w:rPr>
          <w:rFonts w:ascii="Times New Roman" w:hAnsi="Times New Roman" w:cs="Times New Roman"/>
          <w:sz w:val="24"/>
          <w:szCs w:val="24"/>
        </w:rPr>
        <w:t>HTC</w:t>
      </w:r>
      <w:r w:rsidRPr="00CE0E2A">
        <w:rPr>
          <w:rFonts w:ascii="Times New Roman" w:hAnsi="Times New Roman" w:cs="Times New Roman"/>
          <w:sz w:val="24"/>
          <w:szCs w:val="24"/>
        </w:rPr>
        <w:t xml:space="preserve">. </w:t>
      </w:r>
      <w:r w:rsidRPr="002D7ED3">
        <w:rPr>
          <w:rFonts w:ascii="Times New Roman" w:hAnsi="Times New Roman" w:cs="Times New Roman"/>
          <w:sz w:val="24"/>
          <w:szCs w:val="24"/>
        </w:rPr>
        <w:t xml:space="preserve">Participants </w:t>
      </w:r>
      <w:r w:rsidRPr="00E26369">
        <w:rPr>
          <w:rFonts w:ascii="Times New Roman" w:hAnsi="Times New Roman" w:cs="Times New Roman"/>
          <w:sz w:val="24"/>
          <w:szCs w:val="24"/>
        </w:rPr>
        <w:t>were asked</w:t>
      </w:r>
      <w:r w:rsidRPr="002D7ED3">
        <w:rPr>
          <w:rFonts w:ascii="Times New Roman" w:hAnsi="Times New Roman" w:cs="Times New Roman"/>
          <w:sz w:val="24"/>
          <w:szCs w:val="24"/>
        </w:rPr>
        <w:t xml:space="preserve"> if they already use/have used the brands and if they like them.</w:t>
      </w:r>
      <w:r w:rsidRPr="00CE0E2A">
        <w:rPr>
          <w:rFonts w:ascii="Times New Roman" w:hAnsi="Times New Roman" w:cs="Times New Roman"/>
          <w:sz w:val="24"/>
          <w:szCs w:val="24"/>
        </w:rPr>
        <w:t xml:space="preserve"> They </w:t>
      </w:r>
      <w:r w:rsidRPr="00E26369">
        <w:rPr>
          <w:rFonts w:ascii="Times New Roman" w:hAnsi="Times New Roman" w:cs="Times New Roman"/>
          <w:sz w:val="24"/>
          <w:szCs w:val="24"/>
        </w:rPr>
        <w:t>were supposed</w:t>
      </w:r>
      <w:r w:rsidRPr="00CE0E2A">
        <w:rPr>
          <w:rFonts w:ascii="Times New Roman" w:hAnsi="Times New Roman" w:cs="Times New Roman"/>
          <w:sz w:val="24"/>
          <w:szCs w:val="24"/>
        </w:rPr>
        <w:t xml:space="preserve"> to answer these questions by </w:t>
      </w:r>
      <w:r>
        <w:rPr>
          <w:rFonts w:ascii="Times New Roman" w:hAnsi="Times New Roman" w:cs="Times New Roman"/>
          <w:sz w:val="24"/>
          <w:szCs w:val="24"/>
        </w:rPr>
        <w:t>Yes</w:t>
      </w:r>
      <w:r w:rsidRPr="00CE0E2A">
        <w:rPr>
          <w:rFonts w:ascii="Times New Roman" w:hAnsi="Times New Roman" w:cs="Times New Roman"/>
          <w:sz w:val="24"/>
          <w:szCs w:val="24"/>
        </w:rPr>
        <w:t xml:space="preserve"> or </w:t>
      </w:r>
      <w:r w:rsidRPr="002D7ED3">
        <w:rPr>
          <w:rFonts w:ascii="Times New Roman" w:hAnsi="Times New Roman" w:cs="Times New Roman"/>
          <w:sz w:val="24"/>
          <w:szCs w:val="24"/>
        </w:rPr>
        <w:t>N</w:t>
      </w:r>
      <w:r>
        <w:rPr>
          <w:rFonts w:ascii="Times New Roman" w:hAnsi="Times New Roman" w:cs="Times New Roman"/>
          <w:sz w:val="24"/>
          <w:szCs w:val="24"/>
        </w:rPr>
        <w:t>o</w:t>
      </w:r>
      <w:r w:rsidRPr="00CE0E2A">
        <w:rPr>
          <w:rFonts w:ascii="Times New Roman" w:hAnsi="Times New Roman" w:cs="Times New Roman"/>
          <w:sz w:val="24"/>
          <w:szCs w:val="24"/>
        </w:rPr>
        <w:t>.</w:t>
      </w:r>
      <w:r>
        <w:rPr>
          <w:rFonts w:ascii="Times New Roman" w:hAnsi="Times New Roman" w:cs="Times New Roman"/>
          <w:sz w:val="24"/>
          <w:szCs w:val="24"/>
        </w:rPr>
        <w:t xml:space="preserve"> </w:t>
      </w:r>
      <w:r w:rsidRPr="00CE0E2A">
        <w:rPr>
          <w:rFonts w:ascii="Times New Roman" w:hAnsi="Times New Roman" w:cs="Times New Roman"/>
          <w:sz w:val="24"/>
          <w:szCs w:val="24"/>
        </w:rPr>
        <w:t xml:space="preserve">Then they </w:t>
      </w:r>
      <w:r w:rsidRPr="00E26369">
        <w:rPr>
          <w:rFonts w:ascii="Times New Roman" w:hAnsi="Times New Roman" w:cs="Times New Roman"/>
          <w:sz w:val="24"/>
          <w:szCs w:val="24"/>
        </w:rPr>
        <w:t>were asked</w:t>
      </w:r>
      <w:r w:rsidRPr="00CE0E2A">
        <w:rPr>
          <w:rFonts w:ascii="Times New Roman" w:hAnsi="Times New Roman" w:cs="Times New Roman"/>
          <w:sz w:val="24"/>
          <w:szCs w:val="24"/>
        </w:rPr>
        <w:t xml:space="preserve"> if they </w:t>
      </w:r>
      <w:r w:rsidRPr="009F19F9">
        <w:rPr>
          <w:rFonts w:ascii="Times New Roman" w:hAnsi="Times New Roman" w:cs="Times New Roman"/>
          <w:sz w:val="24"/>
          <w:szCs w:val="24"/>
        </w:rPr>
        <w:t>consider</w:t>
      </w:r>
      <w:r w:rsidRPr="00CE0E2A">
        <w:rPr>
          <w:rFonts w:ascii="Times New Roman" w:hAnsi="Times New Roman" w:cs="Times New Roman"/>
          <w:sz w:val="24"/>
          <w:szCs w:val="24"/>
        </w:rPr>
        <w:t xml:space="preserve"> the brands as commodities or luxury goods.</w:t>
      </w:r>
    </w:p>
    <w:p w:rsidR="006C61FA" w:rsidRPr="00CE0E2A" w:rsidRDefault="006C61FA" w:rsidP="006C61FA">
      <w:pPr>
        <w:spacing w:line="360" w:lineRule="auto"/>
        <w:jc w:val="both"/>
        <w:rPr>
          <w:rFonts w:ascii="Times New Roman" w:hAnsi="Times New Roman" w:cs="Times New Roman"/>
          <w:sz w:val="24"/>
          <w:szCs w:val="24"/>
        </w:rPr>
      </w:pPr>
    </w:p>
    <w:p w:rsidR="006C61FA" w:rsidRPr="00CE0E2A" w:rsidRDefault="006C61FA" w:rsidP="006C61FA">
      <w:pPr>
        <w:spacing w:line="360" w:lineRule="auto"/>
        <w:jc w:val="both"/>
        <w:rPr>
          <w:rFonts w:ascii="Times New Roman" w:hAnsi="Times New Roman" w:cs="Times New Roman"/>
          <w:b/>
          <w:sz w:val="24"/>
          <w:szCs w:val="24"/>
          <w:u w:val="single"/>
        </w:rPr>
      </w:pPr>
      <w:r w:rsidRPr="00CE0E2A">
        <w:rPr>
          <w:rFonts w:ascii="Times New Roman" w:hAnsi="Times New Roman" w:cs="Times New Roman"/>
          <w:b/>
          <w:sz w:val="24"/>
          <w:szCs w:val="24"/>
          <w:u w:val="single"/>
        </w:rPr>
        <w:t>Product Involvement</w:t>
      </w:r>
    </w:p>
    <w:p w:rsidR="006C61FA" w:rsidRDefault="006C61FA" w:rsidP="006C61FA">
      <w:pPr>
        <w:spacing w:line="360" w:lineRule="auto"/>
        <w:jc w:val="both"/>
        <w:rPr>
          <w:rFonts w:ascii="Times New Roman" w:hAnsi="Times New Roman" w:cs="Times New Roman"/>
          <w:sz w:val="24"/>
          <w:szCs w:val="24"/>
        </w:rPr>
      </w:pP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“When developing scales to measure product involvement, construction of different items with slightly different shades of meaning of involvement may be preferable.” (Andrews et al. 1990)</w:t>
      </w:r>
    </w:p>
    <w:p w:rsidR="006C61FA" w:rsidRPr="00CE0E2A" w:rsidRDefault="006C61FA" w:rsidP="006C61FA">
      <w:pPr>
        <w:spacing w:line="360" w:lineRule="auto"/>
        <w:jc w:val="both"/>
        <w:rPr>
          <w:rFonts w:ascii="Times New Roman" w:hAnsi="Times New Roman" w:cs="Times New Roman"/>
          <w:sz w:val="24"/>
          <w:szCs w:val="24"/>
        </w:rPr>
      </w:pPr>
      <w:r w:rsidRPr="00E26369">
        <w:rPr>
          <w:rFonts w:ascii="Times New Roman" w:hAnsi="Times New Roman" w:cs="Times New Roman"/>
          <w:sz w:val="24"/>
          <w:szCs w:val="24"/>
        </w:rPr>
        <w:t>Zaichkowsky’s</w:t>
      </w:r>
      <w:r w:rsidRPr="00CE0E2A">
        <w:rPr>
          <w:rFonts w:ascii="Times New Roman" w:hAnsi="Times New Roman" w:cs="Times New Roman"/>
          <w:sz w:val="24"/>
          <w:szCs w:val="24"/>
        </w:rPr>
        <w:t xml:space="preserve"> (1994) </w:t>
      </w:r>
      <w:r w:rsidRPr="009F19F9">
        <w:rPr>
          <w:rFonts w:ascii="Times New Roman" w:hAnsi="Times New Roman" w:cs="Times New Roman"/>
          <w:sz w:val="24"/>
          <w:szCs w:val="24"/>
        </w:rPr>
        <w:t>abbreviated</w:t>
      </w:r>
      <w:r w:rsidRPr="00CE0E2A">
        <w:rPr>
          <w:rFonts w:ascii="Times New Roman" w:hAnsi="Times New Roman" w:cs="Times New Roman"/>
          <w:sz w:val="24"/>
          <w:szCs w:val="24"/>
        </w:rPr>
        <w:t xml:space="preserve"> inventory </w:t>
      </w:r>
      <w:r w:rsidRPr="00E26369">
        <w:rPr>
          <w:rFonts w:ascii="Times New Roman" w:hAnsi="Times New Roman" w:cs="Times New Roman"/>
          <w:sz w:val="24"/>
          <w:szCs w:val="24"/>
        </w:rPr>
        <w:t>was used</w:t>
      </w:r>
      <w:r w:rsidRPr="00CE0E2A">
        <w:rPr>
          <w:rFonts w:ascii="Times New Roman" w:hAnsi="Times New Roman" w:cs="Times New Roman"/>
          <w:sz w:val="24"/>
          <w:szCs w:val="24"/>
        </w:rPr>
        <w:t xml:space="preserve"> by many researchers as a means to </w:t>
      </w:r>
      <w:r w:rsidRPr="009F19F9">
        <w:rPr>
          <w:rFonts w:ascii="Times New Roman" w:hAnsi="Times New Roman" w:cs="Times New Roman"/>
          <w:sz w:val="24"/>
          <w:szCs w:val="24"/>
        </w:rPr>
        <w:t>measure</w:t>
      </w:r>
      <w:r w:rsidRPr="00CE0E2A">
        <w:rPr>
          <w:rFonts w:ascii="Times New Roman" w:hAnsi="Times New Roman" w:cs="Times New Roman"/>
          <w:sz w:val="24"/>
          <w:szCs w:val="24"/>
        </w:rPr>
        <w:t xml:space="preserve"> product involvement. Indeed it </w:t>
      </w:r>
      <w:r w:rsidRPr="00E26369">
        <w:rPr>
          <w:rFonts w:ascii="Times New Roman" w:hAnsi="Times New Roman" w:cs="Times New Roman"/>
          <w:sz w:val="24"/>
          <w:szCs w:val="24"/>
        </w:rPr>
        <w:t>has been characterized</w:t>
      </w:r>
      <w:r w:rsidRPr="00CE0E2A">
        <w:rPr>
          <w:rFonts w:ascii="Times New Roman" w:hAnsi="Times New Roman" w:cs="Times New Roman"/>
          <w:sz w:val="24"/>
          <w:szCs w:val="24"/>
        </w:rPr>
        <w:t xml:space="preserve"> as “a valid </w:t>
      </w:r>
      <w:r w:rsidRPr="009F19F9">
        <w:rPr>
          <w:rFonts w:ascii="Times New Roman" w:hAnsi="Times New Roman" w:cs="Times New Roman"/>
          <w:sz w:val="24"/>
          <w:szCs w:val="24"/>
        </w:rPr>
        <w:t>measurement</w:t>
      </w:r>
      <w:r w:rsidRPr="00CE0E2A">
        <w:rPr>
          <w:rFonts w:ascii="Times New Roman" w:hAnsi="Times New Roman" w:cs="Times New Roman"/>
          <w:sz w:val="24"/>
          <w:szCs w:val="24"/>
        </w:rPr>
        <w:t xml:space="preserve">” for product </w:t>
      </w:r>
      <w:r w:rsidRPr="009F19F9">
        <w:rPr>
          <w:rFonts w:ascii="Times New Roman" w:hAnsi="Times New Roman" w:cs="Times New Roman"/>
          <w:sz w:val="24"/>
          <w:szCs w:val="24"/>
        </w:rPr>
        <w:t>involvement</w:t>
      </w:r>
      <w:r w:rsidRPr="00CE0E2A">
        <w:rPr>
          <w:rFonts w:ascii="Times New Roman" w:hAnsi="Times New Roman" w:cs="Times New Roman"/>
          <w:sz w:val="24"/>
          <w:szCs w:val="24"/>
        </w:rPr>
        <w:t xml:space="preserve"> (Goldsmith and Emmert, 1991) and has been the </w:t>
      </w:r>
      <w:r w:rsidRPr="009F19F9">
        <w:rPr>
          <w:rFonts w:ascii="Times New Roman" w:hAnsi="Times New Roman" w:cs="Times New Roman"/>
          <w:sz w:val="24"/>
          <w:szCs w:val="24"/>
        </w:rPr>
        <w:t>scale</w:t>
      </w:r>
      <w:r w:rsidRPr="00CE0E2A">
        <w:rPr>
          <w:rFonts w:ascii="Times New Roman" w:hAnsi="Times New Roman" w:cs="Times New Roman"/>
          <w:sz w:val="24"/>
          <w:szCs w:val="24"/>
        </w:rPr>
        <w:t xml:space="preserve"> to rely on by many researchers like Celsi and Olson (1988), Ram and Jung (1994). </w:t>
      </w:r>
      <w:r w:rsidRPr="002D7ED3">
        <w:rPr>
          <w:rFonts w:ascii="Times New Roman" w:hAnsi="Times New Roman" w:cs="Times New Roman"/>
          <w:sz w:val="24"/>
          <w:szCs w:val="24"/>
        </w:rPr>
        <w:t xml:space="preserve">Nevertheless, Harari and Hornik (2010) used </w:t>
      </w:r>
      <w:r w:rsidRPr="00E26369">
        <w:rPr>
          <w:rFonts w:ascii="Times New Roman" w:hAnsi="Times New Roman" w:cs="Times New Roman"/>
          <w:sz w:val="24"/>
          <w:szCs w:val="24"/>
        </w:rPr>
        <w:t>Zaichkowsky’s</w:t>
      </w:r>
      <w:r w:rsidRPr="002D7ED3">
        <w:rPr>
          <w:rFonts w:ascii="Times New Roman" w:hAnsi="Times New Roman" w:cs="Times New Roman"/>
          <w:sz w:val="24"/>
          <w:szCs w:val="24"/>
        </w:rPr>
        <w:t xml:space="preserve"> </w:t>
      </w:r>
      <w:r w:rsidRPr="009F19F9">
        <w:rPr>
          <w:rFonts w:ascii="Times New Roman" w:hAnsi="Times New Roman" w:cs="Times New Roman"/>
          <w:sz w:val="24"/>
          <w:szCs w:val="24"/>
        </w:rPr>
        <w:t>scale</w:t>
      </w:r>
      <w:r w:rsidRPr="002D7ED3">
        <w:rPr>
          <w:rFonts w:ascii="Times New Roman" w:hAnsi="Times New Roman" w:cs="Times New Roman"/>
          <w:sz w:val="24"/>
          <w:szCs w:val="24"/>
        </w:rPr>
        <w:t xml:space="preserve"> as a base to create a new simpler one, through which consumers’ product </w:t>
      </w:r>
      <w:r w:rsidRPr="009F19F9">
        <w:rPr>
          <w:rFonts w:ascii="Times New Roman" w:hAnsi="Times New Roman" w:cs="Times New Roman"/>
          <w:sz w:val="24"/>
          <w:szCs w:val="24"/>
        </w:rPr>
        <w:t>involvement</w:t>
      </w:r>
      <w:r w:rsidRPr="002D7ED3">
        <w:rPr>
          <w:rFonts w:ascii="Times New Roman" w:hAnsi="Times New Roman" w:cs="Times New Roman"/>
          <w:sz w:val="24"/>
          <w:szCs w:val="24"/>
        </w:rPr>
        <w:t xml:space="preserve"> can be measured by their answers to ten indexes;</w:t>
      </w:r>
    </w:p>
    <w:p w:rsidR="006C61FA" w:rsidRPr="00CE0E2A" w:rsidRDefault="006C61FA" w:rsidP="006C61FA">
      <w:pPr>
        <w:pStyle w:val="ListParagraph"/>
        <w:numPr>
          <w:ilvl w:val="0"/>
          <w:numId w:val="1"/>
        </w:numPr>
        <w:spacing w:line="360" w:lineRule="auto"/>
        <w:jc w:val="both"/>
        <w:rPr>
          <w:rFonts w:ascii="Times New Roman" w:hAnsi="Times New Roman"/>
          <w:sz w:val="24"/>
          <w:szCs w:val="24"/>
        </w:rPr>
      </w:pPr>
      <w:r w:rsidRPr="00CE0E2A">
        <w:rPr>
          <w:rFonts w:ascii="Times New Roman" w:hAnsi="Times New Roman"/>
          <w:sz w:val="24"/>
          <w:szCs w:val="24"/>
        </w:rPr>
        <w:t>Important-Unimportant</w:t>
      </w:r>
    </w:p>
    <w:p w:rsidR="006C61FA" w:rsidRPr="00CE0E2A" w:rsidRDefault="006C61FA" w:rsidP="006C61FA">
      <w:pPr>
        <w:pStyle w:val="ListParagraph"/>
        <w:numPr>
          <w:ilvl w:val="0"/>
          <w:numId w:val="1"/>
        </w:numPr>
        <w:spacing w:line="360" w:lineRule="auto"/>
        <w:jc w:val="both"/>
        <w:rPr>
          <w:rFonts w:ascii="Times New Roman" w:hAnsi="Times New Roman"/>
          <w:sz w:val="24"/>
          <w:szCs w:val="24"/>
        </w:rPr>
      </w:pPr>
      <w:r w:rsidRPr="00CE0E2A">
        <w:rPr>
          <w:rFonts w:ascii="Times New Roman" w:hAnsi="Times New Roman"/>
          <w:sz w:val="24"/>
          <w:szCs w:val="24"/>
        </w:rPr>
        <w:t>Related to my life-Unrelated to my life</w:t>
      </w:r>
    </w:p>
    <w:p w:rsidR="006C61FA" w:rsidRPr="00CE0E2A" w:rsidRDefault="006C61FA" w:rsidP="006C61FA">
      <w:pPr>
        <w:pStyle w:val="ListParagraph"/>
        <w:numPr>
          <w:ilvl w:val="0"/>
          <w:numId w:val="1"/>
        </w:numPr>
        <w:spacing w:line="360" w:lineRule="auto"/>
        <w:jc w:val="both"/>
        <w:rPr>
          <w:rFonts w:ascii="Times New Roman" w:hAnsi="Times New Roman"/>
          <w:sz w:val="24"/>
          <w:szCs w:val="24"/>
        </w:rPr>
      </w:pPr>
      <w:r w:rsidRPr="00CE0E2A">
        <w:rPr>
          <w:rFonts w:ascii="Times New Roman" w:hAnsi="Times New Roman"/>
          <w:sz w:val="24"/>
          <w:szCs w:val="24"/>
        </w:rPr>
        <w:t>Says a lot to me-Says nothing to me</w:t>
      </w:r>
    </w:p>
    <w:p w:rsidR="006C61FA" w:rsidRPr="00CE0E2A" w:rsidRDefault="006C61FA" w:rsidP="006C61FA">
      <w:pPr>
        <w:pStyle w:val="ListParagraph"/>
        <w:numPr>
          <w:ilvl w:val="0"/>
          <w:numId w:val="1"/>
        </w:numPr>
        <w:spacing w:line="360" w:lineRule="auto"/>
        <w:jc w:val="both"/>
        <w:rPr>
          <w:rFonts w:ascii="Times New Roman" w:hAnsi="Times New Roman"/>
          <w:sz w:val="24"/>
          <w:szCs w:val="24"/>
        </w:rPr>
      </w:pPr>
      <w:r w:rsidRPr="00CE0E2A">
        <w:rPr>
          <w:rFonts w:ascii="Times New Roman" w:hAnsi="Times New Roman"/>
          <w:sz w:val="24"/>
          <w:szCs w:val="24"/>
        </w:rPr>
        <w:t>Has a value-Has no value</w:t>
      </w:r>
    </w:p>
    <w:p w:rsidR="006C61FA" w:rsidRPr="00CE0E2A" w:rsidRDefault="006C61FA" w:rsidP="006C61FA">
      <w:pPr>
        <w:pStyle w:val="ListParagraph"/>
        <w:numPr>
          <w:ilvl w:val="0"/>
          <w:numId w:val="1"/>
        </w:numPr>
        <w:spacing w:line="360" w:lineRule="auto"/>
        <w:jc w:val="both"/>
        <w:rPr>
          <w:rFonts w:ascii="Times New Roman" w:hAnsi="Times New Roman"/>
          <w:sz w:val="24"/>
          <w:szCs w:val="24"/>
        </w:rPr>
      </w:pPr>
      <w:r w:rsidRPr="00CE0E2A">
        <w:rPr>
          <w:rFonts w:ascii="Times New Roman" w:hAnsi="Times New Roman"/>
          <w:sz w:val="24"/>
          <w:szCs w:val="24"/>
        </w:rPr>
        <w:t>Is interesting-Is boring</w:t>
      </w:r>
    </w:p>
    <w:p w:rsidR="006C61FA" w:rsidRPr="00CE0E2A" w:rsidRDefault="006C61FA" w:rsidP="006C61FA">
      <w:pPr>
        <w:pStyle w:val="ListParagraph"/>
        <w:numPr>
          <w:ilvl w:val="0"/>
          <w:numId w:val="1"/>
        </w:numPr>
        <w:spacing w:line="360" w:lineRule="auto"/>
        <w:jc w:val="both"/>
        <w:rPr>
          <w:rFonts w:ascii="Times New Roman" w:hAnsi="Times New Roman"/>
          <w:sz w:val="24"/>
          <w:szCs w:val="24"/>
        </w:rPr>
      </w:pPr>
      <w:r w:rsidRPr="00CE0E2A">
        <w:rPr>
          <w:rFonts w:ascii="Times New Roman" w:hAnsi="Times New Roman"/>
          <w:sz w:val="24"/>
          <w:szCs w:val="24"/>
        </w:rPr>
        <w:t>Is exciting-Is unexciting</w:t>
      </w:r>
    </w:p>
    <w:p w:rsidR="006C61FA" w:rsidRPr="00CE0E2A" w:rsidRDefault="006C61FA" w:rsidP="006C61FA">
      <w:pPr>
        <w:pStyle w:val="ListParagraph"/>
        <w:numPr>
          <w:ilvl w:val="0"/>
          <w:numId w:val="1"/>
        </w:numPr>
        <w:spacing w:line="360" w:lineRule="auto"/>
        <w:jc w:val="both"/>
        <w:rPr>
          <w:rFonts w:ascii="Times New Roman" w:hAnsi="Times New Roman"/>
          <w:sz w:val="24"/>
          <w:szCs w:val="24"/>
        </w:rPr>
      </w:pPr>
      <w:r w:rsidRPr="00CE0E2A">
        <w:rPr>
          <w:rFonts w:ascii="Times New Roman" w:hAnsi="Times New Roman"/>
          <w:sz w:val="24"/>
          <w:szCs w:val="24"/>
        </w:rPr>
        <w:t>Is attractive-Is unattractive</w:t>
      </w:r>
    </w:p>
    <w:p w:rsidR="006C61FA" w:rsidRPr="00CE0E2A" w:rsidRDefault="006C61FA" w:rsidP="006C61FA">
      <w:pPr>
        <w:pStyle w:val="ListParagraph"/>
        <w:numPr>
          <w:ilvl w:val="0"/>
          <w:numId w:val="1"/>
        </w:numPr>
        <w:spacing w:line="360" w:lineRule="auto"/>
        <w:jc w:val="both"/>
        <w:rPr>
          <w:rFonts w:ascii="Times New Roman" w:hAnsi="Times New Roman"/>
          <w:sz w:val="24"/>
          <w:szCs w:val="24"/>
        </w:rPr>
      </w:pPr>
      <w:r w:rsidRPr="00E26369">
        <w:rPr>
          <w:rFonts w:ascii="Times New Roman" w:hAnsi="Times New Roman"/>
          <w:sz w:val="24"/>
          <w:szCs w:val="24"/>
        </w:rPr>
        <w:lastRenderedPageBreak/>
        <w:t>Is great-Is not great</w:t>
      </w:r>
    </w:p>
    <w:p w:rsidR="006C61FA" w:rsidRPr="00CE0E2A" w:rsidRDefault="006C61FA" w:rsidP="006C61FA">
      <w:pPr>
        <w:pStyle w:val="ListParagraph"/>
        <w:numPr>
          <w:ilvl w:val="0"/>
          <w:numId w:val="1"/>
        </w:numPr>
        <w:spacing w:line="360" w:lineRule="auto"/>
        <w:jc w:val="both"/>
        <w:rPr>
          <w:rFonts w:ascii="Times New Roman" w:hAnsi="Times New Roman"/>
          <w:sz w:val="24"/>
          <w:szCs w:val="24"/>
        </w:rPr>
      </w:pPr>
      <w:r w:rsidRPr="00CE0E2A">
        <w:rPr>
          <w:rFonts w:ascii="Times New Roman" w:hAnsi="Times New Roman"/>
          <w:sz w:val="24"/>
          <w:szCs w:val="24"/>
        </w:rPr>
        <w:t>Involved-uninvolved</w:t>
      </w:r>
    </w:p>
    <w:p w:rsidR="006C61FA" w:rsidRPr="00CE0E2A" w:rsidRDefault="006C61FA" w:rsidP="006C61FA">
      <w:pPr>
        <w:pStyle w:val="ListParagraph"/>
        <w:numPr>
          <w:ilvl w:val="0"/>
          <w:numId w:val="1"/>
        </w:numPr>
        <w:spacing w:line="360" w:lineRule="auto"/>
        <w:jc w:val="both"/>
        <w:rPr>
          <w:rFonts w:ascii="Times New Roman" w:hAnsi="Times New Roman"/>
          <w:sz w:val="24"/>
          <w:szCs w:val="24"/>
        </w:rPr>
      </w:pPr>
      <w:r w:rsidRPr="00CE0E2A">
        <w:rPr>
          <w:rFonts w:ascii="Times New Roman" w:hAnsi="Times New Roman"/>
          <w:sz w:val="24"/>
          <w:szCs w:val="24"/>
        </w:rPr>
        <w:t xml:space="preserve">I “have to have” it- I </w:t>
      </w:r>
      <w:r w:rsidRPr="00E26369">
        <w:rPr>
          <w:rFonts w:ascii="Times New Roman" w:hAnsi="Times New Roman"/>
          <w:sz w:val="24"/>
          <w:szCs w:val="24"/>
        </w:rPr>
        <w:t>don’t</w:t>
      </w:r>
      <w:r w:rsidRPr="00CE0E2A">
        <w:rPr>
          <w:rFonts w:ascii="Times New Roman" w:hAnsi="Times New Roman"/>
          <w:sz w:val="24"/>
          <w:szCs w:val="24"/>
        </w:rPr>
        <w:t xml:space="preserve"> “have to have” it </w:t>
      </w:r>
    </w:p>
    <w:p w:rsidR="006C61FA" w:rsidRPr="00CE0E2A" w:rsidRDefault="006C61FA" w:rsidP="006C61FA">
      <w:pPr>
        <w:spacing w:line="360" w:lineRule="auto"/>
        <w:jc w:val="both"/>
        <w:rPr>
          <w:rFonts w:ascii="Times New Roman" w:hAnsi="Times New Roman" w:cs="Times New Roman"/>
          <w:sz w:val="24"/>
          <w:szCs w:val="24"/>
        </w:rPr>
      </w:pPr>
      <w:r w:rsidRPr="002D7ED3">
        <w:rPr>
          <w:rFonts w:ascii="Times New Roman" w:hAnsi="Times New Roman" w:cs="Times New Roman"/>
          <w:sz w:val="24"/>
          <w:szCs w:val="24"/>
        </w:rPr>
        <w:t xml:space="preserve">For every </w:t>
      </w:r>
      <w:r w:rsidRPr="009F19F9">
        <w:rPr>
          <w:rFonts w:ascii="Times New Roman" w:hAnsi="Times New Roman" w:cs="Times New Roman"/>
          <w:sz w:val="24"/>
          <w:szCs w:val="24"/>
        </w:rPr>
        <w:t>pair</w:t>
      </w:r>
      <w:r w:rsidRPr="002D7ED3">
        <w:rPr>
          <w:rFonts w:ascii="Times New Roman" w:hAnsi="Times New Roman" w:cs="Times New Roman"/>
          <w:sz w:val="24"/>
          <w:szCs w:val="24"/>
        </w:rPr>
        <w:t xml:space="preserve"> of choices,</w:t>
      </w:r>
      <w:r w:rsidRPr="00CE0E2A">
        <w:rPr>
          <w:rFonts w:ascii="Times New Roman" w:hAnsi="Times New Roman" w:cs="Times New Roman"/>
          <w:sz w:val="24"/>
          <w:szCs w:val="24"/>
        </w:rPr>
        <w:t xml:space="preserve"> the sample </w:t>
      </w:r>
      <w:r w:rsidRPr="00E26369">
        <w:rPr>
          <w:rFonts w:ascii="Times New Roman" w:hAnsi="Times New Roman" w:cs="Times New Roman"/>
          <w:sz w:val="24"/>
          <w:szCs w:val="24"/>
        </w:rPr>
        <w:t>was asked</w:t>
      </w:r>
      <w:r w:rsidRPr="00CE0E2A">
        <w:rPr>
          <w:rFonts w:ascii="Times New Roman" w:hAnsi="Times New Roman" w:cs="Times New Roman"/>
          <w:sz w:val="24"/>
          <w:szCs w:val="24"/>
        </w:rPr>
        <w:t xml:space="preserve"> to </w:t>
      </w:r>
      <w:r w:rsidRPr="009F19F9">
        <w:rPr>
          <w:rFonts w:ascii="Times New Roman" w:hAnsi="Times New Roman" w:cs="Times New Roman"/>
          <w:sz w:val="24"/>
          <w:szCs w:val="24"/>
        </w:rPr>
        <w:t>rate</w:t>
      </w:r>
      <w:r w:rsidRPr="00CE0E2A">
        <w:rPr>
          <w:rFonts w:ascii="Times New Roman" w:hAnsi="Times New Roman" w:cs="Times New Roman"/>
          <w:sz w:val="24"/>
          <w:szCs w:val="24"/>
        </w:rPr>
        <w:t xml:space="preserve"> the one that best describe</w:t>
      </w:r>
      <w:r>
        <w:rPr>
          <w:rFonts w:ascii="Times New Roman" w:hAnsi="Times New Roman" w:cs="Times New Roman"/>
          <w:sz w:val="24"/>
          <w:szCs w:val="24"/>
        </w:rPr>
        <w:t>d</w:t>
      </w:r>
      <w:r w:rsidRPr="00CE0E2A">
        <w:rPr>
          <w:rFonts w:ascii="Times New Roman" w:hAnsi="Times New Roman" w:cs="Times New Roman"/>
          <w:sz w:val="24"/>
          <w:szCs w:val="24"/>
        </w:rPr>
        <w:t xml:space="preserve"> their </w:t>
      </w:r>
      <w:r w:rsidRPr="009F19F9">
        <w:rPr>
          <w:rFonts w:ascii="Times New Roman" w:hAnsi="Times New Roman" w:cs="Times New Roman"/>
          <w:sz w:val="24"/>
          <w:szCs w:val="24"/>
        </w:rPr>
        <w:t>attitude</w:t>
      </w:r>
      <w:r w:rsidRPr="00CE0E2A">
        <w:rPr>
          <w:rFonts w:ascii="Times New Roman" w:hAnsi="Times New Roman" w:cs="Times New Roman"/>
          <w:sz w:val="24"/>
          <w:szCs w:val="24"/>
        </w:rPr>
        <w:t xml:space="preserve"> on a five-point scale. </w:t>
      </w:r>
      <w:r w:rsidRPr="002D7ED3">
        <w:rPr>
          <w:rFonts w:ascii="Times New Roman" w:hAnsi="Times New Roman" w:cs="Times New Roman"/>
          <w:sz w:val="24"/>
          <w:szCs w:val="24"/>
        </w:rPr>
        <w:t xml:space="preserve">Needless to say, the indexes above </w:t>
      </w:r>
      <w:r w:rsidRPr="00E26369">
        <w:rPr>
          <w:rFonts w:ascii="Times New Roman" w:hAnsi="Times New Roman" w:cs="Times New Roman"/>
          <w:sz w:val="24"/>
          <w:szCs w:val="24"/>
        </w:rPr>
        <w:t>were adjusted</w:t>
      </w:r>
      <w:r w:rsidRPr="002D7ED3">
        <w:rPr>
          <w:rFonts w:ascii="Times New Roman" w:hAnsi="Times New Roman" w:cs="Times New Roman"/>
          <w:sz w:val="24"/>
          <w:szCs w:val="24"/>
        </w:rPr>
        <w:t xml:space="preserve"> to Nescafe and </w:t>
      </w:r>
      <w:r w:rsidRPr="00E26369">
        <w:rPr>
          <w:rFonts w:ascii="Times New Roman" w:hAnsi="Times New Roman" w:cs="Times New Roman"/>
          <w:sz w:val="24"/>
          <w:szCs w:val="24"/>
        </w:rPr>
        <w:t>HTC</w:t>
      </w:r>
      <w:r w:rsidRPr="002D7ED3">
        <w:rPr>
          <w:rFonts w:ascii="Times New Roman" w:hAnsi="Times New Roman" w:cs="Times New Roman"/>
          <w:sz w:val="24"/>
          <w:szCs w:val="24"/>
        </w:rPr>
        <w:t>.</w:t>
      </w:r>
    </w:p>
    <w:p w:rsidR="006C61FA" w:rsidRPr="00CE0E2A" w:rsidRDefault="006C61FA" w:rsidP="006C61FA">
      <w:pPr>
        <w:spacing w:line="360" w:lineRule="auto"/>
        <w:jc w:val="both"/>
        <w:rPr>
          <w:rFonts w:ascii="Times New Roman" w:hAnsi="Times New Roman" w:cs="Times New Roman"/>
          <w:b/>
          <w:sz w:val="24"/>
          <w:szCs w:val="24"/>
          <w:u w:val="single"/>
        </w:rPr>
      </w:pP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b/>
          <w:sz w:val="24"/>
          <w:szCs w:val="24"/>
          <w:u w:val="single"/>
        </w:rPr>
        <w:t>Brand Loyalty</w:t>
      </w:r>
    </w:p>
    <w:p w:rsidR="00A81DC8" w:rsidRDefault="00A81DC8" w:rsidP="006C61FA">
      <w:pPr>
        <w:spacing w:line="360" w:lineRule="auto"/>
        <w:jc w:val="both"/>
        <w:rPr>
          <w:rFonts w:ascii="Times New Roman" w:hAnsi="Times New Roman" w:cs="Times New Roman"/>
          <w:sz w:val="24"/>
          <w:szCs w:val="24"/>
        </w:rPr>
      </w:pP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Brand loyalty </w:t>
      </w:r>
      <w:r w:rsidRPr="00E26369">
        <w:rPr>
          <w:rFonts w:ascii="Times New Roman" w:hAnsi="Times New Roman" w:cs="Times New Roman"/>
          <w:sz w:val="24"/>
          <w:szCs w:val="24"/>
        </w:rPr>
        <w:t>was measured</w:t>
      </w:r>
      <w:r w:rsidRPr="00CE0E2A">
        <w:rPr>
          <w:rFonts w:ascii="Times New Roman" w:hAnsi="Times New Roman" w:cs="Times New Roman"/>
          <w:sz w:val="24"/>
          <w:szCs w:val="24"/>
        </w:rPr>
        <w:t xml:space="preserve"> by items like those used by Quester and Lim (2003)-items 2, 3, Oliver (1999)-item 4, Harris and Goode (2004)-items 1, 5, and Lau and Lee (1999)-</w:t>
      </w:r>
      <w:r w:rsidRPr="001466DA">
        <w:rPr>
          <w:rFonts w:ascii="Times New Roman" w:hAnsi="Times New Roman" w:cs="Times New Roman"/>
          <w:sz w:val="24"/>
          <w:szCs w:val="24"/>
        </w:rPr>
        <w:t>items 6-8, using a five-point scale ranging from</w:t>
      </w:r>
      <w:r w:rsidRPr="00CE0E2A">
        <w:rPr>
          <w:rFonts w:ascii="Times New Roman" w:hAnsi="Times New Roman" w:cs="Times New Roman"/>
          <w:sz w:val="24"/>
          <w:szCs w:val="24"/>
        </w:rPr>
        <w:t xml:space="preserve"> 1= “Do not agree at all” to 5= “Totally agree”. </w:t>
      </w:r>
      <w:r w:rsidRPr="00E26369">
        <w:rPr>
          <w:rFonts w:ascii="Times New Roman" w:hAnsi="Times New Roman" w:cs="Times New Roman"/>
          <w:sz w:val="24"/>
          <w:szCs w:val="24"/>
        </w:rPr>
        <w:t>More specifically, participants were asked to rate their agreement or disagreement given the sentences below.</w:t>
      </w:r>
    </w:p>
    <w:p w:rsidR="006C61FA" w:rsidRPr="00CE0E2A" w:rsidRDefault="006C61FA" w:rsidP="006C61FA">
      <w:pPr>
        <w:pStyle w:val="ListParagraph"/>
        <w:numPr>
          <w:ilvl w:val="0"/>
          <w:numId w:val="3"/>
        </w:numPr>
        <w:spacing w:line="360" w:lineRule="auto"/>
        <w:jc w:val="both"/>
        <w:rPr>
          <w:rFonts w:ascii="Times New Roman" w:hAnsi="Times New Roman"/>
          <w:sz w:val="24"/>
          <w:szCs w:val="24"/>
        </w:rPr>
      </w:pPr>
      <w:r w:rsidRPr="00CE0E2A">
        <w:rPr>
          <w:rFonts w:ascii="Times New Roman" w:hAnsi="Times New Roman"/>
          <w:sz w:val="24"/>
          <w:szCs w:val="24"/>
        </w:rPr>
        <w:t>I prefer Nescafe to its competitor brands.</w:t>
      </w:r>
    </w:p>
    <w:p w:rsidR="006C61FA" w:rsidRPr="00CE0E2A" w:rsidRDefault="006C61FA" w:rsidP="006C61FA">
      <w:pPr>
        <w:pStyle w:val="ListParagraph"/>
        <w:numPr>
          <w:ilvl w:val="0"/>
          <w:numId w:val="3"/>
        </w:numPr>
        <w:spacing w:line="360" w:lineRule="auto"/>
        <w:jc w:val="both"/>
        <w:rPr>
          <w:rFonts w:ascii="Times New Roman" w:hAnsi="Times New Roman"/>
          <w:sz w:val="24"/>
          <w:szCs w:val="24"/>
        </w:rPr>
      </w:pPr>
      <w:r w:rsidRPr="00E26369">
        <w:rPr>
          <w:rFonts w:ascii="Times New Roman" w:hAnsi="Times New Roman"/>
          <w:sz w:val="24"/>
          <w:szCs w:val="24"/>
        </w:rPr>
        <w:t>I will keep purchasing Nescafe since I really like it.</w:t>
      </w:r>
    </w:p>
    <w:p w:rsidR="006C61FA" w:rsidRPr="00CE0E2A" w:rsidRDefault="006C61FA" w:rsidP="006C61FA">
      <w:pPr>
        <w:pStyle w:val="ListParagraph"/>
        <w:numPr>
          <w:ilvl w:val="0"/>
          <w:numId w:val="3"/>
        </w:numPr>
        <w:spacing w:line="360" w:lineRule="auto"/>
        <w:jc w:val="both"/>
        <w:rPr>
          <w:rFonts w:ascii="Times New Roman" w:hAnsi="Times New Roman"/>
          <w:sz w:val="24"/>
          <w:szCs w:val="24"/>
        </w:rPr>
      </w:pPr>
      <w:r w:rsidRPr="00CE0E2A">
        <w:rPr>
          <w:rFonts w:ascii="Times New Roman" w:hAnsi="Times New Roman"/>
          <w:sz w:val="24"/>
          <w:szCs w:val="24"/>
        </w:rPr>
        <w:t>I consider myself loyal customer of Nescafe.</w:t>
      </w:r>
    </w:p>
    <w:p w:rsidR="006C61FA" w:rsidRPr="00CE0E2A" w:rsidRDefault="006C61FA" w:rsidP="006C61FA">
      <w:pPr>
        <w:pStyle w:val="ListParagraph"/>
        <w:numPr>
          <w:ilvl w:val="0"/>
          <w:numId w:val="3"/>
        </w:numPr>
        <w:spacing w:line="360" w:lineRule="auto"/>
        <w:jc w:val="both"/>
        <w:rPr>
          <w:rFonts w:ascii="Times New Roman" w:hAnsi="Times New Roman"/>
          <w:sz w:val="24"/>
          <w:szCs w:val="24"/>
        </w:rPr>
      </w:pPr>
      <w:r w:rsidRPr="00CE0E2A">
        <w:rPr>
          <w:rFonts w:ascii="Times New Roman" w:hAnsi="Times New Roman"/>
          <w:sz w:val="24"/>
          <w:szCs w:val="24"/>
        </w:rPr>
        <w:t>I feel committed in purchasing Nescafe.</w:t>
      </w:r>
    </w:p>
    <w:p w:rsidR="006C61FA" w:rsidRPr="00CE0E2A" w:rsidRDefault="006C61FA" w:rsidP="006C61FA">
      <w:pPr>
        <w:pStyle w:val="ListParagraph"/>
        <w:numPr>
          <w:ilvl w:val="0"/>
          <w:numId w:val="3"/>
        </w:numPr>
        <w:spacing w:line="360" w:lineRule="auto"/>
        <w:jc w:val="both"/>
        <w:rPr>
          <w:rFonts w:ascii="Times New Roman" w:hAnsi="Times New Roman"/>
          <w:sz w:val="24"/>
          <w:szCs w:val="24"/>
        </w:rPr>
      </w:pPr>
      <w:r w:rsidRPr="00CE0E2A">
        <w:rPr>
          <w:rFonts w:ascii="Times New Roman" w:hAnsi="Times New Roman"/>
          <w:sz w:val="24"/>
          <w:szCs w:val="24"/>
        </w:rPr>
        <w:t>I will keep choosing Nescafe within its competitors.</w:t>
      </w:r>
    </w:p>
    <w:p w:rsidR="006C61FA" w:rsidRPr="00CE0E2A" w:rsidRDefault="006C61FA" w:rsidP="006C61FA">
      <w:pPr>
        <w:pStyle w:val="ListParagraph"/>
        <w:numPr>
          <w:ilvl w:val="0"/>
          <w:numId w:val="3"/>
        </w:numPr>
        <w:spacing w:line="360" w:lineRule="auto"/>
        <w:jc w:val="both"/>
        <w:rPr>
          <w:rFonts w:ascii="Times New Roman" w:hAnsi="Times New Roman"/>
          <w:sz w:val="24"/>
          <w:szCs w:val="24"/>
        </w:rPr>
      </w:pPr>
      <w:r w:rsidRPr="00E26369">
        <w:rPr>
          <w:rFonts w:ascii="Times New Roman" w:hAnsi="Times New Roman"/>
          <w:sz w:val="24"/>
          <w:szCs w:val="24"/>
        </w:rPr>
        <w:t>If another brand is having a sale, I will generally buy the other brand instead of Nescafe.</w:t>
      </w:r>
    </w:p>
    <w:p w:rsidR="006C61FA" w:rsidRPr="00CE0E2A" w:rsidRDefault="006C61FA" w:rsidP="006C61FA">
      <w:pPr>
        <w:pStyle w:val="ListParagraph"/>
        <w:numPr>
          <w:ilvl w:val="0"/>
          <w:numId w:val="3"/>
        </w:numPr>
        <w:spacing w:line="360" w:lineRule="auto"/>
        <w:jc w:val="both"/>
        <w:rPr>
          <w:rFonts w:ascii="Times New Roman" w:hAnsi="Times New Roman"/>
          <w:sz w:val="24"/>
          <w:szCs w:val="24"/>
        </w:rPr>
      </w:pPr>
      <w:r w:rsidRPr="00CE0E2A">
        <w:rPr>
          <w:rFonts w:ascii="Times New Roman" w:hAnsi="Times New Roman"/>
          <w:sz w:val="24"/>
          <w:szCs w:val="24"/>
        </w:rPr>
        <w:t xml:space="preserve">If Nescafe is not available in the store when I </w:t>
      </w:r>
      <w:r w:rsidRPr="009F19F9">
        <w:rPr>
          <w:rFonts w:ascii="Times New Roman" w:hAnsi="Times New Roman"/>
          <w:sz w:val="24"/>
          <w:szCs w:val="24"/>
        </w:rPr>
        <w:t>need</w:t>
      </w:r>
      <w:r w:rsidRPr="00CE0E2A">
        <w:rPr>
          <w:rFonts w:ascii="Times New Roman" w:hAnsi="Times New Roman"/>
          <w:sz w:val="24"/>
          <w:szCs w:val="24"/>
        </w:rPr>
        <w:t xml:space="preserve"> it, I will </w:t>
      </w:r>
      <w:r w:rsidRPr="009F19F9">
        <w:rPr>
          <w:rFonts w:ascii="Times New Roman" w:hAnsi="Times New Roman"/>
          <w:sz w:val="24"/>
          <w:szCs w:val="24"/>
        </w:rPr>
        <w:t>buy</w:t>
      </w:r>
      <w:r w:rsidRPr="00CE0E2A">
        <w:rPr>
          <w:rFonts w:ascii="Times New Roman" w:hAnsi="Times New Roman"/>
          <w:sz w:val="24"/>
          <w:szCs w:val="24"/>
        </w:rPr>
        <w:t xml:space="preserve"> it another time.</w:t>
      </w:r>
    </w:p>
    <w:p w:rsidR="006C61FA" w:rsidRPr="00CE0E2A" w:rsidRDefault="006C61FA" w:rsidP="006C61FA">
      <w:pPr>
        <w:pStyle w:val="ListParagraph"/>
        <w:numPr>
          <w:ilvl w:val="0"/>
          <w:numId w:val="3"/>
        </w:numPr>
        <w:spacing w:line="360" w:lineRule="auto"/>
        <w:jc w:val="both"/>
        <w:rPr>
          <w:rFonts w:ascii="Times New Roman" w:hAnsi="Times New Roman"/>
          <w:sz w:val="24"/>
          <w:szCs w:val="24"/>
        </w:rPr>
      </w:pPr>
      <w:r w:rsidRPr="00CE0E2A">
        <w:rPr>
          <w:rFonts w:ascii="Times New Roman" w:hAnsi="Times New Roman"/>
          <w:sz w:val="24"/>
          <w:szCs w:val="24"/>
        </w:rPr>
        <w:t xml:space="preserve">If Nescafe is not available in the store when I </w:t>
      </w:r>
      <w:r w:rsidRPr="009F19F9">
        <w:rPr>
          <w:rFonts w:ascii="Times New Roman" w:hAnsi="Times New Roman"/>
          <w:sz w:val="24"/>
          <w:szCs w:val="24"/>
        </w:rPr>
        <w:t>need</w:t>
      </w:r>
      <w:r w:rsidRPr="00CE0E2A">
        <w:rPr>
          <w:rFonts w:ascii="Times New Roman" w:hAnsi="Times New Roman"/>
          <w:sz w:val="24"/>
          <w:szCs w:val="24"/>
        </w:rPr>
        <w:t xml:space="preserve"> it, I will </w:t>
      </w:r>
      <w:r w:rsidRPr="009F19F9">
        <w:rPr>
          <w:rFonts w:ascii="Times New Roman" w:hAnsi="Times New Roman"/>
          <w:sz w:val="24"/>
          <w:szCs w:val="24"/>
        </w:rPr>
        <w:t>buy</w:t>
      </w:r>
      <w:r w:rsidRPr="00CE0E2A">
        <w:rPr>
          <w:rFonts w:ascii="Times New Roman" w:hAnsi="Times New Roman"/>
          <w:sz w:val="24"/>
          <w:szCs w:val="24"/>
        </w:rPr>
        <w:t xml:space="preserve"> it somewhere else.</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The same </w:t>
      </w:r>
      <w:r>
        <w:rPr>
          <w:rFonts w:ascii="Times New Roman" w:hAnsi="Times New Roman" w:cs="Times New Roman"/>
          <w:sz w:val="24"/>
          <w:szCs w:val="24"/>
        </w:rPr>
        <w:t xml:space="preserve">questions </w:t>
      </w:r>
      <w:r w:rsidRPr="00E26369">
        <w:rPr>
          <w:rFonts w:ascii="Times New Roman" w:hAnsi="Times New Roman" w:cs="Times New Roman"/>
          <w:sz w:val="24"/>
          <w:szCs w:val="24"/>
        </w:rPr>
        <w:t>were asked</w:t>
      </w:r>
      <w:r w:rsidRPr="00CE0E2A">
        <w:rPr>
          <w:rFonts w:ascii="Times New Roman" w:hAnsi="Times New Roman" w:cs="Times New Roman"/>
          <w:sz w:val="24"/>
          <w:szCs w:val="24"/>
        </w:rPr>
        <w:t xml:space="preserve"> for </w:t>
      </w:r>
      <w:r w:rsidRPr="00E26369">
        <w:rPr>
          <w:rFonts w:ascii="Times New Roman" w:hAnsi="Times New Roman" w:cs="Times New Roman"/>
          <w:sz w:val="24"/>
          <w:szCs w:val="24"/>
        </w:rPr>
        <w:t>HTC</w:t>
      </w:r>
      <w:r>
        <w:rPr>
          <w:rFonts w:ascii="Times New Roman" w:hAnsi="Times New Roman" w:cs="Times New Roman"/>
          <w:sz w:val="24"/>
          <w:szCs w:val="24"/>
        </w:rPr>
        <w:t>,</w:t>
      </w:r>
      <w:r w:rsidRPr="00CE0E2A">
        <w:rPr>
          <w:rFonts w:ascii="Times New Roman" w:hAnsi="Times New Roman" w:cs="Times New Roman"/>
          <w:sz w:val="24"/>
          <w:szCs w:val="24"/>
        </w:rPr>
        <w:t xml:space="preserve"> </w:t>
      </w:r>
      <w:r w:rsidRPr="002D7ED3">
        <w:rPr>
          <w:rFonts w:ascii="Times New Roman" w:hAnsi="Times New Roman" w:cs="Times New Roman"/>
          <w:sz w:val="24"/>
          <w:szCs w:val="24"/>
        </w:rPr>
        <w:t>as well</w:t>
      </w:r>
      <w:r w:rsidRPr="00CE0E2A">
        <w:rPr>
          <w:rFonts w:ascii="Times New Roman" w:hAnsi="Times New Roman" w:cs="Times New Roman"/>
          <w:sz w:val="24"/>
          <w:szCs w:val="24"/>
        </w:rPr>
        <w:t>.</w:t>
      </w:r>
    </w:p>
    <w:p w:rsidR="006C61FA" w:rsidRDefault="006C61FA" w:rsidP="006C61FA">
      <w:pPr>
        <w:spacing w:line="360" w:lineRule="auto"/>
        <w:jc w:val="both"/>
        <w:rPr>
          <w:rFonts w:ascii="Times New Roman" w:hAnsi="Times New Roman" w:cs="Times New Roman"/>
          <w:b/>
          <w:sz w:val="24"/>
          <w:szCs w:val="24"/>
          <w:u w:val="single"/>
        </w:rPr>
      </w:pPr>
    </w:p>
    <w:p w:rsidR="00A81DC8" w:rsidRDefault="00A81DC8" w:rsidP="006C61FA">
      <w:pPr>
        <w:spacing w:line="360" w:lineRule="auto"/>
        <w:jc w:val="both"/>
        <w:rPr>
          <w:rFonts w:ascii="Times New Roman" w:hAnsi="Times New Roman" w:cs="Times New Roman"/>
          <w:b/>
          <w:sz w:val="24"/>
          <w:szCs w:val="24"/>
          <w:u w:val="single"/>
        </w:rPr>
      </w:pPr>
    </w:p>
    <w:p w:rsidR="006C61FA" w:rsidRPr="00CE0E2A" w:rsidRDefault="006C61FA" w:rsidP="006C61FA">
      <w:pPr>
        <w:spacing w:line="360" w:lineRule="auto"/>
        <w:jc w:val="both"/>
        <w:rPr>
          <w:rFonts w:ascii="Times New Roman" w:hAnsi="Times New Roman" w:cs="Times New Roman"/>
          <w:b/>
          <w:sz w:val="24"/>
          <w:szCs w:val="24"/>
          <w:u w:val="single"/>
        </w:rPr>
      </w:pPr>
      <w:r w:rsidRPr="00CE0E2A">
        <w:rPr>
          <w:rFonts w:ascii="Times New Roman" w:hAnsi="Times New Roman" w:cs="Times New Roman"/>
          <w:b/>
          <w:sz w:val="24"/>
          <w:szCs w:val="24"/>
          <w:u w:val="single"/>
        </w:rPr>
        <w:lastRenderedPageBreak/>
        <w:t xml:space="preserve">Attitude to the brand </w:t>
      </w:r>
    </w:p>
    <w:p w:rsidR="00A81DC8" w:rsidRDefault="00A81DC8" w:rsidP="006C61FA">
      <w:pPr>
        <w:spacing w:line="360" w:lineRule="auto"/>
        <w:jc w:val="both"/>
        <w:rPr>
          <w:rFonts w:ascii="Times New Roman" w:hAnsi="Times New Roman" w:cs="Times New Roman"/>
          <w:sz w:val="24"/>
          <w:szCs w:val="24"/>
        </w:rPr>
      </w:pP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Attitude to the </w:t>
      </w:r>
      <w:r w:rsidRPr="009F19F9">
        <w:rPr>
          <w:rFonts w:ascii="Times New Roman" w:hAnsi="Times New Roman" w:cs="Times New Roman"/>
          <w:sz w:val="24"/>
          <w:szCs w:val="24"/>
        </w:rPr>
        <w:t>brand</w:t>
      </w:r>
      <w:r w:rsidRPr="00CE0E2A">
        <w:rPr>
          <w:rFonts w:ascii="Times New Roman" w:hAnsi="Times New Roman" w:cs="Times New Roman"/>
          <w:sz w:val="24"/>
          <w:szCs w:val="24"/>
        </w:rPr>
        <w:t xml:space="preserve"> </w:t>
      </w:r>
      <w:r w:rsidRPr="00E26369">
        <w:rPr>
          <w:rFonts w:ascii="Times New Roman" w:hAnsi="Times New Roman" w:cs="Times New Roman"/>
          <w:sz w:val="24"/>
          <w:szCs w:val="24"/>
        </w:rPr>
        <w:t>was measured</w:t>
      </w:r>
      <w:r w:rsidRPr="00CE0E2A">
        <w:rPr>
          <w:rFonts w:ascii="Times New Roman" w:hAnsi="Times New Roman" w:cs="Times New Roman"/>
          <w:sz w:val="24"/>
          <w:szCs w:val="24"/>
        </w:rPr>
        <w:t xml:space="preserve"> by the </w:t>
      </w:r>
      <w:r w:rsidRPr="009F19F9">
        <w:rPr>
          <w:rFonts w:ascii="Times New Roman" w:hAnsi="Times New Roman" w:cs="Times New Roman"/>
          <w:sz w:val="24"/>
          <w:szCs w:val="24"/>
        </w:rPr>
        <w:t>mean</w:t>
      </w:r>
      <w:r w:rsidRPr="00CE0E2A">
        <w:rPr>
          <w:rFonts w:ascii="Times New Roman" w:hAnsi="Times New Roman" w:cs="Times New Roman"/>
          <w:sz w:val="24"/>
          <w:szCs w:val="24"/>
        </w:rPr>
        <w:t xml:space="preserve"> of three five-point scales ranging from 1(unfavorable) to 5(favorable)</w:t>
      </w:r>
      <w:r w:rsidRPr="00E26369">
        <w:rPr>
          <w:rFonts w:ascii="Times New Roman" w:hAnsi="Times New Roman" w:cs="Times New Roman"/>
          <w:sz w:val="24"/>
          <w:szCs w:val="24"/>
        </w:rPr>
        <w:t>,</w:t>
      </w:r>
      <w:r>
        <w:rPr>
          <w:rFonts w:ascii="Times New Roman" w:hAnsi="Times New Roman" w:cs="Times New Roman"/>
          <w:sz w:val="24"/>
          <w:szCs w:val="24"/>
        </w:rPr>
        <w:t xml:space="preserve"> </w:t>
      </w:r>
      <w:r w:rsidRPr="00CE0E2A">
        <w:rPr>
          <w:rFonts w:ascii="Times New Roman" w:hAnsi="Times New Roman" w:cs="Times New Roman"/>
          <w:sz w:val="24"/>
          <w:szCs w:val="24"/>
        </w:rPr>
        <w:t>1(</w:t>
      </w:r>
      <w:r>
        <w:rPr>
          <w:rFonts w:ascii="Times New Roman" w:hAnsi="Times New Roman" w:cs="Times New Roman"/>
          <w:sz w:val="24"/>
          <w:szCs w:val="24"/>
        </w:rPr>
        <w:t>dislike) to 5(</w:t>
      </w:r>
      <w:r w:rsidRPr="00CE0E2A">
        <w:rPr>
          <w:rFonts w:ascii="Times New Roman" w:hAnsi="Times New Roman" w:cs="Times New Roman"/>
          <w:sz w:val="24"/>
          <w:szCs w:val="24"/>
        </w:rPr>
        <w:t>like) and 1(</w:t>
      </w:r>
      <w:r>
        <w:rPr>
          <w:rFonts w:ascii="Times New Roman" w:hAnsi="Times New Roman" w:cs="Times New Roman"/>
          <w:sz w:val="24"/>
          <w:szCs w:val="24"/>
        </w:rPr>
        <w:t>un</w:t>
      </w:r>
      <w:r w:rsidRPr="00CE0E2A">
        <w:rPr>
          <w:rFonts w:ascii="Times New Roman" w:hAnsi="Times New Roman" w:cs="Times New Roman"/>
          <w:sz w:val="24"/>
          <w:szCs w:val="24"/>
        </w:rPr>
        <w:t>pleasant) to 5(plea</w:t>
      </w:r>
      <w:r>
        <w:rPr>
          <w:rFonts w:ascii="Times New Roman" w:hAnsi="Times New Roman" w:cs="Times New Roman"/>
          <w:sz w:val="24"/>
          <w:szCs w:val="24"/>
        </w:rPr>
        <w:t xml:space="preserve">sant), based on </w:t>
      </w:r>
      <w:r w:rsidRPr="00227207">
        <w:rPr>
          <w:rFonts w:ascii="Times New Roman" w:hAnsi="Times New Roman" w:cs="Times New Roman"/>
          <w:sz w:val="24"/>
          <w:szCs w:val="24"/>
        </w:rPr>
        <w:t>Mitchell’s</w:t>
      </w:r>
      <w:r>
        <w:rPr>
          <w:rFonts w:ascii="Times New Roman" w:hAnsi="Times New Roman" w:cs="Times New Roman"/>
          <w:sz w:val="24"/>
          <w:szCs w:val="24"/>
        </w:rPr>
        <w:t xml:space="preserve"> (1986</w:t>
      </w:r>
      <w:r w:rsidRPr="00CE0E2A">
        <w:rPr>
          <w:rFonts w:ascii="Times New Roman" w:hAnsi="Times New Roman" w:cs="Times New Roman"/>
          <w:sz w:val="24"/>
          <w:szCs w:val="24"/>
        </w:rPr>
        <w:t xml:space="preserve">) </w:t>
      </w:r>
      <w:r w:rsidRPr="002D7ED3">
        <w:rPr>
          <w:rFonts w:ascii="Times New Roman" w:hAnsi="Times New Roman" w:cs="Times New Roman"/>
          <w:sz w:val="24"/>
          <w:szCs w:val="24"/>
        </w:rPr>
        <w:t>measurement</w:t>
      </w:r>
      <w:r w:rsidRPr="00CE0E2A">
        <w:rPr>
          <w:rFonts w:ascii="Times New Roman" w:hAnsi="Times New Roman" w:cs="Times New Roman"/>
          <w:sz w:val="24"/>
          <w:szCs w:val="24"/>
        </w:rPr>
        <w:t xml:space="preserve"> of </w:t>
      </w:r>
      <w:r w:rsidRPr="002D7ED3">
        <w:rPr>
          <w:rFonts w:ascii="Times New Roman" w:hAnsi="Times New Roman" w:cs="Times New Roman"/>
          <w:sz w:val="24"/>
          <w:szCs w:val="24"/>
        </w:rPr>
        <w:t>brand</w:t>
      </w:r>
      <w:r w:rsidRPr="00CE0E2A">
        <w:rPr>
          <w:rFonts w:ascii="Times New Roman" w:hAnsi="Times New Roman" w:cs="Times New Roman"/>
          <w:sz w:val="24"/>
          <w:szCs w:val="24"/>
        </w:rPr>
        <w:t xml:space="preserve"> attitude. Participants </w:t>
      </w:r>
      <w:r w:rsidRPr="00E26369">
        <w:rPr>
          <w:rFonts w:ascii="Times New Roman" w:hAnsi="Times New Roman" w:cs="Times New Roman"/>
          <w:sz w:val="24"/>
          <w:szCs w:val="24"/>
        </w:rPr>
        <w:t>were asked</w:t>
      </w:r>
      <w:r w:rsidRPr="00CE0E2A">
        <w:rPr>
          <w:rFonts w:ascii="Times New Roman" w:hAnsi="Times New Roman" w:cs="Times New Roman"/>
          <w:sz w:val="24"/>
          <w:szCs w:val="24"/>
        </w:rPr>
        <w:t xml:space="preserve"> to </w:t>
      </w:r>
      <w:r w:rsidRPr="002D7ED3">
        <w:rPr>
          <w:rFonts w:ascii="Times New Roman" w:hAnsi="Times New Roman" w:cs="Times New Roman"/>
          <w:sz w:val="24"/>
          <w:szCs w:val="24"/>
        </w:rPr>
        <w:t>characterize</w:t>
      </w:r>
      <w:r w:rsidRPr="00CE0E2A">
        <w:rPr>
          <w:rFonts w:ascii="Times New Roman" w:hAnsi="Times New Roman" w:cs="Times New Roman"/>
          <w:sz w:val="24"/>
          <w:szCs w:val="24"/>
        </w:rPr>
        <w:t xml:space="preserve"> the brands by </w:t>
      </w:r>
      <w:r w:rsidRPr="002D7ED3">
        <w:rPr>
          <w:rFonts w:ascii="Times New Roman" w:hAnsi="Times New Roman" w:cs="Times New Roman"/>
          <w:sz w:val="24"/>
          <w:szCs w:val="24"/>
        </w:rPr>
        <w:t>rating</w:t>
      </w:r>
      <w:r w:rsidRPr="00CE0E2A">
        <w:rPr>
          <w:rFonts w:ascii="Times New Roman" w:hAnsi="Times New Roman" w:cs="Times New Roman"/>
          <w:sz w:val="24"/>
          <w:szCs w:val="24"/>
        </w:rPr>
        <w:t xml:space="preserve"> them as favorable or unfavorable, pleasant or </w:t>
      </w:r>
      <w:r w:rsidRPr="002D7ED3">
        <w:rPr>
          <w:rFonts w:ascii="Times New Roman" w:hAnsi="Times New Roman" w:cs="Times New Roman"/>
          <w:sz w:val="24"/>
          <w:szCs w:val="24"/>
        </w:rPr>
        <w:t>unpleasant</w:t>
      </w:r>
      <w:r w:rsidRPr="00CE0E2A">
        <w:rPr>
          <w:rFonts w:ascii="Times New Roman" w:hAnsi="Times New Roman" w:cs="Times New Roman"/>
          <w:sz w:val="24"/>
          <w:szCs w:val="24"/>
        </w:rPr>
        <w:t xml:space="preserve"> and </w:t>
      </w:r>
      <w:r w:rsidRPr="002D7ED3">
        <w:rPr>
          <w:rFonts w:ascii="Times New Roman" w:hAnsi="Times New Roman" w:cs="Times New Roman"/>
          <w:sz w:val="24"/>
          <w:szCs w:val="24"/>
        </w:rPr>
        <w:t>express</w:t>
      </w:r>
      <w:r w:rsidRPr="00CE0E2A">
        <w:rPr>
          <w:rFonts w:ascii="Times New Roman" w:hAnsi="Times New Roman" w:cs="Times New Roman"/>
          <w:sz w:val="24"/>
          <w:szCs w:val="24"/>
        </w:rPr>
        <w:t xml:space="preserve"> if they </w:t>
      </w:r>
      <w:r w:rsidRPr="002D7ED3">
        <w:rPr>
          <w:rFonts w:ascii="Times New Roman" w:hAnsi="Times New Roman" w:cs="Times New Roman"/>
          <w:sz w:val="24"/>
          <w:szCs w:val="24"/>
        </w:rPr>
        <w:t>like</w:t>
      </w:r>
      <w:r w:rsidRPr="00CE0E2A">
        <w:rPr>
          <w:rFonts w:ascii="Times New Roman" w:hAnsi="Times New Roman" w:cs="Times New Roman"/>
          <w:sz w:val="24"/>
          <w:szCs w:val="24"/>
        </w:rPr>
        <w:t xml:space="preserve"> or </w:t>
      </w:r>
      <w:r w:rsidRPr="002D7ED3">
        <w:rPr>
          <w:rFonts w:ascii="Times New Roman" w:hAnsi="Times New Roman" w:cs="Times New Roman"/>
          <w:sz w:val="24"/>
          <w:szCs w:val="24"/>
        </w:rPr>
        <w:t>dislike</w:t>
      </w:r>
      <w:r w:rsidRPr="00CE0E2A">
        <w:rPr>
          <w:rFonts w:ascii="Times New Roman" w:hAnsi="Times New Roman" w:cs="Times New Roman"/>
          <w:sz w:val="24"/>
          <w:szCs w:val="24"/>
        </w:rPr>
        <w:t xml:space="preserve"> them before </w:t>
      </w:r>
      <w:r w:rsidRPr="00E26369">
        <w:rPr>
          <w:rFonts w:ascii="Times New Roman" w:hAnsi="Times New Roman" w:cs="Times New Roman"/>
          <w:sz w:val="24"/>
          <w:szCs w:val="24"/>
        </w:rPr>
        <w:t>being exposed</w:t>
      </w:r>
      <w:r w:rsidRPr="00CE0E2A">
        <w:rPr>
          <w:rFonts w:ascii="Times New Roman" w:hAnsi="Times New Roman" w:cs="Times New Roman"/>
          <w:sz w:val="24"/>
          <w:szCs w:val="24"/>
        </w:rPr>
        <w:t xml:space="preserve"> to their Facebook pages.</w:t>
      </w:r>
    </w:p>
    <w:p w:rsidR="006C61FA" w:rsidRDefault="006C61FA" w:rsidP="006C61FA">
      <w:pPr>
        <w:spacing w:line="360" w:lineRule="auto"/>
        <w:jc w:val="both"/>
        <w:rPr>
          <w:rFonts w:ascii="Times New Roman" w:hAnsi="Times New Roman" w:cs="Times New Roman"/>
          <w:sz w:val="24"/>
          <w:szCs w:val="24"/>
        </w:rPr>
      </w:pPr>
    </w:p>
    <w:p w:rsidR="006C61FA" w:rsidRPr="00CE0E2A" w:rsidRDefault="006C61FA" w:rsidP="006C61FA">
      <w:pPr>
        <w:spacing w:line="360" w:lineRule="auto"/>
        <w:jc w:val="both"/>
        <w:rPr>
          <w:rFonts w:ascii="Times New Roman" w:hAnsi="Times New Roman" w:cs="Times New Roman"/>
          <w:b/>
          <w:sz w:val="24"/>
          <w:szCs w:val="24"/>
          <w:u w:val="single"/>
        </w:rPr>
      </w:pPr>
      <w:r w:rsidRPr="00CE0E2A">
        <w:rPr>
          <w:rFonts w:ascii="Times New Roman" w:hAnsi="Times New Roman" w:cs="Times New Roman"/>
          <w:b/>
          <w:sz w:val="24"/>
          <w:szCs w:val="24"/>
          <w:u w:val="single"/>
        </w:rPr>
        <w:t xml:space="preserve">Intention to </w:t>
      </w:r>
      <w:r w:rsidRPr="002D7ED3">
        <w:rPr>
          <w:rFonts w:ascii="Times New Roman" w:hAnsi="Times New Roman" w:cs="Times New Roman"/>
          <w:b/>
          <w:sz w:val="24"/>
          <w:szCs w:val="24"/>
          <w:u w:val="single"/>
        </w:rPr>
        <w:t>purchase</w:t>
      </w:r>
      <w:r w:rsidRPr="00CE0E2A">
        <w:rPr>
          <w:rFonts w:ascii="Times New Roman" w:hAnsi="Times New Roman" w:cs="Times New Roman"/>
          <w:b/>
          <w:sz w:val="24"/>
          <w:szCs w:val="24"/>
          <w:u w:val="single"/>
        </w:rPr>
        <w:t xml:space="preserve"> the brand </w:t>
      </w:r>
    </w:p>
    <w:p w:rsidR="00A81DC8" w:rsidRDefault="00A81DC8" w:rsidP="006C61FA">
      <w:pPr>
        <w:spacing w:line="360" w:lineRule="auto"/>
        <w:jc w:val="both"/>
        <w:rPr>
          <w:rFonts w:ascii="Times New Roman" w:hAnsi="Times New Roman" w:cs="Times New Roman"/>
          <w:sz w:val="24"/>
          <w:szCs w:val="24"/>
        </w:rPr>
      </w:pPr>
    </w:p>
    <w:p w:rsidR="006C61FA" w:rsidRPr="00CE0E2A" w:rsidRDefault="006C61FA" w:rsidP="006C61FA">
      <w:pPr>
        <w:spacing w:line="360" w:lineRule="auto"/>
        <w:jc w:val="both"/>
        <w:rPr>
          <w:rFonts w:ascii="Times New Roman" w:hAnsi="Times New Roman" w:cs="Times New Roman"/>
          <w:b/>
          <w:sz w:val="24"/>
          <w:szCs w:val="24"/>
          <w:u w:val="single"/>
        </w:rPr>
      </w:pPr>
      <w:r w:rsidRPr="00CE0E2A">
        <w:rPr>
          <w:rFonts w:ascii="Times New Roman" w:hAnsi="Times New Roman" w:cs="Times New Roman"/>
          <w:sz w:val="24"/>
          <w:szCs w:val="24"/>
        </w:rPr>
        <w:t xml:space="preserve">Purchase </w:t>
      </w:r>
      <w:r w:rsidRPr="002D7ED3">
        <w:rPr>
          <w:rFonts w:ascii="Times New Roman" w:hAnsi="Times New Roman" w:cs="Times New Roman"/>
          <w:sz w:val="24"/>
          <w:szCs w:val="24"/>
        </w:rPr>
        <w:t>intention</w:t>
      </w:r>
      <w:r w:rsidRPr="00CE0E2A">
        <w:rPr>
          <w:rFonts w:ascii="Times New Roman" w:hAnsi="Times New Roman" w:cs="Times New Roman"/>
          <w:sz w:val="24"/>
          <w:szCs w:val="24"/>
        </w:rPr>
        <w:t xml:space="preserve"> </w:t>
      </w:r>
      <w:r w:rsidRPr="00E26369">
        <w:rPr>
          <w:rFonts w:ascii="Times New Roman" w:hAnsi="Times New Roman" w:cs="Times New Roman"/>
          <w:sz w:val="24"/>
          <w:szCs w:val="24"/>
        </w:rPr>
        <w:t>was measured</w:t>
      </w:r>
      <w:r w:rsidRPr="00CE0E2A">
        <w:rPr>
          <w:rFonts w:ascii="Times New Roman" w:hAnsi="Times New Roman" w:cs="Times New Roman"/>
          <w:sz w:val="24"/>
          <w:szCs w:val="24"/>
        </w:rPr>
        <w:t xml:space="preserve"> by </w:t>
      </w:r>
      <w:r w:rsidRPr="002D7ED3">
        <w:rPr>
          <w:rFonts w:ascii="Times New Roman" w:hAnsi="Times New Roman" w:cs="Times New Roman"/>
          <w:sz w:val="24"/>
          <w:szCs w:val="24"/>
        </w:rPr>
        <w:t>measurement</w:t>
      </w:r>
      <w:r w:rsidRPr="00CE0E2A">
        <w:rPr>
          <w:rFonts w:ascii="Times New Roman" w:hAnsi="Times New Roman" w:cs="Times New Roman"/>
          <w:sz w:val="24"/>
          <w:szCs w:val="24"/>
        </w:rPr>
        <w:t xml:space="preserve"> scales and items validated by previo</w:t>
      </w:r>
      <w:r w:rsidR="00E777EB">
        <w:rPr>
          <w:rFonts w:ascii="Times New Roman" w:hAnsi="Times New Roman" w:cs="Times New Roman"/>
          <w:sz w:val="24"/>
          <w:szCs w:val="24"/>
        </w:rPr>
        <w:t>us research (Dodds et al., 1991</w:t>
      </w:r>
      <w:r w:rsidRPr="00CE0E2A">
        <w:rPr>
          <w:rFonts w:ascii="Times New Roman" w:hAnsi="Times New Roman" w:cs="Times New Roman"/>
          <w:sz w:val="24"/>
          <w:szCs w:val="24"/>
        </w:rPr>
        <w:t>,</w:t>
      </w:r>
      <w:r>
        <w:rPr>
          <w:rFonts w:ascii="Times New Roman" w:hAnsi="Times New Roman" w:cs="Times New Roman"/>
          <w:sz w:val="24"/>
          <w:szCs w:val="24"/>
        </w:rPr>
        <w:t xml:space="preserve"> Park et al. 2007) using a five</w:t>
      </w:r>
      <w:r w:rsidRPr="00CE0E2A">
        <w:rPr>
          <w:rFonts w:ascii="Times New Roman" w:hAnsi="Times New Roman" w:cs="Times New Roman"/>
          <w:sz w:val="24"/>
          <w:szCs w:val="24"/>
        </w:rPr>
        <w:t>-point Likert scale wit</w:t>
      </w:r>
      <w:r>
        <w:rPr>
          <w:rFonts w:ascii="Times New Roman" w:hAnsi="Times New Roman" w:cs="Times New Roman"/>
          <w:sz w:val="24"/>
          <w:szCs w:val="24"/>
        </w:rPr>
        <w:t>h 1= “Do not agree at all” and 5</w:t>
      </w:r>
      <w:r w:rsidRPr="00CE0E2A">
        <w:rPr>
          <w:rFonts w:ascii="Times New Roman" w:hAnsi="Times New Roman" w:cs="Times New Roman"/>
          <w:sz w:val="24"/>
          <w:szCs w:val="24"/>
        </w:rPr>
        <w:t>= “Totally agree”.</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The items </w:t>
      </w:r>
      <w:r w:rsidRPr="00E26369">
        <w:rPr>
          <w:rFonts w:ascii="Times New Roman" w:hAnsi="Times New Roman" w:cs="Times New Roman"/>
          <w:sz w:val="24"/>
          <w:szCs w:val="24"/>
        </w:rPr>
        <w:t>were adapted</w:t>
      </w:r>
      <w:r w:rsidRPr="00CE0E2A">
        <w:rPr>
          <w:rFonts w:ascii="Times New Roman" w:hAnsi="Times New Roman" w:cs="Times New Roman"/>
          <w:sz w:val="24"/>
          <w:szCs w:val="24"/>
        </w:rPr>
        <w:t xml:space="preserve"> to </w:t>
      </w:r>
      <w:r w:rsidRPr="002D7ED3">
        <w:rPr>
          <w:rFonts w:ascii="Times New Roman" w:hAnsi="Times New Roman" w:cs="Times New Roman"/>
          <w:sz w:val="24"/>
          <w:szCs w:val="24"/>
        </w:rPr>
        <w:t>fit</w:t>
      </w:r>
      <w:r w:rsidRPr="00CE0E2A">
        <w:rPr>
          <w:rFonts w:ascii="Times New Roman" w:hAnsi="Times New Roman" w:cs="Times New Roman"/>
          <w:sz w:val="24"/>
          <w:szCs w:val="24"/>
        </w:rPr>
        <w:t xml:space="preserve"> the </w:t>
      </w:r>
      <w:r w:rsidRPr="002D7ED3">
        <w:rPr>
          <w:rFonts w:ascii="Times New Roman" w:hAnsi="Times New Roman" w:cs="Times New Roman"/>
          <w:sz w:val="24"/>
          <w:szCs w:val="24"/>
        </w:rPr>
        <w:t>context</w:t>
      </w:r>
      <w:r>
        <w:rPr>
          <w:rFonts w:ascii="Times New Roman" w:hAnsi="Times New Roman" w:cs="Times New Roman"/>
          <w:sz w:val="24"/>
          <w:szCs w:val="24"/>
        </w:rPr>
        <w:t xml:space="preserve"> of </w:t>
      </w:r>
      <w:r w:rsidRPr="00E26369">
        <w:rPr>
          <w:rFonts w:ascii="Times New Roman" w:hAnsi="Times New Roman" w:cs="Times New Roman"/>
          <w:sz w:val="24"/>
          <w:szCs w:val="24"/>
        </w:rPr>
        <w:t>this survey</w:t>
      </w:r>
      <w:r w:rsidRPr="00CE0E2A">
        <w:rPr>
          <w:rFonts w:ascii="Times New Roman" w:hAnsi="Times New Roman" w:cs="Times New Roman"/>
          <w:sz w:val="24"/>
          <w:szCs w:val="24"/>
        </w:rPr>
        <w:t xml:space="preserve"> and the sample </w:t>
      </w:r>
      <w:r w:rsidRPr="00E26369">
        <w:rPr>
          <w:rFonts w:ascii="Times New Roman" w:hAnsi="Times New Roman" w:cs="Times New Roman"/>
          <w:sz w:val="24"/>
          <w:szCs w:val="24"/>
        </w:rPr>
        <w:t>was asked</w:t>
      </w:r>
      <w:r w:rsidRPr="00CE0E2A">
        <w:rPr>
          <w:rFonts w:ascii="Times New Roman" w:hAnsi="Times New Roman" w:cs="Times New Roman"/>
          <w:sz w:val="24"/>
          <w:szCs w:val="24"/>
        </w:rPr>
        <w:t xml:space="preserve"> to rate them for both brands (Nescafe and </w:t>
      </w:r>
      <w:r w:rsidRPr="00E26369">
        <w:rPr>
          <w:rFonts w:ascii="Times New Roman" w:hAnsi="Times New Roman" w:cs="Times New Roman"/>
          <w:sz w:val="24"/>
          <w:szCs w:val="24"/>
        </w:rPr>
        <w:t>HTC</w:t>
      </w:r>
      <w:r w:rsidRPr="00CE0E2A">
        <w:rPr>
          <w:rFonts w:ascii="Times New Roman" w:hAnsi="Times New Roman" w:cs="Times New Roman"/>
          <w:sz w:val="24"/>
          <w:szCs w:val="24"/>
        </w:rPr>
        <w:t xml:space="preserve">). Specifically, the sample </w:t>
      </w:r>
      <w:r w:rsidRPr="00E26369">
        <w:rPr>
          <w:rFonts w:ascii="Times New Roman" w:hAnsi="Times New Roman" w:cs="Times New Roman"/>
          <w:sz w:val="24"/>
          <w:szCs w:val="24"/>
        </w:rPr>
        <w:t>was asked</w:t>
      </w:r>
      <w:r w:rsidRPr="00CE0E2A">
        <w:rPr>
          <w:rFonts w:ascii="Times New Roman" w:hAnsi="Times New Roman" w:cs="Times New Roman"/>
          <w:sz w:val="24"/>
          <w:szCs w:val="24"/>
        </w:rPr>
        <w:t xml:space="preserve"> to rate the </w:t>
      </w:r>
      <w:r w:rsidRPr="002D7ED3">
        <w:rPr>
          <w:rFonts w:ascii="Times New Roman" w:hAnsi="Times New Roman" w:cs="Times New Roman"/>
          <w:sz w:val="24"/>
          <w:szCs w:val="24"/>
        </w:rPr>
        <w:t>likelihood</w:t>
      </w:r>
      <w:r w:rsidRPr="00CE0E2A">
        <w:rPr>
          <w:rFonts w:ascii="Times New Roman" w:hAnsi="Times New Roman" w:cs="Times New Roman"/>
          <w:sz w:val="24"/>
          <w:szCs w:val="24"/>
        </w:rPr>
        <w:t xml:space="preserve"> to </w:t>
      </w:r>
      <w:r w:rsidRPr="002D7ED3">
        <w:rPr>
          <w:rFonts w:ascii="Times New Roman" w:hAnsi="Times New Roman" w:cs="Times New Roman"/>
          <w:sz w:val="24"/>
          <w:szCs w:val="24"/>
        </w:rPr>
        <w:t>purchase</w:t>
      </w:r>
      <w:r w:rsidRPr="00CE0E2A">
        <w:rPr>
          <w:rFonts w:ascii="Times New Roman" w:hAnsi="Times New Roman" w:cs="Times New Roman"/>
          <w:sz w:val="24"/>
          <w:szCs w:val="24"/>
        </w:rPr>
        <w:t xml:space="preserve"> the “liked” </w:t>
      </w:r>
      <w:r w:rsidRPr="002D7ED3">
        <w:rPr>
          <w:rFonts w:ascii="Times New Roman" w:hAnsi="Times New Roman" w:cs="Times New Roman"/>
          <w:sz w:val="24"/>
          <w:szCs w:val="24"/>
        </w:rPr>
        <w:t>brand</w:t>
      </w:r>
      <w:r w:rsidRPr="00CE0E2A">
        <w:rPr>
          <w:rFonts w:ascii="Times New Roman" w:hAnsi="Times New Roman" w:cs="Times New Roman"/>
          <w:sz w:val="24"/>
          <w:szCs w:val="24"/>
        </w:rPr>
        <w:t xml:space="preserve"> by rating the follo</w:t>
      </w:r>
      <w:r>
        <w:rPr>
          <w:rFonts w:ascii="Times New Roman" w:hAnsi="Times New Roman" w:cs="Times New Roman"/>
          <w:sz w:val="24"/>
          <w:szCs w:val="24"/>
        </w:rPr>
        <w:t>wing sentences through the five</w:t>
      </w:r>
      <w:r w:rsidRPr="00CE0E2A">
        <w:rPr>
          <w:rFonts w:ascii="Times New Roman" w:hAnsi="Times New Roman" w:cs="Times New Roman"/>
          <w:sz w:val="24"/>
          <w:szCs w:val="24"/>
        </w:rPr>
        <w:t>-point scale;</w:t>
      </w:r>
    </w:p>
    <w:p w:rsidR="006C61FA" w:rsidRPr="00CE0E2A" w:rsidRDefault="006C61FA" w:rsidP="006C61FA">
      <w:pPr>
        <w:pStyle w:val="ListParagraph"/>
        <w:numPr>
          <w:ilvl w:val="0"/>
          <w:numId w:val="2"/>
        </w:numPr>
        <w:spacing w:line="360" w:lineRule="auto"/>
        <w:jc w:val="both"/>
        <w:rPr>
          <w:rFonts w:ascii="Times New Roman" w:hAnsi="Times New Roman"/>
          <w:sz w:val="24"/>
          <w:szCs w:val="24"/>
        </w:rPr>
      </w:pPr>
      <w:r w:rsidRPr="00CE0E2A">
        <w:rPr>
          <w:rFonts w:ascii="Times New Roman" w:hAnsi="Times New Roman"/>
          <w:sz w:val="24"/>
          <w:szCs w:val="24"/>
        </w:rPr>
        <w:t xml:space="preserve">I will </w:t>
      </w:r>
      <w:r w:rsidRPr="002D7ED3">
        <w:rPr>
          <w:rFonts w:ascii="Times New Roman" w:hAnsi="Times New Roman"/>
          <w:sz w:val="24"/>
          <w:szCs w:val="24"/>
        </w:rPr>
        <w:t>purchase</w:t>
      </w:r>
      <w:r w:rsidRPr="00CE0E2A">
        <w:rPr>
          <w:rFonts w:ascii="Times New Roman" w:hAnsi="Times New Roman"/>
          <w:sz w:val="24"/>
          <w:szCs w:val="24"/>
        </w:rPr>
        <w:t xml:space="preserve"> the brand </w:t>
      </w:r>
    </w:p>
    <w:p w:rsidR="006C61FA" w:rsidRPr="00CE0E2A" w:rsidRDefault="006C61FA" w:rsidP="006C61FA">
      <w:pPr>
        <w:pStyle w:val="ListParagraph"/>
        <w:numPr>
          <w:ilvl w:val="0"/>
          <w:numId w:val="2"/>
        </w:numPr>
        <w:spacing w:line="360" w:lineRule="auto"/>
        <w:jc w:val="both"/>
        <w:rPr>
          <w:rFonts w:ascii="Times New Roman" w:hAnsi="Times New Roman"/>
          <w:sz w:val="24"/>
          <w:szCs w:val="24"/>
        </w:rPr>
      </w:pPr>
      <w:r w:rsidRPr="00CE0E2A">
        <w:rPr>
          <w:rFonts w:ascii="Times New Roman" w:hAnsi="Times New Roman"/>
          <w:sz w:val="24"/>
          <w:szCs w:val="24"/>
        </w:rPr>
        <w:t xml:space="preserve">There is a strong </w:t>
      </w:r>
      <w:r w:rsidRPr="002D7ED3">
        <w:rPr>
          <w:rFonts w:ascii="Times New Roman" w:hAnsi="Times New Roman"/>
          <w:sz w:val="24"/>
          <w:szCs w:val="24"/>
        </w:rPr>
        <w:t>likelihood</w:t>
      </w:r>
      <w:r w:rsidRPr="00CE0E2A">
        <w:rPr>
          <w:rFonts w:ascii="Times New Roman" w:hAnsi="Times New Roman"/>
          <w:sz w:val="24"/>
          <w:szCs w:val="24"/>
        </w:rPr>
        <w:t xml:space="preserve"> that I will </w:t>
      </w:r>
      <w:r w:rsidRPr="002D7ED3">
        <w:rPr>
          <w:rFonts w:ascii="Times New Roman" w:hAnsi="Times New Roman"/>
          <w:sz w:val="24"/>
          <w:szCs w:val="24"/>
        </w:rPr>
        <w:t>purchase</w:t>
      </w:r>
      <w:r w:rsidRPr="00CE0E2A">
        <w:rPr>
          <w:rFonts w:ascii="Times New Roman" w:hAnsi="Times New Roman"/>
          <w:sz w:val="24"/>
          <w:szCs w:val="24"/>
        </w:rPr>
        <w:t xml:space="preserve"> the brand</w:t>
      </w:r>
    </w:p>
    <w:p w:rsidR="006C61FA" w:rsidRPr="00CE0E2A" w:rsidRDefault="006C61FA" w:rsidP="006C61FA">
      <w:pPr>
        <w:pStyle w:val="ListParagraph"/>
        <w:numPr>
          <w:ilvl w:val="0"/>
          <w:numId w:val="2"/>
        </w:numPr>
        <w:spacing w:line="360" w:lineRule="auto"/>
        <w:jc w:val="both"/>
        <w:rPr>
          <w:rFonts w:ascii="Times New Roman" w:hAnsi="Times New Roman"/>
          <w:sz w:val="24"/>
          <w:szCs w:val="24"/>
        </w:rPr>
      </w:pPr>
      <w:r w:rsidRPr="00CE0E2A">
        <w:rPr>
          <w:rFonts w:ascii="Times New Roman" w:hAnsi="Times New Roman"/>
          <w:sz w:val="24"/>
          <w:szCs w:val="24"/>
        </w:rPr>
        <w:t>I would consider purchasing the brand</w:t>
      </w:r>
    </w:p>
    <w:p w:rsidR="006C61FA" w:rsidRPr="00CE0E2A" w:rsidRDefault="006C61FA" w:rsidP="006C61FA">
      <w:pPr>
        <w:pStyle w:val="ListParagraph"/>
        <w:numPr>
          <w:ilvl w:val="0"/>
          <w:numId w:val="2"/>
        </w:numPr>
        <w:spacing w:line="360" w:lineRule="auto"/>
        <w:jc w:val="both"/>
        <w:rPr>
          <w:rFonts w:ascii="Times New Roman" w:hAnsi="Times New Roman"/>
          <w:sz w:val="24"/>
          <w:szCs w:val="24"/>
        </w:rPr>
      </w:pPr>
      <w:r w:rsidRPr="00CE0E2A">
        <w:rPr>
          <w:rFonts w:ascii="Times New Roman" w:hAnsi="Times New Roman"/>
          <w:sz w:val="24"/>
          <w:szCs w:val="24"/>
        </w:rPr>
        <w:t>I would like to recommend it to my friends</w:t>
      </w:r>
    </w:p>
    <w:p w:rsidR="006C61FA" w:rsidRPr="00CE0E2A" w:rsidRDefault="006C61FA" w:rsidP="006C61FA">
      <w:pPr>
        <w:spacing w:line="360" w:lineRule="auto"/>
        <w:jc w:val="both"/>
        <w:rPr>
          <w:rFonts w:ascii="Times New Roman" w:hAnsi="Times New Roman" w:cs="Times New Roman"/>
          <w:sz w:val="24"/>
          <w:szCs w:val="24"/>
        </w:rPr>
      </w:pPr>
    </w:p>
    <w:p w:rsidR="006C61FA" w:rsidRPr="00CE0E2A" w:rsidRDefault="006C61FA" w:rsidP="006C61FA">
      <w:pPr>
        <w:spacing w:line="360" w:lineRule="auto"/>
        <w:jc w:val="both"/>
        <w:rPr>
          <w:rFonts w:ascii="Times New Roman" w:hAnsi="Times New Roman" w:cs="Times New Roman"/>
          <w:b/>
          <w:sz w:val="24"/>
          <w:szCs w:val="24"/>
          <w:u w:val="single"/>
        </w:rPr>
      </w:pPr>
      <w:r w:rsidRPr="00CE0E2A">
        <w:rPr>
          <w:rFonts w:ascii="Times New Roman" w:hAnsi="Times New Roman" w:cs="Times New Roman"/>
          <w:b/>
          <w:sz w:val="24"/>
          <w:szCs w:val="24"/>
          <w:u w:val="single"/>
        </w:rPr>
        <w:t xml:space="preserve">Word of mouth </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To </w:t>
      </w:r>
      <w:r w:rsidRPr="002D7ED3">
        <w:rPr>
          <w:rFonts w:ascii="Times New Roman" w:hAnsi="Times New Roman" w:cs="Times New Roman"/>
          <w:sz w:val="24"/>
          <w:szCs w:val="24"/>
        </w:rPr>
        <w:t>measure</w:t>
      </w:r>
      <w:r w:rsidRPr="00CE0E2A">
        <w:rPr>
          <w:rFonts w:ascii="Times New Roman" w:hAnsi="Times New Roman" w:cs="Times New Roman"/>
          <w:sz w:val="24"/>
          <w:szCs w:val="24"/>
        </w:rPr>
        <w:t xml:space="preserve"> the sample’s </w:t>
      </w:r>
      <w:r w:rsidRPr="002D7ED3">
        <w:rPr>
          <w:rFonts w:ascii="Times New Roman" w:hAnsi="Times New Roman" w:cs="Times New Roman"/>
          <w:sz w:val="24"/>
          <w:szCs w:val="24"/>
        </w:rPr>
        <w:t>likelihood</w:t>
      </w:r>
      <w:r w:rsidRPr="00CE0E2A">
        <w:rPr>
          <w:rFonts w:ascii="Times New Roman" w:hAnsi="Times New Roman" w:cs="Times New Roman"/>
          <w:sz w:val="24"/>
          <w:szCs w:val="24"/>
        </w:rPr>
        <w:t xml:space="preserve"> to serve as a positive word-of-mouth referral, a five-point scale with 1= “Do not agree at all” and 5= “Totally agree”</w:t>
      </w:r>
      <w:r>
        <w:rPr>
          <w:rFonts w:ascii="Times New Roman" w:hAnsi="Times New Roman" w:cs="Times New Roman"/>
          <w:sz w:val="24"/>
          <w:szCs w:val="24"/>
        </w:rPr>
        <w:t xml:space="preserve"> </w:t>
      </w:r>
      <w:r w:rsidRPr="00E26369">
        <w:rPr>
          <w:rFonts w:ascii="Times New Roman" w:hAnsi="Times New Roman" w:cs="Times New Roman"/>
          <w:sz w:val="24"/>
          <w:szCs w:val="24"/>
        </w:rPr>
        <w:t>was used</w:t>
      </w:r>
      <w:r w:rsidRPr="00CE0E2A">
        <w:rPr>
          <w:rFonts w:ascii="Times New Roman" w:hAnsi="Times New Roman" w:cs="Times New Roman"/>
          <w:sz w:val="24"/>
          <w:szCs w:val="24"/>
        </w:rPr>
        <w:t xml:space="preserve">. The items </w:t>
      </w:r>
      <w:r w:rsidRPr="00CE0E2A">
        <w:rPr>
          <w:rFonts w:ascii="Times New Roman" w:hAnsi="Times New Roman" w:cs="Times New Roman"/>
          <w:sz w:val="24"/>
          <w:szCs w:val="24"/>
        </w:rPr>
        <w:lastRenderedPageBreak/>
        <w:t>mentioned below are the same used by Lau and Lee (1999)-items 1, 3 and Arnould and Price (1999)-items 2, 4, 5.</w:t>
      </w:r>
    </w:p>
    <w:p w:rsidR="006C61FA" w:rsidRPr="00CE0E2A" w:rsidRDefault="006C61FA" w:rsidP="006C61FA">
      <w:pPr>
        <w:pStyle w:val="ListParagraph"/>
        <w:numPr>
          <w:ilvl w:val="0"/>
          <w:numId w:val="4"/>
        </w:numPr>
        <w:spacing w:line="360" w:lineRule="auto"/>
        <w:jc w:val="both"/>
        <w:rPr>
          <w:rFonts w:ascii="Times New Roman" w:hAnsi="Times New Roman"/>
          <w:sz w:val="24"/>
          <w:szCs w:val="24"/>
        </w:rPr>
      </w:pPr>
      <w:r w:rsidRPr="00E26369">
        <w:rPr>
          <w:rFonts w:ascii="Times New Roman" w:hAnsi="Times New Roman"/>
          <w:sz w:val="24"/>
          <w:szCs w:val="24"/>
        </w:rPr>
        <w:t>If someone makes a negative comment about Nescafe, I would defend the brand.</w:t>
      </w:r>
    </w:p>
    <w:p w:rsidR="006C61FA" w:rsidRPr="00CE0E2A" w:rsidRDefault="006C61FA" w:rsidP="006C61FA">
      <w:pPr>
        <w:pStyle w:val="ListParagraph"/>
        <w:numPr>
          <w:ilvl w:val="0"/>
          <w:numId w:val="4"/>
        </w:numPr>
        <w:spacing w:line="360" w:lineRule="auto"/>
        <w:jc w:val="both"/>
        <w:rPr>
          <w:rFonts w:ascii="Times New Roman" w:hAnsi="Times New Roman"/>
          <w:sz w:val="24"/>
          <w:szCs w:val="24"/>
        </w:rPr>
      </w:pPr>
      <w:r w:rsidRPr="00CE0E2A">
        <w:rPr>
          <w:rFonts w:ascii="Times New Roman" w:hAnsi="Times New Roman"/>
          <w:sz w:val="24"/>
          <w:szCs w:val="24"/>
        </w:rPr>
        <w:t xml:space="preserve">I would not </w:t>
      </w:r>
      <w:r w:rsidRPr="002D7ED3">
        <w:rPr>
          <w:rFonts w:ascii="Times New Roman" w:hAnsi="Times New Roman"/>
          <w:sz w:val="24"/>
          <w:szCs w:val="24"/>
        </w:rPr>
        <w:t>believe</w:t>
      </w:r>
      <w:r w:rsidRPr="00CE0E2A">
        <w:rPr>
          <w:rFonts w:ascii="Times New Roman" w:hAnsi="Times New Roman"/>
          <w:sz w:val="24"/>
          <w:szCs w:val="24"/>
        </w:rPr>
        <w:t xml:space="preserve"> a person who would make a negative comment about Nescafe.</w:t>
      </w:r>
    </w:p>
    <w:p w:rsidR="006C61FA" w:rsidRPr="00CE0E2A" w:rsidRDefault="006C61FA" w:rsidP="006C61FA">
      <w:pPr>
        <w:pStyle w:val="ListParagraph"/>
        <w:numPr>
          <w:ilvl w:val="0"/>
          <w:numId w:val="4"/>
        </w:numPr>
        <w:spacing w:line="360" w:lineRule="auto"/>
        <w:jc w:val="both"/>
        <w:rPr>
          <w:rFonts w:ascii="Times New Roman" w:hAnsi="Times New Roman"/>
          <w:sz w:val="24"/>
          <w:szCs w:val="24"/>
          <w:u w:val="single"/>
        </w:rPr>
      </w:pPr>
      <w:r w:rsidRPr="00CE0E2A">
        <w:rPr>
          <w:rFonts w:ascii="Times New Roman" w:hAnsi="Times New Roman"/>
          <w:sz w:val="24"/>
          <w:szCs w:val="24"/>
        </w:rPr>
        <w:t xml:space="preserve">I say </w:t>
      </w:r>
      <w:r w:rsidRPr="002D7ED3">
        <w:rPr>
          <w:rFonts w:ascii="Times New Roman" w:hAnsi="Times New Roman"/>
          <w:sz w:val="24"/>
          <w:szCs w:val="24"/>
        </w:rPr>
        <w:t>positive</w:t>
      </w:r>
      <w:r w:rsidRPr="00CE0E2A">
        <w:rPr>
          <w:rFonts w:ascii="Times New Roman" w:hAnsi="Times New Roman"/>
          <w:sz w:val="24"/>
          <w:szCs w:val="24"/>
        </w:rPr>
        <w:t xml:space="preserve"> things about this </w:t>
      </w:r>
      <w:r w:rsidRPr="002D7ED3">
        <w:rPr>
          <w:rFonts w:ascii="Times New Roman" w:hAnsi="Times New Roman"/>
          <w:sz w:val="24"/>
          <w:szCs w:val="24"/>
        </w:rPr>
        <w:t>brand</w:t>
      </w:r>
      <w:r w:rsidRPr="00CE0E2A">
        <w:rPr>
          <w:rFonts w:ascii="Times New Roman" w:hAnsi="Times New Roman"/>
          <w:sz w:val="24"/>
          <w:szCs w:val="24"/>
        </w:rPr>
        <w:t xml:space="preserve"> to other people (family, friends etc).</w:t>
      </w:r>
    </w:p>
    <w:p w:rsidR="006C61FA" w:rsidRPr="00CE0E2A" w:rsidRDefault="006C61FA" w:rsidP="006C61FA">
      <w:pPr>
        <w:pStyle w:val="ListParagraph"/>
        <w:numPr>
          <w:ilvl w:val="0"/>
          <w:numId w:val="4"/>
        </w:numPr>
        <w:spacing w:line="360" w:lineRule="auto"/>
        <w:jc w:val="both"/>
        <w:rPr>
          <w:rFonts w:ascii="Times New Roman" w:hAnsi="Times New Roman"/>
          <w:sz w:val="24"/>
          <w:szCs w:val="24"/>
        </w:rPr>
      </w:pPr>
      <w:r w:rsidRPr="00CE0E2A">
        <w:rPr>
          <w:rFonts w:ascii="Times New Roman" w:hAnsi="Times New Roman"/>
          <w:sz w:val="24"/>
          <w:szCs w:val="24"/>
        </w:rPr>
        <w:t>I would recommend Nescafe to others.</w:t>
      </w:r>
    </w:p>
    <w:p w:rsidR="006C61FA" w:rsidRPr="008B1A28" w:rsidRDefault="006C61FA" w:rsidP="006C61FA">
      <w:pPr>
        <w:spacing w:before="100" w:beforeAutospacing="1" w:after="100" w:afterAutospacing="1" w:line="360" w:lineRule="auto"/>
        <w:jc w:val="both"/>
        <w:rPr>
          <w:rFonts w:ascii="Times New Roman" w:hAnsi="Times New Roman" w:cs="Times New Roman"/>
          <w:b/>
          <w:sz w:val="24"/>
          <w:szCs w:val="24"/>
          <w:u w:val="single"/>
          <w:lang w:val="en-GB"/>
        </w:rPr>
      </w:pPr>
    </w:p>
    <w:p w:rsidR="006C61FA" w:rsidRDefault="006C61FA" w:rsidP="006C61FA">
      <w:pPr>
        <w:spacing w:line="360" w:lineRule="auto"/>
        <w:jc w:val="both"/>
        <w:rPr>
          <w:rFonts w:ascii="Times New Roman" w:hAnsi="Times New Roman"/>
          <w:b/>
          <w:sz w:val="24"/>
          <w:szCs w:val="24"/>
          <w:u w:val="single"/>
        </w:rPr>
      </w:pPr>
      <w:r>
        <w:rPr>
          <w:rFonts w:ascii="Times New Roman" w:hAnsi="Times New Roman"/>
          <w:b/>
          <w:sz w:val="24"/>
          <w:szCs w:val="24"/>
          <w:u w:val="single"/>
        </w:rPr>
        <w:t xml:space="preserve">3.4 </w:t>
      </w:r>
      <w:r w:rsidRPr="003A5045">
        <w:rPr>
          <w:rFonts w:ascii="Times New Roman" w:hAnsi="Times New Roman"/>
          <w:b/>
          <w:sz w:val="24"/>
          <w:szCs w:val="24"/>
          <w:u w:val="single"/>
        </w:rPr>
        <w:t>D</w:t>
      </w:r>
      <w:r>
        <w:rPr>
          <w:rFonts w:ascii="Times New Roman" w:hAnsi="Times New Roman"/>
          <w:b/>
          <w:sz w:val="24"/>
          <w:szCs w:val="24"/>
          <w:u w:val="single"/>
        </w:rPr>
        <w:t>ata</w:t>
      </w:r>
    </w:p>
    <w:p w:rsidR="006C61F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The questionnaire </w:t>
      </w:r>
      <w:r w:rsidRPr="00E26369">
        <w:rPr>
          <w:rFonts w:ascii="Times New Roman" w:hAnsi="Times New Roman" w:cs="Times New Roman"/>
          <w:sz w:val="24"/>
          <w:szCs w:val="24"/>
        </w:rPr>
        <w:t>was distributed</w:t>
      </w:r>
      <w:r w:rsidRPr="00CE0E2A">
        <w:rPr>
          <w:rFonts w:ascii="Times New Roman" w:hAnsi="Times New Roman" w:cs="Times New Roman"/>
          <w:sz w:val="24"/>
          <w:szCs w:val="24"/>
        </w:rPr>
        <w:t xml:space="preserve"> on 210 respondents through a Facebook group which </w:t>
      </w:r>
      <w:r w:rsidRPr="00E26369">
        <w:rPr>
          <w:rFonts w:ascii="Times New Roman" w:hAnsi="Times New Roman" w:cs="Times New Roman"/>
          <w:sz w:val="24"/>
          <w:szCs w:val="24"/>
        </w:rPr>
        <w:t>was created</w:t>
      </w:r>
      <w:r w:rsidRPr="001466DA">
        <w:rPr>
          <w:rFonts w:ascii="Times New Roman" w:hAnsi="Times New Roman" w:cs="Times New Roman"/>
          <w:sz w:val="24"/>
          <w:szCs w:val="24"/>
        </w:rPr>
        <w:t xml:space="preserve"> to cover the needs of the</w:t>
      </w:r>
      <w:r w:rsidRPr="00CE0E2A">
        <w:rPr>
          <w:rFonts w:ascii="Times New Roman" w:hAnsi="Times New Roman" w:cs="Times New Roman"/>
          <w:sz w:val="24"/>
          <w:szCs w:val="24"/>
        </w:rPr>
        <w:t xml:space="preserve"> </w:t>
      </w:r>
      <w:r w:rsidRPr="002D7ED3">
        <w:rPr>
          <w:rFonts w:ascii="Times New Roman" w:hAnsi="Times New Roman" w:cs="Times New Roman"/>
          <w:sz w:val="24"/>
          <w:szCs w:val="24"/>
        </w:rPr>
        <w:t>survey</w:t>
      </w:r>
      <w:r>
        <w:rPr>
          <w:rFonts w:ascii="Times New Roman" w:hAnsi="Times New Roman" w:cs="Times New Roman"/>
          <w:sz w:val="24"/>
          <w:szCs w:val="24"/>
        </w:rPr>
        <w:t xml:space="preserve"> and </w:t>
      </w:r>
      <w:r w:rsidRPr="00E26369">
        <w:rPr>
          <w:rFonts w:ascii="Times New Roman" w:hAnsi="Times New Roman" w:cs="Times New Roman"/>
          <w:sz w:val="24"/>
          <w:szCs w:val="24"/>
        </w:rPr>
        <w:t>was distributed</w:t>
      </w:r>
      <w:r>
        <w:rPr>
          <w:rFonts w:ascii="Times New Roman" w:hAnsi="Times New Roman" w:cs="Times New Roman"/>
          <w:sz w:val="24"/>
          <w:szCs w:val="24"/>
        </w:rPr>
        <w:t xml:space="preserve"> online for one week</w:t>
      </w:r>
      <w:r w:rsidRPr="00CE0E2A">
        <w:rPr>
          <w:rFonts w:ascii="Times New Roman" w:hAnsi="Times New Roman" w:cs="Times New Roman"/>
          <w:sz w:val="24"/>
          <w:szCs w:val="24"/>
        </w:rPr>
        <w:t xml:space="preserve">. Of those 210, the majority of the answers were missing in 32 questionnaires. As a result, those respondents </w:t>
      </w:r>
      <w:r w:rsidRPr="00E26369">
        <w:rPr>
          <w:rFonts w:ascii="Times New Roman" w:hAnsi="Times New Roman" w:cs="Times New Roman"/>
          <w:sz w:val="24"/>
          <w:szCs w:val="24"/>
        </w:rPr>
        <w:t>were not taken</w:t>
      </w:r>
      <w:r w:rsidRPr="00CE0E2A">
        <w:rPr>
          <w:rFonts w:ascii="Times New Roman" w:hAnsi="Times New Roman" w:cs="Times New Roman"/>
          <w:sz w:val="24"/>
          <w:szCs w:val="24"/>
        </w:rPr>
        <w:t xml:space="preserve"> into account </w:t>
      </w:r>
      <w:r w:rsidRPr="00E26369">
        <w:rPr>
          <w:rFonts w:ascii="Times New Roman" w:hAnsi="Times New Roman" w:cs="Times New Roman"/>
          <w:sz w:val="24"/>
          <w:szCs w:val="24"/>
        </w:rPr>
        <w:t>and</w:t>
      </w:r>
      <w:r w:rsidRPr="00CE0E2A">
        <w:rPr>
          <w:rFonts w:ascii="Times New Roman" w:hAnsi="Times New Roman" w:cs="Times New Roman"/>
          <w:sz w:val="24"/>
          <w:szCs w:val="24"/>
        </w:rPr>
        <w:t xml:space="preserve"> the findings </w:t>
      </w:r>
      <w:r w:rsidRPr="002D7ED3">
        <w:rPr>
          <w:rFonts w:ascii="Times New Roman" w:hAnsi="Times New Roman" w:cs="Times New Roman"/>
          <w:sz w:val="24"/>
          <w:szCs w:val="24"/>
        </w:rPr>
        <w:t>depict</w:t>
      </w:r>
      <w:r w:rsidRPr="00CE0E2A">
        <w:rPr>
          <w:rFonts w:ascii="Times New Roman" w:hAnsi="Times New Roman" w:cs="Times New Roman"/>
          <w:sz w:val="24"/>
          <w:szCs w:val="24"/>
        </w:rPr>
        <w:t xml:space="preserve"> the responses of the rest 178 respondents.</w:t>
      </w:r>
    </w:p>
    <w:p w:rsidR="006C61FA" w:rsidRPr="00CE0E2A" w:rsidRDefault="006C61FA" w:rsidP="006C61FA">
      <w:pPr>
        <w:spacing w:line="360" w:lineRule="auto"/>
        <w:jc w:val="both"/>
        <w:rPr>
          <w:rFonts w:ascii="Times New Roman" w:hAnsi="Times New Roman" w:cs="Times New Roman"/>
          <w:sz w:val="24"/>
          <w:szCs w:val="24"/>
        </w:rPr>
      </w:pPr>
    </w:p>
    <w:p w:rsidR="006C61FA" w:rsidRPr="003A5045" w:rsidRDefault="006C61FA" w:rsidP="006C61FA">
      <w:pPr>
        <w:spacing w:line="360" w:lineRule="auto"/>
        <w:jc w:val="both"/>
        <w:rPr>
          <w:rFonts w:ascii="Times New Roman" w:hAnsi="Times New Roman"/>
          <w:b/>
          <w:sz w:val="24"/>
          <w:szCs w:val="24"/>
          <w:u w:val="single"/>
        </w:rPr>
      </w:pPr>
      <w:r>
        <w:rPr>
          <w:rFonts w:ascii="Times New Roman" w:hAnsi="Times New Roman"/>
          <w:b/>
          <w:sz w:val="24"/>
          <w:szCs w:val="24"/>
          <w:u w:val="single"/>
        </w:rPr>
        <w:t>3.4.1 Demographics</w:t>
      </w:r>
    </w:p>
    <w:p w:rsidR="006C61F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The </w:t>
      </w:r>
      <w:r w:rsidRPr="002D7ED3">
        <w:rPr>
          <w:rFonts w:ascii="Times New Roman" w:hAnsi="Times New Roman" w:cs="Times New Roman"/>
          <w:sz w:val="24"/>
          <w:szCs w:val="24"/>
        </w:rPr>
        <w:t>study</w:t>
      </w:r>
      <w:r w:rsidRPr="00CE0E2A">
        <w:rPr>
          <w:rFonts w:ascii="Times New Roman" w:hAnsi="Times New Roman" w:cs="Times New Roman"/>
          <w:sz w:val="24"/>
          <w:szCs w:val="24"/>
        </w:rPr>
        <w:t xml:space="preserve"> </w:t>
      </w:r>
      <w:r w:rsidRPr="00E26369">
        <w:rPr>
          <w:rFonts w:ascii="Times New Roman" w:hAnsi="Times New Roman" w:cs="Times New Roman"/>
          <w:sz w:val="24"/>
          <w:szCs w:val="24"/>
        </w:rPr>
        <w:t>was executed</w:t>
      </w:r>
      <w:r w:rsidRPr="00CE0E2A">
        <w:rPr>
          <w:rFonts w:ascii="Times New Roman" w:hAnsi="Times New Roman" w:cs="Times New Roman"/>
          <w:sz w:val="24"/>
          <w:szCs w:val="24"/>
        </w:rPr>
        <w:t xml:space="preserve"> in the Netherlands </w:t>
      </w:r>
      <w:r w:rsidRPr="00E26369">
        <w:rPr>
          <w:rFonts w:ascii="Times New Roman" w:hAnsi="Times New Roman" w:cs="Times New Roman"/>
          <w:sz w:val="24"/>
          <w:szCs w:val="24"/>
        </w:rPr>
        <w:t>but</w:t>
      </w:r>
      <w:r w:rsidRPr="00CE0E2A">
        <w:rPr>
          <w:rFonts w:ascii="Times New Roman" w:hAnsi="Times New Roman" w:cs="Times New Roman"/>
          <w:sz w:val="24"/>
          <w:szCs w:val="24"/>
        </w:rPr>
        <w:t xml:space="preserve"> since the survey </w:t>
      </w:r>
      <w:r w:rsidRPr="00E26369">
        <w:rPr>
          <w:rFonts w:ascii="Times New Roman" w:hAnsi="Times New Roman" w:cs="Times New Roman"/>
          <w:sz w:val="24"/>
          <w:szCs w:val="24"/>
        </w:rPr>
        <w:t>was distributed</w:t>
      </w:r>
      <w:r w:rsidRPr="00CE0E2A">
        <w:rPr>
          <w:rFonts w:ascii="Times New Roman" w:hAnsi="Times New Roman" w:cs="Times New Roman"/>
          <w:sz w:val="24"/>
          <w:szCs w:val="24"/>
        </w:rPr>
        <w:t xml:space="preserve"> online-through Facebook- it </w:t>
      </w:r>
      <w:r w:rsidRPr="00E26369">
        <w:rPr>
          <w:rFonts w:ascii="Times New Roman" w:hAnsi="Times New Roman" w:cs="Times New Roman"/>
          <w:sz w:val="24"/>
          <w:szCs w:val="24"/>
        </w:rPr>
        <w:t>was sent</w:t>
      </w:r>
      <w:r w:rsidRPr="00CE0E2A">
        <w:rPr>
          <w:rFonts w:ascii="Times New Roman" w:hAnsi="Times New Roman" w:cs="Times New Roman"/>
          <w:sz w:val="24"/>
          <w:szCs w:val="24"/>
        </w:rPr>
        <w:t xml:space="preserve"> to people of different residence and </w:t>
      </w:r>
      <w:r w:rsidRPr="002D7ED3">
        <w:rPr>
          <w:rFonts w:ascii="Times New Roman" w:hAnsi="Times New Roman" w:cs="Times New Roman"/>
          <w:sz w:val="24"/>
          <w:szCs w:val="24"/>
        </w:rPr>
        <w:t>nationality</w:t>
      </w:r>
      <w:r w:rsidRPr="00CE0E2A">
        <w:rPr>
          <w:rFonts w:ascii="Times New Roman" w:hAnsi="Times New Roman" w:cs="Times New Roman"/>
          <w:sz w:val="24"/>
          <w:szCs w:val="24"/>
        </w:rPr>
        <w:t>. More than half of the respondents were between 18-24 years old (</w:t>
      </w:r>
      <w:r>
        <w:rPr>
          <w:rFonts w:ascii="Times New Roman" w:hAnsi="Times New Roman" w:cs="Times New Roman"/>
          <w:sz w:val="24"/>
          <w:szCs w:val="24"/>
        </w:rPr>
        <w:t>Table 3.4.1.a</w:t>
      </w:r>
      <w:r w:rsidRPr="00CE0E2A">
        <w:rPr>
          <w:rFonts w:ascii="Times New Roman" w:hAnsi="Times New Roman" w:cs="Times New Roman"/>
          <w:sz w:val="24"/>
          <w:szCs w:val="24"/>
        </w:rPr>
        <w:t>). Almos</w:t>
      </w:r>
      <w:r w:rsidR="00DE5508">
        <w:rPr>
          <w:rFonts w:ascii="Times New Roman" w:hAnsi="Times New Roman" w:cs="Times New Roman"/>
          <w:sz w:val="24"/>
          <w:szCs w:val="24"/>
        </w:rPr>
        <w:t>t half of the sample (52.2%) was</w:t>
      </w:r>
      <w:r w:rsidRPr="00CE0E2A">
        <w:rPr>
          <w:rFonts w:ascii="Times New Roman" w:hAnsi="Times New Roman" w:cs="Times New Roman"/>
          <w:sz w:val="24"/>
          <w:szCs w:val="24"/>
        </w:rPr>
        <w:t xml:space="preserve"> women</w:t>
      </w:r>
      <w:r w:rsidRPr="00E26369">
        <w:rPr>
          <w:rFonts w:ascii="Times New Roman" w:hAnsi="Times New Roman" w:cs="Times New Roman"/>
          <w:sz w:val="24"/>
          <w:szCs w:val="24"/>
        </w:rPr>
        <w:t>,</w:t>
      </w:r>
      <w:r>
        <w:rPr>
          <w:rFonts w:ascii="Times New Roman" w:hAnsi="Times New Roman" w:cs="Times New Roman"/>
          <w:sz w:val="24"/>
          <w:szCs w:val="24"/>
        </w:rPr>
        <w:t xml:space="preserve"> and</w:t>
      </w:r>
      <w:r w:rsidRPr="00CE0E2A">
        <w:rPr>
          <w:rFonts w:ascii="Times New Roman" w:hAnsi="Times New Roman" w:cs="Times New Roman"/>
          <w:sz w:val="24"/>
          <w:szCs w:val="24"/>
        </w:rPr>
        <w:t xml:space="preserve"> the rest </w:t>
      </w:r>
      <w:r w:rsidR="00E777EB">
        <w:rPr>
          <w:rFonts w:ascii="Times New Roman" w:hAnsi="Times New Roman" w:cs="Times New Roman"/>
          <w:sz w:val="24"/>
          <w:szCs w:val="24"/>
        </w:rPr>
        <w:t>(</w:t>
      </w:r>
      <w:r w:rsidRPr="00CE0E2A">
        <w:rPr>
          <w:rFonts w:ascii="Times New Roman" w:hAnsi="Times New Roman" w:cs="Times New Roman"/>
          <w:sz w:val="24"/>
          <w:szCs w:val="24"/>
        </w:rPr>
        <w:t>47.8%</w:t>
      </w:r>
      <w:r w:rsidR="00E777EB">
        <w:rPr>
          <w:rFonts w:ascii="Times New Roman" w:hAnsi="Times New Roman" w:cs="Times New Roman"/>
          <w:sz w:val="24"/>
          <w:szCs w:val="24"/>
        </w:rPr>
        <w:t>)</w:t>
      </w:r>
      <w:r w:rsidRPr="00CE0E2A">
        <w:rPr>
          <w:rFonts w:ascii="Times New Roman" w:hAnsi="Times New Roman" w:cs="Times New Roman"/>
          <w:sz w:val="24"/>
          <w:szCs w:val="24"/>
        </w:rPr>
        <w:t xml:space="preserve"> were men (</w:t>
      </w:r>
      <w:r>
        <w:rPr>
          <w:rFonts w:ascii="Times New Roman" w:hAnsi="Times New Roman" w:cs="Times New Roman"/>
          <w:sz w:val="24"/>
          <w:szCs w:val="24"/>
        </w:rPr>
        <w:t>Table 3.4.1.b</w:t>
      </w:r>
      <w:r w:rsidRPr="00CE0E2A">
        <w:rPr>
          <w:rFonts w:ascii="Times New Roman" w:hAnsi="Times New Roman" w:cs="Times New Roman"/>
          <w:sz w:val="24"/>
          <w:szCs w:val="24"/>
        </w:rPr>
        <w:t xml:space="preserve">). </w:t>
      </w:r>
    </w:p>
    <w:tbl>
      <w:tblPr>
        <w:tblStyle w:val="LightList-Accent5"/>
        <w:tblW w:w="0" w:type="auto"/>
        <w:jc w:val="center"/>
        <w:tblLook w:val="04A0"/>
      </w:tblPr>
      <w:tblGrid>
        <w:gridCol w:w="2693"/>
        <w:gridCol w:w="2977"/>
      </w:tblGrid>
      <w:tr w:rsidR="006C61FA" w:rsidTr="00DE5508">
        <w:trPr>
          <w:cnfStyle w:val="100000000000"/>
          <w:jc w:val="center"/>
        </w:trPr>
        <w:tc>
          <w:tcPr>
            <w:cnfStyle w:val="001000000000"/>
            <w:tcW w:w="5670" w:type="dxa"/>
            <w:gridSpan w:val="2"/>
            <w:tcBorders>
              <w:top w:val="single" w:sz="8" w:space="0" w:color="4BACC6" w:themeColor="accent5"/>
              <w:left w:val="nil"/>
              <w:right w:val="nil"/>
            </w:tcBorders>
          </w:tcPr>
          <w:p w:rsidR="006C61FA" w:rsidRPr="00C340FA" w:rsidRDefault="006C61FA" w:rsidP="00DE5508">
            <w:pPr>
              <w:spacing w:line="360" w:lineRule="auto"/>
              <w:jc w:val="center"/>
              <w:rPr>
                <w:rFonts w:ascii="Times New Roman" w:hAnsi="Times New Roman" w:cs="Times New Roman"/>
                <w:sz w:val="24"/>
                <w:szCs w:val="24"/>
              </w:rPr>
            </w:pPr>
            <w:r w:rsidRPr="00C340FA">
              <w:rPr>
                <w:rFonts w:ascii="Times New Roman" w:hAnsi="Times New Roman" w:cs="Times New Roman"/>
                <w:sz w:val="24"/>
                <w:szCs w:val="24"/>
              </w:rPr>
              <w:t>Table 3.4.1.a</w:t>
            </w:r>
            <w:r w:rsidR="00E777EB">
              <w:rPr>
                <w:rFonts w:ascii="Times New Roman" w:hAnsi="Times New Roman" w:cs="Times New Roman"/>
                <w:sz w:val="24"/>
                <w:szCs w:val="24"/>
              </w:rPr>
              <w:t xml:space="preserve"> Age Groups</w:t>
            </w:r>
          </w:p>
        </w:tc>
      </w:tr>
      <w:tr w:rsidR="006C61FA" w:rsidTr="00DE5508">
        <w:trPr>
          <w:cnfStyle w:val="000000100000"/>
          <w:jc w:val="center"/>
        </w:trPr>
        <w:tc>
          <w:tcPr>
            <w:cnfStyle w:val="001000000000"/>
            <w:tcW w:w="2693" w:type="dxa"/>
            <w:tcBorders>
              <w:left w:val="nil"/>
            </w:tcBorders>
          </w:tcPr>
          <w:p w:rsidR="006C61FA" w:rsidRPr="00C340FA" w:rsidRDefault="006C61FA" w:rsidP="00DE5508">
            <w:pPr>
              <w:spacing w:line="360" w:lineRule="auto"/>
              <w:jc w:val="center"/>
              <w:rPr>
                <w:rFonts w:ascii="Times New Roman" w:hAnsi="Times New Roman" w:cs="Times New Roman"/>
                <w:sz w:val="24"/>
                <w:szCs w:val="24"/>
              </w:rPr>
            </w:pPr>
            <w:r w:rsidRPr="00C340FA">
              <w:rPr>
                <w:rFonts w:ascii="Times New Roman" w:hAnsi="Times New Roman" w:cs="Times New Roman"/>
                <w:sz w:val="24"/>
                <w:szCs w:val="24"/>
              </w:rPr>
              <w:t>Age Group</w:t>
            </w:r>
          </w:p>
        </w:tc>
        <w:tc>
          <w:tcPr>
            <w:tcW w:w="2977" w:type="dxa"/>
            <w:tcBorders>
              <w:right w:val="nil"/>
            </w:tcBorders>
          </w:tcPr>
          <w:p w:rsidR="006C61FA" w:rsidRPr="00C340FA" w:rsidRDefault="006C61FA" w:rsidP="00DE5508">
            <w:pPr>
              <w:spacing w:line="360" w:lineRule="auto"/>
              <w:jc w:val="center"/>
              <w:cnfStyle w:val="000000100000"/>
              <w:rPr>
                <w:rFonts w:ascii="Times New Roman" w:hAnsi="Times New Roman" w:cs="Times New Roman"/>
                <w:b/>
                <w:sz w:val="24"/>
                <w:szCs w:val="24"/>
              </w:rPr>
            </w:pPr>
            <w:r w:rsidRPr="00C340FA">
              <w:rPr>
                <w:rFonts w:ascii="Times New Roman" w:hAnsi="Times New Roman" w:cs="Times New Roman"/>
                <w:b/>
                <w:sz w:val="24"/>
                <w:szCs w:val="24"/>
              </w:rPr>
              <w:t>Percentage</w:t>
            </w:r>
          </w:p>
        </w:tc>
      </w:tr>
      <w:tr w:rsidR="006C61FA" w:rsidTr="00DE5508">
        <w:trPr>
          <w:jc w:val="center"/>
        </w:trPr>
        <w:tc>
          <w:tcPr>
            <w:cnfStyle w:val="001000000000"/>
            <w:tcW w:w="2693" w:type="dxa"/>
            <w:tcBorders>
              <w:left w:val="nil"/>
            </w:tcBorders>
          </w:tcPr>
          <w:p w:rsidR="006C61FA" w:rsidRPr="00C340FA" w:rsidRDefault="006C61FA" w:rsidP="00DE5508">
            <w:pPr>
              <w:spacing w:line="360" w:lineRule="auto"/>
              <w:jc w:val="center"/>
              <w:rPr>
                <w:rFonts w:ascii="Times New Roman" w:hAnsi="Times New Roman" w:cs="Times New Roman"/>
                <w:b w:val="0"/>
                <w:sz w:val="24"/>
                <w:szCs w:val="24"/>
              </w:rPr>
            </w:pPr>
            <w:r w:rsidRPr="00C340FA">
              <w:rPr>
                <w:rFonts w:ascii="Times New Roman" w:hAnsi="Times New Roman" w:cs="Times New Roman"/>
                <w:b w:val="0"/>
                <w:sz w:val="24"/>
                <w:szCs w:val="24"/>
              </w:rPr>
              <w:t>18-24</w:t>
            </w:r>
          </w:p>
        </w:tc>
        <w:tc>
          <w:tcPr>
            <w:tcW w:w="2977" w:type="dxa"/>
            <w:tcBorders>
              <w:right w:val="nil"/>
            </w:tcBorders>
          </w:tcPr>
          <w:p w:rsidR="006C61FA" w:rsidRDefault="006C61FA" w:rsidP="00DE5508">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55.6</w:t>
            </w:r>
          </w:p>
        </w:tc>
      </w:tr>
      <w:tr w:rsidR="006C61FA" w:rsidTr="00DE5508">
        <w:trPr>
          <w:cnfStyle w:val="000000100000"/>
          <w:jc w:val="center"/>
        </w:trPr>
        <w:tc>
          <w:tcPr>
            <w:cnfStyle w:val="001000000000"/>
            <w:tcW w:w="2693" w:type="dxa"/>
            <w:tcBorders>
              <w:left w:val="nil"/>
            </w:tcBorders>
          </w:tcPr>
          <w:p w:rsidR="006C61FA" w:rsidRPr="00C340FA" w:rsidRDefault="006C61FA" w:rsidP="00DE5508">
            <w:pPr>
              <w:spacing w:line="360" w:lineRule="auto"/>
              <w:jc w:val="center"/>
              <w:rPr>
                <w:rFonts w:ascii="Times New Roman" w:hAnsi="Times New Roman" w:cs="Times New Roman"/>
                <w:b w:val="0"/>
                <w:sz w:val="24"/>
                <w:szCs w:val="24"/>
              </w:rPr>
            </w:pPr>
            <w:r w:rsidRPr="00C340FA">
              <w:rPr>
                <w:rFonts w:ascii="Times New Roman" w:hAnsi="Times New Roman" w:cs="Times New Roman"/>
                <w:b w:val="0"/>
                <w:sz w:val="24"/>
                <w:szCs w:val="24"/>
              </w:rPr>
              <w:t>25-35</w:t>
            </w:r>
          </w:p>
        </w:tc>
        <w:tc>
          <w:tcPr>
            <w:tcW w:w="2977" w:type="dxa"/>
            <w:tcBorders>
              <w:right w:val="nil"/>
            </w:tcBorders>
          </w:tcPr>
          <w:p w:rsidR="006C61FA" w:rsidRDefault="006C61FA" w:rsidP="00DE5508">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42.1</w:t>
            </w:r>
          </w:p>
        </w:tc>
      </w:tr>
      <w:tr w:rsidR="006C61FA" w:rsidTr="00DE5508">
        <w:trPr>
          <w:jc w:val="center"/>
        </w:trPr>
        <w:tc>
          <w:tcPr>
            <w:cnfStyle w:val="001000000000"/>
            <w:tcW w:w="2693" w:type="dxa"/>
            <w:tcBorders>
              <w:left w:val="nil"/>
            </w:tcBorders>
          </w:tcPr>
          <w:p w:rsidR="006C61FA" w:rsidRPr="00C340FA" w:rsidRDefault="006C61FA" w:rsidP="00DE5508">
            <w:pPr>
              <w:spacing w:line="360" w:lineRule="auto"/>
              <w:jc w:val="center"/>
              <w:rPr>
                <w:rFonts w:ascii="Times New Roman" w:hAnsi="Times New Roman" w:cs="Times New Roman"/>
                <w:b w:val="0"/>
                <w:sz w:val="24"/>
                <w:szCs w:val="24"/>
              </w:rPr>
            </w:pPr>
            <w:r w:rsidRPr="00C340FA">
              <w:rPr>
                <w:rFonts w:ascii="Times New Roman" w:hAnsi="Times New Roman" w:cs="Times New Roman"/>
                <w:b w:val="0"/>
                <w:sz w:val="24"/>
                <w:szCs w:val="24"/>
              </w:rPr>
              <w:t>36-50</w:t>
            </w:r>
          </w:p>
        </w:tc>
        <w:tc>
          <w:tcPr>
            <w:tcW w:w="2977" w:type="dxa"/>
            <w:tcBorders>
              <w:right w:val="nil"/>
            </w:tcBorders>
          </w:tcPr>
          <w:p w:rsidR="006C61FA" w:rsidRDefault="006C61FA" w:rsidP="00DE5508">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1.1</w:t>
            </w:r>
          </w:p>
        </w:tc>
      </w:tr>
      <w:tr w:rsidR="006C61FA" w:rsidTr="00DE5508">
        <w:trPr>
          <w:cnfStyle w:val="000000100000"/>
          <w:jc w:val="center"/>
        </w:trPr>
        <w:tc>
          <w:tcPr>
            <w:cnfStyle w:val="001000000000"/>
            <w:tcW w:w="2693" w:type="dxa"/>
            <w:tcBorders>
              <w:left w:val="nil"/>
            </w:tcBorders>
          </w:tcPr>
          <w:p w:rsidR="006C61FA" w:rsidRPr="00C340FA" w:rsidRDefault="006C61FA" w:rsidP="00DE5508">
            <w:pPr>
              <w:spacing w:line="360" w:lineRule="auto"/>
              <w:jc w:val="center"/>
              <w:rPr>
                <w:rFonts w:ascii="Times New Roman" w:hAnsi="Times New Roman" w:cs="Times New Roman"/>
                <w:b w:val="0"/>
                <w:sz w:val="24"/>
                <w:szCs w:val="24"/>
              </w:rPr>
            </w:pPr>
            <w:r w:rsidRPr="00C340FA">
              <w:rPr>
                <w:rFonts w:ascii="Times New Roman" w:hAnsi="Times New Roman" w:cs="Times New Roman"/>
                <w:b w:val="0"/>
                <w:sz w:val="24"/>
                <w:szCs w:val="24"/>
              </w:rPr>
              <w:t>&gt;50</w:t>
            </w:r>
          </w:p>
        </w:tc>
        <w:tc>
          <w:tcPr>
            <w:tcW w:w="2977" w:type="dxa"/>
            <w:tcBorders>
              <w:right w:val="nil"/>
            </w:tcBorders>
          </w:tcPr>
          <w:p w:rsidR="006C61FA" w:rsidRDefault="006C61FA" w:rsidP="00DE5508">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1.1</w:t>
            </w:r>
          </w:p>
        </w:tc>
      </w:tr>
      <w:tr w:rsidR="006C61FA" w:rsidTr="00DE5508">
        <w:trPr>
          <w:jc w:val="center"/>
        </w:trPr>
        <w:tc>
          <w:tcPr>
            <w:cnfStyle w:val="001000000000"/>
            <w:tcW w:w="2693" w:type="dxa"/>
            <w:tcBorders>
              <w:left w:val="nil"/>
              <w:bottom w:val="single" w:sz="4" w:space="0" w:color="auto"/>
            </w:tcBorders>
          </w:tcPr>
          <w:p w:rsidR="006C61FA" w:rsidRDefault="006C61FA" w:rsidP="00DE5508">
            <w:pPr>
              <w:spacing w:line="36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977" w:type="dxa"/>
            <w:tcBorders>
              <w:bottom w:val="single" w:sz="4" w:space="0" w:color="auto"/>
              <w:right w:val="nil"/>
            </w:tcBorders>
          </w:tcPr>
          <w:p w:rsidR="006C61FA" w:rsidRDefault="006C61FA" w:rsidP="00DE5508">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100</w:t>
            </w:r>
          </w:p>
        </w:tc>
      </w:tr>
    </w:tbl>
    <w:p w:rsidR="006C61FA" w:rsidRDefault="006C61FA" w:rsidP="006C61FA">
      <w:pPr>
        <w:spacing w:line="360" w:lineRule="auto"/>
        <w:jc w:val="center"/>
        <w:rPr>
          <w:rFonts w:ascii="Times New Roman" w:hAnsi="Times New Roman" w:cs="Times New Roman"/>
          <w:sz w:val="24"/>
          <w:szCs w:val="24"/>
        </w:rPr>
      </w:pPr>
    </w:p>
    <w:tbl>
      <w:tblPr>
        <w:tblStyle w:val="LightList-Accent5"/>
        <w:tblW w:w="0" w:type="auto"/>
        <w:jc w:val="center"/>
        <w:tblBorders>
          <w:left w:val="none" w:sz="0" w:space="0" w:color="auto"/>
          <w:right w:val="none" w:sz="0" w:space="0" w:color="auto"/>
          <w:insideH w:val="single" w:sz="8" w:space="0" w:color="4BACC6" w:themeColor="accent5"/>
        </w:tblBorders>
        <w:tblLook w:val="04A0"/>
      </w:tblPr>
      <w:tblGrid>
        <w:gridCol w:w="2837"/>
        <w:gridCol w:w="2833"/>
      </w:tblGrid>
      <w:tr w:rsidR="006C61FA" w:rsidTr="00DE5508">
        <w:trPr>
          <w:cnfStyle w:val="100000000000"/>
          <w:jc w:val="center"/>
        </w:trPr>
        <w:tc>
          <w:tcPr>
            <w:cnfStyle w:val="001000000000"/>
            <w:tcW w:w="5670" w:type="dxa"/>
            <w:gridSpan w:val="2"/>
          </w:tcPr>
          <w:p w:rsidR="006C61FA" w:rsidRDefault="006C61FA" w:rsidP="00DE5508">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Table 3.4.1.b</w:t>
            </w:r>
            <w:r w:rsidR="00E777EB">
              <w:rPr>
                <w:rFonts w:ascii="Times New Roman" w:hAnsi="Times New Roman" w:cs="Times New Roman"/>
                <w:sz w:val="24"/>
                <w:szCs w:val="24"/>
              </w:rPr>
              <w:t xml:space="preserve"> Gender</w:t>
            </w:r>
          </w:p>
        </w:tc>
      </w:tr>
      <w:tr w:rsidR="006C61FA" w:rsidTr="00DE5508">
        <w:trPr>
          <w:cnfStyle w:val="000000100000"/>
          <w:jc w:val="center"/>
        </w:trPr>
        <w:tc>
          <w:tcPr>
            <w:cnfStyle w:val="001000000000"/>
            <w:tcW w:w="2837" w:type="dxa"/>
            <w:tcBorders>
              <w:top w:val="none" w:sz="0" w:space="0" w:color="auto"/>
              <w:left w:val="none" w:sz="0" w:space="0" w:color="auto"/>
              <w:bottom w:val="none" w:sz="0" w:space="0" w:color="auto"/>
            </w:tcBorders>
          </w:tcPr>
          <w:p w:rsidR="006C61FA" w:rsidRDefault="006C61FA" w:rsidP="00DE5508">
            <w:pPr>
              <w:spacing w:line="360" w:lineRule="auto"/>
              <w:jc w:val="center"/>
              <w:rPr>
                <w:rFonts w:ascii="Times New Roman" w:hAnsi="Times New Roman" w:cs="Times New Roman"/>
                <w:sz w:val="24"/>
                <w:szCs w:val="24"/>
              </w:rPr>
            </w:pPr>
            <w:r>
              <w:rPr>
                <w:rFonts w:ascii="Times New Roman" w:hAnsi="Times New Roman" w:cs="Times New Roman"/>
                <w:sz w:val="24"/>
                <w:szCs w:val="24"/>
              </w:rPr>
              <w:t>Gender</w:t>
            </w:r>
          </w:p>
        </w:tc>
        <w:tc>
          <w:tcPr>
            <w:tcW w:w="2833" w:type="dxa"/>
            <w:tcBorders>
              <w:top w:val="none" w:sz="0" w:space="0" w:color="auto"/>
              <w:bottom w:val="none" w:sz="0" w:space="0" w:color="auto"/>
              <w:right w:val="none" w:sz="0" w:space="0" w:color="auto"/>
            </w:tcBorders>
          </w:tcPr>
          <w:p w:rsidR="006C61FA" w:rsidRPr="00C340FA" w:rsidRDefault="006C61FA" w:rsidP="00DE5508">
            <w:pPr>
              <w:spacing w:line="360" w:lineRule="auto"/>
              <w:jc w:val="center"/>
              <w:cnfStyle w:val="000000100000"/>
              <w:rPr>
                <w:rFonts w:ascii="Times New Roman" w:hAnsi="Times New Roman" w:cs="Times New Roman"/>
                <w:b/>
                <w:sz w:val="24"/>
                <w:szCs w:val="24"/>
              </w:rPr>
            </w:pPr>
            <w:r w:rsidRPr="00C340FA">
              <w:rPr>
                <w:rFonts w:ascii="Times New Roman" w:hAnsi="Times New Roman" w:cs="Times New Roman"/>
                <w:b/>
                <w:sz w:val="24"/>
                <w:szCs w:val="24"/>
              </w:rPr>
              <w:t>Percentage</w:t>
            </w:r>
          </w:p>
        </w:tc>
      </w:tr>
      <w:tr w:rsidR="006C61FA" w:rsidTr="00DE5508">
        <w:trPr>
          <w:jc w:val="center"/>
        </w:trPr>
        <w:tc>
          <w:tcPr>
            <w:cnfStyle w:val="001000000000"/>
            <w:tcW w:w="2837" w:type="dxa"/>
          </w:tcPr>
          <w:p w:rsidR="006C61FA" w:rsidRPr="00C340FA" w:rsidRDefault="006C61FA" w:rsidP="00DE5508">
            <w:pPr>
              <w:spacing w:line="360" w:lineRule="auto"/>
              <w:jc w:val="center"/>
              <w:rPr>
                <w:rFonts w:ascii="Times New Roman" w:hAnsi="Times New Roman" w:cs="Times New Roman"/>
                <w:b w:val="0"/>
                <w:sz w:val="24"/>
                <w:szCs w:val="24"/>
              </w:rPr>
            </w:pPr>
            <w:r w:rsidRPr="00C340FA">
              <w:rPr>
                <w:rFonts w:ascii="Times New Roman" w:hAnsi="Times New Roman" w:cs="Times New Roman"/>
                <w:b w:val="0"/>
                <w:sz w:val="24"/>
                <w:szCs w:val="24"/>
              </w:rPr>
              <w:t>Female</w:t>
            </w:r>
          </w:p>
        </w:tc>
        <w:tc>
          <w:tcPr>
            <w:tcW w:w="2833" w:type="dxa"/>
          </w:tcPr>
          <w:p w:rsidR="006C61FA" w:rsidRDefault="006C61FA" w:rsidP="00DE5508">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52.2</w:t>
            </w:r>
          </w:p>
        </w:tc>
      </w:tr>
      <w:tr w:rsidR="006C61FA" w:rsidTr="00DE5508">
        <w:trPr>
          <w:cnfStyle w:val="000000100000"/>
          <w:jc w:val="center"/>
        </w:trPr>
        <w:tc>
          <w:tcPr>
            <w:cnfStyle w:val="001000000000"/>
            <w:tcW w:w="2837" w:type="dxa"/>
            <w:tcBorders>
              <w:top w:val="none" w:sz="0" w:space="0" w:color="auto"/>
              <w:left w:val="none" w:sz="0" w:space="0" w:color="auto"/>
              <w:bottom w:val="none" w:sz="0" w:space="0" w:color="auto"/>
            </w:tcBorders>
          </w:tcPr>
          <w:p w:rsidR="006C61FA" w:rsidRPr="00C340FA" w:rsidRDefault="006C61FA" w:rsidP="00DE5508">
            <w:pPr>
              <w:spacing w:line="360" w:lineRule="auto"/>
              <w:jc w:val="center"/>
              <w:rPr>
                <w:rFonts w:ascii="Times New Roman" w:hAnsi="Times New Roman" w:cs="Times New Roman"/>
                <w:b w:val="0"/>
                <w:sz w:val="24"/>
                <w:szCs w:val="24"/>
              </w:rPr>
            </w:pPr>
            <w:r w:rsidRPr="00C340FA">
              <w:rPr>
                <w:rFonts w:ascii="Times New Roman" w:hAnsi="Times New Roman" w:cs="Times New Roman"/>
                <w:b w:val="0"/>
                <w:sz w:val="24"/>
                <w:szCs w:val="24"/>
              </w:rPr>
              <w:t>Male</w:t>
            </w:r>
          </w:p>
        </w:tc>
        <w:tc>
          <w:tcPr>
            <w:tcW w:w="2833" w:type="dxa"/>
            <w:tcBorders>
              <w:top w:val="none" w:sz="0" w:space="0" w:color="auto"/>
              <w:bottom w:val="none" w:sz="0" w:space="0" w:color="auto"/>
              <w:right w:val="none" w:sz="0" w:space="0" w:color="auto"/>
            </w:tcBorders>
          </w:tcPr>
          <w:p w:rsidR="006C61FA" w:rsidRDefault="006C61FA" w:rsidP="00DE5508">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47.8</w:t>
            </w:r>
          </w:p>
        </w:tc>
      </w:tr>
      <w:tr w:rsidR="006C61FA" w:rsidTr="00DE5508">
        <w:trPr>
          <w:jc w:val="center"/>
        </w:trPr>
        <w:tc>
          <w:tcPr>
            <w:cnfStyle w:val="001000000000"/>
            <w:tcW w:w="2837" w:type="dxa"/>
          </w:tcPr>
          <w:p w:rsidR="006C61FA" w:rsidRDefault="006C61FA" w:rsidP="00DE5508">
            <w:pPr>
              <w:spacing w:line="36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833" w:type="dxa"/>
          </w:tcPr>
          <w:p w:rsidR="006C61FA" w:rsidRDefault="006C61FA" w:rsidP="00DE5508">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100</w:t>
            </w:r>
          </w:p>
        </w:tc>
      </w:tr>
    </w:tbl>
    <w:p w:rsidR="006C61FA" w:rsidRPr="00CE0E2A" w:rsidRDefault="006C61FA" w:rsidP="006C61FA">
      <w:pPr>
        <w:spacing w:line="360" w:lineRule="auto"/>
        <w:jc w:val="center"/>
        <w:rPr>
          <w:rFonts w:ascii="Times New Roman" w:hAnsi="Times New Roman" w:cs="Times New Roman"/>
          <w:sz w:val="24"/>
          <w:szCs w:val="24"/>
        </w:rPr>
      </w:pPr>
    </w:p>
    <w:p w:rsidR="006C61FA" w:rsidRPr="00CE0E2A" w:rsidRDefault="006C61FA" w:rsidP="006C61FA">
      <w:pPr>
        <w:spacing w:line="360" w:lineRule="auto"/>
        <w:jc w:val="both"/>
        <w:rPr>
          <w:rFonts w:ascii="Times New Roman" w:hAnsi="Times New Roman" w:cs="Times New Roman"/>
          <w:sz w:val="24"/>
          <w:szCs w:val="24"/>
        </w:rPr>
      </w:pPr>
    </w:p>
    <w:p w:rsidR="006C61FA" w:rsidRDefault="006C61FA" w:rsidP="00DE5508">
      <w:pPr>
        <w:spacing w:line="360" w:lineRule="auto"/>
        <w:rPr>
          <w:rFonts w:ascii="Times New Roman" w:hAnsi="Times New Roman" w:cs="Times New Roman"/>
          <w:noProof/>
          <w:sz w:val="24"/>
          <w:szCs w:val="24"/>
        </w:rPr>
      </w:pPr>
      <w:r w:rsidRPr="00CE0E2A">
        <w:rPr>
          <w:rFonts w:ascii="Times New Roman" w:hAnsi="Times New Roman" w:cs="Times New Roman"/>
          <w:sz w:val="24"/>
          <w:szCs w:val="24"/>
        </w:rPr>
        <w:t xml:space="preserve">Regarding the respondents’ nationality, </w:t>
      </w:r>
      <w:r>
        <w:rPr>
          <w:rFonts w:ascii="Times New Roman" w:hAnsi="Times New Roman" w:cs="Times New Roman"/>
          <w:sz w:val="24"/>
          <w:szCs w:val="24"/>
        </w:rPr>
        <w:t xml:space="preserve">as it </w:t>
      </w:r>
      <w:r w:rsidRPr="00E26369">
        <w:rPr>
          <w:rFonts w:ascii="Times New Roman" w:hAnsi="Times New Roman" w:cs="Times New Roman"/>
          <w:sz w:val="24"/>
          <w:szCs w:val="24"/>
        </w:rPr>
        <w:t>is illustrated</w:t>
      </w:r>
      <w:r>
        <w:rPr>
          <w:rFonts w:ascii="Times New Roman" w:hAnsi="Times New Roman" w:cs="Times New Roman"/>
          <w:sz w:val="24"/>
          <w:szCs w:val="24"/>
        </w:rPr>
        <w:t xml:space="preserve"> by Table 3.4.1.c below, 76.4</w:t>
      </w:r>
      <w:r w:rsidRPr="00CE0E2A">
        <w:rPr>
          <w:rFonts w:ascii="Times New Roman" w:hAnsi="Times New Roman" w:cs="Times New Roman"/>
          <w:sz w:val="24"/>
          <w:szCs w:val="24"/>
        </w:rPr>
        <w:t>% of them were Greek</w:t>
      </w:r>
      <w:r w:rsidRPr="00E26369">
        <w:rPr>
          <w:rFonts w:ascii="Times New Roman" w:hAnsi="Times New Roman" w:cs="Times New Roman"/>
          <w:sz w:val="24"/>
          <w:szCs w:val="24"/>
        </w:rPr>
        <w:t xml:space="preserve"> ,</w:t>
      </w:r>
      <w:r>
        <w:rPr>
          <w:rFonts w:ascii="Times New Roman" w:hAnsi="Times New Roman" w:cs="Times New Roman"/>
          <w:sz w:val="24"/>
          <w:szCs w:val="24"/>
        </w:rPr>
        <w:t xml:space="preserve"> and</w:t>
      </w:r>
      <w:r w:rsidRPr="00CE0E2A">
        <w:rPr>
          <w:rFonts w:ascii="Times New Roman" w:hAnsi="Times New Roman" w:cs="Times New Roman"/>
          <w:sz w:val="24"/>
          <w:szCs w:val="24"/>
        </w:rPr>
        <w:t xml:space="preserve"> the rest were Dutch, Italian, Bulgarian, Cypriot, Canadian, German, Romanian, Russian or Spanish.</w:t>
      </w:r>
    </w:p>
    <w:tbl>
      <w:tblPr>
        <w:tblStyle w:val="LightList-Accent5"/>
        <w:tblW w:w="0" w:type="auto"/>
        <w:jc w:val="center"/>
        <w:tblInd w:w="1668" w:type="dxa"/>
        <w:tblLook w:val="04A0"/>
      </w:tblPr>
      <w:tblGrid>
        <w:gridCol w:w="3120"/>
        <w:gridCol w:w="2550"/>
      </w:tblGrid>
      <w:tr w:rsidR="006C61FA" w:rsidTr="00DE5508">
        <w:trPr>
          <w:cnfStyle w:val="100000000000"/>
          <w:jc w:val="center"/>
        </w:trPr>
        <w:tc>
          <w:tcPr>
            <w:cnfStyle w:val="001000000000"/>
            <w:tcW w:w="5670" w:type="dxa"/>
            <w:gridSpan w:val="2"/>
          </w:tcPr>
          <w:p w:rsidR="006C61FA" w:rsidRDefault="006C61FA" w:rsidP="00DE5508">
            <w:pPr>
              <w:spacing w:line="360" w:lineRule="auto"/>
              <w:jc w:val="center"/>
              <w:rPr>
                <w:rFonts w:ascii="Times New Roman" w:hAnsi="Times New Roman" w:cs="Times New Roman"/>
                <w:sz w:val="24"/>
                <w:szCs w:val="24"/>
              </w:rPr>
            </w:pPr>
            <w:r>
              <w:rPr>
                <w:rFonts w:ascii="Times New Roman" w:hAnsi="Times New Roman" w:cs="Times New Roman"/>
                <w:sz w:val="24"/>
                <w:szCs w:val="24"/>
              </w:rPr>
              <w:t>Table 3.4.1.c</w:t>
            </w:r>
          </w:p>
        </w:tc>
      </w:tr>
      <w:tr w:rsidR="006C61FA" w:rsidTr="00DE5508">
        <w:trPr>
          <w:cnfStyle w:val="000000100000"/>
          <w:jc w:val="center"/>
        </w:trPr>
        <w:tc>
          <w:tcPr>
            <w:cnfStyle w:val="001000000000"/>
            <w:tcW w:w="3120" w:type="dxa"/>
          </w:tcPr>
          <w:p w:rsidR="006C61FA" w:rsidRPr="00C340FA" w:rsidRDefault="006C61FA" w:rsidP="00DE5508">
            <w:pPr>
              <w:spacing w:line="360" w:lineRule="auto"/>
              <w:jc w:val="center"/>
              <w:rPr>
                <w:rFonts w:ascii="Times New Roman" w:hAnsi="Times New Roman" w:cs="Times New Roman"/>
                <w:sz w:val="24"/>
                <w:szCs w:val="24"/>
              </w:rPr>
            </w:pPr>
            <w:r w:rsidRPr="00C340FA">
              <w:rPr>
                <w:rFonts w:ascii="Times New Roman" w:hAnsi="Times New Roman" w:cs="Times New Roman"/>
                <w:sz w:val="24"/>
                <w:szCs w:val="24"/>
              </w:rPr>
              <w:t>Nationality</w:t>
            </w:r>
          </w:p>
        </w:tc>
        <w:tc>
          <w:tcPr>
            <w:tcW w:w="2550" w:type="dxa"/>
          </w:tcPr>
          <w:p w:rsidR="006C61FA" w:rsidRPr="00C340FA" w:rsidRDefault="006C61FA" w:rsidP="00DE5508">
            <w:pPr>
              <w:spacing w:line="360" w:lineRule="auto"/>
              <w:jc w:val="center"/>
              <w:cnfStyle w:val="000000100000"/>
              <w:rPr>
                <w:rFonts w:ascii="Times New Roman" w:hAnsi="Times New Roman" w:cs="Times New Roman"/>
                <w:b/>
                <w:sz w:val="24"/>
                <w:szCs w:val="24"/>
              </w:rPr>
            </w:pPr>
            <w:r w:rsidRPr="00C340FA">
              <w:rPr>
                <w:rFonts w:ascii="Times New Roman" w:hAnsi="Times New Roman" w:cs="Times New Roman"/>
                <w:b/>
                <w:sz w:val="24"/>
                <w:szCs w:val="24"/>
              </w:rPr>
              <w:t>Percentage</w:t>
            </w:r>
          </w:p>
        </w:tc>
      </w:tr>
      <w:tr w:rsidR="006C61FA" w:rsidTr="00DE5508">
        <w:trPr>
          <w:jc w:val="center"/>
        </w:trPr>
        <w:tc>
          <w:tcPr>
            <w:cnfStyle w:val="001000000000"/>
            <w:tcW w:w="3120" w:type="dxa"/>
          </w:tcPr>
          <w:p w:rsidR="006C61FA" w:rsidRPr="00C340FA" w:rsidRDefault="006C61FA" w:rsidP="00E777EB">
            <w:pPr>
              <w:spacing w:line="360" w:lineRule="auto"/>
              <w:jc w:val="center"/>
              <w:rPr>
                <w:rFonts w:ascii="Times New Roman" w:hAnsi="Times New Roman" w:cs="Times New Roman"/>
                <w:b w:val="0"/>
                <w:sz w:val="24"/>
                <w:szCs w:val="24"/>
              </w:rPr>
            </w:pPr>
            <w:r w:rsidRPr="00C340FA">
              <w:rPr>
                <w:rFonts w:ascii="Times New Roman" w:hAnsi="Times New Roman" w:cs="Times New Roman"/>
                <w:b w:val="0"/>
                <w:sz w:val="24"/>
                <w:szCs w:val="24"/>
              </w:rPr>
              <w:t>Greek</w:t>
            </w:r>
          </w:p>
        </w:tc>
        <w:tc>
          <w:tcPr>
            <w:tcW w:w="2550" w:type="dxa"/>
          </w:tcPr>
          <w:p w:rsidR="006C61FA" w:rsidRDefault="006C61FA" w:rsidP="00E777EB">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76.4</w:t>
            </w:r>
          </w:p>
        </w:tc>
      </w:tr>
      <w:tr w:rsidR="006C61FA" w:rsidTr="00DE5508">
        <w:trPr>
          <w:cnfStyle w:val="000000100000"/>
          <w:jc w:val="center"/>
        </w:trPr>
        <w:tc>
          <w:tcPr>
            <w:cnfStyle w:val="001000000000"/>
            <w:tcW w:w="3120" w:type="dxa"/>
          </w:tcPr>
          <w:p w:rsidR="006C61FA" w:rsidRPr="00C340FA" w:rsidRDefault="006C61FA" w:rsidP="00E777EB">
            <w:pPr>
              <w:spacing w:line="360" w:lineRule="auto"/>
              <w:jc w:val="center"/>
              <w:rPr>
                <w:rFonts w:ascii="Times New Roman" w:hAnsi="Times New Roman" w:cs="Times New Roman"/>
                <w:b w:val="0"/>
                <w:sz w:val="24"/>
                <w:szCs w:val="24"/>
              </w:rPr>
            </w:pPr>
            <w:r w:rsidRPr="00C340FA">
              <w:rPr>
                <w:rFonts w:ascii="Times New Roman" w:hAnsi="Times New Roman" w:cs="Times New Roman"/>
                <w:b w:val="0"/>
                <w:sz w:val="24"/>
                <w:szCs w:val="24"/>
              </w:rPr>
              <w:t>Dutch</w:t>
            </w:r>
          </w:p>
        </w:tc>
        <w:tc>
          <w:tcPr>
            <w:tcW w:w="2550" w:type="dxa"/>
          </w:tcPr>
          <w:p w:rsidR="006C61FA" w:rsidRDefault="006C61FA" w:rsidP="00E777EB">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16.9</w:t>
            </w:r>
          </w:p>
        </w:tc>
      </w:tr>
      <w:tr w:rsidR="006C61FA" w:rsidTr="00DE5508">
        <w:trPr>
          <w:jc w:val="center"/>
        </w:trPr>
        <w:tc>
          <w:tcPr>
            <w:cnfStyle w:val="001000000000"/>
            <w:tcW w:w="3120" w:type="dxa"/>
          </w:tcPr>
          <w:p w:rsidR="006C61FA" w:rsidRPr="00C340FA" w:rsidRDefault="006C61FA" w:rsidP="00E777EB">
            <w:pPr>
              <w:spacing w:line="360" w:lineRule="auto"/>
              <w:jc w:val="center"/>
              <w:rPr>
                <w:rFonts w:ascii="Times New Roman" w:hAnsi="Times New Roman" w:cs="Times New Roman"/>
                <w:b w:val="0"/>
                <w:sz w:val="24"/>
                <w:szCs w:val="24"/>
              </w:rPr>
            </w:pPr>
            <w:r w:rsidRPr="00C340FA">
              <w:rPr>
                <w:rFonts w:ascii="Times New Roman" w:hAnsi="Times New Roman" w:cs="Times New Roman"/>
                <w:b w:val="0"/>
                <w:sz w:val="24"/>
                <w:szCs w:val="24"/>
              </w:rPr>
              <w:t>Italian</w:t>
            </w:r>
          </w:p>
        </w:tc>
        <w:tc>
          <w:tcPr>
            <w:tcW w:w="2550" w:type="dxa"/>
          </w:tcPr>
          <w:p w:rsidR="006C61FA" w:rsidRDefault="006C61FA" w:rsidP="00E777EB">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1.1</w:t>
            </w:r>
          </w:p>
        </w:tc>
      </w:tr>
      <w:tr w:rsidR="006C61FA" w:rsidTr="00DE5508">
        <w:trPr>
          <w:cnfStyle w:val="000000100000"/>
          <w:jc w:val="center"/>
        </w:trPr>
        <w:tc>
          <w:tcPr>
            <w:cnfStyle w:val="001000000000"/>
            <w:tcW w:w="3120" w:type="dxa"/>
          </w:tcPr>
          <w:p w:rsidR="006C61FA" w:rsidRPr="00C340FA" w:rsidRDefault="006C61FA" w:rsidP="00E777EB">
            <w:pPr>
              <w:spacing w:line="360" w:lineRule="auto"/>
              <w:jc w:val="center"/>
              <w:rPr>
                <w:rFonts w:ascii="Times New Roman" w:hAnsi="Times New Roman" w:cs="Times New Roman"/>
                <w:b w:val="0"/>
                <w:sz w:val="24"/>
                <w:szCs w:val="24"/>
              </w:rPr>
            </w:pPr>
            <w:r w:rsidRPr="00C340FA">
              <w:rPr>
                <w:rFonts w:ascii="Times New Roman" w:hAnsi="Times New Roman" w:cs="Times New Roman"/>
                <w:b w:val="0"/>
                <w:sz w:val="24"/>
                <w:szCs w:val="24"/>
              </w:rPr>
              <w:t>Bulgarian</w:t>
            </w:r>
          </w:p>
        </w:tc>
        <w:tc>
          <w:tcPr>
            <w:tcW w:w="2550" w:type="dxa"/>
          </w:tcPr>
          <w:p w:rsidR="006C61FA" w:rsidRDefault="006C61FA" w:rsidP="00E777EB">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0.6</w:t>
            </w:r>
          </w:p>
        </w:tc>
      </w:tr>
      <w:tr w:rsidR="006C61FA" w:rsidTr="00DE5508">
        <w:trPr>
          <w:jc w:val="center"/>
        </w:trPr>
        <w:tc>
          <w:tcPr>
            <w:cnfStyle w:val="001000000000"/>
            <w:tcW w:w="3120" w:type="dxa"/>
          </w:tcPr>
          <w:p w:rsidR="006C61FA" w:rsidRPr="00C340FA" w:rsidRDefault="006C61FA" w:rsidP="00E777EB">
            <w:pPr>
              <w:spacing w:line="360" w:lineRule="auto"/>
              <w:jc w:val="center"/>
              <w:rPr>
                <w:rFonts w:ascii="Times New Roman" w:hAnsi="Times New Roman" w:cs="Times New Roman"/>
                <w:b w:val="0"/>
                <w:sz w:val="24"/>
                <w:szCs w:val="24"/>
              </w:rPr>
            </w:pPr>
            <w:r w:rsidRPr="00C340FA">
              <w:rPr>
                <w:rFonts w:ascii="Times New Roman" w:hAnsi="Times New Roman" w:cs="Times New Roman"/>
                <w:b w:val="0"/>
                <w:sz w:val="24"/>
                <w:szCs w:val="24"/>
              </w:rPr>
              <w:t>Cypriot</w:t>
            </w:r>
          </w:p>
        </w:tc>
        <w:tc>
          <w:tcPr>
            <w:tcW w:w="2550" w:type="dxa"/>
          </w:tcPr>
          <w:p w:rsidR="006C61FA" w:rsidRDefault="006C61FA" w:rsidP="00E777EB">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0.6</w:t>
            </w:r>
          </w:p>
        </w:tc>
      </w:tr>
      <w:tr w:rsidR="006C61FA" w:rsidTr="00DE5508">
        <w:trPr>
          <w:cnfStyle w:val="000000100000"/>
          <w:jc w:val="center"/>
        </w:trPr>
        <w:tc>
          <w:tcPr>
            <w:cnfStyle w:val="001000000000"/>
            <w:tcW w:w="3120" w:type="dxa"/>
          </w:tcPr>
          <w:p w:rsidR="006C61FA" w:rsidRPr="00C340FA" w:rsidRDefault="006C61FA" w:rsidP="00E777EB">
            <w:pPr>
              <w:spacing w:line="360" w:lineRule="auto"/>
              <w:jc w:val="center"/>
              <w:rPr>
                <w:rFonts w:ascii="Times New Roman" w:hAnsi="Times New Roman" w:cs="Times New Roman"/>
                <w:b w:val="0"/>
                <w:sz w:val="24"/>
                <w:szCs w:val="24"/>
              </w:rPr>
            </w:pPr>
            <w:r w:rsidRPr="00C340FA">
              <w:rPr>
                <w:rFonts w:ascii="Times New Roman" w:hAnsi="Times New Roman" w:cs="Times New Roman"/>
                <w:b w:val="0"/>
                <w:sz w:val="24"/>
                <w:szCs w:val="24"/>
              </w:rPr>
              <w:t>German</w:t>
            </w:r>
          </w:p>
        </w:tc>
        <w:tc>
          <w:tcPr>
            <w:tcW w:w="2550" w:type="dxa"/>
          </w:tcPr>
          <w:p w:rsidR="006C61FA" w:rsidRDefault="006C61FA" w:rsidP="00E777EB">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1.1</w:t>
            </w:r>
          </w:p>
        </w:tc>
      </w:tr>
      <w:tr w:rsidR="006C61FA" w:rsidTr="00DE5508">
        <w:trPr>
          <w:jc w:val="center"/>
        </w:trPr>
        <w:tc>
          <w:tcPr>
            <w:cnfStyle w:val="001000000000"/>
            <w:tcW w:w="3120" w:type="dxa"/>
          </w:tcPr>
          <w:p w:rsidR="006C61FA" w:rsidRPr="00C340FA" w:rsidRDefault="006C61FA" w:rsidP="00E777EB">
            <w:pPr>
              <w:spacing w:line="360" w:lineRule="auto"/>
              <w:jc w:val="center"/>
              <w:rPr>
                <w:rFonts w:ascii="Times New Roman" w:hAnsi="Times New Roman" w:cs="Times New Roman"/>
                <w:b w:val="0"/>
                <w:sz w:val="24"/>
                <w:szCs w:val="24"/>
              </w:rPr>
            </w:pPr>
            <w:r w:rsidRPr="00C340FA">
              <w:rPr>
                <w:rFonts w:ascii="Times New Roman" w:hAnsi="Times New Roman" w:cs="Times New Roman"/>
                <w:b w:val="0"/>
                <w:sz w:val="24"/>
                <w:szCs w:val="24"/>
              </w:rPr>
              <w:t>Romanian</w:t>
            </w:r>
          </w:p>
        </w:tc>
        <w:tc>
          <w:tcPr>
            <w:tcW w:w="2550" w:type="dxa"/>
          </w:tcPr>
          <w:p w:rsidR="006C61FA" w:rsidRDefault="006C61FA" w:rsidP="00E777EB">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1.7</w:t>
            </w:r>
          </w:p>
        </w:tc>
      </w:tr>
      <w:tr w:rsidR="006C61FA" w:rsidTr="00DE5508">
        <w:trPr>
          <w:cnfStyle w:val="000000100000"/>
          <w:jc w:val="center"/>
        </w:trPr>
        <w:tc>
          <w:tcPr>
            <w:cnfStyle w:val="001000000000"/>
            <w:tcW w:w="3120" w:type="dxa"/>
          </w:tcPr>
          <w:p w:rsidR="006C61FA" w:rsidRPr="00C340FA" w:rsidRDefault="006C61FA" w:rsidP="00E777EB">
            <w:pPr>
              <w:spacing w:line="360" w:lineRule="auto"/>
              <w:jc w:val="center"/>
              <w:rPr>
                <w:rFonts w:ascii="Times New Roman" w:hAnsi="Times New Roman" w:cs="Times New Roman"/>
                <w:b w:val="0"/>
                <w:sz w:val="24"/>
                <w:szCs w:val="24"/>
              </w:rPr>
            </w:pPr>
            <w:r w:rsidRPr="00C340FA">
              <w:rPr>
                <w:rFonts w:ascii="Times New Roman" w:hAnsi="Times New Roman" w:cs="Times New Roman"/>
                <w:b w:val="0"/>
                <w:sz w:val="24"/>
                <w:szCs w:val="24"/>
              </w:rPr>
              <w:t>Russian</w:t>
            </w:r>
          </w:p>
        </w:tc>
        <w:tc>
          <w:tcPr>
            <w:tcW w:w="2550" w:type="dxa"/>
          </w:tcPr>
          <w:p w:rsidR="006C61FA" w:rsidRDefault="006C61FA" w:rsidP="00E777EB">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0.6</w:t>
            </w:r>
          </w:p>
        </w:tc>
      </w:tr>
      <w:tr w:rsidR="006C61FA" w:rsidTr="00DE5508">
        <w:trPr>
          <w:jc w:val="center"/>
        </w:trPr>
        <w:tc>
          <w:tcPr>
            <w:cnfStyle w:val="001000000000"/>
            <w:tcW w:w="3120" w:type="dxa"/>
          </w:tcPr>
          <w:p w:rsidR="006C61FA" w:rsidRPr="00C340FA" w:rsidRDefault="006C61FA" w:rsidP="00E777EB">
            <w:pPr>
              <w:spacing w:line="360" w:lineRule="auto"/>
              <w:jc w:val="center"/>
              <w:rPr>
                <w:rFonts w:ascii="Times New Roman" w:hAnsi="Times New Roman" w:cs="Times New Roman"/>
                <w:b w:val="0"/>
                <w:sz w:val="24"/>
                <w:szCs w:val="24"/>
              </w:rPr>
            </w:pPr>
            <w:r w:rsidRPr="00C340FA">
              <w:rPr>
                <w:rFonts w:ascii="Times New Roman" w:hAnsi="Times New Roman" w:cs="Times New Roman"/>
                <w:b w:val="0"/>
                <w:sz w:val="24"/>
                <w:szCs w:val="24"/>
              </w:rPr>
              <w:t>Spanish</w:t>
            </w:r>
          </w:p>
        </w:tc>
        <w:tc>
          <w:tcPr>
            <w:tcW w:w="2550" w:type="dxa"/>
          </w:tcPr>
          <w:p w:rsidR="006C61FA" w:rsidRDefault="006C61FA" w:rsidP="00E777EB">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0.6</w:t>
            </w:r>
          </w:p>
        </w:tc>
      </w:tr>
      <w:tr w:rsidR="006C61FA" w:rsidTr="00DE5508">
        <w:trPr>
          <w:cnfStyle w:val="000000100000"/>
          <w:jc w:val="center"/>
        </w:trPr>
        <w:tc>
          <w:tcPr>
            <w:cnfStyle w:val="001000000000"/>
            <w:tcW w:w="3120" w:type="dxa"/>
          </w:tcPr>
          <w:p w:rsidR="006C61FA" w:rsidRPr="00C340FA" w:rsidRDefault="006C61FA" w:rsidP="00E777EB">
            <w:pPr>
              <w:spacing w:line="360" w:lineRule="auto"/>
              <w:jc w:val="center"/>
              <w:rPr>
                <w:rFonts w:ascii="Times New Roman" w:hAnsi="Times New Roman" w:cs="Times New Roman"/>
                <w:b w:val="0"/>
                <w:sz w:val="24"/>
                <w:szCs w:val="24"/>
              </w:rPr>
            </w:pPr>
            <w:r w:rsidRPr="00C340FA">
              <w:rPr>
                <w:rFonts w:ascii="Times New Roman" w:hAnsi="Times New Roman" w:cs="Times New Roman"/>
                <w:b w:val="0"/>
                <w:sz w:val="24"/>
                <w:szCs w:val="24"/>
              </w:rPr>
              <w:t>Canadian</w:t>
            </w:r>
          </w:p>
        </w:tc>
        <w:tc>
          <w:tcPr>
            <w:tcW w:w="2550" w:type="dxa"/>
          </w:tcPr>
          <w:p w:rsidR="006C61FA" w:rsidRDefault="006C61FA" w:rsidP="00E777EB">
            <w:pPr>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0.6</w:t>
            </w:r>
          </w:p>
        </w:tc>
      </w:tr>
      <w:tr w:rsidR="006C61FA" w:rsidTr="00DE5508">
        <w:trPr>
          <w:jc w:val="center"/>
        </w:trPr>
        <w:tc>
          <w:tcPr>
            <w:cnfStyle w:val="001000000000"/>
            <w:tcW w:w="3120" w:type="dxa"/>
          </w:tcPr>
          <w:p w:rsidR="006C61FA" w:rsidRDefault="006C61FA" w:rsidP="00E777EB">
            <w:pPr>
              <w:spacing w:line="36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550" w:type="dxa"/>
          </w:tcPr>
          <w:p w:rsidR="006C61FA" w:rsidRDefault="006C61FA" w:rsidP="00E777EB">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100</w:t>
            </w:r>
          </w:p>
        </w:tc>
      </w:tr>
    </w:tbl>
    <w:p w:rsidR="006C61FA" w:rsidRPr="00CE0E2A" w:rsidRDefault="006C61FA" w:rsidP="006C61FA">
      <w:pPr>
        <w:spacing w:line="360" w:lineRule="auto"/>
        <w:jc w:val="both"/>
        <w:rPr>
          <w:rFonts w:ascii="Times New Roman" w:hAnsi="Times New Roman" w:cs="Times New Roman"/>
          <w:sz w:val="24"/>
          <w:szCs w:val="24"/>
        </w:rPr>
      </w:pPr>
    </w:p>
    <w:p w:rsidR="006C61FA" w:rsidRPr="00CE0E2A" w:rsidRDefault="006C61FA" w:rsidP="006C61FA">
      <w:pPr>
        <w:spacing w:line="360" w:lineRule="auto"/>
        <w:jc w:val="both"/>
        <w:rPr>
          <w:rFonts w:ascii="Times New Roman" w:hAnsi="Times New Roman" w:cs="Times New Roman"/>
          <w:sz w:val="24"/>
          <w:szCs w:val="24"/>
        </w:rPr>
      </w:pPr>
    </w:p>
    <w:p w:rsidR="006C61FA" w:rsidRDefault="006C61FA" w:rsidP="006C61FA">
      <w:pPr>
        <w:spacing w:line="360" w:lineRule="auto"/>
        <w:jc w:val="both"/>
        <w:rPr>
          <w:rFonts w:ascii="Times New Roman" w:hAnsi="Times New Roman" w:cs="Times New Roman"/>
          <w:sz w:val="24"/>
          <w:szCs w:val="24"/>
        </w:rPr>
      </w:pPr>
    </w:p>
    <w:p w:rsidR="00A81DC8" w:rsidRDefault="00A81DC8" w:rsidP="006C61FA">
      <w:pPr>
        <w:spacing w:line="360" w:lineRule="auto"/>
        <w:jc w:val="both"/>
        <w:rPr>
          <w:rFonts w:ascii="Times New Roman" w:hAnsi="Times New Roman" w:cs="Times New Roman"/>
          <w:sz w:val="24"/>
          <w:szCs w:val="24"/>
        </w:rPr>
      </w:pPr>
    </w:p>
    <w:p w:rsidR="006C61FA" w:rsidRPr="001466DA" w:rsidRDefault="006C61FA" w:rsidP="006C61FA">
      <w:pPr>
        <w:spacing w:line="360" w:lineRule="auto"/>
        <w:jc w:val="both"/>
        <w:rPr>
          <w:rFonts w:ascii="Times New Roman" w:hAnsi="Times New Roman" w:cs="Times New Roman"/>
          <w:b/>
          <w:sz w:val="24"/>
          <w:szCs w:val="24"/>
          <w:u w:val="single"/>
        </w:rPr>
      </w:pPr>
      <w:r w:rsidRPr="002D7ED3">
        <w:rPr>
          <w:rFonts w:ascii="Times New Roman" w:hAnsi="Times New Roman" w:cs="Times New Roman"/>
          <w:b/>
          <w:sz w:val="24"/>
          <w:szCs w:val="24"/>
          <w:u w:val="single"/>
        </w:rPr>
        <w:lastRenderedPageBreak/>
        <w:t xml:space="preserve">3.4.2 </w:t>
      </w:r>
      <w:r w:rsidRPr="001466DA">
        <w:rPr>
          <w:rFonts w:ascii="Times New Roman" w:hAnsi="Times New Roman" w:cs="Times New Roman"/>
          <w:b/>
          <w:sz w:val="24"/>
          <w:szCs w:val="24"/>
          <w:u w:val="single"/>
        </w:rPr>
        <w:t>Factor Analysis</w:t>
      </w:r>
    </w:p>
    <w:p w:rsidR="00A81DC8" w:rsidRDefault="00A81DC8" w:rsidP="006C61FA">
      <w:pPr>
        <w:spacing w:line="360" w:lineRule="auto"/>
        <w:jc w:val="both"/>
        <w:rPr>
          <w:rFonts w:ascii="Times New Roman" w:hAnsi="Times New Roman" w:cs="Times New Roman"/>
          <w:sz w:val="24"/>
          <w:szCs w:val="24"/>
        </w:rPr>
      </w:pPr>
    </w:p>
    <w:p w:rsidR="006C61FA" w:rsidRPr="00CE0E2A" w:rsidRDefault="006C61FA" w:rsidP="006C61FA">
      <w:pPr>
        <w:spacing w:line="360" w:lineRule="auto"/>
        <w:jc w:val="both"/>
        <w:rPr>
          <w:rFonts w:ascii="Times New Roman" w:hAnsi="Times New Roman" w:cs="Times New Roman"/>
          <w:sz w:val="24"/>
          <w:szCs w:val="24"/>
        </w:rPr>
      </w:pPr>
      <w:r w:rsidRPr="001466DA">
        <w:rPr>
          <w:rFonts w:ascii="Times New Roman" w:hAnsi="Times New Roman" w:cs="Times New Roman"/>
          <w:sz w:val="24"/>
          <w:szCs w:val="24"/>
        </w:rPr>
        <w:t xml:space="preserve">According to Field (2005), factor analysis is a method for identifying groups or clusters of variables. </w:t>
      </w:r>
      <w:r w:rsidRPr="00E26369">
        <w:rPr>
          <w:rFonts w:ascii="Times New Roman" w:hAnsi="Times New Roman" w:cs="Times New Roman"/>
          <w:sz w:val="24"/>
          <w:szCs w:val="24"/>
        </w:rPr>
        <w:t>It is used</w:t>
      </w:r>
      <w:r>
        <w:rPr>
          <w:rFonts w:ascii="Times New Roman" w:hAnsi="Times New Roman" w:cs="Times New Roman"/>
          <w:sz w:val="24"/>
          <w:szCs w:val="24"/>
        </w:rPr>
        <w:t xml:space="preserve"> primarily</w:t>
      </w:r>
      <w:r w:rsidRPr="00E26369">
        <w:rPr>
          <w:rFonts w:ascii="Times New Roman" w:hAnsi="Times New Roman" w:cs="Times New Roman"/>
          <w:sz w:val="24"/>
          <w:szCs w:val="24"/>
        </w:rPr>
        <w:t xml:space="preserve"> to understand the structure of a number of variables, to construct a questionnaire measuring a key variable and to reduce a dataset’s size, while keeping as much of the original data as possible (Field, 2005).</w:t>
      </w:r>
      <w:r w:rsidRPr="004934F5">
        <w:rPr>
          <w:rFonts w:ascii="Times New Roman" w:hAnsi="Times New Roman" w:cs="Times New Roman"/>
          <w:sz w:val="24"/>
          <w:szCs w:val="24"/>
        </w:rPr>
        <w:t xml:space="preserve"> </w:t>
      </w:r>
      <w:r w:rsidRPr="00CE0E2A">
        <w:rPr>
          <w:rFonts w:ascii="Times New Roman" w:hAnsi="Times New Roman" w:cs="Times New Roman"/>
          <w:sz w:val="24"/>
          <w:szCs w:val="24"/>
        </w:rPr>
        <w:t xml:space="preserve">Factor analysis examines the </w:t>
      </w:r>
      <w:r w:rsidRPr="002D7ED3">
        <w:rPr>
          <w:rFonts w:ascii="Times New Roman" w:hAnsi="Times New Roman" w:cs="Times New Roman"/>
          <w:sz w:val="24"/>
          <w:szCs w:val="24"/>
        </w:rPr>
        <w:t>correlation</w:t>
      </w:r>
      <w:r w:rsidRPr="00CE0E2A">
        <w:rPr>
          <w:rFonts w:ascii="Times New Roman" w:hAnsi="Times New Roman" w:cs="Times New Roman"/>
          <w:sz w:val="24"/>
          <w:szCs w:val="24"/>
        </w:rPr>
        <w:t xml:space="preserve"> between all variables. There is </w:t>
      </w:r>
      <w:r w:rsidRPr="00E26369">
        <w:rPr>
          <w:rFonts w:ascii="Times New Roman" w:hAnsi="Times New Roman" w:cs="Times New Roman"/>
          <w:sz w:val="24"/>
          <w:szCs w:val="24"/>
        </w:rPr>
        <w:t>emphasis</w:t>
      </w:r>
      <w:r w:rsidRPr="00CE0E2A">
        <w:rPr>
          <w:rFonts w:ascii="Times New Roman" w:hAnsi="Times New Roman" w:cs="Times New Roman"/>
          <w:sz w:val="24"/>
          <w:szCs w:val="24"/>
        </w:rPr>
        <w:t xml:space="preserve"> on isolating the factors that are common between the correlated observed variables, in order to summarize the most </w:t>
      </w:r>
      <w:r w:rsidRPr="00E26369">
        <w:rPr>
          <w:rFonts w:ascii="Times New Roman" w:hAnsi="Times New Roman" w:cs="Times New Roman"/>
          <w:sz w:val="24"/>
          <w:szCs w:val="24"/>
        </w:rPr>
        <w:t>important</w:t>
      </w:r>
      <w:r w:rsidRPr="00CE0E2A">
        <w:rPr>
          <w:rFonts w:ascii="Times New Roman" w:hAnsi="Times New Roman" w:cs="Times New Roman"/>
          <w:sz w:val="24"/>
          <w:szCs w:val="24"/>
        </w:rPr>
        <w:t xml:space="preserve"> </w:t>
      </w:r>
      <w:r w:rsidRPr="002D7ED3">
        <w:rPr>
          <w:rFonts w:ascii="Times New Roman" w:hAnsi="Times New Roman" w:cs="Times New Roman"/>
          <w:sz w:val="24"/>
          <w:szCs w:val="24"/>
        </w:rPr>
        <w:t>information</w:t>
      </w:r>
      <w:r w:rsidRPr="00CE0E2A">
        <w:rPr>
          <w:rFonts w:ascii="Times New Roman" w:hAnsi="Times New Roman" w:cs="Times New Roman"/>
          <w:sz w:val="24"/>
          <w:szCs w:val="24"/>
        </w:rPr>
        <w:t xml:space="preserve"> of the data and make the </w:t>
      </w:r>
      <w:r w:rsidRPr="002D7ED3">
        <w:rPr>
          <w:rFonts w:ascii="Times New Roman" w:hAnsi="Times New Roman" w:cs="Times New Roman"/>
          <w:sz w:val="24"/>
          <w:szCs w:val="24"/>
        </w:rPr>
        <w:t>interpretation</w:t>
      </w:r>
      <w:r w:rsidRPr="00CE0E2A">
        <w:rPr>
          <w:rFonts w:ascii="Times New Roman" w:hAnsi="Times New Roman" w:cs="Times New Roman"/>
          <w:sz w:val="24"/>
          <w:szCs w:val="24"/>
        </w:rPr>
        <w:t xml:space="preserve"> easier.</w:t>
      </w:r>
    </w:p>
    <w:p w:rsidR="006C61FA" w:rsidRPr="00CE0E2A" w:rsidRDefault="00E777EB" w:rsidP="006C61FA">
      <w:pPr>
        <w:spacing w:line="360" w:lineRule="auto"/>
        <w:jc w:val="both"/>
        <w:rPr>
          <w:rFonts w:ascii="Times New Roman" w:hAnsi="Times New Roman" w:cs="Times New Roman"/>
          <w:sz w:val="24"/>
          <w:szCs w:val="24"/>
        </w:rPr>
      </w:pPr>
      <w:r>
        <w:rPr>
          <w:rFonts w:ascii="Times New Roman" w:hAnsi="Times New Roman" w:cs="Times New Roman"/>
          <w:sz w:val="24"/>
          <w:szCs w:val="24"/>
        </w:rPr>
        <w:t>Also, according to Field (2005)</w:t>
      </w:r>
      <w:r w:rsidR="006C61FA">
        <w:rPr>
          <w:rFonts w:ascii="Times New Roman" w:hAnsi="Times New Roman" w:cs="Times New Roman"/>
          <w:sz w:val="24"/>
          <w:szCs w:val="24"/>
        </w:rPr>
        <w:t xml:space="preserve">, </w:t>
      </w:r>
      <w:r w:rsidR="006C61FA" w:rsidRPr="002D7ED3">
        <w:rPr>
          <w:rFonts w:ascii="Times New Roman" w:hAnsi="Times New Roman" w:cs="Times New Roman"/>
          <w:sz w:val="24"/>
          <w:szCs w:val="24"/>
        </w:rPr>
        <w:t>S</w:t>
      </w:r>
      <w:r>
        <w:rPr>
          <w:rFonts w:ascii="Times New Roman" w:hAnsi="Times New Roman" w:cs="Times New Roman"/>
          <w:sz w:val="24"/>
          <w:szCs w:val="24"/>
        </w:rPr>
        <w:t>pss</w:t>
      </w:r>
      <w:r w:rsidR="006C61FA" w:rsidRPr="00CE0E2A">
        <w:rPr>
          <w:rFonts w:ascii="Times New Roman" w:hAnsi="Times New Roman" w:cs="Times New Roman"/>
          <w:sz w:val="24"/>
          <w:szCs w:val="24"/>
        </w:rPr>
        <w:t xml:space="preserve"> uses Kaiser’s </w:t>
      </w:r>
      <w:r w:rsidR="006C61FA">
        <w:rPr>
          <w:rFonts w:ascii="Times New Roman" w:hAnsi="Times New Roman" w:cs="Times New Roman"/>
          <w:sz w:val="24"/>
          <w:szCs w:val="24"/>
        </w:rPr>
        <w:t>principle</w:t>
      </w:r>
      <w:r w:rsidR="006C61FA" w:rsidRPr="00CE0E2A">
        <w:rPr>
          <w:rFonts w:ascii="Times New Roman" w:hAnsi="Times New Roman" w:cs="Times New Roman"/>
          <w:sz w:val="24"/>
          <w:szCs w:val="24"/>
        </w:rPr>
        <w:t xml:space="preserve"> of retaining factors with eigenvalues greater than 1</w:t>
      </w:r>
      <w:r w:rsidR="006C61FA">
        <w:rPr>
          <w:rFonts w:ascii="Times New Roman" w:hAnsi="Times New Roman" w:cs="Times New Roman"/>
          <w:sz w:val="24"/>
          <w:szCs w:val="24"/>
        </w:rPr>
        <w:t>.</w:t>
      </w:r>
    </w:p>
    <w:p w:rsidR="006C61FA" w:rsidRPr="00CE0E2A" w:rsidRDefault="006C61FA" w:rsidP="006C61FA">
      <w:pPr>
        <w:spacing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First </w:t>
      </w:r>
      <w:r w:rsidRPr="002D7ED3">
        <w:rPr>
          <w:rFonts w:ascii="Times New Roman" w:hAnsi="Times New Roman" w:cs="Times New Roman"/>
          <w:sz w:val="24"/>
          <w:szCs w:val="24"/>
        </w:rPr>
        <w:t>of all, before conducting factor analysis,</w:t>
      </w:r>
      <w:r w:rsidRPr="00CE0E2A">
        <w:rPr>
          <w:rFonts w:ascii="Times New Roman" w:hAnsi="Times New Roman" w:cs="Times New Roman"/>
          <w:sz w:val="24"/>
          <w:szCs w:val="24"/>
        </w:rPr>
        <w:t xml:space="preserve"> </w:t>
      </w:r>
      <w:r>
        <w:rPr>
          <w:rFonts w:ascii="Times New Roman" w:hAnsi="Times New Roman" w:cs="Times New Roman"/>
          <w:sz w:val="24"/>
          <w:szCs w:val="24"/>
        </w:rPr>
        <w:t xml:space="preserve">the majority of the </w:t>
      </w:r>
      <w:r w:rsidRPr="00CE0E2A">
        <w:rPr>
          <w:rFonts w:ascii="Times New Roman" w:hAnsi="Times New Roman" w:cs="Times New Roman"/>
          <w:sz w:val="24"/>
          <w:szCs w:val="24"/>
        </w:rPr>
        <w:t xml:space="preserve">questions </w:t>
      </w:r>
      <w:r w:rsidRPr="00E26369">
        <w:rPr>
          <w:rFonts w:ascii="Times New Roman" w:hAnsi="Times New Roman" w:cs="Times New Roman"/>
          <w:sz w:val="24"/>
          <w:szCs w:val="24"/>
        </w:rPr>
        <w:t>were recoded</w:t>
      </w:r>
      <w:r w:rsidRPr="00CE0E2A">
        <w:rPr>
          <w:rFonts w:ascii="Times New Roman" w:hAnsi="Times New Roman" w:cs="Times New Roman"/>
          <w:sz w:val="24"/>
          <w:szCs w:val="24"/>
        </w:rPr>
        <w:t xml:space="preserve"> so that their </w:t>
      </w:r>
      <w:r w:rsidRPr="002D7ED3">
        <w:rPr>
          <w:rFonts w:ascii="Times New Roman" w:hAnsi="Times New Roman" w:cs="Times New Roman"/>
          <w:sz w:val="24"/>
          <w:szCs w:val="24"/>
        </w:rPr>
        <w:t>scale</w:t>
      </w:r>
      <w:r>
        <w:rPr>
          <w:rFonts w:ascii="Times New Roman" w:hAnsi="Times New Roman" w:cs="Times New Roman"/>
          <w:sz w:val="24"/>
          <w:szCs w:val="24"/>
        </w:rPr>
        <w:t xml:space="preserve"> would follow the same trend.</w:t>
      </w:r>
    </w:p>
    <w:p w:rsidR="006C61FA" w:rsidRPr="00CE0E2A" w:rsidRDefault="006C61FA" w:rsidP="006C61FA">
      <w:pPr>
        <w:spacing w:line="360" w:lineRule="auto"/>
        <w:jc w:val="both"/>
        <w:rPr>
          <w:rFonts w:ascii="Times New Roman" w:hAnsi="Times New Roman" w:cs="Times New Roman"/>
          <w:color w:val="FF0000"/>
          <w:sz w:val="24"/>
          <w:szCs w:val="24"/>
        </w:rPr>
      </w:pPr>
      <w:r w:rsidRPr="002D7ED3">
        <w:rPr>
          <w:rFonts w:ascii="Times New Roman" w:hAnsi="Times New Roman" w:cs="Times New Roman"/>
          <w:sz w:val="24"/>
          <w:szCs w:val="24"/>
        </w:rPr>
        <w:t xml:space="preserve">The conceptual framework of this </w:t>
      </w:r>
      <w:r w:rsidRPr="009F19F9">
        <w:rPr>
          <w:rFonts w:ascii="Times New Roman" w:hAnsi="Times New Roman" w:cs="Times New Roman"/>
          <w:sz w:val="24"/>
          <w:szCs w:val="24"/>
        </w:rPr>
        <w:t>study</w:t>
      </w:r>
      <w:r w:rsidRPr="002D7ED3">
        <w:rPr>
          <w:rFonts w:ascii="Times New Roman" w:hAnsi="Times New Roman" w:cs="Times New Roman"/>
          <w:sz w:val="24"/>
          <w:szCs w:val="24"/>
        </w:rPr>
        <w:t xml:space="preserve"> contains five factors; “Product Involvement”, “Brand Loyalty”, “Attitude towards the brand”, “Intention to purchase </w:t>
      </w:r>
      <w:r w:rsidRPr="00E26369">
        <w:rPr>
          <w:rFonts w:ascii="Times New Roman" w:hAnsi="Times New Roman" w:cs="Times New Roman"/>
          <w:sz w:val="24"/>
          <w:szCs w:val="24"/>
        </w:rPr>
        <w:t>the brand</w:t>
      </w:r>
      <w:r w:rsidRPr="002D7ED3">
        <w:rPr>
          <w:rFonts w:ascii="Times New Roman" w:hAnsi="Times New Roman" w:cs="Times New Roman"/>
          <w:sz w:val="24"/>
          <w:szCs w:val="24"/>
        </w:rPr>
        <w:t>” and “Word of mouth referral”.</w:t>
      </w:r>
      <w:r w:rsidRPr="00CE0E2A">
        <w:rPr>
          <w:rFonts w:ascii="Times New Roman" w:hAnsi="Times New Roman" w:cs="Times New Roman"/>
          <w:sz w:val="24"/>
          <w:szCs w:val="24"/>
        </w:rPr>
        <w:t xml:space="preserve"> </w:t>
      </w:r>
      <w:r w:rsidRPr="00E26369">
        <w:rPr>
          <w:rFonts w:ascii="Times New Roman" w:hAnsi="Times New Roman" w:cs="Times New Roman"/>
          <w:sz w:val="24"/>
          <w:szCs w:val="24"/>
        </w:rPr>
        <w:t>After executing factor analysis, the research variables were grouped into 5 factors for each of the two product categories (commodity-specialty) according to their ability to load under the same factor.</w:t>
      </w:r>
      <w:r w:rsidRPr="00CE0E2A">
        <w:rPr>
          <w:rFonts w:ascii="Times New Roman" w:hAnsi="Times New Roman" w:cs="Times New Roman"/>
          <w:sz w:val="24"/>
          <w:szCs w:val="24"/>
        </w:rPr>
        <w:t xml:space="preserve"> </w:t>
      </w:r>
      <w:r>
        <w:rPr>
          <w:rFonts w:ascii="Times New Roman" w:hAnsi="Times New Roman" w:cs="Times New Roman"/>
          <w:sz w:val="24"/>
          <w:szCs w:val="24"/>
        </w:rPr>
        <w:t>T</w:t>
      </w:r>
      <w:r w:rsidRPr="00CE0E2A">
        <w:rPr>
          <w:rFonts w:ascii="Times New Roman" w:hAnsi="Times New Roman" w:cs="Times New Roman"/>
          <w:sz w:val="24"/>
          <w:szCs w:val="24"/>
        </w:rPr>
        <w:t xml:space="preserve">he factor analysis formed 5 factors; “Product Involvement”, “Brand Loyalty”, “Attitude to the brand”, “Intention to </w:t>
      </w:r>
      <w:r w:rsidRPr="002D7ED3">
        <w:rPr>
          <w:rFonts w:ascii="Times New Roman" w:hAnsi="Times New Roman" w:cs="Times New Roman"/>
          <w:sz w:val="24"/>
          <w:szCs w:val="24"/>
        </w:rPr>
        <w:t>purchase</w:t>
      </w:r>
      <w:r w:rsidRPr="00CE0E2A">
        <w:rPr>
          <w:rFonts w:ascii="Times New Roman" w:hAnsi="Times New Roman" w:cs="Times New Roman"/>
          <w:sz w:val="24"/>
          <w:szCs w:val="24"/>
        </w:rPr>
        <w:t xml:space="preserve">” and “Word of mouth referral”. What is worth mentioning about the factor analysis is that the </w:t>
      </w:r>
      <w:r w:rsidRPr="002D7ED3">
        <w:rPr>
          <w:rFonts w:ascii="Times New Roman" w:hAnsi="Times New Roman" w:cs="Times New Roman"/>
          <w:sz w:val="24"/>
          <w:szCs w:val="24"/>
        </w:rPr>
        <w:t>factor</w:t>
      </w:r>
      <w:r w:rsidRPr="00CE0E2A">
        <w:rPr>
          <w:rFonts w:ascii="Times New Roman" w:hAnsi="Times New Roman" w:cs="Times New Roman"/>
          <w:sz w:val="24"/>
          <w:szCs w:val="24"/>
        </w:rPr>
        <w:t xml:space="preserve"> of </w:t>
      </w:r>
      <w:r w:rsidR="000660FC" w:rsidRPr="00CE0E2A">
        <w:rPr>
          <w:rFonts w:ascii="Times New Roman" w:hAnsi="Times New Roman" w:cs="Times New Roman"/>
          <w:sz w:val="24"/>
          <w:szCs w:val="24"/>
        </w:rPr>
        <w:t xml:space="preserve">Involvement </w:t>
      </w:r>
      <w:r w:rsidRPr="00CE0E2A">
        <w:rPr>
          <w:rFonts w:ascii="Times New Roman" w:hAnsi="Times New Roman" w:cs="Times New Roman"/>
          <w:sz w:val="24"/>
          <w:szCs w:val="24"/>
        </w:rPr>
        <w:t xml:space="preserve">contained some questions that </w:t>
      </w:r>
      <w:r w:rsidRPr="00E26369">
        <w:rPr>
          <w:rFonts w:ascii="Times New Roman" w:hAnsi="Times New Roman" w:cs="Times New Roman"/>
          <w:sz w:val="24"/>
          <w:szCs w:val="24"/>
        </w:rPr>
        <w:t>were supposed</w:t>
      </w:r>
      <w:r w:rsidRPr="00CE0E2A">
        <w:rPr>
          <w:rFonts w:ascii="Times New Roman" w:hAnsi="Times New Roman" w:cs="Times New Roman"/>
          <w:sz w:val="24"/>
          <w:szCs w:val="24"/>
        </w:rPr>
        <w:t xml:space="preserve"> to measure</w:t>
      </w:r>
      <w:r w:rsidR="000660FC">
        <w:rPr>
          <w:rFonts w:ascii="Times New Roman" w:hAnsi="Times New Roman" w:cs="Times New Roman"/>
          <w:sz w:val="24"/>
          <w:szCs w:val="24"/>
        </w:rPr>
        <w:t xml:space="preserve"> “</w:t>
      </w:r>
      <w:r w:rsidR="000660FC" w:rsidRPr="00CE0E2A">
        <w:rPr>
          <w:rFonts w:ascii="Times New Roman" w:hAnsi="Times New Roman" w:cs="Times New Roman"/>
          <w:sz w:val="24"/>
          <w:szCs w:val="24"/>
        </w:rPr>
        <w:t xml:space="preserve">Attitude to the </w:t>
      </w:r>
      <w:r w:rsidR="000660FC" w:rsidRPr="002D7ED3">
        <w:rPr>
          <w:rFonts w:ascii="Times New Roman" w:hAnsi="Times New Roman" w:cs="Times New Roman"/>
          <w:sz w:val="24"/>
          <w:szCs w:val="24"/>
        </w:rPr>
        <w:t>brand</w:t>
      </w:r>
      <w:r w:rsidR="000660FC" w:rsidRPr="00CE0E2A">
        <w:rPr>
          <w:rFonts w:ascii="Times New Roman" w:hAnsi="Times New Roman" w:cs="Times New Roman"/>
          <w:sz w:val="24"/>
          <w:szCs w:val="24"/>
        </w:rPr>
        <w:t>”</w:t>
      </w:r>
      <w:r w:rsidRPr="00CE0E2A">
        <w:rPr>
          <w:rFonts w:ascii="Times New Roman" w:hAnsi="Times New Roman" w:cs="Times New Roman"/>
          <w:sz w:val="24"/>
          <w:szCs w:val="24"/>
        </w:rPr>
        <w:t>. For the commodity product, these questions were; question 10</w:t>
      </w:r>
      <w:r>
        <w:rPr>
          <w:rFonts w:ascii="Times New Roman" w:hAnsi="Times New Roman" w:cs="Times New Roman"/>
          <w:sz w:val="24"/>
          <w:szCs w:val="24"/>
        </w:rPr>
        <w:t xml:space="preserve"> </w:t>
      </w:r>
      <w:r w:rsidRPr="00CE0E2A">
        <w:rPr>
          <w:rFonts w:ascii="Times New Roman" w:hAnsi="Times New Roman" w:cs="Times New Roman"/>
          <w:sz w:val="24"/>
          <w:szCs w:val="24"/>
        </w:rPr>
        <w:t xml:space="preserve">”The </w:t>
      </w:r>
      <w:r w:rsidRPr="002D7ED3">
        <w:rPr>
          <w:rFonts w:ascii="Times New Roman" w:hAnsi="Times New Roman" w:cs="Times New Roman"/>
          <w:sz w:val="24"/>
          <w:szCs w:val="24"/>
        </w:rPr>
        <w:t>brand</w:t>
      </w:r>
      <w:r w:rsidRPr="00CE0E2A">
        <w:rPr>
          <w:rFonts w:ascii="Times New Roman" w:hAnsi="Times New Roman" w:cs="Times New Roman"/>
          <w:sz w:val="24"/>
          <w:szCs w:val="24"/>
        </w:rPr>
        <w:t xml:space="preserve"> has a value”, question 11</w:t>
      </w:r>
      <w:r>
        <w:rPr>
          <w:rFonts w:ascii="Times New Roman" w:hAnsi="Times New Roman" w:cs="Times New Roman"/>
          <w:sz w:val="24"/>
          <w:szCs w:val="24"/>
        </w:rPr>
        <w:t xml:space="preserve"> </w:t>
      </w:r>
      <w:r w:rsidRPr="00CE0E2A">
        <w:rPr>
          <w:rFonts w:ascii="Times New Roman" w:hAnsi="Times New Roman" w:cs="Times New Roman"/>
          <w:sz w:val="24"/>
          <w:szCs w:val="24"/>
        </w:rPr>
        <w:t xml:space="preserve">”The </w:t>
      </w:r>
      <w:r w:rsidRPr="002D7ED3">
        <w:rPr>
          <w:rFonts w:ascii="Times New Roman" w:hAnsi="Times New Roman" w:cs="Times New Roman"/>
          <w:sz w:val="24"/>
          <w:szCs w:val="24"/>
        </w:rPr>
        <w:t>brand</w:t>
      </w:r>
      <w:r w:rsidRPr="00CE0E2A">
        <w:rPr>
          <w:rFonts w:ascii="Times New Roman" w:hAnsi="Times New Roman" w:cs="Times New Roman"/>
          <w:sz w:val="24"/>
          <w:szCs w:val="24"/>
        </w:rPr>
        <w:t xml:space="preserve"> is </w:t>
      </w:r>
      <w:r w:rsidRPr="00E26369">
        <w:rPr>
          <w:rFonts w:ascii="Times New Roman" w:hAnsi="Times New Roman" w:cs="Times New Roman"/>
          <w:sz w:val="24"/>
          <w:szCs w:val="24"/>
        </w:rPr>
        <w:t>interesting</w:t>
      </w:r>
      <w:r w:rsidRPr="00CE0E2A">
        <w:rPr>
          <w:rFonts w:ascii="Times New Roman" w:hAnsi="Times New Roman" w:cs="Times New Roman"/>
          <w:sz w:val="24"/>
          <w:szCs w:val="24"/>
        </w:rPr>
        <w:t>”, question 12</w:t>
      </w:r>
      <w:r>
        <w:rPr>
          <w:rFonts w:ascii="Times New Roman" w:hAnsi="Times New Roman" w:cs="Times New Roman"/>
          <w:sz w:val="24"/>
          <w:szCs w:val="24"/>
        </w:rPr>
        <w:t xml:space="preserve"> </w:t>
      </w:r>
      <w:r w:rsidRPr="00CE0E2A">
        <w:rPr>
          <w:rFonts w:ascii="Times New Roman" w:hAnsi="Times New Roman" w:cs="Times New Roman"/>
          <w:sz w:val="24"/>
          <w:szCs w:val="24"/>
        </w:rPr>
        <w:t xml:space="preserve">”The </w:t>
      </w:r>
      <w:r w:rsidRPr="002D7ED3">
        <w:rPr>
          <w:rFonts w:ascii="Times New Roman" w:hAnsi="Times New Roman" w:cs="Times New Roman"/>
          <w:sz w:val="24"/>
          <w:szCs w:val="24"/>
        </w:rPr>
        <w:t>brand</w:t>
      </w:r>
      <w:r w:rsidRPr="00CE0E2A">
        <w:rPr>
          <w:rFonts w:ascii="Times New Roman" w:hAnsi="Times New Roman" w:cs="Times New Roman"/>
          <w:sz w:val="24"/>
          <w:szCs w:val="24"/>
        </w:rPr>
        <w:t xml:space="preserve"> is exciting”, question 13</w:t>
      </w:r>
      <w:r>
        <w:rPr>
          <w:rFonts w:ascii="Times New Roman" w:hAnsi="Times New Roman" w:cs="Times New Roman"/>
          <w:sz w:val="24"/>
          <w:szCs w:val="24"/>
        </w:rPr>
        <w:t xml:space="preserve"> </w:t>
      </w:r>
      <w:r w:rsidRPr="00CE0E2A">
        <w:rPr>
          <w:rFonts w:ascii="Times New Roman" w:hAnsi="Times New Roman" w:cs="Times New Roman"/>
          <w:sz w:val="24"/>
          <w:szCs w:val="24"/>
        </w:rPr>
        <w:t xml:space="preserve">”The </w:t>
      </w:r>
      <w:r w:rsidRPr="002D7ED3">
        <w:rPr>
          <w:rFonts w:ascii="Times New Roman" w:hAnsi="Times New Roman" w:cs="Times New Roman"/>
          <w:sz w:val="24"/>
          <w:szCs w:val="24"/>
        </w:rPr>
        <w:t>brand</w:t>
      </w:r>
      <w:r w:rsidRPr="00CE0E2A">
        <w:rPr>
          <w:rFonts w:ascii="Times New Roman" w:hAnsi="Times New Roman" w:cs="Times New Roman"/>
          <w:sz w:val="24"/>
          <w:szCs w:val="24"/>
        </w:rPr>
        <w:t xml:space="preserve"> is </w:t>
      </w:r>
      <w:r w:rsidRPr="002D7ED3">
        <w:rPr>
          <w:rFonts w:ascii="Times New Roman" w:hAnsi="Times New Roman" w:cs="Times New Roman"/>
          <w:sz w:val="24"/>
          <w:szCs w:val="24"/>
        </w:rPr>
        <w:t>attractive</w:t>
      </w:r>
      <w:r w:rsidRPr="00CE0E2A">
        <w:rPr>
          <w:rFonts w:ascii="Times New Roman" w:hAnsi="Times New Roman" w:cs="Times New Roman"/>
          <w:sz w:val="24"/>
          <w:szCs w:val="24"/>
        </w:rPr>
        <w:t xml:space="preserve">”. For the specialty product, questions 11, 12 and 13 </w:t>
      </w:r>
      <w:r w:rsidRPr="00E26369">
        <w:rPr>
          <w:rFonts w:ascii="Times New Roman" w:hAnsi="Times New Roman" w:cs="Times New Roman"/>
          <w:sz w:val="24"/>
          <w:szCs w:val="24"/>
        </w:rPr>
        <w:t>were included</w:t>
      </w:r>
      <w:r w:rsidRPr="00CE0E2A">
        <w:rPr>
          <w:rFonts w:ascii="Times New Roman" w:hAnsi="Times New Roman" w:cs="Times New Roman"/>
          <w:sz w:val="24"/>
          <w:szCs w:val="24"/>
        </w:rPr>
        <w:t xml:space="preserve"> in the “Attitude” factor.</w:t>
      </w:r>
    </w:p>
    <w:p w:rsidR="006C61FA" w:rsidRPr="00CE0E2A" w:rsidRDefault="006C61FA" w:rsidP="006C61FA">
      <w:pPr>
        <w:spacing w:line="360" w:lineRule="auto"/>
        <w:jc w:val="both"/>
        <w:rPr>
          <w:rFonts w:ascii="Times New Roman" w:hAnsi="Times New Roman" w:cs="Times New Roman"/>
          <w:color w:val="FF0000"/>
          <w:sz w:val="24"/>
          <w:szCs w:val="24"/>
        </w:rPr>
      </w:pPr>
      <w:r w:rsidRPr="00CE0E2A">
        <w:rPr>
          <w:rFonts w:ascii="Times New Roman" w:hAnsi="Times New Roman" w:cs="Times New Roman"/>
          <w:sz w:val="24"/>
          <w:szCs w:val="24"/>
        </w:rPr>
        <w:t xml:space="preserve">While executing the Factor Analysis, the first step was </w:t>
      </w:r>
      <w:r w:rsidRPr="001466DA">
        <w:rPr>
          <w:rFonts w:ascii="Times New Roman" w:hAnsi="Times New Roman" w:cs="Times New Roman"/>
          <w:sz w:val="24"/>
          <w:szCs w:val="24"/>
        </w:rPr>
        <w:t>Bartlett’s test of Sphericity and the Kaiser-Meyer-Olkin measure of sampling adequacy (</w:t>
      </w:r>
      <w:r w:rsidRPr="00E26369">
        <w:rPr>
          <w:rFonts w:ascii="Times New Roman" w:hAnsi="Times New Roman" w:cs="Times New Roman"/>
          <w:sz w:val="24"/>
          <w:szCs w:val="24"/>
        </w:rPr>
        <w:t>KMO</w:t>
      </w:r>
      <w:r w:rsidRPr="001466DA">
        <w:rPr>
          <w:rFonts w:ascii="Times New Roman" w:hAnsi="Times New Roman" w:cs="Times New Roman"/>
          <w:sz w:val="24"/>
          <w:szCs w:val="24"/>
        </w:rPr>
        <w:t>).</w:t>
      </w:r>
      <w:r w:rsidRPr="001466DA">
        <w:rPr>
          <w:rFonts w:ascii="Times New Roman" w:hAnsi="Times New Roman" w:cs="Times New Roman"/>
          <w:b/>
          <w:bCs/>
          <w:color w:val="FF0000"/>
          <w:sz w:val="24"/>
          <w:szCs w:val="24"/>
        </w:rPr>
        <w:t xml:space="preserve"> </w:t>
      </w:r>
      <w:r w:rsidRPr="002D7ED3">
        <w:rPr>
          <w:rFonts w:ascii="Times New Roman" w:hAnsi="Times New Roman" w:cs="Times New Roman"/>
          <w:sz w:val="24"/>
          <w:szCs w:val="24"/>
        </w:rPr>
        <w:t xml:space="preserve">Kaiser-Meyer-Olkin </w:t>
      </w:r>
      <w:r w:rsidRPr="009F19F9">
        <w:rPr>
          <w:rFonts w:ascii="Times New Roman" w:hAnsi="Times New Roman" w:cs="Times New Roman"/>
          <w:sz w:val="24"/>
          <w:szCs w:val="24"/>
        </w:rPr>
        <w:t>measure</w:t>
      </w:r>
      <w:r w:rsidRPr="002D7ED3">
        <w:rPr>
          <w:rFonts w:ascii="Times New Roman" w:hAnsi="Times New Roman" w:cs="Times New Roman"/>
          <w:sz w:val="24"/>
          <w:szCs w:val="24"/>
        </w:rPr>
        <w:t xml:space="preserve"> of sampling adequacy</w:t>
      </w:r>
      <w:r>
        <w:rPr>
          <w:rFonts w:ascii="Times New Roman" w:hAnsi="Times New Roman" w:cs="Times New Roman"/>
          <w:sz w:val="24"/>
          <w:szCs w:val="24"/>
        </w:rPr>
        <w:t xml:space="preserve"> (0.935</w:t>
      </w:r>
      <w:r w:rsidRPr="00CE0E2A">
        <w:rPr>
          <w:rFonts w:ascii="Times New Roman" w:hAnsi="Times New Roman" w:cs="Times New Roman"/>
          <w:sz w:val="24"/>
          <w:szCs w:val="24"/>
        </w:rPr>
        <w:t xml:space="preserve"> for the </w:t>
      </w:r>
      <w:r w:rsidRPr="002D7ED3">
        <w:rPr>
          <w:rFonts w:ascii="Times New Roman" w:hAnsi="Times New Roman" w:cs="Times New Roman"/>
          <w:sz w:val="24"/>
          <w:szCs w:val="24"/>
        </w:rPr>
        <w:t>commodity</w:t>
      </w:r>
      <w:r>
        <w:rPr>
          <w:rFonts w:ascii="Times New Roman" w:hAnsi="Times New Roman" w:cs="Times New Roman"/>
          <w:sz w:val="24"/>
          <w:szCs w:val="24"/>
        </w:rPr>
        <w:t xml:space="preserve"> product’s </w:t>
      </w:r>
      <w:r w:rsidRPr="002D7ED3">
        <w:rPr>
          <w:rFonts w:ascii="Times New Roman" w:hAnsi="Times New Roman" w:cs="Times New Roman"/>
          <w:sz w:val="24"/>
          <w:szCs w:val="24"/>
        </w:rPr>
        <w:t>analysis</w:t>
      </w:r>
      <w:r>
        <w:rPr>
          <w:rFonts w:ascii="Times New Roman" w:hAnsi="Times New Roman" w:cs="Times New Roman"/>
          <w:sz w:val="24"/>
          <w:szCs w:val="24"/>
        </w:rPr>
        <w:t xml:space="preserve"> and 0.926</w:t>
      </w:r>
      <w:r w:rsidRPr="00CE0E2A">
        <w:rPr>
          <w:rFonts w:ascii="Times New Roman" w:hAnsi="Times New Roman" w:cs="Times New Roman"/>
          <w:sz w:val="24"/>
          <w:szCs w:val="24"/>
        </w:rPr>
        <w:t xml:space="preserve"> for </w:t>
      </w:r>
      <w:r w:rsidRPr="00CE0E2A">
        <w:rPr>
          <w:rFonts w:ascii="Times New Roman" w:hAnsi="Times New Roman" w:cs="Times New Roman"/>
          <w:sz w:val="24"/>
          <w:szCs w:val="24"/>
        </w:rPr>
        <w:lastRenderedPageBreak/>
        <w:t xml:space="preserve">the specialty product) </w:t>
      </w:r>
      <w:r>
        <w:rPr>
          <w:rFonts w:ascii="Times New Roman" w:hAnsi="Times New Roman" w:cs="Times New Roman"/>
          <w:sz w:val="24"/>
          <w:szCs w:val="24"/>
        </w:rPr>
        <w:t>according to Fields (2005</w:t>
      </w:r>
      <w:r w:rsidR="00E777EB">
        <w:rPr>
          <w:rFonts w:ascii="Times New Roman" w:hAnsi="Times New Roman" w:cs="Times New Roman"/>
          <w:sz w:val="24"/>
          <w:szCs w:val="24"/>
        </w:rPr>
        <w:t>)</w:t>
      </w:r>
      <w:r>
        <w:rPr>
          <w:rFonts w:ascii="Times New Roman" w:hAnsi="Times New Roman" w:cs="Times New Roman"/>
          <w:sz w:val="24"/>
          <w:szCs w:val="24"/>
        </w:rPr>
        <w:t xml:space="preserve"> </w:t>
      </w:r>
      <w:r w:rsidRPr="001466DA">
        <w:rPr>
          <w:rFonts w:ascii="Times New Roman" w:hAnsi="Times New Roman" w:cs="Times New Roman"/>
          <w:sz w:val="24"/>
          <w:szCs w:val="24"/>
        </w:rPr>
        <w:t xml:space="preserve">indicates “patterns of correlations are relatively compact </w:t>
      </w:r>
      <w:r w:rsidRPr="00E26369">
        <w:rPr>
          <w:rFonts w:ascii="Times New Roman" w:hAnsi="Times New Roman" w:cs="Times New Roman"/>
          <w:sz w:val="24"/>
          <w:szCs w:val="24"/>
        </w:rPr>
        <w:t>and</w:t>
      </w:r>
      <w:r w:rsidRPr="001466DA">
        <w:rPr>
          <w:rFonts w:ascii="Times New Roman" w:hAnsi="Times New Roman" w:cs="Times New Roman"/>
          <w:sz w:val="24"/>
          <w:szCs w:val="24"/>
        </w:rPr>
        <w:t xml:space="preserve"> factor analysis should provide </w:t>
      </w:r>
      <w:r w:rsidRPr="001241FA">
        <w:rPr>
          <w:rFonts w:ascii="Times New Roman" w:hAnsi="Times New Roman" w:cs="Times New Roman"/>
          <w:sz w:val="24"/>
          <w:szCs w:val="24"/>
        </w:rPr>
        <w:t xml:space="preserve">reliable and </w:t>
      </w:r>
      <w:r w:rsidRPr="009F19F9">
        <w:rPr>
          <w:rFonts w:ascii="Times New Roman" w:hAnsi="Times New Roman" w:cs="Times New Roman"/>
          <w:sz w:val="24"/>
          <w:szCs w:val="24"/>
        </w:rPr>
        <w:t>distinct</w:t>
      </w:r>
      <w:r w:rsidRPr="001241FA">
        <w:rPr>
          <w:rFonts w:ascii="Times New Roman" w:hAnsi="Times New Roman" w:cs="Times New Roman"/>
          <w:sz w:val="24"/>
          <w:szCs w:val="24"/>
        </w:rPr>
        <w:t xml:space="preserve"> factors”. </w:t>
      </w:r>
      <w:r w:rsidRPr="00CE6AB0">
        <w:rPr>
          <w:rFonts w:ascii="Times New Roman" w:hAnsi="Times New Roman" w:cs="Times New Roman"/>
          <w:sz w:val="24"/>
          <w:szCs w:val="24"/>
        </w:rPr>
        <w:t xml:space="preserve">Apart from the above test, factors </w:t>
      </w:r>
      <w:r w:rsidRPr="00E26369">
        <w:rPr>
          <w:rFonts w:ascii="Times New Roman" w:hAnsi="Times New Roman" w:cs="Times New Roman"/>
          <w:sz w:val="24"/>
          <w:szCs w:val="24"/>
        </w:rPr>
        <w:t>were also rotated</w:t>
      </w:r>
      <w:r w:rsidRPr="00CE6AB0">
        <w:rPr>
          <w:rFonts w:ascii="Times New Roman" w:hAnsi="Times New Roman" w:cs="Times New Roman"/>
          <w:sz w:val="24"/>
          <w:szCs w:val="24"/>
        </w:rPr>
        <w:t xml:space="preserve"> using the Varimax with Kaizer Normalization method, as some of them might </w:t>
      </w:r>
      <w:r w:rsidRPr="009F19F9">
        <w:rPr>
          <w:rFonts w:ascii="Times New Roman" w:hAnsi="Times New Roman" w:cs="Times New Roman"/>
          <w:sz w:val="24"/>
          <w:szCs w:val="24"/>
        </w:rPr>
        <w:t>relate</w:t>
      </w:r>
      <w:r w:rsidRPr="00012B82">
        <w:rPr>
          <w:rFonts w:ascii="Times New Roman" w:hAnsi="Times New Roman" w:cs="Times New Roman"/>
          <w:sz w:val="24"/>
          <w:szCs w:val="24"/>
        </w:rPr>
        <w:t>.</w:t>
      </w:r>
      <w:r>
        <w:rPr>
          <w:rFonts w:ascii="Times New Roman" w:hAnsi="Times New Roman" w:cs="Times New Roman"/>
          <w:sz w:val="24"/>
          <w:szCs w:val="24"/>
        </w:rPr>
        <w:t xml:space="preserve"> </w:t>
      </w:r>
      <w:r w:rsidRPr="00012B82">
        <w:rPr>
          <w:rFonts w:ascii="Times New Roman" w:hAnsi="Times New Roman" w:cs="Times New Roman"/>
          <w:sz w:val="24"/>
          <w:szCs w:val="24"/>
        </w:rPr>
        <w:t>(</w:t>
      </w:r>
      <w:r>
        <w:rPr>
          <w:rFonts w:ascii="Times New Roman" w:hAnsi="Times New Roman" w:cs="Times New Roman"/>
          <w:sz w:val="24"/>
          <w:szCs w:val="24"/>
        </w:rPr>
        <w:t>A</w:t>
      </w:r>
      <w:r w:rsidRPr="00012B82">
        <w:rPr>
          <w:rFonts w:ascii="Times New Roman" w:hAnsi="Times New Roman" w:cs="Times New Roman"/>
          <w:sz w:val="24"/>
          <w:szCs w:val="24"/>
        </w:rPr>
        <w:t>ppendix 3)</w:t>
      </w:r>
    </w:p>
    <w:p w:rsidR="006C61FA" w:rsidRPr="00CE0E2A" w:rsidRDefault="006C61FA" w:rsidP="00A81DC8">
      <w:pPr>
        <w:spacing w:line="360" w:lineRule="auto"/>
        <w:jc w:val="both"/>
        <w:rPr>
          <w:rFonts w:ascii="Times New Roman" w:hAnsi="Times New Roman" w:cs="Times New Roman"/>
          <w:color w:val="FF0000"/>
          <w:sz w:val="24"/>
          <w:szCs w:val="24"/>
        </w:rPr>
      </w:pPr>
      <w:r w:rsidRPr="002D7ED3">
        <w:rPr>
          <w:rFonts w:ascii="Times New Roman" w:hAnsi="Times New Roman" w:cs="Times New Roman"/>
          <w:sz w:val="24"/>
          <w:szCs w:val="24"/>
        </w:rPr>
        <w:t xml:space="preserve">At first, four variables </w:t>
      </w:r>
      <w:r w:rsidRPr="00E26369">
        <w:rPr>
          <w:rFonts w:ascii="Times New Roman" w:hAnsi="Times New Roman" w:cs="Times New Roman"/>
          <w:sz w:val="24"/>
          <w:szCs w:val="24"/>
        </w:rPr>
        <w:t>were removed</w:t>
      </w:r>
      <w:r w:rsidRPr="002D7ED3">
        <w:rPr>
          <w:rFonts w:ascii="Times New Roman" w:hAnsi="Times New Roman" w:cs="Times New Roman"/>
          <w:sz w:val="24"/>
          <w:szCs w:val="24"/>
        </w:rPr>
        <w:t xml:space="preserve"> since they did not load sufficiently on any factor. </w:t>
      </w:r>
      <w:r w:rsidRPr="00E26369">
        <w:rPr>
          <w:rFonts w:ascii="Times New Roman" w:hAnsi="Times New Roman" w:cs="Times New Roman"/>
          <w:sz w:val="24"/>
          <w:szCs w:val="24"/>
        </w:rPr>
        <w:t>These were question 25.6 “If another brand is having a sale I will generally buy the other brand instead of Nescafe”, 25.7 “If Nescafe is not available in the store when I need it, I will buy it another time”, 25.8 “If Nescafe is not available in the store when I need it, I will buy it somewhere else” and 26.6 “If another brand is having a sale I will generally buy the other brand instead of HTC”.</w:t>
      </w:r>
      <w:r w:rsidRPr="00CE0E2A">
        <w:rPr>
          <w:rFonts w:ascii="Times New Roman" w:hAnsi="Times New Roman" w:cs="Times New Roman"/>
          <w:color w:val="FF0000"/>
          <w:sz w:val="24"/>
          <w:szCs w:val="24"/>
        </w:rPr>
        <w:t xml:space="preserve"> </w:t>
      </w:r>
      <w:r w:rsidRPr="00CE0E2A">
        <w:rPr>
          <w:rFonts w:ascii="Times New Roman" w:hAnsi="Times New Roman" w:cs="Times New Roman"/>
          <w:sz w:val="24"/>
          <w:szCs w:val="24"/>
        </w:rPr>
        <w:t xml:space="preserve">The factor analysis </w:t>
      </w:r>
      <w:r w:rsidRPr="00E26369">
        <w:rPr>
          <w:rFonts w:ascii="Times New Roman" w:hAnsi="Times New Roman" w:cs="Times New Roman"/>
          <w:sz w:val="24"/>
          <w:szCs w:val="24"/>
        </w:rPr>
        <w:t>was tested</w:t>
      </w:r>
      <w:r w:rsidRPr="00CE0E2A">
        <w:rPr>
          <w:rFonts w:ascii="Times New Roman" w:hAnsi="Times New Roman" w:cs="Times New Roman"/>
          <w:sz w:val="24"/>
          <w:szCs w:val="24"/>
        </w:rPr>
        <w:t xml:space="preserve"> again for both product categories and </w:t>
      </w:r>
      <w:r w:rsidR="00E777EB">
        <w:rPr>
          <w:rFonts w:ascii="Times New Roman" w:hAnsi="Times New Roman" w:cs="Times New Roman"/>
          <w:sz w:val="24"/>
          <w:szCs w:val="24"/>
        </w:rPr>
        <w:t>still 5</w:t>
      </w:r>
      <w:r w:rsidRPr="00CE0E2A">
        <w:rPr>
          <w:rFonts w:ascii="Times New Roman" w:hAnsi="Times New Roman" w:cs="Times New Roman"/>
          <w:sz w:val="24"/>
          <w:szCs w:val="24"/>
        </w:rPr>
        <w:t xml:space="preserve"> factors in total </w:t>
      </w:r>
      <w:r w:rsidRPr="00E26369">
        <w:rPr>
          <w:rFonts w:ascii="Times New Roman" w:hAnsi="Times New Roman" w:cs="Times New Roman"/>
          <w:sz w:val="24"/>
          <w:szCs w:val="24"/>
        </w:rPr>
        <w:t>were extracted</w:t>
      </w:r>
      <w:r w:rsidRPr="00CE0E2A">
        <w:rPr>
          <w:rFonts w:ascii="Times New Roman" w:hAnsi="Times New Roman" w:cs="Times New Roman"/>
          <w:sz w:val="24"/>
          <w:szCs w:val="24"/>
        </w:rPr>
        <w:t xml:space="preserve"> for each product category.</w:t>
      </w:r>
      <w:r w:rsidRPr="00CE0E2A">
        <w:rPr>
          <w:rFonts w:ascii="Times New Roman" w:hAnsi="Times New Roman" w:cs="Times New Roman"/>
          <w:color w:val="FF0000"/>
          <w:sz w:val="24"/>
          <w:szCs w:val="24"/>
        </w:rPr>
        <w:t xml:space="preserve"> </w:t>
      </w:r>
    </w:p>
    <w:p w:rsidR="006C61FA" w:rsidRPr="00CE0E2A" w:rsidRDefault="006C61FA" w:rsidP="006C61FA">
      <w:pPr>
        <w:pStyle w:val="NormalWeb"/>
        <w:shd w:val="clear" w:color="auto" w:fill="FFFFFF"/>
        <w:spacing w:line="360" w:lineRule="auto"/>
        <w:jc w:val="both"/>
        <w:rPr>
          <w:rFonts w:eastAsiaTheme="minorHAnsi"/>
        </w:rPr>
      </w:pPr>
      <w:r w:rsidRPr="00CE0E2A">
        <w:t xml:space="preserve">The reliability of the factors </w:t>
      </w:r>
      <w:r w:rsidRPr="00E26369">
        <w:t>was tested</w:t>
      </w:r>
      <w:r w:rsidRPr="00CE0E2A">
        <w:t xml:space="preserve"> using the Cronbach’s </w:t>
      </w:r>
      <w:r w:rsidRPr="00CE0E2A">
        <w:rPr>
          <w:lang w:val="el-GR"/>
        </w:rPr>
        <w:t>α</w:t>
      </w:r>
      <w:r w:rsidRPr="00CE0E2A">
        <w:t xml:space="preserve"> test (</w:t>
      </w:r>
      <w:r>
        <w:t>A</w:t>
      </w:r>
      <w:r w:rsidRPr="00012B82">
        <w:t>ppendix</w:t>
      </w:r>
      <w:r>
        <w:t xml:space="preserve"> 4</w:t>
      </w:r>
      <w:r w:rsidRPr="00CE0E2A">
        <w:t xml:space="preserve">). </w:t>
      </w:r>
      <w:r w:rsidRPr="001466DA">
        <w:rPr>
          <w:rFonts w:eastAsiaTheme="minorHAnsi"/>
        </w:rPr>
        <w:t xml:space="preserve">Alpha coefficient ranges in </w:t>
      </w:r>
      <w:r w:rsidRPr="009F19F9">
        <w:rPr>
          <w:rFonts w:eastAsiaTheme="minorHAnsi"/>
        </w:rPr>
        <w:t>value</w:t>
      </w:r>
      <w:r w:rsidRPr="001466DA">
        <w:rPr>
          <w:rFonts w:eastAsiaTheme="minorHAnsi"/>
        </w:rPr>
        <w:t xml:space="preserve"> from 0 to 1 and </w:t>
      </w:r>
      <w:r w:rsidRPr="00E26369">
        <w:rPr>
          <w:rFonts w:eastAsiaTheme="minorHAnsi"/>
        </w:rPr>
        <w:t>is used</w:t>
      </w:r>
      <w:r w:rsidRPr="00281399">
        <w:rPr>
          <w:rFonts w:eastAsiaTheme="minorHAnsi"/>
        </w:rPr>
        <w:t xml:space="preserve"> to determine the reliability of the</w:t>
      </w:r>
      <w:r w:rsidRPr="001466DA">
        <w:rPr>
          <w:rFonts w:eastAsiaTheme="minorHAnsi"/>
        </w:rPr>
        <w:t xml:space="preserve"> factors extracted from questions with two possible answers and/or multipoint </w:t>
      </w:r>
      <w:r w:rsidRPr="001241FA">
        <w:rPr>
          <w:rFonts w:eastAsiaTheme="minorHAnsi"/>
        </w:rPr>
        <w:t xml:space="preserve">formatted questionnaires. The generated </w:t>
      </w:r>
      <w:r w:rsidRPr="009F19F9">
        <w:rPr>
          <w:rFonts w:eastAsiaTheme="minorHAnsi"/>
        </w:rPr>
        <w:t>scale</w:t>
      </w:r>
      <w:r w:rsidRPr="001241FA">
        <w:rPr>
          <w:rFonts w:eastAsiaTheme="minorHAnsi"/>
        </w:rPr>
        <w:t xml:space="preserve"> </w:t>
      </w:r>
      <w:r w:rsidRPr="00E26369">
        <w:rPr>
          <w:rFonts w:eastAsiaTheme="minorHAnsi"/>
        </w:rPr>
        <w:t>is considered</w:t>
      </w:r>
      <w:r w:rsidRPr="001241FA">
        <w:rPr>
          <w:rFonts w:eastAsiaTheme="minorHAnsi"/>
        </w:rPr>
        <w:t xml:space="preserve"> as more reliable, the higher the alpha coefficient is.</w:t>
      </w:r>
      <w:r w:rsidRPr="00CE0E2A">
        <w:rPr>
          <w:rFonts w:eastAsiaTheme="minorHAnsi"/>
        </w:rPr>
        <w:t xml:space="preserve"> According to </w:t>
      </w:r>
      <w:r w:rsidRPr="00E26369">
        <w:rPr>
          <w:rFonts w:eastAsiaTheme="minorHAnsi"/>
        </w:rPr>
        <w:t>Nunnaly</w:t>
      </w:r>
      <w:r w:rsidRPr="00CE0E2A">
        <w:rPr>
          <w:rFonts w:eastAsiaTheme="minorHAnsi"/>
        </w:rPr>
        <w:t xml:space="preserve"> (1978) 0.7 can be an acceptable reliability coefficient but lower levels can be found as acceptable in the literature. (Reynaldo, 1999)</w:t>
      </w:r>
    </w:p>
    <w:p w:rsidR="006C61FA" w:rsidRDefault="006C61FA" w:rsidP="006C61FA">
      <w:pPr>
        <w:pStyle w:val="NormalWeb"/>
        <w:shd w:val="clear" w:color="auto" w:fill="FFFFFF"/>
        <w:spacing w:line="360" w:lineRule="auto"/>
        <w:jc w:val="both"/>
      </w:pPr>
      <w:r w:rsidRPr="00CE0E2A">
        <w:t>For all the factors</w:t>
      </w:r>
      <w:r>
        <w:t>,</w:t>
      </w:r>
      <w:r w:rsidRPr="00CE0E2A">
        <w:t xml:space="preserve"> reliability levels were suffic</w:t>
      </w:r>
      <w:r>
        <w:t>iently high (all higher than 0.7</w:t>
      </w:r>
      <w:r w:rsidRPr="00CE0E2A">
        <w:t xml:space="preserve">) which indicated that they could be further </w:t>
      </w:r>
      <w:r w:rsidRPr="001466DA">
        <w:t>used in the regression analysis in order to</w:t>
      </w:r>
      <w:r w:rsidRPr="00CE0E2A">
        <w:t xml:space="preserve"> </w:t>
      </w:r>
      <w:r w:rsidRPr="002D7ED3">
        <w:t>test</w:t>
      </w:r>
      <w:r w:rsidRPr="00CE0E2A">
        <w:t xml:space="preserve"> the hypotheses formed in the first part of this study. </w:t>
      </w:r>
      <w:r w:rsidRPr="002D7ED3">
        <w:t>For the further analysis,</w:t>
      </w:r>
      <w:r w:rsidRPr="00CE0E2A">
        <w:t xml:space="preserve"> the </w:t>
      </w:r>
      <w:r w:rsidR="006A5D90">
        <w:t>average</w:t>
      </w:r>
      <w:r w:rsidRPr="00CE0E2A">
        <w:t xml:space="preserve"> scores </w:t>
      </w:r>
      <w:r w:rsidR="006A5D90">
        <w:t>of the factors formed by the factor analysis</w:t>
      </w:r>
      <w:r w:rsidRPr="00CE0E2A">
        <w:t xml:space="preserve"> </w:t>
      </w:r>
      <w:r w:rsidRPr="00E26369">
        <w:t>were used</w:t>
      </w:r>
      <w:r w:rsidRPr="00CE0E2A">
        <w:t xml:space="preserve">. </w:t>
      </w:r>
    </w:p>
    <w:p w:rsidR="00E777EB" w:rsidRDefault="00E777EB" w:rsidP="006C61FA">
      <w:pPr>
        <w:pStyle w:val="NormalWeb"/>
        <w:shd w:val="clear" w:color="auto" w:fill="FFFFFF"/>
        <w:spacing w:line="360" w:lineRule="auto"/>
        <w:jc w:val="both"/>
      </w:pPr>
    </w:p>
    <w:p w:rsidR="00E777EB" w:rsidRDefault="00E777EB" w:rsidP="006C61FA">
      <w:pPr>
        <w:pStyle w:val="NormalWeb"/>
        <w:shd w:val="clear" w:color="auto" w:fill="FFFFFF"/>
        <w:spacing w:line="360" w:lineRule="auto"/>
        <w:jc w:val="both"/>
      </w:pPr>
    </w:p>
    <w:p w:rsidR="00E777EB" w:rsidRDefault="00E777EB" w:rsidP="006C61FA">
      <w:pPr>
        <w:pStyle w:val="NormalWeb"/>
        <w:shd w:val="clear" w:color="auto" w:fill="FFFFFF"/>
        <w:spacing w:line="360" w:lineRule="auto"/>
        <w:jc w:val="both"/>
      </w:pPr>
    </w:p>
    <w:p w:rsidR="00E777EB" w:rsidRDefault="00E777EB" w:rsidP="006C61FA">
      <w:pPr>
        <w:pStyle w:val="NormalWeb"/>
        <w:shd w:val="clear" w:color="auto" w:fill="FFFFFF"/>
        <w:spacing w:line="360" w:lineRule="auto"/>
        <w:jc w:val="both"/>
      </w:pPr>
    </w:p>
    <w:p w:rsidR="00E777EB" w:rsidRDefault="00E777EB" w:rsidP="006C61FA">
      <w:pPr>
        <w:pStyle w:val="NormalWeb"/>
        <w:shd w:val="clear" w:color="auto" w:fill="FFFFFF"/>
        <w:spacing w:line="360" w:lineRule="auto"/>
        <w:jc w:val="both"/>
      </w:pPr>
    </w:p>
    <w:p w:rsidR="00E777EB" w:rsidRPr="00466B5B" w:rsidRDefault="00E777EB" w:rsidP="00E777EB">
      <w:pPr>
        <w:spacing w:before="100" w:beforeAutospacing="1" w:after="100" w:afterAutospacing="1" w:line="360" w:lineRule="auto"/>
        <w:jc w:val="both"/>
        <w:rPr>
          <w:rFonts w:ascii="Times New Roman" w:hAnsi="Times New Roman"/>
          <w:b/>
          <w:sz w:val="24"/>
          <w:szCs w:val="24"/>
          <w:u w:val="single"/>
        </w:rPr>
      </w:pPr>
      <w:r>
        <w:rPr>
          <w:rFonts w:ascii="Times New Roman" w:hAnsi="Times New Roman"/>
          <w:b/>
          <w:sz w:val="24"/>
          <w:szCs w:val="24"/>
          <w:u w:val="single"/>
        </w:rPr>
        <w:lastRenderedPageBreak/>
        <w:t xml:space="preserve">4. </w:t>
      </w:r>
      <w:r w:rsidRPr="00466B5B">
        <w:rPr>
          <w:rFonts w:ascii="Times New Roman" w:hAnsi="Times New Roman"/>
          <w:b/>
          <w:sz w:val="24"/>
          <w:szCs w:val="24"/>
          <w:u w:val="single"/>
        </w:rPr>
        <w:t>RESULTS</w:t>
      </w:r>
    </w:p>
    <w:p w:rsidR="00A81DC8" w:rsidRDefault="00A81DC8" w:rsidP="00E777EB">
      <w:pPr>
        <w:spacing w:line="360" w:lineRule="auto"/>
        <w:jc w:val="both"/>
        <w:rPr>
          <w:rFonts w:ascii="Times New Roman" w:hAnsi="Times New Roman" w:cs="Times New Roman"/>
          <w:sz w:val="24"/>
          <w:szCs w:val="24"/>
        </w:rPr>
      </w:pPr>
    </w:p>
    <w:p w:rsidR="00E777EB" w:rsidRDefault="00E777EB" w:rsidP="00E777EB">
      <w:pPr>
        <w:spacing w:line="360" w:lineRule="auto"/>
        <w:jc w:val="both"/>
        <w:rPr>
          <w:rFonts w:ascii="Times New Roman" w:hAnsi="Times New Roman" w:cs="Times New Roman"/>
          <w:sz w:val="24"/>
          <w:szCs w:val="24"/>
        </w:rPr>
      </w:pPr>
      <w:r>
        <w:rPr>
          <w:rFonts w:ascii="Times New Roman" w:hAnsi="Times New Roman" w:cs="Times New Roman"/>
          <w:sz w:val="24"/>
          <w:szCs w:val="24"/>
        </w:rPr>
        <w:t>This ch</w:t>
      </w:r>
      <w:r w:rsidRPr="00CE0E2A">
        <w:rPr>
          <w:rFonts w:ascii="Times New Roman" w:hAnsi="Times New Roman" w:cs="Times New Roman"/>
          <w:sz w:val="24"/>
          <w:szCs w:val="24"/>
        </w:rPr>
        <w:t>apter contains the results and findings of the executed survey which tested the research questions, as well as the interpretation of them.</w:t>
      </w:r>
    </w:p>
    <w:p w:rsidR="00E777EB" w:rsidRDefault="00E777EB" w:rsidP="00E777EB">
      <w:pPr>
        <w:autoSpaceDE w:val="0"/>
        <w:autoSpaceDN w:val="0"/>
        <w:adjustRightInd w:val="0"/>
        <w:spacing w:after="0" w:line="360" w:lineRule="auto"/>
        <w:jc w:val="both"/>
        <w:rPr>
          <w:rFonts w:ascii="Times New Roman" w:hAnsi="Times New Roman" w:cs="Times New Roman"/>
          <w:b/>
          <w:color w:val="000000"/>
          <w:sz w:val="24"/>
          <w:szCs w:val="24"/>
          <w:u w:val="single"/>
        </w:rPr>
      </w:pPr>
    </w:p>
    <w:p w:rsidR="00E777EB" w:rsidRDefault="00E777EB" w:rsidP="00E777EB">
      <w:pPr>
        <w:autoSpaceDE w:val="0"/>
        <w:autoSpaceDN w:val="0"/>
        <w:adjustRightInd w:val="0"/>
        <w:spacing w:after="0" w:line="360" w:lineRule="auto"/>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4.1 Re</w:t>
      </w:r>
      <w:r w:rsidRPr="003A5045">
        <w:rPr>
          <w:rFonts w:ascii="Times New Roman" w:hAnsi="Times New Roman" w:cs="Times New Roman"/>
          <w:b/>
          <w:color w:val="000000"/>
          <w:sz w:val="24"/>
          <w:szCs w:val="24"/>
          <w:u w:val="single"/>
        </w:rPr>
        <w:t>gression Analysis</w:t>
      </w:r>
      <w:r>
        <w:rPr>
          <w:rFonts w:ascii="Times New Roman" w:hAnsi="Times New Roman" w:cs="Times New Roman"/>
          <w:b/>
          <w:color w:val="000000"/>
          <w:sz w:val="24"/>
          <w:szCs w:val="24"/>
          <w:u w:val="single"/>
        </w:rPr>
        <w:t xml:space="preserve"> </w:t>
      </w:r>
    </w:p>
    <w:p w:rsidR="00E777EB" w:rsidRDefault="00E777EB" w:rsidP="00E777EB">
      <w:pPr>
        <w:autoSpaceDE w:val="0"/>
        <w:autoSpaceDN w:val="0"/>
        <w:adjustRightInd w:val="0"/>
        <w:spacing w:after="0" w:line="360" w:lineRule="auto"/>
        <w:jc w:val="both"/>
        <w:rPr>
          <w:rFonts w:ascii="Times New Roman" w:hAnsi="Times New Roman" w:cs="Times New Roman"/>
          <w:b/>
          <w:color w:val="000000"/>
          <w:sz w:val="24"/>
          <w:szCs w:val="24"/>
          <w:u w:val="single"/>
        </w:rPr>
      </w:pPr>
    </w:p>
    <w:p w:rsidR="00E777EB" w:rsidRDefault="00E777EB" w:rsidP="00E777EB">
      <w:pPr>
        <w:autoSpaceDE w:val="0"/>
        <w:autoSpaceDN w:val="0"/>
        <w:adjustRightInd w:val="0"/>
        <w:spacing w:after="0" w:line="360" w:lineRule="auto"/>
        <w:jc w:val="both"/>
        <w:rPr>
          <w:rFonts w:ascii="Times New Roman" w:hAnsi="Times New Roman" w:cs="Times New Roman"/>
          <w:sz w:val="24"/>
          <w:szCs w:val="24"/>
        </w:rPr>
      </w:pPr>
      <w:r w:rsidRPr="00955745">
        <w:rPr>
          <w:rFonts w:ascii="Times New Roman" w:hAnsi="Times New Roman" w:cs="Times New Roman"/>
          <w:sz w:val="24"/>
          <w:szCs w:val="24"/>
        </w:rPr>
        <w:t xml:space="preserve">For further analysis of this study, logistic and linear </w:t>
      </w:r>
      <w:r>
        <w:rPr>
          <w:rFonts w:ascii="Times New Roman" w:hAnsi="Times New Roman" w:cs="Times New Roman"/>
          <w:sz w:val="24"/>
          <w:szCs w:val="24"/>
        </w:rPr>
        <w:t>regression was</w:t>
      </w:r>
      <w:r w:rsidRPr="00955745">
        <w:rPr>
          <w:rFonts w:ascii="Times New Roman" w:hAnsi="Times New Roman" w:cs="Times New Roman"/>
          <w:sz w:val="24"/>
          <w:szCs w:val="24"/>
        </w:rPr>
        <w:t xml:space="preserve"> used. Accor</w:t>
      </w:r>
      <w:r>
        <w:rPr>
          <w:rFonts w:ascii="Times New Roman" w:hAnsi="Times New Roman" w:cs="Times New Roman"/>
          <w:sz w:val="24"/>
          <w:szCs w:val="24"/>
        </w:rPr>
        <w:t>ding to Field</w:t>
      </w:r>
      <w:r w:rsidRPr="00955745">
        <w:rPr>
          <w:rFonts w:ascii="Times New Roman" w:hAnsi="Times New Roman" w:cs="Times New Roman"/>
          <w:sz w:val="24"/>
          <w:szCs w:val="24"/>
        </w:rPr>
        <w:t xml:space="preserve"> (2005) when executing regression analysis a predictive model fits </w:t>
      </w:r>
      <w:r w:rsidRPr="00C1669A">
        <w:rPr>
          <w:rFonts w:ascii="Times New Roman" w:hAnsi="Times New Roman" w:cs="Times New Roman"/>
          <w:sz w:val="24"/>
          <w:szCs w:val="24"/>
        </w:rPr>
        <w:t>to our data so that we will use it to predict values of the dependent variable from the independent variables.</w:t>
      </w:r>
    </w:p>
    <w:p w:rsidR="00E777EB" w:rsidRPr="00E777EB" w:rsidRDefault="00E777EB" w:rsidP="00E777EB">
      <w:pPr>
        <w:autoSpaceDE w:val="0"/>
        <w:autoSpaceDN w:val="0"/>
        <w:adjustRightInd w:val="0"/>
        <w:spacing w:after="0" w:line="360" w:lineRule="auto"/>
        <w:jc w:val="both"/>
        <w:rPr>
          <w:rFonts w:ascii="Times New Roman" w:hAnsi="Times New Roman" w:cs="Times New Roman"/>
          <w:b/>
          <w:sz w:val="24"/>
          <w:szCs w:val="24"/>
        </w:rPr>
      </w:pPr>
    </w:p>
    <w:p w:rsidR="00E777EB" w:rsidRDefault="00E777EB" w:rsidP="00E777EB">
      <w:pPr>
        <w:pStyle w:val="ListParagraph"/>
        <w:numPr>
          <w:ilvl w:val="0"/>
          <w:numId w:val="23"/>
        </w:numPr>
        <w:autoSpaceDE w:val="0"/>
        <w:autoSpaceDN w:val="0"/>
        <w:adjustRightInd w:val="0"/>
        <w:spacing w:after="0" w:line="360" w:lineRule="auto"/>
        <w:jc w:val="both"/>
        <w:rPr>
          <w:rFonts w:ascii="Times New Roman" w:hAnsi="Times New Roman"/>
          <w:b/>
          <w:sz w:val="24"/>
          <w:szCs w:val="24"/>
        </w:rPr>
      </w:pPr>
      <w:r w:rsidRPr="00E777EB">
        <w:rPr>
          <w:rFonts w:ascii="Times New Roman" w:hAnsi="Times New Roman"/>
          <w:b/>
          <w:sz w:val="24"/>
          <w:szCs w:val="24"/>
        </w:rPr>
        <w:t>Dependent variable: Intention to “like” the brand on Facebook</w:t>
      </w:r>
    </w:p>
    <w:p w:rsidR="00D60CFF" w:rsidRDefault="00051371" w:rsidP="00051371">
      <w:pPr>
        <w:pStyle w:val="ListParagraph"/>
        <w:numPr>
          <w:ilvl w:val="1"/>
          <w:numId w:val="23"/>
        </w:num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Intention to “like”</w:t>
      </w:r>
      <w:r w:rsidR="00D60CFF">
        <w:rPr>
          <w:rFonts w:ascii="Times New Roman" w:hAnsi="Times New Roman"/>
          <w:b/>
          <w:sz w:val="24"/>
          <w:szCs w:val="24"/>
        </w:rPr>
        <w:t>= b</w:t>
      </w:r>
      <w:r w:rsidR="00D60CFF">
        <w:rPr>
          <w:rFonts w:ascii="Times New Roman" w:hAnsi="Times New Roman"/>
          <w:b/>
          <w:sz w:val="24"/>
          <w:szCs w:val="24"/>
          <w:vertAlign w:val="subscript"/>
        </w:rPr>
        <w:t xml:space="preserve">0 </w:t>
      </w:r>
      <w:r w:rsidR="00D60CFF">
        <w:rPr>
          <w:rFonts w:ascii="Times New Roman" w:hAnsi="Times New Roman"/>
          <w:b/>
          <w:sz w:val="24"/>
          <w:szCs w:val="24"/>
        </w:rPr>
        <w:t>+ b</w:t>
      </w:r>
      <w:r w:rsidR="00D60CFF">
        <w:rPr>
          <w:rFonts w:ascii="Times New Roman" w:hAnsi="Times New Roman"/>
          <w:b/>
          <w:sz w:val="24"/>
          <w:szCs w:val="24"/>
          <w:vertAlign w:val="subscript"/>
        </w:rPr>
        <w:t xml:space="preserve">1 </w:t>
      </w:r>
      <w:r w:rsidR="00D60CFF">
        <w:rPr>
          <w:rFonts w:ascii="Times New Roman" w:hAnsi="Times New Roman"/>
          <w:b/>
          <w:sz w:val="24"/>
          <w:szCs w:val="24"/>
        </w:rPr>
        <w:t>product involvement+</w:t>
      </w:r>
      <w:r>
        <w:rPr>
          <w:rFonts w:ascii="Times New Roman" w:hAnsi="Times New Roman"/>
          <w:b/>
          <w:sz w:val="24"/>
          <w:szCs w:val="24"/>
        </w:rPr>
        <w:t xml:space="preserve"> </w:t>
      </w:r>
      <w:r w:rsidR="00D60CFF">
        <w:rPr>
          <w:rFonts w:ascii="Times New Roman" w:hAnsi="Times New Roman"/>
          <w:b/>
          <w:sz w:val="24"/>
          <w:szCs w:val="24"/>
        </w:rPr>
        <w:t>b</w:t>
      </w:r>
      <w:r w:rsidR="00D60CFF">
        <w:rPr>
          <w:rFonts w:ascii="Times New Roman" w:hAnsi="Times New Roman"/>
          <w:b/>
          <w:sz w:val="24"/>
          <w:szCs w:val="24"/>
          <w:vertAlign w:val="subscript"/>
        </w:rPr>
        <w:t xml:space="preserve">2 </w:t>
      </w:r>
      <w:r w:rsidR="00D60CFF">
        <w:rPr>
          <w:rFonts w:ascii="Times New Roman" w:hAnsi="Times New Roman"/>
          <w:b/>
          <w:sz w:val="24"/>
          <w:szCs w:val="24"/>
        </w:rPr>
        <w:t>brand loyalty+</w:t>
      </w:r>
      <w:r>
        <w:rPr>
          <w:rFonts w:ascii="Times New Roman" w:hAnsi="Times New Roman"/>
          <w:b/>
          <w:sz w:val="24"/>
          <w:szCs w:val="24"/>
        </w:rPr>
        <w:t xml:space="preserve"> </w:t>
      </w:r>
      <w:r w:rsidR="00D60CFF">
        <w:rPr>
          <w:rFonts w:ascii="Times New Roman" w:hAnsi="Times New Roman"/>
          <w:b/>
          <w:sz w:val="24"/>
          <w:szCs w:val="24"/>
        </w:rPr>
        <w:t>b</w:t>
      </w:r>
      <w:r w:rsidR="00D60CFF">
        <w:rPr>
          <w:rFonts w:ascii="Times New Roman" w:hAnsi="Times New Roman"/>
          <w:b/>
          <w:sz w:val="24"/>
          <w:szCs w:val="24"/>
          <w:vertAlign w:val="subscript"/>
        </w:rPr>
        <w:t>3</w:t>
      </w:r>
      <w:r>
        <w:rPr>
          <w:rFonts w:ascii="Times New Roman" w:hAnsi="Times New Roman"/>
          <w:b/>
          <w:sz w:val="24"/>
          <w:szCs w:val="24"/>
          <w:vertAlign w:val="subscript"/>
        </w:rPr>
        <w:t xml:space="preserve"> </w:t>
      </w:r>
      <w:r w:rsidR="00D60CFF">
        <w:rPr>
          <w:rFonts w:ascii="Times New Roman" w:hAnsi="Times New Roman"/>
          <w:b/>
          <w:sz w:val="24"/>
          <w:szCs w:val="24"/>
        </w:rPr>
        <w:t>attitude to the brand+</w:t>
      </w:r>
      <w:r>
        <w:rPr>
          <w:rFonts w:ascii="Times New Roman" w:hAnsi="Times New Roman"/>
          <w:b/>
          <w:sz w:val="24"/>
          <w:szCs w:val="24"/>
        </w:rPr>
        <w:t xml:space="preserve"> </w:t>
      </w:r>
      <w:r w:rsidR="00D60CFF">
        <w:rPr>
          <w:rFonts w:ascii="Times New Roman" w:hAnsi="Times New Roman"/>
          <w:b/>
          <w:sz w:val="24"/>
          <w:szCs w:val="24"/>
          <w:lang w:val="el-GR"/>
        </w:rPr>
        <w:t>ε</w:t>
      </w:r>
      <w:r w:rsidR="00D60CFF">
        <w:rPr>
          <w:rFonts w:ascii="Times New Roman" w:hAnsi="Times New Roman"/>
          <w:b/>
          <w:sz w:val="24"/>
          <w:szCs w:val="24"/>
          <w:vertAlign w:val="subscript"/>
          <w:lang w:val="en-US"/>
        </w:rPr>
        <w:t>i</w:t>
      </w:r>
    </w:p>
    <w:p w:rsidR="00F33461" w:rsidRPr="00E777EB" w:rsidRDefault="00F33461" w:rsidP="00F33461">
      <w:pPr>
        <w:pStyle w:val="ListParagraph"/>
        <w:autoSpaceDE w:val="0"/>
        <w:autoSpaceDN w:val="0"/>
        <w:adjustRightInd w:val="0"/>
        <w:spacing w:after="0" w:line="360" w:lineRule="auto"/>
        <w:jc w:val="both"/>
        <w:rPr>
          <w:rFonts w:ascii="Times New Roman" w:hAnsi="Times New Roman"/>
          <w:b/>
          <w:sz w:val="24"/>
          <w:szCs w:val="24"/>
        </w:rPr>
      </w:pPr>
    </w:p>
    <w:p w:rsidR="00051371" w:rsidRDefault="00051371" w:rsidP="00E777EB">
      <w:pPr>
        <w:autoSpaceDE w:val="0"/>
        <w:autoSpaceDN w:val="0"/>
        <w:adjustRightInd w:val="0"/>
        <w:spacing w:after="0" w:line="360" w:lineRule="auto"/>
        <w:jc w:val="both"/>
        <w:rPr>
          <w:rFonts w:ascii="Times New Roman" w:hAnsi="Times New Roman" w:cs="Times New Roman"/>
          <w:sz w:val="24"/>
          <w:szCs w:val="24"/>
        </w:rPr>
      </w:pPr>
    </w:p>
    <w:p w:rsidR="00E777EB" w:rsidRPr="00FD1F18" w:rsidRDefault="00E777EB" w:rsidP="00E777EB">
      <w:pPr>
        <w:autoSpaceDE w:val="0"/>
        <w:autoSpaceDN w:val="0"/>
        <w:adjustRightInd w:val="0"/>
        <w:spacing w:after="0" w:line="360" w:lineRule="auto"/>
        <w:jc w:val="both"/>
        <w:rPr>
          <w:rFonts w:ascii="Times New Roman" w:hAnsi="Times New Roman" w:cs="Times New Roman"/>
          <w:sz w:val="24"/>
          <w:szCs w:val="24"/>
        </w:rPr>
      </w:pPr>
      <w:r w:rsidRPr="00FD1F18">
        <w:rPr>
          <w:rFonts w:ascii="Times New Roman" w:hAnsi="Times New Roman" w:cs="Times New Roman"/>
          <w:sz w:val="24"/>
          <w:szCs w:val="24"/>
        </w:rPr>
        <w:t>In order to test the effect of product involvement (</w:t>
      </w:r>
      <w:r w:rsidRPr="00FD1F18">
        <w:rPr>
          <w:rFonts w:ascii="Times New Roman" w:hAnsi="Times New Roman" w:cs="Times New Roman"/>
          <w:i/>
          <w:sz w:val="24"/>
          <w:szCs w:val="24"/>
        </w:rPr>
        <w:t>Hypothesis 1</w:t>
      </w:r>
      <w:r w:rsidRPr="00FD1F18">
        <w:rPr>
          <w:rFonts w:ascii="Times New Roman" w:hAnsi="Times New Roman" w:cs="Times New Roman"/>
          <w:sz w:val="24"/>
          <w:szCs w:val="24"/>
        </w:rPr>
        <w:t>), brand loyalty (</w:t>
      </w:r>
      <w:r w:rsidRPr="00FD1F18">
        <w:rPr>
          <w:rFonts w:ascii="Times New Roman" w:hAnsi="Times New Roman" w:cs="Times New Roman"/>
          <w:i/>
          <w:sz w:val="24"/>
          <w:szCs w:val="24"/>
        </w:rPr>
        <w:t>Hypothesis 2</w:t>
      </w:r>
      <w:r w:rsidRPr="00FD1F18">
        <w:rPr>
          <w:rFonts w:ascii="Times New Roman" w:hAnsi="Times New Roman" w:cs="Times New Roman"/>
          <w:sz w:val="24"/>
          <w:szCs w:val="24"/>
        </w:rPr>
        <w:t>) and attitude to the brand (</w:t>
      </w:r>
      <w:r w:rsidRPr="00FD1F18">
        <w:rPr>
          <w:rFonts w:ascii="Times New Roman" w:hAnsi="Times New Roman" w:cs="Times New Roman"/>
          <w:i/>
          <w:sz w:val="24"/>
          <w:szCs w:val="24"/>
        </w:rPr>
        <w:t>Hypothesis 3</w:t>
      </w:r>
      <w:r w:rsidRPr="00FD1F18">
        <w:rPr>
          <w:rFonts w:ascii="Times New Roman" w:hAnsi="Times New Roman" w:cs="Times New Roman"/>
          <w:sz w:val="24"/>
          <w:szCs w:val="24"/>
        </w:rPr>
        <w:t xml:space="preserve">) on the consumer’s intention to “like” the brand on Facebook, a binary logistic regression analysis was conducted. For both product categories </w:t>
      </w:r>
      <w:r w:rsidRPr="00FD1F18">
        <w:rPr>
          <w:rFonts w:ascii="Times New Roman" w:hAnsi="Times New Roman" w:cs="Times New Roman"/>
          <w:i/>
          <w:sz w:val="24"/>
          <w:szCs w:val="24"/>
        </w:rPr>
        <w:t>Product</w:t>
      </w:r>
      <w:r w:rsidRPr="00FD1F18">
        <w:rPr>
          <w:rFonts w:ascii="Times New Roman" w:hAnsi="Times New Roman" w:cs="Times New Roman"/>
          <w:sz w:val="24"/>
          <w:szCs w:val="24"/>
        </w:rPr>
        <w:t xml:space="preserve"> </w:t>
      </w:r>
      <w:r w:rsidRPr="00FD1F18">
        <w:rPr>
          <w:rFonts w:ascii="Times New Roman" w:hAnsi="Times New Roman" w:cs="Times New Roman"/>
          <w:i/>
          <w:sz w:val="24"/>
          <w:szCs w:val="24"/>
        </w:rPr>
        <w:t>Involvement</w:t>
      </w:r>
      <w:r w:rsidRPr="00FD1F18">
        <w:rPr>
          <w:rFonts w:ascii="Times New Roman" w:hAnsi="Times New Roman" w:cs="Times New Roman"/>
          <w:sz w:val="24"/>
          <w:szCs w:val="24"/>
        </w:rPr>
        <w:t xml:space="preserve">, </w:t>
      </w:r>
      <w:r w:rsidRPr="00FD1F18">
        <w:rPr>
          <w:rFonts w:ascii="Times New Roman" w:hAnsi="Times New Roman" w:cs="Times New Roman"/>
          <w:i/>
          <w:sz w:val="24"/>
          <w:szCs w:val="24"/>
        </w:rPr>
        <w:t>Brand loyalty and Brand Attitude</w:t>
      </w:r>
      <w:r w:rsidRPr="00FD1F18">
        <w:rPr>
          <w:rFonts w:ascii="Times New Roman" w:hAnsi="Times New Roman" w:cs="Times New Roman"/>
          <w:sz w:val="24"/>
          <w:szCs w:val="24"/>
        </w:rPr>
        <w:t xml:space="preserve"> were the three independent variables and </w:t>
      </w:r>
      <w:r w:rsidRPr="00FD1F18">
        <w:rPr>
          <w:rFonts w:ascii="Times New Roman" w:hAnsi="Times New Roman" w:cs="Times New Roman"/>
          <w:i/>
          <w:sz w:val="24"/>
          <w:szCs w:val="24"/>
        </w:rPr>
        <w:t>Intention to “Like”</w:t>
      </w:r>
      <w:r w:rsidRPr="00FD1F18">
        <w:rPr>
          <w:rFonts w:ascii="Times New Roman" w:hAnsi="Times New Roman" w:cs="Times New Roman"/>
          <w:sz w:val="24"/>
          <w:szCs w:val="24"/>
        </w:rPr>
        <w:t xml:space="preserve"> the brand was the dependent one.</w:t>
      </w:r>
    </w:p>
    <w:p w:rsidR="00E777EB" w:rsidRPr="00FD1F18" w:rsidRDefault="00E777EB" w:rsidP="00E777EB">
      <w:pPr>
        <w:autoSpaceDE w:val="0"/>
        <w:autoSpaceDN w:val="0"/>
        <w:adjustRightInd w:val="0"/>
        <w:spacing w:after="0" w:line="360" w:lineRule="auto"/>
        <w:jc w:val="both"/>
        <w:rPr>
          <w:rFonts w:ascii="Times New Roman" w:hAnsi="Times New Roman" w:cs="Times New Roman"/>
          <w:sz w:val="24"/>
          <w:szCs w:val="24"/>
        </w:rPr>
      </w:pPr>
    </w:p>
    <w:p w:rsidR="006C61FA" w:rsidRDefault="00E777EB" w:rsidP="006C61FA">
      <w:pPr>
        <w:autoSpaceDE w:val="0"/>
        <w:autoSpaceDN w:val="0"/>
        <w:adjustRightInd w:val="0"/>
        <w:spacing w:after="0" w:line="360" w:lineRule="auto"/>
        <w:jc w:val="both"/>
        <w:rPr>
          <w:rFonts w:ascii="Times New Roman" w:hAnsi="Times New Roman" w:cs="Times New Roman"/>
          <w:sz w:val="24"/>
          <w:szCs w:val="24"/>
        </w:rPr>
      </w:pPr>
      <w:r w:rsidRPr="00FD1F18">
        <w:rPr>
          <w:rFonts w:ascii="Times New Roman" w:hAnsi="Times New Roman" w:cs="Times New Roman"/>
          <w:sz w:val="24"/>
          <w:szCs w:val="24"/>
        </w:rPr>
        <w:t>The binary logistic regression was chosen due to the fact that the dependent variable is a categorical one since the consumer would either intend to “like” the brand or not. Logistic regression uses binomial probability theory, does not assume</w:t>
      </w:r>
      <w:r w:rsidRPr="00ED2FA2">
        <w:rPr>
          <w:rFonts w:ascii="Times New Roman" w:hAnsi="Times New Roman" w:cs="Times New Roman"/>
          <w:sz w:val="24"/>
          <w:szCs w:val="24"/>
        </w:rPr>
        <w:t xml:space="preserve"> linear relationship between the dependent and independent variable</w:t>
      </w:r>
      <w:r>
        <w:rPr>
          <w:rFonts w:ascii="Times New Roman" w:hAnsi="Times New Roman" w:cs="Times New Roman"/>
          <w:sz w:val="24"/>
          <w:szCs w:val="24"/>
        </w:rPr>
        <w:t>,</w:t>
      </w:r>
      <w:r w:rsidRPr="00ED2FA2">
        <w:rPr>
          <w:rFonts w:ascii="Times New Roman" w:hAnsi="Times New Roman" w:cs="Times New Roman"/>
          <w:sz w:val="24"/>
          <w:szCs w:val="24"/>
        </w:rPr>
        <w:t xml:space="preserve"> does not require normally distributed variables and in general, has no stringent requirements. It is mostly used to: (a) determine how well people/events/etc are classified into groups by knowing the independent variables, (b) determine if the independent variables affect the dependent significantly, </w:t>
      </w:r>
      <w:r w:rsidRPr="00ED2FA2">
        <w:rPr>
          <w:rFonts w:ascii="Times New Roman" w:hAnsi="Times New Roman" w:cs="Times New Roman"/>
          <w:sz w:val="24"/>
          <w:szCs w:val="24"/>
        </w:rPr>
        <w:lastRenderedPageBreak/>
        <w:t>(c) figure out which particular independent variables aff</w:t>
      </w:r>
      <w:r>
        <w:rPr>
          <w:rFonts w:ascii="Times New Roman" w:hAnsi="Times New Roman" w:cs="Times New Roman"/>
          <w:sz w:val="24"/>
          <w:szCs w:val="24"/>
        </w:rPr>
        <w:t xml:space="preserve">ect significantly the dependent (Field, 2005). </w:t>
      </w:r>
      <w:r w:rsidRPr="00ED2FA2">
        <w:rPr>
          <w:rFonts w:ascii="Times New Roman" w:hAnsi="Times New Roman" w:cs="Times New Roman"/>
          <w:sz w:val="24"/>
          <w:szCs w:val="24"/>
        </w:rPr>
        <w:t>A test of the foul model against a constant only model was statistically</w:t>
      </w:r>
      <w:r>
        <w:rPr>
          <w:rFonts w:ascii="Times New Roman" w:hAnsi="Times New Roman" w:cs="Times New Roman"/>
          <w:sz w:val="24"/>
          <w:szCs w:val="24"/>
        </w:rPr>
        <w:t xml:space="preserve"> </w:t>
      </w:r>
      <w:r w:rsidRPr="00ED2FA2">
        <w:rPr>
          <w:rFonts w:ascii="Times New Roman" w:hAnsi="Times New Roman" w:cs="Times New Roman"/>
          <w:sz w:val="24"/>
          <w:szCs w:val="24"/>
        </w:rPr>
        <w:t>significant, indicating that the independent variables as a whole reliably distinguished between those consumers intended to “like” the brand on Facebook and</w:t>
      </w:r>
      <w:r>
        <w:rPr>
          <w:rFonts w:ascii="Times New Roman" w:hAnsi="Times New Roman" w:cs="Times New Roman"/>
          <w:sz w:val="24"/>
          <w:szCs w:val="24"/>
        </w:rPr>
        <w:t xml:space="preserve"> those </w:t>
      </w:r>
      <w:r w:rsidR="006C61FA" w:rsidRPr="000734DC">
        <w:rPr>
          <w:rFonts w:ascii="Times New Roman" w:hAnsi="Times New Roman" w:cs="Times New Roman"/>
          <w:sz w:val="24"/>
          <w:szCs w:val="24"/>
        </w:rPr>
        <w:t>not</w:t>
      </w:r>
      <w:r w:rsidR="006C61FA">
        <w:rPr>
          <w:rFonts w:ascii="Times New Roman" w:hAnsi="Times New Roman" w:cs="Times New Roman"/>
          <w:sz w:val="24"/>
          <w:szCs w:val="24"/>
        </w:rPr>
        <w:t xml:space="preserve"> intend</w:t>
      </w:r>
      <w:r w:rsidR="006C61FA" w:rsidRPr="00ED2FA2">
        <w:rPr>
          <w:rFonts w:ascii="Times New Roman" w:hAnsi="Times New Roman" w:cs="Times New Roman"/>
          <w:sz w:val="24"/>
          <w:szCs w:val="24"/>
        </w:rPr>
        <w:t xml:space="preserve"> to “like” the </w:t>
      </w:r>
      <w:r w:rsidR="006C61FA" w:rsidRPr="000734DC">
        <w:rPr>
          <w:rFonts w:ascii="Times New Roman" w:hAnsi="Times New Roman" w:cs="Times New Roman"/>
          <w:sz w:val="24"/>
          <w:szCs w:val="24"/>
        </w:rPr>
        <w:t>brand</w:t>
      </w:r>
      <w:r w:rsidR="006C61FA" w:rsidRPr="00ED2FA2">
        <w:rPr>
          <w:rFonts w:ascii="Times New Roman" w:hAnsi="Times New Roman" w:cs="Times New Roman"/>
          <w:sz w:val="24"/>
          <w:szCs w:val="24"/>
        </w:rPr>
        <w:t xml:space="preserve"> (for the comm</w:t>
      </w:r>
      <w:r w:rsidR="006A5D90">
        <w:rPr>
          <w:rFonts w:ascii="Times New Roman" w:hAnsi="Times New Roman" w:cs="Times New Roman"/>
          <w:sz w:val="24"/>
          <w:szCs w:val="24"/>
        </w:rPr>
        <w:t>odity product; chi-square=33.544</w:t>
      </w:r>
      <w:r w:rsidR="006C61FA" w:rsidRPr="00ED2FA2">
        <w:rPr>
          <w:rFonts w:ascii="Times New Roman" w:hAnsi="Times New Roman" w:cs="Times New Roman"/>
          <w:sz w:val="24"/>
          <w:szCs w:val="24"/>
        </w:rPr>
        <w:t>, p &lt; 0.000, with df=3, for the spec</w:t>
      </w:r>
      <w:r w:rsidR="006A5D90">
        <w:rPr>
          <w:rFonts w:ascii="Times New Roman" w:hAnsi="Times New Roman" w:cs="Times New Roman"/>
          <w:sz w:val="24"/>
          <w:szCs w:val="24"/>
        </w:rPr>
        <w:t>ialty product; chi-square=45.874</w:t>
      </w:r>
      <w:r w:rsidR="006C61FA" w:rsidRPr="00ED2FA2">
        <w:rPr>
          <w:rFonts w:ascii="Times New Roman" w:hAnsi="Times New Roman" w:cs="Times New Roman"/>
          <w:sz w:val="24"/>
          <w:szCs w:val="24"/>
        </w:rPr>
        <w:t xml:space="preserve"> p &lt; 0.000, with df=3). </w:t>
      </w:r>
      <w:r w:rsidR="006C61FA" w:rsidRPr="000734DC">
        <w:rPr>
          <w:rFonts w:ascii="Times New Roman" w:hAnsi="Times New Roman" w:cs="Times New Roman"/>
          <w:sz w:val="24"/>
          <w:szCs w:val="24"/>
        </w:rPr>
        <w:t>The result of the analysis signifies that, for the commodity, the model explains 23.0% (Negelkerke’s</w:t>
      </w:r>
      <w:r w:rsidR="006C61FA" w:rsidRPr="000734DC">
        <w:rPr>
          <w:rFonts w:ascii="Times New Roman" w:hAnsi="Times New Roman" w:cs="Times New Roman"/>
          <w:sz w:val="24"/>
          <w:szCs w:val="24"/>
          <w:vertAlign w:val="superscript"/>
        </w:rPr>
        <w:t xml:space="preserve"> </w:t>
      </w:r>
      <w:r w:rsidR="006C61FA" w:rsidRPr="000734DC">
        <w:rPr>
          <w:rFonts w:ascii="Times New Roman" w:hAnsi="Times New Roman" w:cs="Times New Roman"/>
          <w:sz w:val="24"/>
          <w:szCs w:val="24"/>
        </w:rPr>
        <w:t>R</w:t>
      </w:r>
      <w:r w:rsidR="006C61FA" w:rsidRPr="000734DC">
        <w:rPr>
          <w:rFonts w:ascii="Times New Roman" w:hAnsi="Times New Roman" w:cs="Times New Roman"/>
          <w:sz w:val="24"/>
          <w:szCs w:val="24"/>
          <w:vertAlign w:val="superscript"/>
        </w:rPr>
        <w:t>2</w:t>
      </w:r>
      <w:r w:rsidR="006C61FA" w:rsidRPr="000734DC">
        <w:rPr>
          <w:rFonts w:ascii="Times New Roman" w:hAnsi="Times New Roman" w:cs="Times New Roman"/>
          <w:sz w:val="24"/>
          <w:szCs w:val="24"/>
        </w:rPr>
        <w:t xml:space="preserve"> = 0.230) of the dependent variable’s variance; the model fits the data by 23%.</w:t>
      </w:r>
      <w:r w:rsidR="006C61FA" w:rsidRPr="00ED2FA2">
        <w:rPr>
          <w:rFonts w:ascii="Times New Roman" w:hAnsi="Times New Roman" w:cs="Times New Roman"/>
          <w:sz w:val="24"/>
          <w:szCs w:val="24"/>
        </w:rPr>
        <w:t xml:space="preserve"> </w:t>
      </w:r>
      <w:r w:rsidR="006C61FA" w:rsidRPr="000734DC">
        <w:rPr>
          <w:rFonts w:ascii="Times New Roman" w:hAnsi="Times New Roman" w:cs="Times New Roman"/>
          <w:sz w:val="24"/>
          <w:szCs w:val="24"/>
        </w:rPr>
        <w:t>For the specialty</w:t>
      </w:r>
      <w:r w:rsidR="006C61FA" w:rsidRPr="00ED2FA2">
        <w:rPr>
          <w:rFonts w:ascii="Times New Roman" w:hAnsi="Times New Roman" w:cs="Times New Roman"/>
          <w:sz w:val="24"/>
          <w:szCs w:val="24"/>
        </w:rPr>
        <w:t>’s</w:t>
      </w:r>
      <w:r w:rsidR="006C61FA">
        <w:rPr>
          <w:rFonts w:ascii="Times New Roman" w:hAnsi="Times New Roman" w:cs="Times New Roman"/>
          <w:sz w:val="24"/>
          <w:szCs w:val="24"/>
        </w:rPr>
        <w:t xml:space="preserve"> </w:t>
      </w:r>
      <w:r w:rsidR="006C61FA" w:rsidRPr="000734DC">
        <w:rPr>
          <w:rFonts w:ascii="Times New Roman" w:hAnsi="Times New Roman" w:cs="Times New Roman"/>
          <w:sz w:val="24"/>
          <w:szCs w:val="24"/>
        </w:rPr>
        <w:t>analysis</w:t>
      </w:r>
      <w:r w:rsidR="006A5D90">
        <w:rPr>
          <w:rFonts w:ascii="Times New Roman" w:hAnsi="Times New Roman" w:cs="Times New Roman"/>
          <w:sz w:val="24"/>
          <w:szCs w:val="24"/>
        </w:rPr>
        <w:t>, the model explains 30.3</w:t>
      </w:r>
      <w:r w:rsidR="006C61FA" w:rsidRPr="00ED2FA2">
        <w:rPr>
          <w:rFonts w:ascii="Times New Roman" w:hAnsi="Times New Roman" w:cs="Times New Roman"/>
          <w:sz w:val="24"/>
          <w:szCs w:val="24"/>
        </w:rPr>
        <w:t>% (</w:t>
      </w:r>
      <w:r w:rsidR="006C61FA" w:rsidRPr="000734DC">
        <w:rPr>
          <w:rFonts w:ascii="Times New Roman" w:hAnsi="Times New Roman" w:cs="Times New Roman"/>
          <w:sz w:val="24"/>
          <w:szCs w:val="24"/>
        </w:rPr>
        <w:t>Negelkerke’s</w:t>
      </w:r>
      <w:r w:rsidR="006C61FA" w:rsidRPr="00ED2FA2">
        <w:rPr>
          <w:rFonts w:ascii="Times New Roman" w:hAnsi="Times New Roman" w:cs="Times New Roman"/>
          <w:sz w:val="24"/>
          <w:szCs w:val="24"/>
        </w:rPr>
        <w:t xml:space="preserve"> R</w:t>
      </w:r>
      <w:r w:rsidR="006C61FA" w:rsidRPr="00ED2FA2">
        <w:rPr>
          <w:rFonts w:ascii="Times New Roman" w:hAnsi="Times New Roman" w:cs="Times New Roman"/>
          <w:sz w:val="24"/>
          <w:szCs w:val="24"/>
          <w:vertAlign w:val="superscript"/>
        </w:rPr>
        <w:t xml:space="preserve">2 </w:t>
      </w:r>
      <w:r w:rsidR="006C61FA">
        <w:rPr>
          <w:rFonts w:ascii="Times New Roman" w:hAnsi="Times New Roman" w:cs="Times New Roman"/>
          <w:sz w:val="24"/>
          <w:szCs w:val="24"/>
        </w:rPr>
        <w:t>= 0.30</w:t>
      </w:r>
      <w:r w:rsidR="006A5D90">
        <w:rPr>
          <w:rFonts w:ascii="Times New Roman" w:hAnsi="Times New Roman" w:cs="Times New Roman"/>
          <w:sz w:val="24"/>
          <w:szCs w:val="24"/>
        </w:rPr>
        <w:t>3</w:t>
      </w:r>
      <w:r w:rsidR="006C61FA" w:rsidRPr="00ED2FA2">
        <w:rPr>
          <w:rFonts w:ascii="Times New Roman" w:hAnsi="Times New Roman" w:cs="Times New Roman"/>
          <w:sz w:val="24"/>
          <w:szCs w:val="24"/>
        </w:rPr>
        <w:t xml:space="preserve">) of the dependent variable’s variance; the model fits the data by </w:t>
      </w:r>
      <w:r w:rsidR="006C61FA">
        <w:rPr>
          <w:rFonts w:ascii="Times New Roman" w:hAnsi="Times New Roman" w:cs="Times New Roman"/>
          <w:sz w:val="24"/>
          <w:szCs w:val="24"/>
        </w:rPr>
        <w:t>30.</w:t>
      </w:r>
      <w:r w:rsidR="006A5D90">
        <w:rPr>
          <w:rFonts w:ascii="Times New Roman" w:hAnsi="Times New Roman" w:cs="Times New Roman"/>
          <w:sz w:val="24"/>
          <w:szCs w:val="24"/>
        </w:rPr>
        <w:t>3</w:t>
      </w:r>
      <w:r w:rsidR="006C61FA" w:rsidRPr="00ED2FA2">
        <w:rPr>
          <w:rFonts w:ascii="Times New Roman" w:hAnsi="Times New Roman" w:cs="Times New Roman"/>
          <w:sz w:val="24"/>
          <w:szCs w:val="24"/>
        </w:rPr>
        <w:t xml:space="preserve">%. </w:t>
      </w:r>
      <w:r w:rsidR="006C61FA" w:rsidRPr="00012B82">
        <w:rPr>
          <w:rFonts w:ascii="Times New Roman" w:hAnsi="Times New Roman" w:cs="Times New Roman"/>
          <w:sz w:val="24"/>
          <w:szCs w:val="24"/>
        </w:rPr>
        <w:t>(Appendix 5)</w:t>
      </w:r>
    </w:p>
    <w:p w:rsidR="006C61FA" w:rsidRDefault="006C61FA" w:rsidP="006C61FA">
      <w:pPr>
        <w:autoSpaceDE w:val="0"/>
        <w:autoSpaceDN w:val="0"/>
        <w:adjustRightInd w:val="0"/>
        <w:spacing w:after="0" w:line="360" w:lineRule="auto"/>
        <w:jc w:val="both"/>
        <w:rPr>
          <w:rFonts w:ascii="Times New Roman" w:hAnsi="Times New Roman" w:cs="Times New Roman"/>
          <w:color w:val="FF0000"/>
          <w:sz w:val="24"/>
          <w:szCs w:val="24"/>
        </w:rPr>
      </w:pPr>
    </w:p>
    <w:p w:rsidR="00051371" w:rsidRDefault="00051371" w:rsidP="006C61FA">
      <w:pPr>
        <w:autoSpaceDE w:val="0"/>
        <w:autoSpaceDN w:val="0"/>
        <w:adjustRightInd w:val="0"/>
        <w:spacing w:after="0" w:line="360" w:lineRule="auto"/>
        <w:jc w:val="both"/>
        <w:rPr>
          <w:rFonts w:ascii="Times New Roman" w:hAnsi="Times New Roman" w:cs="Times New Roman"/>
          <w:color w:val="FF0000"/>
          <w:sz w:val="24"/>
          <w:szCs w:val="24"/>
        </w:rPr>
      </w:pPr>
    </w:p>
    <w:tbl>
      <w:tblPr>
        <w:tblStyle w:val="LightList-Accent5"/>
        <w:tblW w:w="5920" w:type="dxa"/>
        <w:jc w:val="center"/>
        <w:tblLayout w:type="fixed"/>
        <w:tblLook w:val="04A0"/>
      </w:tblPr>
      <w:tblGrid>
        <w:gridCol w:w="1809"/>
        <w:gridCol w:w="1276"/>
        <w:gridCol w:w="1418"/>
        <w:gridCol w:w="1417"/>
      </w:tblGrid>
      <w:tr w:rsidR="006C61FA" w:rsidTr="00DE5508">
        <w:trPr>
          <w:cnfStyle w:val="100000000000"/>
          <w:jc w:val="center"/>
        </w:trPr>
        <w:tc>
          <w:tcPr>
            <w:cnfStyle w:val="001000000000"/>
            <w:tcW w:w="5920" w:type="dxa"/>
            <w:gridSpan w:val="4"/>
            <w:tcBorders>
              <w:top w:val="single" w:sz="8" w:space="0" w:color="4BACC6" w:themeColor="accent5"/>
              <w:left w:val="nil"/>
              <w:right w:val="nil"/>
            </w:tcBorders>
          </w:tcPr>
          <w:p w:rsidR="006C61FA" w:rsidRPr="0033106C" w:rsidRDefault="006C61FA" w:rsidP="00DE550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4.1 </w:t>
            </w:r>
            <w:r w:rsidRPr="0033106C">
              <w:rPr>
                <w:rFonts w:ascii="Times New Roman" w:hAnsi="Times New Roman" w:cs="Times New Roman"/>
                <w:sz w:val="24"/>
                <w:szCs w:val="24"/>
              </w:rPr>
              <w:t xml:space="preserve">Logistic Regression Analysis for Intention to “like” a </w:t>
            </w:r>
            <w:r w:rsidRPr="000734DC">
              <w:rPr>
                <w:rFonts w:ascii="Times New Roman" w:hAnsi="Times New Roman" w:cs="Times New Roman"/>
                <w:sz w:val="24"/>
                <w:szCs w:val="24"/>
              </w:rPr>
              <w:t>commodity</w:t>
            </w:r>
            <w:r>
              <w:rPr>
                <w:rFonts w:ascii="Times New Roman" w:hAnsi="Times New Roman" w:cs="Times New Roman"/>
                <w:sz w:val="24"/>
                <w:szCs w:val="24"/>
              </w:rPr>
              <w:t xml:space="preserve"> </w:t>
            </w:r>
            <w:r w:rsidRPr="000734DC">
              <w:rPr>
                <w:rFonts w:ascii="Times New Roman" w:hAnsi="Times New Roman" w:cs="Times New Roman"/>
                <w:sz w:val="24"/>
                <w:szCs w:val="24"/>
              </w:rPr>
              <w:t>brand</w:t>
            </w:r>
            <w:r w:rsidRPr="0033106C">
              <w:rPr>
                <w:rFonts w:ascii="Times New Roman" w:hAnsi="Times New Roman" w:cs="Times New Roman"/>
                <w:sz w:val="24"/>
                <w:szCs w:val="24"/>
              </w:rPr>
              <w:t xml:space="preserve"> page</w:t>
            </w:r>
          </w:p>
        </w:tc>
      </w:tr>
      <w:tr w:rsidR="006C61FA" w:rsidTr="00DE5508">
        <w:trPr>
          <w:cnfStyle w:val="000000100000"/>
          <w:jc w:val="center"/>
        </w:trPr>
        <w:tc>
          <w:tcPr>
            <w:cnfStyle w:val="001000000000"/>
            <w:tcW w:w="1809" w:type="dxa"/>
            <w:tcBorders>
              <w:left w:val="nil"/>
            </w:tcBorders>
          </w:tcPr>
          <w:p w:rsidR="006C61FA" w:rsidRPr="0033106C" w:rsidRDefault="006C61FA" w:rsidP="00DE5508">
            <w:pPr>
              <w:autoSpaceDE w:val="0"/>
              <w:autoSpaceDN w:val="0"/>
              <w:adjustRightInd w:val="0"/>
              <w:spacing w:line="360" w:lineRule="auto"/>
              <w:rPr>
                <w:rFonts w:ascii="Times New Roman" w:hAnsi="Times New Roman" w:cs="Times New Roman"/>
                <w:sz w:val="24"/>
                <w:szCs w:val="24"/>
              </w:rPr>
            </w:pPr>
          </w:p>
        </w:tc>
        <w:tc>
          <w:tcPr>
            <w:tcW w:w="1276" w:type="dxa"/>
          </w:tcPr>
          <w:p w:rsidR="006C61FA" w:rsidRPr="0033106C" w:rsidRDefault="006C61FA" w:rsidP="00E777EB">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B</w:t>
            </w:r>
          </w:p>
        </w:tc>
        <w:tc>
          <w:tcPr>
            <w:tcW w:w="1418" w:type="dxa"/>
          </w:tcPr>
          <w:p w:rsidR="006C61FA" w:rsidRPr="0033106C" w:rsidRDefault="006C61FA" w:rsidP="00E777EB">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S.E</w:t>
            </w:r>
          </w:p>
        </w:tc>
        <w:tc>
          <w:tcPr>
            <w:tcW w:w="1417" w:type="dxa"/>
            <w:tcBorders>
              <w:right w:val="nil"/>
            </w:tcBorders>
          </w:tcPr>
          <w:p w:rsidR="006C61FA" w:rsidRPr="0033106C" w:rsidRDefault="006C61FA" w:rsidP="00E777EB">
            <w:pPr>
              <w:autoSpaceDE w:val="0"/>
              <w:autoSpaceDN w:val="0"/>
              <w:adjustRightInd w:val="0"/>
              <w:spacing w:line="360" w:lineRule="auto"/>
              <w:jc w:val="center"/>
              <w:cnfStyle w:val="000000100000"/>
              <w:rPr>
                <w:rFonts w:ascii="Times New Roman" w:hAnsi="Times New Roman" w:cs="Times New Roman"/>
                <w:sz w:val="24"/>
                <w:szCs w:val="24"/>
              </w:rPr>
            </w:pPr>
            <w:r w:rsidRPr="000734DC">
              <w:rPr>
                <w:rFonts w:ascii="Times New Roman" w:hAnsi="Times New Roman" w:cs="Times New Roman"/>
                <w:sz w:val="24"/>
                <w:szCs w:val="24"/>
              </w:rPr>
              <w:t>Sig</w:t>
            </w:r>
            <w:r w:rsidRPr="0033106C">
              <w:rPr>
                <w:rFonts w:ascii="Times New Roman" w:hAnsi="Times New Roman" w:cs="Times New Roman"/>
                <w:sz w:val="24"/>
                <w:szCs w:val="24"/>
              </w:rPr>
              <w:t>.</w:t>
            </w:r>
          </w:p>
        </w:tc>
      </w:tr>
      <w:tr w:rsidR="006C61FA" w:rsidTr="00DE5508">
        <w:trPr>
          <w:jc w:val="center"/>
        </w:trPr>
        <w:tc>
          <w:tcPr>
            <w:cnfStyle w:val="001000000000"/>
            <w:tcW w:w="1809" w:type="dxa"/>
            <w:tcBorders>
              <w:top w:val="single" w:sz="8" w:space="0" w:color="4BACC6" w:themeColor="accent5"/>
              <w:left w:val="nil"/>
              <w:bottom w:val="nil"/>
            </w:tcBorders>
          </w:tcPr>
          <w:p w:rsidR="006C61FA" w:rsidRPr="0033106C" w:rsidRDefault="006C61FA" w:rsidP="00DE5508">
            <w:pPr>
              <w:autoSpaceDE w:val="0"/>
              <w:autoSpaceDN w:val="0"/>
              <w:adjustRightInd w:val="0"/>
              <w:spacing w:line="360" w:lineRule="auto"/>
              <w:rPr>
                <w:rFonts w:ascii="Times New Roman" w:hAnsi="Times New Roman" w:cs="Times New Roman"/>
                <w:sz w:val="24"/>
                <w:szCs w:val="24"/>
              </w:rPr>
            </w:pPr>
            <w:r w:rsidRPr="0033106C">
              <w:rPr>
                <w:rFonts w:ascii="Times New Roman" w:hAnsi="Times New Roman" w:cs="Times New Roman"/>
                <w:sz w:val="24"/>
                <w:szCs w:val="24"/>
              </w:rPr>
              <w:t>Constant</w:t>
            </w:r>
          </w:p>
        </w:tc>
        <w:tc>
          <w:tcPr>
            <w:tcW w:w="1276" w:type="dxa"/>
            <w:tcBorders>
              <w:top w:val="single" w:sz="8" w:space="0" w:color="4BACC6" w:themeColor="accent5"/>
              <w:bottom w:val="nil"/>
            </w:tcBorders>
          </w:tcPr>
          <w:p w:rsidR="006C61FA" w:rsidRPr="00813113" w:rsidRDefault="006A5D90" w:rsidP="006A5D90">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-3</w:t>
            </w:r>
            <w:r w:rsidR="006C61FA">
              <w:rPr>
                <w:rFonts w:ascii="Times New Roman" w:hAnsi="Times New Roman" w:cs="Times New Roman"/>
                <w:sz w:val="24"/>
                <w:szCs w:val="24"/>
              </w:rPr>
              <w:t>.</w:t>
            </w:r>
            <w:r>
              <w:rPr>
                <w:rFonts w:ascii="Times New Roman" w:hAnsi="Times New Roman" w:cs="Times New Roman"/>
                <w:sz w:val="24"/>
                <w:szCs w:val="24"/>
              </w:rPr>
              <w:t>309</w:t>
            </w:r>
          </w:p>
        </w:tc>
        <w:tc>
          <w:tcPr>
            <w:tcW w:w="1418" w:type="dxa"/>
            <w:tcBorders>
              <w:top w:val="single" w:sz="8" w:space="0" w:color="4BACC6" w:themeColor="accent5"/>
              <w:bottom w:val="nil"/>
            </w:tcBorders>
          </w:tcPr>
          <w:p w:rsidR="006C61FA" w:rsidRPr="00813113" w:rsidRDefault="006C61FA" w:rsidP="006A5D90">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w:t>
            </w:r>
            <w:r w:rsidR="006A5D90">
              <w:rPr>
                <w:rFonts w:ascii="Times New Roman" w:hAnsi="Times New Roman" w:cs="Times New Roman"/>
                <w:sz w:val="24"/>
                <w:szCs w:val="24"/>
              </w:rPr>
              <w:t>711</w:t>
            </w:r>
          </w:p>
        </w:tc>
        <w:tc>
          <w:tcPr>
            <w:tcW w:w="1417" w:type="dxa"/>
            <w:tcBorders>
              <w:top w:val="single" w:sz="8" w:space="0" w:color="4BACC6" w:themeColor="accent5"/>
              <w:bottom w:val="nil"/>
              <w:right w:val="nil"/>
            </w:tcBorders>
          </w:tcPr>
          <w:p w:rsidR="006C61FA" w:rsidRPr="00813113" w:rsidRDefault="006C61FA" w:rsidP="006A5D90">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w:t>
            </w:r>
            <w:r w:rsidR="006A5D90">
              <w:rPr>
                <w:rFonts w:ascii="Times New Roman" w:hAnsi="Times New Roman" w:cs="Times New Roman"/>
                <w:sz w:val="24"/>
                <w:szCs w:val="24"/>
              </w:rPr>
              <w:t>000</w:t>
            </w:r>
          </w:p>
        </w:tc>
      </w:tr>
      <w:tr w:rsidR="006C61FA" w:rsidTr="00DE5508">
        <w:trPr>
          <w:cnfStyle w:val="000000100000"/>
          <w:jc w:val="center"/>
        </w:trPr>
        <w:tc>
          <w:tcPr>
            <w:cnfStyle w:val="001000000000"/>
            <w:tcW w:w="1809" w:type="dxa"/>
            <w:tcBorders>
              <w:top w:val="nil"/>
              <w:left w:val="nil"/>
              <w:bottom w:val="nil"/>
            </w:tcBorders>
          </w:tcPr>
          <w:p w:rsidR="006C61FA" w:rsidRPr="0033106C" w:rsidRDefault="006A5D90" w:rsidP="00DE5508">
            <w:pPr>
              <w:autoSpaceDE w:val="0"/>
              <w:autoSpaceDN w:val="0"/>
              <w:adjustRightInd w:val="0"/>
              <w:spacing w:line="360" w:lineRule="auto"/>
              <w:rPr>
                <w:rFonts w:ascii="Times New Roman" w:hAnsi="Times New Roman" w:cs="Times New Roman"/>
                <w:sz w:val="24"/>
                <w:szCs w:val="24"/>
              </w:rPr>
            </w:pPr>
            <w:r w:rsidRPr="0033106C">
              <w:rPr>
                <w:rFonts w:ascii="Times New Roman" w:hAnsi="Times New Roman" w:cs="Times New Roman"/>
                <w:sz w:val="24"/>
                <w:szCs w:val="24"/>
              </w:rPr>
              <w:t>Involvement</w:t>
            </w:r>
          </w:p>
        </w:tc>
        <w:tc>
          <w:tcPr>
            <w:tcW w:w="1276" w:type="dxa"/>
            <w:tcBorders>
              <w:top w:val="nil"/>
              <w:bottom w:val="nil"/>
            </w:tcBorders>
          </w:tcPr>
          <w:p w:rsidR="006C61FA" w:rsidRPr="00813113" w:rsidRDefault="006C61FA" w:rsidP="006A5D90">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w:t>
            </w:r>
            <w:r w:rsidR="006A5D90">
              <w:rPr>
                <w:rFonts w:ascii="Times New Roman" w:hAnsi="Times New Roman" w:cs="Times New Roman"/>
                <w:sz w:val="24"/>
                <w:szCs w:val="24"/>
              </w:rPr>
              <w:t>051</w:t>
            </w:r>
          </w:p>
        </w:tc>
        <w:tc>
          <w:tcPr>
            <w:tcW w:w="1418" w:type="dxa"/>
            <w:tcBorders>
              <w:top w:val="nil"/>
              <w:bottom w:val="nil"/>
            </w:tcBorders>
          </w:tcPr>
          <w:p w:rsidR="006C61FA" w:rsidRPr="00813113" w:rsidRDefault="006C61FA" w:rsidP="00E777EB">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w:t>
            </w:r>
            <w:r w:rsidR="006A5D90">
              <w:rPr>
                <w:rFonts w:ascii="Times New Roman" w:hAnsi="Times New Roman" w:cs="Times New Roman"/>
                <w:sz w:val="24"/>
                <w:szCs w:val="24"/>
              </w:rPr>
              <w:t>242</w:t>
            </w:r>
          </w:p>
        </w:tc>
        <w:tc>
          <w:tcPr>
            <w:tcW w:w="1417" w:type="dxa"/>
            <w:tcBorders>
              <w:top w:val="nil"/>
              <w:bottom w:val="nil"/>
              <w:right w:val="nil"/>
            </w:tcBorders>
          </w:tcPr>
          <w:p w:rsidR="006C61FA" w:rsidRPr="00813113" w:rsidRDefault="006C61FA" w:rsidP="00E777EB">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w:t>
            </w:r>
            <w:r w:rsidR="006A5D90">
              <w:rPr>
                <w:rFonts w:ascii="Times New Roman" w:hAnsi="Times New Roman" w:cs="Times New Roman"/>
                <w:sz w:val="24"/>
                <w:szCs w:val="24"/>
              </w:rPr>
              <w:t>832</w:t>
            </w:r>
          </w:p>
        </w:tc>
      </w:tr>
      <w:tr w:rsidR="006C61FA" w:rsidTr="00DE5508">
        <w:trPr>
          <w:jc w:val="center"/>
        </w:trPr>
        <w:tc>
          <w:tcPr>
            <w:cnfStyle w:val="001000000000"/>
            <w:tcW w:w="1809" w:type="dxa"/>
            <w:tcBorders>
              <w:top w:val="nil"/>
              <w:left w:val="nil"/>
              <w:bottom w:val="nil"/>
            </w:tcBorders>
          </w:tcPr>
          <w:p w:rsidR="006C61FA" w:rsidRPr="0033106C" w:rsidRDefault="006A5D90" w:rsidP="00DE550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Loyalty</w:t>
            </w:r>
          </w:p>
        </w:tc>
        <w:tc>
          <w:tcPr>
            <w:tcW w:w="1276" w:type="dxa"/>
            <w:tcBorders>
              <w:top w:val="nil"/>
              <w:bottom w:val="nil"/>
            </w:tcBorders>
          </w:tcPr>
          <w:p w:rsidR="006C61FA" w:rsidRPr="00813113" w:rsidRDefault="006C61FA" w:rsidP="00E777EB">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.4</w:t>
            </w:r>
            <w:r w:rsidR="006A5D90">
              <w:rPr>
                <w:rFonts w:ascii="Times New Roman" w:hAnsi="Times New Roman" w:cs="Times New Roman"/>
                <w:sz w:val="24"/>
                <w:szCs w:val="24"/>
              </w:rPr>
              <w:t>94</w:t>
            </w:r>
          </w:p>
        </w:tc>
        <w:tc>
          <w:tcPr>
            <w:tcW w:w="1418" w:type="dxa"/>
            <w:tcBorders>
              <w:top w:val="nil"/>
              <w:bottom w:val="nil"/>
            </w:tcBorders>
          </w:tcPr>
          <w:p w:rsidR="006C61FA" w:rsidRPr="00813113" w:rsidRDefault="006C61FA" w:rsidP="00E777EB">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w:t>
            </w:r>
            <w:r w:rsidR="006A5D90">
              <w:rPr>
                <w:rFonts w:ascii="Times New Roman" w:hAnsi="Times New Roman" w:cs="Times New Roman"/>
                <w:sz w:val="24"/>
                <w:szCs w:val="24"/>
              </w:rPr>
              <w:t>228</w:t>
            </w:r>
          </w:p>
        </w:tc>
        <w:tc>
          <w:tcPr>
            <w:tcW w:w="1417" w:type="dxa"/>
            <w:tcBorders>
              <w:top w:val="nil"/>
              <w:bottom w:val="nil"/>
              <w:right w:val="nil"/>
            </w:tcBorders>
          </w:tcPr>
          <w:p w:rsidR="006C61FA" w:rsidRPr="00813113" w:rsidRDefault="006C61FA" w:rsidP="00E777EB">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.0</w:t>
            </w:r>
            <w:r w:rsidR="006A5D90">
              <w:rPr>
                <w:rFonts w:ascii="Times New Roman" w:hAnsi="Times New Roman" w:cs="Times New Roman"/>
                <w:sz w:val="24"/>
                <w:szCs w:val="24"/>
              </w:rPr>
              <w:t>30</w:t>
            </w:r>
          </w:p>
        </w:tc>
      </w:tr>
      <w:tr w:rsidR="006C61FA" w:rsidTr="00DE5508">
        <w:trPr>
          <w:cnfStyle w:val="000000100000"/>
          <w:jc w:val="center"/>
        </w:trPr>
        <w:tc>
          <w:tcPr>
            <w:cnfStyle w:val="001000000000"/>
            <w:tcW w:w="1809" w:type="dxa"/>
            <w:tcBorders>
              <w:top w:val="nil"/>
              <w:left w:val="nil"/>
            </w:tcBorders>
          </w:tcPr>
          <w:p w:rsidR="006C61FA" w:rsidRPr="0033106C" w:rsidRDefault="006C61FA" w:rsidP="00DE5508">
            <w:pPr>
              <w:autoSpaceDE w:val="0"/>
              <w:autoSpaceDN w:val="0"/>
              <w:adjustRightInd w:val="0"/>
              <w:spacing w:line="360" w:lineRule="auto"/>
              <w:rPr>
                <w:rFonts w:ascii="Times New Roman" w:hAnsi="Times New Roman" w:cs="Times New Roman"/>
                <w:sz w:val="24"/>
                <w:szCs w:val="24"/>
              </w:rPr>
            </w:pPr>
            <w:r w:rsidRPr="0033106C">
              <w:rPr>
                <w:rFonts w:ascii="Times New Roman" w:hAnsi="Times New Roman" w:cs="Times New Roman"/>
                <w:sz w:val="24"/>
                <w:szCs w:val="24"/>
              </w:rPr>
              <w:t>Attitude</w:t>
            </w:r>
          </w:p>
        </w:tc>
        <w:tc>
          <w:tcPr>
            <w:tcW w:w="1276" w:type="dxa"/>
            <w:tcBorders>
              <w:top w:val="nil"/>
            </w:tcBorders>
          </w:tcPr>
          <w:p w:rsidR="006C61FA" w:rsidRPr="00813113" w:rsidRDefault="006C61FA" w:rsidP="00E777EB">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w:t>
            </w:r>
            <w:r w:rsidR="006A5D90">
              <w:rPr>
                <w:rFonts w:ascii="Times New Roman" w:hAnsi="Times New Roman" w:cs="Times New Roman"/>
                <w:sz w:val="24"/>
                <w:szCs w:val="24"/>
              </w:rPr>
              <w:t>663</w:t>
            </w:r>
          </w:p>
        </w:tc>
        <w:tc>
          <w:tcPr>
            <w:tcW w:w="1418" w:type="dxa"/>
            <w:tcBorders>
              <w:top w:val="nil"/>
            </w:tcBorders>
          </w:tcPr>
          <w:p w:rsidR="006C61FA" w:rsidRPr="00813113" w:rsidRDefault="006C61FA" w:rsidP="00E777EB">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w:t>
            </w:r>
            <w:r w:rsidR="006A5D90">
              <w:rPr>
                <w:rFonts w:ascii="Times New Roman" w:hAnsi="Times New Roman" w:cs="Times New Roman"/>
                <w:sz w:val="24"/>
                <w:szCs w:val="24"/>
              </w:rPr>
              <w:t>326</w:t>
            </w:r>
          </w:p>
        </w:tc>
        <w:tc>
          <w:tcPr>
            <w:tcW w:w="1417" w:type="dxa"/>
            <w:tcBorders>
              <w:top w:val="nil"/>
              <w:right w:val="nil"/>
            </w:tcBorders>
          </w:tcPr>
          <w:p w:rsidR="006C61FA" w:rsidRPr="00813113" w:rsidRDefault="006C61FA" w:rsidP="00E777EB">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.0</w:t>
            </w:r>
            <w:r w:rsidR="006A5D90">
              <w:rPr>
                <w:rFonts w:ascii="Times New Roman" w:hAnsi="Times New Roman" w:cs="Times New Roman"/>
                <w:sz w:val="24"/>
                <w:szCs w:val="24"/>
              </w:rPr>
              <w:t>42</w:t>
            </w:r>
          </w:p>
        </w:tc>
      </w:tr>
    </w:tbl>
    <w:p w:rsidR="00051371" w:rsidRDefault="00051371" w:rsidP="006C61FA">
      <w:pPr>
        <w:pStyle w:val="NormalWeb"/>
        <w:shd w:val="clear" w:color="auto" w:fill="FFFFFF"/>
        <w:spacing w:line="360" w:lineRule="auto"/>
        <w:jc w:val="both"/>
      </w:pPr>
    </w:p>
    <w:p w:rsidR="006C61FA" w:rsidRDefault="006C61FA" w:rsidP="006C61FA">
      <w:pPr>
        <w:pStyle w:val="NormalWeb"/>
        <w:shd w:val="clear" w:color="auto" w:fill="FFFFFF"/>
        <w:spacing w:line="360" w:lineRule="auto"/>
        <w:jc w:val="both"/>
      </w:pPr>
      <w:r w:rsidRPr="000734DC">
        <w:t>According</w:t>
      </w:r>
      <w:r w:rsidRPr="00CE0E2A">
        <w:t xml:space="preserve"> to the </w:t>
      </w:r>
      <w:r>
        <w:t>4.1</w:t>
      </w:r>
      <w:r w:rsidRPr="00CE0E2A">
        <w:t xml:space="preserve"> table</w:t>
      </w:r>
      <w:r>
        <w:t xml:space="preserve"> above</w:t>
      </w:r>
      <w:r w:rsidRPr="00CE0E2A">
        <w:t xml:space="preserve">, showing the results of the binary logistic regression for the </w:t>
      </w:r>
      <w:r w:rsidRPr="000734DC">
        <w:rPr>
          <w:b/>
        </w:rPr>
        <w:t>commodity</w:t>
      </w:r>
      <w:r w:rsidRPr="00CE0E2A">
        <w:rPr>
          <w:b/>
        </w:rPr>
        <w:t xml:space="preserve"> product</w:t>
      </w:r>
      <w:r w:rsidRPr="00CE0E2A">
        <w:t xml:space="preserve"> </w:t>
      </w:r>
      <w:r w:rsidRPr="000734DC">
        <w:t>analys</w:t>
      </w:r>
      <w:r w:rsidRPr="00C1669A">
        <w:t xml:space="preserve">is, </w:t>
      </w:r>
      <w:r w:rsidR="006A5D90">
        <w:t>brand loyalty and</w:t>
      </w:r>
      <w:r w:rsidRPr="00CE0E2A">
        <w:t xml:space="preserve"> </w:t>
      </w:r>
      <w:r w:rsidRPr="000734DC">
        <w:t>attitude</w:t>
      </w:r>
      <w:r w:rsidRPr="00CE0E2A">
        <w:t xml:space="preserve"> to the </w:t>
      </w:r>
      <w:r w:rsidRPr="000734DC">
        <w:t>brand</w:t>
      </w:r>
      <w:r w:rsidRPr="00CE0E2A">
        <w:t xml:space="preserve"> are significant (p&lt;0.05), which means that they </w:t>
      </w:r>
      <w:r w:rsidRPr="000734DC">
        <w:t>adequately</w:t>
      </w:r>
      <w:r w:rsidRPr="00CE0E2A">
        <w:t xml:space="preserve"> </w:t>
      </w:r>
      <w:r w:rsidRPr="000734DC">
        <w:t>explain</w:t>
      </w:r>
      <w:r w:rsidRPr="00CE0E2A">
        <w:t xml:space="preserve"> the </w:t>
      </w:r>
      <w:r w:rsidRPr="000734DC">
        <w:t>variation</w:t>
      </w:r>
      <w:r w:rsidRPr="00CE0E2A">
        <w:t xml:space="preserve"> on the </w:t>
      </w:r>
      <w:r w:rsidRPr="000734DC">
        <w:t>consumer</w:t>
      </w:r>
      <w:r w:rsidRPr="00CE0E2A">
        <w:t xml:space="preserve">’s </w:t>
      </w:r>
      <w:r w:rsidRPr="000734DC">
        <w:t>intention</w:t>
      </w:r>
      <w:r w:rsidRPr="00CE0E2A">
        <w:t xml:space="preserve"> to “like” a </w:t>
      </w:r>
      <w:r w:rsidRPr="000734DC">
        <w:t>brand</w:t>
      </w:r>
      <w:r w:rsidRPr="00CE0E2A">
        <w:t xml:space="preserve"> on Facebook. </w:t>
      </w:r>
      <w:r w:rsidR="006A5D90">
        <w:t>On the contrary, product involvement is insignificant (p=0.832&gt;0.05), and cannot explain adequately the variation of the consumer’s intention to become a fan of the commodity brand on Facebook.</w:t>
      </w:r>
    </w:p>
    <w:p w:rsidR="00051371" w:rsidRDefault="00051371" w:rsidP="006C61FA">
      <w:pPr>
        <w:pStyle w:val="NormalWeb"/>
        <w:shd w:val="clear" w:color="auto" w:fill="FFFFFF"/>
        <w:spacing w:line="360" w:lineRule="auto"/>
        <w:jc w:val="both"/>
      </w:pPr>
    </w:p>
    <w:p w:rsidR="00051371" w:rsidRPr="00CE0E2A" w:rsidRDefault="00051371" w:rsidP="006C61FA">
      <w:pPr>
        <w:pStyle w:val="NormalWeb"/>
        <w:shd w:val="clear" w:color="auto" w:fill="FFFFFF"/>
        <w:spacing w:line="360" w:lineRule="auto"/>
        <w:jc w:val="both"/>
      </w:pPr>
    </w:p>
    <w:tbl>
      <w:tblPr>
        <w:tblStyle w:val="LightList-Accent5"/>
        <w:tblW w:w="0" w:type="auto"/>
        <w:jc w:val="center"/>
        <w:tblInd w:w="-340" w:type="dxa"/>
        <w:tblLayout w:type="fixed"/>
        <w:tblLook w:val="04A0"/>
      </w:tblPr>
      <w:tblGrid>
        <w:gridCol w:w="1984"/>
        <w:gridCol w:w="1276"/>
        <w:gridCol w:w="1276"/>
        <w:gridCol w:w="1249"/>
      </w:tblGrid>
      <w:tr w:rsidR="006C61FA" w:rsidTr="006A5D90">
        <w:trPr>
          <w:cnfStyle w:val="100000000000"/>
          <w:jc w:val="center"/>
        </w:trPr>
        <w:tc>
          <w:tcPr>
            <w:cnfStyle w:val="001000000000"/>
            <w:tcW w:w="5785" w:type="dxa"/>
            <w:gridSpan w:val="4"/>
            <w:tcBorders>
              <w:top w:val="single" w:sz="8" w:space="0" w:color="4BACC6" w:themeColor="accent5"/>
              <w:left w:val="nil"/>
              <w:right w:val="nil"/>
            </w:tcBorders>
          </w:tcPr>
          <w:p w:rsidR="006C61FA" w:rsidRPr="0033106C" w:rsidRDefault="006C61FA" w:rsidP="00DE550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33106C">
              <w:rPr>
                <w:rFonts w:ascii="Times New Roman" w:hAnsi="Times New Roman" w:cs="Times New Roman"/>
                <w:sz w:val="24"/>
                <w:szCs w:val="24"/>
              </w:rPr>
              <w:t xml:space="preserve">Logistic Regression Analysis for Intention to “like” a </w:t>
            </w:r>
            <w:r>
              <w:rPr>
                <w:rFonts w:ascii="Times New Roman" w:hAnsi="Times New Roman" w:cs="Times New Roman"/>
                <w:sz w:val="24"/>
                <w:szCs w:val="24"/>
              </w:rPr>
              <w:t xml:space="preserve">specialty </w:t>
            </w:r>
            <w:r w:rsidRPr="000734DC">
              <w:rPr>
                <w:rFonts w:ascii="Times New Roman" w:hAnsi="Times New Roman" w:cs="Times New Roman"/>
                <w:sz w:val="24"/>
                <w:szCs w:val="24"/>
              </w:rPr>
              <w:t>brand</w:t>
            </w:r>
            <w:r w:rsidRPr="0033106C">
              <w:rPr>
                <w:rFonts w:ascii="Times New Roman" w:hAnsi="Times New Roman" w:cs="Times New Roman"/>
                <w:sz w:val="24"/>
                <w:szCs w:val="24"/>
              </w:rPr>
              <w:t xml:space="preserve"> page</w:t>
            </w:r>
          </w:p>
        </w:tc>
      </w:tr>
      <w:tr w:rsidR="006C61FA" w:rsidTr="006A5D90">
        <w:trPr>
          <w:cnfStyle w:val="000000100000"/>
          <w:jc w:val="center"/>
        </w:trPr>
        <w:tc>
          <w:tcPr>
            <w:cnfStyle w:val="001000000000"/>
            <w:tcW w:w="1984" w:type="dxa"/>
            <w:tcBorders>
              <w:left w:val="nil"/>
            </w:tcBorders>
          </w:tcPr>
          <w:p w:rsidR="006C61FA" w:rsidRPr="0033106C" w:rsidRDefault="006C61FA" w:rsidP="00DE5508">
            <w:pPr>
              <w:autoSpaceDE w:val="0"/>
              <w:autoSpaceDN w:val="0"/>
              <w:adjustRightInd w:val="0"/>
              <w:spacing w:line="360" w:lineRule="auto"/>
              <w:jc w:val="both"/>
              <w:rPr>
                <w:rFonts w:ascii="Times New Roman" w:hAnsi="Times New Roman" w:cs="Times New Roman"/>
                <w:sz w:val="24"/>
                <w:szCs w:val="24"/>
              </w:rPr>
            </w:pPr>
          </w:p>
        </w:tc>
        <w:tc>
          <w:tcPr>
            <w:tcW w:w="1276" w:type="dxa"/>
          </w:tcPr>
          <w:p w:rsidR="006C61FA" w:rsidRPr="0033106C" w:rsidRDefault="006C61FA" w:rsidP="00E777EB">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B</w:t>
            </w:r>
          </w:p>
        </w:tc>
        <w:tc>
          <w:tcPr>
            <w:tcW w:w="1276" w:type="dxa"/>
          </w:tcPr>
          <w:p w:rsidR="006C61FA" w:rsidRPr="0033106C" w:rsidRDefault="006C61FA" w:rsidP="00E777EB">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S.E</w:t>
            </w:r>
          </w:p>
        </w:tc>
        <w:tc>
          <w:tcPr>
            <w:tcW w:w="1249" w:type="dxa"/>
            <w:tcBorders>
              <w:right w:val="nil"/>
            </w:tcBorders>
          </w:tcPr>
          <w:p w:rsidR="006C61FA" w:rsidRPr="0033106C" w:rsidRDefault="006C61FA" w:rsidP="00E777EB">
            <w:pPr>
              <w:autoSpaceDE w:val="0"/>
              <w:autoSpaceDN w:val="0"/>
              <w:adjustRightInd w:val="0"/>
              <w:spacing w:line="360" w:lineRule="auto"/>
              <w:jc w:val="center"/>
              <w:cnfStyle w:val="000000100000"/>
              <w:rPr>
                <w:rFonts w:ascii="Times New Roman" w:hAnsi="Times New Roman" w:cs="Times New Roman"/>
                <w:sz w:val="24"/>
                <w:szCs w:val="24"/>
              </w:rPr>
            </w:pPr>
            <w:r w:rsidRPr="000734DC">
              <w:rPr>
                <w:rFonts w:ascii="Times New Roman" w:hAnsi="Times New Roman" w:cs="Times New Roman"/>
                <w:sz w:val="24"/>
                <w:szCs w:val="24"/>
              </w:rPr>
              <w:t>Sig</w:t>
            </w:r>
            <w:r w:rsidRPr="0033106C">
              <w:rPr>
                <w:rFonts w:ascii="Times New Roman" w:hAnsi="Times New Roman" w:cs="Times New Roman"/>
                <w:sz w:val="24"/>
                <w:szCs w:val="24"/>
              </w:rPr>
              <w:t>.</w:t>
            </w:r>
          </w:p>
        </w:tc>
      </w:tr>
      <w:tr w:rsidR="006C61FA" w:rsidTr="006A5D90">
        <w:trPr>
          <w:jc w:val="center"/>
        </w:trPr>
        <w:tc>
          <w:tcPr>
            <w:cnfStyle w:val="001000000000"/>
            <w:tcW w:w="1984" w:type="dxa"/>
            <w:tcBorders>
              <w:top w:val="single" w:sz="8" w:space="0" w:color="4BACC6" w:themeColor="accent5"/>
              <w:left w:val="nil"/>
              <w:bottom w:val="nil"/>
            </w:tcBorders>
          </w:tcPr>
          <w:p w:rsidR="006C61FA" w:rsidRPr="0033106C" w:rsidRDefault="006C61FA" w:rsidP="00DE5508">
            <w:pPr>
              <w:autoSpaceDE w:val="0"/>
              <w:autoSpaceDN w:val="0"/>
              <w:adjustRightInd w:val="0"/>
              <w:spacing w:line="360" w:lineRule="auto"/>
              <w:rPr>
                <w:rFonts w:ascii="Times New Roman" w:hAnsi="Times New Roman" w:cs="Times New Roman"/>
                <w:sz w:val="24"/>
                <w:szCs w:val="24"/>
              </w:rPr>
            </w:pPr>
            <w:r w:rsidRPr="0033106C">
              <w:rPr>
                <w:rFonts w:ascii="Times New Roman" w:hAnsi="Times New Roman" w:cs="Times New Roman"/>
                <w:sz w:val="24"/>
                <w:szCs w:val="24"/>
              </w:rPr>
              <w:t>Constant</w:t>
            </w:r>
          </w:p>
        </w:tc>
        <w:tc>
          <w:tcPr>
            <w:tcW w:w="1276" w:type="dxa"/>
            <w:tcBorders>
              <w:top w:val="single" w:sz="8" w:space="0" w:color="4BACC6" w:themeColor="accent5"/>
              <w:bottom w:val="nil"/>
            </w:tcBorders>
          </w:tcPr>
          <w:p w:rsidR="006C61FA" w:rsidRPr="00813113" w:rsidRDefault="006A5D90" w:rsidP="006A5D90">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-4.708</w:t>
            </w:r>
          </w:p>
        </w:tc>
        <w:tc>
          <w:tcPr>
            <w:tcW w:w="1276" w:type="dxa"/>
            <w:tcBorders>
              <w:top w:val="single" w:sz="8" w:space="0" w:color="4BACC6" w:themeColor="accent5"/>
              <w:bottom w:val="nil"/>
            </w:tcBorders>
          </w:tcPr>
          <w:p w:rsidR="006C61FA" w:rsidRPr="00813113" w:rsidRDefault="006A5D90" w:rsidP="00E777EB">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.894</w:t>
            </w:r>
          </w:p>
        </w:tc>
        <w:tc>
          <w:tcPr>
            <w:tcW w:w="1249" w:type="dxa"/>
            <w:tcBorders>
              <w:top w:val="single" w:sz="8" w:space="0" w:color="4BACC6" w:themeColor="accent5"/>
              <w:bottom w:val="nil"/>
              <w:right w:val="nil"/>
            </w:tcBorders>
          </w:tcPr>
          <w:p w:rsidR="006C61FA" w:rsidRPr="00813113" w:rsidRDefault="006C61FA" w:rsidP="006A5D90">
            <w:pPr>
              <w:autoSpaceDE w:val="0"/>
              <w:autoSpaceDN w:val="0"/>
              <w:adjustRightInd w:val="0"/>
              <w:spacing w:line="360" w:lineRule="auto"/>
              <w:jc w:val="center"/>
              <w:cnfStyle w:val="000000000000"/>
              <w:rPr>
                <w:rFonts w:ascii="Times New Roman" w:hAnsi="Times New Roman" w:cs="Times New Roman"/>
                <w:sz w:val="24"/>
                <w:szCs w:val="24"/>
              </w:rPr>
            </w:pPr>
            <w:r w:rsidRPr="00813113">
              <w:rPr>
                <w:rFonts w:ascii="Times New Roman" w:hAnsi="Times New Roman" w:cs="Times New Roman"/>
                <w:sz w:val="24"/>
                <w:szCs w:val="24"/>
              </w:rPr>
              <w:t>.</w:t>
            </w:r>
            <w:r w:rsidR="006A5D90">
              <w:rPr>
                <w:rFonts w:ascii="Times New Roman" w:hAnsi="Times New Roman" w:cs="Times New Roman"/>
                <w:sz w:val="24"/>
                <w:szCs w:val="24"/>
              </w:rPr>
              <w:t>000</w:t>
            </w:r>
          </w:p>
        </w:tc>
      </w:tr>
      <w:tr w:rsidR="006C61FA" w:rsidTr="006A5D90">
        <w:trPr>
          <w:cnfStyle w:val="000000100000"/>
          <w:jc w:val="center"/>
        </w:trPr>
        <w:tc>
          <w:tcPr>
            <w:cnfStyle w:val="001000000000"/>
            <w:tcW w:w="1984" w:type="dxa"/>
            <w:tcBorders>
              <w:top w:val="nil"/>
              <w:left w:val="nil"/>
              <w:bottom w:val="nil"/>
            </w:tcBorders>
          </w:tcPr>
          <w:p w:rsidR="006C61FA" w:rsidRPr="0033106C" w:rsidRDefault="006A5D90" w:rsidP="006A5D90">
            <w:pPr>
              <w:autoSpaceDE w:val="0"/>
              <w:autoSpaceDN w:val="0"/>
              <w:adjustRightInd w:val="0"/>
              <w:spacing w:line="360" w:lineRule="auto"/>
              <w:rPr>
                <w:rFonts w:ascii="Times New Roman" w:hAnsi="Times New Roman" w:cs="Times New Roman"/>
                <w:sz w:val="24"/>
                <w:szCs w:val="24"/>
              </w:rPr>
            </w:pPr>
            <w:r w:rsidRPr="0033106C">
              <w:rPr>
                <w:rFonts w:ascii="Times New Roman" w:hAnsi="Times New Roman" w:cs="Times New Roman"/>
                <w:sz w:val="24"/>
                <w:szCs w:val="24"/>
              </w:rPr>
              <w:t xml:space="preserve">Involvement </w:t>
            </w:r>
          </w:p>
        </w:tc>
        <w:tc>
          <w:tcPr>
            <w:tcW w:w="1276" w:type="dxa"/>
            <w:tcBorders>
              <w:top w:val="nil"/>
              <w:bottom w:val="nil"/>
            </w:tcBorders>
          </w:tcPr>
          <w:p w:rsidR="006C61FA" w:rsidRPr="00813113" w:rsidRDefault="006A5D90" w:rsidP="00E777EB">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.201</w:t>
            </w:r>
          </w:p>
        </w:tc>
        <w:tc>
          <w:tcPr>
            <w:tcW w:w="1276" w:type="dxa"/>
            <w:tcBorders>
              <w:top w:val="nil"/>
              <w:bottom w:val="nil"/>
            </w:tcBorders>
          </w:tcPr>
          <w:p w:rsidR="006C61FA" w:rsidRPr="00813113" w:rsidRDefault="006A5D90" w:rsidP="00E777EB">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.257</w:t>
            </w:r>
          </w:p>
        </w:tc>
        <w:tc>
          <w:tcPr>
            <w:tcW w:w="1249" w:type="dxa"/>
            <w:tcBorders>
              <w:top w:val="nil"/>
              <w:bottom w:val="nil"/>
              <w:right w:val="nil"/>
            </w:tcBorders>
          </w:tcPr>
          <w:p w:rsidR="006C61FA" w:rsidRPr="00813113" w:rsidRDefault="006A5D90" w:rsidP="00E777EB">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.435</w:t>
            </w:r>
          </w:p>
        </w:tc>
      </w:tr>
      <w:tr w:rsidR="006C61FA" w:rsidTr="006A5D90">
        <w:trPr>
          <w:jc w:val="center"/>
        </w:trPr>
        <w:tc>
          <w:tcPr>
            <w:cnfStyle w:val="001000000000"/>
            <w:tcW w:w="1984" w:type="dxa"/>
            <w:tcBorders>
              <w:top w:val="nil"/>
              <w:left w:val="nil"/>
              <w:bottom w:val="nil"/>
            </w:tcBorders>
          </w:tcPr>
          <w:p w:rsidR="006C61FA" w:rsidRPr="0033106C" w:rsidRDefault="006A5D90" w:rsidP="00DE550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Loyalty</w:t>
            </w:r>
          </w:p>
        </w:tc>
        <w:tc>
          <w:tcPr>
            <w:tcW w:w="1276" w:type="dxa"/>
            <w:tcBorders>
              <w:top w:val="nil"/>
              <w:bottom w:val="nil"/>
            </w:tcBorders>
          </w:tcPr>
          <w:p w:rsidR="006C61FA" w:rsidRPr="00813113" w:rsidRDefault="006C61FA" w:rsidP="00E777EB">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w:t>
            </w:r>
            <w:r w:rsidR="006A5D90">
              <w:rPr>
                <w:rFonts w:ascii="Times New Roman" w:hAnsi="Times New Roman" w:cs="Times New Roman"/>
                <w:sz w:val="24"/>
                <w:szCs w:val="24"/>
              </w:rPr>
              <w:t>590</w:t>
            </w:r>
          </w:p>
        </w:tc>
        <w:tc>
          <w:tcPr>
            <w:tcW w:w="1276" w:type="dxa"/>
            <w:tcBorders>
              <w:top w:val="nil"/>
              <w:bottom w:val="nil"/>
            </w:tcBorders>
          </w:tcPr>
          <w:p w:rsidR="006C61FA" w:rsidRPr="00813113" w:rsidRDefault="006C61FA" w:rsidP="00E777EB">
            <w:pPr>
              <w:autoSpaceDE w:val="0"/>
              <w:autoSpaceDN w:val="0"/>
              <w:adjustRightInd w:val="0"/>
              <w:spacing w:line="360" w:lineRule="auto"/>
              <w:jc w:val="center"/>
              <w:cnfStyle w:val="000000000000"/>
              <w:rPr>
                <w:rFonts w:ascii="Times New Roman" w:hAnsi="Times New Roman" w:cs="Times New Roman"/>
                <w:sz w:val="24"/>
                <w:szCs w:val="24"/>
              </w:rPr>
            </w:pPr>
            <w:r w:rsidRPr="00813113">
              <w:rPr>
                <w:rFonts w:ascii="Times New Roman" w:hAnsi="Times New Roman" w:cs="Times New Roman"/>
                <w:sz w:val="24"/>
                <w:szCs w:val="24"/>
              </w:rPr>
              <w:t>.</w:t>
            </w:r>
            <w:r w:rsidR="006A5D90">
              <w:rPr>
                <w:rFonts w:ascii="Times New Roman" w:hAnsi="Times New Roman" w:cs="Times New Roman"/>
                <w:sz w:val="24"/>
                <w:szCs w:val="24"/>
              </w:rPr>
              <w:t>250</w:t>
            </w:r>
          </w:p>
        </w:tc>
        <w:tc>
          <w:tcPr>
            <w:tcW w:w="1249" w:type="dxa"/>
            <w:tcBorders>
              <w:top w:val="nil"/>
              <w:bottom w:val="nil"/>
              <w:right w:val="nil"/>
            </w:tcBorders>
          </w:tcPr>
          <w:p w:rsidR="006C61FA" w:rsidRPr="00813113" w:rsidRDefault="006A5D90" w:rsidP="00E777EB">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.018</w:t>
            </w:r>
          </w:p>
        </w:tc>
      </w:tr>
      <w:tr w:rsidR="006C61FA" w:rsidTr="006A5D90">
        <w:trPr>
          <w:cnfStyle w:val="000000100000"/>
          <w:jc w:val="center"/>
        </w:trPr>
        <w:tc>
          <w:tcPr>
            <w:cnfStyle w:val="001000000000"/>
            <w:tcW w:w="1984" w:type="dxa"/>
            <w:tcBorders>
              <w:top w:val="nil"/>
              <w:left w:val="nil"/>
              <w:bottom w:val="single" w:sz="4" w:space="0" w:color="4BACC6" w:themeColor="accent5"/>
            </w:tcBorders>
          </w:tcPr>
          <w:p w:rsidR="006C61FA" w:rsidRPr="0033106C" w:rsidRDefault="006C61FA" w:rsidP="00DE5508">
            <w:pPr>
              <w:autoSpaceDE w:val="0"/>
              <w:autoSpaceDN w:val="0"/>
              <w:adjustRightInd w:val="0"/>
              <w:spacing w:line="360" w:lineRule="auto"/>
              <w:rPr>
                <w:rFonts w:ascii="Times New Roman" w:hAnsi="Times New Roman" w:cs="Times New Roman"/>
                <w:sz w:val="24"/>
                <w:szCs w:val="24"/>
              </w:rPr>
            </w:pPr>
            <w:r w:rsidRPr="0033106C">
              <w:rPr>
                <w:rFonts w:ascii="Times New Roman" w:hAnsi="Times New Roman" w:cs="Times New Roman"/>
                <w:sz w:val="24"/>
                <w:szCs w:val="24"/>
              </w:rPr>
              <w:t>Attitude</w:t>
            </w:r>
          </w:p>
        </w:tc>
        <w:tc>
          <w:tcPr>
            <w:tcW w:w="1276" w:type="dxa"/>
            <w:tcBorders>
              <w:top w:val="nil"/>
              <w:bottom w:val="single" w:sz="4" w:space="0" w:color="4BACC6" w:themeColor="accent5"/>
            </w:tcBorders>
          </w:tcPr>
          <w:p w:rsidR="006C61FA" w:rsidRPr="00813113" w:rsidRDefault="006A5D90" w:rsidP="00E777EB">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.743</w:t>
            </w:r>
          </w:p>
        </w:tc>
        <w:tc>
          <w:tcPr>
            <w:tcW w:w="1276" w:type="dxa"/>
            <w:tcBorders>
              <w:top w:val="nil"/>
              <w:bottom w:val="single" w:sz="4" w:space="0" w:color="4BACC6" w:themeColor="accent5"/>
            </w:tcBorders>
          </w:tcPr>
          <w:p w:rsidR="006C61FA" w:rsidRPr="00813113" w:rsidRDefault="006A5D90" w:rsidP="00E777EB">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.282</w:t>
            </w:r>
          </w:p>
        </w:tc>
        <w:tc>
          <w:tcPr>
            <w:tcW w:w="1249" w:type="dxa"/>
            <w:tcBorders>
              <w:top w:val="nil"/>
              <w:bottom w:val="single" w:sz="4" w:space="0" w:color="4BACC6" w:themeColor="accent5"/>
              <w:right w:val="nil"/>
            </w:tcBorders>
          </w:tcPr>
          <w:p w:rsidR="006C61FA" w:rsidRPr="00813113" w:rsidRDefault="006A5D90" w:rsidP="00E777EB">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.008</w:t>
            </w:r>
          </w:p>
        </w:tc>
      </w:tr>
    </w:tbl>
    <w:p w:rsidR="006C61FA" w:rsidRPr="005355EC" w:rsidRDefault="006C61FA" w:rsidP="006C61FA">
      <w:pPr>
        <w:autoSpaceDE w:val="0"/>
        <w:autoSpaceDN w:val="0"/>
        <w:adjustRightInd w:val="0"/>
        <w:spacing w:after="0" w:line="400" w:lineRule="atLeast"/>
        <w:rPr>
          <w:rFonts w:ascii="Times New Roman" w:hAnsi="Times New Roman" w:cs="Times New Roman"/>
          <w:sz w:val="24"/>
          <w:szCs w:val="24"/>
        </w:rPr>
      </w:pPr>
    </w:p>
    <w:p w:rsidR="006C61FA" w:rsidRPr="00CE0E2A" w:rsidRDefault="006C61FA" w:rsidP="006C61FA">
      <w:pPr>
        <w:pStyle w:val="NormalWeb"/>
        <w:shd w:val="clear" w:color="auto" w:fill="FFFFFF"/>
        <w:spacing w:line="360" w:lineRule="auto"/>
        <w:jc w:val="both"/>
      </w:pPr>
      <w:r w:rsidRPr="000734DC">
        <w:t xml:space="preserve">As far as the </w:t>
      </w:r>
      <w:r w:rsidRPr="000734DC">
        <w:rPr>
          <w:b/>
        </w:rPr>
        <w:t>specialty product</w:t>
      </w:r>
      <w:r w:rsidRPr="000734DC">
        <w:t xml:space="preserve"> analysis is concerned, based on the 4.2 table above, which shows the results of the binary logistic regression; </w:t>
      </w:r>
      <w:r w:rsidR="006A5D90">
        <w:t xml:space="preserve">brand loyalty </w:t>
      </w:r>
      <w:r w:rsidRPr="000734DC">
        <w:t xml:space="preserve">and brand attitude are significant with p&lt;0.05, which means that </w:t>
      </w:r>
      <w:r w:rsidR="0002785B">
        <w:t>they</w:t>
      </w:r>
      <w:r w:rsidRPr="000734DC">
        <w:t xml:space="preserve"> adequately explain the variation on the consumer’s intention to “like” a specialty brand on Facebook.</w:t>
      </w:r>
      <w:r w:rsidR="0002785B">
        <w:t xml:space="preserve"> On the other hand, product involvement is insignificant (p=435&gt;0.05), not being able to explain adequately the variation of the dependent variable.</w:t>
      </w:r>
      <w:r w:rsidRPr="00CE0E2A">
        <w:t xml:space="preserve"> </w:t>
      </w:r>
    </w:p>
    <w:p w:rsidR="006C61FA" w:rsidRPr="00CE0E2A" w:rsidRDefault="006C61FA" w:rsidP="006C61FA">
      <w:pPr>
        <w:pStyle w:val="NormalWeb"/>
        <w:shd w:val="clear" w:color="auto" w:fill="FFFFFF"/>
        <w:spacing w:line="360" w:lineRule="auto"/>
        <w:jc w:val="both"/>
      </w:pPr>
      <w:r w:rsidRPr="00CE0E2A">
        <w:t>Like linear regression, logistic provides a “b” coefficient which indicates the partial contribution of every independent variable to the variation of the dependent; the dependent variable can only take on the value of 0 or 1. Thus, what is likely to be predicted from a logistic regression is the probability that the dependent variable is 1 rather than 0.</w:t>
      </w:r>
    </w:p>
    <w:p w:rsidR="006C61FA" w:rsidRPr="00CE0E2A" w:rsidRDefault="006C61FA" w:rsidP="006C61FA">
      <w:pPr>
        <w:pStyle w:val="NormalWeb"/>
        <w:shd w:val="clear" w:color="auto" w:fill="FFFFFF"/>
        <w:spacing w:line="360" w:lineRule="auto"/>
        <w:jc w:val="both"/>
      </w:pPr>
      <w:r w:rsidRPr="00CE0E2A">
        <w:t xml:space="preserve">Regarding the current regression model as built for the </w:t>
      </w:r>
      <w:r w:rsidRPr="00CE0E2A">
        <w:rPr>
          <w:b/>
        </w:rPr>
        <w:t>commodity</w:t>
      </w:r>
      <w:r w:rsidRPr="00CE0E2A">
        <w:t xml:space="preserve"> product, there is </w:t>
      </w:r>
      <w:r>
        <w:t>a positive relationship</w:t>
      </w:r>
      <w:r w:rsidRPr="00CE0E2A">
        <w:t xml:space="preserve"> between the </w:t>
      </w:r>
      <w:r w:rsidRPr="000734DC">
        <w:t>consumer</w:t>
      </w:r>
      <w:r w:rsidRPr="00CE0E2A">
        <w:t xml:space="preserve">’s </w:t>
      </w:r>
      <w:r w:rsidR="0002785B">
        <w:t xml:space="preserve">loyalty to the brand, </w:t>
      </w:r>
      <w:r>
        <w:t xml:space="preserve">his attitude to the </w:t>
      </w:r>
      <w:r w:rsidRPr="000734DC">
        <w:t>brand</w:t>
      </w:r>
      <w:r>
        <w:t xml:space="preserve"> and his </w:t>
      </w:r>
      <w:r w:rsidRPr="000734DC">
        <w:t>intention</w:t>
      </w:r>
      <w:r>
        <w:t xml:space="preserve"> to “like” the </w:t>
      </w:r>
      <w:r w:rsidRPr="000734DC">
        <w:t>brand</w:t>
      </w:r>
      <w:r>
        <w:t xml:space="preserve"> on Facebook. </w:t>
      </w:r>
      <w:r w:rsidRPr="00063421">
        <w:t xml:space="preserve">Therefore, if brand loyalty increases by one unit, keeping all the </w:t>
      </w:r>
      <w:r w:rsidRPr="000734DC">
        <w:t>rest</w:t>
      </w:r>
      <w:r w:rsidRPr="00063421">
        <w:t xml:space="preserve"> constant, according to </w:t>
      </w:r>
      <w:r w:rsidRPr="000734DC">
        <w:t>the model</w:t>
      </w:r>
      <w:r w:rsidRPr="00063421">
        <w:t xml:space="preserve">, the probability that the consumer intends to “like” the </w:t>
      </w:r>
      <w:r w:rsidRPr="000734DC">
        <w:t>brand</w:t>
      </w:r>
      <w:r w:rsidRPr="00063421">
        <w:t xml:space="preserve"> increases by 0.</w:t>
      </w:r>
      <w:r w:rsidR="0002785B">
        <w:t>494</w:t>
      </w:r>
      <w:r w:rsidRPr="00063421">
        <w:t xml:space="preserve"> units</w:t>
      </w:r>
      <w:r w:rsidR="0002785B">
        <w:t xml:space="preserve">. </w:t>
      </w:r>
      <w:r w:rsidRPr="00063421">
        <w:t xml:space="preserve">Regarding the </w:t>
      </w:r>
      <w:r w:rsidRPr="000734DC">
        <w:t>effect</w:t>
      </w:r>
      <w:r w:rsidRPr="00063421">
        <w:t xml:space="preserve"> of </w:t>
      </w:r>
      <w:r w:rsidRPr="000734DC">
        <w:t>attitude</w:t>
      </w:r>
      <w:r w:rsidRPr="00063421">
        <w:t xml:space="preserve"> to the brand on the </w:t>
      </w:r>
      <w:r w:rsidRPr="000734DC">
        <w:t>intention</w:t>
      </w:r>
      <w:r w:rsidRPr="00063421">
        <w:t xml:space="preserve"> to “like”; if </w:t>
      </w:r>
      <w:r w:rsidR="00E777EB">
        <w:t>attitude</w:t>
      </w:r>
      <w:r w:rsidRPr="00063421">
        <w:t xml:space="preserve"> increases by one unit, the probability that the consumer intends to “like” the </w:t>
      </w:r>
      <w:r w:rsidRPr="000734DC">
        <w:t>brand</w:t>
      </w:r>
      <w:r w:rsidRPr="00063421">
        <w:t xml:space="preserve"> increases by 0.66</w:t>
      </w:r>
      <w:r w:rsidR="0002785B">
        <w:t>3</w:t>
      </w:r>
      <w:r w:rsidRPr="00063421">
        <w:t xml:space="preserve"> units, ceteris paribus.</w:t>
      </w:r>
      <w:r w:rsidRPr="00CE0E2A">
        <w:t xml:space="preserve"> </w:t>
      </w:r>
    </w:p>
    <w:p w:rsidR="006C61FA" w:rsidRDefault="006C61FA" w:rsidP="006C61FA">
      <w:pPr>
        <w:pStyle w:val="NormalWeb"/>
        <w:shd w:val="clear" w:color="auto" w:fill="FFFFFF"/>
        <w:spacing w:line="360" w:lineRule="auto"/>
        <w:jc w:val="both"/>
        <w:rPr>
          <w:color w:val="FF0000"/>
        </w:rPr>
      </w:pPr>
      <w:r w:rsidRPr="00CE0E2A">
        <w:lastRenderedPageBreak/>
        <w:t xml:space="preserve">For the </w:t>
      </w:r>
      <w:r w:rsidRPr="00CE0E2A">
        <w:rPr>
          <w:b/>
        </w:rPr>
        <w:t>specialty</w:t>
      </w:r>
      <w:r>
        <w:rPr>
          <w:b/>
        </w:rPr>
        <w:t xml:space="preserve"> brand</w:t>
      </w:r>
      <w:r w:rsidRPr="00CE0E2A">
        <w:t xml:space="preserve">, there is also </w:t>
      </w:r>
      <w:r>
        <w:t>positive</w:t>
      </w:r>
      <w:r w:rsidRPr="00CE0E2A">
        <w:t xml:space="preserve"> </w:t>
      </w:r>
      <w:r w:rsidRPr="000734DC">
        <w:t>relationship</w:t>
      </w:r>
      <w:r w:rsidRPr="00CE0E2A">
        <w:t xml:space="preserve"> between the </w:t>
      </w:r>
      <w:r w:rsidRPr="000734DC">
        <w:t>consumer</w:t>
      </w:r>
      <w:r w:rsidRPr="00CE0E2A">
        <w:t xml:space="preserve">’s </w:t>
      </w:r>
      <w:r w:rsidR="0002785B">
        <w:t xml:space="preserve">brand loyalty, </w:t>
      </w:r>
      <w:r w:rsidRPr="000734DC">
        <w:t>brand</w:t>
      </w:r>
      <w:r>
        <w:t xml:space="preserve"> attitude </w:t>
      </w:r>
      <w:r w:rsidRPr="00CE0E2A">
        <w:t xml:space="preserve">and his </w:t>
      </w:r>
      <w:r w:rsidRPr="000734DC">
        <w:t>intention</w:t>
      </w:r>
      <w:r w:rsidRPr="00CE0E2A">
        <w:t xml:space="preserve"> to “like” the </w:t>
      </w:r>
      <w:r w:rsidRPr="000734DC">
        <w:t>brand</w:t>
      </w:r>
      <w:r w:rsidRPr="00CE0E2A">
        <w:t xml:space="preserve"> on Facebook. Therefore, if the </w:t>
      </w:r>
      <w:r w:rsidRPr="000734DC">
        <w:t>consumer</w:t>
      </w:r>
      <w:r w:rsidRPr="00CE0E2A">
        <w:t xml:space="preserve">’s </w:t>
      </w:r>
      <w:r w:rsidRPr="000734DC">
        <w:t>feeling</w:t>
      </w:r>
      <w:r w:rsidRPr="00CE0E2A">
        <w:t xml:space="preserve"> of </w:t>
      </w:r>
      <w:r>
        <w:t>loyalty to the brand in</w:t>
      </w:r>
      <w:r w:rsidRPr="00CE0E2A">
        <w:t xml:space="preserve">creases by one unit, keeping </w:t>
      </w:r>
      <w:r w:rsidRPr="00063421">
        <w:t xml:space="preserve">all the rest independent variables constant, the </w:t>
      </w:r>
      <w:r w:rsidRPr="000734DC">
        <w:t>probability</w:t>
      </w:r>
      <w:r w:rsidRPr="00063421">
        <w:t xml:space="preserve"> that he intends to “like” the specialty </w:t>
      </w:r>
      <w:r w:rsidRPr="000734DC">
        <w:t>brand</w:t>
      </w:r>
      <w:r w:rsidRPr="00063421">
        <w:t xml:space="preserve"> on Facebook increases by 0.</w:t>
      </w:r>
      <w:r w:rsidR="0002785B">
        <w:t>590</w:t>
      </w:r>
      <w:r w:rsidRPr="00063421">
        <w:t xml:space="preserve"> units. </w:t>
      </w:r>
      <w:r w:rsidRPr="000734DC">
        <w:t>If the consumer</w:t>
      </w:r>
      <w:r w:rsidRPr="00063421">
        <w:t xml:space="preserve">’s </w:t>
      </w:r>
      <w:r w:rsidRPr="000734DC">
        <w:t>brand</w:t>
      </w:r>
      <w:r w:rsidRPr="00063421">
        <w:t xml:space="preserve"> attitude increases by one unit</w:t>
      </w:r>
      <w:r w:rsidRPr="000734DC">
        <w:t>,</w:t>
      </w:r>
      <w:r w:rsidRPr="00063421">
        <w:t xml:space="preserve"> while all the rest independent variables remain constant, the </w:t>
      </w:r>
      <w:r w:rsidRPr="000734DC">
        <w:t>probability</w:t>
      </w:r>
      <w:r w:rsidRPr="00063421">
        <w:t xml:space="preserve"> that he intends to become </w:t>
      </w:r>
      <w:r>
        <w:t>a fan</w:t>
      </w:r>
      <w:r w:rsidRPr="00063421">
        <w:t xml:space="preserve"> of the brand </w:t>
      </w:r>
      <w:r>
        <w:t>in</w:t>
      </w:r>
      <w:r w:rsidRPr="00063421">
        <w:t>creases by 0.</w:t>
      </w:r>
      <w:r w:rsidR="0002785B">
        <w:t>743</w:t>
      </w:r>
      <w:r w:rsidRPr="00063421">
        <w:t xml:space="preserve"> units.</w:t>
      </w:r>
      <w:r w:rsidRPr="00540F83">
        <w:rPr>
          <w:color w:val="FF0000"/>
        </w:rPr>
        <w:t xml:space="preserve"> </w:t>
      </w:r>
    </w:p>
    <w:p w:rsidR="006C61FA" w:rsidRPr="00DE5508" w:rsidRDefault="006C61FA" w:rsidP="006C61FA">
      <w:pPr>
        <w:autoSpaceDE w:val="0"/>
        <w:autoSpaceDN w:val="0"/>
        <w:adjustRightInd w:val="0"/>
        <w:spacing w:after="0" w:line="360" w:lineRule="auto"/>
        <w:jc w:val="both"/>
        <w:rPr>
          <w:rFonts w:ascii="Times New Roman" w:hAnsi="Times New Roman" w:cs="Times New Roman"/>
          <w:sz w:val="24"/>
          <w:szCs w:val="24"/>
        </w:rPr>
      </w:pPr>
      <w:r w:rsidRPr="00DE5508">
        <w:rPr>
          <w:rFonts w:ascii="Times New Roman" w:hAnsi="Times New Roman" w:cs="Times New Roman"/>
          <w:sz w:val="24"/>
          <w:szCs w:val="24"/>
        </w:rPr>
        <w:t>The model was also tested across the two product categories, to provide us with a general conclusion about the effect of the independent variables on the intention to “like” a brand on Facebook. As a result, the independent variables reliably distinguished between the consumers that intended to become fans of the brand and those who did not intend (chi-</w:t>
      </w:r>
      <w:r w:rsidR="00E777EB">
        <w:rPr>
          <w:rFonts w:ascii="Times New Roman" w:hAnsi="Times New Roman" w:cs="Times New Roman"/>
          <w:sz w:val="24"/>
          <w:szCs w:val="24"/>
        </w:rPr>
        <w:t>square=</w:t>
      </w:r>
      <w:r w:rsidR="0002785B">
        <w:rPr>
          <w:rFonts w:ascii="Times New Roman" w:hAnsi="Times New Roman" w:cs="Times New Roman"/>
          <w:sz w:val="24"/>
          <w:szCs w:val="24"/>
        </w:rPr>
        <w:t>76.877</w:t>
      </w:r>
      <w:r w:rsidR="00E777EB">
        <w:rPr>
          <w:rFonts w:ascii="Times New Roman" w:hAnsi="Times New Roman" w:cs="Times New Roman"/>
          <w:sz w:val="24"/>
          <w:szCs w:val="24"/>
        </w:rPr>
        <w:t>, p&lt;</w:t>
      </w:r>
      <w:r w:rsidRPr="00DE5508">
        <w:rPr>
          <w:rFonts w:ascii="Times New Roman" w:hAnsi="Times New Roman" w:cs="Times New Roman"/>
          <w:sz w:val="24"/>
          <w:szCs w:val="24"/>
        </w:rPr>
        <w:t xml:space="preserve">0.000, with </w:t>
      </w:r>
      <w:r w:rsidR="0002785B">
        <w:rPr>
          <w:rFonts w:ascii="Times New Roman" w:hAnsi="Times New Roman" w:cs="Times New Roman"/>
          <w:sz w:val="24"/>
          <w:szCs w:val="24"/>
        </w:rPr>
        <w:t>df=3) and the model explained 26</w:t>
      </w:r>
      <w:r w:rsidRPr="00DE5508">
        <w:rPr>
          <w:rFonts w:ascii="Times New Roman" w:hAnsi="Times New Roman" w:cs="Times New Roman"/>
          <w:sz w:val="24"/>
          <w:szCs w:val="24"/>
        </w:rPr>
        <w:t>.</w:t>
      </w:r>
      <w:r w:rsidR="0002785B">
        <w:rPr>
          <w:rFonts w:ascii="Times New Roman" w:hAnsi="Times New Roman" w:cs="Times New Roman"/>
          <w:sz w:val="24"/>
          <w:szCs w:val="24"/>
        </w:rPr>
        <w:t>0</w:t>
      </w:r>
      <w:r w:rsidRPr="00DE5508">
        <w:rPr>
          <w:rFonts w:ascii="Times New Roman" w:hAnsi="Times New Roman" w:cs="Times New Roman"/>
          <w:sz w:val="24"/>
          <w:szCs w:val="24"/>
        </w:rPr>
        <w:t>% of the dependent variable’s variance (Negelkerke’s R</w:t>
      </w:r>
      <w:r w:rsidRPr="00DE5508">
        <w:rPr>
          <w:rFonts w:ascii="Times New Roman" w:hAnsi="Times New Roman" w:cs="Times New Roman"/>
          <w:sz w:val="24"/>
          <w:szCs w:val="24"/>
          <w:vertAlign w:val="superscript"/>
        </w:rPr>
        <w:t xml:space="preserve">2 </w:t>
      </w:r>
      <w:r w:rsidR="0002785B">
        <w:rPr>
          <w:rFonts w:ascii="Times New Roman" w:hAnsi="Times New Roman" w:cs="Times New Roman"/>
          <w:sz w:val="24"/>
          <w:szCs w:val="24"/>
        </w:rPr>
        <w:t>= 0.260</w:t>
      </w:r>
      <w:r w:rsidRPr="00DE5508">
        <w:rPr>
          <w:rFonts w:ascii="Times New Roman" w:hAnsi="Times New Roman" w:cs="Times New Roman"/>
          <w:sz w:val="24"/>
          <w:szCs w:val="24"/>
        </w:rPr>
        <w:t>).(Appendix 5)</w:t>
      </w:r>
    </w:p>
    <w:p w:rsidR="006C61FA" w:rsidRPr="000405F0" w:rsidRDefault="006C61FA" w:rsidP="006C61FA">
      <w:pPr>
        <w:autoSpaceDE w:val="0"/>
        <w:autoSpaceDN w:val="0"/>
        <w:adjustRightInd w:val="0"/>
        <w:spacing w:after="0" w:line="360" w:lineRule="auto"/>
        <w:jc w:val="both"/>
        <w:rPr>
          <w:rFonts w:ascii="Times New Roman" w:hAnsi="Times New Roman" w:cs="Times New Roman"/>
          <w:color w:val="FF0000"/>
          <w:sz w:val="24"/>
          <w:szCs w:val="24"/>
        </w:rPr>
      </w:pPr>
    </w:p>
    <w:tbl>
      <w:tblPr>
        <w:tblStyle w:val="LightList-Accent5"/>
        <w:tblW w:w="0" w:type="auto"/>
        <w:jc w:val="center"/>
        <w:tblInd w:w="-321" w:type="dxa"/>
        <w:tblLayout w:type="fixed"/>
        <w:tblLook w:val="04A0"/>
      </w:tblPr>
      <w:tblGrid>
        <w:gridCol w:w="1965"/>
        <w:gridCol w:w="1276"/>
        <w:gridCol w:w="1276"/>
        <w:gridCol w:w="1249"/>
      </w:tblGrid>
      <w:tr w:rsidR="006C61FA" w:rsidTr="00DE5508">
        <w:trPr>
          <w:cnfStyle w:val="100000000000"/>
          <w:jc w:val="center"/>
        </w:trPr>
        <w:tc>
          <w:tcPr>
            <w:cnfStyle w:val="001000000000"/>
            <w:tcW w:w="5766" w:type="dxa"/>
            <w:gridSpan w:val="4"/>
            <w:tcBorders>
              <w:top w:val="single" w:sz="8" w:space="0" w:color="4BACC6" w:themeColor="accent5"/>
              <w:left w:val="nil"/>
              <w:right w:val="nil"/>
            </w:tcBorders>
          </w:tcPr>
          <w:p w:rsidR="006C61FA" w:rsidRPr="0033106C" w:rsidRDefault="006C61FA" w:rsidP="00DE550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4.3 </w:t>
            </w:r>
            <w:r w:rsidRPr="0033106C">
              <w:rPr>
                <w:rFonts w:ascii="Times New Roman" w:hAnsi="Times New Roman" w:cs="Times New Roman"/>
                <w:sz w:val="24"/>
                <w:szCs w:val="24"/>
              </w:rPr>
              <w:t>Logistic Regression Analysis for Intention to “like” a</w:t>
            </w:r>
            <w:r>
              <w:rPr>
                <w:rFonts w:ascii="Times New Roman" w:hAnsi="Times New Roman" w:cs="Times New Roman"/>
                <w:sz w:val="24"/>
                <w:szCs w:val="24"/>
              </w:rPr>
              <w:t xml:space="preserve"> </w:t>
            </w:r>
            <w:r w:rsidRPr="000734DC">
              <w:rPr>
                <w:rFonts w:ascii="Times New Roman" w:hAnsi="Times New Roman" w:cs="Times New Roman"/>
                <w:sz w:val="24"/>
                <w:szCs w:val="24"/>
              </w:rPr>
              <w:t>brand</w:t>
            </w:r>
            <w:r w:rsidRPr="0033106C">
              <w:rPr>
                <w:rFonts w:ascii="Times New Roman" w:hAnsi="Times New Roman" w:cs="Times New Roman"/>
                <w:sz w:val="24"/>
                <w:szCs w:val="24"/>
              </w:rPr>
              <w:t xml:space="preserve"> page</w:t>
            </w:r>
            <w:r>
              <w:rPr>
                <w:rFonts w:ascii="Times New Roman" w:hAnsi="Times New Roman" w:cs="Times New Roman"/>
                <w:sz w:val="24"/>
                <w:szCs w:val="24"/>
              </w:rPr>
              <w:t xml:space="preserve"> across all products</w:t>
            </w:r>
          </w:p>
        </w:tc>
      </w:tr>
      <w:tr w:rsidR="006C61FA" w:rsidTr="00DE5508">
        <w:trPr>
          <w:cnfStyle w:val="000000100000"/>
          <w:jc w:val="center"/>
        </w:trPr>
        <w:tc>
          <w:tcPr>
            <w:cnfStyle w:val="001000000000"/>
            <w:tcW w:w="1965" w:type="dxa"/>
            <w:tcBorders>
              <w:left w:val="nil"/>
            </w:tcBorders>
          </w:tcPr>
          <w:p w:rsidR="006C61FA" w:rsidRPr="0033106C" w:rsidRDefault="006C61FA" w:rsidP="00DE5508">
            <w:pPr>
              <w:autoSpaceDE w:val="0"/>
              <w:autoSpaceDN w:val="0"/>
              <w:adjustRightInd w:val="0"/>
              <w:spacing w:line="360" w:lineRule="auto"/>
              <w:jc w:val="both"/>
              <w:rPr>
                <w:rFonts w:ascii="Times New Roman" w:hAnsi="Times New Roman" w:cs="Times New Roman"/>
                <w:sz w:val="24"/>
                <w:szCs w:val="24"/>
              </w:rPr>
            </w:pPr>
          </w:p>
        </w:tc>
        <w:tc>
          <w:tcPr>
            <w:tcW w:w="1276" w:type="dxa"/>
          </w:tcPr>
          <w:p w:rsidR="006C61FA" w:rsidRPr="0033106C" w:rsidRDefault="006C61FA" w:rsidP="00DE5508">
            <w:pPr>
              <w:autoSpaceDE w:val="0"/>
              <w:autoSpaceDN w:val="0"/>
              <w:adjustRightInd w:val="0"/>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B</w:t>
            </w:r>
          </w:p>
        </w:tc>
        <w:tc>
          <w:tcPr>
            <w:tcW w:w="1276" w:type="dxa"/>
          </w:tcPr>
          <w:p w:rsidR="006C61FA" w:rsidRPr="0033106C" w:rsidRDefault="006C61FA" w:rsidP="00DE5508">
            <w:pPr>
              <w:autoSpaceDE w:val="0"/>
              <w:autoSpaceDN w:val="0"/>
              <w:adjustRightInd w:val="0"/>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S.E</w:t>
            </w:r>
          </w:p>
        </w:tc>
        <w:tc>
          <w:tcPr>
            <w:tcW w:w="1249" w:type="dxa"/>
            <w:tcBorders>
              <w:right w:val="nil"/>
            </w:tcBorders>
          </w:tcPr>
          <w:p w:rsidR="006C61FA" w:rsidRPr="0033106C" w:rsidRDefault="006C61FA" w:rsidP="00DE5508">
            <w:pPr>
              <w:autoSpaceDE w:val="0"/>
              <w:autoSpaceDN w:val="0"/>
              <w:adjustRightInd w:val="0"/>
              <w:spacing w:line="360" w:lineRule="auto"/>
              <w:jc w:val="both"/>
              <w:cnfStyle w:val="000000100000"/>
              <w:rPr>
                <w:rFonts w:ascii="Times New Roman" w:hAnsi="Times New Roman" w:cs="Times New Roman"/>
                <w:sz w:val="24"/>
                <w:szCs w:val="24"/>
              </w:rPr>
            </w:pPr>
            <w:r w:rsidRPr="000734DC">
              <w:rPr>
                <w:rFonts w:ascii="Times New Roman" w:hAnsi="Times New Roman" w:cs="Times New Roman"/>
                <w:sz w:val="24"/>
                <w:szCs w:val="24"/>
              </w:rPr>
              <w:t>Sig</w:t>
            </w:r>
            <w:r w:rsidRPr="0033106C">
              <w:rPr>
                <w:rFonts w:ascii="Times New Roman" w:hAnsi="Times New Roman" w:cs="Times New Roman"/>
                <w:sz w:val="24"/>
                <w:szCs w:val="24"/>
              </w:rPr>
              <w:t>.</w:t>
            </w:r>
          </w:p>
        </w:tc>
      </w:tr>
      <w:tr w:rsidR="006C61FA" w:rsidTr="00DE5508">
        <w:trPr>
          <w:jc w:val="center"/>
        </w:trPr>
        <w:tc>
          <w:tcPr>
            <w:cnfStyle w:val="001000000000"/>
            <w:tcW w:w="1965" w:type="dxa"/>
            <w:tcBorders>
              <w:top w:val="single" w:sz="8" w:space="0" w:color="4BACC6" w:themeColor="accent5"/>
              <w:left w:val="nil"/>
              <w:bottom w:val="nil"/>
            </w:tcBorders>
          </w:tcPr>
          <w:p w:rsidR="006C61FA" w:rsidRPr="0033106C" w:rsidRDefault="006C61FA" w:rsidP="00DE5508">
            <w:pPr>
              <w:autoSpaceDE w:val="0"/>
              <w:autoSpaceDN w:val="0"/>
              <w:adjustRightInd w:val="0"/>
              <w:spacing w:line="360" w:lineRule="auto"/>
              <w:rPr>
                <w:rFonts w:ascii="Times New Roman" w:hAnsi="Times New Roman" w:cs="Times New Roman"/>
                <w:sz w:val="24"/>
                <w:szCs w:val="24"/>
              </w:rPr>
            </w:pPr>
            <w:r w:rsidRPr="0033106C">
              <w:rPr>
                <w:rFonts w:ascii="Times New Roman" w:hAnsi="Times New Roman" w:cs="Times New Roman"/>
                <w:sz w:val="24"/>
                <w:szCs w:val="24"/>
              </w:rPr>
              <w:t>Constant</w:t>
            </w:r>
          </w:p>
        </w:tc>
        <w:tc>
          <w:tcPr>
            <w:tcW w:w="1276" w:type="dxa"/>
            <w:tcBorders>
              <w:top w:val="single" w:sz="8" w:space="0" w:color="4BACC6" w:themeColor="accent5"/>
              <w:bottom w:val="nil"/>
            </w:tcBorders>
          </w:tcPr>
          <w:p w:rsidR="006C61FA" w:rsidRPr="00813113" w:rsidRDefault="0002785B" w:rsidP="0002785B">
            <w:pPr>
              <w:autoSpaceDE w:val="0"/>
              <w:autoSpaceDN w:val="0"/>
              <w:adjustRightInd w:val="0"/>
              <w:spacing w:line="360" w:lineRule="auto"/>
              <w:jc w:val="both"/>
              <w:cnfStyle w:val="000000000000"/>
              <w:rPr>
                <w:rFonts w:ascii="Times New Roman" w:hAnsi="Times New Roman" w:cs="Times New Roman"/>
                <w:sz w:val="24"/>
                <w:szCs w:val="24"/>
              </w:rPr>
            </w:pPr>
            <w:r>
              <w:rPr>
                <w:rFonts w:ascii="Times New Roman" w:hAnsi="Times New Roman" w:cs="Times New Roman"/>
                <w:sz w:val="24"/>
                <w:szCs w:val="24"/>
              </w:rPr>
              <w:t>-3.828</w:t>
            </w:r>
          </w:p>
        </w:tc>
        <w:tc>
          <w:tcPr>
            <w:tcW w:w="1276" w:type="dxa"/>
            <w:tcBorders>
              <w:top w:val="single" w:sz="8" w:space="0" w:color="4BACC6" w:themeColor="accent5"/>
              <w:bottom w:val="nil"/>
            </w:tcBorders>
          </w:tcPr>
          <w:p w:rsidR="006C61FA" w:rsidRPr="00813113" w:rsidRDefault="006C61FA" w:rsidP="0002785B">
            <w:pPr>
              <w:autoSpaceDE w:val="0"/>
              <w:autoSpaceDN w:val="0"/>
              <w:adjustRightInd w:val="0"/>
              <w:spacing w:line="360" w:lineRule="auto"/>
              <w:jc w:val="both"/>
              <w:cnfStyle w:val="000000000000"/>
              <w:rPr>
                <w:rFonts w:ascii="Times New Roman" w:hAnsi="Times New Roman" w:cs="Times New Roman"/>
                <w:sz w:val="24"/>
                <w:szCs w:val="24"/>
              </w:rPr>
            </w:pPr>
            <w:r w:rsidRPr="00813113">
              <w:rPr>
                <w:rFonts w:ascii="Times New Roman" w:hAnsi="Times New Roman" w:cs="Times New Roman"/>
                <w:sz w:val="24"/>
                <w:szCs w:val="24"/>
              </w:rPr>
              <w:t>.</w:t>
            </w:r>
            <w:r w:rsidR="0002785B">
              <w:rPr>
                <w:rFonts w:ascii="Times New Roman" w:hAnsi="Times New Roman" w:cs="Times New Roman"/>
                <w:sz w:val="24"/>
                <w:szCs w:val="24"/>
              </w:rPr>
              <w:t>546</w:t>
            </w:r>
          </w:p>
        </w:tc>
        <w:tc>
          <w:tcPr>
            <w:tcW w:w="1249" w:type="dxa"/>
            <w:tcBorders>
              <w:top w:val="single" w:sz="8" w:space="0" w:color="4BACC6" w:themeColor="accent5"/>
              <w:bottom w:val="nil"/>
              <w:right w:val="nil"/>
            </w:tcBorders>
          </w:tcPr>
          <w:p w:rsidR="006C61FA" w:rsidRPr="00813113" w:rsidRDefault="006C61FA" w:rsidP="00DE5508">
            <w:pPr>
              <w:autoSpaceDE w:val="0"/>
              <w:autoSpaceDN w:val="0"/>
              <w:adjustRightInd w:val="0"/>
              <w:spacing w:line="360" w:lineRule="auto"/>
              <w:jc w:val="both"/>
              <w:cnfStyle w:val="000000000000"/>
              <w:rPr>
                <w:rFonts w:ascii="Times New Roman" w:hAnsi="Times New Roman" w:cs="Times New Roman"/>
                <w:sz w:val="24"/>
                <w:szCs w:val="24"/>
              </w:rPr>
            </w:pPr>
            <w:r>
              <w:rPr>
                <w:rFonts w:ascii="Times New Roman" w:hAnsi="Times New Roman" w:cs="Times New Roman"/>
                <w:sz w:val="24"/>
                <w:szCs w:val="24"/>
              </w:rPr>
              <w:t>.000</w:t>
            </w:r>
          </w:p>
        </w:tc>
      </w:tr>
      <w:tr w:rsidR="006C61FA" w:rsidTr="00DE5508">
        <w:trPr>
          <w:cnfStyle w:val="000000100000"/>
          <w:jc w:val="center"/>
        </w:trPr>
        <w:tc>
          <w:tcPr>
            <w:cnfStyle w:val="001000000000"/>
            <w:tcW w:w="1965" w:type="dxa"/>
            <w:tcBorders>
              <w:top w:val="nil"/>
              <w:left w:val="nil"/>
              <w:bottom w:val="nil"/>
            </w:tcBorders>
          </w:tcPr>
          <w:p w:rsidR="006C61FA" w:rsidRPr="0033106C" w:rsidRDefault="0002785B" w:rsidP="0002785B">
            <w:pPr>
              <w:autoSpaceDE w:val="0"/>
              <w:autoSpaceDN w:val="0"/>
              <w:adjustRightInd w:val="0"/>
              <w:spacing w:line="360" w:lineRule="auto"/>
              <w:rPr>
                <w:rFonts w:ascii="Times New Roman" w:hAnsi="Times New Roman" w:cs="Times New Roman"/>
                <w:sz w:val="24"/>
                <w:szCs w:val="24"/>
              </w:rPr>
            </w:pPr>
            <w:r w:rsidRPr="0033106C">
              <w:rPr>
                <w:rFonts w:ascii="Times New Roman" w:hAnsi="Times New Roman" w:cs="Times New Roman"/>
                <w:sz w:val="24"/>
                <w:szCs w:val="24"/>
              </w:rPr>
              <w:t xml:space="preserve">Involvement </w:t>
            </w:r>
          </w:p>
        </w:tc>
        <w:tc>
          <w:tcPr>
            <w:tcW w:w="1276" w:type="dxa"/>
            <w:tcBorders>
              <w:top w:val="nil"/>
              <w:bottom w:val="nil"/>
            </w:tcBorders>
          </w:tcPr>
          <w:p w:rsidR="006C61FA" w:rsidRPr="00813113" w:rsidRDefault="0002785B" w:rsidP="00DE5508">
            <w:pPr>
              <w:autoSpaceDE w:val="0"/>
              <w:autoSpaceDN w:val="0"/>
              <w:adjustRightInd w:val="0"/>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.143</w:t>
            </w:r>
          </w:p>
        </w:tc>
        <w:tc>
          <w:tcPr>
            <w:tcW w:w="1276" w:type="dxa"/>
            <w:tcBorders>
              <w:top w:val="nil"/>
              <w:bottom w:val="nil"/>
            </w:tcBorders>
          </w:tcPr>
          <w:p w:rsidR="006C61FA" w:rsidRPr="00813113" w:rsidRDefault="006C61FA" w:rsidP="00DE5508">
            <w:pPr>
              <w:autoSpaceDE w:val="0"/>
              <w:autoSpaceDN w:val="0"/>
              <w:adjustRightInd w:val="0"/>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w:t>
            </w:r>
            <w:r w:rsidR="0002785B">
              <w:rPr>
                <w:rFonts w:ascii="Times New Roman" w:hAnsi="Times New Roman" w:cs="Times New Roman"/>
                <w:sz w:val="24"/>
                <w:szCs w:val="24"/>
              </w:rPr>
              <w:t>174</w:t>
            </w:r>
          </w:p>
        </w:tc>
        <w:tc>
          <w:tcPr>
            <w:tcW w:w="1249" w:type="dxa"/>
            <w:tcBorders>
              <w:top w:val="nil"/>
              <w:bottom w:val="nil"/>
              <w:right w:val="nil"/>
            </w:tcBorders>
          </w:tcPr>
          <w:p w:rsidR="006C61FA" w:rsidRPr="00813113" w:rsidRDefault="006C61FA" w:rsidP="0002785B">
            <w:pPr>
              <w:autoSpaceDE w:val="0"/>
              <w:autoSpaceDN w:val="0"/>
              <w:adjustRightInd w:val="0"/>
              <w:spacing w:line="360" w:lineRule="auto"/>
              <w:jc w:val="both"/>
              <w:cnfStyle w:val="000000100000"/>
              <w:rPr>
                <w:rFonts w:ascii="Times New Roman" w:hAnsi="Times New Roman" w:cs="Times New Roman"/>
                <w:sz w:val="24"/>
                <w:szCs w:val="24"/>
              </w:rPr>
            </w:pPr>
            <w:r w:rsidRPr="00813113">
              <w:rPr>
                <w:rFonts w:ascii="Times New Roman" w:hAnsi="Times New Roman" w:cs="Times New Roman"/>
                <w:sz w:val="24"/>
                <w:szCs w:val="24"/>
              </w:rPr>
              <w:t>.</w:t>
            </w:r>
            <w:r w:rsidR="0002785B">
              <w:rPr>
                <w:rFonts w:ascii="Times New Roman" w:hAnsi="Times New Roman" w:cs="Times New Roman"/>
                <w:sz w:val="24"/>
                <w:szCs w:val="24"/>
              </w:rPr>
              <w:t>413</w:t>
            </w:r>
          </w:p>
        </w:tc>
      </w:tr>
      <w:tr w:rsidR="006C61FA" w:rsidTr="00DE5508">
        <w:trPr>
          <w:jc w:val="center"/>
        </w:trPr>
        <w:tc>
          <w:tcPr>
            <w:cnfStyle w:val="001000000000"/>
            <w:tcW w:w="1965" w:type="dxa"/>
            <w:tcBorders>
              <w:top w:val="nil"/>
              <w:left w:val="nil"/>
              <w:bottom w:val="nil"/>
            </w:tcBorders>
          </w:tcPr>
          <w:p w:rsidR="006C61FA" w:rsidRPr="0033106C" w:rsidRDefault="0002785B" w:rsidP="00DE5508">
            <w:pPr>
              <w:autoSpaceDE w:val="0"/>
              <w:autoSpaceDN w:val="0"/>
              <w:adjustRightInd w:val="0"/>
              <w:spacing w:line="360" w:lineRule="auto"/>
              <w:rPr>
                <w:rFonts w:ascii="Times New Roman" w:hAnsi="Times New Roman" w:cs="Times New Roman"/>
                <w:sz w:val="24"/>
                <w:szCs w:val="24"/>
              </w:rPr>
            </w:pPr>
            <w:r w:rsidRPr="0033106C">
              <w:rPr>
                <w:rFonts w:ascii="Times New Roman" w:hAnsi="Times New Roman" w:cs="Times New Roman"/>
                <w:sz w:val="24"/>
                <w:szCs w:val="24"/>
              </w:rPr>
              <w:t>Loyalty</w:t>
            </w:r>
          </w:p>
        </w:tc>
        <w:tc>
          <w:tcPr>
            <w:tcW w:w="1276" w:type="dxa"/>
            <w:tcBorders>
              <w:top w:val="nil"/>
              <w:bottom w:val="nil"/>
            </w:tcBorders>
          </w:tcPr>
          <w:p w:rsidR="006C61FA" w:rsidRPr="00813113" w:rsidRDefault="006C61FA" w:rsidP="00DE5508">
            <w:pPr>
              <w:autoSpaceDE w:val="0"/>
              <w:autoSpaceDN w:val="0"/>
              <w:adjustRightInd w:val="0"/>
              <w:spacing w:line="360" w:lineRule="auto"/>
              <w:jc w:val="both"/>
              <w:cnfStyle w:val="000000000000"/>
              <w:rPr>
                <w:rFonts w:ascii="Times New Roman" w:hAnsi="Times New Roman" w:cs="Times New Roman"/>
                <w:sz w:val="24"/>
                <w:szCs w:val="24"/>
              </w:rPr>
            </w:pPr>
            <w:r>
              <w:rPr>
                <w:rFonts w:ascii="Times New Roman" w:hAnsi="Times New Roman" w:cs="Times New Roman"/>
                <w:sz w:val="24"/>
                <w:szCs w:val="24"/>
              </w:rPr>
              <w:t>.</w:t>
            </w:r>
            <w:r w:rsidR="0002785B">
              <w:rPr>
                <w:rFonts w:ascii="Times New Roman" w:hAnsi="Times New Roman" w:cs="Times New Roman"/>
                <w:sz w:val="24"/>
                <w:szCs w:val="24"/>
              </w:rPr>
              <w:t>431</w:t>
            </w:r>
          </w:p>
        </w:tc>
        <w:tc>
          <w:tcPr>
            <w:tcW w:w="1276" w:type="dxa"/>
            <w:tcBorders>
              <w:top w:val="nil"/>
              <w:bottom w:val="nil"/>
            </w:tcBorders>
          </w:tcPr>
          <w:p w:rsidR="006C61FA" w:rsidRPr="00813113" w:rsidRDefault="006C61FA" w:rsidP="00DE5508">
            <w:pPr>
              <w:autoSpaceDE w:val="0"/>
              <w:autoSpaceDN w:val="0"/>
              <w:adjustRightInd w:val="0"/>
              <w:spacing w:line="360" w:lineRule="auto"/>
              <w:jc w:val="both"/>
              <w:cnfStyle w:val="000000000000"/>
              <w:rPr>
                <w:rFonts w:ascii="Times New Roman" w:hAnsi="Times New Roman" w:cs="Times New Roman"/>
                <w:sz w:val="24"/>
                <w:szCs w:val="24"/>
              </w:rPr>
            </w:pPr>
            <w:r>
              <w:rPr>
                <w:rFonts w:ascii="Times New Roman" w:hAnsi="Times New Roman" w:cs="Times New Roman"/>
                <w:sz w:val="24"/>
                <w:szCs w:val="24"/>
              </w:rPr>
              <w:t>.</w:t>
            </w:r>
            <w:r w:rsidR="0002785B">
              <w:rPr>
                <w:rFonts w:ascii="Times New Roman" w:hAnsi="Times New Roman" w:cs="Times New Roman"/>
                <w:sz w:val="24"/>
                <w:szCs w:val="24"/>
              </w:rPr>
              <w:t>147</w:t>
            </w:r>
          </w:p>
        </w:tc>
        <w:tc>
          <w:tcPr>
            <w:tcW w:w="1249" w:type="dxa"/>
            <w:tcBorders>
              <w:top w:val="nil"/>
              <w:bottom w:val="nil"/>
              <w:right w:val="nil"/>
            </w:tcBorders>
          </w:tcPr>
          <w:p w:rsidR="006C61FA" w:rsidRPr="00813113" w:rsidRDefault="006C61FA" w:rsidP="00DE5508">
            <w:pPr>
              <w:autoSpaceDE w:val="0"/>
              <w:autoSpaceDN w:val="0"/>
              <w:adjustRightInd w:val="0"/>
              <w:spacing w:line="360" w:lineRule="auto"/>
              <w:jc w:val="both"/>
              <w:cnfStyle w:val="000000000000"/>
              <w:rPr>
                <w:rFonts w:ascii="Times New Roman" w:hAnsi="Times New Roman" w:cs="Times New Roman"/>
                <w:sz w:val="24"/>
                <w:szCs w:val="24"/>
              </w:rPr>
            </w:pPr>
            <w:r>
              <w:rPr>
                <w:rFonts w:ascii="Times New Roman" w:hAnsi="Times New Roman" w:cs="Times New Roman"/>
                <w:sz w:val="24"/>
                <w:szCs w:val="24"/>
              </w:rPr>
              <w:t>.00</w:t>
            </w:r>
            <w:r w:rsidR="0002785B">
              <w:rPr>
                <w:rFonts w:ascii="Times New Roman" w:hAnsi="Times New Roman" w:cs="Times New Roman"/>
                <w:sz w:val="24"/>
                <w:szCs w:val="24"/>
              </w:rPr>
              <w:t>3</w:t>
            </w:r>
          </w:p>
        </w:tc>
      </w:tr>
      <w:tr w:rsidR="006C61FA" w:rsidTr="00DE5508">
        <w:trPr>
          <w:cnfStyle w:val="000000100000"/>
          <w:jc w:val="center"/>
        </w:trPr>
        <w:tc>
          <w:tcPr>
            <w:cnfStyle w:val="001000000000"/>
            <w:tcW w:w="1965" w:type="dxa"/>
            <w:tcBorders>
              <w:top w:val="nil"/>
              <w:left w:val="nil"/>
              <w:bottom w:val="single" w:sz="4" w:space="0" w:color="4BACC6" w:themeColor="accent5"/>
            </w:tcBorders>
          </w:tcPr>
          <w:p w:rsidR="006C61FA" w:rsidRPr="0033106C" w:rsidRDefault="006C61FA" w:rsidP="00DE5508">
            <w:pPr>
              <w:autoSpaceDE w:val="0"/>
              <w:autoSpaceDN w:val="0"/>
              <w:adjustRightInd w:val="0"/>
              <w:spacing w:line="360" w:lineRule="auto"/>
              <w:rPr>
                <w:rFonts w:ascii="Times New Roman" w:hAnsi="Times New Roman" w:cs="Times New Roman"/>
                <w:sz w:val="24"/>
                <w:szCs w:val="24"/>
              </w:rPr>
            </w:pPr>
            <w:r w:rsidRPr="0033106C">
              <w:rPr>
                <w:rFonts w:ascii="Times New Roman" w:hAnsi="Times New Roman" w:cs="Times New Roman"/>
                <w:sz w:val="24"/>
                <w:szCs w:val="24"/>
              </w:rPr>
              <w:t>Attitude</w:t>
            </w:r>
          </w:p>
        </w:tc>
        <w:tc>
          <w:tcPr>
            <w:tcW w:w="1276" w:type="dxa"/>
            <w:tcBorders>
              <w:top w:val="nil"/>
              <w:bottom w:val="single" w:sz="4" w:space="0" w:color="4BACC6" w:themeColor="accent5"/>
            </w:tcBorders>
          </w:tcPr>
          <w:p w:rsidR="006C61FA" w:rsidRPr="00813113" w:rsidRDefault="006C61FA" w:rsidP="00DE5508">
            <w:pPr>
              <w:autoSpaceDE w:val="0"/>
              <w:autoSpaceDN w:val="0"/>
              <w:adjustRightInd w:val="0"/>
              <w:spacing w:line="360" w:lineRule="auto"/>
              <w:jc w:val="both"/>
              <w:cnfStyle w:val="000000100000"/>
              <w:rPr>
                <w:rFonts w:ascii="Times New Roman" w:hAnsi="Times New Roman" w:cs="Times New Roman"/>
                <w:sz w:val="24"/>
                <w:szCs w:val="24"/>
              </w:rPr>
            </w:pPr>
            <w:r w:rsidRPr="00813113">
              <w:rPr>
                <w:rFonts w:ascii="Times New Roman" w:hAnsi="Times New Roman" w:cs="Times New Roman"/>
                <w:sz w:val="24"/>
                <w:szCs w:val="24"/>
              </w:rPr>
              <w:t>.</w:t>
            </w:r>
            <w:r w:rsidR="0002785B">
              <w:rPr>
                <w:rFonts w:ascii="Times New Roman" w:hAnsi="Times New Roman" w:cs="Times New Roman"/>
                <w:sz w:val="24"/>
                <w:szCs w:val="24"/>
              </w:rPr>
              <w:t>764</w:t>
            </w:r>
          </w:p>
        </w:tc>
        <w:tc>
          <w:tcPr>
            <w:tcW w:w="1276" w:type="dxa"/>
            <w:tcBorders>
              <w:top w:val="nil"/>
              <w:bottom w:val="single" w:sz="4" w:space="0" w:color="4BACC6" w:themeColor="accent5"/>
            </w:tcBorders>
          </w:tcPr>
          <w:p w:rsidR="006C61FA" w:rsidRPr="00813113" w:rsidRDefault="006C61FA" w:rsidP="00DE5508">
            <w:pPr>
              <w:autoSpaceDE w:val="0"/>
              <w:autoSpaceDN w:val="0"/>
              <w:adjustRightInd w:val="0"/>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.2</w:t>
            </w:r>
            <w:r w:rsidR="0002785B">
              <w:rPr>
                <w:rFonts w:ascii="Times New Roman" w:hAnsi="Times New Roman" w:cs="Times New Roman"/>
                <w:sz w:val="24"/>
                <w:szCs w:val="24"/>
              </w:rPr>
              <w:t>07</w:t>
            </w:r>
          </w:p>
        </w:tc>
        <w:tc>
          <w:tcPr>
            <w:tcW w:w="1249" w:type="dxa"/>
            <w:tcBorders>
              <w:top w:val="nil"/>
              <w:bottom w:val="single" w:sz="4" w:space="0" w:color="4BACC6" w:themeColor="accent5"/>
              <w:right w:val="nil"/>
            </w:tcBorders>
          </w:tcPr>
          <w:p w:rsidR="006C61FA" w:rsidRPr="00813113" w:rsidRDefault="006C61FA" w:rsidP="00DE5508">
            <w:pPr>
              <w:autoSpaceDE w:val="0"/>
              <w:autoSpaceDN w:val="0"/>
              <w:adjustRightInd w:val="0"/>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.00</w:t>
            </w:r>
            <w:r w:rsidR="0002785B">
              <w:rPr>
                <w:rFonts w:ascii="Times New Roman" w:hAnsi="Times New Roman" w:cs="Times New Roman"/>
                <w:sz w:val="24"/>
                <w:szCs w:val="24"/>
              </w:rPr>
              <w:t>0</w:t>
            </w:r>
          </w:p>
        </w:tc>
      </w:tr>
    </w:tbl>
    <w:p w:rsidR="006C61FA" w:rsidRPr="00DE5508" w:rsidRDefault="006C61FA" w:rsidP="006C61FA">
      <w:pPr>
        <w:pStyle w:val="NormalWeb"/>
        <w:shd w:val="clear" w:color="auto" w:fill="FFFFFF"/>
        <w:spacing w:line="360" w:lineRule="auto"/>
        <w:jc w:val="both"/>
      </w:pPr>
      <w:r w:rsidRPr="00DE5508">
        <w:t xml:space="preserve">Based on table 4.3, illustrating the results of the binary logistic regression for the analysis across all product types, </w:t>
      </w:r>
      <w:r w:rsidR="0002785B">
        <w:t>brand loyalty and</w:t>
      </w:r>
      <w:r w:rsidRPr="00DE5508">
        <w:t xml:space="preserve"> attitude to the brand have a significant effect (p&lt;0.05) on the intention to “like” the brand on Facebook. In fact, there is a positive relationship between the</w:t>
      </w:r>
      <w:r w:rsidR="0002785B">
        <w:t>se two</w:t>
      </w:r>
      <w:r w:rsidRPr="00DE5508">
        <w:t xml:space="preserve"> independent variables and the dependent. To be more precise, if brand loyalty increases by one unit, the probability that the consumer intends to become a fan of </w:t>
      </w:r>
      <w:r w:rsidR="0002785B">
        <w:t>the brand will be increased by 0</w:t>
      </w:r>
      <w:r w:rsidRPr="00DE5508">
        <w:t>.</w:t>
      </w:r>
      <w:r w:rsidR="0002785B">
        <w:t>431</w:t>
      </w:r>
      <w:r w:rsidRPr="00DE5508">
        <w:t xml:space="preserve"> units, on condition that all the rest variables remain constant. If the consumer’s attitude towards the brand increases by one unit, the probability that he intends to become a fan of the brand on Facebook will increase by 0.</w:t>
      </w:r>
      <w:r w:rsidR="0002785B">
        <w:t>764</w:t>
      </w:r>
      <w:r w:rsidRPr="00DE5508">
        <w:t xml:space="preserve"> units, ceteris paribus.</w:t>
      </w:r>
    </w:p>
    <w:p w:rsidR="006C61FA" w:rsidRPr="00DE5508" w:rsidRDefault="006C61FA" w:rsidP="006C61FA">
      <w:pPr>
        <w:pStyle w:val="NormalWeb"/>
        <w:shd w:val="clear" w:color="auto" w:fill="FFFFFF"/>
        <w:spacing w:line="360" w:lineRule="auto"/>
        <w:jc w:val="both"/>
      </w:pPr>
      <w:r w:rsidRPr="00B8548F">
        <w:lastRenderedPageBreak/>
        <w:t xml:space="preserve">The above regression results </w:t>
      </w:r>
      <w:r w:rsidR="0002785B">
        <w:t xml:space="preserve">do not </w:t>
      </w:r>
      <w:r w:rsidRPr="00B8548F">
        <w:t xml:space="preserve">allow for the confirmation of </w:t>
      </w:r>
      <w:r w:rsidRPr="00B8548F">
        <w:rPr>
          <w:b/>
          <w:i/>
        </w:rPr>
        <w:t>Hypothesis 1</w:t>
      </w:r>
      <w:r w:rsidRPr="00B8548F">
        <w:t xml:space="preserve">. </w:t>
      </w:r>
      <w:r w:rsidRPr="000734DC">
        <w:t>The hypothesis stated that consumers are more likely to “like” a brand page on Facebook when it comes to high product involvement.</w:t>
      </w:r>
      <w:r w:rsidRPr="00B8548F">
        <w:t xml:space="preserve"> According to the findings of this </w:t>
      </w:r>
      <w:r w:rsidRPr="000734DC">
        <w:t>study</w:t>
      </w:r>
      <w:r w:rsidRPr="00B8548F">
        <w:t xml:space="preserve"> there </w:t>
      </w:r>
      <w:r w:rsidRPr="00BB707A">
        <w:t xml:space="preserve">is </w:t>
      </w:r>
      <w:r w:rsidR="00BB707A">
        <w:t xml:space="preserve">no </w:t>
      </w:r>
      <w:r w:rsidRPr="00BB707A">
        <w:t>relationship</w:t>
      </w:r>
      <w:r w:rsidRPr="00B8548F">
        <w:t xml:space="preserve"> between product involvement and the </w:t>
      </w:r>
      <w:r w:rsidRPr="000734DC">
        <w:t>consumer</w:t>
      </w:r>
      <w:r w:rsidRPr="00B8548F">
        <w:t xml:space="preserve">’s </w:t>
      </w:r>
      <w:r w:rsidRPr="000734DC">
        <w:t>inten</w:t>
      </w:r>
      <w:r w:rsidRPr="00C1669A">
        <w:t xml:space="preserve">tion to “like” a brand on Facebook. </w:t>
      </w:r>
      <w:r w:rsidRPr="000734DC">
        <w:t xml:space="preserve">One possible explanation for this finding could be that the </w:t>
      </w:r>
      <w:r w:rsidR="00BB707A">
        <w:t>level</w:t>
      </w:r>
      <w:r w:rsidRPr="000734DC">
        <w:t xml:space="preserve"> </w:t>
      </w:r>
      <w:r w:rsidR="00BB707A">
        <w:t>of involvement that a</w:t>
      </w:r>
      <w:r w:rsidRPr="000734DC">
        <w:t xml:space="preserve"> consumer feels to a product, </w:t>
      </w:r>
      <w:r w:rsidR="00BB707A">
        <w:t xml:space="preserve">does not affect his intention to become a fan of it on Facebook. </w:t>
      </w:r>
      <w:r w:rsidRPr="00DE5508">
        <w:t>Moreover, what should be mentioned is that the relationship between product involvement and the consumer’s intention to become a fan of a brand is not affected by the product type, since the above result applies to both product categories.</w:t>
      </w:r>
    </w:p>
    <w:p w:rsidR="006C61FA" w:rsidRPr="00B8548F" w:rsidRDefault="006C61FA" w:rsidP="006C61FA">
      <w:pPr>
        <w:pStyle w:val="NormalWeb"/>
        <w:shd w:val="clear" w:color="auto" w:fill="FFFFFF"/>
        <w:spacing w:line="360" w:lineRule="auto"/>
        <w:jc w:val="both"/>
      </w:pPr>
      <w:r w:rsidRPr="00B8548F">
        <w:t xml:space="preserve">Regarding </w:t>
      </w:r>
      <w:r w:rsidRPr="00B8548F">
        <w:rPr>
          <w:b/>
          <w:i/>
        </w:rPr>
        <w:t>Hypothesis 2</w:t>
      </w:r>
      <w:r w:rsidRPr="00B8548F">
        <w:t xml:space="preserve">, it stated that </w:t>
      </w:r>
      <w:r w:rsidRPr="000734DC">
        <w:t>the more loyal</w:t>
      </w:r>
      <w:r w:rsidRPr="00B8548F">
        <w:t xml:space="preserve"> a customer feels to a brand, the more likely he is to “like” the </w:t>
      </w:r>
      <w:r w:rsidRPr="000734DC">
        <w:t>brand</w:t>
      </w:r>
      <w:r w:rsidRPr="00B8548F">
        <w:t xml:space="preserve"> on Facebook. Based on the regression results presented above, this hypothesis </w:t>
      </w:r>
      <w:r w:rsidRPr="000734DC">
        <w:t>is confirmed</w:t>
      </w:r>
      <w:r w:rsidRPr="00B8548F">
        <w:t xml:space="preserve">. In fact, it </w:t>
      </w:r>
      <w:r w:rsidRPr="000734DC">
        <w:t>is proved</w:t>
      </w:r>
      <w:r w:rsidRPr="00B8548F">
        <w:t xml:space="preserve"> that, regardless of the product category, the higher the brand loyalty the higher the </w:t>
      </w:r>
      <w:r w:rsidRPr="000734DC">
        <w:t>consumer</w:t>
      </w:r>
      <w:r w:rsidRPr="00B8548F">
        <w:t xml:space="preserve">’s </w:t>
      </w:r>
      <w:r w:rsidRPr="000734DC">
        <w:t>intention</w:t>
      </w:r>
      <w:r w:rsidRPr="00B8548F">
        <w:t xml:space="preserve"> to become a fan of the brand on Facebook. An explanation for this could be that a loyal </w:t>
      </w:r>
      <w:r w:rsidRPr="000734DC">
        <w:t>consumer</w:t>
      </w:r>
      <w:r w:rsidRPr="00B8548F">
        <w:t xml:space="preserve"> wants to </w:t>
      </w:r>
      <w:r w:rsidRPr="000734DC">
        <w:t>support</w:t>
      </w:r>
      <w:r w:rsidRPr="00B8548F">
        <w:t xml:space="preserve"> the </w:t>
      </w:r>
      <w:r w:rsidRPr="000734DC">
        <w:t>brand</w:t>
      </w:r>
      <w:r w:rsidRPr="00B8548F">
        <w:t xml:space="preserve"> and express his </w:t>
      </w:r>
      <w:r w:rsidRPr="000734DC">
        <w:t>loyalty</w:t>
      </w:r>
      <w:r w:rsidRPr="00B8548F">
        <w:t xml:space="preserve"> in every possible way. Mor</w:t>
      </w:r>
      <w:r w:rsidRPr="00C1669A">
        <w:t xml:space="preserve">eover, he may also want to be informed </w:t>
      </w:r>
      <w:r w:rsidRPr="00B8548F">
        <w:t xml:space="preserve">about every update concerning the </w:t>
      </w:r>
      <w:r w:rsidRPr="000734DC">
        <w:t>brand</w:t>
      </w:r>
      <w:r w:rsidR="00E777EB">
        <w:t>,</w:t>
      </w:r>
      <w:r w:rsidRPr="00B8548F">
        <w:t xml:space="preserve"> and social media-especially Facebook- is the </w:t>
      </w:r>
      <w:r w:rsidRPr="000734DC">
        <w:t>perfect</w:t>
      </w:r>
      <w:r w:rsidRPr="00B8548F">
        <w:t xml:space="preserve"> means for that. </w:t>
      </w:r>
    </w:p>
    <w:p w:rsidR="006C61FA" w:rsidRDefault="006C61FA" w:rsidP="006C61FA">
      <w:pPr>
        <w:pStyle w:val="NormalWeb"/>
        <w:shd w:val="clear" w:color="auto" w:fill="FFFFFF"/>
        <w:spacing w:line="360" w:lineRule="auto"/>
        <w:jc w:val="both"/>
      </w:pPr>
      <w:r w:rsidRPr="002B1698">
        <w:t xml:space="preserve">The third hypothesis that </w:t>
      </w:r>
      <w:r w:rsidRPr="000734DC">
        <w:t>was tested</w:t>
      </w:r>
      <w:r w:rsidRPr="002B1698">
        <w:t xml:space="preserve"> by the above regression stated that if consumers have </w:t>
      </w:r>
      <w:r>
        <w:t>a positive attitude</w:t>
      </w:r>
      <w:r w:rsidRPr="002B1698">
        <w:t xml:space="preserve"> towards the </w:t>
      </w:r>
      <w:r w:rsidRPr="000734DC">
        <w:t>brand</w:t>
      </w:r>
      <w:r w:rsidRPr="002B1698">
        <w:t xml:space="preserve"> they are more likely to “like” the </w:t>
      </w:r>
      <w:r w:rsidRPr="000734DC">
        <w:t>brand</w:t>
      </w:r>
      <w:r w:rsidRPr="002B1698">
        <w:t xml:space="preserve"> on Facebook. The regression results </w:t>
      </w:r>
      <w:r w:rsidRPr="000734DC">
        <w:t>confirm</w:t>
      </w:r>
      <w:r w:rsidRPr="002B1698">
        <w:t xml:space="preserve"> </w:t>
      </w:r>
      <w:r w:rsidRPr="002B1698">
        <w:rPr>
          <w:b/>
          <w:i/>
        </w:rPr>
        <w:t>Hypothesis 3</w:t>
      </w:r>
      <w:r w:rsidRPr="002B1698">
        <w:t xml:space="preserve"> illustrating that there is a positive relationship between attitude to the brand</w:t>
      </w:r>
      <w:r>
        <w:t>,</w:t>
      </w:r>
      <w:r w:rsidRPr="002B1698">
        <w:t xml:space="preserve"> </w:t>
      </w:r>
      <w:r w:rsidRPr="000734DC">
        <w:t>and</w:t>
      </w:r>
      <w:r w:rsidRPr="002B1698">
        <w:t xml:space="preserve"> the </w:t>
      </w:r>
      <w:r w:rsidRPr="000734DC">
        <w:t>consumer</w:t>
      </w:r>
      <w:r w:rsidRPr="002B1698">
        <w:t xml:space="preserve">’s </w:t>
      </w:r>
      <w:r w:rsidRPr="000734DC">
        <w:t>intention</w:t>
      </w:r>
      <w:r w:rsidRPr="002B1698">
        <w:t xml:space="preserve"> to “like” the </w:t>
      </w:r>
      <w:r w:rsidRPr="000734DC">
        <w:t>brand</w:t>
      </w:r>
      <w:r w:rsidRPr="002B1698">
        <w:t xml:space="preserve"> on Facebook, i</w:t>
      </w:r>
      <w:r w:rsidRPr="00C1669A">
        <w:t>rrespectively of the product category. It is clear that consu</w:t>
      </w:r>
      <w:r w:rsidRPr="002B1698">
        <w:t xml:space="preserve">mers with </w:t>
      </w:r>
      <w:r>
        <w:t>a positive attitude</w:t>
      </w:r>
      <w:r w:rsidRPr="002B1698">
        <w:t xml:space="preserve"> towards a </w:t>
      </w:r>
      <w:r w:rsidRPr="000734DC">
        <w:t>brand</w:t>
      </w:r>
      <w:r w:rsidRPr="002B1698">
        <w:t xml:space="preserve"> are willing to express their </w:t>
      </w:r>
      <w:r w:rsidRPr="000734DC">
        <w:t>attitude</w:t>
      </w:r>
      <w:r w:rsidRPr="002B1698">
        <w:t xml:space="preserve"> through social media, by becoming fans of it on Facebook.</w:t>
      </w:r>
    </w:p>
    <w:p w:rsidR="006C61FA" w:rsidRDefault="006C61FA" w:rsidP="006C61FA">
      <w:pPr>
        <w:pStyle w:val="NormalWeb"/>
        <w:shd w:val="clear" w:color="auto" w:fill="FFFFFF"/>
        <w:spacing w:line="360" w:lineRule="auto"/>
        <w:jc w:val="both"/>
      </w:pPr>
    </w:p>
    <w:p w:rsidR="00051371" w:rsidRDefault="00051371" w:rsidP="006C61FA">
      <w:pPr>
        <w:pStyle w:val="NormalWeb"/>
        <w:shd w:val="clear" w:color="auto" w:fill="FFFFFF"/>
        <w:spacing w:line="360" w:lineRule="auto"/>
        <w:jc w:val="both"/>
      </w:pPr>
    </w:p>
    <w:p w:rsidR="00051371" w:rsidRPr="002B1698" w:rsidRDefault="00051371" w:rsidP="006C61FA">
      <w:pPr>
        <w:pStyle w:val="NormalWeb"/>
        <w:shd w:val="clear" w:color="auto" w:fill="FFFFFF"/>
        <w:spacing w:line="360" w:lineRule="auto"/>
        <w:jc w:val="both"/>
      </w:pPr>
    </w:p>
    <w:p w:rsidR="00F33461" w:rsidRDefault="006C61FA" w:rsidP="00F33461">
      <w:pPr>
        <w:pStyle w:val="NormalWeb"/>
        <w:numPr>
          <w:ilvl w:val="0"/>
          <w:numId w:val="23"/>
        </w:numPr>
        <w:shd w:val="clear" w:color="auto" w:fill="FFFFFF"/>
        <w:spacing w:line="360" w:lineRule="auto"/>
        <w:jc w:val="both"/>
        <w:rPr>
          <w:b/>
        </w:rPr>
      </w:pPr>
      <w:r w:rsidRPr="00CE0E2A">
        <w:rPr>
          <w:b/>
        </w:rPr>
        <w:lastRenderedPageBreak/>
        <w:t xml:space="preserve">Dependent Variable: Intention to </w:t>
      </w:r>
      <w:r w:rsidRPr="000734DC">
        <w:rPr>
          <w:b/>
        </w:rPr>
        <w:t>purchase</w:t>
      </w:r>
    </w:p>
    <w:p w:rsidR="00051371" w:rsidRPr="00051371" w:rsidRDefault="00051371" w:rsidP="00051371">
      <w:pPr>
        <w:pStyle w:val="NormalWeb"/>
        <w:numPr>
          <w:ilvl w:val="1"/>
          <w:numId w:val="23"/>
        </w:numPr>
        <w:shd w:val="clear" w:color="auto" w:fill="FFFFFF"/>
        <w:spacing w:line="360" w:lineRule="auto"/>
        <w:jc w:val="both"/>
        <w:rPr>
          <w:b/>
        </w:rPr>
      </w:pPr>
      <w:r>
        <w:rPr>
          <w:b/>
        </w:rPr>
        <w:t>Intention to purchase=b</w:t>
      </w:r>
      <w:r>
        <w:rPr>
          <w:b/>
          <w:vertAlign w:val="subscript"/>
        </w:rPr>
        <w:t>0</w:t>
      </w:r>
      <w:r>
        <w:rPr>
          <w:b/>
        </w:rPr>
        <w:t>+ b</w:t>
      </w:r>
      <w:r>
        <w:rPr>
          <w:b/>
          <w:vertAlign w:val="subscript"/>
        </w:rPr>
        <w:t>1</w:t>
      </w:r>
      <w:r>
        <w:rPr>
          <w:b/>
        </w:rPr>
        <w:t xml:space="preserve">intention to “like”+ </w:t>
      </w:r>
      <w:r>
        <w:rPr>
          <w:b/>
          <w:lang w:val="el-GR"/>
        </w:rPr>
        <w:t>ε</w:t>
      </w:r>
      <w:r>
        <w:rPr>
          <w:b/>
          <w:vertAlign w:val="subscript"/>
        </w:rPr>
        <w:t>i</w:t>
      </w:r>
    </w:p>
    <w:p w:rsidR="00051371" w:rsidRPr="00051371" w:rsidRDefault="00051371" w:rsidP="00051371">
      <w:pPr>
        <w:pStyle w:val="NormalWeb"/>
        <w:numPr>
          <w:ilvl w:val="1"/>
          <w:numId w:val="23"/>
        </w:numPr>
        <w:shd w:val="clear" w:color="auto" w:fill="FFFFFF"/>
        <w:spacing w:line="360" w:lineRule="auto"/>
        <w:jc w:val="both"/>
        <w:rPr>
          <w:b/>
        </w:rPr>
      </w:pPr>
      <w:r>
        <w:rPr>
          <w:b/>
        </w:rPr>
        <w:t>Intention to purchase=b</w:t>
      </w:r>
      <w:r>
        <w:rPr>
          <w:b/>
          <w:vertAlign w:val="subscript"/>
        </w:rPr>
        <w:t>0</w:t>
      </w:r>
      <w:r>
        <w:rPr>
          <w:b/>
        </w:rPr>
        <w:t>+ b</w:t>
      </w:r>
      <w:r>
        <w:rPr>
          <w:b/>
          <w:vertAlign w:val="subscript"/>
        </w:rPr>
        <w:t>1</w:t>
      </w:r>
      <w:r>
        <w:rPr>
          <w:b/>
        </w:rPr>
        <w:t xml:space="preserve">intention to “like”+ product type + interaction intention to “like”*product type+ </w:t>
      </w:r>
      <w:r>
        <w:rPr>
          <w:b/>
          <w:lang w:val="el-GR"/>
        </w:rPr>
        <w:t>ε</w:t>
      </w:r>
      <w:r>
        <w:rPr>
          <w:b/>
          <w:vertAlign w:val="subscript"/>
        </w:rPr>
        <w:t>i</w:t>
      </w:r>
    </w:p>
    <w:p w:rsidR="006C61FA" w:rsidRDefault="006C61FA" w:rsidP="006C61FA">
      <w:pPr>
        <w:pStyle w:val="NormalWeb"/>
        <w:shd w:val="clear" w:color="auto" w:fill="FFFFFF"/>
        <w:spacing w:line="360" w:lineRule="auto"/>
        <w:jc w:val="both"/>
      </w:pPr>
      <w:r w:rsidRPr="000734DC">
        <w:t>In order to test the effect of the consumer’s intention to “Like” the brand on Facebook on his intention to purchase the brand, a linear regression analysis was conducted.</w:t>
      </w:r>
      <w:r w:rsidRPr="00CE0E2A">
        <w:t xml:space="preserve"> The </w:t>
      </w:r>
      <w:r w:rsidRPr="000734DC">
        <w:t>consumer</w:t>
      </w:r>
      <w:r w:rsidRPr="00CE0E2A">
        <w:t xml:space="preserve">’s </w:t>
      </w:r>
      <w:r w:rsidRPr="000734DC">
        <w:t>intention</w:t>
      </w:r>
      <w:r w:rsidRPr="00CE0E2A">
        <w:t xml:space="preserve"> to purchase was </w:t>
      </w:r>
      <w:r>
        <w:t>the dependent variable,</w:t>
      </w:r>
      <w:r w:rsidRPr="00CE0E2A">
        <w:t xml:space="preserve"> and his </w:t>
      </w:r>
      <w:r w:rsidRPr="000734DC">
        <w:t>intention</w:t>
      </w:r>
      <w:r w:rsidRPr="00CE0E2A">
        <w:t xml:space="preserve"> to “like” the </w:t>
      </w:r>
      <w:r w:rsidRPr="000734DC">
        <w:t>brand</w:t>
      </w:r>
      <w:r w:rsidRPr="00CE0E2A">
        <w:t xml:space="preserve"> on Facebook was the </w:t>
      </w:r>
      <w:r w:rsidRPr="000734DC">
        <w:t>independent</w:t>
      </w:r>
      <w:r w:rsidRPr="00CE0E2A">
        <w:t xml:space="preserve"> one. </w:t>
      </w:r>
    </w:p>
    <w:p w:rsidR="006C61FA" w:rsidRDefault="006C61FA" w:rsidP="006C61FA">
      <w:pPr>
        <w:autoSpaceDE w:val="0"/>
        <w:autoSpaceDN w:val="0"/>
        <w:adjustRightInd w:val="0"/>
        <w:spacing w:after="0" w:line="360" w:lineRule="auto"/>
        <w:jc w:val="both"/>
        <w:rPr>
          <w:rFonts w:ascii="Times New Roman" w:hAnsi="Times New Roman" w:cs="Times New Roman"/>
          <w:sz w:val="24"/>
          <w:szCs w:val="24"/>
        </w:rPr>
      </w:pPr>
      <w:r w:rsidRPr="000734DC">
        <w:rPr>
          <w:rFonts w:ascii="Times New Roman" w:hAnsi="Times New Roman" w:cs="Times New Roman"/>
          <w:sz w:val="24"/>
          <w:szCs w:val="24"/>
        </w:rPr>
        <w:t xml:space="preserve">The result of the analysis signifies that, for the </w:t>
      </w:r>
      <w:r w:rsidRPr="000734DC">
        <w:rPr>
          <w:rFonts w:ascii="Times New Roman" w:hAnsi="Times New Roman" w:cs="Times New Roman"/>
          <w:b/>
          <w:sz w:val="24"/>
          <w:szCs w:val="24"/>
        </w:rPr>
        <w:t>commodity product,</w:t>
      </w:r>
      <w:r w:rsidRPr="000734DC">
        <w:rPr>
          <w:rFonts w:ascii="Times New Roman" w:hAnsi="Times New Roman" w:cs="Times New Roman"/>
          <w:sz w:val="24"/>
          <w:szCs w:val="24"/>
        </w:rPr>
        <w:t xml:space="preserve"> the model explains 14.3% (R</w:t>
      </w:r>
      <w:r w:rsidRPr="000734DC">
        <w:rPr>
          <w:rFonts w:ascii="Times New Roman" w:hAnsi="Times New Roman" w:cs="Times New Roman"/>
          <w:sz w:val="24"/>
          <w:szCs w:val="24"/>
          <w:vertAlign w:val="superscript"/>
        </w:rPr>
        <w:t xml:space="preserve">2 </w:t>
      </w:r>
      <w:r w:rsidRPr="000734DC">
        <w:rPr>
          <w:rFonts w:ascii="Times New Roman" w:hAnsi="Times New Roman" w:cs="Times New Roman"/>
          <w:sz w:val="24"/>
          <w:szCs w:val="24"/>
        </w:rPr>
        <w:t>= 0.143) of the dependent variable’s variance; the variation in the outcome explained by the model is 14.3%.</w:t>
      </w:r>
      <w:r w:rsidRPr="00CE0E2A">
        <w:rPr>
          <w:rFonts w:ascii="Times New Roman" w:hAnsi="Times New Roman" w:cs="Times New Roman"/>
          <w:sz w:val="24"/>
          <w:szCs w:val="24"/>
        </w:rPr>
        <w:t xml:space="preserve"> For the </w:t>
      </w:r>
      <w:r w:rsidRPr="00CE0E2A">
        <w:rPr>
          <w:rFonts w:ascii="Times New Roman" w:hAnsi="Times New Roman" w:cs="Times New Roman"/>
          <w:b/>
          <w:sz w:val="24"/>
          <w:szCs w:val="24"/>
        </w:rPr>
        <w:t>specialty product</w:t>
      </w:r>
      <w:r w:rsidRPr="00CE0E2A">
        <w:rPr>
          <w:rFonts w:ascii="Times New Roman" w:hAnsi="Times New Roman" w:cs="Times New Roman"/>
          <w:sz w:val="24"/>
          <w:szCs w:val="24"/>
        </w:rPr>
        <w:t xml:space="preserve">, the model explains </w:t>
      </w:r>
      <w:r w:rsidR="00BB707A">
        <w:rPr>
          <w:rFonts w:ascii="Times New Roman" w:hAnsi="Times New Roman" w:cs="Times New Roman"/>
          <w:sz w:val="24"/>
          <w:szCs w:val="24"/>
        </w:rPr>
        <w:t>27.2</w:t>
      </w:r>
      <w:r w:rsidRPr="00CE0E2A">
        <w:rPr>
          <w:rFonts w:ascii="Times New Roman" w:hAnsi="Times New Roman" w:cs="Times New Roman"/>
          <w:sz w:val="24"/>
          <w:szCs w:val="24"/>
        </w:rPr>
        <w:t>% (R</w:t>
      </w:r>
      <w:r w:rsidRPr="00CE0E2A">
        <w:rPr>
          <w:rFonts w:ascii="Times New Roman" w:hAnsi="Times New Roman" w:cs="Times New Roman"/>
          <w:sz w:val="24"/>
          <w:szCs w:val="24"/>
          <w:vertAlign w:val="superscript"/>
        </w:rPr>
        <w:t>2</w:t>
      </w:r>
      <w:r>
        <w:rPr>
          <w:rFonts w:ascii="Times New Roman" w:hAnsi="Times New Roman" w:cs="Times New Roman"/>
          <w:sz w:val="24"/>
          <w:szCs w:val="24"/>
        </w:rPr>
        <w:t>=0.</w:t>
      </w:r>
      <w:r w:rsidR="00BB707A">
        <w:rPr>
          <w:rFonts w:ascii="Times New Roman" w:hAnsi="Times New Roman" w:cs="Times New Roman"/>
          <w:sz w:val="24"/>
          <w:szCs w:val="24"/>
        </w:rPr>
        <w:t>272</w:t>
      </w:r>
      <w:r w:rsidRPr="00CE0E2A">
        <w:rPr>
          <w:rFonts w:ascii="Times New Roman" w:hAnsi="Times New Roman" w:cs="Times New Roman"/>
          <w:sz w:val="24"/>
          <w:szCs w:val="24"/>
        </w:rPr>
        <w:t xml:space="preserve">) of the variation of the dependent variable. </w:t>
      </w:r>
      <w:r w:rsidRPr="000734DC">
        <w:rPr>
          <w:rFonts w:ascii="Times New Roman" w:hAnsi="Times New Roman" w:cs="Times New Roman"/>
          <w:sz w:val="24"/>
          <w:szCs w:val="24"/>
        </w:rPr>
        <w:t>The effect of the independent variable on the consumer’s intention to pu</w:t>
      </w:r>
      <w:r w:rsidR="00BB707A">
        <w:rPr>
          <w:rFonts w:ascii="Times New Roman" w:hAnsi="Times New Roman" w:cs="Times New Roman"/>
          <w:sz w:val="24"/>
          <w:szCs w:val="24"/>
        </w:rPr>
        <w:t>rchase the brand is significant</w:t>
      </w:r>
      <w:r w:rsidRPr="000734DC">
        <w:rPr>
          <w:rFonts w:ascii="Times New Roman" w:hAnsi="Times New Roman" w:cs="Times New Roman"/>
          <w:sz w:val="24"/>
          <w:szCs w:val="24"/>
        </w:rPr>
        <w:t xml:space="preserve"> </w:t>
      </w:r>
      <w:r w:rsidR="00BB707A">
        <w:rPr>
          <w:rFonts w:ascii="Times New Roman" w:hAnsi="Times New Roman" w:cs="Times New Roman"/>
          <w:sz w:val="24"/>
          <w:szCs w:val="24"/>
        </w:rPr>
        <w:t>(</w:t>
      </w:r>
      <w:r w:rsidRPr="000734DC">
        <w:rPr>
          <w:rFonts w:ascii="Times New Roman" w:hAnsi="Times New Roman" w:cs="Times New Roman"/>
          <w:sz w:val="24"/>
          <w:szCs w:val="24"/>
        </w:rPr>
        <w:t>for</w:t>
      </w:r>
      <w:r w:rsidR="00BB707A">
        <w:rPr>
          <w:rFonts w:ascii="Times New Roman" w:hAnsi="Times New Roman" w:cs="Times New Roman"/>
          <w:sz w:val="24"/>
          <w:szCs w:val="24"/>
        </w:rPr>
        <w:t xml:space="preserve"> the commodity brand </w:t>
      </w:r>
      <w:r w:rsidRPr="00C1669A">
        <w:rPr>
          <w:rFonts w:ascii="Times New Roman" w:hAnsi="Times New Roman" w:cs="Times New Roman"/>
          <w:sz w:val="24"/>
          <w:szCs w:val="24"/>
        </w:rPr>
        <w:t>F=29.</w:t>
      </w:r>
      <w:r w:rsidR="00BB707A">
        <w:rPr>
          <w:rFonts w:ascii="Times New Roman" w:hAnsi="Times New Roman" w:cs="Times New Roman"/>
          <w:sz w:val="24"/>
          <w:szCs w:val="24"/>
        </w:rPr>
        <w:t>250</w:t>
      </w:r>
      <w:r w:rsidRPr="00C1669A">
        <w:rPr>
          <w:rFonts w:ascii="Times New Roman" w:hAnsi="Times New Roman" w:cs="Times New Roman"/>
          <w:sz w:val="24"/>
          <w:szCs w:val="24"/>
        </w:rPr>
        <w:t xml:space="preserve">, p&lt;0.05, </w:t>
      </w:r>
      <w:r w:rsidRPr="000734DC">
        <w:rPr>
          <w:rFonts w:ascii="Times New Roman" w:hAnsi="Times New Roman" w:cs="Times New Roman"/>
          <w:sz w:val="24"/>
          <w:szCs w:val="24"/>
        </w:rPr>
        <w:t>for the specialty brand F=</w:t>
      </w:r>
      <w:r w:rsidR="00BB707A">
        <w:rPr>
          <w:rFonts w:ascii="Times New Roman" w:hAnsi="Times New Roman" w:cs="Times New Roman"/>
          <w:sz w:val="24"/>
          <w:szCs w:val="24"/>
        </w:rPr>
        <w:t>65.698</w:t>
      </w:r>
      <w:r w:rsidRPr="000734DC">
        <w:rPr>
          <w:rFonts w:ascii="Times New Roman" w:hAnsi="Times New Roman" w:cs="Times New Roman"/>
          <w:sz w:val="24"/>
          <w:szCs w:val="24"/>
        </w:rPr>
        <w:t>,</w:t>
      </w:r>
      <w:r>
        <w:rPr>
          <w:rFonts w:ascii="Times New Roman" w:hAnsi="Times New Roman" w:cs="Times New Roman"/>
          <w:sz w:val="24"/>
          <w:szCs w:val="24"/>
        </w:rPr>
        <w:t xml:space="preserve"> </w:t>
      </w:r>
      <w:r w:rsidR="00B1327C">
        <w:rPr>
          <w:rFonts w:ascii="Times New Roman" w:hAnsi="Times New Roman" w:cs="Times New Roman"/>
          <w:sz w:val="24"/>
          <w:szCs w:val="24"/>
        </w:rPr>
        <w:t>p&lt;</w:t>
      </w:r>
      <w:r w:rsidRPr="000734DC">
        <w:rPr>
          <w:rFonts w:ascii="Times New Roman" w:hAnsi="Times New Roman" w:cs="Times New Roman"/>
          <w:sz w:val="24"/>
          <w:szCs w:val="24"/>
        </w:rPr>
        <w:t>0.05</w:t>
      </w:r>
      <w:r>
        <w:rPr>
          <w:rFonts w:ascii="Times New Roman" w:hAnsi="Times New Roman" w:cs="Times New Roman"/>
          <w:sz w:val="24"/>
          <w:szCs w:val="24"/>
        </w:rPr>
        <w:t>)</w:t>
      </w:r>
      <w:r w:rsidRPr="00CE0E2A">
        <w:rPr>
          <w:rFonts w:ascii="Times New Roman" w:hAnsi="Times New Roman" w:cs="Times New Roman"/>
          <w:sz w:val="24"/>
          <w:szCs w:val="24"/>
        </w:rPr>
        <w:t>.</w:t>
      </w:r>
      <w:r>
        <w:rPr>
          <w:rFonts w:ascii="Times New Roman" w:hAnsi="Times New Roman" w:cs="Times New Roman"/>
          <w:sz w:val="24"/>
          <w:szCs w:val="24"/>
        </w:rPr>
        <w:t xml:space="preserve"> (Appendix 6)</w:t>
      </w:r>
    </w:p>
    <w:p w:rsidR="00E777EB" w:rsidRPr="00CE0E2A" w:rsidRDefault="00E777EB" w:rsidP="006C61FA">
      <w:pPr>
        <w:autoSpaceDE w:val="0"/>
        <w:autoSpaceDN w:val="0"/>
        <w:adjustRightInd w:val="0"/>
        <w:spacing w:after="0" w:line="360" w:lineRule="auto"/>
        <w:jc w:val="both"/>
        <w:rPr>
          <w:rFonts w:ascii="Times New Roman" w:hAnsi="Times New Roman" w:cs="Times New Roman"/>
          <w:sz w:val="24"/>
          <w:szCs w:val="24"/>
        </w:rPr>
      </w:pPr>
    </w:p>
    <w:tbl>
      <w:tblPr>
        <w:tblStyle w:val="LightList-Accent5"/>
        <w:tblW w:w="0" w:type="auto"/>
        <w:jc w:val="center"/>
        <w:tblLayout w:type="fixed"/>
        <w:tblLook w:val="04A0"/>
      </w:tblPr>
      <w:tblGrid>
        <w:gridCol w:w="1901"/>
        <w:gridCol w:w="1276"/>
        <w:gridCol w:w="1417"/>
        <w:gridCol w:w="1610"/>
      </w:tblGrid>
      <w:tr w:rsidR="006C61FA" w:rsidTr="00DE5508">
        <w:trPr>
          <w:cnfStyle w:val="100000000000"/>
          <w:jc w:val="center"/>
        </w:trPr>
        <w:tc>
          <w:tcPr>
            <w:cnfStyle w:val="001000000000"/>
            <w:tcW w:w="6204" w:type="dxa"/>
            <w:gridSpan w:val="4"/>
            <w:tcBorders>
              <w:left w:val="nil"/>
              <w:bottom w:val="single" w:sz="8" w:space="0" w:color="4BACC6" w:themeColor="accent5"/>
            </w:tcBorders>
          </w:tcPr>
          <w:p w:rsidR="006C61FA" w:rsidRDefault="006C61FA" w:rsidP="00DE550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4.4 </w:t>
            </w:r>
            <w:r w:rsidRPr="0033106C">
              <w:rPr>
                <w:rFonts w:ascii="Times New Roman" w:hAnsi="Times New Roman" w:cs="Times New Roman"/>
                <w:sz w:val="24"/>
                <w:szCs w:val="24"/>
              </w:rPr>
              <w:t>L</w:t>
            </w:r>
            <w:r>
              <w:rPr>
                <w:rFonts w:ascii="Times New Roman" w:hAnsi="Times New Roman" w:cs="Times New Roman"/>
                <w:sz w:val="24"/>
                <w:szCs w:val="24"/>
              </w:rPr>
              <w:t>inear</w:t>
            </w:r>
            <w:r w:rsidRPr="0033106C">
              <w:rPr>
                <w:rFonts w:ascii="Times New Roman" w:hAnsi="Times New Roman" w:cs="Times New Roman"/>
                <w:sz w:val="24"/>
                <w:szCs w:val="24"/>
              </w:rPr>
              <w:t xml:space="preserve"> Regression Analysis for Intention to </w:t>
            </w:r>
            <w:r w:rsidRPr="000734DC">
              <w:rPr>
                <w:rFonts w:ascii="Times New Roman" w:hAnsi="Times New Roman" w:cs="Times New Roman"/>
                <w:sz w:val="24"/>
                <w:szCs w:val="24"/>
              </w:rPr>
              <w:t>purchase</w:t>
            </w:r>
            <w:r>
              <w:rPr>
                <w:rFonts w:ascii="Times New Roman" w:hAnsi="Times New Roman" w:cs="Times New Roman"/>
                <w:sz w:val="24"/>
                <w:szCs w:val="24"/>
              </w:rPr>
              <w:t xml:space="preserve"> </w:t>
            </w:r>
            <w:r w:rsidRPr="0033106C">
              <w:rPr>
                <w:rFonts w:ascii="Times New Roman" w:hAnsi="Times New Roman" w:cs="Times New Roman"/>
                <w:sz w:val="24"/>
                <w:szCs w:val="24"/>
              </w:rPr>
              <w:t xml:space="preserve">a </w:t>
            </w:r>
            <w:r w:rsidRPr="000734DC">
              <w:rPr>
                <w:rFonts w:ascii="Times New Roman" w:hAnsi="Times New Roman" w:cs="Times New Roman"/>
                <w:sz w:val="24"/>
                <w:szCs w:val="24"/>
              </w:rPr>
              <w:t>commodity</w:t>
            </w:r>
            <w:r>
              <w:rPr>
                <w:rFonts w:ascii="Times New Roman" w:hAnsi="Times New Roman" w:cs="Times New Roman"/>
                <w:sz w:val="24"/>
                <w:szCs w:val="24"/>
              </w:rPr>
              <w:t xml:space="preserve"> </w:t>
            </w:r>
            <w:r w:rsidRPr="0033106C">
              <w:rPr>
                <w:rFonts w:ascii="Times New Roman" w:hAnsi="Times New Roman" w:cs="Times New Roman"/>
                <w:sz w:val="24"/>
                <w:szCs w:val="24"/>
              </w:rPr>
              <w:t>brand</w:t>
            </w:r>
          </w:p>
        </w:tc>
      </w:tr>
      <w:tr w:rsidR="006C61FA" w:rsidTr="00DE5508">
        <w:trPr>
          <w:cnfStyle w:val="000000100000"/>
          <w:jc w:val="center"/>
        </w:trPr>
        <w:tc>
          <w:tcPr>
            <w:cnfStyle w:val="001000000000"/>
            <w:tcW w:w="1901" w:type="dxa"/>
            <w:tcBorders>
              <w:left w:val="nil"/>
            </w:tcBorders>
          </w:tcPr>
          <w:p w:rsidR="006C61FA" w:rsidRPr="0033106C" w:rsidRDefault="006C61FA" w:rsidP="00DE5508">
            <w:pPr>
              <w:autoSpaceDE w:val="0"/>
              <w:autoSpaceDN w:val="0"/>
              <w:adjustRightInd w:val="0"/>
              <w:spacing w:line="360" w:lineRule="auto"/>
              <w:jc w:val="both"/>
              <w:rPr>
                <w:rFonts w:ascii="Times New Roman" w:hAnsi="Times New Roman" w:cs="Times New Roman"/>
                <w:sz w:val="24"/>
                <w:szCs w:val="24"/>
              </w:rPr>
            </w:pPr>
          </w:p>
        </w:tc>
        <w:tc>
          <w:tcPr>
            <w:tcW w:w="1276" w:type="dxa"/>
          </w:tcPr>
          <w:p w:rsidR="006C61FA" w:rsidRPr="0033106C" w:rsidRDefault="006C61FA" w:rsidP="00DE5508">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B</w:t>
            </w:r>
          </w:p>
        </w:tc>
        <w:tc>
          <w:tcPr>
            <w:tcW w:w="1417" w:type="dxa"/>
          </w:tcPr>
          <w:p w:rsidR="006C61FA" w:rsidRPr="0033106C" w:rsidRDefault="006C61FA" w:rsidP="00DE5508">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S.E</w:t>
            </w:r>
          </w:p>
        </w:tc>
        <w:tc>
          <w:tcPr>
            <w:tcW w:w="1610" w:type="dxa"/>
            <w:tcBorders>
              <w:right w:val="nil"/>
            </w:tcBorders>
          </w:tcPr>
          <w:p w:rsidR="006C61FA" w:rsidRPr="0033106C" w:rsidRDefault="006C61FA" w:rsidP="00DE5508">
            <w:pPr>
              <w:autoSpaceDE w:val="0"/>
              <w:autoSpaceDN w:val="0"/>
              <w:adjustRightInd w:val="0"/>
              <w:spacing w:line="360" w:lineRule="auto"/>
              <w:jc w:val="center"/>
              <w:cnfStyle w:val="000000100000"/>
              <w:rPr>
                <w:rFonts w:ascii="Times New Roman" w:hAnsi="Times New Roman" w:cs="Times New Roman"/>
                <w:sz w:val="24"/>
                <w:szCs w:val="24"/>
              </w:rPr>
            </w:pPr>
            <w:r w:rsidRPr="000734DC">
              <w:rPr>
                <w:rFonts w:ascii="Times New Roman" w:hAnsi="Times New Roman" w:cs="Times New Roman"/>
                <w:sz w:val="24"/>
                <w:szCs w:val="24"/>
              </w:rPr>
              <w:t>Sig</w:t>
            </w:r>
            <w:r>
              <w:rPr>
                <w:rFonts w:ascii="Times New Roman" w:hAnsi="Times New Roman" w:cs="Times New Roman"/>
                <w:sz w:val="24"/>
                <w:szCs w:val="24"/>
              </w:rPr>
              <w:t>.</w:t>
            </w:r>
          </w:p>
        </w:tc>
      </w:tr>
      <w:tr w:rsidR="006C61FA" w:rsidTr="00DE5508">
        <w:trPr>
          <w:jc w:val="center"/>
        </w:trPr>
        <w:tc>
          <w:tcPr>
            <w:cnfStyle w:val="001000000000"/>
            <w:tcW w:w="1901" w:type="dxa"/>
            <w:tcBorders>
              <w:left w:val="nil"/>
              <w:bottom w:val="nil"/>
            </w:tcBorders>
          </w:tcPr>
          <w:p w:rsidR="006C61FA" w:rsidRPr="0033106C" w:rsidRDefault="006C61FA" w:rsidP="00DE5508">
            <w:pPr>
              <w:autoSpaceDE w:val="0"/>
              <w:autoSpaceDN w:val="0"/>
              <w:adjustRightInd w:val="0"/>
              <w:spacing w:line="360" w:lineRule="auto"/>
              <w:rPr>
                <w:rFonts w:ascii="Times New Roman" w:hAnsi="Times New Roman" w:cs="Times New Roman"/>
                <w:sz w:val="24"/>
                <w:szCs w:val="24"/>
              </w:rPr>
            </w:pPr>
            <w:r w:rsidRPr="0033106C">
              <w:rPr>
                <w:rFonts w:ascii="Times New Roman" w:hAnsi="Times New Roman" w:cs="Times New Roman"/>
                <w:sz w:val="24"/>
                <w:szCs w:val="24"/>
              </w:rPr>
              <w:t>Constant</w:t>
            </w:r>
          </w:p>
        </w:tc>
        <w:tc>
          <w:tcPr>
            <w:tcW w:w="1276" w:type="dxa"/>
            <w:tcBorders>
              <w:bottom w:val="nil"/>
            </w:tcBorders>
          </w:tcPr>
          <w:p w:rsidR="006C61FA" w:rsidRPr="00813113" w:rsidRDefault="00BB707A" w:rsidP="00DE5508">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2.331</w:t>
            </w:r>
          </w:p>
        </w:tc>
        <w:tc>
          <w:tcPr>
            <w:tcW w:w="1417" w:type="dxa"/>
            <w:tcBorders>
              <w:bottom w:val="nil"/>
            </w:tcBorders>
          </w:tcPr>
          <w:p w:rsidR="006C61FA" w:rsidRPr="00813113" w:rsidRDefault="006C61FA" w:rsidP="00DE5508">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w:t>
            </w:r>
            <w:r w:rsidR="00BB707A">
              <w:rPr>
                <w:rFonts w:ascii="Times New Roman" w:hAnsi="Times New Roman" w:cs="Times New Roman"/>
                <w:sz w:val="24"/>
                <w:szCs w:val="24"/>
              </w:rPr>
              <w:t>097</w:t>
            </w:r>
          </w:p>
        </w:tc>
        <w:tc>
          <w:tcPr>
            <w:tcW w:w="1610" w:type="dxa"/>
            <w:tcBorders>
              <w:bottom w:val="nil"/>
              <w:right w:val="nil"/>
            </w:tcBorders>
          </w:tcPr>
          <w:p w:rsidR="006C61FA" w:rsidRPr="00813113" w:rsidRDefault="006C61FA" w:rsidP="00DE5508">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.000</w:t>
            </w:r>
          </w:p>
        </w:tc>
      </w:tr>
      <w:tr w:rsidR="006C61FA" w:rsidTr="00DE5508">
        <w:trPr>
          <w:cnfStyle w:val="000000100000"/>
          <w:jc w:val="center"/>
        </w:trPr>
        <w:tc>
          <w:tcPr>
            <w:cnfStyle w:val="001000000000"/>
            <w:tcW w:w="1901" w:type="dxa"/>
            <w:tcBorders>
              <w:top w:val="nil"/>
              <w:left w:val="nil"/>
            </w:tcBorders>
          </w:tcPr>
          <w:p w:rsidR="006C61FA" w:rsidRPr="0033106C" w:rsidRDefault="006C61FA" w:rsidP="00DE550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Intention to “like”</w:t>
            </w:r>
          </w:p>
        </w:tc>
        <w:tc>
          <w:tcPr>
            <w:tcW w:w="1276" w:type="dxa"/>
            <w:tcBorders>
              <w:top w:val="nil"/>
            </w:tcBorders>
          </w:tcPr>
          <w:p w:rsidR="006C61FA" w:rsidRPr="00813113" w:rsidRDefault="006C61FA" w:rsidP="00DE5508">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.7</w:t>
            </w:r>
            <w:r w:rsidR="00BB707A">
              <w:rPr>
                <w:rFonts w:ascii="Times New Roman" w:hAnsi="Times New Roman" w:cs="Times New Roman"/>
                <w:sz w:val="24"/>
                <w:szCs w:val="24"/>
              </w:rPr>
              <w:t>10</w:t>
            </w:r>
          </w:p>
        </w:tc>
        <w:tc>
          <w:tcPr>
            <w:tcW w:w="1417" w:type="dxa"/>
            <w:tcBorders>
              <w:top w:val="nil"/>
            </w:tcBorders>
          </w:tcPr>
          <w:p w:rsidR="006C61FA" w:rsidRPr="00813113" w:rsidRDefault="006C61FA" w:rsidP="00DE5508">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.1</w:t>
            </w:r>
            <w:r w:rsidR="00BB707A">
              <w:rPr>
                <w:rFonts w:ascii="Times New Roman" w:hAnsi="Times New Roman" w:cs="Times New Roman"/>
                <w:sz w:val="24"/>
                <w:szCs w:val="24"/>
              </w:rPr>
              <w:t>31</w:t>
            </w:r>
          </w:p>
        </w:tc>
        <w:tc>
          <w:tcPr>
            <w:tcW w:w="1610" w:type="dxa"/>
            <w:tcBorders>
              <w:top w:val="nil"/>
              <w:right w:val="nil"/>
            </w:tcBorders>
          </w:tcPr>
          <w:p w:rsidR="006C61FA" w:rsidRPr="00813113" w:rsidRDefault="006C61FA" w:rsidP="00DE5508">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.000</w:t>
            </w:r>
          </w:p>
        </w:tc>
      </w:tr>
    </w:tbl>
    <w:p w:rsidR="006C61FA" w:rsidRDefault="006C61FA" w:rsidP="006C61FA">
      <w:pPr>
        <w:autoSpaceDE w:val="0"/>
        <w:autoSpaceDN w:val="0"/>
        <w:adjustRightInd w:val="0"/>
        <w:spacing w:after="0" w:line="360" w:lineRule="auto"/>
        <w:jc w:val="both"/>
        <w:rPr>
          <w:rFonts w:ascii="Times New Roman" w:hAnsi="Times New Roman" w:cs="Times New Roman"/>
          <w:sz w:val="24"/>
          <w:szCs w:val="24"/>
        </w:rPr>
      </w:pPr>
    </w:p>
    <w:p w:rsidR="00E777EB" w:rsidRPr="00CE0E2A" w:rsidRDefault="00E777EB" w:rsidP="006C61FA">
      <w:pPr>
        <w:autoSpaceDE w:val="0"/>
        <w:autoSpaceDN w:val="0"/>
        <w:adjustRightInd w:val="0"/>
        <w:spacing w:after="0" w:line="360" w:lineRule="auto"/>
        <w:jc w:val="both"/>
        <w:rPr>
          <w:rFonts w:ascii="Times New Roman" w:hAnsi="Times New Roman" w:cs="Times New Roman"/>
          <w:sz w:val="24"/>
          <w:szCs w:val="24"/>
        </w:rPr>
      </w:pPr>
    </w:p>
    <w:p w:rsidR="00E777EB" w:rsidRDefault="006C61FA" w:rsidP="006C61FA">
      <w:pPr>
        <w:autoSpaceDE w:val="0"/>
        <w:autoSpaceDN w:val="0"/>
        <w:adjustRightInd w:val="0"/>
        <w:spacing w:after="0" w:line="360" w:lineRule="auto"/>
        <w:jc w:val="both"/>
        <w:rPr>
          <w:rFonts w:ascii="Times New Roman" w:hAnsi="Times New Roman" w:cs="Times New Roman"/>
          <w:sz w:val="24"/>
          <w:szCs w:val="24"/>
        </w:rPr>
      </w:pPr>
      <w:r w:rsidRPr="000734DC">
        <w:rPr>
          <w:rFonts w:ascii="Times New Roman" w:hAnsi="Times New Roman" w:cs="Times New Roman"/>
          <w:sz w:val="24"/>
          <w:szCs w:val="24"/>
        </w:rPr>
        <w:t>Based on the 4.4 table above, which illustrates the results of the regression analysis, the consumer’s intention to “like” the brand on Facebook adequately explains (p&lt;0.05) his intention to buy the brand.</w:t>
      </w:r>
    </w:p>
    <w:p w:rsidR="006C61FA" w:rsidRPr="00CE0E2A" w:rsidRDefault="006C61FA" w:rsidP="006C61FA">
      <w:pPr>
        <w:autoSpaceDE w:val="0"/>
        <w:autoSpaceDN w:val="0"/>
        <w:adjustRightInd w:val="0"/>
        <w:spacing w:after="0" w:line="360" w:lineRule="auto"/>
        <w:jc w:val="both"/>
        <w:rPr>
          <w:rFonts w:ascii="Times New Roman" w:hAnsi="Times New Roman" w:cs="Times New Roman"/>
          <w:sz w:val="24"/>
          <w:szCs w:val="24"/>
        </w:rPr>
      </w:pPr>
      <w:r w:rsidRPr="00CE0E2A">
        <w:rPr>
          <w:rFonts w:ascii="Times New Roman" w:hAnsi="Times New Roman" w:cs="Times New Roman"/>
          <w:sz w:val="24"/>
          <w:szCs w:val="24"/>
        </w:rPr>
        <w:t xml:space="preserve"> </w:t>
      </w:r>
    </w:p>
    <w:tbl>
      <w:tblPr>
        <w:tblW w:w="9006"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006"/>
      </w:tblGrid>
      <w:tr w:rsidR="006C61FA" w:rsidRPr="00CE0E2A" w:rsidTr="00DE5508">
        <w:trPr>
          <w:cantSplit/>
          <w:trHeight w:val="1987"/>
          <w:tblHeader/>
        </w:trPr>
        <w:tc>
          <w:tcPr>
            <w:tcW w:w="9006" w:type="dxa"/>
            <w:tcBorders>
              <w:top w:val="nil"/>
              <w:left w:val="nil"/>
              <w:bottom w:val="nil"/>
              <w:right w:val="nil"/>
            </w:tcBorders>
            <w:shd w:val="clear" w:color="auto" w:fill="FFFFFF"/>
            <w:tcMar>
              <w:top w:w="30" w:type="dxa"/>
              <w:left w:w="30" w:type="dxa"/>
              <w:bottom w:w="30" w:type="dxa"/>
              <w:right w:w="30" w:type="dxa"/>
            </w:tcMar>
            <w:vAlign w:val="center"/>
          </w:tcPr>
          <w:tbl>
            <w:tblPr>
              <w:tblStyle w:val="LightList-Accent5"/>
              <w:tblW w:w="0" w:type="auto"/>
              <w:jc w:val="center"/>
              <w:tblLayout w:type="fixed"/>
              <w:tblLook w:val="04A0"/>
            </w:tblPr>
            <w:tblGrid>
              <w:gridCol w:w="1966"/>
              <w:gridCol w:w="1395"/>
              <w:gridCol w:w="1255"/>
              <w:gridCol w:w="1350"/>
            </w:tblGrid>
            <w:tr w:rsidR="006C61FA" w:rsidTr="00DE5508">
              <w:trPr>
                <w:cnfStyle w:val="100000000000"/>
                <w:trHeight w:val="191"/>
                <w:jc w:val="center"/>
              </w:trPr>
              <w:tc>
                <w:tcPr>
                  <w:cnfStyle w:val="001000000000"/>
                  <w:tcW w:w="5966" w:type="dxa"/>
                  <w:gridSpan w:val="4"/>
                  <w:tcBorders>
                    <w:left w:val="nil"/>
                    <w:bottom w:val="single" w:sz="8" w:space="0" w:color="4BACC6" w:themeColor="accent5"/>
                  </w:tcBorders>
                </w:tcPr>
                <w:p w:rsidR="006C61FA" w:rsidRDefault="006C61FA" w:rsidP="00DE550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4.5 </w:t>
                  </w:r>
                  <w:r w:rsidRPr="0033106C">
                    <w:rPr>
                      <w:rFonts w:ascii="Times New Roman" w:hAnsi="Times New Roman" w:cs="Times New Roman"/>
                      <w:sz w:val="24"/>
                      <w:szCs w:val="24"/>
                    </w:rPr>
                    <w:t>L</w:t>
                  </w:r>
                  <w:r>
                    <w:rPr>
                      <w:rFonts w:ascii="Times New Roman" w:hAnsi="Times New Roman" w:cs="Times New Roman"/>
                      <w:sz w:val="24"/>
                      <w:szCs w:val="24"/>
                    </w:rPr>
                    <w:t>inear</w:t>
                  </w:r>
                  <w:r w:rsidRPr="0033106C">
                    <w:rPr>
                      <w:rFonts w:ascii="Times New Roman" w:hAnsi="Times New Roman" w:cs="Times New Roman"/>
                      <w:sz w:val="24"/>
                      <w:szCs w:val="24"/>
                    </w:rPr>
                    <w:t xml:space="preserve"> Regression Analysis for Intention to </w:t>
                  </w:r>
                  <w:r w:rsidRPr="000734DC">
                    <w:rPr>
                      <w:rFonts w:ascii="Times New Roman" w:hAnsi="Times New Roman" w:cs="Times New Roman"/>
                      <w:sz w:val="24"/>
                      <w:szCs w:val="24"/>
                    </w:rPr>
                    <w:t>purchase</w:t>
                  </w:r>
                  <w:r>
                    <w:rPr>
                      <w:rFonts w:ascii="Times New Roman" w:hAnsi="Times New Roman" w:cs="Times New Roman"/>
                      <w:sz w:val="24"/>
                      <w:szCs w:val="24"/>
                    </w:rPr>
                    <w:t xml:space="preserve"> </w:t>
                  </w:r>
                  <w:r w:rsidRPr="0033106C">
                    <w:rPr>
                      <w:rFonts w:ascii="Times New Roman" w:hAnsi="Times New Roman" w:cs="Times New Roman"/>
                      <w:sz w:val="24"/>
                      <w:szCs w:val="24"/>
                    </w:rPr>
                    <w:t xml:space="preserve">a </w:t>
                  </w:r>
                  <w:r>
                    <w:rPr>
                      <w:rFonts w:ascii="Times New Roman" w:hAnsi="Times New Roman" w:cs="Times New Roman"/>
                      <w:sz w:val="24"/>
                      <w:szCs w:val="24"/>
                    </w:rPr>
                    <w:t xml:space="preserve">specialty </w:t>
                  </w:r>
                  <w:r w:rsidRPr="0033106C">
                    <w:rPr>
                      <w:rFonts w:ascii="Times New Roman" w:hAnsi="Times New Roman" w:cs="Times New Roman"/>
                      <w:sz w:val="24"/>
                      <w:szCs w:val="24"/>
                    </w:rPr>
                    <w:t>brand</w:t>
                  </w:r>
                </w:p>
              </w:tc>
            </w:tr>
            <w:tr w:rsidR="006C61FA" w:rsidTr="00DE5508">
              <w:trPr>
                <w:cnfStyle w:val="000000100000"/>
                <w:trHeight w:val="191"/>
                <w:jc w:val="center"/>
              </w:trPr>
              <w:tc>
                <w:tcPr>
                  <w:cnfStyle w:val="001000000000"/>
                  <w:tcW w:w="1966" w:type="dxa"/>
                  <w:tcBorders>
                    <w:left w:val="nil"/>
                  </w:tcBorders>
                </w:tcPr>
                <w:p w:rsidR="006C61FA" w:rsidRPr="0033106C" w:rsidRDefault="006C61FA" w:rsidP="00DE5508">
                  <w:pPr>
                    <w:autoSpaceDE w:val="0"/>
                    <w:autoSpaceDN w:val="0"/>
                    <w:adjustRightInd w:val="0"/>
                    <w:spacing w:line="360" w:lineRule="auto"/>
                    <w:rPr>
                      <w:rFonts w:ascii="Times New Roman" w:hAnsi="Times New Roman" w:cs="Times New Roman"/>
                      <w:sz w:val="24"/>
                      <w:szCs w:val="24"/>
                    </w:rPr>
                  </w:pPr>
                </w:p>
              </w:tc>
              <w:tc>
                <w:tcPr>
                  <w:tcW w:w="1395" w:type="dxa"/>
                </w:tcPr>
                <w:p w:rsidR="006C61FA" w:rsidRPr="0033106C" w:rsidRDefault="006C61FA" w:rsidP="00DE5508">
                  <w:pPr>
                    <w:autoSpaceDE w:val="0"/>
                    <w:autoSpaceDN w:val="0"/>
                    <w:adjustRightInd w:val="0"/>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B</w:t>
                  </w:r>
                </w:p>
              </w:tc>
              <w:tc>
                <w:tcPr>
                  <w:tcW w:w="1255" w:type="dxa"/>
                </w:tcPr>
                <w:p w:rsidR="006C61FA" w:rsidRPr="0033106C" w:rsidRDefault="006C61FA" w:rsidP="00DE5508">
                  <w:pPr>
                    <w:autoSpaceDE w:val="0"/>
                    <w:autoSpaceDN w:val="0"/>
                    <w:adjustRightInd w:val="0"/>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S.E</w:t>
                  </w:r>
                </w:p>
              </w:tc>
              <w:tc>
                <w:tcPr>
                  <w:tcW w:w="1350" w:type="dxa"/>
                  <w:tcBorders>
                    <w:right w:val="nil"/>
                  </w:tcBorders>
                </w:tcPr>
                <w:p w:rsidR="006C61FA" w:rsidRPr="0033106C" w:rsidRDefault="006C61FA" w:rsidP="00DE5508">
                  <w:pPr>
                    <w:autoSpaceDE w:val="0"/>
                    <w:autoSpaceDN w:val="0"/>
                    <w:adjustRightInd w:val="0"/>
                    <w:spacing w:line="360" w:lineRule="auto"/>
                    <w:cnfStyle w:val="000000100000"/>
                    <w:rPr>
                      <w:rFonts w:ascii="Times New Roman" w:hAnsi="Times New Roman" w:cs="Times New Roman"/>
                      <w:sz w:val="24"/>
                      <w:szCs w:val="24"/>
                    </w:rPr>
                  </w:pPr>
                  <w:r w:rsidRPr="000734DC">
                    <w:rPr>
                      <w:rFonts w:ascii="Times New Roman" w:hAnsi="Times New Roman" w:cs="Times New Roman"/>
                      <w:sz w:val="24"/>
                      <w:szCs w:val="24"/>
                    </w:rPr>
                    <w:t>Sig</w:t>
                  </w:r>
                  <w:r>
                    <w:rPr>
                      <w:rFonts w:ascii="Times New Roman" w:hAnsi="Times New Roman" w:cs="Times New Roman"/>
                      <w:sz w:val="24"/>
                      <w:szCs w:val="24"/>
                    </w:rPr>
                    <w:t>.</w:t>
                  </w:r>
                </w:p>
              </w:tc>
            </w:tr>
            <w:tr w:rsidR="006C61FA" w:rsidTr="00DE5508">
              <w:trPr>
                <w:trHeight w:val="191"/>
                <w:jc w:val="center"/>
              </w:trPr>
              <w:tc>
                <w:tcPr>
                  <w:cnfStyle w:val="001000000000"/>
                  <w:tcW w:w="1966" w:type="dxa"/>
                  <w:tcBorders>
                    <w:left w:val="nil"/>
                    <w:bottom w:val="nil"/>
                  </w:tcBorders>
                </w:tcPr>
                <w:p w:rsidR="006C61FA" w:rsidRPr="0033106C" w:rsidRDefault="006C61FA" w:rsidP="00DE5508">
                  <w:pPr>
                    <w:autoSpaceDE w:val="0"/>
                    <w:autoSpaceDN w:val="0"/>
                    <w:adjustRightInd w:val="0"/>
                    <w:spacing w:line="360" w:lineRule="auto"/>
                    <w:rPr>
                      <w:rFonts w:ascii="Times New Roman" w:hAnsi="Times New Roman" w:cs="Times New Roman"/>
                      <w:sz w:val="24"/>
                      <w:szCs w:val="24"/>
                    </w:rPr>
                  </w:pPr>
                  <w:r w:rsidRPr="0033106C">
                    <w:rPr>
                      <w:rFonts w:ascii="Times New Roman" w:hAnsi="Times New Roman" w:cs="Times New Roman"/>
                      <w:sz w:val="24"/>
                      <w:szCs w:val="24"/>
                    </w:rPr>
                    <w:t>Constant</w:t>
                  </w:r>
                </w:p>
              </w:tc>
              <w:tc>
                <w:tcPr>
                  <w:tcW w:w="1395" w:type="dxa"/>
                  <w:tcBorders>
                    <w:bottom w:val="nil"/>
                  </w:tcBorders>
                </w:tcPr>
                <w:p w:rsidR="006C61FA" w:rsidRPr="00813113" w:rsidRDefault="00BB707A" w:rsidP="00DE5508">
                  <w:pPr>
                    <w:autoSpaceDE w:val="0"/>
                    <w:autoSpaceDN w:val="0"/>
                    <w:adjustRightInd w:val="0"/>
                    <w:spacing w:line="360" w:lineRule="auto"/>
                    <w:cnfStyle w:val="000000000000"/>
                    <w:rPr>
                      <w:rFonts w:ascii="Times New Roman" w:hAnsi="Times New Roman" w:cs="Times New Roman"/>
                      <w:sz w:val="24"/>
                      <w:szCs w:val="24"/>
                    </w:rPr>
                  </w:pPr>
                  <w:r>
                    <w:rPr>
                      <w:rFonts w:ascii="Times New Roman" w:hAnsi="Times New Roman" w:cs="Times New Roman"/>
                      <w:sz w:val="24"/>
                      <w:szCs w:val="24"/>
                    </w:rPr>
                    <w:t>2.536</w:t>
                  </w:r>
                </w:p>
              </w:tc>
              <w:tc>
                <w:tcPr>
                  <w:tcW w:w="1255" w:type="dxa"/>
                  <w:tcBorders>
                    <w:bottom w:val="nil"/>
                  </w:tcBorders>
                </w:tcPr>
                <w:p w:rsidR="006C61FA" w:rsidRPr="00813113" w:rsidRDefault="00BB707A" w:rsidP="00BB707A">
                  <w:pPr>
                    <w:autoSpaceDE w:val="0"/>
                    <w:autoSpaceDN w:val="0"/>
                    <w:adjustRightInd w:val="0"/>
                    <w:spacing w:line="360" w:lineRule="auto"/>
                    <w:cnfStyle w:val="000000000000"/>
                    <w:rPr>
                      <w:rFonts w:ascii="Times New Roman" w:hAnsi="Times New Roman" w:cs="Times New Roman"/>
                      <w:sz w:val="24"/>
                      <w:szCs w:val="24"/>
                    </w:rPr>
                  </w:pPr>
                  <w:r>
                    <w:rPr>
                      <w:rFonts w:ascii="Times New Roman" w:hAnsi="Times New Roman" w:cs="Times New Roman"/>
                      <w:sz w:val="24"/>
                      <w:szCs w:val="24"/>
                    </w:rPr>
                    <w:t>.</w:t>
                  </w:r>
                  <w:r w:rsidR="006C61FA">
                    <w:rPr>
                      <w:rFonts w:ascii="Times New Roman" w:hAnsi="Times New Roman" w:cs="Times New Roman"/>
                      <w:sz w:val="24"/>
                      <w:szCs w:val="24"/>
                    </w:rPr>
                    <w:t>0</w:t>
                  </w:r>
                  <w:r>
                    <w:rPr>
                      <w:rFonts w:ascii="Times New Roman" w:hAnsi="Times New Roman" w:cs="Times New Roman"/>
                      <w:sz w:val="24"/>
                      <w:szCs w:val="24"/>
                    </w:rPr>
                    <w:t>86</w:t>
                  </w:r>
                </w:p>
              </w:tc>
              <w:tc>
                <w:tcPr>
                  <w:tcW w:w="1350" w:type="dxa"/>
                  <w:tcBorders>
                    <w:bottom w:val="nil"/>
                    <w:right w:val="nil"/>
                  </w:tcBorders>
                </w:tcPr>
                <w:p w:rsidR="006C61FA" w:rsidRPr="00813113" w:rsidRDefault="00BB707A" w:rsidP="00BB707A">
                  <w:pPr>
                    <w:autoSpaceDE w:val="0"/>
                    <w:autoSpaceDN w:val="0"/>
                    <w:adjustRightInd w:val="0"/>
                    <w:spacing w:line="360" w:lineRule="auto"/>
                    <w:cnfStyle w:val="000000000000"/>
                    <w:rPr>
                      <w:rFonts w:ascii="Times New Roman" w:hAnsi="Times New Roman" w:cs="Times New Roman"/>
                      <w:sz w:val="24"/>
                      <w:szCs w:val="24"/>
                    </w:rPr>
                  </w:pPr>
                  <w:r>
                    <w:rPr>
                      <w:rFonts w:ascii="Times New Roman" w:hAnsi="Times New Roman" w:cs="Times New Roman"/>
                      <w:sz w:val="24"/>
                      <w:szCs w:val="24"/>
                    </w:rPr>
                    <w:t>.000</w:t>
                  </w:r>
                </w:p>
              </w:tc>
            </w:tr>
            <w:tr w:rsidR="006C61FA" w:rsidTr="00DE5508">
              <w:trPr>
                <w:cnfStyle w:val="000000100000"/>
                <w:trHeight w:val="397"/>
                <w:jc w:val="center"/>
              </w:trPr>
              <w:tc>
                <w:tcPr>
                  <w:cnfStyle w:val="001000000000"/>
                  <w:tcW w:w="1966" w:type="dxa"/>
                  <w:tcBorders>
                    <w:top w:val="nil"/>
                    <w:left w:val="nil"/>
                  </w:tcBorders>
                </w:tcPr>
                <w:p w:rsidR="006C61FA" w:rsidRPr="0033106C" w:rsidRDefault="006C61FA" w:rsidP="00DE550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Intention to “like”</w:t>
                  </w:r>
                </w:p>
              </w:tc>
              <w:tc>
                <w:tcPr>
                  <w:tcW w:w="1395" w:type="dxa"/>
                  <w:tcBorders>
                    <w:top w:val="nil"/>
                  </w:tcBorders>
                </w:tcPr>
                <w:p w:rsidR="006C61FA" w:rsidRPr="00813113" w:rsidRDefault="006C61FA" w:rsidP="00DE5508">
                  <w:pPr>
                    <w:autoSpaceDE w:val="0"/>
                    <w:autoSpaceDN w:val="0"/>
                    <w:adjustRightInd w:val="0"/>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w:t>
                  </w:r>
                  <w:r w:rsidR="00BB707A">
                    <w:rPr>
                      <w:rFonts w:ascii="Times New Roman" w:hAnsi="Times New Roman" w:cs="Times New Roman"/>
                      <w:sz w:val="24"/>
                      <w:szCs w:val="24"/>
                    </w:rPr>
                    <w:t>956</w:t>
                  </w:r>
                </w:p>
              </w:tc>
              <w:tc>
                <w:tcPr>
                  <w:tcW w:w="1255" w:type="dxa"/>
                  <w:tcBorders>
                    <w:top w:val="nil"/>
                  </w:tcBorders>
                </w:tcPr>
                <w:p w:rsidR="006C61FA" w:rsidRPr="00813113" w:rsidRDefault="006C61FA" w:rsidP="00DE5508">
                  <w:pPr>
                    <w:autoSpaceDE w:val="0"/>
                    <w:autoSpaceDN w:val="0"/>
                    <w:adjustRightInd w:val="0"/>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.1</w:t>
                  </w:r>
                  <w:r w:rsidR="00BB707A">
                    <w:rPr>
                      <w:rFonts w:ascii="Times New Roman" w:hAnsi="Times New Roman" w:cs="Times New Roman"/>
                      <w:sz w:val="24"/>
                      <w:szCs w:val="24"/>
                    </w:rPr>
                    <w:t>18</w:t>
                  </w:r>
                </w:p>
              </w:tc>
              <w:tc>
                <w:tcPr>
                  <w:tcW w:w="1350" w:type="dxa"/>
                  <w:tcBorders>
                    <w:top w:val="nil"/>
                    <w:right w:val="nil"/>
                  </w:tcBorders>
                </w:tcPr>
                <w:p w:rsidR="006C61FA" w:rsidRPr="00813113" w:rsidRDefault="006C61FA" w:rsidP="00DE5508">
                  <w:pPr>
                    <w:autoSpaceDE w:val="0"/>
                    <w:autoSpaceDN w:val="0"/>
                    <w:adjustRightInd w:val="0"/>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w:t>
                  </w:r>
                  <w:r w:rsidR="00BB707A">
                    <w:rPr>
                      <w:rFonts w:ascii="Times New Roman" w:hAnsi="Times New Roman" w:cs="Times New Roman"/>
                      <w:sz w:val="24"/>
                      <w:szCs w:val="24"/>
                    </w:rPr>
                    <w:t>000</w:t>
                  </w:r>
                </w:p>
              </w:tc>
            </w:tr>
          </w:tbl>
          <w:p w:rsidR="006C61FA" w:rsidRDefault="006C61FA" w:rsidP="00DE5508">
            <w:pPr>
              <w:autoSpaceDE w:val="0"/>
              <w:autoSpaceDN w:val="0"/>
              <w:adjustRightInd w:val="0"/>
              <w:spacing w:after="0" w:line="360" w:lineRule="auto"/>
              <w:jc w:val="both"/>
              <w:rPr>
                <w:rFonts w:ascii="Times New Roman" w:hAnsi="Times New Roman" w:cs="Times New Roman"/>
                <w:color w:val="000000"/>
                <w:sz w:val="24"/>
                <w:szCs w:val="24"/>
              </w:rPr>
            </w:pPr>
          </w:p>
          <w:p w:rsidR="006C61FA" w:rsidRDefault="00E777EB" w:rsidP="00DE550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E777EB" w:rsidRPr="00CE0E2A" w:rsidRDefault="00E777EB" w:rsidP="00DE5508">
            <w:pPr>
              <w:autoSpaceDE w:val="0"/>
              <w:autoSpaceDN w:val="0"/>
              <w:adjustRightInd w:val="0"/>
              <w:spacing w:after="0" w:line="360" w:lineRule="auto"/>
              <w:jc w:val="both"/>
              <w:rPr>
                <w:rFonts w:ascii="Times New Roman" w:hAnsi="Times New Roman" w:cs="Times New Roman"/>
                <w:color w:val="000000"/>
                <w:sz w:val="24"/>
                <w:szCs w:val="24"/>
              </w:rPr>
            </w:pPr>
          </w:p>
        </w:tc>
      </w:tr>
      <w:tr w:rsidR="006C61FA" w:rsidRPr="00CE0E2A" w:rsidTr="00DE5508">
        <w:trPr>
          <w:cantSplit/>
          <w:trHeight w:val="50"/>
        </w:trPr>
        <w:tc>
          <w:tcPr>
            <w:tcW w:w="9006" w:type="dxa"/>
            <w:tcBorders>
              <w:top w:val="nil"/>
              <w:left w:val="nil"/>
              <w:bottom w:val="nil"/>
              <w:right w:val="nil"/>
            </w:tcBorders>
            <w:shd w:val="clear" w:color="auto" w:fill="FFFFFF"/>
            <w:tcMar>
              <w:top w:w="30" w:type="dxa"/>
              <w:left w:w="30" w:type="dxa"/>
              <w:bottom w:w="30" w:type="dxa"/>
              <w:right w:w="30" w:type="dxa"/>
            </w:tcMar>
          </w:tcPr>
          <w:p w:rsidR="006C61FA" w:rsidRPr="00CE0E2A" w:rsidRDefault="006C61FA" w:rsidP="00DE5508">
            <w:pPr>
              <w:autoSpaceDE w:val="0"/>
              <w:autoSpaceDN w:val="0"/>
              <w:adjustRightInd w:val="0"/>
              <w:spacing w:after="0" w:line="360" w:lineRule="auto"/>
              <w:jc w:val="both"/>
              <w:rPr>
                <w:rFonts w:ascii="Times New Roman" w:hAnsi="Times New Roman" w:cs="Times New Roman"/>
                <w:color w:val="000000"/>
                <w:sz w:val="24"/>
                <w:szCs w:val="24"/>
              </w:rPr>
            </w:pPr>
          </w:p>
        </w:tc>
      </w:tr>
    </w:tbl>
    <w:p w:rsidR="006C61FA" w:rsidRDefault="006C61FA" w:rsidP="006C61FA">
      <w:pPr>
        <w:spacing w:line="360" w:lineRule="auto"/>
        <w:jc w:val="both"/>
        <w:rPr>
          <w:rFonts w:ascii="Times New Roman" w:eastAsia="Calibri" w:hAnsi="Times New Roman" w:cs="Times New Roman"/>
          <w:sz w:val="24"/>
          <w:szCs w:val="24"/>
        </w:rPr>
      </w:pPr>
      <w:r w:rsidRPr="00CE0E2A">
        <w:rPr>
          <w:rFonts w:ascii="Times New Roman" w:eastAsia="Calibri" w:hAnsi="Times New Roman" w:cs="Times New Roman"/>
          <w:sz w:val="24"/>
          <w:szCs w:val="24"/>
        </w:rPr>
        <w:t xml:space="preserve">For the specialty product, based on the </w:t>
      </w:r>
      <w:r>
        <w:rPr>
          <w:rFonts w:ascii="Times New Roman" w:eastAsia="Calibri" w:hAnsi="Times New Roman" w:cs="Times New Roman"/>
          <w:sz w:val="24"/>
          <w:szCs w:val="24"/>
        </w:rPr>
        <w:t xml:space="preserve">4.5 </w:t>
      </w:r>
      <w:r w:rsidRPr="00CE0E2A">
        <w:rPr>
          <w:rFonts w:ascii="Times New Roman" w:eastAsia="Calibri" w:hAnsi="Times New Roman" w:cs="Times New Roman"/>
          <w:sz w:val="24"/>
          <w:szCs w:val="24"/>
        </w:rPr>
        <w:t xml:space="preserve">regression analysis table above, the </w:t>
      </w:r>
      <w:r w:rsidRPr="000734DC">
        <w:rPr>
          <w:rFonts w:ascii="Times New Roman" w:eastAsia="Calibri" w:hAnsi="Times New Roman" w:cs="Times New Roman"/>
          <w:sz w:val="24"/>
          <w:szCs w:val="24"/>
        </w:rPr>
        <w:t>consumer</w:t>
      </w:r>
      <w:r w:rsidRPr="00CE0E2A">
        <w:rPr>
          <w:rFonts w:ascii="Times New Roman" w:eastAsia="Calibri" w:hAnsi="Times New Roman" w:cs="Times New Roman"/>
          <w:sz w:val="24"/>
          <w:szCs w:val="24"/>
        </w:rPr>
        <w:t xml:space="preserve">’s </w:t>
      </w:r>
      <w:r w:rsidRPr="000734DC">
        <w:rPr>
          <w:rFonts w:ascii="Times New Roman" w:eastAsia="Calibri" w:hAnsi="Times New Roman" w:cs="Times New Roman"/>
          <w:sz w:val="24"/>
          <w:szCs w:val="24"/>
        </w:rPr>
        <w:t>intention</w:t>
      </w:r>
      <w:r w:rsidRPr="00CE0E2A">
        <w:rPr>
          <w:rFonts w:ascii="Times New Roman" w:eastAsia="Calibri" w:hAnsi="Times New Roman" w:cs="Times New Roman"/>
          <w:sz w:val="24"/>
          <w:szCs w:val="24"/>
        </w:rPr>
        <w:t xml:space="preserve"> to “like” the </w:t>
      </w:r>
      <w:r w:rsidRPr="000734DC">
        <w:rPr>
          <w:rFonts w:ascii="Times New Roman" w:eastAsia="Calibri" w:hAnsi="Times New Roman" w:cs="Times New Roman"/>
          <w:sz w:val="24"/>
          <w:szCs w:val="24"/>
        </w:rPr>
        <w:t>brand</w:t>
      </w:r>
      <w:r w:rsidRPr="00CE0E2A">
        <w:rPr>
          <w:rFonts w:ascii="Times New Roman" w:eastAsia="Calibri" w:hAnsi="Times New Roman" w:cs="Times New Roman"/>
          <w:sz w:val="24"/>
          <w:szCs w:val="24"/>
        </w:rPr>
        <w:t xml:space="preserve"> on Facebook explain</w:t>
      </w:r>
      <w:r w:rsidR="00BB707A">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Pr="000734DC">
        <w:rPr>
          <w:rFonts w:ascii="Times New Roman" w:eastAsia="Calibri" w:hAnsi="Times New Roman" w:cs="Times New Roman"/>
          <w:sz w:val="24"/>
          <w:szCs w:val="24"/>
        </w:rPr>
        <w:t>adequately</w:t>
      </w:r>
      <w:r w:rsidR="00BB707A">
        <w:rPr>
          <w:rFonts w:ascii="Times New Roman" w:eastAsia="Calibri" w:hAnsi="Times New Roman" w:cs="Times New Roman"/>
          <w:sz w:val="24"/>
          <w:szCs w:val="24"/>
        </w:rPr>
        <w:t xml:space="preserve"> (p&lt;</w:t>
      </w:r>
      <w:r w:rsidRPr="00CE0E2A">
        <w:rPr>
          <w:rFonts w:ascii="Times New Roman" w:eastAsia="Calibri" w:hAnsi="Times New Roman" w:cs="Times New Roman"/>
          <w:sz w:val="24"/>
          <w:szCs w:val="24"/>
        </w:rPr>
        <w:t xml:space="preserve">0.05) his intention to </w:t>
      </w:r>
      <w:r w:rsidRPr="000734DC">
        <w:rPr>
          <w:rFonts w:ascii="Times New Roman" w:eastAsia="Calibri" w:hAnsi="Times New Roman" w:cs="Times New Roman"/>
          <w:sz w:val="24"/>
          <w:szCs w:val="24"/>
        </w:rPr>
        <w:t>buy</w:t>
      </w:r>
      <w:r w:rsidRPr="00CE0E2A">
        <w:rPr>
          <w:rFonts w:ascii="Times New Roman" w:eastAsia="Calibri" w:hAnsi="Times New Roman" w:cs="Times New Roman"/>
          <w:sz w:val="24"/>
          <w:szCs w:val="24"/>
        </w:rPr>
        <w:t xml:space="preserve"> the brand. </w:t>
      </w:r>
    </w:p>
    <w:p w:rsidR="0034400C" w:rsidRDefault="006C61FA" w:rsidP="006C61FA">
      <w:pPr>
        <w:spacing w:line="360" w:lineRule="auto"/>
        <w:jc w:val="both"/>
        <w:rPr>
          <w:rFonts w:ascii="Times New Roman" w:eastAsia="Calibri" w:hAnsi="Times New Roman" w:cs="Times New Roman"/>
          <w:sz w:val="24"/>
          <w:szCs w:val="24"/>
        </w:rPr>
      </w:pPr>
      <w:r w:rsidRPr="002B1698">
        <w:rPr>
          <w:rFonts w:ascii="Times New Roman" w:eastAsia="Calibri" w:hAnsi="Times New Roman" w:cs="Times New Roman"/>
          <w:sz w:val="24"/>
          <w:szCs w:val="24"/>
        </w:rPr>
        <w:t xml:space="preserve">The model, in regression analysis, takes the form of an </w:t>
      </w:r>
      <w:r w:rsidRPr="000734DC">
        <w:rPr>
          <w:rFonts w:ascii="Times New Roman" w:eastAsia="Calibri" w:hAnsi="Times New Roman" w:cs="Times New Roman"/>
          <w:sz w:val="24"/>
          <w:szCs w:val="24"/>
        </w:rPr>
        <w:t>equation</w:t>
      </w:r>
      <w:r w:rsidR="00E777EB">
        <w:rPr>
          <w:rFonts w:ascii="Times New Roman" w:eastAsia="Calibri" w:hAnsi="Times New Roman" w:cs="Times New Roman"/>
          <w:sz w:val="24"/>
          <w:szCs w:val="24"/>
        </w:rPr>
        <w:t xml:space="preserve"> which contains a coefficient b</w:t>
      </w:r>
      <w:r w:rsidRPr="002B1698">
        <w:rPr>
          <w:rFonts w:ascii="Times New Roman" w:eastAsia="Calibri" w:hAnsi="Times New Roman" w:cs="Times New Roman"/>
          <w:sz w:val="24"/>
          <w:szCs w:val="24"/>
        </w:rPr>
        <w:t xml:space="preserve"> for </w:t>
      </w:r>
      <w:r>
        <w:rPr>
          <w:rFonts w:ascii="Times New Roman" w:eastAsia="Calibri" w:hAnsi="Times New Roman" w:cs="Times New Roman"/>
          <w:sz w:val="24"/>
          <w:szCs w:val="24"/>
        </w:rPr>
        <w:t>each independent variable.</w:t>
      </w:r>
      <w:r w:rsidR="00E777EB">
        <w:rPr>
          <w:rFonts w:ascii="Times New Roman" w:eastAsia="Calibri" w:hAnsi="Times New Roman" w:cs="Times New Roman"/>
          <w:sz w:val="24"/>
          <w:szCs w:val="24"/>
        </w:rPr>
        <w:t xml:space="preserve"> </w:t>
      </w:r>
      <w:r w:rsidRPr="00C1669A">
        <w:rPr>
          <w:rFonts w:ascii="Times New Roman" w:eastAsia="Calibri" w:hAnsi="Times New Roman" w:cs="Times New Roman"/>
          <w:sz w:val="24"/>
          <w:szCs w:val="24"/>
        </w:rPr>
        <w:t>The value of b represents the change in the dependent variable as a result of a unit change in the independent vari</w:t>
      </w:r>
      <w:r w:rsidRPr="002B1698">
        <w:rPr>
          <w:rFonts w:ascii="Times New Roman" w:eastAsia="Calibri" w:hAnsi="Times New Roman" w:cs="Times New Roman"/>
          <w:sz w:val="24"/>
          <w:szCs w:val="24"/>
        </w:rPr>
        <w:t xml:space="preserve">able. Therefore, if the consumer intends to “like” the </w:t>
      </w:r>
      <w:r w:rsidRPr="000734DC">
        <w:rPr>
          <w:rFonts w:ascii="Times New Roman" w:eastAsia="Calibri" w:hAnsi="Times New Roman" w:cs="Times New Roman"/>
          <w:sz w:val="24"/>
          <w:szCs w:val="24"/>
        </w:rPr>
        <w:t>commodity</w:t>
      </w:r>
      <w:r w:rsidRPr="002B1698">
        <w:rPr>
          <w:rFonts w:ascii="Times New Roman" w:eastAsia="Calibri" w:hAnsi="Times New Roman" w:cs="Times New Roman"/>
          <w:sz w:val="24"/>
          <w:szCs w:val="24"/>
        </w:rPr>
        <w:t xml:space="preserve"> </w:t>
      </w:r>
      <w:r w:rsidRPr="000734DC">
        <w:rPr>
          <w:rFonts w:ascii="Times New Roman" w:eastAsia="Calibri" w:hAnsi="Times New Roman" w:cs="Times New Roman"/>
          <w:sz w:val="24"/>
          <w:szCs w:val="24"/>
        </w:rPr>
        <w:t>brand</w:t>
      </w:r>
      <w:r w:rsidRPr="002B1698">
        <w:rPr>
          <w:rFonts w:ascii="Times New Roman" w:eastAsia="Calibri" w:hAnsi="Times New Roman" w:cs="Times New Roman"/>
          <w:sz w:val="24"/>
          <w:szCs w:val="24"/>
        </w:rPr>
        <w:t xml:space="preserve"> on Faceboo</w:t>
      </w:r>
      <w:r w:rsidRPr="00C1669A">
        <w:rPr>
          <w:rFonts w:ascii="Times New Roman" w:eastAsia="Calibri" w:hAnsi="Times New Roman" w:cs="Times New Roman"/>
          <w:sz w:val="24"/>
          <w:szCs w:val="24"/>
        </w:rPr>
        <w:t xml:space="preserve">k (intention to “like”=1), his intention to purchase the brand is increased by </w:t>
      </w:r>
      <w:r w:rsidR="00816586">
        <w:rPr>
          <w:rFonts w:ascii="Times New Roman" w:eastAsia="Calibri" w:hAnsi="Times New Roman" w:cs="Times New Roman"/>
          <w:sz w:val="24"/>
          <w:szCs w:val="24"/>
        </w:rPr>
        <w:t>2.331+0.710=3.041</w:t>
      </w:r>
      <w:r>
        <w:rPr>
          <w:rFonts w:ascii="Times New Roman" w:eastAsia="Calibri" w:hAnsi="Times New Roman" w:cs="Times New Roman"/>
          <w:sz w:val="24"/>
          <w:szCs w:val="24"/>
        </w:rPr>
        <w:t xml:space="preserve"> </w:t>
      </w:r>
      <w:r w:rsidRPr="00D97C7D">
        <w:rPr>
          <w:rFonts w:ascii="Times New Roman" w:eastAsia="Calibri" w:hAnsi="Times New Roman" w:cs="Times New Roman"/>
          <w:sz w:val="24"/>
          <w:szCs w:val="24"/>
        </w:rPr>
        <w:t>units,</w:t>
      </w:r>
      <w:r w:rsidRPr="002B1698">
        <w:rPr>
          <w:rFonts w:ascii="Times New Roman" w:eastAsia="Calibri" w:hAnsi="Times New Roman" w:cs="Times New Roman"/>
          <w:sz w:val="24"/>
          <w:szCs w:val="24"/>
        </w:rPr>
        <w:t xml:space="preserve"> keeping all the </w:t>
      </w:r>
      <w:r w:rsidRPr="000734DC">
        <w:rPr>
          <w:rFonts w:ascii="Times New Roman" w:eastAsia="Calibri" w:hAnsi="Times New Roman" w:cs="Times New Roman"/>
          <w:sz w:val="24"/>
          <w:szCs w:val="24"/>
        </w:rPr>
        <w:t>rest</w:t>
      </w:r>
      <w:r w:rsidRPr="002B1698">
        <w:rPr>
          <w:rFonts w:ascii="Times New Roman" w:eastAsia="Calibri" w:hAnsi="Times New Roman" w:cs="Times New Roman"/>
          <w:sz w:val="24"/>
          <w:szCs w:val="24"/>
        </w:rPr>
        <w:t xml:space="preserve"> constant (ceteris paribus). On the other hand, if the consumer does not intend to “like” the </w:t>
      </w:r>
      <w:r w:rsidRPr="000734DC">
        <w:rPr>
          <w:rFonts w:ascii="Times New Roman" w:eastAsia="Calibri" w:hAnsi="Times New Roman" w:cs="Times New Roman"/>
          <w:sz w:val="24"/>
          <w:szCs w:val="24"/>
        </w:rPr>
        <w:t>commodity</w:t>
      </w:r>
      <w:r w:rsidRPr="002B1698">
        <w:rPr>
          <w:rFonts w:ascii="Times New Roman" w:eastAsia="Calibri" w:hAnsi="Times New Roman" w:cs="Times New Roman"/>
          <w:sz w:val="24"/>
          <w:szCs w:val="24"/>
        </w:rPr>
        <w:t xml:space="preserve"> </w:t>
      </w:r>
      <w:r w:rsidRPr="000734DC">
        <w:rPr>
          <w:rFonts w:ascii="Times New Roman" w:eastAsia="Calibri" w:hAnsi="Times New Roman" w:cs="Times New Roman"/>
          <w:sz w:val="24"/>
          <w:szCs w:val="24"/>
        </w:rPr>
        <w:t>brand</w:t>
      </w:r>
      <w:r w:rsidRPr="002B1698">
        <w:rPr>
          <w:rFonts w:ascii="Times New Roman" w:eastAsia="Calibri" w:hAnsi="Times New Roman" w:cs="Times New Roman"/>
          <w:sz w:val="24"/>
          <w:szCs w:val="24"/>
        </w:rPr>
        <w:t xml:space="preserve"> on Facebook (intention to “like”=0), his intention to </w:t>
      </w:r>
      <w:r w:rsidRPr="000734DC">
        <w:rPr>
          <w:rFonts w:ascii="Times New Roman" w:eastAsia="Calibri" w:hAnsi="Times New Roman" w:cs="Times New Roman"/>
          <w:sz w:val="24"/>
          <w:szCs w:val="24"/>
        </w:rPr>
        <w:t>purchase</w:t>
      </w:r>
      <w:r w:rsidRPr="002B1698">
        <w:rPr>
          <w:rFonts w:ascii="Times New Roman" w:eastAsia="Calibri" w:hAnsi="Times New Roman" w:cs="Times New Roman"/>
          <w:sz w:val="24"/>
          <w:szCs w:val="24"/>
        </w:rPr>
        <w:t xml:space="preserve"> it </w:t>
      </w:r>
      <w:r w:rsidRPr="000734DC">
        <w:rPr>
          <w:rFonts w:ascii="Times New Roman" w:eastAsia="Calibri" w:hAnsi="Times New Roman" w:cs="Times New Roman"/>
          <w:sz w:val="24"/>
          <w:szCs w:val="24"/>
        </w:rPr>
        <w:t xml:space="preserve">is </w:t>
      </w:r>
      <w:r w:rsidR="00E04C97">
        <w:rPr>
          <w:rFonts w:ascii="Times New Roman" w:eastAsia="Calibri" w:hAnsi="Times New Roman" w:cs="Times New Roman"/>
          <w:sz w:val="24"/>
          <w:szCs w:val="24"/>
        </w:rPr>
        <w:t>stable</w:t>
      </w:r>
      <w:r w:rsidR="0034400C">
        <w:rPr>
          <w:rFonts w:ascii="Times New Roman" w:eastAsia="Calibri" w:hAnsi="Times New Roman" w:cs="Times New Roman"/>
          <w:sz w:val="24"/>
          <w:szCs w:val="24"/>
        </w:rPr>
        <w:t xml:space="preserve"> by 2.331</w:t>
      </w:r>
      <w:r w:rsidR="00E04C97">
        <w:rPr>
          <w:rFonts w:ascii="Times New Roman" w:eastAsia="Calibri" w:hAnsi="Times New Roman" w:cs="Times New Roman"/>
          <w:sz w:val="24"/>
          <w:szCs w:val="24"/>
        </w:rPr>
        <w:t xml:space="preserve"> units</w:t>
      </w:r>
      <w:r>
        <w:rPr>
          <w:rFonts w:ascii="Times New Roman" w:eastAsia="Calibri" w:hAnsi="Times New Roman" w:cs="Times New Roman"/>
          <w:sz w:val="24"/>
          <w:szCs w:val="24"/>
        </w:rPr>
        <w:t>, ceteris paribus</w:t>
      </w:r>
      <w:r w:rsidRPr="002B1698">
        <w:rPr>
          <w:rFonts w:ascii="Times New Roman" w:eastAsia="Calibri" w:hAnsi="Times New Roman" w:cs="Times New Roman"/>
          <w:sz w:val="24"/>
          <w:szCs w:val="24"/>
        </w:rPr>
        <w:t xml:space="preserve">. Regarding the specialty brand, </w:t>
      </w:r>
      <w:r w:rsidR="0034400C">
        <w:rPr>
          <w:rFonts w:ascii="Times New Roman" w:eastAsia="Calibri" w:hAnsi="Times New Roman" w:cs="Times New Roman"/>
          <w:sz w:val="24"/>
          <w:szCs w:val="24"/>
        </w:rPr>
        <w:t xml:space="preserve">if </w:t>
      </w:r>
      <w:r w:rsidRPr="002B1698">
        <w:rPr>
          <w:rFonts w:ascii="Times New Roman" w:eastAsia="Calibri" w:hAnsi="Times New Roman" w:cs="Times New Roman"/>
          <w:sz w:val="24"/>
          <w:szCs w:val="24"/>
        </w:rPr>
        <w:t xml:space="preserve">the </w:t>
      </w:r>
      <w:r w:rsidRPr="000734DC">
        <w:rPr>
          <w:rFonts w:ascii="Times New Roman" w:eastAsia="Calibri" w:hAnsi="Times New Roman" w:cs="Times New Roman"/>
          <w:sz w:val="24"/>
          <w:szCs w:val="24"/>
        </w:rPr>
        <w:t>consumer</w:t>
      </w:r>
      <w:r w:rsidRPr="002B1698">
        <w:rPr>
          <w:rFonts w:ascii="Times New Roman" w:eastAsia="Calibri" w:hAnsi="Times New Roman" w:cs="Times New Roman"/>
          <w:sz w:val="24"/>
          <w:szCs w:val="24"/>
        </w:rPr>
        <w:t xml:space="preserve"> </w:t>
      </w:r>
      <w:r w:rsidRPr="000734DC">
        <w:rPr>
          <w:rFonts w:ascii="Times New Roman" w:eastAsia="Calibri" w:hAnsi="Times New Roman" w:cs="Times New Roman"/>
          <w:sz w:val="24"/>
          <w:szCs w:val="24"/>
        </w:rPr>
        <w:t>inten</w:t>
      </w:r>
      <w:r w:rsidR="0034400C">
        <w:rPr>
          <w:rFonts w:ascii="Times New Roman" w:eastAsia="Calibri" w:hAnsi="Times New Roman" w:cs="Times New Roman"/>
          <w:sz w:val="24"/>
          <w:szCs w:val="24"/>
        </w:rPr>
        <w:t xml:space="preserve">ds </w:t>
      </w:r>
      <w:r w:rsidRPr="002B1698">
        <w:rPr>
          <w:rFonts w:ascii="Times New Roman" w:eastAsia="Calibri" w:hAnsi="Times New Roman" w:cs="Times New Roman"/>
          <w:sz w:val="24"/>
          <w:szCs w:val="24"/>
        </w:rPr>
        <w:t xml:space="preserve">to “like” the </w:t>
      </w:r>
      <w:r w:rsidRPr="000734DC">
        <w:rPr>
          <w:rFonts w:ascii="Times New Roman" w:eastAsia="Calibri" w:hAnsi="Times New Roman" w:cs="Times New Roman"/>
          <w:sz w:val="24"/>
          <w:szCs w:val="24"/>
        </w:rPr>
        <w:t>brand</w:t>
      </w:r>
      <w:r w:rsidRPr="002B1698">
        <w:rPr>
          <w:rFonts w:ascii="Times New Roman" w:eastAsia="Calibri" w:hAnsi="Times New Roman" w:cs="Times New Roman"/>
          <w:sz w:val="24"/>
          <w:szCs w:val="24"/>
        </w:rPr>
        <w:t xml:space="preserve"> </w:t>
      </w:r>
      <w:r w:rsidR="0034400C" w:rsidRPr="00C1669A">
        <w:rPr>
          <w:rFonts w:ascii="Times New Roman" w:eastAsia="Calibri" w:hAnsi="Times New Roman" w:cs="Times New Roman"/>
          <w:sz w:val="24"/>
          <w:szCs w:val="24"/>
        </w:rPr>
        <w:t xml:space="preserve">(intention to “like”=1), </w:t>
      </w:r>
      <w:r w:rsidR="0034400C">
        <w:rPr>
          <w:rFonts w:ascii="Times New Roman" w:eastAsia="Calibri" w:hAnsi="Times New Roman" w:cs="Times New Roman"/>
          <w:sz w:val="24"/>
          <w:szCs w:val="24"/>
        </w:rPr>
        <w:t>his intention to purchase the brand will be increased by 2.536+0.956=3.492</w:t>
      </w:r>
      <w:r w:rsidRPr="002B1698">
        <w:rPr>
          <w:rFonts w:ascii="Times New Roman" w:eastAsia="Calibri" w:hAnsi="Times New Roman" w:cs="Times New Roman"/>
          <w:sz w:val="24"/>
          <w:szCs w:val="24"/>
        </w:rPr>
        <w:t xml:space="preserve"> </w:t>
      </w:r>
      <w:r w:rsidR="0034400C">
        <w:rPr>
          <w:rFonts w:ascii="Times New Roman" w:eastAsia="Calibri" w:hAnsi="Times New Roman" w:cs="Times New Roman"/>
          <w:sz w:val="24"/>
          <w:szCs w:val="24"/>
        </w:rPr>
        <w:t xml:space="preserve">units, ceteris paribus. On the other hand, if he does not intend to become a fan of the specialty brand on Facebook </w:t>
      </w:r>
      <w:r w:rsidR="0034400C" w:rsidRPr="002B1698">
        <w:rPr>
          <w:rFonts w:ascii="Times New Roman" w:eastAsia="Calibri" w:hAnsi="Times New Roman" w:cs="Times New Roman"/>
          <w:sz w:val="24"/>
          <w:szCs w:val="24"/>
        </w:rPr>
        <w:t>(intention to “like”=0),</w:t>
      </w:r>
      <w:r w:rsidR="0034400C">
        <w:rPr>
          <w:rFonts w:ascii="Times New Roman" w:eastAsia="Calibri" w:hAnsi="Times New Roman" w:cs="Times New Roman"/>
          <w:sz w:val="24"/>
          <w:szCs w:val="24"/>
        </w:rPr>
        <w:t xml:space="preserve"> his intention to purchase it will be </w:t>
      </w:r>
      <w:r w:rsidR="00E04C97">
        <w:rPr>
          <w:rFonts w:ascii="Times New Roman" w:eastAsia="Calibri" w:hAnsi="Times New Roman" w:cs="Times New Roman"/>
          <w:sz w:val="24"/>
          <w:szCs w:val="24"/>
        </w:rPr>
        <w:t>stable</w:t>
      </w:r>
      <w:r w:rsidR="0034400C">
        <w:rPr>
          <w:rFonts w:ascii="Times New Roman" w:eastAsia="Calibri" w:hAnsi="Times New Roman" w:cs="Times New Roman"/>
          <w:sz w:val="24"/>
          <w:szCs w:val="24"/>
        </w:rPr>
        <w:t xml:space="preserve"> by 2.536 units, ceteris paribus.</w:t>
      </w:r>
    </w:p>
    <w:p w:rsidR="006C61FA" w:rsidRPr="00DE5508" w:rsidRDefault="0034400C" w:rsidP="006C61F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C61FA" w:rsidRPr="00DE5508">
        <w:rPr>
          <w:rFonts w:ascii="Times New Roman" w:eastAsia="Calibri" w:hAnsi="Times New Roman" w:cs="Times New Roman"/>
          <w:sz w:val="24"/>
          <w:szCs w:val="24"/>
        </w:rPr>
        <w:t xml:space="preserve">In spite of the above results, the main aim of this study was to test the effect of the consumer’s intention to “like” a brand on his intention to purchase the brand, along with the moderating effect of the product type. A linear regression was conducted with product type, intention to “like” and interaction between these two as the independent variables and intention to purchase as the dependent variable. The result of the analysis illustrates </w:t>
      </w:r>
      <w:r w:rsidR="006C61FA" w:rsidRPr="00DE5508">
        <w:rPr>
          <w:rFonts w:ascii="Times New Roman" w:eastAsia="Calibri" w:hAnsi="Times New Roman" w:cs="Times New Roman"/>
          <w:sz w:val="24"/>
          <w:szCs w:val="24"/>
        </w:rPr>
        <w:lastRenderedPageBreak/>
        <w:t xml:space="preserve">that the variation in the outcome explained by the model is </w:t>
      </w:r>
      <w:r>
        <w:rPr>
          <w:rFonts w:ascii="Times New Roman" w:eastAsia="Calibri" w:hAnsi="Times New Roman" w:cs="Times New Roman"/>
          <w:sz w:val="24"/>
          <w:szCs w:val="24"/>
        </w:rPr>
        <w:t>22.9</w:t>
      </w:r>
      <w:r w:rsidR="006C61FA" w:rsidRPr="00DE5508">
        <w:rPr>
          <w:rFonts w:ascii="Times New Roman" w:eastAsia="Calibri" w:hAnsi="Times New Roman" w:cs="Times New Roman"/>
          <w:sz w:val="24"/>
          <w:szCs w:val="24"/>
        </w:rPr>
        <w:t>% (R</w:t>
      </w:r>
      <w:r w:rsidR="006C61FA" w:rsidRPr="00DE5508">
        <w:rPr>
          <w:rFonts w:ascii="Times New Roman" w:eastAsia="Calibri" w:hAnsi="Times New Roman" w:cs="Times New Roman"/>
          <w:sz w:val="24"/>
          <w:szCs w:val="24"/>
          <w:vertAlign w:val="superscript"/>
        </w:rPr>
        <w:t xml:space="preserve">2 </w:t>
      </w:r>
      <w:r w:rsidR="006C61FA" w:rsidRPr="00DE5508">
        <w:rPr>
          <w:rFonts w:ascii="Times New Roman" w:eastAsia="Calibri" w:hAnsi="Times New Roman" w:cs="Times New Roman"/>
          <w:sz w:val="24"/>
          <w:szCs w:val="24"/>
        </w:rPr>
        <w:t>= 0.</w:t>
      </w:r>
      <w:r>
        <w:rPr>
          <w:rFonts w:ascii="Times New Roman" w:eastAsia="Calibri" w:hAnsi="Times New Roman" w:cs="Times New Roman"/>
          <w:sz w:val="24"/>
          <w:szCs w:val="24"/>
        </w:rPr>
        <w:t>229</w:t>
      </w:r>
      <w:r w:rsidR="006C61FA" w:rsidRPr="00DE5508">
        <w:rPr>
          <w:rFonts w:ascii="Times New Roman" w:eastAsia="Calibri" w:hAnsi="Times New Roman" w:cs="Times New Roman"/>
          <w:sz w:val="24"/>
          <w:szCs w:val="24"/>
        </w:rPr>
        <w:t xml:space="preserve">), and the effect of the independent variables on the dependent is significant (F= </w:t>
      </w:r>
      <w:r>
        <w:rPr>
          <w:rFonts w:ascii="Times New Roman" w:eastAsia="Calibri" w:hAnsi="Times New Roman" w:cs="Times New Roman"/>
          <w:sz w:val="24"/>
          <w:szCs w:val="24"/>
        </w:rPr>
        <w:t>34.939</w:t>
      </w:r>
      <w:r w:rsidR="006C61FA" w:rsidRPr="00DE5508">
        <w:rPr>
          <w:rFonts w:ascii="Times New Roman" w:eastAsia="Calibri" w:hAnsi="Times New Roman" w:cs="Times New Roman"/>
          <w:sz w:val="24"/>
          <w:szCs w:val="24"/>
        </w:rPr>
        <w:t>, p&lt;0.05). (Appendix 6)</w:t>
      </w:r>
    </w:p>
    <w:tbl>
      <w:tblPr>
        <w:tblStyle w:val="LightList-Accent5"/>
        <w:tblW w:w="0" w:type="auto"/>
        <w:jc w:val="center"/>
        <w:tblLayout w:type="fixed"/>
        <w:tblLook w:val="04A0"/>
      </w:tblPr>
      <w:tblGrid>
        <w:gridCol w:w="2349"/>
        <w:gridCol w:w="1012"/>
        <w:gridCol w:w="1255"/>
        <w:gridCol w:w="1350"/>
      </w:tblGrid>
      <w:tr w:rsidR="006C61FA" w:rsidRPr="00C1669A" w:rsidTr="00DE5508">
        <w:trPr>
          <w:cnfStyle w:val="100000000000"/>
          <w:trHeight w:val="191"/>
          <w:jc w:val="center"/>
        </w:trPr>
        <w:tc>
          <w:tcPr>
            <w:cnfStyle w:val="001000000000"/>
            <w:tcW w:w="5966" w:type="dxa"/>
            <w:gridSpan w:val="4"/>
            <w:tcBorders>
              <w:left w:val="nil"/>
              <w:bottom w:val="single" w:sz="8" w:space="0" w:color="4BACC6" w:themeColor="accent5"/>
            </w:tcBorders>
          </w:tcPr>
          <w:p w:rsidR="006C61FA" w:rsidRPr="00C1669A" w:rsidRDefault="006C61FA" w:rsidP="00DE5508">
            <w:pPr>
              <w:autoSpaceDE w:val="0"/>
              <w:autoSpaceDN w:val="0"/>
              <w:adjustRightInd w:val="0"/>
              <w:spacing w:line="360" w:lineRule="auto"/>
              <w:jc w:val="center"/>
              <w:rPr>
                <w:rFonts w:ascii="Times New Roman" w:hAnsi="Times New Roman" w:cs="Times New Roman"/>
                <w:sz w:val="24"/>
                <w:szCs w:val="24"/>
              </w:rPr>
            </w:pPr>
            <w:r w:rsidRPr="00C1669A">
              <w:rPr>
                <w:rFonts w:ascii="Times New Roman" w:hAnsi="Times New Roman" w:cs="Times New Roman"/>
                <w:sz w:val="24"/>
                <w:szCs w:val="24"/>
              </w:rPr>
              <w:t>4.6 Linear Regression Analysis for</w:t>
            </w:r>
            <w:r w:rsidRPr="0033106C">
              <w:rPr>
                <w:rFonts w:ascii="Times New Roman" w:hAnsi="Times New Roman" w:cs="Times New Roman"/>
                <w:sz w:val="24"/>
                <w:szCs w:val="24"/>
              </w:rPr>
              <w:t xml:space="preserve"> Intention to </w:t>
            </w:r>
            <w:r w:rsidRPr="000734DC">
              <w:rPr>
                <w:rFonts w:ascii="Times New Roman" w:hAnsi="Times New Roman" w:cs="Times New Roman"/>
                <w:sz w:val="24"/>
                <w:szCs w:val="24"/>
              </w:rPr>
              <w:t>purchase</w:t>
            </w:r>
            <w:r>
              <w:rPr>
                <w:rFonts w:ascii="Times New Roman" w:hAnsi="Times New Roman" w:cs="Times New Roman"/>
                <w:sz w:val="24"/>
                <w:szCs w:val="24"/>
              </w:rPr>
              <w:t xml:space="preserve"> </w:t>
            </w:r>
            <w:r w:rsidRPr="00C1669A">
              <w:rPr>
                <w:rFonts w:ascii="Times New Roman" w:hAnsi="Times New Roman" w:cs="Times New Roman"/>
                <w:sz w:val="24"/>
                <w:szCs w:val="24"/>
              </w:rPr>
              <w:t>a brand across product types</w:t>
            </w:r>
          </w:p>
        </w:tc>
      </w:tr>
      <w:tr w:rsidR="006C61FA" w:rsidRPr="00C1669A" w:rsidTr="00DE5508">
        <w:trPr>
          <w:cnfStyle w:val="000000100000"/>
          <w:trHeight w:val="191"/>
          <w:jc w:val="center"/>
        </w:trPr>
        <w:tc>
          <w:tcPr>
            <w:cnfStyle w:val="001000000000"/>
            <w:tcW w:w="2349" w:type="dxa"/>
            <w:tcBorders>
              <w:left w:val="nil"/>
            </w:tcBorders>
          </w:tcPr>
          <w:p w:rsidR="006C61FA" w:rsidRPr="00C1669A" w:rsidRDefault="006C61FA" w:rsidP="00DE5508">
            <w:pPr>
              <w:autoSpaceDE w:val="0"/>
              <w:autoSpaceDN w:val="0"/>
              <w:adjustRightInd w:val="0"/>
              <w:spacing w:line="360" w:lineRule="auto"/>
              <w:rPr>
                <w:rFonts w:ascii="Times New Roman" w:hAnsi="Times New Roman" w:cs="Times New Roman"/>
                <w:sz w:val="24"/>
                <w:szCs w:val="24"/>
              </w:rPr>
            </w:pPr>
          </w:p>
        </w:tc>
        <w:tc>
          <w:tcPr>
            <w:tcW w:w="1012" w:type="dxa"/>
          </w:tcPr>
          <w:p w:rsidR="006C61FA" w:rsidRPr="00C1669A" w:rsidRDefault="006C61FA" w:rsidP="00DE5508">
            <w:pPr>
              <w:autoSpaceDE w:val="0"/>
              <w:autoSpaceDN w:val="0"/>
              <w:adjustRightInd w:val="0"/>
              <w:spacing w:line="360" w:lineRule="auto"/>
              <w:jc w:val="center"/>
              <w:cnfStyle w:val="000000100000"/>
              <w:rPr>
                <w:rFonts w:ascii="Times New Roman" w:hAnsi="Times New Roman" w:cs="Times New Roman"/>
                <w:sz w:val="24"/>
                <w:szCs w:val="24"/>
              </w:rPr>
            </w:pPr>
            <w:r w:rsidRPr="00C1669A">
              <w:rPr>
                <w:rFonts w:ascii="Times New Roman" w:hAnsi="Times New Roman" w:cs="Times New Roman"/>
                <w:sz w:val="24"/>
                <w:szCs w:val="24"/>
              </w:rPr>
              <w:t>B</w:t>
            </w:r>
          </w:p>
        </w:tc>
        <w:tc>
          <w:tcPr>
            <w:tcW w:w="1255" w:type="dxa"/>
          </w:tcPr>
          <w:p w:rsidR="006C61FA" w:rsidRPr="00C1669A" w:rsidRDefault="006C61FA" w:rsidP="00DE5508">
            <w:pPr>
              <w:autoSpaceDE w:val="0"/>
              <w:autoSpaceDN w:val="0"/>
              <w:adjustRightInd w:val="0"/>
              <w:spacing w:line="360" w:lineRule="auto"/>
              <w:jc w:val="center"/>
              <w:cnfStyle w:val="000000100000"/>
              <w:rPr>
                <w:rFonts w:ascii="Times New Roman" w:hAnsi="Times New Roman" w:cs="Times New Roman"/>
                <w:sz w:val="24"/>
                <w:szCs w:val="24"/>
              </w:rPr>
            </w:pPr>
            <w:r w:rsidRPr="00C1669A">
              <w:rPr>
                <w:rFonts w:ascii="Times New Roman" w:hAnsi="Times New Roman" w:cs="Times New Roman"/>
                <w:sz w:val="24"/>
                <w:szCs w:val="24"/>
              </w:rPr>
              <w:t>S.E</w:t>
            </w:r>
          </w:p>
        </w:tc>
        <w:tc>
          <w:tcPr>
            <w:tcW w:w="1350" w:type="dxa"/>
            <w:tcBorders>
              <w:right w:val="nil"/>
            </w:tcBorders>
          </w:tcPr>
          <w:p w:rsidR="006C61FA" w:rsidRPr="00C1669A" w:rsidRDefault="006C61FA" w:rsidP="00DE5508">
            <w:pPr>
              <w:autoSpaceDE w:val="0"/>
              <w:autoSpaceDN w:val="0"/>
              <w:adjustRightInd w:val="0"/>
              <w:spacing w:line="360" w:lineRule="auto"/>
              <w:jc w:val="center"/>
              <w:cnfStyle w:val="000000100000"/>
              <w:rPr>
                <w:rFonts w:ascii="Times New Roman" w:hAnsi="Times New Roman" w:cs="Times New Roman"/>
                <w:sz w:val="24"/>
                <w:szCs w:val="24"/>
              </w:rPr>
            </w:pPr>
            <w:r w:rsidRPr="00C1669A">
              <w:rPr>
                <w:rFonts w:ascii="Times New Roman" w:hAnsi="Times New Roman" w:cs="Times New Roman"/>
                <w:sz w:val="24"/>
                <w:szCs w:val="24"/>
              </w:rPr>
              <w:t>Sig.</w:t>
            </w:r>
          </w:p>
        </w:tc>
      </w:tr>
      <w:tr w:rsidR="006C61FA" w:rsidTr="00DE5508">
        <w:trPr>
          <w:trHeight w:val="191"/>
          <w:jc w:val="center"/>
        </w:trPr>
        <w:tc>
          <w:tcPr>
            <w:cnfStyle w:val="001000000000"/>
            <w:tcW w:w="2349" w:type="dxa"/>
            <w:tcBorders>
              <w:left w:val="nil"/>
              <w:bottom w:val="nil"/>
            </w:tcBorders>
          </w:tcPr>
          <w:p w:rsidR="006C61FA" w:rsidRPr="0033106C" w:rsidRDefault="006C61FA" w:rsidP="00DE5508">
            <w:pPr>
              <w:autoSpaceDE w:val="0"/>
              <w:autoSpaceDN w:val="0"/>
              <w:adjustRightInd w:val="0"/>
              <w:spacing w:line="360" w:lineRule="auto"/>
              <w:rPr>
                <w:rFonts w:ascii="Times New Roman" w:hAnsi="Times New Roman" w:cs="Times New Roman"/>
                <w:sz w:val="24"/>
                <w:szCs w:val="24"/>
              </w:rPr>
            </w:pPr>
            <w:r w:rsidRPr="00C1669A">
              <w:rPr>
                <w:rFonts w:ascii="Times New Roman" w:hAnsi="Times New Roman" w:cs="Times New Roman"/>
                <w:sz w:val="24"/>
                <w:szCs w:val="24"/>
              </w:rPr>
              <w:t>Con</w:t>
            </w:r>
            <w:r w:rsidRPr="004619F6">
              <w:rPr>
                <w:rFonts w:ascii="Times New Roman" w:hAnsi="Times New Roman" w:cs="Times New Roman"/>
                <w:sz w:val="24"/>
                <w:szCs w:val="24"/>
              </w:rPr>
              <w:t>stan</w:t>
            </w:r>
            <w:r w:rsidRPr="0033106C">
              <w:rPr>
                <w:rFonts w:ascii="Times New Roman" w:hAnsi="Times New Roman" w:cs="Times New Roman"/>
                <w:sz w:val="24"/>
                <w:szCs w:val="24"/>
              </w:rPr>
              <w:t>t</w:t>
            </w:r>
          </w:p>
        </w:tc>
        <w:tc>
          <w:tcPr>
            <w:tcW w:w="1012" w:type="dxa"/>
            <w:tcBorders>
              <w:bottom w:val="nil"/>
            </w:tcBorders>
          </w:tcPr>
          <w:p w:rsidR="006C61FA" w:rsidRPr="00813113" w:rsidRDefault="0034400C" w:rsidP="0034400C">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2</w:t>
            </w:r>
            <w:r w:rsidR="006C61FA">
              <w:rPr>
                <w:rFonts w:ascii="Times New Roman" w:hAnsi="Times New Roman" w:cs="Times New Roman"/>
                <w:sz w:val="24"/>
                <w:szCs w:val="24"/>
              </w:rPr>
              <w:t>.</w:t>
            </w:r>
            <w:r>
              <w:rPr>
                <w:rFonts w:ascii="Times New Roman" w:hAnsi="Times New Roman" w:cs="Times New Roman"/>
                <w:sz w:val="24"/>
                <w:szCs w:val="24"/>
              </w:rPr>
              <w:t>434</w:t>
            </w:r>
          </w:p>
        </w:tc>
        <w:tc>
          <w:tcPr>
            <w:tcW w:w="1255" w:type="dxa"/>
            <w:tcBorders>
              <w:bottom w:val="nil"/>
            </w:tcBorders>
          </w:tcPr>
          <w:p w:rsidR="006C61FA" w:rsidRPr="00813113" w:rsidRDefault="0034400C" w:rsidP="00DE5508">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.0</w:t>
            </w:r>
            <w:r w:rsidR="006C61FA">
              <w:rPr>
                <w:rFonts w:ascii="Times New Roman" w:hAnsi="Times New Roman" w:cs="Times New Roman"/>
                <w:sz w:val="24"/>
                <w:szCs w:val="24"/>
              </w:rPr>
              <w:t>6</w:t>
            </w:r>
            <w:r>
              <w:rPr>
                <w:rFonts w:ascii="Times New Roman" w:hAnsi="Times New Roman" w:cs="Times New Roman"/>
                <w:sz w:val="24"/>
                <w:szCs w:val="24"/>
              </w:rPr>
              <w:t>5</w:t>
            </w:r>
          </w:p>
        </w:tc>
        <w:tc>
          <w:tcPr>
            <w:tcW w:w="1350" w:type="dxa"/>
            <w:tcBorders>
              <w:bottom w:val="nil"/>
              <w:right w:val="nil"/>
            </w:tcBorders>
          </w:tcPr>
          <w:p w:rsidR="006C61FA" w:rsidRPr="00813113" w:rsidRDefault="006C61FA" w:rsidP="00DE5508">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.00</w:t>
            </w:r>
            <w:r w:rsidR="0034400C">
              <w:rPr>
                <w:rFonts w:ascii="Times New Roman" w:hAnsi="Times New Roman" w:cs="Times New Roman"/>
                <w:sz w:val="24"/>
                <w:szCs w:val="24"/>
              </w:rPr>
              <w:t>0</w:t>
            </w:r>
          </w:p>
        </w:tc>
      </w:tr>
      <w:tr w:rsidR="006C61FA" w:rsidTr="00DE5508">
        <w:trPr>
          <w:cnfStyle w:val="000000100000"/>
          <w:trHeight w:val="397"/>
          <w:jc w:val="center"/>
        </w:trPr>
        <w:tc>
          <w:tcPr>
            <w:cnfStyle w:val="001000000000"/>
            <w:tcW w:w="2349" w:type="dxa"/>
            <w:tcBorders>
              <w:top w:val="nil"/>
              <w:left w:val="nil"/>
              <w:bottom w:val="nil"/>
            </w:tcBorders>
          </w:tcPr>
          <w:p w:rsidR="006C61FA" w:rsidRPr="0033106C" w:rsidRDefault="0034400C" w:rsidP="0034400C">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Intention to Like </w:t>
            </w:r>
          </w:p>
        </w:tc>
        <w:tc>
          <w:tcPr>
            <w:tcW w:w="1012" w:type="dxa"/>
            <w:tcBorders>
              <w:top w:val="nil"/>
              <w:bottom w:val="nil"/>
            </w:tcBorders>
          </w:tcPr>
          <w:p w:rsidR="006C61FA" w:rsidRPr="00813113" w:rsidRDefault="006C61FA" w:rsidP="0034400C">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w:t>
            </w:r>
            <w:r w:rsidR="0034400C">
              <w:rPr>
                <w:rFonts w:ascii="Times New Roman" w:hAnsi="Times New Roman" w:cs="Times New Roman"/>
                <w:sz w:val="24"/>
                <w:szCs w:val="24"/>
              </w:rPr>
              <w:t>833</w:t>
            </w:r>
          </w:p>
        </w:tc>
        <w:tc>
          <w:tcPr>
            <w:tcW w:w="1255" w:type="dxa"/>
            <w:tcBorders>
              <w:top w:val="nil"/>
              <w:bottom w:val="nil"/>
            </w:tcBorders>
          </w:tcPr>
          <w:p w:rsidR="006C61FA" w:rsidRPr="00813113" w:rsidRDefault="006C61FA" w:rsidP="00DE5508">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.0</w:t>
            </w:r>
            <w:r w:rsidR="0034400C">
              <w:rPr>
                <w:rFonts w:ascii="Times New Roman" w:hAnsi="Times New Roman" w:cs="Times New Roman"/>
                <w:sz w:val="24"/>
                <w:szCs w:val="24"/>
              </w:rPr>
              <w:t>88</w:t>
            </w:r>
          </w:p>
        </w:tc>
        <w:tc>
          <w:tcPr>
            <w:tcW w:w="1350" w:type="dxa"/>
            <w:tcBorders>
              <w:top w:val="nil"/>
              <w:bottom w:val="nil"/>
              <w:right w:val="nil"/>
            </w:tcBorders>
          </w:tcPr>
          <w:p w:rsidR="006C61FA" w:rsidRPr="00813113" w:rsidRDefault="006C61FA" w:rsidP="00DE5508">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.00</w:t>
            </w:r>
            <w:r w:rsidR="0034400C">
              <w:rPr>
                <w:rFonts w:ascii="Times New Roman" w:hAnsi="Times New Roman" w:cs="Times New Roman"/>
                <w:sz w:val="24"/>
                <w:szCs w:val="24"/>
              </w:rPr>
              <w:t>0</w:t>
            </w:r>
          </w:p>
        </w:tc>
      </w:tr>
      <w:tr w:rsidR="006C61FA" w:rsidTr="00DE5508">
        <w:trPr>
          <w:trHeight w:val="397"/>
          <w:jc w:val="center"/>
        </w:trPr>
        <w:tc>
          <w:tcPr>
            <w:cnfStyle w:val="001000000000"/>
            <w:tcW w:w="2349" w:type="dxa"/>
            <w:tcBorders>
              <w:top w:val="nil"/>
              <w:left w:val="nil"/>
              <w:bottom w:val="nil"/>
            </w:tcBorders>
          </w:tcPr>
          <w:p w:rsidR="006C61FA" w:rsidRDefault="0034400C" w:rsidP="00DE550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Product Type</w:t>
            </w:r>
          </w:p>
        </w:tc>
        <w:tc>
          <w:tcPr>
            <w:tcW w:w="1012" w:type="dxa"/>
            <w:tcBorders>
              <w:top w:val="nil"/>
              <w:bottom w:val="nil"/>
            </w:tcBorders>
          </w:tcPr>
          <w:p w:rsidR="006C61FA" w:rsidRDefault="0034400C" w:rsidP="0034400C">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w:t>
            </w:r>
            <w:r w:rsidR="006C61FA">
              <w:rPr>
                <w:rFonts w:ascii="Times New Roman" w:hAnsi="Times New Roman" w:cs="Times New Roman"/>
                <w:sz w:val="24"/>
                <w:szCs w:val="24"/>
              </w:rPr>
              <w:t>.</w:t>
            </w:r>
            <w:r>
              <w:rPr>
                <w:rFonts w:ascii="Times New Roman" w:hAnsi="Times New Roman" w:cs="Times New Roman"/>
                <w:sz w:val="24"/>
                <w:szCs w:val="24"/>
              </w:rPr>
              <w:t>10</w:t>
            </w:r>
            <w:r w:rsidR="006C61FA">
              <w:rPr>
                <w:rFonts w:ascii="Times New Roman" w:hAnsi="Times New Roman" w:cs="Times New Roman"/>
                <w:sz w:val="24"/>
                <w:szCs w:val="24"/>
              </w:rPr>
              <w:t>2</w:t>
            </w:r>
          </w:p>
        </w:tc>
        <w:tc>
          <w:tcPr>
            <w:tcW w:w="1255" w:type="dxa"/>
            <w:tcBorders>
              <w:top w:val="nil"/>
              <w:bottom w:val="nil"/>
            </w:tcBorders>
          </w:tcPr>
          <w:p w:rsidR="006C61FA" w:rsidRDefault="0034400C" w:rsidP="00DE5508">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.065</w:t>
            </w:r>
          </w:p>
        </w:tc>
        <w:tc>
          <w:tcPr>
            <w:tcW w:w="1350" w:type="dxa"/>
            <w:tcBorders>
              <w:top w:val="nil"/>
              <w:bottom w:val="nil"/>
              <w:right w:val="nil"/>
            </w:tcBorders>
          </w:tcPr>
          <w:p w:rsidR="006C61FA" w:rsidRDefault="0034400C" w:rsidP="00DE5508">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.116</w:t>
            </w:r>
          </w:p>
        </w:tc>
      </w:tr>
      <w:tr w:rsidR="006C61FA" w:rsidTr="00DE5508">
        <w:trPr>
          <w:cnfStyle w:val="000000100000"/>
          <w:trHeight w:val="397"/>
          <w:jc w:val="center"/>
        </w:trPr>
        <w:tc>
          <w:tcPr>
            <w:cnfStyle w:val="001000000000"/>
            <w:tcW w:w="2349" w:type="dxa"/>
            <w:tcBorders>
              <w:top w:val="nil"/>
              <w:left w:val="nil"/>
            </w:tcBorders>
          </w:tcPr>
          <w:p w:rsidR="006C61FA" w:rsidRDefault="006C61FA" w:rsidP="00DE550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Interaction product type_intention to like</w:t>
            </w:r>
          </w:p>
        </w:tc>
        <w:tc>
          <w:tcPr>
            <w:tcW w:w="1012" w:type="dxa"/>
            <w:tcBorders>
              <w:top w:val="nil"/>
            </w:tcBorders>
          </w:tcPr>
          <w:p w:rsidR="006C61FA" w:rsidRDefault="0034400C" w:rsidP="0034400C">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-.123</w:t>
            </w:r>
          </w:p>
        </w:tc>
        <w:tc>
          <w:tcPr>
            <w:tcW w:w="1255" w:type="dxa"/>
            <w:tcBorders>
              <w:top w:val="nil"/>
            </w:tcBorders>
          </w:tcPr>
          <w:p w:rsidR="006C61FA" w:rsidRDefault="0034400C" w:rsidP="00DE5508">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.088</w:t>
            </w:r>
          </w:p>
        </w:tc>
        <w:tc>
          <w:tcPr>
            <w:tcW w:w="1350" w:type="dxa"/>
            <w:tcBorders>
              <w:top w:val="nil"/>
              <w:right w:val="nil"/>
            </w:tcBorders>
          </w:tcPr>
          <w:p w:rsidR="006C61FA" w:rsidRDefault="0034400C" w:rsidP="00DE5508">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.163</w:t>
            </w:r>
          </w:p>
        </w:tc>
      </w:tr>
    </w:tbl>
    <w:p w:rsidR="0034400C" w:rsidRDefault="0034400C" w:rsidP="006C61FA">
      <w:pPr>
        <w:spacing w:line="360" w:lineRule="auto"/>
        <w:jc w:val="both"/>
        <w:rPr>
          <w:rFonts w:ascii="Times New Roman" w:eastAsia="Calibri" w:hAnsi="Times New Roman" w:cs="Times New Roman"/>
          <w:sz w:val="24"/>
          <w:szCs w:val="24"/>
        </w:rPr>
      </w:pPr>
    </w:p>
    <w:p w:rsidR="006C61FA" w:rsidRPr="00DE5508" w:rsidRDefault="006C61FA" w:rsidP="00E04C97">
      <w:pPr>
        <w:spacing w:line="360" w:lineRule="auto"/>
        <w:jc w:val="both"/>
        <w:rPr>
          <w:rFonts w:ascii="Times New Roman" w:eastAsia="Calibri" w:hAnsi="Times New Roman" w:cs="Times New Roman"/>
          <w:sz w:val="24"/>
          <w:szCs w:val="24"/>
        </w:rPr>
      </w:pPr>
      <w:r w:rsidRPr="00DE5508">
        <w:rPr>
          <w:rFonts w:ascii="Times New Roman" w:eastAsia="Calibri" w:hAnsi="Times New Roman" w:cs="Times New Roman"/>
          <w:sz w:val="24"/>
          <w:szCs w:val="24"/>
        </w:rPr>
        <w:t>Table 4.6 illustrates that</w:t>
      </w:r>
      <w:r w:rsidR="0034400C">
        <w:rPr>
          <w:rFonts w:ascii="Times New Roman" w:eastAsia="Calibri" w:hAnsi="Times New Roman" w:cs="Times New Roman"/>
          <w:sz w:val="24"/>
          <w:szCs w:val="24"/>
        </w:rPr>
        <w:t xml:space="preserve"> only intention to “like” the brand can </w:t>
      </w:r>
      <w:r w:rsidRPr="00DE5508">
        <w:rPr>
          <w:rFonts w:ascii="Times New Roman" w:eastAsia="Calibri" w:hAnsi="Times New Roman" w:cs="Times New Roman"/>
          <w:sz w:val="24"/>
          <w:szCs w:val="24"/>
        </w:rPr>
        <w:t xml:space="preserve">explain </w:t>
      </w:r>
      <w:r w:rsidR="0034400C" w:rsidRPr="00DE5508">
        <w:rPr>
          <w:rFonts w:ascii="Times New Roman" w:eastAsia="Calibri" w:hAnsi="Times New Roman" w:cs="Times New Roman"/>
          <w:sz w:val="24"/>
          <w:szCs w:val="24"/>
        </w:rPr>
        <w:t xml:space="preserve">adequately </w:t>
      </w:r>
      <w:r w:rsidRPr="00DE5508">
        <w:rPr>
          <w:rFonts w:ascii="Times New Roman" w:eastAsia="Calibri" w:hAnsi="Times New Roman" w:cs="Times New Roman"/>
          <w:sz w:val="24"/>
          <w:szCs w:val="24"/>
        </w:rPr>
        <w:t xml:space="preserve">the consumer’s intention to purchase the brand since </w:t>
      </w:r>
      <w:r w:rsidR="0034400C">
        <w:rPr>
          <w:rFonts w:ascii="Times New Roman" w:eastAsia="Calibri" w:hAnsi="Times New Roman" w:cs="Times New Roman"/>
          <w:sz w:val="24"/>
          <w:szCs w:val="24"/>
        </w:rPr>
        <w:t>it is the only</w:t>
      </w:r>
      <w:r w:rsidRPr="00DE5508">
        <w:rPr>
          <w:rFonts w:ascii="Times New Roman" w:eastAsia="Calibri" w:hAnsi="Times New Roman" w:cs="Times New Roman"/>
          <w:sz w:val="24"/>
          <w:szCs w:val="24"/>
        </w:rPr>
        <w:t xml:space="preserve"> significant (p&lt;0.05)</w:t>
      </w:r>
      <w:r w:rsidR="0034400C">
        <w:rPr>
          <w:rFonts w:ascii="Times New Roman" w:eastAsia="Calibri" w:hAnsi="Times New Roman" w:cs="Times New Roman"/>
          <w:sz w:val="24"/>
          <w:szCs w:val="24"/>
        </w:rPr>
        <w:t xml:space="preserve"> among the three independent variables of the above regression</w:t>
      </w:r>
      <w:r w:rsidRPr="00DE5508">
        <w:rPr>
          <w:rFonts w:ascii="Times New Roman" w:eastAsia="Calibri" w:hAnsi="Times New Roman" w:cs="Times New Roman"/>
          <w:sz w:val="24"/>
          <w:szCs w:val="24"/>
        </w:rPr>
        <w:t xml:space="preserve">. Therefore, </w:t>
      </w:r>
      <w:r w:rsidR="00033886">
        <w:rPr>
          <w:rFonts w:ascii="Times New Roman" w:eastAsia="Calibri" w:hAnsi="Times New Roman" w:cs="Times New Roman"/>
          <w:sz w:val="24"/>
          <w:szCs w:val="24"/>
        </w:rPr>
        <w:t xml:space="preserve">product type has no moderating effect between the consumer’s intention to “like” and </w:t>
      </w:r>
      <w:r w:rsidR="00B1327C">
        <w:rPr>
          <w:rFonts w:ascii="Times New Roman" w:eastAsia="Calibri" w:hAnsi="Times New Roman" w:cs="Times New Roman"/>
          <w:sz w:val="24"/>
          <w:szCs w:val="24"/>
        </w:rPr>
        <w:t xml:space="preserve">intention </w:t>
      </w:r>
      <w:r w:rsidR="00033886">
        <w:rPr>
          <w:rFonts w:ascii="Times New Roman" w:eastAsia="Calibri" w:hAnsi="Times New Roman" w:cs="Times New Roman"/>
          <w:sz w:val="24"/>
          <w:szCs w:val="24"/>
        </w:rPr>
        <w:t>to purchase the brand. The consumer’s intention to become a fan of a brand on Facebook has a positive effect on his intention to purchase the brand. More specifically, if the consumer intends to “like” a brand on Facebook (intention to “like”=1), his intention to purchase the same brand will be increased by 2.434+0.833=3.267 units, ceteris paribus.</w:t>
      </w:r>
      <w:r w:rsidR="00E04C97">
        <w:rPr>
          <w:rFonts w:ascii="Times New Roman" w:eastAsia="Calibri" w:hAnsi="Times New Roman" w:cs="Times New Roman"/>
          <w:sz w:val="24"/>
          <w:szCs w:val="24"/>
        </w:rPr>
        <w:t xml:space="preserve"> If the consumer does not intend to become a fan of a brand on Facebook (intention to “like”=0), his intention to purchase the brand will be </w:t>
      </w:r>
      <w:r w:rsidR="00E04C97" w:rsidRPr="00E04C97">
        <w:rPr>
          <w:rFonts w:ascii="Times New Roman" w:eastAsia="Calibri" w:hAnsi="Times New Roman" w:cs="Times New Roman"/>
          <w:sz w:val="24"/>
          <w:szCs w:val="24"/>
        </w:rPr>
        <w:t>stable by 2.434 units.</w:t>
      </w:r>
      <w:r w:rsidR="00E04C97">
        <w:rPr>
          <w:rFonts w:ascii="Times New Roman" w:eastAsia="Calibri" w:hAnsi="Times New Roman" w:cs="Times New Roman"/>
          <w:sz w:val="24"/>
          <w:szCs w:val="24"/>
        </w:rPr>
        <w:t xml:space="preserve">  The above findings can be justified by the fact that the two separate regressions, which were executed separately for the commodity and the specialty brand, had almost the same results.</w:t>
      </w:r>
    </w:p>
    <w:p w:rsidR="006C61FA" w:rsidRPr="00DE5508" w:rsidRDefault="006C61FA" w:rsidP="006C61FA">
      <w:pPr>
        <w:spacing w:line="360" w:lineRule="auto"/>
        <w:jc w:val="both"/>
        <w:rPr>
          <w:rFonts w:ascii="Times New Roman" w:eastAsia="Calibri" w:hAnsi="Times New Roman" w:cs="Times New Roman"/>
          <w:sz w:val="24"/>
          <w:szCs w:val="24"/>
        </w:rPr>
      </w:pPr>
      <w:r w:rsidRPr="00DE5508">
        <w:rPr>
          <w:rFonts w:ascii="Times New Roman" w:eastAsia="Calibri" w:hAnsi="Times New Roman" w:cs="Times New Roman"/>
          <w:sz w:val="24"/>
          <w:szCs w:val="24"/>
        </w:rPr>
        <w:t xml:space="preserve">Therefore, it is clear that the moderating effect of the product type on the relationship between intention to “like” and intention to purchase </w:t>
      </w:r>
      <w:r w:rsidR="00E04C97">
        <w:rPr>
          <w:rFonts w:ascii="Times New Roman" w:eastAsia="Calibri" w:hAnsi="Times New Roman" w:cs="Times New Roman"/>
          <w:sz w:val="24"/>
          <w:szCs w:val="24"/>
        </w:rPr>
        <w:t xml:space="preserve">a brand </w:t>
      </w:r>
      <w:r w:rsidRPr="00DE5508">
        <w:rPr>
          <w:rFonts w:ascii="Times New Roman" w:eastAsia="Calibri" w:hAnsi="Times New Roman" w:cs="Times New Roman"/>
          <w:sz w:val="24"/>
          <w:szCs w:val="24"/>
        </w:rPr>
        <w:t xml:space="preserve">is </w:t>
      </w:r>
      <w:r w:rsidR="00E04C97">
        <w:rPr>
          <w:rFonts w:ascii="Times New Roman" w:eastAsia="Calibri" w:hAnsi="Times New Roman" w:cs="Times New Roman"/>
          <w:sz w:val="24"/>
          <w:szCs w:val="24"/>
        </w:rPr>
        <w:t>in</w:t>
      </w:r>
      <w:r w:rsidRPr="00DE5508">
        <w:rPr>
          <w:rFonts w:ascii="Times New Roman" w:eastAsia="Calibri" w:hAnsi="Times New Roman" w:cs="Times New Roman"/>
          <w:sz w:val="24"/>
          <w:szCs w:val="24"/>
        </w:rPr>
        <w:t>s</w:t>
      </w:r>
      <w:r w:rsidR="00E04C97">
        <w:rPr>
          <w:rFonts w:ascii="Times New Roman" w:eastAsia="Calibri" w:hAnsi="Times New Roman" w:cs="Times New Roman"/>
          <w:sz w:val="24"/>
          <w:szCs w:val="24"/>
        </w:rPr>
        <w:t xml:space="preserve">ignificant, providing us with the same </w:t>
      </w:r>
      <w:r w:rsidRPr="00DE5508">
        <w:rPr>
          <w:rFonts w:ascii="Times New Roman" w:eastAsia="Calibri" w:hAnsi="Times New Roman" w:cs="Times New Roman"/>
          <w:sz w:val="24"/>
          <w:szCs w:val="24"/>
        </w:rPr>
        <w:t xml:space="preserve">conclusion </w:t>
      </w:r>
      <w:r w:rsidR="00E04C97">
        <w:rPr>
          <w:rFonts w:ascii="Times New Roman" w:eastAsia="Calibri" w:hAnsi="Times New Roman" w:cs="Times New Roman"/>
          <w:sz w:val="24"/>
          <w:szCs w:val="24"/>
        </w:rPr>
        <w:t xml:space="preserve">irrespectively of the product types </w:t>
      </w:r>
      <w:r w:rsidRPr="00DE5508">
        <w:rPr>
          <w:rFonts w:ascii="Times New Roman" w:eastAsia="Calibri" w:hAnsi="Times New Roman" w:cs="Times New Roman"/>
          <w:sz w:val="24"/>
          <w:szCs w:val="24"/>
        </w:rPr>
        <w:t>that were used in this study.</w:t>
      </w:r>
    </w:p>
    <w:p w:rsidR="0027092F" w:rsidRDefault="006C61FA" w:rsidP="006C61FA">
      <w:pPr>
        <w:pStyle w:val="NormalWeb"/>
        <w:shd w:val="clear" w:color="auto" w:fill="FFFFFF"/>
        <w:spacing w:line="360" w:lineRule="auto"/>
        <w:jc w:val="both"/>
      </w:pPr>
      <w:r>
        <w:lastRenderedPageBreak/>
        <w:t xml:space="preserve">Based on the above, </w:t>
      </w:r>
      <w:r w:rsidRPr="00C6645D">
        <w:rPr>
          <w:b/>
          <w:i/>
        </w:rPr>
        <w:t xml:space="preserve">Hypothesis </w:t>
      </w:r>
      <w:r w:rsidRPr="0033627C">
        <w:rPr>
          <w:b/>
          <w:i/>
        </w:rPr>
        <w:t>4</w:t>
      </w:r>
      <w:r w:rsidRPr="0033627C">
        <w:t xml:space="preserve"> </w:t>
      </w:r>
      <w:r w:rsidRPr="000734DC">
        <w:t xml:space="preserve">is </w:t>
      </w:r>
      <w:r w:rsidR="00E04C97">
        <w:t xml:space="preserve">partially </w:t>
      </w:r>
      <w:r w:rsidRPr="000734DC">
        <w:t>confirmed</w:t>
      </w:r>
      <w:r>
        <w:t xml:space="preserve">. The hypothesis stated </w:t>
      </w:r>
      <w:r w:rsidRPr="000734DC">
        <w:t>that</w:t>
      </w:r>
      <w:r>
        <w:t xml:space="preserve"> “liking” a </w:t>
      </w:r>
      <w:r w:rsidRPr="000734DC">
        <w:t>commodity</w:t>
      </w:r>
      <w:r>
        <w:t xml:space="preserve"> brand page on Facebook positively influences the </w:t>
      </w:r>
      <w:r w:rsidRPr="000734DC">
        <w:t>consumer</w:t>
      </w:r>
      <w:r>
        <w:t xml:space="preserve">’s </w:t>
      </w:r>
      <w:r w:rsidRPr="000734DC">
        <w:t>intention</w:t>
      </w:r>
      <w:r>
        <w:t xml:space="preserve"> to </w:t>
      </w:r>
      <w:r w:rsidRPr="000734DC">
        <w:t xml:space="preserve">purchase </w:t>
      </w:r>
      <w:r w:rsidRPr="00C1669A">
        <w:t>the brand. More precisely, the hypothes</w:t>
      </w:r>
      <w:r>
        <w:t xml:space="preserve">is is </w:t>
      </w:r>
      <w:r w:rsidR="0027092F">
        <w:t xml:space="preserve">not </w:t>
      </w:r>
      <w:r>
        <w:t>confirmed</w:t>
      </w:r>
      <w:r w:rsidR="00E04C97">
        <w:t xml:space="preserve"> </w:t>
      </w:r>
      <w:r w:rsidR="0027092F">
        <w:t>regarding the commodity product</w:t>
      </w:r>
      <w:r w:rsidR="00B1327C">
        <w:t xml:space="preserve"> alone</w:t>
      </w:r>
      <w:r w:rsidRPr="000734DC">
        <w:t>.</w:t>
      </w:r>
      <w:r w:rsidR="0027092F">
        <w:t xml:space="preserve"> However, it is confirmed that “liking” a brand page has a positive effect on the consumer’s intention to purchase a brand, irrespectively of the product category.</w:t>
      </w:r>
    </w:p>
    <w:p w:rsidR="006C61FA" w:rsidRDefault="006C61FA" w:rsidP="006C61FA">
      <w:pPr>
        <w:pStyle w:val="NormalWeb"/>
        <w:shd w:val="clear" w:color="auto" w:fill="FFFFFF"/>
        <w:spacing w:line="360" w:lineRule="auto"/>
        <w:jc w:val="both"/>
      </w:pPr>
      <w:r w:rsidRPr="0067375F">
        <w:t xml:space="preserve"> </w:t>
      </w:r>
      <w:r w:rsidRPr="000734DC">
        <w:t xml:space="preserve">An explanation for this finding could be that consumers </w:t>
      </w:r>
      <w:r w:rsidR="0027092F">
        <w:t>become fans of a brand page on Facebook because they actually like the brand and they consider it as a potential future purchase. Furthermore, another explanation could be that after “liking” a brand page on Facebook, consumers get more involved with the brand, they get more information about it and like it even more, thus, increasing the probability to purchase it.</w:t>
      </w:r>
    </w:p>
    <w:p w:rsidR="006C61FA" w:rsidRPr="0067375F" w:rsidRDefault="006C61FA" w:rsidP="006C61FA">
      <w:pPr>
        <w:pStyle w:val="NormalWeb"/>
        <w:shd w:val="clear" w:color="auto" w:fill="FFFFFF"/>
        <w:spacing w:line="360" w:lineRule="auto"/>
        <w:jc w:val="both"/>
      </w:pPr>
    </w:p>
    <w:p w:rsidR="006C61FA" w:rsidRDefault="006C61FA" w:rsidP="006C61FA">
      <w:pPr>
        <w:pStyle w:val="NormalWeb"/>
        <w:numPr>
          <w:ilvl w:val="0"/>
          <w:numId w:val="5"/>
        </w:numPr>
        <w:shd w:val="clear" w:color="auto" w:fill="FFFFFF"/>
        <w:spacing w:line="360" w:lineRule="auto"/>
        <w:jc w:val="both"/>
        <w:rPr>
          <w:b/>
        </w:rPr>
      </w:pPr>
      <w:r w:rsidRPr="00CE0E2A">
        <w:rPr>
          <w:b/>
        </w:rPr>
        <w:t>Dependent Variable: Word of Mouth Referral</w:t>
      </w:r>
    </w:p>
    <w:p w:rsidR="00051371" w:rsidRDefault="00051371" w:rsidP="00051371">
      <w:pPr>
        <w:pStyle w:val="NormalWeb"/>
        <w:numPr>
          <w:ilvl w:val="1"/>
          <w:numId w:val="5"/>
        </w:numPr>
        <w:shd w:val="clear" w:color="auto" w:fill="FFFFFF"/>
        <w:spacing w:line="360" w:lineRule="auto"/>
        <w:jc w:val="both"/>
        <w:rPr>
          <w:b/>
        </w:rPr>
      </w:pPr>
      <w:r>
        <w:rPr>
          <w:b/>
        </w:rPr>
        <w:t>Word of mouth=b</w:t>
      </w:r>
      <w:r>
        <w:rPr>
          <w:b/>
          <w:vertAlign w:val="subscript"/>
        </w:rPr>
        <w:t>0</w:t>
      </w:r>
      <w:r>
        <w:rPr>
          <w:b/>
        </w:rPr>
        <w:t>+</w:t>
      </w:r>
      <w:r w:rsidR="00125329">
        <w:rPr>
          <w:b/>
        </w:rPr>
        <w:t xml:space="preserve"> </w:t>
      </w:r>
      <w:r>
        <w:rPr>
          <w:b/>
        </w:rPr>
        <w:t>b</w:t>
      </w:r>
      <w:r>
        <w:rPr>
          <w:b/>
          <w:vertAlign w:val="subscript"/>
        </w:rPr>
        <w:t xml:space="preserve">1 </w:t>
      </w:r>
      <w:r>
        <w:rPr>
          <w:b/>
        </w:rPr>
        <w:t>intention to “like”+</w:t>
      </w:r>
      <w:r w:rsidR="00125329">
        <w:rPr>
          <w:b/>
        </w:rPr>
        <w:t xml:space="preserve"> </w:t>
      </w:r>
      <w:r>
        <w:rPr>
          <w:b/>
          <w:lang w:val="el-GR"/>
        </w:rPr>
        <w:t>ε</w:t>
      </w:r>
      <w:r>
        <w:rPr>
          <w:b/>
          <w:vertAlign w:val="subscript"/>
        </w:rPr>
        <w:t>i</w:t>
      </w:r>
    </w:p>
    <w:p w:rsidR="00F33461" w:rsidRPr="00CE0E2A" w:rsidRDefault="00F33461" w:rsidP="00F33461">
      <w:pPr>
        <w:pStyle w:val="NormalWeb"/>
        <w:shd w:val="clear" w:color="auto" w:fill="FFFFFF"/>
        <w:spacing w:line="360" w:lineRule="auto"/>
        <w:ind w:left="720"/>
        <w:jc w:val="both"/>
        <w:rPr>
          <w:b/>
        </w:rPr>
      </w:pPr>
    </w:p>
    <w:p w:rsidR="006C61FA" w:rsidRPr="00CE0E2A" w:rsidRDefault="006C61FA" w:rsidP="006C61FA">
      <w:pPr>
        <w:pStyle w:val="NormalWeb"/>
        <w:shd w:val="clear" w:color="auto" w:fill="FFFFFF"/>
        <w:spacing w:line="360" w:lineRule="auto"/>
        <w:jc w:val="both"/>
      </w:pPr>
      <w:r w:rsidRPr="00CE0E2A">
        <w:t xml:space="preserve">In order to </w:t>
      </w:r>
      <w:r w:rsidRPr="000734DC">
        <w:t>test</w:t>
      </w:r>
      <w:r w:rsidRPr="00CE0E2A">
        <w:t xml:space="preserve"> the </w:t>
      </w:r>
      <w:r w:rsidRPr="000734DC">
        <w:t>effect</w:t>
      </w:r>
      <w:r w:rsidRPr="00CE0E2A">
        <w:t xml:space="preserve"> of the </w:t>
      </w:r>
      <w:r w:rsidRPr="000734DC">
        <w:t>consumer</w:t>
      </w:r>
      <w:r w:rsidRPr="00CE0E2A">
        <w:t xml:space="preserve">’s </w:t>
      </w:r>
      <w:r w:rsidRPr="000734DC">
        <w:t>intention</w:t>
      </w:r>
      <w:r w:rsidRPr="00CE0E2A">
        <w:t xml:space="preserve"> to “Like” the </w:t>
      </w:r>
      <w:r w:rsidRPr="000734DC">
        <w:t>brand</w:t>
      </w:r>
      <w:r w:rsidRPr="00CE0E2A">
        <w:t xml:space="preserve"> on Facebook on his function as a positive word of mouth referral, a linear regression analysis </w:t>
      </w:r>
      <w:r w:rsidRPr="000734DC">
        <w:t>was conducted</w:t>
      </w:r>
      <w:r w:rsidRPr="00CE0E2A">
        <w:t xml:space="preserve">. Word of mouth referral was the dependent variable and </w:t>
      </w:r>
      <w:r w:rsidRPr="000734DC">
        <w:t>intention</w:t>
      </w:r>
      <w:r w:rsidRPr="00CE0E2A">
        <w:t xml:space="preserve"> to “like” the </w:t>
      </w:r>
      <w:r w:rsidRPr="000734DC">
        <w:t>brand</w:t>
      </w:r>
      <w:r w:rsidRPr="00CE0E2A">
        <w:t xml:space="preserve"> on Facebook was the </w:t>
      </w:r>
      <w:r w:rsidRPr="000734DC">
        <w:t>independent</w:t>
      </w:r>
      <w:r w:rsidRPr="00CE0E2A">
        <w:t xml:space="preserve"> one. </w:t>
      </w:r>
    </w:p>
    <w:p w:rsidR="006C61FA" w:rsidRDefault="006C61FA" w:rsidP="006C61FA">
      <w:pPr>
        <w:autoSpaceDE w:val="0"/>
        <w:autoSpaceDN w:val="0"/>
        <w:adjustRightInd w:val="0"/>
        <w:spacing w:after="0" w:line="360" w:lineRule="auto"/>
        <w:ind w:right="-7"/>
        <w:jc w:val="both"/>
        <w:rPr>
          <w:rFonts w:ascii="Times New Roman" w:hAnsi="Times New Roman" w:cs="Times New Roman"/>
          <w:sz w:val="24"/>
          <w:szCs w:val="24"/>
        </w:rPr>
      </w:pPr>
      <w:r w:rsidRPr="000734DC">
        <w:rPr>
          <w:rFonts w:ascii="Times New Roman" w:hAnsi="Times New Roman" w:cs="Times New Roman"/>
          <w:sz w:val="24"/>
          <w:szCs w:val="24"/>
        </w:rPr>
        <w:t xml:space="preserve">The result of the analysis signifies that, for the </w:t>
      </w:r>
      <w:r w:rsidRPr="000734DC">
        <w:rPr>
          <w:rFonts w:ascii="Times New Roman" w:hAnsi="Times New Roman" w:cs="Times New Roman"/>
          <w:b/>
          <w:sz w:val="24"/>
          <w:szCs w:val="24"/>
        </w:rPr>
        <w:t>commodity product,</w:t>
      </w:r>
      <w:r w:rsidRPr="000734DC">
        <w:rPr>
          <w:rFonts w:ascii="Times New Roman" w:hAnsi="Times New Roman" w:cs="Times New Roman"/>
          <w:sz w:val="24"/>
          <w:szCs w:val="24"/>
        </w:rPr>
        <w:t xml:space="preserve"> the model explains 2</w:t>
      </w:r>
      <w:r w:rsidR="0027092F">
        <w:rPr>
          <w:rFonts w:ascii="Times New Roman" w:hAnsi="Times New Roman" w:cs="Times New Roman"/>
          <w:sz w:val="24"/>
          <w:szCs w:val="24"/>
        </w:rPr>
        <w:t>2</w:t>
      </w:r>
      <w:r w:rsidRPr="000734DC">
        <w:rPr>
          <w:rFonts w:ascii="Times New Roman" w:hAnsi="Times New Roman" w:cs="Times New Roman"/>
          <w:sz w:val="24"/>
          <w:szCs w:val="24"/>
        </w:rPr>
        <w:t>.</w:t>
      </w:r>
      <w:r w:rsidR="0027092F">
        <w:rPr>
          <w:rFonts w:ascii="Times New Roman" w:hAnsi="Times New Roman" w:cs="Times New Roman"/>
          <w:sz w:val="24"/>
          <w:szCs w:val="24"/>
        </w:rPr>
        <w:t>9</w:t>
      </w:r>
      <w:r w:rsidRPr="000734DC">
        <w:rPr>
          <w:rFonts w:ascii="Times New Roman" w:hAnsi="Times New Roman" w:cs="Times New Roman"/>
          <w:sz w:val="24"/>
          <w:szCs w:val="24"/>
        </w:rPr>
        <w:t>% (R</w:t>
      </w:r>
      <w:r w:rsidRPr="000734DC">
        <w:rPr>
          <w:rFonts w:ascii="Times New Roman" w:hAnsi="Times New Roman" w:cs="Times New Roman"/>
          <w:sz w:val="24"/>
          <w:szCs w:val="24"/>
          <w:vertAlign w:val="superscript"/>
        </w:rPr>
        <w:t xml:space="preserve">2 </w:t>
      </w:r>
      <w:r w:rsidRPr="000734DC">
        <w:rPr>
          <w:rFonts w:ascii="Times New Roman" w:hAnsi="Times New Roman" w:cs="Times New Roman"/>
          <w:sz w:val="24"/>
          <w:szCs w:val="24"/>
        </w:rPr>
        <w:t>= 0.2</w:t>
      </w:r>
      <w:r w:rsidR="0027092F">
        <w:rPr>
          <w:rFonts w:ascii="Times New Roman" w:hAnsi="Times New Roman" w:cs="Times New Roman"/>
          <w:sz w:val="24"/>
          <w:szCs w:val="24"/>
        </w:rPr>
        <w:t>29</w:t>
      </w:r>
      <w:r w:rsidRPr="000734DC">
        <w:rPr>
          <w:rFonts w:ascii="Times New Roman" w:hAnsi="Times New Roman" w:cs="Times New Roman"/>
          <w:sz w:val="24"/>
          <w:szCs w:val="24"/>
        </w:rPr>
        <w:t>) of the dependent variable’s variance; the variation in the outcome explained by the model is 2</w:t>
      </w:r>
      <w:r w:rsidR="0027092F">
        <w:rPr>
          <w:rFonts w:ascii="Times New Roman" w:hAnsi="Times New Roman" w:cs="Times New Roman"/>
          <w:sz w:val="24"/>
          <w:szCs w:val="24"/>
        </w:rPr>
        <w:t>2</w:t>
      </w:r>
      <w:r w:rsidRPr="000734DC">
        <w:rPr>
          <w:rFonts w:ascii="Times New Roman" w:hAnsi="Times New Roman" w:cs="Times New Roman"/>
          <w:sz w:val="24"/>
          <w:szCs w:val="24"/>
        </w:rPr>
        <w:t>.</w:t>
      </w:r>
      <w:r w:rsidR="0027092F">
        <w:rPr>
          <w:rFonts w:ascii="Times New Roman" w:hAnsi="Times New Roman" w:cs="Times New Roman"/>
          <w:sz w:val="24"/>
          <w:szCs w:val="24"/>
        </w:rPr>
        <w:t>9</w:t>
      </w:r>
      <w:r w:rsidRPr="000734DC">
        <w:rPr>
          <w:rFonts w:ascii="Times New Roman" w:hAnsi="Times New Roman" w:cs="Times New Roman"/>
          <w:sz w:val="24"/>
          <w:szCs w:val="24"/>
        </w:rPr>
        <w:t>%.</w:t>
      </w:r>
      <w:r w:rsidRPr="00CE0E2A">
        <w:rPr>
          <w:rFonts w:ascii="Times New Roman" w:hAnsi="Times New Roman" w:cs="Times New Roman"/>
          <w:sz w:val="24"/>
          <w:szCs w:val="24"/>
        </w:rPr>
        <w:t xml:space="preserve"> For the </w:t>
      </w:r>
      <w:r w:rsidRPr="00CE0E2A">
        <w:rPr>
          <w:rFonts w:ascii="Times New Roman" w:hAnsi="Times New Roman" w:cs="Times New Roman"/>
          <w:b/>
          <w:sz w:val="24"/>
          <w:szCs w:val="24"/>
        </w:rPr>
        <w:t>specialty product</w:t>
      </w:r>
      <w:r w:rsidRPr="00CE0E2A">
        <w:rPr>
          <w:rFonts w:ascii="Times New Roman" w:hAnsi="Times New Roman" w:cs="Times New Roman"/>
          <w:sz w:val="24"/>
          <w:szCs w:val="24"/>
        </w:rPr>
        <w:t xml:space="preserve">, the model explains </w:t>
      </w:r>
      <w:r w:rsidR="0027092F">
        <w:rPr>
          <w:rFonts w:ascii="Times New Roman" w:hAnsi="Times New Roman" w:cs="Times New Roman"/>
          <w:sz w:val="24"/>
          <w:szCs w:val="24"/>
        </w:rPr>
        <w:t>2</w:t>
      </w:r>
      <w:r>
        <w:rPr>
          <w:rFonts w:ascii="Times New Roman" w:hAnsi="Times New Roman" w:cs="Times New Roman"/>
          <w:sz w:val="24"/>
          <w:szCs w:val="24"/>
        </w:rPr>
        <w:t>5</w:t>
      </w:r>
      <w:r w:rsidR="0027092F">
        <w:rPr>
          <w:rFonts w:ascii="Times New Roman" w:hAnsi="Times New Roman" w:cs="Times New Roman"/>
          <w:sz w:val="24"/>
          <w:szCs w:val="24"/>
        </w:rPr>
        <w:t>.1</w:t>
      </w:r>
      <w:r w:rsidRPr="00CE0E2A">
        <w:rPr>
          <w:rFonts w:ascii="Times New Roman" w:hAnsi="Times New Roman" w:cs="Times New Roman"/>
          <w:sz w:val="24"/>
          <w:szCs w:val="24"/>
        </w:rPr>
        <w:t>% (R</w:t>
      </w:r>
      <w:r w:rsidRPr="00CE0E2A">
        <w:rPr>
          <w:rFonts w:ascii="Times New Roman" w:hAnsi="Times New Roman" w:cs="Times New Roman"/>
          <w:sz w:val="24"/>
          <w:szCs w:val="24"/>
          <w:vertAlign w:val="superscript"/>
        </w:rPr>
        <w:t xml:space="preserve">2 </w:t>
      </w:r>
      <w:r w:rsidR="0027092F">
        <w:rPr>
          <w:rFonts w:ascii="Times New Roman" w:hAnsi="Times New Roman" w:cs="Times New Roman"/>
          <w:sz w:val="24"/>
          <w:szCs w:val="24"/>
        </w:rPr>
        <w:t>= 0.251</w:t>
      </w:r>
      <w:r w:rsidRPr="00CE0E2A">
        <w:rPr>
          <w:rFonts w:ascii="Times New Roman" w:hAnsi="Times New Roman" w:cs="Times New Roman"/>
          <w:sz w:val="24"/>
          <w:szCs w:val="24"/>
        </w:rPr>
        <w:t>) of the variation of the dependent variable. The effect of the independent v</w:t>
      </w:r>
      <w:r w:rsidRPr="004619F6">
        <w:rPr>
          <w:rFonts w:ascii="Times New Roman" w:hAnsi="Times New Roman" w:cs="Times New Roman"/>
          <w:sz w:val="24"/>
          <w:szCs w:val="24"/>
        </w:rPr>
        <w:t>ariable on the consumer’s word of mouth is sign</w:t>
      </w:r>
      <w:r w:rsidRPr="000734DC">
        <w:rPr>
          <w:rFonts w:ascii="Times New Roman" w:hAnsi="Times New Roman" w:cs="Times New Roman"/>
          <w:sz w:val="24"/>
          <w:szCs w:val="24"/>
        </w:rPr>
        <w:t>ificant</w:t>
      </w:r>
      <w:r w:rsidRPr="00CE0E2A">
        <w:rPr>
          <w:rFonts w:ascii="Times New Roman" w:hAnsi="Times New Roman" w:cs="Times New Roman"/>
          <w:sz w:val="24"/>
          <w:szCs w:val="24"/>
        </w:rPr>
        <w:t xml:space="preserve"> (F=52.</w:t>
      </w:r>
      <w:r w:rsidR="0027092F">
        <w:rPr>
          <w:rFonts w:ascii="Times New Roman" w:hAnsi="Times New Roman" w:cs="Times New Roman"/>
          <w:sz w:val="24"/>
          <w:szCs w:val="24"/>
        </w:rPr>
        <w:t>399</w:t>
      </w:r>
      <w:r w:rsidRPr="00CE0E2A">
        <w:rPr>
          <w:rFonts w:ascii="Times New Roman" w:hAnsi="Times New Roman" w:cs="Times New Roman"/>
          <w:sz w:val="24"/>
          <w:szCs w:val="24"/>
        </w:rPr>
        <w:t>, p&lt;0.05 for</w:t>
      </w:r>
      <w:r>
        <w:rPr>
          <w:rFonts w:ascii="Times New Roman" w:hAnsi="Times New Roman" w:cs="Times New Roman"/>
          <w:sz w:val="24"/>
          <w:szCs w:val="24"/>
        </w:rPr>
        <w:t xml:space="preserve"> the </w:t>
      </w:r>
      <w:r w:rsidRPr="000734DC">
        <w:rPr>
          <w:rFonts w:ascii="Times New Roman" w:hAnsi="Times New Roman" w:cs="Times New Roman"/>
          <w:sz w:val="24"/>
          <w:szCs w:val="24"/>
        </w:rPr>
        <w:t>commodity</w:t>
      </w:r>
      <w:r>
        <w:rPr>
          <w:rFonts w:ascii="Times New Roman" w:hAnsi="Times New Roman" w:cs="Times New Roman"/>
          <w:sz w:val="24"/>
          <w:szCs w:val="24"/>
        </w:rPr>
        <w:t xml:space="preserve"> and F=</w:t>
      </w:r>
      <w:r w:rsidR="0027092F">
        <w:rPr>
          <w:rFonts w:ascii="Times New Roman" w:hAnsi="Times New Roman" w:cs="Times New Roman"/>
          <w:sz w:val="24"/>
          <w:szCs w:val="24"/>
        </w:rPr>
        <w:t>5</w:t>
      </w:r>
      <w:r w:rsidRPr="00CE0E2A">
        <w:rPr>
          <w:rFonts w:ascii="Times New Roman" w:hAnsi="Times New Roman" w:cs="Times New Roman"/>
          <w:sz w:val="24"/>
          <w:szCs w:val="24"/>
        </w:rPr>
        <w:t>8.</w:t>
      </w:r>
      <w:r w:rsidR="0027092F">
        <w:rPr>
          <w:rFonts w:ascii="Times New Roman" w:hAnsi="Times New Roman" w:cs="Times New Roman"/>
          <w:sz w:val="24"/>
          <w:szCs w:val="24"/>
        </w:rPr>
        <w:t>828</w:t>
      </w:r>
      <w:r w:rsidRPr="00CE0E2A">
        <w:rPr>
          <w:rFonts w:ascii="Times New Roman" w:hAnsi="Times New Roman" w:cs="Times New Roman"/>
          <w:sz w:val="24"/>
          <w:szCs w:val="24"/>
        </w:rPr>
        <w:t>, p&lt;0.05 for the specialty).</w:t>
      </w:r>
      <w:r>
        <w:rPr>
          <w:rFonts w:ascii="Times New Roman" w:hAnsi="Times New Roman" w:cs="Times New Roman"/>
          <w:sz w:val="24"/>
          <w:szCs w:val="24"/>
        </w:rPr>
        <w:t xml:space="preserve"> (Appendix 7)</w:t>
      </w:r>
    </w:p>
    <w:p w:rsidR="006C61FA" w:rsidRPr="00CE0E2A" w:rsidRDefault="006C61FA" w:rsidP="006C61FA">
      <w:pPr>
        <w:autoSpaceDE w:val="0"/>
        <w:autoSpaceDN w:val="0"/>
        <w:adjustRightInd w:val="0"/>
        <w:spacing w:after="0" w:line="360" w:lineRule="auto"/>
        <w:ind w:right="-7"/>
        <w:jc w:val="both"/>
        <w:rPr>
          <w:rFonts w:ascii="Times New Roman" w:hAnsi="Times New Roman" w:cs="Times New Roman"/>
          <w:sz w:val="24"/>
          <w:szCs w:val="24"/>
        </w:rPr>
      </w:pPr>
    </w:p>
    <w:p w:rsidR="006C61FA" w:rsidRDefault="006C61FA" w:rsidP="006C61FA">
      <w:pPr>
        <w:autoSpaceDE w:val="0"/>
        <w:autoSpaceDN w:val="0"/>
        <w:adjustRightInd w:val="0"/>
        <w:spacing w:after="0" w:line="360" w:lineRule="auto"/>
        <w:jc w:val="both"/>
        <w:rPr>
          <w:rFonts w:ascii="Times New Roman" w:hAnsi="Times New Roman" w:cs="Times New Roman"/>
          <w:sz w:val="24"/>
          <w:szCs w:val="24"/>
        </w:rPr>
      </w:pPr>
    </w:p>
    <w:tbl>
      <w:tblPr>
        <w:tblStyle w:val="LightList-Accent5"/>
        <w:tblW w:w="0" w:type="auto"/>
        <w:jc w:val="center"/>
        <w:tblLayout w:type="fixed"/>
        <w:tblLook w:val="04A0"/>
      </w:tblPr>
      <w:tblGrid>
        <w:gridCol w:w="1930"/>
        <w:gridCol w:w="1275"/>
        <w:gridCol w:w="1276"/>
        <w:gridCol w:w="1497"/>
      </w:tblGrid>
      <w:tr w:rsidR="006C61FA" w:rsidTr="00DE5508">
        <w:trPr>
          <w:cnfStyle w:val="100000000000"/>
          <w:trHeight w:val="317"/>
          <w:jc w:val="center"/>
        </w:trPr>
        <w:tc>
          <w:tcPr>
            <w:cnfStyle w:val="001000000000"/>
            <w:tcW w:w="5978" w:type="dxa"/>
            <w:gridSpan w:val="4"/>
            <w:tcBorders>
              <w:left w:val="nil"/>
              <w:bottom w:val="single" w:sz="8" w:space="0" w:color="4BACC6" w:themeColor="accent5"/>
            </w:tcBorders>
          </w:tcPr>
          <w:p w:rsidR="006C61FA" w:rsidRDefault="006C61FA" w:rsidP="00DE550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4.7 </w:t>
            </w:r>
            <w:r w:rsidRPr="0033106C">
              <w:rPr>
                <w:rFonts w:ascii="Times New Roman" w:hAnsi="Times New Roman" w:cs="Times New Roman"/>
                <w:sz w:val="24"/>
                <w:szCs w:val="24"/>
              </w:rPr>
              <w:t>L</w:t>
            </w:r>
            <w:r>
              <w:rPr>
                <w:rFonts w:ascii="Times New Roman" w:hAnsi="Times New Roman" w:cs="Times New Roman"/>
                <w:sz w:val="24"/>
                <w:szCs w:val="24"/>
              </w:rPr>
              <w:t>inear</w:t>
            </w:r>
            <w:r w:rsidRPr="0033106C">
              <w:rPr>
                <w:rFonts w:ascii="Times New Roman" w:hAnsi="Times New Roman" w:cs="Times New Roman"/>
                <w:sz w:val="24"/>
                <w:szCs w:val="24"/>
              </w:rPr>
              <w:t xml:space="preserve"> Regression Analysis for </w:t>
            </w:r>
            <w:r>
              <w:rPr>
                <w:rFonts w:ascii="Times New Roman" w:hAnsi="Times New Roman" w:cs="Times New Roman"/>
                <w:sz w:val="24"/>
                <w:szCs w:val="24"/>
              </w:rPr>
              <w:t xml:space="preserve">Word of Mouth of  </w:t>
            </w:r>
            <w:r w:rsidRPr="0033106C">
              <w:rPr>
                <w:rFonts w:ascii="Times New Roman" w:hAnsi="Times New Roman" w:cs="Times New Roman"/>
                <w:sz w:val="24"/>
                <w:szCs w:val="24"/>
              </w:rPr>
              <w:t xml:space="preserve">a </w:t>
            </w:r>
            <w:r w:rsidRPr="000734DC">
              <w:rPr>
                <w:rFonts w:ascii="Times New Roman" w:hAnsi="Times New Roman" w:cs="Times New Roman"/>
                <w:sz w:val="24"/>
                <w:szCs w:val="24"/>
              </w:rPr>
              <w:t>commodity</w:t>
            </w:r>
            <w:r>
              <w:rPr>
                <w:rFonts w:ascii="Times New Roman" w:hAnsi="Times New Roman" w:cs="Times New Roman"/>
                <w:sz w:val="24"/>
                <w:szCs w:val="24"/>
              </w:rPr>
              <w:t xml:space="preserve"> </w:t>
            </w:r>
            <w:r w:rsidRPr="0033106C">
              <w:rPr>
                <w:rFonts w:ascii="Times New Roman" w:hAnsi="Times New Roman" w:cs="Times New Roman"/>
                <w:sz w:val="24"/>
                <w:szCs w:val="24"/>
              </w:rPr>
              <w:t>brand</w:t>
            </w:r>
          </w:p>
        </w:tc>
      </w:tr>
      <w:tr w:rsidR="006C61FA" w:rsidTr="00DE5508">
        <w:trPr>
          <w:cnfStyle w:val="000000100000"/>
          <w:trHeight w:val="317"/>
          <w:jc w:val="center"/>
        </w:trPr>
        <w:tc>
          <w:tcPr>
            <w:cnfStyle w:val="001000000000"/>
            <w:tcW w:w="1930" w:type="dxa"/>
            <w:tcBorders>
              <w:left w:val="nil"/>
            </w:tcBorders>
          </w:tcPr>
          <w:p w:rsidR="006C61FA" w:rsidRPr="0033106C" w:rsidRDefault="006C61FA" w:rsidP="00DE5508">
            <w:pPr>
              <w:autoSpaceDE w:val="0"/>
              <w:autoSpaceDN w:val="0"/>
              <w:adjustRightInd w:val="0"/>
              <w:spacing w:line="360" w:lineRule="auto"/>
              <w:jc w:val="both"/>
              <w:rPr>
                <w:rFonts w:ascii="Times New Roman" w:hAnsi="Times New Roman" w:cs="Times New Roman"/>
                <w:sz w:val="24"/>
                <w:szCs w:val="24"/>
              </w:rPr>
            </w:pPr>
          </w:p>
        </w:tc>
        <w:tc>
          <w:tcPr>
            <w:tcW w:w="1275" w:type="dxa"/>
          </w:tcPr>
          <w:p w:rsidR="006C61FA" w:rsidRPr="0033106C" w:rsidRDefault="006C61FA" w:rsidP="00DE5508">
            <w:pPr>
              <w:autoSpaceDE w:val="0"/>
              <w:autoSpaceDN w:val="0"/>
              <w:adjustRightInd w:val="0"/>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B</w:t>
            </w:r>
          </w:p>
        </w:tc>
        <w:tc>
          <w:tcPr>
            <w:tcW w:w="1276" w:type="dxa"/>
          </w:tcPr>
          <w:p w:rsidR="006C61FA" w:rsidRPr="0033106C" w:rsidRDefault="006C61FA" w:rsidP="00DE5508">
            <w:pPr>
              <w:autoSpaceDE w:val="0"/>
              <w:autoSpaceDN w:val="0"/>
              <w:adjustRightInd w:val="0"/>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S.E</w:t>
            </w:r>
          </w:p>
        </w:tc>
        <w:tc>
          <w:tcPr>
            <w:tcW w:w="1497" w:type="dxa"/>
            <w:tcBorders>
              <w:right w:val="nil"/>
            </w:tcBorders>
          </w:tcPr>
          <w:p w:rsidR="006C61FA" w:rsidRPr="0033106C" w:rsidRDefault="006C61FA" w:rsidP="00DE5508">
            <w:pPr>
              <w:autoSpaceDE w:val="0"/>
              <w:autoSpaceDN w:val="0"/>
              <w:adjustRightInd w:val="0"/>
              <w:spacing w:line="360" w:lineRule="auto"/>
              <w:cnfStyle w:val="000000100000"/>
              <w:rPr>
                <w:rFonts w:ascii="Times New Roman" w:hAnsi="Times New Roman" w:cs="Times New Roman"/>
                <w:sz w:val="24"/>
                <w:szCs w:val="24"/>
              </w:rPr>
            </w:pPr>
            <w:r w:rsidRPr="000734DC">
              <w:rPr>
                <w:rFonts w:ascii="Times New Roman" w:hAnsi="Times New Roman" w:cs="Times New Roman"/>
                <w:sz w:val="24"/>
                <w:szCs w:val="24"/>
              </w:rPr>
              <w:t>Sig</w:t>
            </w:r>
            <w:r>
              <w:rPr>
                <w:rFonts w:ascii="Times New Roman" w:hAnsi="Times New Roman" w:cs="Times New Roman"/>
                <w:sz w:val="24"/>
                <w:szCs w:val="24"/>
              </w:rPr>
              <w:t>.</w:t>
            </w:r>
          </w:p>
        </w:tc>
      </w:tr>
      <w:tr w:rsidR="006C61FA" w:rsidTr="00DE5508">
        <w:trPr>
          <w:trHeight w:val="317"/>
          <w:jc w:val="center"/>
        </w:trPr>
        <w:tc>
          <w:tcPr>
            <w:cnfStyle w:val="001000000000"/>
            <w:tcW w:w="1930" w:type="dxa"/>
            <w:tcBorders>
              <w:left w:val="nil"/>
              <w:bottom w:val="nil"/>
            </w:tcBorders>
          </w:tcPr>
          <w:p w:rsidR="006C61FA" w:rsidRPr="0033106C" w:rsidRDefault="006C61FA" w:rsidP="00DE5508">
            <w:pPr>
              <w:autoSpaceDE w:val="0"/>
              <w:autoSpaceDN w:val="0"/>
              <w:adjustRightInd w:val="0"/>
              <w:spacing w:line="360" w:lineRule="auto"/>
              <w:rPr>
                <w:rFonts w:ascii="Times New Roman" w:hAnsi="Times New Roman" w:cs="Times New Roman"/>
                <w:sz w:val="24"/>
                <w:szCs w:val="24"/>
              </w:rPr>
            </w:pPr>
            <w:r w:rsidRPr="0033106C">
              <w:rPr>
                <w:rFonts w:ascii="Times New Roman" w:hAnsi="Times New Roman" w:cs="Times New Roman"/>
                <w:sz w:val="24"/>
                <w:szCs w:val="24"/>
              </w:rPr>
              <w:t>Constant</w:t>
            </w:r>
          </w:p>
        </w:tc>
        <w:tc>
          <w:tcPr>
            <w:tcW w:w="1275" w:type="dxa"/>
            <w:tcBorders>
              <w:bottom w:val="nil"/>
            </w:tcBorders>
          </w:tcPr>
          <w:p w:rsidR="006C61FA" w:rsidRPr="00813113" w:rsidRDefault="0027092F" w:rsidP="0027092F">
            <w:pPr>
              <w:autoSpaceDE w:val="0"/>
              <w:autoSpaceDN w:val="0"/>
              <w:adjustRightInd w:val="0"/>
              <w:spacing w:line="360" w:lineRule="auto"/>
              <w:cnfStyle w:val="000000000000"/>
              <w:rPr>
                <w:rFonts w:ascii="Times New Roman" w:hAnsi="Times New Roman" w:cs="Times New Roman"/>
                <w:sz w:val="24"/>
                <w:szCs w:val="24"/>
              </w:rPr>
            </w:pPr>
            <w:r>
              <w:rPr>
                <w:rFonts w:ascii="Times New Roman" w:hAnsi="Times New Roman" w:cs="Times New Roman"/>
                <w:sz w:val="24"/>
                <w:szCs w:val="24"/>
              </w:rPr>
              <w:t>2</w:t>
            </w:r>
            <w:r w:rsidR="006C61FA">
              <w:rPr>
                <w:rFonts w:ascii="Times New Roman" w:hAnsi="Times New Roman" w:cs="Times New Roman"/>
                <w:sz w:val="24"/>
                <w:szCs w:val="24"/>
              </w:rPr>
              <w:t>.</w:t>
            </w:r>
            <w:r>
              <w:rPr>
                <w:rFonts w:ascii="Times New Roman" w:hAnsi="Times New Roman" w:cs="Times New Roman"/>
                <w:sz w:val="24"/>
                <w:szCs w:val="24"/>
              </w:rPr>
              <w:t>838</w:t>
            </w:r>
          </w:p>
        </w:tc>
        <w:tc>
          <w:tcPr>
            <w:tcW w:w="1276" w:type="dxa"/>
            <w:tcBorders>
              <w:bottom w:val="nil"/>
            </w:tcBorders>
          </w:tcPr>
          <w:p w:rsidR="006C61FA" w:rsidRPr="00813113" w:rsidRDefault="0027092F" w:rsidP="00DE5508">
            <w:pPr>
              <w:autoSpaceDE w:val="0"/>
              <w:autoSpaceDN w:val="0"/>
              <w:adjustRightInd w:val="0"/>
              <w:spacing w:line="360" w:lineRule="auto"/>
              <w:cnfStyle w:val="000000000000"/>
              <w:rPr>
                <w:rFonts w:ascii="Times New Roman" w:hAnsi="Times New Roman" w:cs="Times New Roman"/>
                <w:sz w:val="24"/>
                <w:szCs w:val="24"/>
              </w:rPr>
            </w:pPr>
            <w:r>
              <w:rPr>
                <w:rFonts w:ascii="Times New Roman" w:hAnsi="Times New Roman" w:cs="Times New Roman"/>
                <w:sz w:val="24"/>
                <w:szCs w:val="24"/>
              </w:rPr>
              <w:t>.0</w:t>
            </w:r>
            <w:r w:rsidR="006C61FA">
              <w:rPr>
                <w:rFonts w:ascii="Times New Roman" w:hAnsi="Times New Roman" w:cs="Times New Roman"/>
                <w:sz w:val="24"/>
                <w:szCs w:val="24"/>
              </w:rPr>
              <w:t>8</w:t>
            </w:r>
            <w:r>
              <w:rPr>
                <w:rFonts w:ascii="Times New Roman" w:hAnsi="Times New Roman" w:cs="Times New Roman"/>
                <w:sz w:val="24"/>
                <w:szCs w:val="24"/>
              </w:rPr>
              <w:t>2</w:t>
            </w:r>
          </w:p>
        </w:tc>
        <w:tc>
          <w:tcPr>
            <w:tcW w:w="1497" w:type="dxa"/>
            <w:tcBorders>
              <w:bottom w:val="nil"/>
              <w:right w:val="nil"/>
            </w:tcBorders>
          </w:tcPr>
          <w:p w:rsidR="006C61FA" w:rsidRPr="00813113" w:rsidRDefault="006C61FA" w:rsidP="00DE5508">
            <w:pPr>
              <w:autoSpaceDE w:val="0"/>
              <w:autoSpaceDN w:val="0"/>
              <w:adjustRightInd w:val="0"/>
              <w:spacing w:line="360" w:lineRule="auto"/>
              <w:cnfStyle w:val="000000000000"/>
              <w:rPr>
                <w:rFonts w:ascii="Times New Roman" w:hAnsi="Times New Roman" w:cs="Times New Roman"/>
                <w:sz w:val="24"/>
                <w:szCs w:val="24"/>
              </w:rPr>
            </w:pPr>
            <w:r>
              <w:rPr>
                <w:rFonts w:ascii="Times New Roman" w:hAnsi="Times New Roman" w:cs="Times New Roman"/>
                <w:sz w:val="24"/>
                <w:szCs w:val="24"/>
              </w:rPr>
              <w:t>.000</w:t>
            </w:r>
          </w:p>
        </w:tc>
      </w:tr>
      <w:tr w:rsidR="006C61FA" w:rsidTr="00DE5508">
        <w:trPr>
          <w:cnfStyle w:val="000000100000"/>
          <w:trHeight w:val="704"/>
          <w:jc w:val="center"/>
        </w:trPr>
        <w:tc>
          <w:tcPr>
            <w:cnfStyle w:val="001000000000"/>
            <w:tcW w:w="1930" w:type="dxa"/>
            <w:tcBorders>
              <w:top w:val="nil"/>
              <w:left w:val="nil"/>
            </w:tcBorders>
          </w:tcPr>
          <w:p w:rsidR="006C61FA" w:rsidRPr="0033106C" w:rsidRDefault="006C61FA" w:rsidP="00DE550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Intention to “like”</w:t>
            </w:r>
          </w:p>
        </w:tc>
        <w:tc>
          <w:tcPr>
            <w:tcW w:w="1275" w:type="dxa"/>
            <w:tcBorders>
              <w:top w:val="nil"/>
            </w:tcBorders>
          </w:tcPr>
          <w:p w:rsidR="006C61FA" w:rsidRPr="00813113" w:rsidRDefault="006C61FA" w:rsidP="00DE5508">
            <w:pPr>
              <w:autoSpaceDE w:val="0"/>
              <w:autoSpaceDN w:val="0"/>
              <w:adjustRightInd w:val="0"/>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w:t>
            </w:r>
            <w:r w:rsidR="0027092F">
              <w:rPr>
                <w:rFonts w:ascii="Times New Roman" w:hAnsi="Times New Roman" w:cs="Times New Roman"/>
                <w:sz w:val="24"/>
                <w:szCs w:val="24"/>
              </w:rPr>
              <w:t>795</w:t>
            </w:r>
          </w:p>
        </w:tc>
        <w:tc>
          <w:tcPr>
            <w:tcW w:w="1276" w:type="dxa"/>
            <w:tcBorders>
              <w:top w:val="nil"/>
            </w:tcBorders>
          </w:tcPr>
          <w:p w:rsidR="006C61FA" w:rsidRPr="00813113" w:rsidRDefault="006C61FA" w:rsidP="00DE5508">
            <w:pPr>
              <w:autoSpaceDE w:val="0"/>
              <w:autoSpaceDN w:val="0"/>
              <w:adjustRightInd w:val="0"/>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.1</w:t>
            </w:r>
            <w:r w:rsidR="0027092F">
              <w:rPr>
                <w:rFonts w:ascii="Times New Roman" w:hAnsi="Times New Roman" w:cs="Times New Roman"/>
                <w:sz w:val="24"/>
                <w:szCs w:val="24"/>
              </w:rPr>
              <w:t>10</w:t>
            </w:r>
          </w:p>
        </w:tc>
        <w:tc>
          <w:tcPr>
            <w:tcW w:w="1497" w:type="dxa"/>
            <w:tcBorders>
              <w:top w:val="nil"/>
              <w:right w:val="nil"/>
            </w:tcBorders>
          </w:tcPr>
          <w:p w:rsidR="006C61FA" w:rsidRPr="00813113" w:rsidRDefault="006C61FA" w:rsidP="00DE5508">
            <w:pPr>
              <w:autoSpaceDE w:val="0"/>
              <w:autoSpaceDN w:val="0"/>
              <w:adjustRightInd w:val="0"/>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.000</w:t>
            </w:r>
          </w:p>
        </w:tc>
      </w:tr>
    </w:tbl>
    <w:p w:rsidR="006C61FA" w:rsidRDefault="006C61FA" w:rsidP="006C61FA">
      <w:pPr>
        <w:pStyle w:val="NormalWeb"/>
        <w:shd w:val="clear" w:color="auto" w:fill="FFFFFF"/>
        <w:spacing w:line="360" w:lineRule="auto"/>
        <w:jc w:val="both"/>
      </w:pPr>
      <w:r w:rsidRPr="00CE0E2A">
        <w:t xml:space="preserve">Based on the </w:t>
      </w:r>
      <w:r>
        <w:t xml:space="preserve">4.7 </w:t>
      </w:r>
      <w:r w:rsidRPr="00CE0E2A">
        <w:t>table</w:t>
      </w:r>
      <w:r>
        <w:t xml:space="preserve"> above</w:t>
      </w:r>
      <w:r w:rsidRPr="00CE0E2A">
        <w:t xml:space="preserve">, which signifies the results </w:t>
      </w:r>
      <w:r>
        <w:t>of the regression analysis for t</w:t>
      </w:r>
      <w:r w:rsidRPr="00CE0E2A">
        <w:t xml:space="preserve">he </w:t>
      </w:r>
      <w:r w:rsidRPr="0068254E">
        <w:rPr>
          <w:b/>
        </w:rPr>
        <w:t>commodity product</w:t>
      </w:r>
      <w:r w:rsidRPr="00CE0E2A">
        <w:t xml:space="preserve">, the </w:t>
      </w:r>
      <w:r w:rsidRPr="000734DC">
        <w:t>consumer</w:t>
      </w:r>
      <w:r w:rsidRPr="00CE0E2A">
        <w:t xml:space="preserve">’s </w:t>
      </w:r>
      <w:r w:rsidRPr="000734DC">
        <w:t>intention</w:t>
      </w:r>
      <w:r w:rsidRPr="00CE0E2A">
        <w:t xml:space="preserve"> to “like” the </w:t>
      </w:r>
      <w:r w:rsidRPr="000734DC">
        <w:t>brand</w:t>
      </w:r>
      <w:r w:rsidRPr="00CE0E2A">
        <w:t xml:space="preserve"> can </w:t>
      </w:r>
      <w:r w:rsidRPr="000734DC">
        <w:t>adequately</w:t>
      </w:r>
      <w:r w:rsidRPr="00CE0E2A">
        <w:t xml:space="preserve"> explain (p&lt;0.05) his word of mouth. In fact, if </w:t>
      </w:r>
      <w:r>
        <w:t xml:space="preserve">the consumer intends </w:t>
      </w:r>
      <w:r w:rsidRPr="00CE0E2A">
        <w:t xml:space="preserve">to “like” the </w:t>
      </w:r>
      <w:r w:rsidRPr="000734DC">
        <w:rPr>
          <w:b/>
        </w:rPr>
        <w:t>commodity</w:t>
      </w:r>
      <w:r w:rsidRPr="00CE0E2A">
        <w:t xml:space="preserve"> brand</w:t>
      </w:r>
      <w:r>
        <w:t xml:space="preserve"> (intention to “like”=1), his word of mouth increases by </w:t>
      </w:r>
      <w:r w:rsidR="0027092F">
        <w:t>2.838+0.795=3.633</w:t>
      </w:r>
      <w:r w:rsidRPr="00CE0E2A">
        <w:t xml:space="preserve"> </w:t>
      </w:r>
      <w:r w:rsidRPr="000734DC">
        <w:t>units,</w:t>
      </w:r>
      <w:r w:rsidRPr="00CE0E2A">
        <w:t xml:space="preserve"> keeping all the </w:t>
      </w:r>
      <w:r w:rsidRPr="000734DC">
        <w:t>rest</w:t>
      </w:r>
      <w:r w:rsidRPr="00CE0E2A">
        <w:t xml:space="preserve"> constant</w:t>
      </w:r>
      <w:r>
        <w:t xml:space="preserve">. If the consumer does not intend to become a fan of the brand (intention to “like”=0), his word of mouth </w:t>
      </w:r>
      <w:r w:rsidRPr="000734DC">
        <w:t xml:space="preserve">will be </w:t>
      </w:r>
      <w:r w:rsidR="0027092F">
        <w:t>stable</w:t>
      </w:r>
      <w:r>
        <w:t xml:space="preserve"> by </w:t>
      </w:r>
      <w:r w:rsidR="0027092F">
        <w:t>2.838</w:t>
      </w:r>
      <w:r>
        <w:t xml:space="preserve"> units. </w:t>
      </w:r>
    </w:p>
    <w:tbl>
      <w:tblPr>
        <w:tblW w:w="9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360"/>
      </w:tblGrid>
      <w:tr w:rsidR="006C61FA" w:rsidRPr="00CE0E2A" w:rsidTr="00DE5508">
        <w:trPr>
          <w:cantSplit/>
          <w:tblHeader/>
        </w:trPr>
        <w:tc>
          <w:tcPr>
            <w:tcW w:w="9360" w:type="dxa"/>
            <w:tcBorders>
              <w:top w:val="nil"/>
              <w:left w:val="nil"/>
              <w:bottom w:val="nil"/>
              <w:right w:val="nil"/>
            </w:tcBorders>
            <w:shd w:val="clear" w:color="auto" w:fill="FFFFFF"/>
            <w:tcMar>
              <w:top w:w="30" w:type="dxa"/>
              <w:left w:w="30" w:type="dxa"/>
              <w:bottom w:w="30" w:type="dxa"/>
              <w:right w:w="30" w:type="dxa"/>
            </w:tcMar>
            <w:vAlign w:val="center"/>
          </w:tcPr>
          <w:tbl>
            <w:tblPr>
              <w:tblStyle w:val="LightList-Accent5"/>
              <w:tblW w:w="6743" w:type="dxa"/>
              <w:tblInd w:w="615" w:type="dxa"/>
              <w:tblLayout w:type="fixed"/>
              <w:tblLook w:val="04A0"/>
            </w:tblPr>
            <w:tblGrid>
              <w:gridCol w:w="2323"/>
              <w:gridCol w:w="1473"/>
              <w:gridCol w:w="1474"/>
              <w:gridCol w:w="1473"/>
            </w:tblGrid>
            <w:tr w:rsidR="00E777EB" w:rsidTr="00E777EB">
              <w:trPr>
                <w:cnfStyle w:val="100000000000"/>
                <w:trHeight w:val="525"/>
              </w:trPr>
              <w:tc>
                <w:tcPr>
                  <w:cnfStyle w:val="001000000000"/>
                  <w:tcW w:w="6743" w:type="dxa"/>
                  <w:gridSpan w:val="4"/>
                  <w:tcBorders>
                    <w:left w:val="nil"/>
                    <w:bottom w:val="single" w:sz="8" w:space="0" w:color="4BACC6" w:themeColor="accent5"/>
                  </w:tcBorders>
                </w:tcPr>
                <w:p w:rsidR="00E777EB" w:rsidRPr="00F30F4B" w:rsidRDefault="00E777EB" w:rsidP="001529F4">
                  <w:pPr>
                    <w:autoSpaceDE w:val="0"/>
                    <w:autoSpaceDN w:val="0"/>
                    <w:adjustRightInd w:val="0"/>
                    <w:spacing w:line="360" w:lineRule="auto"/>
                    <w:jc w:val="center"/>
                    <w:rPr>
                      <w:rFonts w:ascii="Times New Roman" w:hAnsi="Times New Roman" w:cs="Times New Roman"/>
                      <w:sz w:val="24"/>
                      <w:szCs w:val="24"/>
                    </w:rPr>
                  </w:pPr>
                  <w:r w:rsidRPr="00F30F4B">
                    <w:rPr>
                      <w:rFonts w:ascii="Times New Roman" w:hAnsi="Times New Roman" w:cs="Times New Roman"/>
                      <w:sz w:val="24"/>
                      <w:szCs w:val="24"/>
                    </w:rPr>
                    <w:t>4.8 Linear Regression Analysis for Word of Mouth of  a specialty brand</w:t>
                  </w:r>
                </w:p>
              </w:tc>
            </w:tr>
            <w:tr w:rsidR="00E777EB" w:rsidTr="00E777EB">
              <w:trPr>
                <w:cnfStyle w:val="000000100000"/>
                <w:trHeight w:val="525"/>
              </w:trPr>
              <w:tc>
                <w:tcPr>
                  <w:cnfStyle w:val="001000000000"/>
                  <w:tcW w:w="2323" w:type="dxa"/>
                  <w:tcBorders>
                    <w:left w:val="nil"/>
                  </w:tcBorders>
                </w:tcPr>
                <w:p w:rsidR="00E777EB" w:rsidRPr="0033106C" w:rsidRDefault="00E777EB" w:rsidP="001529F4">
                  <w:pPr>
                    <w:autoSpaceDE w:val="0"/>
                    <w:autoSpaceDN w:val="0"/>
                    <w:adjustRightInd w:val="0"/>
                    <w:spacing w:line="360" w:lineRule="auto"/>
                    <w:jc w:val="both"/>
                    <w:rPr>
                      <w:rFonts w:ascii="Times New Roman" w:hAnsi="Times New Roman" w:cs="Times New Roman"/>
                      <w:sz w:val="24"/>
                      <w:szCs w:val="24"/>
                    </w:rPr>
                  </w:pPr>
                </w:p>
              </w:tc>
              <w:tc>
                <w:tcPr>
                  <w:tcW w:w="1473" w:type="dxa"/>
                </w:tcPr>
                <w:p w:rsidR="00E777EB" w:rsidRPr="0033106C" w:rsidRDefault="00E777EB" w:rsidP="001529F4">
                  <w:pPr>
                    <w:autoSpaceDE w:val="0"/>
                    <w:autoSpaceDN w:val="0"/>
                    <w:adjustRightInd w:val="0"/>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B</w:t>
                  </w:r>
                </w:p>
              </w:tc>
              <w:tc>
                <w:tcPr>
                  <w:tcW w:w="1474" w:type="dxa"/>
                </w:tcPr>
                <w:p w:rsidR="00E777EB" w:rsidRPr="0033106C" w:rsidRDefault="00E777EB" w:rsidP="001529F4">
                  <w:pPr>
                    <w:autoSpaceDE w:val="0"/>
                    <w:autoSpaceDN w:val="0"/>
                    <w:adjustRightInd w:val="0"/>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S.E</w:t>
                  </w:r>
                </w:p>
              </w:tc>
              <w:tc>
                <w:tcPr>
                  <w:tcW w:w="1473" w:type="dxa"/>
                  <w:tcBorders>
                    <w:right w:val="nil"/>
                  </w:tcBorders>
                </w:tcPr>
                <w:p w:rsidR="00E777EB" w:rsidRPr="0033106C" w:rsidRDefault="00E777EB" w:rsidP="001529F4">
                  <w:pPr>
                    <w:autoSpaceDE w:val="0"/>
                    <w:autoSpaceDN w:val="0"/>
                    <w:adjustRightInd w:val="0"/>
                    <w:spacing w:line="360" w:lineRule="auto"/>
                    <w:cnfStyle w:val="000000100000"/>
                    <w:rPr>
                      <w:rFonts w:ascii="Times New Roman" w:hAnsi="Times New Roman" w:cs="Times New Roman"/>
                      <w:sz w:val="24"/>
                      <w:szCs w:val="24"/>
                    </w:rPr>
                  </w:pPr>
                  <w:r w:rsidRPr="000734DC">
                    <w:rPr>
                      <w:rFonts w:ascii="Times New Roman" w:hAnsi="Times New Roman" w:cs="Times New Roman"/>
                      <w:sz w:val="24"/>
                      <w:szCs w:val="24"/>
                    </w:rPr>
                    <w:t>Sig</w:t>
                  </w:r>
                  <w:r>
                    <w:rPr>
                      <w:rFonts w:ascii="Times New Roman" w:hAnsi="Times New Roman" w:cs="Times New Roman"/>
                      <w:sz w:val="24"/>
                      <w:szCs w:val="24"/>
                    </w:rPr>
                    <w:t>.</w:t>
                  </w:r>
                </w:p>
              </w:tc>
            </w:tr>
            <w:tr w:rsidR="00E777EB" w:rsidTr="00E777EB">
              <w:trPr>
                <w:trHeight w:val="525"/>
              </w:trPr>
              <w:tc>
                <w:tcPr>
                  <w:cnfStyle w:val="001000000000"/>
                  <w:tcW w:w="2323" w:type="dxa"/>
                  <w:tcBorders>
                    <w:left w:val="nil"/>
                    <w:bottom w:val="nil"/>
                  </w:tcBorders>
                </w:tcPr>
                <w:p w:rsidR="00E777EB" w:rsidRPr="0033106C" w:rsidRDefault="00E777EB" w:rsidP="001529F4">
                  <w:pPr>
                    <w:autoSpaceDE w:val="0"/>
                    <w:autoSpaceDN w:val="0"/>
                    <w:adjustRightInd w:val="0"/>
                    <w:spacing w:line="360" w:lineRule="auto"/>
                    <w:rPr>
                      <w:rFonts w:ascii="Times New Roman" w:hAnsi="Times New Roman" w:cs="Times New Roman"/>
                      <w:sz w:val="24"/>
                      <w:szCs w:val="24"/>
                    </w:rPr>
                  </w:pPr>
                  <w:r w:rsidRPr="0033106C">
                    <w:rPr>
                      <w:rFonts w:ascii="Times New Roman" w:hAnsi="Times New Roman" w:cs="Times New Roman"/>
                      <w:sz w:val="24"/>
                      <w:szCs w:val="24"/>
                    </w:rPr>
                    <w:t>Constant</w:t>
                  </w:r>
                </w:p>
              </w:tc>
              <w:tc>
                <w:tcPr>
                  <w:tcW w:w="1473" w:type="dxa"/>
                  <w:tcBorders>
                    <w:bottom w:val="nil"/>
                  </w:tcBorders>
                </w:tcPr>
                <w:p w:rsidR="00E777EB" w:rsidRPr="00813113" w:rsidRDefault="0027092F" w:rsidP="0027092F">
                  <w:pPr>
                    <w:autoSpaceDE w:val="0"/>
                    <w:autoSpaceDN w:val="0"/>
                    <w:adjustRightInd w:val="0"/>
                    <w:spacing w:line="360" w:lineRule="auto"/>
                    <w:cnfStyle w:val="000000000000"/>
                    <w:rPr>
                      <w:rFonts w:ascii="Times New Roman" w:hAnsi="Times New Roman" w:cs="Times New Roman"/>
                      <w:sz w:val="24"/>
                      <w:szCs w:val="24"/>
                    </w:rPr>
                  </w:pPr>
                  <w:r>
                    <w:rPr>
                      <w:rFonts w:ascii="Times New Roman" w:hAnsi="Times New Roman" w:cs="Times New Roman"/>
                      <w:sz w:val="24"/>
                      <w:szCs w:val="24"/>
                    </w:rPr>
                    <w:t>2.931</w:t>
                  </w:r>
                </w:p>
              </w:tc>
              <w:tc>
                <w:tcPr>
                  <w:tcW w:w="1474" w:type="dxa"/>
                  <w:tcBorders>
                    <w:bottom w:val="nil"/>
                  </w:tcBorders>
                </w:tcPr>
                <w:p w:rsidR="00E777EB" w:rsidRPr="00813113" w:rsidRDefault="00E777EB" w:rsidP="001529F4">
                  <w:pPr>
                    <w:autoSpaceDE w:val="0"/>
                    <w:autoSpaceDN w:val="0"/>
                    <w:adjustRightInd w:val="0"/>
                    <w:spacing w:line="360" w:lineRule="auto"/>
                    <w:cnfStyle w:val="000000000000"/>
                    <w:rPr>
                      <w:rFonts w:ascii="Times New Roman" w:hAnsi="Times New Roman" w:cs="Times New Roman"/>
                      <w:sz w:val="24"/>
                      <w:szCs w:val="24"/>
                    </w:rPr>
                  </w:pPr>
                  <w:r>
                    <w:rPr>
                      <w:rFonts w:ascii="Times New Roman" w:hAnsi="Times New Roman" w:cs="Times New Roman"/>
                      <w:sz w:val="24"/>
                      <w:szCs w:val="24"/>
                    </w:rPr>
                    <w:t>.</w:t>
                  </w:r>
                  <w:r w:rsidR="0027092F">
                    <w:rPr>
                      <w:rFonts w:ascii="Times New Roman" w:hAnsi="Times New Roman" w:cs="Times New Roman"/>
                      <w:sz w:val="24"/>
                      <w:szCs w:val="24"/>
                    </w:rPr>
                    <w:t>080</w:t>
                  </w:r>
                </w:p>
              </w:tc>
              <w:tc>
                <w:tcPr>
                  <w:tcW w:w="1473" w:type="dxa"/>
                  <w:tcBorders>
                    <w:bottom w:val="nil"/>
                    <w:right w:val="nil"/>
                  </w:tcBorders>
                </w:tcPr>
                <w:p w:rsidR="00E777EB" w:rsidRPr="00813113" w:rsidRDefault="00E777EB" w:rsidP="0027092F">
                  <w:pPr>
                    <w:autoSpaceDE w:val="0"/>
                    <w:autoSpaceDN w:val="0"/>
                    <w:adjustRightInd w:val="0"/>
                    <w:spacing w:line="360" w:lineRule="auto"/>
                    <w:cnfStyle w:val="000000000000"/>
                    <w:rPr>
                      <w:rFonts w:ascii="Times New Roman" w:hAnsi="Times New Roman" w:cs="Times New Roman"/>
                      <w:sz w:val="24"/>
                      <w:szCs w:val="24"/>
                    </w:rPr>
                  </w:pPr>
                  <w:r>
                    <w:rPr>
                      <w:rFonts w:ascii="Times New Roman" w:hAnsi="Times New Roman" w:cs="Times New Roman"/>
                      <w:sz w:val="24"/>
                      <w:szCs w:val="24"/>
                    </w:rPr>
                    <w:t>.0</w:t>
                  </w:r>
                  <w:r w:rsidR="0027092F">
                    <w:rPr>
                      <w:rFonts w:ascii="Times New Roman" w:hAnsi="Times New Roman" w:cs="Times New Roman"/>
                      <w:sz w:val="24"/>
                      <w:szCs w:val="24"/>
                    </w:rPr>
                    <w:t>00</w:t>
                  </w:r>
                </w:p>
              </w:tc>
            </w:tr>
            <w:tr w:rsidR="00E777EB" w:rsidTr="00E777EB">
              <w:trPr>
                <w:cnfStyle w:val="000000100000"/>
                <w:trHeight w:val="754"/>
              </w:trPr>
              <w:tc>
                <w:tcPr>
                  <w:cnfStyle w:val="001000000000"/>
                  <w:tcW w:w="2323" w:type="dxa"/>
                  <w:tcBorders>
                    <w:top w:val="nil"/>
                    <w:left w:val="nil"/>
                  </w:tcBorders>
                </w:tcPr>
                <w:p w:rsidR="00E777EB" w:rsidRPr="0033106C" w:rsidRDefault="00E777EB" w:rsidP="001529F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Intention to “like”</w:t>
                  </w:r>
                </w:p>
              </w:tc>
              <w:tc>
                <w:tcPr>
                  <w:tcW w:w="1473" w:type="dxa"/>
                  <w:tcBorders>
                    <w:top w:val="nil"/>
                  </w:tcBorders>
                </w:tcPr>
                <w:p w:rsidR="00E777EB" w:rsidRPr="00813113" w:rsidRDefault="00E777EB" w:rsidP="001529F4">
                  <w:pPr>
                    <w:autoSpaceDE w:val="0"/>
                    <w:autoSpaceDN w:val="0"/>
                    <w:adjustRightInd w:val="0"/>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w:t>
                  </w:r>
                  <w:r w:rsidR="0027092F">
                    <w:rPr>
                      <w:rFonts w:ascii="Times New Roman" w:hAnsi="Times New Roman" w:cs="Times New Roman"/>
                      <w:sz w:val="24"/>
                      <w:szCs w:val="24"/>
                    </w:rPr>
                    <w:t>843</w:t>
                  </w:r>
                </w:p>
              </w:tc>
              <w:tc>
                <w:tcPr>
                  <w:tcW w:w="1474" w:type="dxa"/>
                  <w:tcBorders>
                    <w:top w:val="nil"/>
                  </w:tcBorders>
                </w:tcPr>
                <w:p w:rsidR="00E777EB" w:rsidRPr="00813113" w:rsidRDefault="00E777EB" w:rsidP="001529F4">
                  <w:pPr>
                    <w:autoSpaceDE w:val="0"/>
                    <w:autoSpaceDN w:val="0"/>
                    <w:adjustRightInd w:val="0"/>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.1</w:t>
                  </w:r>
                  <w:r w:rsidR="0027092F">
                    <w:rPr>
                      <w:rFonts w:ascii="Times New Roman" w:hAnsi="Times New Roman" w:cs="Times New Roman"/>
                      <w:sz w:val="24"/>
                      <w:szCs w:val="24"/>
                    </w:rPr>
                    <w:t>10</w:t>
                  </w:r>
                </w:p>
              </w:tc>
              <w:tc>
                <w:tcPr>
                  <w:tcW w:w="1473" w:type="dxa"/>
                  <w:tcBorders>
                    <w:top w:val="nil"/>
                    <w:right w:val="nil"/>
                  </w:tcBorders>
                </w:tcPr>
                <w:p w:rsidR="00E777EB" w:rsidRPr="00813113" w:rsidRDefault="00E777EB" w:rsidP="001529F4">
                  <w:pPr>
                    <w:autoSpaceDE w:val="0"/>
                    <w:autoSpaceDN w:val="0"/>
                    <w:adjustRightInd w:val="0"/>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.00</w:t>
                  </w:r>
                  <w:r w:rsidR="0027092F">
                    <w:rPr>
                      <w:rFonts w:ascii="Times New Roman" w:hAnsi="Times New Roman" w:cs="Times New Roman"/>
                      <w:sz w:val="24"/>
                      <w:szCs w:val="24"/>
                    </w:rPr>
                    <w:t>0</w:t>
                  </w:r>
                </w:p>
              </w:tc>
            </w:tr>
          </w:tbl>
          <w:p w:rsidR="006C61FA" w:rsidRPr="00241B7A" w:rsidRDefault="006C61FA" w:rsidP="00DE5508">
            <w:pPr>
              <w:autoSpaceDE w:val="0"/>
              <w:autoSpaceDN w:val="0"/>
              <w:adjustRightInd w:val="0"/>
              <w:spacing w:after="0" w:line="360" w:lineRule="auto"/>
              <w:ind w:right="541"/>
              <w:jc w:val="both"/>
              <w:rPr>
                <w:rFonts w:ascii="Times New Roman" w:hAnsi="Times New Roman" w:cs="Times New Roman"/>
                <w:sz w:val="24"/>
                <w:szCs w:val="24"/>
              </w:rPr>
            </w:pPr>
          </w:p>
        </w:tc>
      </w:tr>
      <w:tr w:rsidR="006C61FA" w:rsidRPr="00CE0E2A" w:rsidTr="00DE5508">
        <w:trPr>
          <w:cantSplit/>
        </w:trPr>
        <w:tc>
          <w:tcPr>
            <w:tcW w:w="9360" w:type="dxa"/>
            <w:tcBorders>
              <w:top w:val="nil"/>
              <w:left w:val="nil"/>
              <w:bottom w:val="nil"/>
              <w:right w:val="nil"/>
            </w:tcBorders>
            <w:shd w:val="clear" w:color="auto" w:fill="FFFFFF"/>
            <w:tcMar>
              <w:top w:w="30" w:type="dxa"/>
              <w:left w:w="30" w:type="dxa"/>
              <w:bottom w:w="30" w:type="dxa"/>
              <w:right w:w="30" w:type="dxa"/>
            </w:tcMar>
          </w:tcPr>
          <w:p w:rsidR="006C61FA" w:rsidRPr="00CE0E2A" w:rsidRDefault="006C61FA" w:rsidP="00DE5508">
            <w:pPr>
              <w:autoSpaceDE w:val="0"/>
              <w:autoSpaceDN w:val="0"/>
              <w:adjustRightInd w:val="0"/>
              <w:spacing w:after="0" w:line="360" w:lineRule="auto"/>
              <w:ind w:right="541"/>
              <w:jc w:val="both"/>
              <w:rPr>
                <w:rFonts w:ascii="Times New Roman" w:hAnsi="Times New Roman" w:cs="Times New Roman"/>
                <w:color w:val="000000"/>
                <w:sz w:val="24"/>
                <w:szCs w:val="24"/>
              </w:rPr>
            </w:pPr>
          </w:p>
        </w:tc>
      </w:tr>
    </w:tbl>
    <w:p w:rsidR="00E777EB" w:rsidRDefault="00E777EB" w:rsidP="00E777EB">
      <w:pPr>
        <w:autoSpaceDE w:val="0"/>
        <w:autoSpaceDN w:val="0"/>
        <w:adjustRightInd w:val="0"/>
        <w:spacing w:after="0" w:line="400" w:lineRule="atLeast"/>
        <w:ind w:right="-7"/>
        <w:jc w:val="both"/>
        <w:rPr>
          <w:rFonts w:ascii="Times New Roman" w:hAnsi="Times New Roman" w:cs="Times New Roman"/>
          <w:sz w:val="24"/>
          <w:szCs w:val="24"/>
        </w:rPr>
      </w:pPr>
      <w:r>
        <w:rPr>
          <w:rFonts w:ascii="Times New Roman" w:hAnsi="Times New Roman" w:cs="Times New Roman"/>
          <w:sz w:val="24"/>
          <w:szCs w:val="24"/>
        </w:rPr>
        <w:t xml:space="preserve">According to the 4.8 table above, which illustrates the regression results for the specialty brand, if the consumer intends to “like” the brand on Facebook (intention to “like”=1), his word of mouth will be increased by </w:t>
      </w:r>
      <w:r w:rsidR="0027092F">
        <w:rPr>
          <w:rFonts w:ascii="Times New Roman" w:hAnsi="Times New Roman" w:cs="Times New Roman"/>
          <w:sz w:val="24"/>
          <w:szCs w:val="24"/>
        </w:rPr>
        <w:t>2.931+0.843=3.774</w:t>
      </w:r>
      <w:r>
        <w:rPr>
          <w:rFonts w:ascii="Times New Roman" w:hAnsi="Times New Roman" w:cs="Times New Roman"/>
          <w:sz w:val="24"/>
          <w:szCs w:val="24"/>
        </w:rPr>
        <w:t xml:space="preserve"> units</w:t>
      </w:r>
      <w:r w:rsidR="00507A29">
        <w:rPr>
          <w:rFonts w:ascii="Times New Roman" w:hAnsi="Times New Roman" w:cs="Times New Roman"/>
          <w:sz w:val="24"/>
          <w:szCs w:val="24"/>
        </w:rPr>
        <w:t>, ceteris paribus</w:t>
      </w:r>
      <w:r>
        <w:rPr>
          <w:rFonts w:ascii="Times New Roman" w:hAnsi="Times New Roman" w:cs="Times New Roman"/>
          <w:sz w:val="24"/>
          <w:szCs w:val="24"/>
        </w:rPr>
        <w:t xml:space="preserve">. In case the consumer does not intend to become a fan of the brand on Facebook (intention to “like”=0) his word of mouth is </w:t>
      </w:r>
      <w:r w:rsidR="0027092F">
        <w:rPr>
          <w:rFonts w:ascii="Times New Roman" w:hAnsi="Times New Roman" w:cs="Times New Roman"/>
          <w:sz w:val="24"/>
          <w:szCs w:val="24"/>
        </w:rPr>
        <w:t>stable</w:t>
      </w:r>
      <w:r>
        <w:rPr>
          <w:rFonts w:ascii="Times New Roman" w:hAnsi="Times New Roman" w:cs="Times New Roman"/>
          <w:sz w:val="24"/>
          <w:szCs w:val="24"/>
        </w:rPr>
        <w:t xml:space="preserve"> by </w:t>
      </w:r>
      <w:r w:rsidR="0027092F">
        <w:rPr>
          <w:rFonts w:ascii="Times New Roman" w:hAnsi="Times New Roman" w:cs="Times New Roman"/>
          <w:sz w:val="24"/>
          <w:szCs w:val="24"/>
        </w:rPr>
        <w:t>2.931</w:t>
      </w:r>
      <w:r>
        <w:rPr>
          <w:rFonts w:ascii="Times New Roman" w:hAnsi="Times New Roman" w:cs="Times New Roman"/>
          <w:sz w:val="24"/>
          <w:szCs w:val="24"/>
        </w:rPr>
        <w:t xml:space="preserve"> units</w:t>
      </w:r>
      <w:r w:rsidR="00507A29">
        <w:rPr>
          <w:rFonts w:ascii="Times New Roman" w:hAnsi="Times New Roman" w:cs="Times New Roman"/>
          <w:sz w:val="24"/>
          <w:szCs w:val="24"/>
        </w:rPr>
        <w:t>, ceteris paribus</w:t>
      </w:r>
      <w:r>
        <w:rPr>
          <w:rFonts w:ascii="Times New Roman" w:hAnsi="Times New Roman" w:cs="Times New Roman"/>
          <w:sz w:val="24"/>
          <w:szCs w:val="24"/>
        </w:rPr>
        <w:t>.</w:t>
      </w:r>
    </w:p>
    <w:p w:rsidR="00E777EB" w:rsidRDefault="00E777EB" w:rsidP="00E777EB">
      <w:pPr>
        <w:autoSpaceDE w:val="0"/>
        <w:autoSpaceDN w:val="0"/>
        <w:adjustRightInd w:val="0"/>
        <w:spacing w:after="0" w:line="400" w:lineRule="atLeast"/>
        <w:ind w:right="-7"/>
        <w:jc w:val="both"/>
        <w:rPr>
          <w:rFonts w:ascii="Times New Roman" w:hAnsi="Times New Roman" w:cs="Times New Roman"/>
          <w:sz w:val="24"/>
          <w:szCs w:val="24"/>
        </w:rPr>
      </w:pPr>
    </w:p>
    <w:p w:rsidR="00E777EB" w:rsidRDefault="00E777EB" w:rsidP="00E777EB">
      <w:pPr>
        <w:autoSpaceDE w:val="0"/>
        <w:autoSpaceDN w:val="0"/>
        <w:adjustRightInd w:val="0"/>
        <w:spacing w:after="0" w:line="400" w:lineRule="atLeast"/>
        <w:ind w:right="-7"/>
        <w:jc w:val="both"/>
        <w:rPr>
          <w:rFonts w:ascii="Times New Roman" w:hAnsi="Times New Roman" w:cs="Times New Roman"/>
          <w:sz w:val="24"/>
          <w:szCs w:val="24"/>
        </w:rPr>
      </w:pPr>
      <w:r w:rsidRPr="00E777EB">
        <w:rPr>
          <w:rFonts w:ascii="Times New Roman" w:hAnsi="Times New Roman" w:cs="Times New Roman"/>
          <w:sz w:val="24"/>
          <w:szCs w:val="24"/>
        </w:rPr>
        <w:t xml:space="preserve">The analysis was also conducted across all product types. The results of the analysis illustrate that the model explains </w:t>
      </w:r>
      <w:r w:rsidR="0027092F">
        <w:rPr>
          <w:rFonts w:ascii="Times New Roman" w:hAnsi="Times New Roman" w:cs="Times New Roman"/>
          <w:sz w:val="24"/>
          <w:szCs w:val="24"/>
        </w:rPr>
        <w:t>23.8</w:t>
      </w:r>
      <w:r w:rsidRPr="00E777EB">
        <w:rPr>
          <w:rFonts w:ascii="Times New Roman" w:hAnsi="Times New Roman" w:cs="Times New Roman"/>
          <w:sz w:val="24"/>
          <w:szCs w:val="24"/>
        </w:rPr>
        <w:t>% of the dependent variable’s variation and the effect of the independent variable on t</w:t>
      </w:r>
      <w:r w:rsidR="0027092F">
        <w:rPr>
          <w:rFonts w:ascii="Times New Roman" w:hAnsi="Times New Roman" w:cs="Times New Roman"/>
          <w:sz w:val="24"/>
          <w:szCs w:val="24"/>
        </w:rPr>
        <w:t>he dependent is significant (F=110.493</w:t>
      </w:r>
      <w:r w:rsidRPr="00E777EB">
        <w:rPr>
          <w:rFonts w:ascii="Times New Roman" w:hAnsi="Times New Roman" w:cs="Times New Roman"/>
          <w:sz w:val="24"/>
          <w:szCs w:val="24"/>
        </w:rPr>
        <w:t>, p&lt;0.05).  (Appendix 7)</w:t>
      </w:r>
    </w:p>
    <w:p w:rsidR="00E777EB" w:rsidRDefault="00E777EB" w:rsidP="00E777EB">
      <w:pPr>
        <w:autoSpaceDE w:val="0"/>
        <w:autoSpaceDN w:val="0"/>
        <w:adjustRightInd w:val="0"/>
        <w:spacing w:after="0" w:line="400" w:lineRule="atLeast"/>
        <w:ind w:right="-7"/>
        <w:jc w:val="both"/>
        <w:rPr>
          <w:rFonts w:ascii="Times New Roman" w:hAnsi="Times New Roman" w:cs="Times New Roman"/>
          <w:sz w:val="24"/>
          <w:szCs w:val="24"/>
        </w:rPr>
      </w:pPr>
    </w:p>
    <w:tbl>
      <w:tblPr>
        <w:tblStyle w:val="LightList-Accent5"/>
        <w:tblW w:w="0" w:type="auto"/>
        <w:jc w:val="center"/>
        <w:tblLayout w:type="fixed"/>
        <w:tblLook w:val="04A0"/>
      </w:tblPr>
      <w:tblGrid>
        <w:gridCol w:w="1788"/>
        <w:gridCol w:w="1417"/>
        <w:gridCol w:w="1276"/>
        <w:gridCol w:w="1497"/>
      </w:tblGrid>
      <w:tr w:rsidR="00E777EB" w:rsidRPr="00241B7A" w:rsidTr="001529F4">
        <w:trPr>
          <w:cnfStyle w:val="100000000000"/>
          <w:trHeight w:val="317"/>
          <w:jc w:val="center"/>
        </w:trPr>
        <w:tc>
          <w:tcPr>
            <w:cnfStyle w:val="001000000000"/>
            <w:tcW w:w="5978" w:type="dxa"/>
            <w:gridSpan w:val="4"/>
            <w:tcBorders>
              <w:left w:val="nil"/>
              <w:bottom w:val="single" w:sz="8" w:space="0" w:color="4BACC6" w:themeColor="accent5"/>
            </w:tcBorders>
          </w:tcPr>
          <w:p w:rsidR="00E777EB" w:rsidRPr="00241B7A" w:rsidRDefault="00E777EB" w:rsidP="001529F4">
            <w:pPr>
              <w:autoSpaceDE w:val="0"/>
              <w:autoSpaceDN w:val="0"/>
              <w:adjustRightInd w:val="0"/>
              <w:spacing w:line="360" w:lineRule="auto"/>
              <w:ind w:right="541"/>
              <w:jc w:val="center"/>
              <w:rPr>
                <w:rFonts w:ascii="Times New Roman" w:hAnsi="Times New Roman" w:cs="Times New Roman"/>
                <w:bCs w:val="0"/>
                <w:sz w:val="24"/>
                <w:szCs w:val="24"/>
              </w:rPr>
            </w:pPr>
            <w:r>
              <w:rPr>
                <w:rFonts w:ascii="Times New Roman" w:hAnsi="Times New Roman" w:cs="Times New Roman"/>
                <w:bCs w:val="0"/>
                <w:sz w:val="24"/>
                <w:szCs w:val="24"/>
              </w:rPr>
              <w:t>4.9</w:t>
            </w:r>
            <w:r w:rsidRPr="00241B7A">
              <w:rPr>
                <w:rFonts w:ascii="Times New Roman" w:hAnsi="Times New Roman" w:cs="Times New Roman"/>
                <w:bCs w:val="0"/>
                <w:sz w:val="24"/>
                <w:szCs w:val="24"/>
              </w:rPr>
              <w:t xml:space="preserve"> Linear Regression Analysis for Word of Mouth across product types</w:t>
            </w:r>
          </w:p>
        </w:tc>
      </w:tr>
      <w:tr w:rsidR="00E777EB" w:rsidRPr="00241B7A" w:rsidTr="00F30F4B">
        <w:trPr>
          <w:cnfStyle w:val="000000100000"/>
          <w:trHeight w:val="317"/>
          <w:jc w:val="center"/>
        </w:trPr>
        <w:tc>
          <w:tcPr>
            <w:cnfStyle w:val="001000000000"/>
            <w:tcW w:w="1788" w:type="dxa"/>
            <w:tcBorders>
              <w:left w:val="nil"/>
            </w:tcBorders>
          </w:tcPr>
          <w:p w:rsidR="00E777EB" w:rsidRPr="00241B7A" w:rsidRDefault="00E777EB" w:rsidP="001529F4">
            <w:pPr>
              <w:autoSpaceDE w:val="0"/>
              <w:autoSpaceDN w:val="0"/>
              <w:adjustRightInd w:val="0"/>
              <w:spacing w:line="360" w:lineRule="auto"/>
              <w:ind w:right="541"/>
              <w:jc w:val="both"/>
              <w:rPr>
                <w:rFonts w:ascii="Times New Roman" w:hAnsi="Times New Roman" w:cs="Times New Roman"/>
                <w:b w:val="0"/>
                <w:bCs w:val="0"/>
                <w:sz w:val="24"/>
                <w:szCs w:val="24"/>
              </w:rPr>
            </w:pPr>
          </w:p>
        </w:tc>
        <w:tc>
          <w:tcPr>
            <w:tcW w:w="1417" w:type="dxa"/>
          </w:tcPr>
          <w:p w:rsidR="00E777EB" w:rsidRPr="0033106C" w:rsidRDefault="00E777EB" w:rsidP="00F30F4B">
            <w:pPr>
              <w:autoSpaceDE w:val="0"/>
              <w:autoSpaceDN w:val="0"/>
              <w:adjustRightInd w:val="0"/>
              <w:spacing w:line="360" w:lineRule="auto"/>
              <w:ind w:right="541"/>
              <w:jc w:val="center"/>
              <w:cnfStyle w:val="000000100000"/>
              <w:rPr>
                <w:rFonts w:ascii="Times New Roman" w:hAnsi="Times New Roman" w:cs="Times New Roman"/>
                <w:sz w:val="24"/>
                <w:szCs w:val="24"/>
              </w:rPr>
            </w:pPr>
            <w:r>
              <w:rPr>
                <w:rFonts w:ascii="Times New Roman" w:hAnsi="Times New Roman" w:cs="Times New Roman"/>
                <w:sz w:val="24"/>
                <w:szCs w:val="24"/>
              </w:rPr>
              <w:t>B</w:t>
            </w:r>
          </w:p>
        </w:tc>
        <w:tc>
          <w:tcPr>
            <w:tcW w:w="1276" w:type="dxa"/>
          </w:tcPr>
          <w:p w:rsidR="00E777EB" w:rsidRPr="0033106C" w:rsidRDefault="00E777EB" w:rsidP="00F30F4B">
            <w:pPr>
              <w:autoSpaceDE w:val="0"/>
              <w:autoSpaceDN w:val="0"/>
              <w:adjustRightInd w:val="0"/>
              <w:spacing w:line="360" w:lineRule="auto"/>
              <w:ind w:right="541"/>
              <w:jc w:val="center"/>
              <w:cnfStyle w:val="000000100000"/>
              <w:rPr>
                <w:rFonts w:ascii="Times New Roman" w:hAnsi="Times New Roman" w:cs="Times New Roman"/>
                <w:sz w:val="24"/>
                <w:szCs w:val="24"/>
              </w:rPr>
            </w:pPr>
            <w:r>
              <w:rPr>
                <w:rFonts w:ascii="Times New Roman" w:hAnsi="Times New Roman" w:cs="Times New Roman"/>
                <w:sz w:val="24"/>
                <w:szCs w:val="24"/>
              </w:rPr>
              <w:t>S.E</w:t>
            </w:r>
          </w:p>
        </w:tc>
        <w:tc>
          <w:tcPr>
            <w:tcW w:w="1497" w:type="dxa"/>
            <w:tcBorders>
              <w:right w:val="nil"/>
            </w:tcBorders>
          </w:tcPr>
          <w:p w:rsidR="00E777EB" w:rsidRPr="0033106C" w:rsidRDefault="00E777EB" w:rsidP="00F30F4B">
            <w:pPr>
              <w:autoSpaceDE w:val="0"/>
              <w:autoSpaceDN w:val="0"/>
              <w:adjustRightInd w:val="0"/>
              <w:spacing w:line="360" w:lineRule="auto"/>
              <w:ind w:right="541"/>
              <w:jc w:val="center"/>
              <w:cnfStyle w:val="000000100000"/>
              <w:rPr>
                <w:rFonts w:ascii="Times New Roman" w:hAnsi="Times New Roman" w:cs="Times New Roman"/>
                <w:sz w:val="24"/>
                <w:szCs w:val="24"/>
              </w:rPr>
            </w:pPr>
            <w:r>
              <w:rPr>
                <w:rFonts w:ascii="Times New Roman" w:hAnsi="Times New Roman" w:cs="Times New Roman"/>
                <w:sz w:val="24"/>
                <w:szCs w:val="24"/>
              </w:rPr>
              <w:t>Sig.</w:t>
            </w:r>
          </w:p>
        </w:tc>
      </w:tr>
      <w:tr w:rsidR="00E777EB" w:rsidRPr="00241B7A" w:rsidTr="00F30F4B">
        <w:trPr>
          <w:trHeight w:val="317"/>
          <w:jc w:val="center"/>
        </w:trPr>
        <w:tc>
          <w:tcPr>
            <w:cnfStyle w:val="001000000000"/>
            <w:tcW w:w="1788" w:type="dxa"/>
            <w:tcBorders>
              <w:left w:val="nil"/>
              <w:bottom w:val="nil"/>
            </w:tcBorders>
          </w:tcPr>
          <w:p w:rsidR="00E777EB" w:rsidRPr="00241B7A" w:rsidRDefault="00E777EB" w:rsidP="001529F4">
            <w:pPr>
              <w:autoSpaceDE w:val="0"/>
              <w:autoSpaceDN w:val="0"/>
              <w:adjustRightInd w:val="0"/>
              <w:spacing w:line="360" w:lineRule="auto"/>
              <w:ind w:right="541"/>
              <w:rPr>
                <w:rFonts w:ascii="Times New Roman" w:hAnsi="Times New Roman" w:cs="Times New Roman"/>
                <w:bCs w:val="0"/>
                <w:sz w:val="24"/>
                <w:szCs w:val="24"/>
              </w:rPr>
            </w:pPr>
            <w:r w:rsidRPr="00241B7A">
              <w:rPr>
                <w:rFonts w:ascii="Times New Roman" w:hAnsi="Times New Roman" w:cs="Times New Roman"/>
                <w:bCs w:val="0"/>
                <w:sz w:val="24"/>
                <w:szCs w:val="24"/>
              </w:rPr>
              <w:t>Constant</w:t>
            </w:r>
          </w:p>
        </w:tc>
        <w:tc>
          <w:tcPr>
            <w:tcW w:w="1417" w:type="dxa"/>
            <w:tcBorders>
              <w:bottom w:val="nil"/>
            </w:tcBorders>
          </w:tcPr>
          <w:p w:rsidR="00E777EB" w:rsidRPr="00813113" w:rsidRDefault="007614EE" w:rsidP="00F30F4B">
            <w:pPr>
              <w:autoSpaceDE w:val="0"/>
              <w:autoSpaceDN w:val="0"/>
              <w:adjustRightInd w:val="0"/>
              <w:spacing w:line="360" w:lineRule="auto"/>
              <w:ind w:right="541"/>
              <w:jc w:val="center"/>
              <w:cnfStyle w:val="000000000000"/>
              <w:rPr>
                <w:rFonts w:ascii="Times New Roman" w:hAnsi="Times New Roman" w:cs="Times New Roman"/>
                <w:sz w:val="24"/>
                <w:szCs w:val="24"/>
              </w:rPr>
            </w:pPr>
            <w:r>
              <w:rPr>
                <w:rFonts w:ascii="Times New Roman" w:hAnsi="Times New Roman" w:cs="Times New Roman"/>
                <w:sz w:val="24"/>
                <w:szCs w:val="24"/>
              </w:rPr>
              <w:t>2.885</w:t>
            </w:r>
          </w:p>
        </w:tc>
        <w:tc>
          <w:tcPr>
            <w:tcW w:w="1276" w:type="dxa"/>
            <w:tcBorders>
              <w:bottom w:val="nil"/>
            </w:tcBorders>
          </w:tcPr>
          <w:p w:rsidR="00E777EB" w:rsidRPr="00813113" w:rsidRDefault="007614EE" w:rsidP="00F30F4B">
            <w:pPr>
              <w:autoSpaceDE w:val="0"/>
              <w:autoSpaceDN w:val="0"/>
              <w:adjustRightInd w:val="0"/>
              <w:spacing w:line="360" w:lineRule="auto"/>
              <w:ind w:right="541"/>
              <w:jc w:val="center"/>
              <w:cnfStyle w:val="000000000000"/>
              <w:rPr>
                <w:rFonts w:ascii="Times New Roman" w:hAnsi="Times New Roman" w:cs="Times New Roman"/>
                <w:sz w:val="24"/>
                <w:szCs w:val="24"/>
              </w:rPr>
            </w:pPr>
            <w:r>
              <w:rPr>
                <w:rFonts w:ascii="Times New Roman" w:hAnsi="Times New Roman" w:cs="Times New Roman"/>
                <w:sz w:val="24"/>
                <w:szCs w:val="24"/>
              </w:rPr>
              <w:t>.057</w:t>
            </w:r>
          </w:p>
        </w:tc>
        <w:tc>
          <w:tcPr>
            <w:tcW w:w="1497" w:type="dxa"/>
            <w:tcBorders>
              <w:bottom w:val="nil"/>
              <w:right w:val="nil"/>
            </w:tcBorders>
          </w:tcPr>
          <w:p w:rsidR="00E777EB" w:rsidRPr="00813113" w:rsidRDefault="00E777EB" w:rsidP="00F30F4B">
            <w:pPr>
              <w:autoSpaceDE w:val="0"/>
              <w:autoSpaceDN w:val="0"/>
              <w:adjustRightInd w:val="0"/>
              <w:spacing w:line="360" w:lineRule="auto"/>
              <w:ind w:right="541"/>
              <w:jc w:val="center"/>
              <w:cnfStyle w:val="000000000000"/>
              <w:rPr>
                <w:rFonts w:ascii="Times New Roman" w:hAnsi="Times New Roman" w:cs="Times New Roman"/>
                <w:sz w:val="24"/>
                <w:szCs w:val="24"/>
              </w:rPr>
            </w:pPr>
            <w:r>
              <w:rPr>
                <w:rFonts w:ascii="Times New Roman" w:hAnsi="Times New Roman" w:cs="Times New Roman"/>
                <w:sz w:val="24"/>
                <w:szCs w:val="24"/>
              </w:rPr>
              <w:t>.000</w:t>
            </w:r>
          </w:p>
        </w:tc>
      </w:tr>
      <w:tr w:rsidR="00E777EB" w:rsidRPr="00241B7A" w:rsidTr="00F30F4B">
        <w:trPr>
          <w:cnfStyle w:val="000000100000"/>
          <w:trHeight w:val="658"/>
          <w:jc w:val="center"/>
        </w:trPr>
        <w:tc>
          <w:tcPr>
            <w:cnfStyle w:val="001000000000"/>
            <w:tcW w:w="1788" w:type="dxa"/>
            <w:tcBorders>
              <w:top w:val="nil"/>
              <w:left w:val="nil"/>
            </w:tcBorders>
          </w:tcPr>
          <w:p w:rsidR="00E777EB" w:rsidRPr="00241B7A" w:rsidRDefault="00E777EB" w:rsidP="001529F4">
            <w:pPr>
              <w:autoSpaceDE w:val="0"/>
              <w:autoSpaceDN w:val="0"/>
              <w:adjustRightInd w:val="0"/>
              <w:spacing w:line="360" w:lineRule="auto"/>
              <w:ind w:right="541"/>
              <w:rPr>
                <w:rFonts w:ascii="Times New Roman" w:hAnsi="Times New Roman" w:cs="Times New Roman"/>
                <w:bCs w:val="0"/>
                <w:sz w:val="24"/>
                <w:szCs w:val="24"/>
              </w:rPr>
            </w:pPr>
            <w:r w:rsidRPr="00241B7A">
              <w:rPr>
                <w:rFonts w:ascii="Times New Roman" w:hAnsi="Times New Roman" w:cs="Times New Roman"/>
                <w:bCs w:val="0"/>
                <w:sz w:val="24"/>
                <w:szCs w:val="24"/>
              </w:rPr>
              <w:t>Intention to “like”</w:t>
            </w:r>
          </w:p>
        </w:tc>
        <w:tc>
          <w:tcPr>
            <w:tcW w:w="1417" w:type="dxa"/>
            <w:tcBorders>
              <w:top w:val="nil"/>
            </w:tcBorders>
          </w:tcPr>
          <w:p w:rsidR="00E777EB" w:rsidRPr="00813113" w:rsidRDefault="00E777EB" w:rsidP="00F30F4B">
            <w:pPr>
              <w:autoSpaceDE w:val="0"/>
              <w:autoSpaceDN w:val="0"/>
              <w:adjustRightInd w:val="0"/>
              <w:spacing w:line="360" w:lineRule="auto"/>
              <w:ind w:right="541"/>
              <w:jc w:val="center"/>
              <w:cnfStyle w:val="000000100000"/>
              <w:rPr>
                <w:rFonts w:ascii="Times New Roman" w:hAnsi="Times New Roman" w:cs="Times New Roman"/>
                <w:sz w:val="24"/>
                <w:szCs w:val="24"/>
              </w:rPr>
            </w:pPr>
            <w:r>
              <w:rPr>
                <w:rFonts w:ascii="Times New Roman" w:hAnsi="Times New Roman" w:cs="Times New Roman"/>
                <w:sz w:val="24"/>
                <w:szCs w:val="24"/>
              </w:rPr>
              <w:t>.</w:t>
            </w:r>
            <w:r w:rsidR="007614EE">
              <w:rPr>
                <w:rFonts w:ascii="Times New Roman" w:hAnsi="Times New Roman" w:cs="Times New Roman"/>
                <w:sz w:val="24"/>
                <w:szCs w:val="24"/>
              </w:rPr>
              <w:t>817</w:t>
            </w:r>
          </w:p>
        </w:tc>
        <w:tc>
          <w:tcPr>
            <w:tcW w:w="1276" w:type="dxa"/>
            <w:tcBorders>
              <w:top w:val="nil"/>
            </w:tcBorders>
          </w:tcPr>
          <w:p w:rsidR="00E777EB" w:rsidRPr="00813113" w:rsidRDefault="00E777EB" w:rsidP="00F30F4B">
            <w:pPr>
              <w:autoSpaceDE w:val="0"/>
              <w:autoSpaceDN w:val="0"/>
              <w:adjustRightInd w:val="0"/>
              <w:spacing w:line="360" w:lineRule="auto"/>
              <w:ind w:right="541"/>
              <w:jc w:val="center"/>
              <w:cnfStyle w:val="000000100000"/>
              <w:rPr>
                <w:rFonts w:ascii="Times New Roman" w:hAnsi="Times New Roman" w:cs="Times New Roman"/>
                <w:sz w:val="24"/>
                <w:szCs w:val="24"/>
              </w:rPr>
            </w:pPr>
            <w:r>
              <w:rPr>
                <w:rFonts w:ascii="Times New Roman" w:hAnsi="Times New Roman" w:cs="Times New Roman"/>
                <w:sz w:val="24"/>
                <w:szCs w:val="24"/>
              </w:rPr>
              <w:t>.</w:t>
            </w:r>
            <w:r w:rsidR="007614EE">
              <w:rPr>
                <w:rFonts w:ascii="Times New Roman" w:hAnsi="Times New Roman" w:cs="Times New Roman"/>
                <w:sz w:val="24"/>
                <w:szCs w:val="24"/>
              </w:rPr>
              <w:t>078</w:t>
            </w:r>
          </w:p>
        </w:tc>
        <w:tc>
          <w:tcPr>
            <w:tcW w:w="1497" w:type="dxa"/>
            <w:tcBorders>
              <w:top w:val="nil"/>
              <w:right w:val="nil"/>
            </w:tcBorders>
          </w:tcPr>
          <w:p w:rsidR="00E777EB" w:rsidRPr="00813113" w:rsidRDefault="00E777EB" w:rsidP="00F30F4B">
            <w:pPr>
              <w:autoSpaceDE w:val="0"/>
              <w:autoSpaceDN w:val="0"/>
              <w:adjustRightInd w:val="0"/>
              <w:spacing w:line="360" w:lineRule="auto"/>
              <w:ind w:right="541"/>
              <w:jc w:val="center"/>
              <w:cnfStyle w:val="000000100000"/>
              <w:rPr>
                <w:rFonts w:ascii="Times New Roman" w:hAnsi="Times New Roman" w:cs="Times New Roman"/>
                <w:sz w:val="24"/>
                <w:szCs w:val="24"/>
              </w:rPr>
            </w:pPr>
            <w:r>
              <w:rPr>
                <w:rFonts w:ascii="Times New Roman" w:hAnsi="Times New Roman" w:cs="Times New Roman"/>
                <w:sz w:val="24"/>
                <w:szCs w:val="24"/>
              </w:rPr>
              <w:t>.000</w:t>
            </w:r>
          </w:p>
        </w:tc>
      </w:tr>
    </w:tbl>
    <w:p w:rsidR="00E777EB" w:rsidRPr="00E777EB" w:rsidRDefault="00E777EB" w:rsidP="00E777EB">
      <w:pPr>
        <w:autoSpaceDE w:val="0"/>
        <w:autoSpaceDN w:val="0"/>
        <w:adjustRightInd w:val="0"/>
        <w:spacing w:after="0" w:line="400" w:lineRule="atLeast"/>
        <w:ind w:right="-7"/>
        <w:jc w:val="both"/>
        <w:rPr>
          <w:rFonts w:ascii="Times New Roman" w:hAnsi="Times New Roman" w:cs="Times New Roman"/>
          <w:sz w:val="24"/>
          <w:szCs w:val="24"/>
        </w:rPr>
      </w:pPr>
    </w:p>
    <w:p w:rsidR="00E777EB" w:rsidRPr="00B80A94" w:rsidRDefault="00E777EB" w:rsidP="00E777EB">
      <w:pPr>
        <w:autoSpaceDE w:val="0"/>
        <w:autoSpaceDN w:val="0"/>
        <w:adjustRightInd w:val="0"/>
        <w:spacing w:after="0" w:line="400" w:lineRule="atLeast"/>
        <w:ind w:right="-7"/>
        <w:jc w:val="both"/>
        <w:rPr>
          <w:rFonts w:ascii="Times New Roman" w:hAnsi="Times New Roman" w:cs="Times New Roman"/>
          <w:sz w:val="24"/>
          <w:szCs w:val="24"/>
        </w:rPr>
      </w:pPr>
      <w:r w:rsidRPr="00B80A94">
        <w:rPr>
          <w:rFonts w:ascii="Times New Roman" w:hAnsi="Times New Roman" w:cs="Times New Roman"/>
          <w:sz w:val="24"/>
          <w:szCs w:val="24"/>
        </w:rPr>
        <w:t xml:space="preserve">Based on table 4.9 table above, the consumer’s intention to “like” the brand can explain adequately (p&lt;0.05) his word of mouth. In fact, if the consumer intends to “like” the brand (intention to “like”=1), his word of mouth increases by </w:t>
      </w:r>
      <w:r w:rsidR="007614EE">
        <w:rPr>
          <w:rFonts w:ascii="Times New Roman" w:hAnsi="Times New Roman" w:cs="Times New Roman"/>
          <w:sz w:val="24"/>
          <w:szCs w:val="24"/>
        </w:rPr>
        <w:t>2.885+0.817=3.702</w:t>
      </w:r>
      <w:r w:rsidRPr="00B80A94">
        <w:rPr>
          <w:rFonts w:ascii="Times New Roman" w:hAnsi="Times New Roman" w:cs="Times New Roman"/>
          <w:sz w:val="24"/>
          <w:szCs w:val="24"/>
        </w:rPr>
        <w:t xml:space="preserve"> units; on condition that all the rest remain constant. If the consumer does not intend to become a fan of the brand (intention to “like”=0), his word of mouth will be </w:t>
      </w:r>
      <w:r w:rsidR="007614EE">
        <w:rPr>
          <w:rFonts w:ascii="Times New Roman" w:hAnsi="Times New Roman" w:cs="Times New Roman"/>
          <w:sz w:val="24"/>
          <w:szCs w:val="24"/>
        </w:rPr>
        <w:t>stable</w:t>
      </w:r>
      <w:r w:rsidRPr="00B80A94">
        <w:rPr>
          <w:rFonts w:ascii="Times New Roman" w:hAnsi="Times New Roman" w:cs="Times New Roman"/>
          <w:sz w:val="24"/>
          <w:szCs w:val="24"/>
        </w:rPr>
        <w:t xml:space="preserve"> by </w:t>
      </w:r>
      <w:r w:rsidR="007614EE">
        <w:rPr>
          <w:rFonts w:ascii="Times New Roman" w:hAnsi="Times New Roman" w:cs="Times New Roman"/>
          <w:sz w:val="24"/>
          <w:szCs w:val="24"/>
        </w:rPr>
        <w:t>2.885</w:t>
      </w:r>
      <w:r w:rsidRPr="00B80A94">
        <w:rPr>
          <w:rFonts w:ascii="Times New Roman" w:hAnsi="Times New Roman" w:cs="Times New Roman"/>
          <w:sz w:val="24"/>
          <w:szCs w:val="24"/>
        </w:rPr>
        <w:t xml:space="preserve"> units, ceteris paribus.</w:t>
      </w:r>
    </w:p>
    <w:p w:rsidR="00E777EB" w:rsidRDefault="00E777EB" w:rsidP="00E777EB">
      <w:pPr>
        <w:spacing w:line="360" w:lineRule="auto"/>
        <w:ind w:right="-7"/>
        <w:jc w:val="both"/>
        <w:rPr>
          <w:rFonts w:ascii="Times New Roman" w:hAnsi="Times New Roman" w:cs="Times New Roman"/>
          <w:color w:val="000000"/>
          <w:sz w:val="24"/>
          <w:szCs w:val="24"/>
        </w:rPr>
      </w:pPr>
    </w:p>
    <w:p w:rsidR="00E777EB" w:rsidRDefault="00E777EB" w:rsidP="00E777EB">
      <w:pPr>
        <w:autoSpaceDE w:val="0"/>
        <w:autoSpaceDN w:val="0"/>
        <w:adjustRightInd w:val="0"/>
        <w:spacing w:after="0" w:line="360" w:lineRule="auto"/>
        <w:ind w:right="-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above results allow for the confirmation of </w:t>
      </w:r>
      <w:r w:rsidRPr="004161EF">
        <w:rPr>
          <w:rFonts w:ascii="Times New Roman" w:hAnsi="Times New Roman" w:cs="Times New Roman"/>
          <w:b/>
          <w:i/>
          <w:color w:val="000000"/>
          <w:sz w:val="24"/>
          <w:szCs w:val="24"/>
        </w:rPr>
        <w:t>Hypothesis 5</w:t>
      </w:r>
      <w:r w:rsidRPr="00457FEF">
        <w:rPr>
          <w:rFonts w:ascii="Times New Roman" w:hAnsi="Times New Roman" w:cs="Times New Roman"/>
          <w:color w:val="000000"/>
          <w:sz w:val="24"/>
          <w:szCs w:val="24"/>
        </w:rPr>
        <w:t>, which stated that becoming a fan</w:t>
      </w:r>
      <w:r>
        <w:rPr>
          <w:rFonts w:ascii="Times New Roman" w:hAnsi="Times New Roman" w:cs="Times New Roman"/>
          <w:b/>
          <w:i/>
          <w:color w:val="000000"/>
          <w:sz w:val="24"/>
          <w:szCs w:val="24"/>
        </w:rPr>
        <w:t xml:space="preserve"> </w:t>
      </w:r>
      <w:r w:rsidRPr="00457FEF">
        <w:rPr>
          <w:rFonts w:ascii="Times New Roman" w:hAnsi="Times New Roman" w:cs="Times New Roman"/>
          <w:color w:val="000000"/>
          <w:sz w:val="24"/>
          <w:szCs w:val="24"/>
        </w:rPr>
        <w:t>of a branded page on Facebook increases the likelihood that a consumer will serve as a word of mouth referral.</w:t>
      </w:r>
      <w:r>
        <w:rPr>
          <w:rFonts w:ascii="Times New Roman" w:hAnsi="Times New Roman" w:cs="Times New Roman"/>
          <w:color w:val="000000"/>
          <w:sz w:val="24"/>
          <w:szCs w:val="24"/>
        </w:rPr>
        <w:t xml:space="preserve"> According to the findings of this study when consumers intend to “like” a branded page on Facebook-either for a commodity or for a specialty brand- they are more likely to serve as word of mouth referrals for the brand, defending and recommending the brand. </w:t>
      </w:r>
    </w:p>
    <w:p w:rsidR="00E777EB" w:rsidRDefault="00E777EB" w:rsidP="006C61FA">
      <w:pPr>
        <w:spacing w:line="360" w:lineRule="auto"/>
        <w:jc w:val="both"/>
        <w:rPr>
          <w:rFonts w:ascii="Times New Roman" w:hAnsi="Times New Roman" w:cs="Times New Roman"/>
          <w:color w:val="000000"/>
          <w:sz w:val="24"/>
          <w:szCs w:val="24"/>
        </w:rPr>
      </w:pPr>
    </w:p>
    <w:p w:rsidR="006C61FA" w:rsidRPr="004619F6" w:rsidRDefault="006C61FA" w:rsidP="006C61FA">
      <w:pPr>
        <w:spacing w:line="360" w:lineRule="auto"/>
        <w:jc w:val="both"/>
        <w:rPr>
          <w:rFonts w:ascii="Times New Roman" w:hAnsi="Times New Roman" w:cs="Times New Roman"/>
          <w:color w:val="000000"/>
          <w:sz w:val="24"/>
          <w:szCs w:val="24"/>
        </w:rPr>
      </w:pPr>
      <w:r w:rsidRPr="000734DC">
        <w:rPr>
          <w:rFonts w:ascii="Times New Roman" w:hAnsi="Times New Roman" w:cs="Times New Roman"/>
          <w:color w:val="000000"/>
          <w:sz w:val="24"/>
          <w:szCs w:val="24"/>
        </w:rPr>
        <w:t>The above can be explained by the fact that, in most cases, consumers become fans of a brand because they like it or because they feel that the brand characterizes them.</w:t>
      </w:r>
      <w:r>
        <w:rPr>
          <w:rFonts w:ascii="Times New Roman" w:hAnsi="Times New Roman" w:cs="Times New Roman"/>
          <w:color w:val="000000"/>
          <w:sz w:val="24"/>
          <w:szCs w:val="24"/>
        </w:rPr>
        <w:t xml:space="preserve"> Thus, they are even more likely to </w:t>
      </w:r>
      <w:r w:rsidRPr="000734DC">
        <w:rPr>
          <w:rFonts w:ascii="Times New Roman" w:hAnsi="Times New Roman" w:cs="Times New Roman"/>
          <w:color w:val="000000"/>
          <w:sz w:val="24"/>
          <w:szCs w:val="24"/>
        </w:rPr>
        <w:t>talk</w:t>
      </w:r>
      <w:r>
        <w:rPr>
          <w:rFonts w:ascii="Times New Roman" w:hAnsi="Times New Roman" w:cs="Times New Roman"/>
          <w:color w:val="000000"/>
          <w:sz w:val="24"/>
          <w:szCs w:val="24"/>
        </w:rPr>
        <w:t xml:space="preserve"> positively about the </w:t>
      </w:r>
      <w:r w:rsidRPr="000734DC">
        <w:rPr>
          <w:rFonts w:ascii="Times New Roman" w:hAnsi="Times New Roman" w:cs="Times New Roman"/>
          <w:color w:val="000000"/>
          <w:sz w:val="24"/>
          <w:szCs w:val="24"/>
        </w:rPr>
        <w:t>brand</w:t>
      </w:r>
      <w:r>
        <w:rPr>
          <w:rFonts w:ascii="Times New Roman" w:hAnsi="Times New Roman" w:cs="Times New Roman"/>
          <w:color w:val="000000"/>
          <w:sz w:val="24"/>
          <w:szCs w:val="24"/>
        </w:rPr>
        <w:t xml:space="preserve"> and behave as word of mouth refe</w:t>
      </w:r>
      <w:r w:rsidRPr="004619F6">
        <w:rPr>
          <w:rFonts w:ascii="Times New Roman" w:hAnsi="Times New Roman" w:cs="Times New Roman"/>
          <w:color w:val="000000"/>
          <w:sz w:val="24"/>
          <w:szCs w:val="24"/>
        </w:rPr>
        <w:t>rrals.</w:t>
      </w:r>
    </w:p>
    <w:p w:rsidR="006C61FA" w:rsidRDefault="006C61FA" w:rsidP="006C61FA">
      <w:pPr>
        <w:spacing w:line="360" w:lineRule="auto"/>
        <w:jc w:val="both"/>
        <w:rPr>
          <w:rFonts w:ascii="Times New Roman" w:hAnsi="Times New Roman" w:cs="Times New Roman"/>
          <w:color w:val="000000"/>
          <w:sz w:val="24"/>
          <w:szCs w:val="24"/>
        </w:rPr>
      </w:pPr>
    </w:p>
    <w:p w:rsidR="00051371" w:rsidRDefault="00051371" w:rsidP="006C61FA">
      <w:pPr>
        <w:spacing w:line="360" w:lineRule="auto"/>
        <w:jc w:val="both"/>
        <w:rPr>
          <w:rFonts w:ascii="Times New Roman" w:hAnsi="Times New Roman" w:cs="Times New Roman"/>
          <w:color w:val="000000"/>
          <w:sz w:val="24"/>
          <w:szCs w:val="24"/>
        </w:rPr>
      </w:pPr>
    </w:p>
    <w:p w:rsidR="00051371" w:rsidRPr="004619F6" w:rsidRDefault="00051371" w:rsidP="006C61FA">
      <w:pPr>
        <w:spacing w:line="360" w:lineRule="auto"/>
        <w:jc w:val="both"/>
        <w:rPr>
          <w:rFonts w:ascii="Times New Roman" w:hAnsi="Times New Roman" w:cs="Times New Roman"/>
          <w:color w:val="000000"/>
          <w:sz w:val="24"/>
          <w:szCs w:val="24"/>
        </w:rPr>
      </w:pPr>
    </w:p>
    <w:p w:rsidR="006C61FA" w:rsidRPr="006676E6" w:rsidRDefault="006C61FA" w:rsidP="006C61FA">
      <w:pPr>
        <w:pStyle w:val="ListParagraph"/>
        <w:numPr>
          <w:ilvl w:val="0"/>
          <w:numId w:val="6"/>
        </w:numPr>
        <w:spacing w:line="360" w:lineRule="auto"/>
        <w:jc w:val="both"/>
        <w:rPr>
          <w:rFonts w:ascii="Times New Roman" w:hAnsi="Times New Roman"/>
          <w:b/>
          <w:sz w:val="24"/>
          <w:szCs w:val="24"/>
          <w:u w:val="single"/>
        </w:rPr>
      </w:pPr>
      <w:r w:rsidRPr="006676E6">
        <w:rPr>
          <w:rFonts w:ascii="Times New Roman" w:hAnsi="Times New Roman"/>
          <w:b/>
          <w:sz w:val="24"/>
          <w:szCs w:val="24"/>
          <w:u w:val="single"/>
        </w:rPr>
        <w:lastRenderedPageBreak/>
        <w:t>Intention to “like” on Facebook as a mediator</w:t>
      </w:r>
    </w:p>
    <w:p w:rsidR="00F33461" w:rsidRDefault="00F33461" w:rsidP="006C61FA">
      <w:pPr>
        <w:spacing w:line="360" w:lineRule="auto"/>
        <w:jc w:val="both"/>
        <w:rPr>
          <w:rFonts w:ascii="Times New Roman" w:hAnsi="Times New Roman"/>
          <w:sz w:val="24"/>
          <w:szCs w:val="24"/>
        </w:rPr>
      </w:pPr>
    </w:p>
    <w:p w:rsidR="006C61FA" w:rsidRPr="006676E6" w:rsidRDefault="006C61FA" w:rsidP="006C61FA">
      <w:pPr>
        <w:spacing w:line="360" w:lineRule="auto"/>
        <w:jc w:val="both"/>
        <w:rPr>
          <w:rFonts w:ascii="Times New Roman" w:hAnsi="Times New Roman"/>
          <w:sz w:val="24"/>
          <w:szCs w:val="24"/>
        </w:rPr>
      </w:pPr>
      <w:r w:rsidRPr="006676E6">
        <w:rPr>
          <w:rFonts w:ascii="Times New Roman" w:hAnsi="Times New Roman"/>
          <w:sz w:val="24"/>
          <w:szCs w:val="24"/>
        </w:rPr>
        <w:t>After responding to the research questions set at the first part of this study, it is worth testing if there is a relationship between product involvement, brand loyalty, attitude to the brand and intention to purchase the brand; if there is a mediating effect between them. In order for the mediating effect to exist, there are two preconditions that need to be covered. First; the effect of product involvement, brand loyalty and attitude to the brand on intention to purchase the brand should be significant. Additionally, when intention to “like” is added on the above model, the effect of the three independent variables on the dependent should be less impactful.</w:t>
      </w:r>
    </w:p>
    <w:p w:rsidR="006C61FA" w:rsidRPr="006676E6" w:rsidRDefault="006C61FA" w:rsidP="006C61FA">
      <w:pPr>
        <w:spacing w:line="360" w:lineRule="auto"/>
        <w:jc w:val="both"/>
        <w:rPr>
          <w:rFonts w:ascii="Times New Roman" w:hAnsi="Times New Roman"/>
          <w:sz w:val="24"/>
          <w:szCs w:val="24"/>
        </w:rPr>
      </w:pPr>
      <w:r w:rsidRPr="006676E6">
        <w:rPr>
          <w:rFonts w:ascii="Times New Roman" w:hAnsi="Times New Roman"/>
          <w:sz w:val="24"/>
          <w:szCs w:val="24"/>
        </w:rPr>
        <w:t>In order to test the existence of the mediating effect as described above, two linear regressions were conducted; one with product involvement, brand loyalty and attitude to the brand as the independent variables and intention to purchase as the dependent and one with the addition of intention to “like” as one more independent variable.</w:t>
      </w:r>
    </w:p>
    <w:p w:rsidR="006C61FA" w:rsidRDefault="006C61FA" w:rsidP="006C61FA">
      <w:pPr>
        <w:spacing w:line="360" w:lineRule="auto"/>
        <w:jc w:val="both"/>
        <w:rPr>
          <w:rFonts w:ascii="Times New Roman" w:hAnsi="Times New Roman"/>
          <w:sz w:val="24"/>
          <w:szCs w:val="24"/>
        </w:rPr>
      </w:pPr>
      <w:r w:rsidRPr="006676E6">
        <w:rPr>
          <w:rFonts w:ascii="Times New Roman" w:hAnsi="Times New Roman"/>
          <w:sz w:val="24"/>
          <w:szCs w:val="24"/>
        </w:rPr>
        <w:t xml:space="preserve">The first regression model explains </w:t>
      </w:r>
      <w:r w:rsidR="007614EE">
        <w:rPr>
          <w:rFonts w:ascii="Times New Roman" w:hAnsi="Times New Roman"/>
          <w:sz w:val="24"/>
          <w:szCs w:val="24"/>
        </w:rPr>
        <w:t>60.4</w:t>
      </w:r>
      <w:r w:rsidRPr="006676E6">
        <w:rPr>
          <w:rFonts w:ascii="Times New Roman" w:hAnsi="Times New Roman"/>
          <w:sz w:val="24"/>
          <w:szCs w:val="24"/>
        </w:rPr>
        <w:t>% (R</w:t>
      </w:r>
      <w:r w:rsidRPr="006676E6">
        <w:rPr>
          <w:rFonts w:ascii="Times New Roman" w:hAnsi="Times New Roman"/>
          <w:sz w:val="24"/>
          <w:szCs w:val="24"/>
          <w:vertAlign w:val="superscript"/>
        </w:rPr>
        <w:t>2</w:t>
      </w:r>
      <w:r w:rsidRPr="006676E6">
        <w:rPr>
          <w:rFonts w:ascii="Times New Roman" w:hAnsi="Times New Roman"/>
          <w:sz w:val="24"/>
          <w:szCs w:val="24"/>
        </w:rPr>
        <w:t>=</w:t>
      </w:r>
      <w:r w:rsidR="007614EE">
        <w:rPr>
          <w:rFonts w:ascii="Times New Roman" w:hAnsi="Times New Roman"/>
          <w:sz w:val="24"/>
          <w:szCs w:val="24"/>
        </w:rPr>
        <w:t>0.604</w:t>
      </w:r>
      <w:r w:rsidRPr="006676E6">
        <w:rPr>
          <w:rFonts w:ascii="Times New Roman" w:hAnsi="Times New Roman"/>
          <w:sz w:val="24"/>
          <w:szCs w:val="24"/>
        </w:rPr>
        <w:t>) of the dependent variable’s variance and the effect of the independent variables on the dependent is significant (F=</w:t>
      </w:r>
      <w:r w:rsidR="007614EE">
        <w:rPr>
          <w:rFonts w:ascii="Times New Roman" w:hAnsi="Times New Roman"/>
          <w:sz w:val="24"/>
          <w:szCs w:val="24"/>
        </w:rPr>
        <w:t>178.614</w:t>
      </w:r>
      <w:r w:rsidRPr="006676E6">
        <w:rPr>
          <w:rFonts w:ascii="Times New Roman" w:hAnsi="Times New Roman"/>
          <w:sz w:val="24"/>
          <w:szCs w:val="24"/>
        </w:rPr>
        <w:t>, p&lt;0.05). (Appendix 8)</w:t>
      </w:r>
    </w:p>
    <w:p w:rsidR="00F30F4B" w:rsidRPr="006676E6" w:rsidRDefault="00F30F4B" w:rsidP="006C61FA">
      <w:pPr>
        <w:spacing w:line="360" w:lineRule="auto"/>
        <w:jc w:val="both"/>
        <w:rPr>
          <w:rFonts w:ascii="Times New Roman" w:hAnsi="Times New Roman"/>
          <w:sz w:val="24"/>
          <w:szCs w:val="24"/>
        </w:rPr>
      </w:pPr>
    </w:p>
    <w:tbl>
      <w:tblPr>
        <w:tblStyle w:val="LightList-Accent5"/>
        <w:tblW w:w="6487" w:type="dxa"/>
        <w:jc w:val="center"/>
        <w:tblLayout w:type="fixed"/>
        <w:tblLook w:val="04A0"/>
      </w:tblPr>
      <w:tblGrid>
        <w:gridCol w:w="2235"/>
        <w:gridCol w:w="91"/>
        <w:gridCol w:w="1560"/>
        <w:gridCol w:w="1184"/>
        <w:gridCol w:w="1417"/>
      </w:tblGrid>
      <w:tr w:rsidR="006C61FA" w:rsidTr="00DE5508">
        <w:trPr>
          <w:cnfStyle w:val="100000000000"/>
          <w:trHeight w:val="330"/>
          <w:jc w:val="center"/>
        </w:trPr>
        <w:tc>
          <w:tcPr>
            <w:cnfStyle w:val="001000000000"/>
            <w:tcW w:w="6487" w:type="dxa"/>
            <w:gridSpan w:val="5"/>
            <w:tcBorders>
              <w:left w:val="nil"/>
              <w:bottom w:val="single" w:sz="8" w:space="0" w:color="4BACC6" w:themeColor="accent5"/>
            </w:tcBorders>
          </w:tcPr>
          <w:p w:rsidR="006C61FA" w:rsidRDefault="006C61FA" w:rsidP="00DE550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4.10a </w:t>
            </w:r>
            <w:r w:rsidRPr="0033106C">
              <w:rPr>
                <w:rFonts w:ascii="Times New Roman" w:hAnsi="Times New Roman" w:cs="Times New Roman"/>
                <w:sz w:val="24"/>
                <w:szCs w:val="24"/>
              </w:rPr>
              <w:t>L</w:t>
            </w:r>
            <w:r>
              <w:rPr>
                <w:rFonts w:ascii="Times New Roman" w:hAnsi="Times New Roman" w:cs="Times New Roman"/>
                <w:sz w:val="24"/>
                <w:szCs w:val="24"/>
              </w:rPr>
              <w:t>inear</w:t>
            </w:r>
            <w:r w:rsidRPr="0033106C">
              <w:rPr>
                <w:rFonts w:ascii="Times New Roman" w:hAnsi="Times New Roman" w:cs="Times New Roman"/>
                <w:sz w:val="24"/>
                <w:szCs w:val="24"/>
              </w:rPr>
              <w:t xml:space="preserve"> Regression Analysis for </w:t>
            </w:r>
            <w:r>
              <w:rPr>
                <w:rFonts w:ascii="Times New Roman" w:hAnsi="Times New Roman" w:cs="Times New Roman"/>
                <w:sz w:val="24"/>
                <w:szCs w:val="24"/>
              </w:rPr>
              <w:t>mediating effect</w:t>
            </w:r>
          </w:p>
        </w:tc>
      </w:tr>
      <w:tr w:rsidR="006C61FA" w:rsidTr="00DE5508">
        <w:trPr>
          <w:cnfStyle w:val="000000100000"/>
          <w:trHeight w:val="330"/>
          <w:jc w:val="center"/>
        </w:trPr>
        <w:tc>
          <w:tcPr>
            <w:cnfStyle w:val="001000000000"/>
            <w:tcW w:w="2235" w:type="dxa"/>
            <w:tcBorders>
              <w:left w:val="nil"/>
            </w:tcBorders>
          </w:tcPr>
          <w:p w:rsidR="006C61FA" w:rsidRPr="0033106C" w:rsidRDefault="006C61FA" w:rsidP="00DE5508">
            <w:pPr>
              <w:autoSpaceDE w:val="0"/>
              <w:autoSpaceDN w:val="0"/>
              <w:adjustRightInd w:val="0"/>
              <w:spacing w:line="360" w:lineRule="auto"/>
              <w:jc w:val="both"/>
              <w:rPr>
                <w:rFonts w:ascii="Times New Roman" w:hAnsi="Times New Roman" w:cs="Times New Roman"/>
                <w:sz w:val="24"/>
                <w:szCs w:val="24"/>
              </w:rPr>
            </w:pPr>
          </w:p>
        </w:tc>
        <w:tc>
          <w:tcPr>
            <w:tcW w:w="1651" w:type="dxa"/>
            <w:gridSpan w:val="2"/>
          </w:tcPr>
          <w:p w:rsidR="006C61FA" w:rsidRPr="0033106C" w:rsidRDefault="006C61FA" w:rsidP="00DE5508">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B</w:t>
            </w:r>
          </w:p>
        </w:tc>
        <w:tc>
          <w:tcPr>
            <w:tcW w:w="1184" w:type="dxa"/>
          </w:tcPr>
          <w:p w:rsidR="006C61FA" w:rsidRPr="0033106C" w:rsidRDefault="006C61FA" w:rsidP="00DE5508">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S.E</w:t>
            </w:r>
          </w:p>
        </w:tc>
        <w:tc>
          <w:tcPr>
            <w:tcW w:w="1417" w:type="dxa"/>
            <w:tcBorders>
              <w:right w:val="nil"/>
            </w:tcBorders>
          </w:tcPr>
          <w:p w:rsidR="006C61FA" w:rsidRPr="0033106C" w:rsidRDefault="006C61FA" w:rsidP="00DE5508">
            <w:pPr>
              <w:autoSpaceDE w:val="0"/>
              <w:autoSpaceDN w:val="0"/>
              <w:adjustRightInd w:val="0"/>
              <w:spacing w:line="360" w:lineRule="auto"/>
              <w:jc w:val="center"/>
              <w:cnfStyle w:val="000000100000"/>
              <w:rPr>
                <w:rFonts w:ascii="Times New Roman" w:hAnsi="Times New Roman" w:cs="Times New Roman"/>
                <w:sz w:val="24"/>
                <w:szCs w:val="24"/>
              </w:rPr>
            </w:pPr>
            <w:r w:rsidRPr="000734DC">
              <w:rPr>
                <w:rFonts w:ascii="Times New Roman" w:hAnsi="Times New Roman" w:cs="Times New Roman"/>
                <w:sz w:val="24"/>
                <w:szCs w:val="24"/>
              </w:rPr>
              <w:t>Sig</w:t>
            </w:r>
            <w:r>
              <w:rPr>
                <w:rFonts w:ascii="Times New Roman" w:hAnsi="Times New Roman" w:cs="Times New Roman"/>
                <w:sz w:val="24"/>
                <w:szCs w:val="24"/>
              </w:rPr>
              <w:t>.</w:t>
            </w:r>
          </w:p>
        </w:tc>
      </w:tr>
      <w:tr w:rsidR="006C61FA" w:rsidTr="00DE5508">
        <w:trPr>
          <w:trHeight w:val="330"/>
          <w:jc w:val="center"/>
        </w:trPr>
        <w:tc>
          <w:tcPr>
            <w:cnfStyle w:val="001000000000"/>
            <w:tcW w:w="2326" w:type="dxa"/>
            <w:gridSpan w:val="2"/>
            <w:tcBorders>
              <w:left w:val="nil"/>
              <w:bottom w:val="nil"/>
            </w:tcBorders>
          </w:tcPr>
          <w:p w:rsidR="006C61FA" w:rsidRPr="0033106C" w:rsidRDefault="006C61FA" w:rsidP="00DE5508">
            <w:pPr>
              <w:autoSpaceDE w:val="0"/>
              <w:autoSpaceDN w:val="0"/>
              <w:adjustRightInd w:val="0"/>
              <w:spacing w:line="360" w:lineRule="auto"/>
              <w:rPr>
                <w:rFonts w:ascii="Times New Roman" w:hAnsi="Times New Roman" w:cs="Times New Roman"/>
                <w:sz w:val="24"/>
                <w:szCs w:val="24"/>
              </w:rPr>
            </w:pPr>
            <w:r w:rsidRPr="0033106C">
              <w:rPr>
                <w:rFonts w:ascii="Times New Roman" w:hAnsi="Times New Roman" w:cs="Times New Roman"/>
                <w:sz w:val="24"/>
                <w:szCs w:val="24"/>
              </w:rPr>
              <w:t>Constant</w:t>
            </w:r>
          </w:p>
        </w:tc>
        <w:tc>
          <w:tcPr>
            <w:tcW w:w="1560" w:type="dxa"/>
            <w:tcBorders>
              <w:bottom w:val="nil"/>
            </w:tcBorders>
          </w:tcPr>
          <w:p w:rsidR="006C61FA" w:rsidRPr="00813113" w:rsidRDefault="007614EE" w:rsidP="00DE5508">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.115</w:t>
            </w:r>
          </w:p>
        </w:tc>
        <w:tc>
          <w:tcPr>
            <w:tcW w:w="1184" w:type="dxa"/>
            <w:tcBorders>
              <w:bottom w:val="nil"/>
            </w:tcBorders>
          </w:tcPr>
          <w:p w:rsidR="006C61FA" w:rsidRPr="00813113" w:rsidRDefault="006C61FA" w:rsidP="007614EE">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w:t>
            </w:r>
            <w:r w:rsidR="007614EE">
              <w:rPr>
                <w:rFonts w:ascii="Times New Roman" w:hAnsi="Times New Roman" w:cs="Times New Roman"/>
                <w:sz w:val="24"/>
                <w:szCs w:val="24"/>
              </w:rPr>
              <w:t>128</w:t>
            </w:r>
          </w:p>
        </w:tc>
        <w:tc>
          <w:tcPr>
            <w:tcW w:w="1417" w:type="dxa"/>
            <w:tcBorders>
              <w:bottom w:val="nil"/>
              <w:right w:val="nil"/>
            </w:tcBorders>
          </w:tcPr>
          <w:p w:rsidR="006C61FA" w:rsidRPr="00813113" w:rsidRDefault="007614EE" w:rsidP="007614EE">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.369</w:t>
            </w:r>
          </w:p>
        </w:tc>
      </w:tr>
      <w:tr w:rsidR="006C61FA" w:rsidTr="00DE5508">
        <w:trPr>
          <w:cnfStyle w:val="000000100000"/>
          <w:trHeight w:val="685"/>
          <w:jc w:val="center"/>
        </w:trPr>
        <w:tc>
          <w:tcPr>
            <w:cnfStyle w:val="001000000000"/>
            <w:tcW w:w="2326" w:type="dxa"/>
            <w:gridSpan w:val="2"/>
            <w:tcBorders>
              <w:top w:val="nil"/>
              <w:left w:val="nil"/>
              <w:bottom w:val="nil"/>
            </w:tcBorders>
          </w:tcPr>
          <w:p w:rsidR="006C61FA" w:rsidRPr="0033106C" w:rsidRDefault="006C61FA" w:rsidP="00DE550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Involvement</w:t>
            </w:r>
          </w:p>
        </w:tc>
        <w:tc>
          <w:tcPr>
            <w:tcW w:w="1560" w:type="dxa"/>
            <w:tcBorders>
              <w:top w:val="nil"/>
              <w:bottom w:val="nil"/>
            </w:tcBorders>
          </w:tcPr>
          <w:p w:rsidR="006C61FA" w:rsidRPr="00813113" w:rsidRDefault="006C61FA" w:rsidP="007614EE">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w:t>
            </w:r>
            <w:r w:rsidR="007614EE">
              <w:rPr>
                <w:rFonts w:ascii="Times New Roman" w:hAnsi="Times New Roman" w:cs="Times New Roman"/>
                <w:sz w:val="24"/>
                <w:szCs w:val="24"/>
              </w:rPr>
              <w:t>031</w:t>
            </w:r>
          </w:p>
        </w:tc>
        <w:tc>
          <w:tcPr>
            <w:tcW w:w="1184" w:type="dxa"/>
            <w:tcBorders>
              <w:top w:val="nil"/>
              <w:bottom w:val="nil"/>
            </w:tcBorders>
          </w:tcPr>
          <w:p w:rsidR="006C61FA" w:rsidRPr="00813113" w:rsidRDefault="006C61FA" w:rsidP="00DE5508">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.04</w:t>
            </w:r>
            <w:r w:rsidR="007614EE">
              <w:rPr>
                <w:rFonts w:ascii="Times New Roman" w:hAnsi="Times New Roman" w:cs="Times New Roman"/>
                <w:sz w:val="24"/>
                <w:szCs w:val="24"/>
              </w:rPr>
              <w:t>8</w:t>
            </w:r>
          </w:p>
        </w:tc>
        <w:tc>
          <w:tcPr>
            <w:tcW w:w="1417" w:type="dxa"/>
            <w:tcBorders>
              <w:top w:val="nil"/>
              <w:bottom w:val="nil"/>
              <w:right w:val="nil"/>
            </w:tcBorders>
          </w:tcPr>
          <w:p w:rsidR="006C61FA" w:rsidRPr="00813113" w:rsidRDefault="006C61FA" w:rsidP="00DE5508">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w:t>
            </w:r>
            <w:r w:rsidR="007614EE">
              <w:rPr>
                <w:rFonts w:ascii="Times New Roman" w:hAnsi="Times New Roman" w:cs="Times New Roman"/>
                <w:sz w:val="24"/>
                <w:szCs w:val="24"/>
              </w:rPr>
              <w:t>515</w:t>
            </w:r>
          </w:p>
        </w:tc>
      </w:tr>
      <w:tr w:rsidR="006C61FA" w:rsidRPr="004619F6" w:rsidTr="00DE5508">
        <w:trPr>
          <w:trHeight w:val="685"/>
          <w:jc w:val="center"/>
        </w:trPr>
        <w:tc>
          <w:tcPr>
            <w:cnfStyle w:val="001000000000"/>
            <w:tcW w:w="2326" w:type="dxa"/>
            <w:gridSpan w:val="2"/>
            <w:tcBorders>
              <w:top w:val="nil"/>
              <w:left w:val="nil"/>
              <w:bottom w:val="nil"/>
            </w:tcBorders>
          </w:tcPr>
          <w:p w:rsidR="006C61FA" w:rsidRDefault="006C61FA" w:rsidP="00DE550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Brand Loyalty</w:t>
            </w:r>
          </w:p>
        </w:tc>
        <w:tc>
          <w:tcPr>
            <w:tcW w:w="1560" w:type="dxa"/>
            <w:tcBorders>
              <w:top w:val="nil"/>
              <w:bottom w:val="nil"/>
            </w:tcBorders>
          </w:tcPr>
          <w:p w:rsidR="006C61FA" w:rsidRPr="004619F6" w:rsidRDefault="007614EE" w:rsidP="00DE5508">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.475</w:t>
            </w:r>
          </w:p>
        </w:tc>
        <w:tc>
          <w:tcPr>
            <w:tcW w:w="1184" w:type="dxa"/>
            <w:tcBorders>
              <w:top w:val="nil"/>
              <w:bottom w:val="nil"/>
            </w:tcBorders>
          </w:tcPr>
          <w:p w:rsidR="006C61FA" w:rsidRPr="004619F6" w:rsidRDefault="007614EE" w:rsidP="00DE5508">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.039</w:t>
            </w:r>
          </w:p>
        </w:tc>
        <w:tc>
          <w:tcPr>
            <w:tcW w:w="1417" w:type="dxa"/>
            <w:tcBorders>
              <w:top w:val="nil"/>
              <w:bottom w:val="nil"/>
              <w:right w:val="nil"/>
            </w:tcBorders>
          </w:tcPr>
          <w:p w:rsidR="006C61FA" w:rsidRPr="004619F6" w:rsidRDefault="006C61FA" w:rsidP="00DE5508">
            <w:pPr>
              <w:autoSpaceDE w:val="0"/>
              <w:autoSpaceDN w:val="0"/>
              <w:adjustRightInd w:val="0"/>
              <w:spacing w:line="360" w:lineRule="auto"/>
              <w:jc w:val="center"/>
              <w:cnfStyle w:val="000000000000"/>
              <w:rPr>
                <w:rFonts w:ascii="Times New Roman" w:hAnsi="Times New Roman" w:cs="Times New Roman"/>
                <w:sz w:val="24"/>
                <w:szCs w:val="24"/>
              </w:rPr>
            </w:pPr>
            <w:r w:rsidRPr="004619F6">
              <w:rPr>
                <w:rFonts w:ascii="Times New Roman" w:hAnsi="Times New Roman" w:cs="Times New Roman"/>
                <w:sz w:val="24"/>
                <w:szCs w:val="24"/>
              </w:rPr>
              <w:t>.000</w:t>
            </w:r>
          </w:p>
        </w:tc>
      </w:tr>
      <w:tr w:rsidR="006C61FA" w:rsidTr="00DE5508">
        <w:trPr>
          <w:cnfStyle w:val="000000100000"/>
          <w:trHeight w:val="426"/>
          <w:jc w:val="center"/>
        </w:trPr>
        <w:tc>
          <w:tcPr>
            <w:cnfStyle w:val="001000000000"/>
            <w:tcW w:w="2326" w:type="dxa"/>
            <w:gridSpan w:val="2"/>
            <w:tcBorders>
              <w:top w:val="nil"/>
              <w:left w:val="nil"/>
              <w:bottom w:val="single" w:sz="4" w:space="0" w:color="auto"/>
            </w:tcBorders>
          </w:tcPr>
          <w:p w:rsidR="006C61FA" w:rsidRPr="004619F6" w:rsidRDefault="006C61FA" w:rsidP="00DE5508">
            <w:pPr>
              <w:autoSpaceDE w:val="0"/>
              <w:autoSpaceDN w:val="0"/>
              <w:adjustRightInd w:val="0"/>
              <w:spacing w:line="360" w:lineRule="auto"/>
              <w:rPr>
                <w:rFonts w:ascii="Times New Roman" w:hAnsi="Times New Roman" w:cs="Times New Roman"/>
                <w:sz w:val="24"/>
                <w:szCs w:val="24"/>
              </w:rPr>
            </w:pPr>
            <w:r w:rsidRPr="004619F6">
              <w:rPr>
                <w:rFonts w:ascii="Times New Roman" w:hAnsi="Times New Roman" w:cs="Times New Roman"/>
                <w:sz w:val="24"/>
                <w:szCs w:val="24"/>
              </w:rPr>
              <w:t>Attitude to brand</w:t>
            </w:r>
          </w:p>
        </w:tc>
        <w:tc>
          <w:tcPr>
            <w:tcW w:w="1560" w:type="dxa"/>
            <w:tcBorders>
              <w:top w:val="nil"/>
              <w:bottom w:val="single" w:sz="4" w:space="0" w:color="auto"/>
            </w:tcBorders>
          </w:tcPr>
          <w:p w:rsidR="006C61FA" w:rsidRPr="004619F6" w:rsidRDefault="007614EE" w:rsidP="00DE5508">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.373</w:t>
            </w:r>
          </w:p>
        </w:tc>
        <w:tc>
          <w:tcPr>
            <w:tcW w:w="1184" w:type="dxa"/>
            <w:tcBorders>
              <w:top w:val="nil"/>
              <w:bottom w:val="single" w:sz="4" w:space="0" w:color="auto"/>
            </w:tcBorders>
          </w:tcPr>
          <w:p w:rsidR="006C61FA" w:rsidRPr="004619F6" w:rsidRDefault="007614EE" w:rsidP="00DE5508">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.051</w:t>
            </w:r>
          </w:p>
        </w:tc>
        <w:tc>
          <w:tcPr>
            <w:tcW w:w="1417" w:type="dxa"/>
            <w:tcBorders>
              <w:top w:val="nil"/>
              <w:bottom w:val="single" w:sz="4" w:space="0" w:color="auto"/>
              <w:right w:val="nil"/>
            </w:tcBorders>
          </w:tcPr>
          <w:p w:rsidR="006C61FA" w:rsidRDefault="006C61FA" w:rsidP="00DE5508">
            <w:pPr>
              <w:autoSpaceDE w:val="0"/>
              <w:autoSpaceDN w:val="0"/>
              <w:adjustRightInd w:val="0"/>
              <w:spacing w:line="360" w:lineRule="auto"/>
              <w:jc w:val="center"/>
              <w:cnfStyle w:val="000000100000"/>
              <w:rPr>
                <w:rFonts w:ascii="Times New Roman" w:hAnsi="Times New Roman" w:cs="Times New Roman"/>
                <w:sz w:val="24"/>
                <w:szCs w:val="24"/>
              </w:rPr>
            </w:pPr>
            <w:r w:rsidRPr="004619F6">
              <w:rPr>
                <w:rFonts w:ascii="Times New Roman" w:hAnsi="Times New Roman" w:cs="Times New Roman"/>
                <w:sz w:val="24"/>
                <w:szCs w:val="24"/>
              </w:rPr>
              <w:t>.</w:t>
            </w:r>
            <w:r w:rsidR="007614EE">
              <w:rPr>
                <w:rFonts w:ascii="Times New Roman" w:hAnsi="Times New Roman" w:cs="Times New Roman"/>
                <w:sz w:val="24"/>
                <w:szCs w:val="24"/>
              </w:rPr>
              <w:t>000</w:t>
            </w:r>
          </w:p>
        </w:tc>
      </w:tr>
    </w:tbl>
    <w:p w:rsidR="006C61FA" w:rsidRDefault="006C61FA" w:rsidP="006C61FA">
      <w:pPr>
        <w:spacing w:line="360" w:lineRule="auto"/>
        <w:jc w:val="both"/>
        <w:rPr>
          <w:rFonts w:ascii="Times New Roman" w:hAnsi="Times New Roman"/>
          <w:sz w:val="24"/>
          <w:szCs w:val="24"/>
        </w:rPr>
      </w:pPr>
    </w:p>
    <w:p w:rsidR="00F30F4B" w:rsidRDefault="00F30F4B" w:rsidP="006C61FA">
      <w:pPr>
        <w:spacing w:line="360" w:lineRule="auto"/>
        <w:jc w:val="both"/>
        <w:rPr>
          <w:rFonts w:ascii="Times New Roman" w:hAnsi="Times New Roman"/>
          <w:sz w:val="24"/>
          <w:szCs w:val="24"/>
        </w:rPr>
      </w:pPr>
    </w:p>
    <w:p w:rsidR="006C61FA" w:rsidRDefault="006C61FA" w:rsidP="006C61FA">
      <w:pPr>
        <w:spacing w:line="360" w:lineRule="auto"/>
        <w:jc w:val="both"/>
        <w:rPr>
          <w:rFonts w:ascii="Times New Roman" w:hAnsi="Times New Roman"/>
          <w:color w:val="FF0000"/>
          <w:sz w:val="24"/>
          <w:szCs w:val="24"/>
        </w:rPr>
      </w:pPr>
      <w:r w:rsidRPr="00CB200F">
        <w:rPr>
          <w:rFonts w:ascii="Times New Roman" w:hAnsi="Times New Roman"/>
          <w:sz w:val="24"/>
          <w:szCs w:val="24"/>
        </w:rPr>
        <w:lastRenderedPageBreak/>
        <w:t xml:space="preserve">According to </w:t>
      </w:r>
      <w:r w:rsidRPr="000734DC">
        <w:rPr>
          <w:rFonts w:ascii="Times New Roman" w:hAnsi="Times New Roman"/>
          <w:sz w:val="24"/>
          <w:szCs w:val="24"/>
        </w:rPr>
        <w:t>table</w:t>
      </w:r>
      <w:r w:rsidR="00573C0C">
        <w:rPr>
          <w:rFonts w:ascii="Times New Roman" w:hAnsi="Times New Roman"/>
          <w:sz w:val="24"/>
          <w:szCs w:val="24"/>
        </w:rPr>
        <w:t xml:space="preserve"> 4.10a above whic</w:t>
      </w:r>
      <w:r w:rsidRPr="00CB200F">
        <w:rPr>
          <w:rFonts w:ascii="Times New Roman" w:hAnsi="Times New Roman"/>
          <w:sz w:val="24"/>
          <w:szCs w:val="24"/>
        </w:rPr>
        <w:t xml:space="preserve">h illustrates the results of the regression between product involvement, brand loyalty, attitude to the </w:t>
      </w:r>
      <w:r w:rsidRPr="000734DC">
        <w:rPr>
          <w:rFonts w:ascii="Times New Roman" w:hAnsi="Times New Roman"/>
          <w:sz w:val="24"/>
          <w:szCs w:val="24"/>
        </w:rPr>
        <w:t>brand</w:t>
      </w:r>
      <w:r w:rsidRPr="00CB200F">
        <w:rPr>
          <w:rFonts w:ascii="Times New Roman" w:hAnsi="Times New Roman"/>
          <w:sz w:val="24"/>
          <w:szCs w:val="24"/>
        </w:rPr>
        <w:t xml:space="preserve"> and </w:t>
      </w:r>
      <w:r w:rsidRPr="000734DC">
        <w:rPr>
          <w:rFonts w:ascii="Times New Roman" w:hAnsi="Times New Roman"/>
          <w:sz w:val="24"/>
          <w:szCs w:val="24"/>
        </w:rPr>
        <w:t>intention</w:t>
      </w:r>
      <w:r w:rsidRPr="00CB200F">
        <w:rPr>
          <w:rFonts w:ascii="Times New Roman" w:hAnsi="Times New Roman"/>
          <w:sz w:val="24"/>
          <w:szCs w:val="24"/>
        </w:rPr>
        <w:t xml:space="preserve"> to</w:t>
      </w:r>
      <w:r>
        <w:rPr>
          <w:rFonts w:ascii="Times New Roman" w:hAnsi="Times New Roman"/>
          <w:sz w:val="24"/>
          <w:szCs w:val="24"/>
        </w:rPr>
        <w:t xml:space="preserve"> </w:t>
      </w:r>
      <w:r w:rsidRPr="000734DC">
        <w:rPr>
          <w:rFonts w:ascii="Times New Roman" w:hAnsi="Times New Roman"/>
          <w:sz w:val="24"/>
          <w:szCs w:val="24"/>
        </w:rPr>
        <w:t>purchase</w:t>
      </w:r>
      <w:r>
        <w:rPr>
          <w:rFonts w:ascii="Times New Roman" w:hAnsi="Times New Roman"/>
          <w:sz w:val="24"/>
          <w:szCs w:val="24"/>
        </w:rPr>
        <w:t xml:space="preserve"> the brand, it is clear that there is a significant correlation between </w:t>
      </w:r>
      <w:r w:rsidR="007614EE">
        <w:rPr>
          <w:rFonts w:ascii="Times New Roman" w:hAnsi="Times New Roman"/>
          <w:sz w:val="24"/>
          <w:szCs w:val="24"/>
        </w:rPr>
        <w:t>brand loyalty, attitude to the brand and intention to purchase the brand. However, there is no correlation between product involvement and intention to purchase the brand due to insignificance (p=0.515&lt;0.05).</w:t>
      </w:r>
    </w:p>
    <w:p w:rsidR="00F30F4B" w:rsidRDefault="006C61FA" w:rsidP="006C61FA">
      <w:pPr>
        <w:spacing w:line="360" w:lineRule="auto"/>
        <w:jc w:val="both"/>
        <w:rPr>
          <w:rFonts w:ascii="Times New Roman" w:hAnsi="Times New Roman"/>
          <w:sz w:val="24"/>
          <w:szCs w:val="24"/>
        </w:rPr>
      </w:pPr>
      <w:r w:rsidRPr="00E0629E">
        <w:rPr>
          <w:rFonts w:ascii="Times New Roman" w:hAnsi="Times New Roman"/>
          <w:sz w:val="24"/>
          <w:szCs w:val="24"/>
        </w:rPr>
        <w:t xml:space="preserve">The </w:t>
      </w:r>
      <w:r w:rsidRPr="000734DC">
        <w:rPr>
          <w:rFonts w:ascii="Times New Roman" w:hAnsi="Times New Roman"/>
          <w:sz w:val="24"/>
          <w:szCs w:val="24"/>
        </w:rPr>
        <w:t>second</w:t>
      </w:r>
      <w:r w:rsidRPr="00E0629E">
        <w:rPr>
          <w:rFonts w:ascii="Times New Roman" w:hAnsi="Times New Roman"/>
          <w:sz w:val="24"/>
          <w:szCs w:val="24"/>
        </w:rPr>
        <w:t xml:space="preserve"> regression model explain</w:t>
      </w:r>
      <w:r>
        <w:rPr>
          <w:rFonts w:ascii="Times New Roman" w:hAnsi="Times New Roman"/>
          <w:sz w:val="24"/>
          <w:szCs w:val="24"/>
        </w:rPr>
        <w:t>s</w:t>
      </w:r>
      <w:r w:rsidRPr="00E0629E">
        <w:rPr>
          <w:rFonts w:ascii="Times New Roman" w:hAnsi="Times New Roman"/>
          <w:sz w:val="24"/>
          <w:szCs w:val="24"/>
        </w:rPr>
        <w:t xml:space="preserve"> </w:t>
      </w:r>
      <w:r w:rsidR="007614EE">
        <w:rPr>
          <w:rFonts w:ascii="Times New Roman" w:hAnsi="Times New Roman"/>
          <w:sz w:val="24"/>
          <w:szCs w:val="24"/>
        </w:rPr>
        <w:t>61.7</w:t>
      </w:r>
      <w:r w:rsidRPr="00E0629E">
        <w:rPr>
          <w:rFonts w:ascii="Times New Roman" w:hAnsi="Times New Roman"/>
          <w:sz w:val="24"/>
          <w:szCs w:val="24"/>
        </w:rPr>
        <w:t>% (R</w:t>
      </w:r>
      <w:r w:rsidRPr="00E0629E">
        <w:rPr>
          <w:rFonts w:ascii="Times New Roman" w:hAnsi="Times New Roman"/>
          <w:sz w:val="24"/>
          <w:szCs w:val="24"/>
          <w:vertAlign w:val="superscript"/>
        </w:rPr>
        <w:t>2</w:t>
      </w:r>
      <w:r w:rsidRPr="00E0629E">
        <w:rPr>
          <w:rFonts w:ascii="Times New Roman" w:hAnsi="Times New Roman"/>
          <w:sz w:val="24"/>
          <w:szCs w:val="24"/>
        </w:rPr>
        <w:t>=</w:t>
      </w:r>
      <w:r w:rsidR="007614EE">
        <w:rPr>
          <w:rFonts w:ascii="Times New Roman" w:hAnsi="Times New Roman"/>
          <w:sz w:val="24"/>
          <w:szCs w:val="24"/>
        </w:rPr>
        <w:t>0.617</w:t>
      </w:r>
      <w:r w:rsidRPr="00E0629E">
        <w:rPr>
          <w:rFonts w:ascii="Times New Roman" w:hAnsi="Times New Roman"/>
          <w:sz w:val="24"/>
          <w:szCs w:val="24"/>
        </w:rPr>
        <w:t xml:space="preserve">) of the intention’s to </w:t>
      </w:r>
      <w:r w:rsidRPr="000734DC">
        <w:rPr>
          <w:rFonts w:ascii="Times New Roman" w:hAnsi="Times New Roman"/>
          <w:sz w:val="24"/>
          <w:szCs w:val="24"/>
        </w:rPr>
        <w:t>purchase</w:t>
      </w:r>
      <w:r w:rsidRPr="00E0629E">
        <w:rPr>
          <w:rFonts w:ascii="Times New Roman" w:hAnsi="Times New Roman"/>
          <w:sz w:val="24"/>
          <w:szCs w:val="24"/>
        </w:rPr>
        <w:t xml:space="preserve"> variance.</w:t>
      </w:r>
      <w:r>
        <w:rPr>
          <w:rFonts w:ascii="Times New Roman" w:hAnsi="Times New Roman"/>
          <w:sz w:val="24"/>
          <w:szCs w:val="24"/>
        </w:rPr>
        <w:t xml:space="preserve"> The effect of the independent variables on the </w:t>
      </w:r>
      <w:r w:rsidRPr="000734DC">
        <w:rPr>
          <w:rFonts w:ascii="Times New Roman" w:hAnsi="Times New Roman"/>
          <w:sz w:val="24"/>
          <w:szCs w:val="24"/>
        </w:rPr>
        <w:t>dependent</w:t>
      </w:r>
      <w:r w:rsidR="0088278C">
        <w:rPr>
          <w:rFonts w:ascii="Times New Roman" w:hAnsi="Times New Roman"/>
          <w:sz w:val="24"/>
          <w:szCs w:val="24"/>
        </w:rPr>
        <w:t xml:space="preserve"> is significant (F=141.264</w:t>
      </w:r>
      <w:r>
        <w:rPr>
          <w:rFonts w:ascii="Times New Roman" w:hAnsi="Times New Roman"/>
          <w:sz w:val="24"/>
          <w:szCs w:val="24"/>
        </w:rPr>
        <w:t xml:space="preserve"> p&lt;0.05). </w:t>
      </w:r>
      <w:r w:rsidRPr="004012B5">
        <w:rPr>
          <w:rFonts w:ascii="Times New Roman" w:hAnsi="Times New Roman"/>
          <w:sz w:val="24"/>
          <w:szCs w:val="24"/>
        </w:rPr>
        <w:t>(Ap</w:t>
      </w:r>
      <w:r w:rsidRPr="00C1669A">
        <w:rPr>
          <w:rFonts w:ascii="Times New Roman" w:hAnsi="Times New Roman"/>
          <w:sz w:val="24"/>
          <w:szCs w:val="24"/>
        </w:rPr>
        <w:t>pendix 8)</w:t>
      </w:r>
    </w:p>
    <w:p w:rsidR="00F30F4B" w:rsidRDefault="00F30F4B" w:rsidP="006C61FA">
      <w:pPr>
        <w:spacing w:line="360" w:lineRule="auto"/>
        <w:jc w:val="both"/>
        <w:rPr>
          <w:rFonts w:ascii="Times New Roman" w:hAnsi="Times New Roman"/>
          <w:sz w:val="24"/>
          <w:szCs w:val="24"/>
        </w:rPr>
      </w:pPr>
    </w:p>
    <w:tbl>
      <w:tblPr>
        <w:tblStyle w:val="LightList-Accent5"/>
        <w:tblW w:w="6487" w:type="dxa"/>
        <w:jc w:val="center"/>
        <w:tblLayout w:type="fixed"/>
        <w:tblLook w:val="04A0"/>
      </w:tblPr>
      <w:tblGrid>
        <w:gridCol w:w="2235"/>
        <w:gridCol w:w="91"/>
        <w:gridCol w:w="1560"/>
        <w:gridCol w:w="1184"/>
        <w:gridCol w:w="1417"/>
      </w:tblGrid>
      <w:tr w:rsidR="006C61FA" w:rsidRPr="00D97C7D" w:rsidTr="00DE5508">
        <w:trPr>
          <w:cnfStyle w:val="100000000000"/>
          <w:trHeight w:val="330"/>
          <w:jc w:val="center"/>
        </w:trPr>
        <w:tc>
          <w:tcPr>
            <w:cnfStyle w:val="001000000000"/>
            <w:tcW w:w="6487" w:type="dxa"/>
            <w:gridSpan w:val="5"/>
            <w:tcBorders>
              <w:left w:val="nil"/>
              <w:bottom w:val="single" w:sz="8" w:space="0" w:color="4BACC6" w:themeColor="accent5"/>
            </w:tcBorders>
          </w:tcPr>
          <w:p w:rsidR="006C61FA" w:rsidRPr="00F30F4B" w:rsidRDefault="006C61FA" w:rsidP="00DE5508">
            <w:pPr>
              <w:autoSpaceDE w:val="0"/>
              <w:autoSpaceDN w:val="0"/>
              <w:adjustRightInd w:val="0"/>
              <w:spacing w:line="360" w:lineRule="auto"/>
              <w:jc w:val="center"/>
              <w:rPr>
                <w:rFonts w:ascii="Times New Roman" w:hAnsi="Times New Roman" w:cs="Times New Roman"/>
                <w:sz w:val="24"/>
                <w:szCs w:val="24"/>
              </w:rPr>
            </w:pPr>
            <w:r w:rsidRPr="00F30F4B">
              <w:rPr>
                <w:rFonts w:ascii="Times New Roman" w:hAnsi="Times New Roman" w:cs="Times New Roman"/>
                <w:sz w:val="24"/>
                <w:szCs w:val="24"/>
              </w:rPr>
              <w:t>4.10b Linear Regression Analysis for mediating effect</w:t>
            </w:r>
          </w:p>
        </w:tc>
      </w:tr>
      <w:tr w:rsidR="006C61FA" w:rsidTr="00DE5508">
        <w:trPr>
          <w:cnfStyle w:val="000000100000"/>
          <w:trHeight w:val="330"/>
          <w:jc w:val="center"/>
        </w:trPr>
        <w:tc>
          <w:tcPr>
            <w:cnfStyle w:val="001000000000"/>
            <w:tcW w:w="2235" w:type="dxa"/>
            <w:tcBorders>
              <w:left w:val="nil"/>
            </w:tcBorders>
          </w:tcPr>
          <w:p w:rsidR="006C61FA" w:rsidRPr="00D97C7D" w:rsidRDefault="006C61FA" w:rsidP="00DE5508">
            <w:pPr>
              <w:autoSpaceDE w:val="0"/>
              <w:autoSpaceDN w:val="0"/>
              <w:adjustRightInd w:val="0"/>
              <w:spacing w:line="360" w:lineRule="auto"/>
              <w:jc w:val="both"/>
              <w:rPr>
                <w:rFonts w:ascii="Times New Roman" w:hAnsi="Times New Roman" w:cs="Times New Roman"/>
                <w:sz w:val="24"/>
                <w:szCs w:val="24"/>
              </w:rPr>
            </w:pPr>
          </w:p>
        </w:tc>
        <w:tc>
          <w:tcPr>
            <w:tcW w:w="1651" w:type="dxa"/>
            <w:gridSpan w:val="2"/>
          </w:tcPr>
          <w:p w:rsidR="006C61FA" w:rsidRPr="00D97C7D" w:rsidRDefault="006C61FA" w:rsidP="00DE5508">
            <w:pPr>
              <w:autoSpaceDE w:val="0"/>
              <w:autoSpaceDN w:val="0"/>
              <w:adjustRightInd w:val="0"/>
              <w:spacing w:line="360" w:lineRule="auto"/>
              <w:jc w:val="center"/>
              <w:cnfStyle w:val="000000100000"/>
              <w:rPr>
                <w:rFonts w:ascii="Times New Roman" w:hAnsi="Times New Roman" w:cs="Times New Roman"/>
                <w:sz w:val="24"/>
                <w:szCs w:val="24"/>
              </w:rPr>
            </w:pPr>
            <w:r w:rsidRPr="00D97C7D">
              <w:rPr>
                <w:rFonts w:ascii="Times New Roman" w:hAnsi="Times New Roman" w:cs="Times New Roman"/>
                <w:sz w:val="24"/>
                <w:szCs w:val="24"/>
              </w:rPr>
              <w:t>B</w:t>
            </w:r>
          </w:p>
        </w:tc>
        <w:tc>
          <w:tcPr>
            <w:tcW w:w="1184" w:type="dxa"/>
          </w:tcPr>
          <w:p w:rsidR="006C61FA" w:rsidRPr="00D97C7D" w:rsidRDefault="006C61FA" w:rsidP="00DE5508">
            <w:pPr>
              <w:autoSpaceDE w:val="0"/>
              <w:autoSpaceDN w:val="0"/>
              <w:adjustRightInd w:val="0"/>
              <w:spacing w:line="360" w:lineRule="auto"/>
              <w:jc w:val="center"/>
              <w:cnfStyle w:val="000000100000"/>
              <w:rPr>
                <w:rFonts w:ascii="Times New Roman" w:hAnsi="Times New Roman" w:cs="Times New Roman"/>
                <w:sz w:val="24"/>
                <w:szCs w:val="24"/>
              </w:rPr>
            </w:pPr>
            <w:r w:rsidRPr="00D97C7D">
              <w:rPr>
                <w:rFonts w:ascii="Times New Roman" w:hAnsi="Times New Roman" w:cs="Times New Roman"/>
                <w:sz w:val="24"/>
                <w:szCs w:val="24"/>
              </w:rPr>
              <w:t>S.E</w:t>
            </w:r>
          </w:p>
        </w:tc>
        <w:tc>
          <w:tcPr>
            <w:tcW w:w="1417" w:type="dxa"/>
            <w:tcBorders>
              <w:right w:val="nil"/>
            </w:tcBorders>
          </w:tcPr>
          <w:p w:rsidR="006C61FA" w:rsidRPr="0033106C" w:rsidRDefault="006C61FA" w:rsidP="00DE5508">
            <w:pPr>
              <w:autoSpaceDE w:val="0"/>
              <w:autoSpaceDN w:val="0"/>
              <w:adjustRightInd w:val="0"/>
              <w:spacing w:line="360" w:lineRule="auto"/>
              <w:jc w:val="center"/>
              <w:cnfStyle w:val="000000100000"/>
              <w:rPr>
                <w:rFonts w:ascii="Times New Roman" w:hAnsi="Times New Roman" w:cs="Times New Roman"/>
                <w:sz w:val="24"/>
                <w:szCs w:val="24"/>
              </w:rPr>
            </w:pPr>
            <w:r w:rsidRPr="00D97C7D">
              <w:rPr>
                <w:rFonts w:ascii="Times New Roman" w:hAnsi="Times New Roman" w:cs="Times New Roman"/>
                <w:sz w:val="24"/>
                <w:szCs w:val="24"/>
              </w:rPr>
              <w:t>Sig.</w:t>
            </w:r>
          </w:p>
        </w:tc>
      </w:tr>
      <w:tr w:rsidR="006C61FA" w:rsidTr="00DE5508">
        <w:trPr>
          <w:trHeight w:val="330"/>
          <w:jc w:val="center"/>
        </w:trPr>
        <w:tc>
          <w:tcPr>
            <w:cnfStyle w:val="001000000000"/>
            <w:tcW w:w="2326" w:type="dxa"/>
            <w:gridSpan w:val="2"/>
            <w:tcBorders>
              <w:left w:val="nil"/>
              <w:bottom w:val="nil"/>
            </w:tcBorders>
          </w:tcPr>
          <w:p w:rsidR="006C61FA" w:rsidRPr="0033106C" w:rsidRDefault="006C61FA" w:rsidP="00DE5508">
            <w:pPr>
              <w:autoSpaceDE w:val="0"/>
              <w:autoSpaceDN w:val="0"/>
              <w:adjustRightInd w:val="0"/>
              <w:spacing w:line="360" w:lineRule="auto"/>
              <w:jc w:val="both"/>
              <w:rPr>
                <w:rFonts w:ascii="Times New Roman" w:hAnsi="Times New Roman" w:cs="Times New Roman"/>
                <w:sz w:val="24"/>
                <w:szCs w:val="24"/>
              </w:rPr>
            </w:pPr>
            <w:r w:rsidRPr="0033106C">
              <w:rPr>
                <w:rFonts w:ascii="Times New Roman" w:hAnsi="Times New Roman" w:cs="Times New Roman"/>
                <w:sz w:val="24"/>
                <w:szCs w:val="24"/>
              </w:rPr>
              <w:t>Constant</w:t>
            </w:r>
          </w:p>
        </w:tc>
        <w:tc>
          <w:tcPr>
            <w:tcW w:w="1560" w:type="dxa"/>
            <w:tcBorders>
              <w:bottom w:val="nil"/>
            </w:tcBorders>
          </w:tcPr>
          <w:p w:rsidR="006C61FA" w:rsidRPr="00813113" w:rsidRDefault="0088278C" w:rsidP="00DE5508">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.184</w:t>
            </w:r>
          </w:p>
        </w:tc>
        <w:tc>
          <w:tcPr>
            <w:tcW w:w="1184" w:type="dxa"/>
            <w:tcBorders>
              <w:bottom w:val="nil"/>
            </w:tcBorders>
          </w:tcPr>
          <w:p w:rsidR="006C61FA" w:rsidRPr="00813113" w:rsidRDefault="006C61FA" w:rsidP="0088278C">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w:t>
            </w:r>
            <w:r w:rsidR="0088278C">
              <w:rPr>
                <w:rFonts w:ascii="Times New Roman" w:hAnsi="Times New Roman" w:cs="Times New Roman"/>
                <w:sz w:val="24"/>
                <w:szCs w:val="24"/>
              </w:rPr>
              <w:t>12</w:t>
            </w:r>
            <w:r>
              <w:rPr>
                <w:rFonts w:ascii="Times New Roman" w:hAnsi="Times New Roman" w:cs="Times New Roman"/>
                <w:sz w:val="24"/>
                <w:szCs w:val="24"/>
              </w:rPr>
              <w:t>7</w:t>
            </w:r>
          </w:p>
        </w:tc>
        <w:tc>
          <w:tcPr>
            <w:tcW w:w="1417" w:type="dxa"/>
            <w:tcBorders>
              <w:bottom w:val="nil"/>
              <w:right w:val="nil"/>
            </w:tcBorders>
          </w:tcPr>
          <w:p w:rsidR="006C61FA" w:rsidRPr="00813113" w:rsidRDefault="006C61FA" w:rsidP="0088278C">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w:t>
            </w:r>
            <w:r w:rsidR="0088278C">
              <w:rPr>
                <w:rFonts w:ascii="Times New Roman" w:hAnsi="Times New Roman" w:cs="Times New Roman"/>
                <w:sz w:val="24"/>
                <w:szCs w:val="24"/>
              </w:rPr>
              <w:t>149</w:t>
            </w:r>
          </w:p>
        </w:tc>
      </w:tr>
      <w:tr w:rsidR="006C61FA" w:rsidTr="00DE5508">
        <w:trPr>
          <w:cnfStyle w:val="000000100000"/>
          <w:trHeight w:val="685"/>
          <w:jc w:val="center"/>
        </w:trPr>
        <w:tc>
          <w:tcPr>
            <w:cnfStyle w:val="001000000000"/>
            <w:tcW w:w="2326" w:type="dxa"/>
            <w:gridSpan w:val="2"/>
            <w:tcBorders>
              <w:top w:val="nil"/>
              <w:left w:val="nil"/>
              <w:bottom w:val="nil"/>
            </w:tcBorders>
          </w:tcPr>
          <w:p w:rsidR="006C61FA" w:rsidRPr="0033106C" w:rsidRDefault="006C61FA" w:rsidP="00DE550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Involvement</w:t>
            </w:r>
          </w:p>
        </w:tc>
        <w:tc>
          <w:tcPr>
            <w:tcW w:w="1560" w:type="dxa"/>
            <w:tcBorders>
              <w:top w:val="nil"/>
              <w:bottom w:val="nil"/>
            </w:tcBorders>
          </w:tcPr>
          <w:p w:rsidR="006C61FA" w:rsidRPr="00813113" w:rsidRDefault="0088278C" w:rsidP="00DE5508">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.022</w:t>
            </w:r>
          </w:p>
        </w:tc>
        <w:tc>
          <w:tcPr>
            <w:tcW w:w="1184" w:type="dxa"/>
            <w:tcBorders>
              <w:top w:val="nil"/>
              <w:bottom w:val="nil"/>
            </w:tcBorders>
          </w:tcPr>
          <w:p w:rsidR="006C61FA" w:rsidRPr="00813113" w:rsidRDefault="0088278C" w:rsidP="0088278C">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.047</w:t>
            </w:r>
          </w:p>
        </w:tc>
        <w:tc>
          <w:tcPr>
            <w:tcW w:w="1417" w:type="dxa"/>
            <w:tcBorders>
              <w:top w:val="nil"/>
              <w:bottom w:val="nil"/>
              <w:right w:val="nil"/>
            </w:tcBorders>
          </w:tcPr>
          <w:p w:rsidR="006C61FA" w:rsidRPr="00813113" w:rsidRDefault="006C61FA" w:rsidP="00DE5508">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w:t>
            </w:r>
            <w:r w:rsidR="0088278C">
              <w:rPr>
                <w:rFonts w:ascii="Times New Roman" w:hAnsi="Times New Roman" w:cs="Times New Roman"/>
                <w:sz w:val="24"/>
                <w:szCs w:val="24"/>
              </w:rPr>
              <w:t>636</w:t>
            </w:r>
          </w:p>
        </w:tc>
      </w:tr>
      <w:tr w:rsidR="006C61FA" w:rsidTr="00DE5508">
        <w:trPr>
          <w:trHeight w:val="685"/>
          <w:jc w:val="center"/>
        </w:trPr>
        <w:tc>
          <w:tcPr>
            <w:cnfStyle w:val="001000000000"/>
            <w:tcW w:w="2326" w:type="dxa"/>
            <w:gridSpan w:val="2"/>
            <w:tcBorders>
              <w:top w:val="nil"/>
              <w:left w:val="nil"/>
              <w:bottom w:val="nil"/>
            </w:tcBorders>
          </w:tcPr>
          <w:p w:rsidR="006C61FA" w:rsidRDefault="006C61FA" w:rsidP="00DE550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Brand Loyalty</w:t>
            </w:r>
          </w:p>
        </w:tc>
        <w:tc>
          <w:tcPr>
            <w:tcW w:w="1560" w:type="dxa"/>
            <w:tcBorders>
              <w:top w:val="nil"/>
              <w:bottom w:val="nil"/>
            </w:tcBorders>
          </w:tcPr>
          <w:p w:rsidR="006C61FA" w:rsidRDefault="0088278C" w:rsidP="0088278C">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.453</w:t>
            </w:r>
          </w:p>
        </w:tc>
        <w:tc>
          <w:tcPr>
            <w:tcW w:w="1184" w:type="dxa"/>
            <w:tcBorders>
              <w:top w:val="nil"/>
              <w:bottom w:val="nil"/>
            </w:tcBorders>
          </w:tcPr>
          <w:p w:rsidR="006C61FA" w:rsidRDefault="0088278C" w:rsidP="00DE5508">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.039</w:t>
            </w:r>
          </w:p>
        </w:tc>
        <w:tc>
          <w:tcPr>
            <w:tcW w:w="1417" w:type="dxa"/>
            <w:tcBorders>
              <w:top w:val="nil"/>
              <w:bottom w:val="nil"/>
              <w:right w:val="nil"/>
            </w:tcBorders>
          </w:tcPr>
          <w:p w:rsidR="006C61FA" w:rsidRDefault="006C61FA" w:rsidP="00DE5508">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.000</w:t>
            </w:r>
          </w:p>
        </w:tc>
      </w:tr>
      <w:tr w:rsidR="006C61FA" w:rsidTr="00DE5508">
        <w:trPr>
          <w:cnfStyle w:val="000000100000"/>
          <w:trHeight w:val="685"/>
          <w:jc w:val="center"/>
        </w:trPr>
        <w:tc>
          <w:tcPr>
            <w:cnfStyle w:val="001000000000"/>
            <w:tcW w:w="2326" w:type="dxa"/>
            <w:gridSpan w:val="2"/>
            <w:tcBorders>
              <w:top w:val="nil"/>
              <w:left w:val="nil"/>
              <w:bottom w:val="nil"/>
            </w:tcBorders>
          </w:tcPr>
          <w:p w:rsidR="006C61FA" w:rsidRDefault="006C61FA" w:rsidP="00DE550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Attitude to brand</w:t>
            </w:r>
          </w:p>
        </w:tc>
        <w:tc>
          <w:tcPr>
            <w:tcW w:w="1560" w:type="dxa"/>
            <w:tcBorders>
              <w:top w:val="nil"/>
              <w:bottom w:val="nil"/>
            </w:tcBorders>
          </w:tcPr>
          <w:p w:rsidR="006C61FA" w:rsidRDefault="0088278C" w:rsidP="00DE5508">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.338</w:t>
            </w:r>
          </w:p>
        </w:tc>
        <w:tc>
          <w:tcPr>
            <w:tcW w:w="1184" w:type="dxa"/>
            <w:tcBorders>
              <w:top w:val="nil"/>
              <w:bottom w:val="nil"/>
            </w:tcBorders>
          </w:tcPr>
          <w:p w:rsidR="006C61FA" w:rsidRDefault="0088278C" w:rsidP="00DE5508">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.052</w:t>
            </w:r>
          </w:p>
        </w:tc>
        <w:tc>
          <w:tcPr>
            <w:tcW w:w="1417" w:type="dxa"/>
            <w:tcBorders>
              <w:top w:val="nil"/>
              <w:bottom w:val="nil"/>
              <w:right w:val="nil"/>
            </w:tcBorders>
          </w:tcPr>
          <w:p w:rsidR="006C61FA" w:rsidRDefault="0088278C" w:rsidP="00DE5508">
            <w:pPr>
              <w:autoSpaceDE w:val="0"/>
              <w:autoSpaceDN w:val="0"/>
              <w:adjustRightInd w:val="0"/>
              <w:spacing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.000</w:t>
            </w:r>
          </w:p>
        </w:tc>
      </w:tr>
      <w:tr w:rsidR="006C61FA" w:rsidTr="00DE5508">
        <w:trPr>
          <w:trHeight w:val="685"/>
          <w:jc w:val="center"/>
        </w:trPr>
        <w:tc>
          <w:tcPr>
            <w:cnfStyle w:val="001000000000"/>
            <w:tcW w:w="2326" w:type="dxa"/>
            <w:gridSpan w:val="2"/>
            <w:tcBorders>
              <w:top w:val="nil"/>
              <w:left w:val="nil"/>
              <w:bottom w:val="single" w:sz="4" w:space="0" w:color="auto"/>
            </w:tcBorders>
          </w:tcPr>
          <w:p w:rsidR="006C61FA" w:rsidRDefault="006C61FA" w:rsidP="00DE550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Intention to “like”</w:t>
            </w:r>
          </w:p>
        </w:tc>
        <w:tc>
          <w:tcPr>
            <w:tcW w:w="1560" w:type="dxa"/>
            <w:tcBorders>
              <w:top w:val="nil"/>
              <w:bottom w:val="single" w:sz="4" w:space="0" w:color="auto"/>
            </w:tcBorders>
          </w:tcPr>
          <w:p w:rsidR="006C61FA" w:rsidRDefault="0088278C" w:rsidP="00DE5508">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.242</w:t>
            </w:r>
          </w:p>
        </w:tc>
        <w:tc>
          <w:tcPr>
            <w:tcW w:w="1184" w:type="dxa"/>
            <w:tcBorders>
              <w:top w:val="nil"/>
              <w:bottom w:val="single" w:sz="4" w:space="0" w:color="auto"/>
            </w:tcBorders>
          </w:tcPr>
          <w:p w:rsidR="006C61FA" w:rsidRDefault="0088278C" w:rsidP="00DE5508">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.069</w:t>
            </w:r>
          </w:p>
        </w:tc>
        <w:tc>
          <w:tcPr>
            <w:tcW w:w="1417" w:type="dxa"/>
            <w:tcBorders>
              <w:top w:val="nil"/>
              <w:bottom w:val="single" w:sz="4" w:space="0" w:color="auto"/>
              <w:right w:val="nil"/>
            </w:tcBorders>
          </w:tcPr>
          <w:p w:rsidR="006C61FA" w:rsidRDefault="0088278C" w:rsidP="00DE5508">
            <w:pPr>
              <w:autoSpaceDE w:val="0"/>
              <w:autoSpaceDN w:val="0"/>
              <w:adjustRightInd w:val="0"/>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.0</w:t>
            </w:r>
            <w:r w:rsidR="006C61FA">
              <w:rPr>
                <w:rFonts w:ascii="Times New Roman" w:hAnsi="Times New Roman" w:cs="Times New Roman"/>
                <w:sz w:val="24"/>
                <w:szCs w:val="24"/>
              </w:rPr>
              <w:t>01</w:t>
            </w:r>
          </w:p>
        </w:tc>
      </w:tr>
    </w:tbl>
    <w:p w:rsidR="006C61FA" w:rsidRPr="00292594" w:rsidRDefault="006C61FA" w:rsidP="006C61FA">
      <w:pPr>
        <w:spacing w:line="360" w:lineRule="auto"/>
        <w:jc w:val="both"/>
        <w:rPr>
          <w:rFonts w:ascii="Times New Roman" w:hAnsi="Times New Roman"/>
          <w:sz w:val="24"/>
          <w:szCs w:val="24"/>
        </w:rPr>
      </w:pPr>
    </w:p>
    <w:p w:rsidR="006C61FA" w:rsidRPr="006676E6" w:rsidRDefault="006C61FA" w:rsidP="006C61FA">
      <w:pPr>
        <w:spacing w:line="360" w:lineRule="auto"/>
        <w:jc w:val="both"/>
        <w:rPr>
          <w:rFonts w:ascii="Times New Roman" w:hAnsi="Times New Roman"/>
          <w:sz w:val="24"/>
          <w:szCs w:val="24"/>
        </w:rPr>
      </w:pPr>
      <w:r w:rsidRPr="006676E6">
        <w:rPr>
          <w:rFonts w:ascii="Times New Roman" w:hAnsi="Times New Roman"/>
          <w:sz w:val="24"/>
          <w:szCs w:val="24"/>
        </w:rPr>
        <w:t xml:space="preserve">Based on the table 4.10b above, which shows the regression results of the second model, </w:t>
      </w:r>
      <w:r w:rsidR="0088278C">
        <w:rPr>
          <w:rFonts w:ascii="Times New Roman" w:hAnsi="Times New Roman"/>
          <w:sz w:val="24"/>
          <w:szCs w:val="24"/>
        </w:rPr>
        <w:t>all independent variables, apart from product involvement, have a significant effect on intention to purchase</w:t>
      </w:r>
      <w:r w:rsidRPr="006676E6">
        <w:rPr>
          <w:rFonts w:ascii="Times New Roman" w:hAnsi="Times New Roman"/>
          <w:sz w:val="24"/>
          <w:szCs w:val="24"/>
        </w:rPr>
        <w:t xml:space="preserve">. </w:t>
      </w:r>
      <w:r w:rsidR="0088278C">
        <w:rPr>
          <w:rFonts w:ascii="Times New Roman" w:hAnsi="Times New Roman"/>
          <w:sz w:val="24"/>
          <w:szCs w:val="24"/>
        </w:rPr>
        <w:t>In fact</w:t>
      </w:r>
      <w:r w:rsidRPr="006676E6">
        <w:rPr>
          <w:rFonts w:ascii="Times New Roman" w:hAnsi="Times New Roman"/>
          <w:sz w:val="24"/>
          <w:szCs w:val="24"/>
        </w:rPr>
        <w:t xml:space="preserve">, the addition of intention to “like” in the model has </w:t>
      </w:r>
      <w:r w:rsidR="0088278C">
        <w:rPr>
          <w:rFonts w:ascii="Times New Roman" w:hAnsi="Times New Roman"/>
          <w:sz w:val="24"/>
          <w:szCs w:val="24"/>
        </w:rPr>
        <w:t>a clear</w:t>
      </w:r>
      <w:r w:rsidRPr="006676E6">
        <w:rPr>
          <w:rFonts w:ascii="Times New Roman" w:hAnsi="Times New Roman"/>
          <w:sz w:val="24"/>
          <w:szCs w:val="24"/>
        </w:rPr>
        <w:t xml:space="preserve"> impact on the correlation loyalty, attitude and intention to purchase. More specifically, </w:t>
      </w:r>
      <w:r w:rsidR="0088278C">
        <w:rPr>
          <w:rFonts w:ascii="Times New Roman" w:hAnsi="Times New Roman"/>
          <w:sz w:val="24"/>
          <w:szCs w:val="24"/>
        </w:rPr>
        <w:t>when “intention to like</w:t>
      </w:r>
      <w:r w:rsidRPr="006676E6">
        <w:rPr>
          <w:rFonts w:ascii="Times New Roman" w:hAnsi="Times New Roman"/>
          <w:sz w:val="24"/>
          <w:szCs w:val="24"/>
        </w:rPr>
        <w:t>”</w:t>
      </w:r>
      <w:r w:rsidR="0088278C">
        <w:rPr>
          <w:rFonts w:ascii="Times New Roman" w:hAnsi="Times New Roman"/>
          <w:sz w:val="24"/>
          <w:szCs w:val="24"/>
        </w:rPr>
        <w:t xml:space="preserve"> is added to the model the effect of brand loyalty and attitude </w:t>
      </w:r>
      <w:r w:rsidR="00037763">
        <w:rPr>
          <w:rFonts w:ascii="Times New Roman" w:hAnsi="Times New Roman"/>
          <w:sz w:val="24"/>
          <w:szCs w:val="24"/>
        </w:rPr>
        <w:t>on intention to purchase is less impactful</w:t>
      </w:r>
      <w:r w:rsidRPr="006676E6">
        <w:rPr>
          <w:rFonts w:ascii="Times New Roman" w:hAnsi="Times New Roman"/>
          <w:sz w:val="24"/>
          <w:szCs w:val="24"/>
        </w:rPr>
        <w:t xml:space="preserve">. The above findings illustrate </w:t>
      </w:r>
      <w:r w:rsidR="00037763">
        <w:rPr>
          <w:rFonts w:ascii="Times New Roman" w:hAnsi="Times New Roman"/>
          <w:sz w:val="24"/>
          <w:szCs w:val="24"/>
        </w:rPr>
        <w:t xml:space="preserve">the existence of a mediating effect of intention to ‘like” between brand loyalty, attitude to the brand and intention to purchase the brand. </w:t>
      </w:r>
    </w:p>
    <w:p w:rsidR="006C61FA" w:rsidRPr="00F36BAF" w:rsidRDefault="00E777EB" w:rsidP="006C61FA">
      <w:pPr>
        <w:spacing w:line="360" w:lineRule="auto"/>
        <w:jc w:val="both"/>
        <w:rPr>
          <w:rFonts w:ascii="Times New Roman" w:hAnsi="Times New Roman"/>
          <w:b/>
          <w:sz w:val="24"/>
          <w:szCs w:val="24"/>
          <w:u w:val="single"/>
        </w:rPr>
      </w:pPr>
      <w:r>
        <w:rPr>
          <w:rFonts w:ascii="Times New Roman" w:hAnsi="Times New Roman"/>
          <w:b/>
          <w:sz w:val="24"/>
          <w:szCs w:val="24"/>
          <w:u w:val="single"/>
        </w:rPr>
        <w:lastRenderedPageBreak/>
        <w:t>5</w:t>
      </w:r>
      <w:r w:rsidR="006C61FA">
        <w:rPr>
          <w:rFonts w:ascii="Times New Roman" w:hAnsi="Times New Roman"/>
          <w:b/>
          <w:sz w:val="24"/>
          <w:szCs w:val="24"/>
          <w:u w:val="single"/>
        </w:rPr>
        <w:t xml:space="preserve">. </w:t>
      </w:r>
      <w:r w:rsidR="006C61FA" w:rsidRPr="00FE21D8">
        <w:rPr>
          <w:rFonts w:ascii="Times New Roman" w:hAnsi="Times New Roman"/>
          <w:b/>
          <w:sz w:val="24"/>
          <w:szCs w:val="24"/>
          <w:u w:val="single"/>
        </w:rPr>
        <w:t>CONCLUSIONS</w:t>
      </w:r>
    </w:p>
    <w:p w:rsidR="00A81DC8" w:rsidRDefault="00A81DC8" w:rsidP="006C61FA">
      <w:pPr>
        <w:spacing w:line="360" w:lineRule="auto"/>
        <w:jc w:val="both"/>
        <w:rPr>
          <w:rFonts w:ascii="Times New Roman" w:hAnsi="Times New Roman" w:cs="Times New Roman"/>
          <w:sz w:val="24"/>
          <w:szCs w:val="24"/>
        </w:rPr>
      </w:pPr>
    </w:p>
    <w:p w:rsidR="006C61FA" w:rsidRDefault="006C61FA" w:rsidP="006C6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aim of this study was to </w:t>
      </w:r>
      <w:r w:rsidRPr="00FE21D8">
        <w:rPr>
          <w:rFonts w:ascii="Times New Roman" w:hAnsi="Times New Roman" w:cs="Times New Roman"/>
          <w:sz w:val="24"/>
          <w:szCs w:val="24"/>
        </w:rPr>
        <w:t>expand</w:t>
      </w:r>
      <w:r>
        <w:rPr>
          <w:rFonts w:ascii="Times New Roman" w:hAnsi="Times New Roman" w:cs="Times New Roman"/>
          <w:sz w:val="24"/>
          <w:szCs w:val="24"/>
        </w:rPr>
        <w:t xml:space="preserve"> the existing literature on consumer behavior and social media, being a valuable contribution to what </w:t>
      </w:r>
      <w:r w:rsidRPr="00FE21D8">
        <w:rPr>
          <w:rFonts w:ascii="Times New Roman" w:hAnsi="Times New Roman" w:cs="Times New Roman"/>
          <w:sz w:val="24"/>
          <w:szCs w:val="24"/>
        </w:rPr>
        <w:t>is known</w:t>
      </w:r>
      <w:r>
        <w:rPr>
          <w:rFonts w:ascii="Times New Roman" w:hAnsi="Times New Roman" w:cs="Times New Roman"/>
          <w:sz w:val="24"/>
          <w:szCs w:val="24"/>
        </w:rPr>
        <w:t xml:space="preserve"> so far. </w:t>
      </w:r>
      <w:r w:rsidRPr="00FE21D8">
        <w:rPr>
          <w:rFonts w:ascii="Times New Roman" w:hAnsi="Times New Roman" w:cs="Times New Roman"/>
          <w:sz w:val="24"/>
          <w:szCs w:val="24"/>
        </w:rPr>
        <w:t>After examining some relevant existing literature, the research described above was executed.</w:t>
      </w:r>
      <w:r>
        <w:rPr>
          <w:rFonts w:ascii="Times New Roman" w:hAnsi="Times New Roman" w:cs="Times New Roman"/>
          <w:sz w:val="24"/>
          <w:szCs w:val="24"/>
        </w:rPr>
        <w:t xml:space="preserve"> The first model of this study </w:t>
      </w:r>
      <w:r w:rsidRPr="00FE21D8">
        <w:rPr>
          <w:rFonts w:ascii="Times New Roman" w:hAnsi="Times New Roman" w:cs="Times New Roman"/>
          <w:sz w:val="24"/>
          <w:szCs w:val="24"/>
        </w:rPr>
        <w:t>was formulated</w:t>
      </w:r>
      <w:r>
        <w:rPr>
          <w:rFonts w:ascii="Times New Roman" w:hAnsi="Times New Roman" w:cs="Times New Roman"/>
          <w:sz w:val="24"/>
          <w:szCs w:val="24"/>
        </w:rPr>
        <w:t xml:space="preserve"> in order to </w:t>
      </w:r>
      <w:r w:rsidRPr="00FE21D8">
        <w:rPr>
          <w:rFonts w:ascii="Times New Roman" w:hAnsi="Times New Roman" w:cs="Times New Roman"/>
          <w:sz w:val="24"/>
          <w:szCs w:val="24"/>
        </w:rPr>
        <w:t>test</w:t>
      </w:r>
      <w:r>
        <w:rPr>
          <w:rFonts w:ascii="Times New Roman" w:hAnsi="Times New Roman" w:cs="Times New Roman"/>
          <w:sz w:val="24"/>
          <w:szCs w:val="24"/>
        </w:rPr>
        <w:t xml:space="preserve"> the </w:t>
      </w:r>
      <w:r w:rsidRPr="00FE21D8">
        <w:rPr>
          <w:rFonts w:ascii="Times New Roman" w:hAnsi="Times New Roman" w:cs="Times New Roman"/>
          <w:sz w:val="24"/>
          <w:szCs w:val="24"/>
        </w:rPr>
        <w:t>effect</w:t>
      </w:r>
      <w:r>
        <w:rPr>
          <w:rFonts w:ascii="Times New Roman" w:hAnsi="Times New Roman" w:cs="Times New Roman"/>
          <w:sz w:val="24"/>
          <w:szCs w:val="24"/>
        </w:rPr>
        <w:t xml:space="preserve"> of product involvement, brand loyalty and </w:t>
      </w:r>
      <w:r w:rsidRPr="00FE21D8">
        <w:rPr>
          <w:rFonts w:ascii="Times New Roman" w:hAnsi="Times New Roman" w:cs="Times New Roman"/>
          <w:sz w:val="24"/>
          <w:szCs w:val="24"/>
        </w:rPr>
        <w:t>attitude</w:t>
      </w:r>
      <w:r>
        <w:rPr>
          <w:rFonts w:ascii="Times New Roman" w:hAnsi="Times New Roman" w:cs="Times New Roman"/>
          <w:sz w:val="24"/>
          <w:szCs w:val="24"/>
        </w:rPr>
        <w:t xml:space="preserve"> to the brand on the </w:t>
      </w:r>
      <w:r w:rsidRPr="00FE21D8">
        <w:rPr>
          <w:rFonts w:ascii="Times New Roman" w:hAnsi="Times New Roman" w:cs="Times New Roman"/>
          <w:sz w:val="24"/>
          <w:szCs w:val="24"/>
        </w:rPr>
        <w:t>consumer</w:t>
      </w:r>
      <w:r>
        <w:rPr>
          <w:rFonts w:ascii="Times New Roman" w:hAnsi="Times New Roman" w:cs="Times New Roman"/>
          <w:sz w:val="24"/>
          <w:szCs w:val="24"/>
        </w:rPr>
        <w:t xml:space="preserve">’s intention to use social media-more precisely Facebook- and express his opinion about a brand through the use of them. After testing his </w:t>
      </w:r>
      <w:r w:rsidRPr="00FE21D8">
        <w:rPr>
          <w:rFonts w:ascii="Times New Roman" w:hAnsi="Times New Roman" w:cs="Times New Roman"/>
          <w:sz w:val="24"/>
          <w:szCs w:val="24"/>
        </w:rPr>
        <w:t>intention</w:t>
      </w:r>
      <w:r>
        <w:rPr>
          <w:rFonts w:ascii="Times New Roman" w:hAnsi="Times New Roman" w:cs="Times New Roman"/>
          <w:sz w:val="24"/>
          <w:szCs w:val="24"/>
        </w:rPr>
        <w:t xml:space="preserve"> to become a fan of a brand on Facebook, this </w:t>
      </w:r>
      <w:r w:rsidRPr="00FE21D8">
        <w:rPr>
          <w:rFonts w:ascii="Times New Roman" w:hAnsi="Times New Roman" w:cs="Times New Roman"/>
          <w:sz w:val="24"/>
          <w:szCs w:val="24"/>
        </w:rPr>
        <w:t>study</w:t>
      </w:r>
      <w:r>
        <w:rPr>
          <w:rFonts w:ascii="Times New Roman" w:hAnsi="Times New Roman" w:cs="Times New Roman"/>
          <w:sz w:val="24"/>
          <w:szCs w:val="24"/>
        </w:rPr>
        <w:t xml:space="preserve"> formulated two more models to test whether this </w:t>
      </w:r>
      <w:r w:rsidRPr="00FE21D8">
        <w:rPr>
          <w:rFonts w:ascii="Times New Roman" w:hAnsi="Times New Roman" w:cs="Times New Roman"/>
          <w:sz w:val="24"/>
          <w:szCs w:val="24"/>
        </w:rPr>
        <w:t>intention</w:t>
      </w:r>
      <w:r>
        <w:rPr>
          <w:rFonts w:ascii="Times New Roman" w:hAnsi="Times New Roman" w:cs="Times New Roman"/>
          <w:sz w:val="24"/>
          <w:szCs w:val="24"/>
        </w:rPr>
        <w:t xml:space="preserve"> implies further </w:t>
      </w:r>
      <w:r w:rsidRPr="00FE21D8">
        <w:rPr>
          <w:rFonts w:ascii="Times New Roman" w:hAnsi="Times New Roman" w:cs="Times New Roman"/>
          <w:sz w:val="24"/>
          <w:szCs w:val="24"/>
        </w:rPr>
        <w:t>intention</w:t>
      </w:r>
      <w:r>
        <w:rPr>
          <w:rFonts w:ascii="Times New Roman" w:hAnsi="Times New Roman" w:cs="Times New Roman"/>
          <w:sz w:val="24"/>
          <w:szCs w:val="24"/>
        </w:rPr>
        <w:t xml:space="preserve"> to </w:t>
      </w:r>
      <w:r w:rsidRPr="00FE21D8">
        <w:rPr>
          <w:rFonts w:ascii="Times New Roman" w:hAnsi="Times New Roman" w:cs="Times New Roman"/>
          <w:sz w:val="24"/>
          <w:szCs w:val="24"/>
        </w:rPr>
        <w:t>purchase</w:t>
      </w:r>
      <w:r>
        <w:rPr>
          <w:rFonts w:ascii="Times New Roman" w:hAnsi="Times New Roman" w:cs="Times New Roman"/>
          <w:sz w:val="24"/>
          <w:szCs w:val="24"/>
        </w:rPr>
        <w:t xml:space="preserve"> </w:t>
      </w:r>
      <w:r w:rsidRPr="00FE21D8">
        <w:rPr>
          <w:rFonts w:ascii="Times New Roman" w:hAnsi="Times New Roman" w:cs="Times New Roman"/>
          <w:sz w:val="24"/>
          <w:szCs w:val="24"/>
        </w:rPr>
        <w:t>the brand</w:t>
      </w:r>
      <w:r>
        <w:rPr>
          <w:rFonts w:ascii="Times New Roman" w:hAnsi="Times New Roman" w:cs="Times New Roman"/>
          <w:sz w:val="24"/>
          <w:szCs w:val="24"/>
        </w:rPr>
        <w:t xml:space="preserve"> and </w:t>
      </w:r>
      <w:r w:rsidRPr="00FE21D8">
        <w:rPr>
          <w:rFonts w:ascii="Times New Roman" w:hAnsi="Times New Roman" w:cs="Times New Roman"/>
          <w:sz w:val="24"/>
          <w:szCs w:val="24"/>
        </w:rPr>
        <w:t>become</w:t>
      </w:r>
      <w:r>
        <w:rPr>
          <w:rFonts w:ascii="Times New Roman" w:hAnsi="Times New Roman" w:cs="Times New Roman"/>
          <w:sz w:val="24"/>
          <w:szCs w:val="24"/>
        </w:rPr>
        <w:t xml:space="preserve"> a word of mouth referral. All of the models explained above </w:t>
      </w:r>
      <w:r w:rsidRPr="00FE21D8">
        <w:rPr>
          <w:rFonts w:ascii="Times New Roman" w:hAnsi="Times New Roman" w:cs="Times New Roman"/>
          <w:sz w:val="24"/>
          <w:szCs w:val="24"/>
        </w:rPr>
        <w:t>were used</w:t>
      </w:r>
      <w:r>
        <w:rPr>
          <w:rFonts w:ascii="Times New Roman" w:hAnsi="Times New Roman" w:cs="Times New Roman"/>
          <w:sz w:val="24"/>
          <w:szCs w:val="24"/>
        </w:rPr>
        <w:t xml:space="preserve"> to </w:t>
      </w:r>
      <w:r w:rsidRPr="00FE21D8">
        <w:rPr>
          <w:rFonts w:ascii="Times New Roman" w:hAnsi="Times New Roman" w:cs="Times New Roman"/>
          <w:sz w:val="24"/>
          <w:szCs w:val="24"/>
        </w:rPr>
        <w:t>test</w:t>
      </w:r>
      <w:r>
        <w:rPr>
          <w:rFonts w:ascii="Times New Roman" w:hAnsi="Times New Roman" w:cs="Times New Roman"/>
          <w:sz w:val="24"/>
          <w:szCs w:val="24"/>
        </w:rPr>
        <w:t xml:space="preserve"> the effects on two different product categories and across all products, </w:t>
      </w:r>
      <w:r w:rsidRPr="00FE21D8">
        <w:rPr>
          <w:rFonts w:ascii="Times New Roman" w:hAnsi="Times New Roman" w:cs="Times New Roman"/>
          <w:sz w:val="24"/>
          <w:szCs w:val="24"/>
        </w:rPr>
        <w:t>as well</w:t>
      </w:r>
      <w:r>
        <w:rPr>
          <w:rFonts w:ascii="Times New Roman" w:hAnsi="Times New Roman" w:cs="Times New Roman"/>
          <w:sz w:val="24"/>
          <w:szCs w:val="24"/>
        </w:rPr>
        <w:t xml:space="preserve">. </w:t>
      </w:r>
      <w:r w:rsidRPr="00FE21D8">
        <w:rPr>
          <w:rFonts w:ascii="Times New Roman" w:hAnsi="Times New Roman" w:cs="Times New Roman"/>
          <w:sz w:val="24"/>
          <w:szCs w:val="24"/>
        </w:rPr>
        <w:t>After executing a survey as a base for the whole study, the research questions set can be replied.</w:t>
      </w:r>
    </w:p>
    <w:p w:rsidR="006C61FA" w:rsidRPr="00C242E3" w:rsidRDefault="006C61FA" w:rsidP="006C61FA">
      <w:pPr>
        <w:spacing w:line="360" w:lineRule="auto"/>
        <w:jc w:val="both"/>
        <w:rPr>
          <w:rFonts w:ascii="Times New Roman" w:hAnsi="Times New Roman" w:cs="Times New Roman"/>
          <w:sz w:val="24"/>
          <w:szCs w:val="24"/>
        </w:rPr>
      </w:pPr>
      <w:r w:rsidRPr="00793A16">
        <w:rPr>
          <w:rFonts w:ascii="Times New Roman" w:hAnsi="Times New Roman" w:cs="Times New Roman"/>
          <w:sz w:val="24"/>
          <w:szCs w:val="24"/>
        </w:rPr>
        <w:t xml:space="preserve">The first </w:t>
      </w:r>
      <w:r>
        <w:rPr>
          <w:rFonts w:ascii="Times New Roman" w:hAnsi="Times New Roman" w:cs="Times New Roman"/>
          <w:sz w:val="24"/>
          <w:szCs w:val="24"/>
        </w:rPr>
        <w:t xml:space="preserve">question-hypothesis </w:t>
      </w:r>
      <w:r w:rsidRPr="00FE21D8">
        <w:rPr>
          <w:rFonts w:ascii="Times New Roman" w:hAnsi="Times New Roman" w:cs="Times New Roman"/>
          <w:sz w:val="24"/>
          <w:szCs w:val="24"/>
        </w:rPr>
        <w:t>was set</w:t>
      </w:r>
      <w:r>
        <w:rPr>
          <w:rFonts w:ascii="Times New Roman" w:hAnsi="Times New Roman" w:cs="Times New Roman"/>
          <w:sz w:val="24"/>
          <w:szCs w:val="24"/>
        </w:rPr>
        <w:t xml:space="preserve"> in order to </w:t>
      </w:r>
      <w:r w:rsidRPr="00FE21D8">
        <w:rPr>
          <w:rFonts w:ascii="Times New Roman" w:hAnsi="Times New Roman" w:cs="Times New Roman"/>
          <w:sz w:val="24"/>
          <w:szCs w:val="24"/>
        </w:rPr>
        <w:t>test</w:t>
      </w:r>
      <w:r>
        <w:rPr>
          <w:rFonts w:ascii="Times New Roman" w:hAnsi="Times New Roman" w:cs="Times New Roman"/>
          <w:sz w:val="24"/>
          <w:szCs w:val="24"/>
        </w:rPr>
        <w:t xml:space="preserve"> the </w:t>
      </w:r>
      <w:r w:rsidRPr="00573C0C">
        <w:rPr>
          <w:rFonts w:ascii="Times New Roman" w:hAnsi="Times New Roman" w:cs="Times New Roman"/>
          <w:i/>
          <w:sz w:val="24"/>
          <w:szCs w:val="24"/>
        </w:rPr>
        <w:t>effect of product involvement on the consumer’s intention to become a fan of a brand on Facebook.</w:t>
      </w:r>
      <w:r>
        <w:rPr>
          <w:rFonts w:ascii="Times New Roman" w:hAnsi="Times New Roman" w:cs="Times New Roman"/>
          <w:sz w:val="24"/>
          <w:szCs w:val="24"/>
        </w:rPr>
        <w:t xml:space="preserve"> </w:t>
      </w:r>
      <w:r w:rsidRPr="00CE0E2A">
        <w:rPr>
          <w:rFonts w:ascii="Times New Roman" w:hAnsi="Times New Roman" w:cs="Times New Roman"/>
          <w:sz w:val="24"/>
          <w:szCs w:val="24"/>
        </w:rPr>
        <w:t xml:space="preserve">According to Petty and Cacioppo (1979) the level of involvement </w:t>
      </w:r>
      <w:r>
        <w:rPr>
          <w:rFonts w:ascii="Times New Roman" w:hAnsi="Times New Roman" w:cs="Times New Roman"/>
          <w:sz w:val="24"/>
          <w:szCs w:val="24"/>
        </w:rPr>
        <w:t xml:space="preserve">determines the </w:t>
      </w:r>
      <w:r w:rsidRPr="00FE21D8">
        <w:rPr>
          <w:rFonts w:ascii="Times New Roman" w:hAnsi="Times New Roman" w:cs="Times New Roman"/>
          <w:sz w:val="24"/>
          <w:szCs w:val="24"/>
        </w:rPr>
        <w:t>focus</w:t>
      </w:r>
      <w:r>
        <w:rPr>
          <w:rFonts w:ascii="Times New Roman" w:hAnsi="Times New Roman" w:cs="Times New Roman"/>
          <w:sz w:val="24"/>
          <w:szCs w:val="24"/>
        </w:rPr>
        <w:t xml:space="preserve"> of an </w:t>
      </w:r>
      <w:r w:rsidRPr="00FE21D8">
        <w:rPr>
          <w:rFonts w:ascii="Times New Roman" w:hAnsi="Times New Roman" w:cs="Times New Roman"/>
          <w:sz w:val="24"/>
          <w:szCs w:val="24"/>
        </w:rPr>
        <w:t>individual</w:t>
      </w:r>
      <w:r>
        <w:rPr>
          <w:rFonts w:ascii="Times New Roman" w:hAnsi="Times New Roman" w:cs="Times New Roman"/>
          <w:sz w:val="24"/>
          <w:szCs w:val="24"/>
        </w:rPr>
        <w:t xml:space="preserve">’s thoughts when it comes to </w:t>
      </w:r>
      <w:r w:rsidRPr="00CE0E2A">
        <w:rPr>
          <w:rFonts w:ascii="Times New Roman" w:hAnsi="Times New Roman" w:cs="Times New Roman"/>
          <w:sz w:val="24"/>
          <w:szCs w:val="24"/>
        </w:rPr>
        <w:t xml:space="preserve">a persuasive communication. </w:t>
      </w:r>
      <w:r>
        <w:rPr>
          <w:rFonts w:ascii="Times New Roman" w:hAnsi="Times New Roman" w:cs="Times New Roman"/>
          <w:sz w:val="24"/>
          <w:szCs w:val="24"/>
        </w:rPr>
        <w:t xml:space="preserve">The study conducted demonstrated that product </w:t>
      </w:r>
      <w:r w:rsidRPr="00FE21D8">
        <w:rPr>
          <w:rFonts w:ascii="Times New Roman" w:hAnsi="Times New Roman" w:cs="Times New Roman"/>
          <w:sz w:val="24"/>
          <w:szCs w:val="24"/>
        </w:rPr>
        <w:t>involvement</w:t>
      </w:r>
      <w:r>
        <w:rPr>
          <w:rFonts w:ascii="Times New Roman" w:hAnsi="Times New Roman" w:cs="Times New Roman"/>
          <w:sz w:val="24"/>
          <w:szCs w:val="24"/>
        </w:rPr>
        <w:t xml:space="preserve"> and </w:t>
      </w:r>
      <w:r w:rsidRPr="00FE21D8">
        <w:rPr>
          <w:rFonts w:ascii="Times New Roman" w:hAnsi="Times New Roman" w:cs="Times New Roman"/>
          <w:sz w:val="24"/>
          <w:szCs w:val="24"/>
        </w:rPr>
        <w:t>intention</w:t>
      </w:r>
      <w:r>
        <w:rPr>
          <w:rFonts w:ascii="Times New Roman" w:hAnsi="Times New Roman" w:cs="Times New Roman"/>
          <w:sz w:val="24"/>
          <w:szCs w:val="24"/>
        </w:rPr>
        <w:t xml:space="preserve"> to become a fan of a </w:t>
      </w:r>
      <w:r w:rsidRPr="00FE21D8">
        <w:rPr>
          <w:rFonts w:ascii="Times New Roman" w:hAnsi="Times New Roman" w:cs="Times New Roman"/>
          <w:sz w:val="24"/>
          <w:szCs w:val="24"/>
        </w:rPr>
        <w:t>brand</w:t>
      </w:r>
      <w:r>
        <w:rPr>
          <w:rFonts w:ascii="Times New Roman" w:hAnsi="Times New Roman" w:cs="Times New Roman"/>
          <w:sz w:val="24"/>
          <w:szCs w:val="24"/>
        </w:rPr>
        <w:t xml:space="preserve"> are </w:t>
      </w:r>
      <w:r w:rsidR="00F30F4B">
        <w:rPr>
          <w:rFonts w:ascii="Times New Roman" w:hAnsi="Times New Roman" w:cs="Times New Roman"/>
          <w:sz w:val="24"/>
          <w:szCs w:val="24"/>
        </w:rPr>
        <w:t>not correlated</w:t>
      </w:r>
      <w:r>
        <w:rPr>
          <w:rFonts w:ascii="Times New Roman" w:hAnsi="Times New Roman" w:cs="Times New Roman"/>
          <w:sz w:val="24"/>
          <w:szCs w:val="24"/>
        </w:rPr>
        <w:t>. More specifically, the study proved that the</w:t>
      </w:r>
      <w:r w:rsidR="00F30F4B">
        <w:rPr>
          <w:rFonts w:ascii="Times New Roman" w:hAnsi="Times New Roman" w:cs="Times New Roman"/>
          <w:sz w:val="24"/>
          <w:szCs w:val="24"/>
        </w:rPr>
        <w:t>re is</w:t>
      </w:r>
      <w:r>
        <w:rPr>
          <w:rFonts w:ascii="Times New Roman" w:hAnsi="Times New Roman" w:cs="Times New Roman"/>
          <w:sz w:val="24"/>
          <w:szCs w:val="24"/>
        </w:rPr>
        <w:t xml:space="preserve"> </w:t>
      </w:r>
      <w:r w:rsidR="00F30F4B">
        <w:rPr>
          <w:rFonts w:ascii="Times New Roman" w:hAnsi="Times New Roman" w:cs="Times New Roman"/>
          <w:sz w:val="24"/>
          <w:szCs w:val="24"/>
        </w:rPr>
        <w:t xml:space="preserve">no relationship between the consumer’s feeling of involvement with the product and his intention to become a fan of it on Facebook. </w:t>
      </w:r>
      <w:r w:rsidR="00573C0C" w:rsidRPr="00573C0C">
        <w:rPr>
          <w:rFonts w:ascii="Times New Roman" w:hAnsi="Times New Roman" w:cs="Times New Roman"/>
          <w:sz w:val="24"/>
          <w:szCs w:val="24"/>
        </w:rPr>
        <w:t>One possible explanation for this finding could be that the level of involvement that a consumer feels to a product, does not affect his intention to become a fan of it on Facebook.</w:t>
      </w:r>
      <w:r w:rsidR="00573C0C">
        <w:rPr>
          <w:rFonts w:ascii="Times New Roman" w:hAnsi="Times New Roman" w:cs="Times New Roman"/>
          <w:sz w:val="24"/>
          <w:szCs w:val="24"/>
        </w:rPr>
        <w:t xml:space="preserve"> </w:t>
      </w:r>
      <w:r w:rsidRPr="00C242E3">
        <w:rPr>
          <w:rFonts w:ascii="Times New Roman" w:hAnsi="Times New Roman" w:cs="Times New Roman"/>
          <w:sz w:val="24"/>
          <w:szCs w:val="24"/>
        </w:rPr>
        <w:t xml:space="preserve">It is worth mentioning that this finding applies at the same level on both </w:t>
      </w:r>
      <w:r w:rsidRPr="00FE21D8">
        <w:rPr>
          <w:rFonts w:ascii="Times New Roman" w:hAnsi="Times New Roman" w:cs="Times New Roman"/>
          <w:sz w:val="24"/>
          <w:szCs w:val="24"/>
        </w:rPr>
        <w:t>commodity</w:t>
      </w:r>
      <w:r w:rsidRPr="00C242E3">
        <w:rPr>
          <w:rFonts w:ascii="Times New Roman" w:hAnsi="Times New Roman" w:cs="Times New Roman"/>
          <w:sz w:val="24"/>
          <w:szCs w:val="24"/>
        </w:rPr>
        <w:t xml:space="preserve"> and luxury brands and across all product categories</w:t>
      </w:r>
      <w:r>
        <w:rPr>
          <w:rFonts w:ascii="Times New Roman" w:hAnsi="Times New Roman" w:cs="Times New Roman"/>
          <w:sz w:val="24"/>
          <w:szCs w:val="24"/>
        </w:rPr>
        <w:t>,</w:t>
      </w:r>
      <w:r w:rsidRPr="00C242E3">
        <w:rPr>
          <w:rFonts w:ascii="Times New Roman" w:hAnsi="Times New Roman" w:cs="Times New Roman"/>
          <w:sz w:val="24"/>
          <w:szCs w:val="24"/>
        </w:rPr>
        <w:t xml:space="preserve"> </w:t>
      </w:r>
      <w:r w:rsidRPr="00FE21D8">
        <w:rPr>
          <w:rFonts w:ascii="Times New Roman" w:hAnsi="Times New Roman" w:cs="Times New Roman"/>
          <w:sz w:val="24"/>
          <w:szCs w:val="24"/>
        </w:rPr>
        <w:t>as well</w:t>
      </w:r>
      <w:r w:rsidRPr="00C242E3">
        <w:rPr>
          <w:rFonts w:ascii="Times New Roman" w:hAnsi="Times New Roman" w:cs="Times New Roman"/>
          <w:sz w:val="24"/>
          <w:szCs w:val="24"/>
        </w:rPr>
        <w:t>.</w:t>
      </w:r>
    </w:p>
    <w:p w:rsidR="006C61FA" w:rsidRDefault="006C61FA" w:rsidP="006C6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question referred to the </w:t>
      </w:r>
      <w:r w:rsidRPr="00F56064">
        <w:rPr>
          <w:rFonts w:ascii="Times New Roman" w:hAnsi="Times New Roman" w:cs="Times New Roman"/>
          <w:i/>
          <w:sz w:val="24"/>
          <w:szCs w:val="24"/>
        </w:rPr>
        <w:t xml:space="preserve">effect of brand loyalty on the </w:t>
      </w:r>
      <w:r w:rsidRPr="00FE21D8">
        <w:rPr>
          <w:rFonts w:ascii="Times New Roman" w:hAnsi="Times New Roman" w:cs="Times New Roman"/>
          <w:i/>
          <w:sz w:val="24"/>
          <w:szCs w:val="24"/>
        </w:rPr>
        <w:t>consumer</w:t>
      </w:r>
      <w:r w:rsidRPr="00F56064">
        <w:rPr>
          <w:rFonts w:ascii="Times New Roman" w:hAnsi="Times New Roman" w:cs="Times New Roman"/>
          <w:i/>
          <w:sz w:val="24"/>
          <w:szCs w:val="24"/>
        </w:rPr>
        <w:t xml:space="preserve">’s </w:t>
      </w:r>
      <w:r w:rsidRPr="00FE21D8">
        <w:rPr>
          <w:rFonts w:ascii="Times New Roman" w:hAnsi="Times New Roman" w:cs="Times New Roman"/>
          <w:i/>
          <w:sz w:val="24"/>
          <w:szCs w:val="24"/>
        </w:rPr>
        <w:t>intention</w:t>
      </w:r>
      <w:r w:rsidRPr="00F56064">
        <w:rPr>
          <w:rFonts w:ascii="Times New Roman" w:hAnsi="Times New Roman" w:cs="Times New Roman"/>
          <w:i/>
          <w:sz w:val="24"/>
          <w:szCs w:val="24"/>
        </w:rPr>
        <w:t xml:space="preserve"> to “like” a </w:t>
      </w:r>
      <w:r w:rsidRPr="00FE21D8">
        <w:rPr>
          <w:rFonts w:ascii="Times New Roman" w:hAnsi="Times New Roman" w:cs="Times New Roman"/>
          <w:i/>
          <w:sz w:val="24"/>
          <w:szCs w:val="24"/>
        </w:rPr>
        <w:t>brand</w:t>
      </w:r>
      <w:r w:rsidRPr="00F56064">
        <w:rPr>
          <w:rFonts w:ascii="Times New Roman" w:hAnsi="Times New Roman" w:cs="Times New Roman"/>
          <w:i/>
          <w:sz w:val="24"/>
          <w:szCs w:val="24"/>
        </w:rPr>
        <w:t xml:space="preserve"> on Facebook.</w:t>
      </w:r>
      <w:r>
        <w:rPr>
          <w:rFonts w:ascii="Times New Roman" w:hAnsi="Times New Roman" w:cs="Times New Roman"/>
          <w:i/>
          <w:sz w:val="24"/>
          <w:szCs w:val="24"/>
        </w:rPr>
        <w:t xml:space="preserve"> </w:t>
      </w:r>
      <w:r>
        <w:rPr>
          <w:rFonts w:ascii="Times New Roman" w:hAnsi="Times New Roman" w:cs="Times New Roman"/>
          <w:sz w:val="24"/>
          <w:szCs w:val="24"/>
        </w:rPr>
        <w:t xml:space="preserve">According to already existing literature, </w:t>
      </w:r>
      <w:r w:rsidRPr="00CE0E2A">
        <w:rPr>
          <w:rFonts w:ascii="Times New Roman" w:hAnsi="Times New Roman" w:cs="Times New Roman"/>
          <w:sz w:val="24"/>
          <w:szCs w:val="24"/>
        </w:rPr>
        <w:t xml:space="preserve">loyal customers are more likely to </w:t>
      </w:r>
      <w:r w:rsidRPr="00FE21D8">
        <w:rPr>
          <w:rFonts w:ascii="Times New Roman" w:hAnsi="Times New Roman" w:cs="Times New Roman"/>
          <w:sz w:val="24"/>
          <w:szCs w:val="24"/>
        </w:rPr>
        <w:t>defend</w:t>
      </w:r>
      <w:r w:rsidRPr="00CE0E2A">
        <w:rPr>
          <w:rFonts w:ascii="Times New Roman" w:hAnsi="Times New Roman" w:cs="Times New Roman"/>
          <w:sz w:val="24"/>
          <w:szCs w:val="24"/>
        </w:rPr>
        <w:t xml:space="preserve"> the </w:t>
      </w:r>
      <w:r w:rsidRPr="00FE21D8">
        <w:rPr>
          <w:rFonts w:ascii="Times New Roman" w:hAnsi="Times New Roman" w:cs="Times New Roman"/>
          <w:sz w:val="24"/>
          <w:szCs w:val="24"/>
        </w:rPr>
        <w:t>brand</w:t>
      </w:r>
      <w:r w:rsidRPr="00CE0E2A">
        <w:rPr>
          <w:rFonts w:ascii="Times New Roman" w:hAnsi="Times New Roman" w:cs="Times New Roman"/>
          <w:sz w:val="24"/>
          <w:szCs w:val="24"/>
        </w:rPr>
        <w:t xml:space="preserve"> from </w:t>
      </w:r>
      <w:r w:rsidRPr="00FE21D8">
        <w:rPr>
          <w:rFonts w:ascii="Times New Roman" w:hAnsi="Times New Roman" w:cs="Times New Roman"/>
          <w:sz w:val="24"/>
          <w:szCs w:val="24"/>
        </w:rPr>
        <w:t>negative</w:t>
      </w:r>
      <w:r w:rsidRPr="00CE0E2A">
        <w:rPr>
          <w:rFonts w:ascii="Times New Roman" w:hAnsi="Times New Roman" w:cs="Times New Roman"/>
          <w:sz w:val="24"/>
          <w:szCs w:val="24"/>
        </w:rPr>
        <w:t xml:space="preserve"> opinions or false ideas about it </w:t>
      </w:r>
      <w:r>
        <w:rPr>
          <w:rFonts w:ascii="Times New Roman" w:hAnsi="Times New Roman" w:cs="Times New Roman"/>
          <w:sz w:val="24"/>
          <w:szCs w:val="24"/>
        </w:rPr>
        <w:t xml:space="preserve">and show that they can be </w:t>
      </w:r>
      <w:r w:rsidRPr="00FE21D8">
        <w:rPr>
          <w:rFonts w:ascii="Times New Roman" w:hAnsi="Times New Roman" w:cs="Times New Roman"/>
          <w:sz w:val="24"/>
          <w:szCs w:val="24"/>
        </w:rPr>
        <w:t>strong</w:t>
      </w:r>
      <w:r w:rsidRPr="00CE0E2A">
        <w:rPr>
          <w:rFonts w:ascii="Times New Roman" w:hAnsi="Times New Roman" w:cs="Times New Roman"/>
          <w:sz w:val="24"/>
          <w:szCs w:val="24"/>
        </w:rPr>
        <w:t xml:space="preserve"> defenders of it</w:t>
      </w:r>
      <w:r>
        <w:rPr>
          <w:rFonts w:ascii="Times New Roman" w:hAnsi="Times New Roman" w:cs="Times New Roman"/>
          <w:sz w:val="24"/>
          <w:szCs w:val="24"/>
        </w:rPr>
        <w:t xml:space="preserve">. However, Oliver (1999) argues that in some cases </w:t>
      </w:r>
      <w:r>
        <w:rPr>
          <w:rFonts w:ascii="Times New Roman" w:hAnsi="Times New Roman" w:cs="Times New Roman"/>
          <w:sz w:val="24"/>
          <w:szCs w:val="24"/>
        </w:rPr>
        <w:lastRenderedPageBreak/>
        <w:t xml:space="preserve">even brand </w:t>
      </w:r>
      <w:r w:rsidRPr="00CE0E2A">
        <w:rPr>
          <w:rFonts w:ascii="Times New Roman" w:hAnsi="Times New Roman" w:cs="Times New Roman"/>
          <w:sz w:val="24"/>
          <w:szCs w:val="24"/>
        </w:rPr>
        <w:t>loyal</w:t>
      </w:r>
      <w:r>
        <w:rPr>
          <w:rFonts w:ascii="Times New Roman" w:hAnsi="Times New Roman" w:cs="Times New Roman"/>
          <w:sz w:val="24"/>
          <w:szCs w:val="24"/>
        </w:rPr>
        <w:t>ty</w:t>
      </w:r>
      <w:r w:rsidRPr="00CE0E2A">
        <w:rPr>
          <w:rFonts w:ascii="Times New Roman" w:hAnsi="Times New Roman" w:cs="Times New Roman"/>
          <w:sz w:val="24"/>
          <w:szCs w:val="24"/>
        </w:rPr>
        <w:t xml:space="preserve"> may be affected by the presence of situational factors</w:t>
      </w:r>
      <w:r>
        <w:rPr>
          <w:rFonts w:ascii="Times New Roman" w:hAnsi="Times New Roman" w:cs="Times New Roman"/>
          <w:sz w:val="24"/>
          <w:szCs w:val="24"/>
        </w:rPr>
        <w:t xml:space="preserve"> and, therefore, not lead to the expected behavior. The findings of this study indicated that brand loyalty has a positive effect on the </w:t>
      </w:r>
      <w:r w:rsidRPr="00FE21D8">
        <w:rPr>
          <w:rFonts w:ascii="Times New Roman" w:hAnsi="Times New Roman" w:cs="Times New Roman"/>
          <w:sz w:val="24"/>
          <w:szCs w:val="24"/>
        </w:rPr>
        <w:t>consumer</w:t>
      </w:r>
      <w:r>
        <w:rPr>
          <w:rFonts w:ascii="Times New Roman" w:hAnsi="Times New Roman" w:cs="Times New Roman"/>
          <w:sz w:val="24"/>
          <w:szCs w:val="24"/>
        </w:rPr>
        <w:t xml:space="preserve">’s </w:t>
      </w:r>
      <w:r w:rsidRPr="00FE21D8">
        <w:rPr>
          <w:rFonts w:ascii="Times New Roman" w:hAnsi="Times New Roman" w:cs="Times New Roman"/>
          <w:sz w:val="24"/>
          <w:szCs w:val="24"/>
        </w:rPr>
        <w:t>intention</w:t>
      </w:r>
      <w:r>
        <w:rPr>
          <w:rFonts w:ascii="Times New Roman" w:hAnsi="Times New Roman" w:cs="Times New Roman"/>
          <w:sz w:val="24"/>
          <w:szCs w:val="24"/>
        </w:rPr>
        <w:t xml:space="preserve"> to “like” a </w:t>
      </w:r>
      <w:r w:rsidRPr="00FE21D8">
        <w:rPr>
          <w:rFonts w:ascii="Times New Roman" w:hAnsi="Times New Roman" w:cs="Times New Roman"/>
          <w:sz w:val="24"/>
          <w:szCs w:val="24"/>
        </w:rPr>
        <w:t>brand</w:t>
      </w:r>
      <w:r>
        <w:rPr>
          <w:rFonts w:ascii="Times New Roman" w:hAnsi="Times New Roman" w:cs="Times New Roman"/>
          <w:sz w:val="24"/>
          <w:szCs w:val="24"/>
        </w:rPr>
        <w:t xml:space="preserve"> on Facebook. More precisely, the higher the </w:t>
      </w:r>
      <w:r w:rsidRPr="00FE21D8">
        <w:rPr>
          <w:rFonts w:ascii="Times New Roman" w:hAnsi="Times New Roman" w:cs="Times New Roman"/>
          <w:sz w:val="24"/>
          <w:szCs w:val="24"/>
        </w:rPr>
        <w:t>consumer</w:t>
      </w:r>
      <w:r>
        <w:rPr>
          <w:rFonts w:ascii="Times New Roman" w:hAnsi="Times New Roman" w:cs="Times New Roman"/>
          <w:sz w:val="24"/>
          <w:szCs w:val="24"/>
        </w:rPr>
        <w:t xml:space="preserve">’s </w:t>
      </w:r>
      <w:r w:rsidRPr="00FE21D8">
        <w:rPr>
          <w:rFonts w:ascii="Times New Roman" w:hAnsi="Times New Roman" w:cs="Times New Roman"/>
          <w:sz w:val="24"/>
          <w:szCs w:val="24"/>
        </w:rPr>
        <w:t>feeling</w:t>
      </w:r>
      <w:r>
        <w:rPr>
          <w:rFonts w:ascii="Times New Roman" w:hAnsi="Times New Roman" w:cs="Times New Roman"/>
          <w:sz w:val="24"/>
          <w:szCs w:val="24"/>
        </w:rPr>
        <w:t xml:space="preserve"> of loyalty to </w:t>
      </w:r>
      <w:r w:rsidRPr="00FE21D8">
        <w:rPr>
          <w:rFonts w:ascii="Times New Roman" w:hAnsi="Times New Roman" w:cs="Times New Roman"/>
          <w:sz w:val="24"/>
          <w:szCs w:val="24"/>
        </w:rPr>
        <w:t>the brand</w:t>
      </w:r>
      <w:r>
        <w:rPr>
          <w:rFonts w:ascii="Times New Roman" w:hAnsi="Times New Roman" w:cs="Times New Roman"/>
          <w:sz w:val="24"/>
          <w:szCs w:val="24"/>
        </w:rPr>
        <w:t xml:space="preserve">, the higher his </w:t>
      </w:r>
      <w:r w:rsidRPr="00FE21D8">
        <w:rPr>
          <w:rFonts w:ascii="Times New Roman" w:hAnsi="Times New Roman" w:cs="Times New Roman"/>
          <w:sz w:val="24"/>
          <w:szCs w:val="24"/>
        </w:rPr>
        <w:t>intention</w:t>
      </w:r>
      <w:r>
        <w:rPr>
          <w:rFonts w:ascii="Times New Roman" w:hAnsi="Times New Roman" w:cs="Times New Roman"/>
          <w:sz w:val="24"/>
          <w:szCs w:val="24"/>
        </w:rPr>
        <w:t xml:space="preserve"> to become </w:t>
      </w:r>
      <w:r w:rsidRPr="00FE21D8">
        <w:rPr>
          <w:rFonts w:ascii="Times New Roman" w:hAnsi="Times New Roman" w:cs="Times New Roman"/>
          <w:sz w:val="24"/>
          <w:szCs w:val="24"/>
        </w:rPr>
        <w:t>fan</w:t>
      </w:r>
      <w:r>
        <w:rPr>
          <w:rFonts w:ascii="Times New Roman" w:hAnsi="Times New Roman" w:cs="Times New Roman"/>
          <w:sz w:val="24"/>
          <w:szCs w:val="24"/>
        </w:rPr>
        <w:t xml:space="preserve"> of the brand on </w:t>
      </w:r>
      <w:r w:rsidRPr="00C242E3">
        <w:rPr>
          <w:rFonts w:ascii="Times New Roman" w:hAnsi="Times New Roman" w:cs="Times New Roman"/>
          <w:sz w:val="24"/>
          <w:szCs w:val="24"/>
        </w:rPr>
        <w:t xml:space="preserve">Facebook. The above finding refers to both product categories as well, illustrating that the correlation between brand loyalty and the </w:t>
      </w:r>
      <w:r w:rsidRPr="00FE21D8">
        <w:rPr>
          <w:rFonts w:ascii="Times New Roman" w:hAnsi="Times New Roman" w:cs="Times New Roman"/>
          <w:sz w:val="24"/>
          <w:szCs w:val="24"/>
        </w:rPr>
        <w:t>consumer</w:t>
      </w:r>
      <w:r w:rsidRPr="00C242E3">
        <w:rPr>
          <w:rFonts w:ascii="Times New Roman" w:hAnsi="Times New Roman" w:cs="Times New Roman"/>
          <w:sz w:val="24"/>
          <w:szCs w:val="24"/>
        </w:rPr>
        <w:t xml:space="preserve">’s </w:t>
      </w:r>
      <w:r w:rsidRPr="00FE21D8">
        <w:rPr>
          <w:rFonts w:ascii="Times New Roman" w:hAnsi="Times New Roman" w:cs="Times New Roman"/>
          <w:sz w:val="24"/>
          <w:szCs w:val="24"/>
        </w:rPr>
        <w:t>intention</w:t>
      </w:r>
      <w:r w:rsidRPr="00C242E3">
        <w:rPr>
          <w:rFonts w:ascii="Times New Roman" w:hAnsi="Times New Roman" w:cs="Times New Roman"/>
          <w:sz w:val="24"/>
          <w:szCs w:val="24"/>
        </w:rPr>
        <w:t xml:space="preserve"> to become a fan of the </w:t>
      </w:r>
      <w:r w:rsidRPr="00FE21D8">
        <w:rPr>
          <w:rFonts w:ascii="Times New Roman" w:hAnsi="Times New Roman" w:cs="Times New Roman"/>
          <w:sz w:val="24"/>
          <w:szCs w:val="24"/>
        </w:rPr>
        <w:t>brand</w:t>
      </w:r>
      <w:r w:rsidRPr="00C242E3">
        <w:rPr>
          <w:rFonts w:ascii="Times New Roman" w:hAnsi="Times New Roman" w:cs="Times New Roman"/>
          <w:sz w:val="24"/>
          <w:szCs w:val="24"/>
        </w:rPr>
        <w:t xml:space="preserve"> is irrespective of the product category.</w:t>
      </w:r>
    </w:p>
    <w:p w:rsidR="006C61FA" w:rsidRPr="00C242E3" w:rsidRDefault="006C61FA" w:rsidP="006C61F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third question involved the </w:t>
      </w:r>
      <w:r w:rsidRPr="0059127E">
        <w:rPr>
          <w:rFonts w:ascii="Times New Roman" w:hAnsi="Times New Roman" w:cs="Times New Roman"/>
          <w:i/>
          <w:sz w:val="24"/>
          <w:szCs w:val="24"/>
        </w:rPr>
        <w:t xml:space="preserve">relationship between the consumer’s attitude towards a </w:t>
      </w:r>
      <w:r w:rsidRPr="00FE21D8">
        <w:rPr>
          <w:rFonts w:ascii="Times New Roman" w:hAnsi="Times New Roman" w:cs="Times New Roman"/>
          <w:i/>
          <w:sz w:val="24"/>
          <w:szCs w:val="24"/>
        </w:rPr>
        <w:t>brand</w:t>
      </w:r>
      <w:r w:rsidRPr="0059127E">
        <w:rPr>
          <w:rFonts w:ascii="Times New Roman" w:hAnsi="Times New Roman" w:cs="Times New Roman"/>
          <w:i/>
          <w:sz w:val="24"/>
          <w:szCs w:val="24"/>
        </w:rPr>
        <w:t xml:space="preserve"> and his </w:t>
      </w:r>
      <w:r w:rsidRPr="00FE21D8">
        <w:rPr>
          <w:rFonts w:ascii="Times New Roman" w:hAnsi="Times New Roman" w:cs="Times New Roman"/>
          <w:i/>
          <w:sz w:val="24"/>
          <w:szCs w:val="24"/>
        </w:rPr>
        <w:t>intention</w:t>
      </w:r>
      <w:r w:rsidRPr="0059127E">
        <w:rPr>
          <w:rFonts w:ascii="Times New Roman" w:hAnsi="Times New Roman" w:cs="Times New Roman"/>
          <w:i/>
          <w:sz w:val="24"/>
          <w:szCs w:val="24"/>
        </w:rPr>
        <w:t xml:space="preserve"> to </w:t>
      </w:r>
      <w:r w:rsidRPr="00FE21D8">
        <w:rPr>
          <w:rFonts w:ascii="Times New Roman" w:hAnsi="Times New Roman" w:cs="Times New Roman"/>
          <w:i/>
          <w:sz w:val="24"/>
          <w:szCs w:val="24"/>
        </w:rPr>
        <w:t>state</w:t>
      </w:r>
      <w:r w:rsidRPr="0059127E">
        <w:rPr>
          <w:rFonts w:ascii="Times New Roman" w:hAnsi="Times New Roman" w:cs="Times New Roman"/>
          <w:i/>
          <w:sz w:val="24"/>
          <w:szCs w:val="24"/>
        </w:rPr>
        <w:t xml:space="preserve"> that he is a fan of it on Facebook</w:t>
      </w:r>
      <w:r>
        <w:rPr>
          <w:rFonts w:ascii="Times New Roman" w:hAnsi="Times New Roman" w:cs="Times New Roman"/>
          <w:i/>
          <w:sz w:val="24"/>
          <w:szCs w:val="24"/>
        </w:rPr>
        <w:t>.</w:t>
      </w:r>
      <w:r w:rsidRPr="00FE2FC0">
        <w:rPr>
          <w:rFonts w:ascii="Times New Roman" w:hAnsi="Times New Roman" w:cs="Times New Roman"/>
          <w:sz w:val="24"/>
          <w:szCs w:val="24"/>
        </w:rPr>
        <w:t xml:space="preserve"> </w:t>
      </w:r>
      <w:r>
        <w:rPr>
          <w:rFonts w:ascii="Times New Roman" w:hAnsi="Times New Roman" w:cs="Times New Roman"/>
          <w:sz w:val="24"/>
          <w:szCs w:val="24"/>
        </w:rPr>
        <w:t xml:space="preserve">According to the existing literature </w:t>
      </w:r>
      <w:r w:rsidRPr="00CE0E2A">
        <w:rPr>
          <w:rFonts w:ascii="Times New Roman" w:hAnsi="Times New Roman" w:cs="Times New Roman"/>
          <w:sz w:val="24"/>
          <w:szCs w:val="24"/>
        </w:rPr>
        <w:t>(Kueh and Voon, 2007)</w:t>
      </w:r>
      <w:r>
        <w:rPr>
          <w:rFonts w:ascii="Times New Roman" w:hAnsi="Times New Roman" w:cs="Times New Roman"/>
          <w:sz w:val="24"/>
          <w:szCs w:val="24"/>
        </w:rPr>
        <w:t xml:space="preserve"> consumers’ values influence their </w:t>
      </w:r>
      <w:r w:rsidRPr="00FE21D8">
        <w:rPr>
          <w:rFonts w:ascii="Times New Roman" w:hAnsi="Times New Roman" w:cs="Times New Roman"/>
          <w:sz w:val="24"/>
          <w:szCs w:val="24"/>
        </w:rPr>
        <w:t>attitude</w:t>
      </w:r>
      <w:r>
        <w:rPr>
          <w:rFonts w:ascii="Times New Roman" w:hAnsi="Times New Roman" w:cs="Times New Roman"/>
          <w:sz w:val="24"/>
          <w:szCs w:val="24"/>
        </w:rPr>
        <w:t xml:space="preserve"> on brands and, thus, their intentions related to them. The findings of this study are in support to that, demonstrating that the consumer’s attitude towards a brand is positively correlated with his </w:t>
      </w:r>
      <w:r w:rsidRPr="00FE21D8">
        <w:rPr>
          <w:rFonts w:ascii="Times New Roman" w:hAnsi="Times New Roman" w:cs="Times New Roman"/>
          <w:sz w:val="24"/>
          <w:szCs w:val="24"/>
        </w:rPr>
        <w:t>intention</w:t>
      </w:r>
      <w:r>
        <w:rPr>
          <w:rFonts w:ascii="Times New Roman" w:hAnsi="Times New Roman" w:cs="Times New Roman"/>
          <w:sz w:val="24"/>
          <w:szCs w:val="24"/>
        </w:rPr>
        <w:t xml:space="preserve"> to become a fan of it on Facebook. Therefore, </w:t>
      </w:r>
      <w:r w:rsidRPr="00FE21D8">
        <w:rPr>
          <w:rFonts w:ascii="Times New Roman" w:hAnsi="Times New Roman" w:cs="Times New Roman"/>
          <w:sz w:val="24"/>
          <w:szCs w:val="24"/>
        </w:rPr>
        <w:t>the more positive</w:t>
      </w:r>
      <w:r>
        <w:rPr>
          <w:rFonts w:ascii="Times New Roman" w:hAnsi="Times New Roman" w:cs="Times New Roman"/>
          <w:sz w:val="24"/>
          <w:szCs w:val="24"/>
        </w:rPr>
        <w:t xml:space="preserve"> the consumer’s </w:t>
      </w:r>
      <w:r w:rsidRPr="00FE21D8">
        <w:rPr>
          <w:rFonts w:ascii="Times New Roman" w:hAnsi="Times New Roman" w:cs="Times New Roman"/>
          <w:sz w:val="24"/>
          <w:szCs w:val="24"/>
        </w:rPr>
        <w:t>attitude</w:t>
      </w:r>
      <w:r>
        <w:rPr>
          <w:rFonts w:ascii="Times New Roman" w:hAnsi="Times New Roman" w:cs="Times New Roman"/>
          <w:sz w:val="24"/>
          <w:szCs w:val="24"/>
        </w:rPr>
        <w:t xml:space="preserve">, the higher his intention to “like” the </w:t>
      </w:r>
      <w:r w:rsidRPr="00FE21D8">
        <w:rPr>
          <w:rFonts w:ascii="Times New Roman" w:hAnsi="Times New Roman" w:cs="Times New Roman"/>
          <w:sz w:val="24"/>
          <w:szCs w:val="24"/>
        </w:rPr>
        <w:t>brand</w:t>
      </w:r>
      <w:r>
        <w:rPr>
          <w:rFonts w:ascii="Times New Roman" w:hAnsi="Times New Roman" w:cs="Times New Roman"/>
          <w:sz w:val="24"/>
          <w:szCs w:val="24"/>
        </w:rPr>
        <w:t xml:space="preserve"> on Facebook will </w:t>
      </w:r>
      <w:r w:rsidRPr="00C242E3">
        <w:rPr>
          <w:rFonts w:ascii="Times New Roman" w:hAnsi="Times New Roman" w:cs="Times New Roman"/>
          <w:sz w:val="24"/>
          <w:szCs w:val="24"/>
        </w:rPr>
        <w:t xml:space="preserve">be. The above </w:t>
      </w:r>
      <w:r w:rsidRPr="00B257AF">
        <w:rPr>
          <w:rFonts w:ascii="Times New Roman" w:hAnsi="Times New Roman" w:cs="Times New Roman"/>
          <w:sz w:val="24"/>
          <w:szCs w:val="24"/>
        </w:rPr>
        <w:t>result was found in the analysis of the</w:t>
      </w:r>
      <w:r w:rsidRPr="00C242E3">
        <w:rPr>
          <w:rFonts w:ascii="Times New Roman" w:hAnsi="Times New Roman" w:cs="Times New Roman"/>
          <w:sz w:val="24"/>
          <w:szCs w:val="24"/>
        </w:rPr>
        <w:t xml:space="preserve"> </w:t>
      </w:r>
      <w:r w:rsidRPr="00FE21D8">
        <w:rPr>
          <w:rFonts w:ascii="Times New Roman" w:hAnsi="Times New Roman" w:cs="Times New Roman"/>
          <w:sz w:val="24"/>
          <w:szCs w:val="24"/>
        </w:rPr>
        <w:t>overall</w:t>
      </w:r>
      <w:r w:rsidRPr="00C242E3">
        <w:rPr>
          <w:rFonts w:ascii="Times New Roman" w:hAnsi="Times New Roman" w:cs="Times New Roman"/>
          <w:sz w:val="24"/>
          <w:szCs w:val="24"/>
        </w:rPr>
        <w:t xml:space="preserve"> </w:t>
      </w:r>
      <w:r w:rsidRPr="00FE21D8">
        <w:rPr>
          <w:rFonts w:ascii="Times New Roman" w:hAnsi="Times New Roman" w:cs="Times New Roman"/>
          <w:sz w:val="24"/>
          <w:szCs w:val="24"/>
        </w:rPr>
        <w:t>model</w:t>
      </w:r>
      <w:r w:rsidRPr="00C242E3">
        <w:rPr>
          <w:rFonts w:ascii="Times New Roman" w:hAnsi="Times New Roman" w:cs="Times New Roman"/>
          <w:sz w:val="24"/>
          <w:szCs w:val="24"/>
        </w:rPr>
        <w:t xml:space="preserve"> as well as in the product-specific analysis. </w:t>
      </w:r>
    </w:p>
    <w:p w:rsidR="00F30F4B" w:rsidRDefault="006C61FA" w:rsidP="006C6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fourth research question referred to </w:t>
      </w:r>
      <w:r w:rsidRPr="00DD44C5">
        <w:rPr>
          <w:rFonts w:ascii="Times New Roman" w:hAnsi="Times New Roman" w:cs="Times New Roman"/>
          <w:i/>
          <w:sz w:val="24"/>
          <w:szCs w:val="24"/>
        </w:rPr>
        <w:t>one of the implications of becoming</w:t>
      </w:r>
      <w:r w:rsidRPr="00781B7A">
        <w:rPr>
          <w:rFonts w:ascii="Times New Roman" w:hAnsi="Times New Roman" w:cs="Times New Roman"/>
          <w:i/>
          <w:sz w:val="24"/>
          <w:szCs w:val="24"/>
        </w:rPr>
        <w:t xml:space="preserve"> a fan of the brand; intending </w:t>
      </w:r>
      <w:r>
        <w:rPr>
          <w:rFonts w:ascii="Times New Roman" w:hAnsi="Times New Roman" w:cs="Times New Roman"/>
          <w:i/>
          <w:sz w:val="24"/>
          <w:szCs w:val="24"/>
        </w:rPr>
        <w:t xml:space="preserve">to </w:t>
      </w:r>
      <w:r w:rsidRPr="00FE21D8">
        <w:rPr>
          <w:rFonts w:ascii="Times New Roman" w:hAnsi="Times New Roman" w:cs="Times New Roman"/>
          <w:i/>
          <w:sz w:val="24"/>
          <w:szCs w:val="24"/>
        </w:rPr>
        <w:t>purchase</w:t>
      </w:r>
      <w:r>
        <w:rPr>
          <w:rFonts w:ascii="Times New Roman" w:hAnsi="Times New Roman" w:cs="Times New Roman"/>
          <w:i/>
          <w:sz w:val="24"/>
          <w:szCs w:val="24"/>
        </w:rPr>
        <w:t xml:space="preserve"> the brand</w:t>
      </w:r>
      <w:r w:rsidRPr="00781B7A">
        <w:rPr>
          <w:rFonts w:ascii="Times New Roman" w:hAnsi="Times New Roman" w:cs="Times New Roman"/>
          <w:i/>
          <w:sz w:val="24"/>
          <w:szCs w:val="24"/>
        </w:rPr>
        <w:t>.</w:t>
      </w:r>
      <w:r w:rsidRPr="00A94753">
        <w:rPr>
          <w:rFonts w:ascii="Times New Roman" w:hAnsi="Times New Roman" w:cs="Times New Roman"/>
          <w:color w:val="000000"/>
          <w:sz w:val="24"/>
          <w:szCs w:val="24"/>
        </w:rPr>
        <w:t xml:space="preserve"> </w:t>
      </w:r>
      <w:r w:rsidRPr="00CE0E2A">
        <w:rPr>
          <w:rFonts w:ascii="Times New Roman" w:hAnsi="Times New Roman" w:cs="Times New Roman"/>
          <w:color w:val="000000"/>
          <w:sz w:val="24"/>
          <w:szCs w:val="24"/>
        </w:rPr>
        <w:t xml:space="preserve">According to Kim et al. (2004) </w:t>
      </w:r>
      <w:r>
        <w:rPr>
          <w:rFonts w:ascii="Times New Roman" w:hAnsi="Times New Roman" w:cs="Times New Roman"/>
          <w:color w:val="000000"/>
          <w:sz w:val="24"/>
          <w:szCs w:val="24"/>
        </w:rPr>
        <w:t xml:space="preserve">when the need for information about a </w:t>
      </w:r>
      <w:r w:rsidRPr="00FE21D8">
        <w:rPr>
          <w:rFonts w:ascii="Times New Roman" w:hAnsi="Times New Roman" w:cs="Times New Roman"/>
          <w:color w:val="000000"/>
          <w:sz w:val="24"/>
          <w:szCs w:val="24"/>
        </w:rPr>
        <w:t>brand</w:t>
      </w:r>
      <w:r>
        <w:rPr>
          <w:rFonts w:ascii="Times New Roman" w:hAnsi="Times New Roman" w:cs="Times New Roman"/>
          <w:color w:val="000000"/>
          <w:sz w:val="24"/>
          <w:szCs w:val="24"/>
        </w:rPr>
        <w:t xml:space="preserve"> </w:t>
      </w:r>
      <w:r w:rsidRPr="00FE21D8">
        <w:rPr>
          <w:rFonts w:ascii="Times New Roman" w:hAnsi="Times New Roman" w:cs="Times New Roman"/>
          <w:color w:val="000000"/>
          <w:sz w:val="24"/>
          <w:szCs w:val="24"/>
        </w:rPr>
        <w:t>is satisfied</w:t>
      </w:r>
      <w:r>
        <w:rPr>
          <w:rFonts w:ascii="Times New Roman" w:hAnsi="Times New Roman" w:cs="Times New Roman"/>
          <w:color w:val="000000"/>
          <w:sz w:val="24"/>
          <w:szCs w:val="24"/>
        </w:rPr>
        <w:t xml:space="preserve"> through online communities, the </w:t>
      </w:r>
      <w:r w:rsidRPr="00FE21D8">
        <w:rPr>
          <w:rFonts w:ascii="Times New Roman" w:hAnsi="Times New Roman" w:cs="Times New Roman"/>
          <w:color w:val="000000"/>
          <w:sz w:val="24"/>
          <w:szCs w:val="24"/>
        </w:rPr>
        <w:t>consumer</w:t>
      </w:r>
      <w:r>
        <w:rPr>
          <w:rFonts w:ascii="Times New Roman" w:hAnsi="Times New Roman" w:cs="Times New Roman"/>
          <w:color w:val="000000"/>
          <w:sz w:val="24"/>
          <w:szCs w:val="24"/>
        </w:rPr>
        <w:t xml:space="preserve">’s </w:t>
      </w:r>
      <w:r w:rsidRPr="00FE21D8">
        <w:rPr>
          <w:rFonts w:ascii="Times New Roman" w:hAnsi="Times New Roman" w:cs="Times New Roman"/>
          <w:color w:val="000000"/>
          <w:sz w:val="24"/>
          <w:szCs w:val="24"/>
        </w:rPr>
        <w:t>intention</w:t>
      </w:r>
      <w:r>
        <w:rPr>
          <w:rFonts w:ascii="Times New Roman" w:hAnsi="Times New Roman" w:cs="Times New Roman"/>
          <w:color w:val="000000"/>
          <w:sz w:val="24"/>
          <w:szCs w:val="24"/>
        </w:rPr>
        <w:t xml:space="preserve"> to </w:t>
      </w:r>
      <w:r w:rsidRPr="00FE21D8">
        <w:rPr>
          <w:rFonts w:ascii="Times New Roman" w:hAnsi="Times New Roman" w:cs="Times New Roman"/>
          <w:color w:val="000000"/>
          <w:sz w:val="24"/>
          <w:szCs w:val="24"/>
        </w:rPr>
        <w:t>purchase</w:t>
      </w:r>
      <w:r>
        <w:rPr>
          <w:rFonts w:ascii="Times New Roman" w:hAnsi="Times New Roman" w:cs="Times New Roman"/>
          <w:color w:val="000000"/>
          <w:sz w:val="24"/>
          <w:szCs w:val="24"/>
        </w:rPr>
        <w:t xml:space="preserve"> the </w:t>
      </w:r>
      <w:r w:rsidRPr="00FE21D8">
        <w:rPr>
          <w:rFonts w:ascii="Times New Roman" w:hAnsi="Times New Roman" w:cs="Times New Roman"/>
          <w:color w:val="000000"/>
          <w:sz w:val="24"/>
          <w:szCs w:val="24"/>
        </w:rPr>
        <w:t>brand</w:t>
      </w:r>
      <w:r>
        <w:rPr>
          <w:rFonts w:ascii="Times New Roman" w:hAnsi="Times New Roman" w:cs="Times New Roman"/>
          <w:color w:val="000000"/>
          <w:sz w:val="24"/>
          <w:szCs w:val="24"/>
        </w:rPr>
        <w:t xml:space="preserve"> </w:t>
      </w:r>
      <w:r w:rsidRPr="00FE21D8">
        <w:rPr>
          <w:rFonts w:ascii="Times New Roman" w:hAnsi="Times New Roman" w:cs="Times New Roman"/>
          <w:color w:val="000000"/>
          <w:sz w:val="24"/>
          <w:szCs w:val="24"/>
        </w:rPr>
        <w:t>is affected</w:t>
      </w:r>
      <w:r>
        <w:rPr>
          <w:rFonts w:ascii="Times New Roman" w:hAnsi="Times New Roman" w:cs="Times New Roman"/>
          <w:color w:val="000000"/>
          <w:sz w:val="24"/>
          <w:szCs w:val="24"/>
        </w:rPr>
        <w:t xml:space="preserve"> along with his loyalty to the brand. The findings of this research </w:t>
      </w:r>
      <w:r w:rsidRPr="00FE21D8">
        <w:rPr>
          <w:rFonts w:ascii="Times New Roman" w:hAnsi="Times New Roman" w:cs="Times New Roman"/>
          <w:color w:val="000000"/>
          <w:sz w:val="24"/>
          <w:szCs w:val="24"/>
        </w:rPr>
        <w:t>allow</w:t>
      </w:r>
      <w:r>
        <w:rPr>
          <w:rFonts w:ascii="Times New Roman" w:hAnsi="Times New Roman" w:cs="Times New Roman"/>
          <w:color w:val="000000"/>
          <w:sz w:val="24"/>
          <w:szCs w:val="24"/>
        </w:rPr>
        <w:t xml:space="preserve"> for support of the above. More specifically, the </w:t>
      </w:r>
      <w:r w:rsidRPr="00FE21D8">
        <w:rPr>
          <w:rFonts w:ascii="Times New Roman" w:hAnsi="Times New Roman" w:cs="Times New Roman"/>
          <w:color w:val="000000"/>
          <w:sz w:val="24"/>
          <w:szCs w:val="24"/>
        </w:rPr>
        <w:t>consumer</w:t>
      </w:r>
      <w:r>
        <w:rPr>
          <w:rFonts w:ascii="Times New Roman" w:hAnsi="Times New Roman" w:cs="Times New Roman"/>
          <w:color w:val="000000"/>
          <w:sz w:val="24"/>
          <w:szCs w:val="24"/>
        </w:rPr>
        <w:t xml:space="preserve">’s </w:t>
      </w:r>
      <w:r w:rsidRPr="00FE21D8">
        <w:rPr>
          <w:rFonts w:ascii="Times New Roman" w:hAnsi="Times New Roman" w:cs="Times New Roman"/>
          <w:color w:val="000000"/>
          <w:sz w:val="24"/>
          <w:szCs w:val="24"/>
        </w:rPr>
        <w:t>intention</w:t>
      </w:r>
      <w:r>
        <w:rPr>
          <w:rFonts w:ascii="Times New Roman" w:hAnsi="Times New Roman" w:cs="Times New Roman"/>
          <w:color w:val="000000"/>
          <w:sz w:val="24"/>
          <w:szCs w:val="24"/>
        </w:rPr>
        <w:t xml:space="preserve"> to become a fan of </w:t>
      </w:r>
      <w:r w:rsidR="00F30F4B">
        <w:rPr>
          <w:rFonts w:ascii="Times New Roman" w:hAnsi="Times New Roman" w:cs="Times New Roman"/>
          <w:color w:val="000000"/>
          <w:sz w:val="24"/>
          <w:szCs w:val="24"/>
        </w:rPr>
        <w:t>a brand</w:t>
      </w:r>
      <w:r>
        <w:rPr>
          <w:rFonts w:ascii="Times New Roman" w:hAnsi="Times New Roman" w:cs="Times New Roman"/>
          <w:color w:val="000000"/>
          <w:sz w:val="24"/>
          <w:szCs w:val="24"/>
        </w:rPr>
        <w:t xml:space="preserve"> implies his </w:t>
      </w:r>
      <w:r w:rsidRPr="00FE21D8">
        <w:rPr>
          <w:rFonts w:ascii="Times New Roman" w:hAnsi="Times New Roman" w:cs="Times New Roman"/>
          <w:color w:val="000000"/>
          <w:sz w:val="24"/>
          <w:szCs w:val="24"/>
        </w:rPr>
        <w:t>further</w:t>
      </w:r>
      <w:r>
        <w:rPr>
          <w:rFonts w:ascii="Times New Roman" w:hAnsi="Times New Roman" w:cs="Times New Roman"/>
          <w:color w:val="000000"/>
          <w:sz w:val="24"/>
          <w:szCs w:val="24"/>
        </w:rPr>
        <w:t xml:space="preserve"> </w:t>
      </w:r>
      <w:r w:rsidRPr="00FE21D8">
        <w:rPr>
          <w:rFonts w:ascii="Times New Roman" w:hAnsi="Times New Roman" w:cs="Times New Roman"/>
          <w:color w:val="000000"/>
          <w:sz w:val="24"/>
          <w:szCs w:val="24"/>
        </w:rPr>
        <w:t>intention</w:t>
      </w:r>
      <w:r>
        <w:rPr>
          <w:rFonts w:ascii="Times New Roman" w:hAnsi="Times New Roman" w:cs="Times New Roman"/>
          <w:color w:val="000000"/>
          <w:sz w:val="24"/>
          <w:szCs w:val="24"/>
        </w:rPr>
        <w:t xml:space="preserve"> to </w:t>
      </w:r>
      <w:r w:rsidRPr="00FE21D8">
        <w:rPr>
          <w:rFonts w:ascii="Times New Roman" w:hAnsi="Times New Roman" w:cs="Times New Roman"/>
          <w:color w:val="000000"/>
          <w:sz w:val="24"/>
          <w:szCs w:val="24"/>
        </w:rPr>
        <w:t>purchase</w:t>
      </w:r>
      <w:r>
        <w:rPr>
          <w:rFonts w:ascii="Times New Roman" w:hAnsi="Times New Roman" w:cs="Times New Roman"/>
          <w:color w:val="000000"/>
          <w:sz w:val="24"/>
          <w:szCs w:val="24"/>
        </w:rPr>
        <w:t xml:space="preserve"> the brand. </w:t>
      </w:r>
      <w:r w:rsidR="00F30F4B">
        <w:rPr>
          <w:rFonts w:ascii="Times New Roman" w:hAnsi="Times New Roman" w:cs="Times New Roman"/>
          <w:color w:val="000000"/>
          <w:sz w:val="24"/>
          <w:szCs w:val="24"/>
        </w:rPr>
        <w:t>The above result applies to both product categories (commodity and specialty) when they were tested separately. W</w:t>
      </w:r>
      <w:r w:rsidRPr="00FE21D8">
        <w:rPr>
          <w:rFonts w:ascii="Times New Roman" w:hAnsi="Times New Roman" w:cs="Times New Roman"/>
          <w:sz w:val="24"/>
          <w:szCs w:val="24"/>
        </w:rPr>
        <w:t xml:space="preserve">hen the </w:t>
      </w:r>
      <w:r w:rsidRPr="00B257AF">
        <w:rPr>
          <w:rFonts w:ascii="Times New Roman" w:hAnsi="Times New Roman" w:cs="Times New Roman"/>
          <w:sz w:val="24"/>
          <w:szCs w:val="24"/>
        </w:rPr>
        <w:t>analysis was conducted with</w:t>
      </w:r>
      <w:r w:rsidRPr="00B257AF">
        <w:rPr>
          <w:rFonts w:ascii="Times New Roman" w:hAnsi="Times New Roman" w:cs="Times New Roman"/>
          <w:color w:val="7030A0"/>
          <w:sz w:val="24"/>
          <w:szCs w:val="24"/>
        </w:rPr>
        <w:t xml:space="preserve"> </w:t>
      </w:r>
      <w:r w:rsidRPr="00B257AF">
        <w:rPr>
          <w:rFonts w:ascii="Times New Roman" w:hAnsi="Times New Roman" w:cs="Times New Roman"/>
          <w:sz w:val="24"/>
          <w:szCs w:val="24"/>
        </w:rPr>
        <w:t>the use of a new</w:t>
      </w:r>
      <w:r w:rsidRPr="00FE21D8">
        <w:rPr>
          <w:rFonts w:ascii="Times New Roman" w:hAnsi="Times New Roman" w:cs="Times New Roman"/>
          <w:sz w:val="24"/>
          <w:szCs w:val="24"/>
        </w:rPr>
        <w:t xml:space="preserve"> model, which contained the interaction between product type and intention to “like” a brand, the findings were </w:t>
      </w:r>
      <w:r w:rsidR="00F30F4B">
        <w:rPr>
          <w:rFonts w:ascii="Times New Roman" w:hAnsi="Times New Roman" w:cs="Times New Roman"/>
          <w:sz w:val="24"/>
          <w:szCs w:val="24"/>
        </w:rPr>
        <w:t>still the same; there was still positive correlation between intention to “like” and intention to purchase which was irrespective of the product category.</w:t>
      </w:r>
    </w:p>
    <w:p w:rsidR="006C61FA" w:rsidRPr="009A423A" w:rsidRDefault="006C61FA" w:rsidP="006C61FA">
      <w:pPr>
        <w:spacing w:line="360" w:lineRule="auto"/>
        <w:jc w:val="both"/>
        <w:rPr>
          <w:rFonts w:ascii="Times New Roman" w:hAnsi="Times New Roman" w:cs="Times New Roman"/>
          <w:sz w:val="24"/>
          <w:szCs w:val="24"/>
        </w:rPr>
      </w:pPr>
      <w:r w:rsidRPr="009A423A">
        <w:rPr>
          <w:rFonts w:ascii="Times New Roman" w:hAnsi="Times New Roman" w:cs="Times New Roman"/>
          <w:sz w:val="24"/>
          <w:szCs w:val="24"/>
        </w:rPr>
        <w:lastRenderedPageBreak/>
        <w:t xml:space="preserve">The </w:t>
      </w:r>
      <w:r w:rsidRPr="00FE21D8">
        <w:rPr>
          <w:rFonts w:ascii="Times New Roman" w:hAnsi="Times New Roman" w:cs="Times New Roman"/>
          <w:sz w:val="24"/>
          <w:szCs w:val="24"/>
        </w:rPr>
        <w:t>last</w:t>
      </w:r>
      <w:r w:rsidRPr="009A423A">
        <w:rPr>
          <w:rFonts w:ascii="Times New Roman" w:hAnsi="Times New Roman" w:cs="Times New Roman"/>
          <w:sz w:val="24"/>
          <w:szCs w:val="24"/>
        </w:rPr>
        <w:t xml:space="preserve"> question </w:t>
      </w:r>
      <w:r w:rsidRPr="00FE21D8">
        <w:rPr>
          <w:rFonts w:ascii="Times New Roman" w:hAnsi="Times New Roman" w:cs="Times New Roman"/>
          <w:sz w:val="24"/>
          <w:szCs w:val="24"/>
        </w:rPr>
        <w:t>was set</w:t>
      </w:r>
      <w:r>
        <w:rPr>
          <w:rFonts w:ascii="Times New Roman" w:hAnsi="Times New Roman" w:cs="Times New Roman"/>
          <w:sz w:val="24"/>
          <w:szCs w:val="24"/>
        </w:rPr>
        <w:t xml:space="preserve"> in order to </w:t>
      </w:r>
      <w:r w:rsidRPr="00FE21D8">
        <w:rPr>
          <w:rFonts w:ascii="Times New Roman" w:hAnsi="Times New Roman" w:cs="Times New Roman"/>
          <w:sz w:val="24"/>
          <w:szCs w:val="24"/>
        </w:rPr>
        <w:t>test</w:t>
      </w:r>
      <w:r>
        <w:rPr>
          <w:rFonts w:ascii="Times New Roman" w:hAnsi="Times New Roman" w:cs="Times New Roman"/>
          <w:sz w:val="24"/>
          <w:szCs w:val="24"/>
        </w:rPr>
        <w:t xml:space="preserve"> the </w:t>
      </w:r>
      <w:r w:rsidRPr="00FE21D8">
        <w:rPr>
          <w:rFonts w:ascii="Times New Roman" w:hAnsi="Times New Roman" w:cs="Times New Roman"/>
          <w:i/>
          <w:sz w:val="24"/>
          <w:szCs w:val="24"/>
        </w:rPr>
        <w:t>effect</w:t>
      </w:r>
      <w:r w:rsidRPr="00A704CA">
        <w:rPr>
          <w:rFonts w:ascii="Times New Roman" w:hAnsi="Times New Roman" w:cs="Times New Roman"/>
          <w:i/>
          <w:sz w:val="24"/>
          <w:szCs w:val="24"/>
        </w:rPr>
        <w:t xml:space="preserve"> of the </w:t>
      </w:r>
      <w:r w:rsidRPr="00FE21D8">
        <w:rPr>
          <w:rFonts w:ascii="Times New Roman" w:hAnsi="Times New Roman" w:cs="Times New Roman"/>
          <w:i/>
          <w:sz w:val="24"/>
          <w:szCs w:val="24"/>
        </w:rPr>
        <w:t>consumer</w:t>
      </w:r>
      <w:r w:rsidRPr="00A704CA">
        <w:rPr>
          <w:rFonts w:ascii="Times New Roman" w:hAnsi="Times New Roman" w:cs="Times New Roman"/>
          <w:i/>
          <w:sz w:val="24"/>
          <w:szCs w:val="24"/>
        </w:rPr>
        <w:t xml:space="preserve">’s </w:t>
      </w:r>
      <w:r w:rsidRPr="00FE21D8">
        <w:rPr>
          <w:rFonts w:ascii="Times New Roman" w:hAnsi="Times New Roman" w:cs="Times New Roman"/>
          <w:i/>
          <w:sz w:val="24"/>
          <w:szCs w:val="24"/>
        </w:rPr>
        <w:t>intention</w:t>
      </w:r>
      <w:r w:rsidRPr="00A704CA">
        <w:rPr>
          <w:rFonts w:ascii="Times New Roman" w:hAnsi="Times New Roman" w:cs="Times New Roman"/>
          <w:i/>
          <w:sz w:val="24"/>
          <w:szCs w:val="24"/>
        </w:rPr>
        <w:t xml:space="preserve"> to “like” a </w:t>
      </w:r>
      <w:r w:rsidRPr="00FE21D8">
        <w:rPr>
          <w:rFonts w:ascii="Times New Roman" w:hAnsi="Times New Roman" w:cs="Times New Roman"/>
          <w:i/>
          <w:sz w:val="24"/>
          <w:szCs w:val="24"/>
        </w:rPr>
        <w:t>brand</w:t>
      </w:r>
      <w:r w:rsidRPr="00A704CA">
        <w:rPr>
          <w:rFonts w:ascii="Times New Roman" w:hAnsi="Times New Roman" w:cs="Times New Roman"/>
          <w:i/>
          <w:sz w:val="24"/>
          <w:szCs w:val="24"/>
        </w:rPr>
        <w:t xml:space="preserve"> on Facebook on his </w:t>
      </w:r>
      <w:r w:rsidRPr="00FE21D8">
        <w:rPr>
          <w:rFonts w:ascii="Times New Roman" w:hAnsi="Times New Roman" w:cs="Times New Roman"/>
          <w:i/>
          <w:sz w:val="24"/>
          <w:szCs w:val="24"/>
        </w:rPr>
        <w:t>likelihood</w:t>
      </w:r>
      <w:r w:rsidRPr="00A704CA">
        <w:rPr>
          <w:rFonts w:ascii="Times New Roman" w:hAnsi="Times New Roman" w:cs="Times New Roman"/>
          <w:i/>
          <w:sz w:val="24"/>
          <w:szCs w:val="24"/>
        </w:rPr>
        <w:t xml:space="preserve"> to </w:t>
      </w:r>
      <w:r w:rsidRPr="00FE21D8">
        <w:rPr>
          <w:rFonts w:ascii="Times New Roman" w:hAnsi="Times New Roman" w:cs="Times New Roman"/>
          <w:i/>
          <w:sz w:val="24"/>
          <w:szCs w:val="24"/>
        </w:rPr>
        <w:t>become</w:t>
      </w:r>
      <w:r w:rsidRPr="00A704CA">
        <w:rPr>
          <w:rFonts w:ascii="Times New Roman" w:hAnsi="Times New Roman" w:cs="Times New Roman"/>
          <w:i/>
          <w:sz w:val="24"/>
          <w:szCs w:val="24"/>
        </w:rPr>
        <w:t xml:space="preserve"> a word of mouth referral about the brand</w:t>
      </w:r>
      <w:r>
        <w:rPr>
          <w:rFonts w:ascii="Times New Roman" w:hAnsi="Times New Roman" w:cs="Times New Roman"/>
          <w:sz w:val="24"/>
          <w:szCs w:val="24"/>
        </w:rPr>
        <w:t xml:space="preserve">. </w:t>
      </w:r>
      <w:r w:rsidRPr="00FE21D8">
        <w:rPr>
          <w:rFonts w:ascii="Times New Roman" w:hAnsi="Times New Roman" w:cs="Times New Roman"/>
          <w:sz w:val="24"/>
          <w:szCs w:val="24"/>
        </w:rPr>
        <w:t xml:space="preserve">The findings </w:t>
      </w:r>
      <w:r w:rsidRPr="00A7634D">
        <w:rPr>
          <w:rFonts w:ascii="Times New Roman" w:hAnsi="Times New Roman" w:cs="Times New Roman"/>
          <w:sz w:val="24"/>
          <w:szCs w:val="24"/>
        </w:rPr>
        <w:t>of this study illustrate that there is a</w:t>
      </w:r>
      <w:r w:rsidRPr="00FE21D8">
        <w:rPr>
          <w:rFonts w:ascii="Times New Roman" w:hAnsi="Times New Roman" w:cs="Times New Roman"/>
          <w:sz w:val="24"/>
          <w:szCs w:val="24"/>
        </w:rPr>
        <w:t xml:space="preserve"> positive correlation between the consumer’s intention to become a fan of the brand and his likelihood to have a positive word of mouth about it.</w:t>
      </w:r>
      <w:r>
        <w:rPr>
          <w:rFonts w:ascii="Times New Roman" w:hAnsi="Times New Roman" w:cs="Times New Roman"/>
          <w:sz w:val="24"/>
          <w:szCs w:val="24"/>
        </w:rPr>
        <w:t xml:space="preserve"> Since the consumer intends to </w:t>
      </w:r>
      <w:r w:rsidRPr="00FE21D8">
        <w:rPr>
          <w:rFonts w:ascii="Times New Roman" w:hAnsi="Times New Roman" w:cs="Times New Roman"/>
          <w:sz w:val="24"/>
          <w:szCs w:val="24"/>
        </w:rPr>
        <w:t>express</w:t>
      </w:r>
      <w:r>
        <w:rPr>
          <w:rFonts w:ascii="Times New Roman" w:hAnsi="Times New Roman" w:cs="Times New Roman"/>
          <w:sz w:val="24"/>
          <w:szCs w:val="24"/>
        </w:rPr>
        <w:t xml:space="preserve"> his </w:t>
      </w:r>
      <w:r w:rsidRPr="00FE21D8">
        <w:rPr>
          <w:rFonts w:ascii="Times New Roman" w:hAnsi="Times New Roman" w:cs="Times New Roman"/>
          <w:sz w:val="24"/>
          <w:szCs w:val="24"/>
        </w:rPr>
        <w:t>positive</w:t>
      </w:r>
      <w:r>
        <w:rPr>
          <w:rFonts w:ascii="Times New Roman" w:hAnsi="Times New Roman" w:cs="Times New Roman"/>
          <w:sz w:val="24"/>
          <w:szCs w:val="24"/>
        </w:rPr>
        <w:t xml:space="preserve"> </w:t>
      </w:r>
      <w:r w:rsidRPr="00FE21D8">
        <w:rPr>
          <w:rFonts w:ascii="Times New Roman" w:hAnsi="Times New Roman" w:cs="Times New Roman"/>
          <w:sz w:val="24"/>
          <w:szCs w:val="24"/>
        </w:rPr>
        <w:t>opinion</w:t>
      </w:r>
      <w:r>
        <w:rPr>
          <w:rFonts w:ascii="Times New Roman" w:hAnsi="Times New Roman" w:cs="Times New Roman"/>
          <w:sz w:val="24"/>
          <w:szCs w:val="24"/>
        </w:rPr>
        <w:t xml:space="preserve"> about the </w:t>
      </w:r>
      <w:r w:rsidRPr="00FE21D8">
        <w:rPr>
          <w:rFonts w:ascii="Times New Roman" w:hAnsi="Times New Roman" w:cs="Times New Roman"/>
          <w:sz w:val="24"/>
          <w:szCs w:val="24"/>
        </w:rPr>
        <w:t>brand</w:t>
      </w:r>
      <w:r>
        <w:rPr>
          <w:rFonts w:ascii="Times New Roman" w:hAnsi="Times New Roman" w:cs="Times New Roman"/>
          <w:sz w:val="24"/>
          <w:szCs w:val="24"/>
        </w:rPr>
        <w:t xml:space="preserve"> by becoming a fan of it on Facebook, he is more likely to </w:t>
      </w:r>
      <w:r w:rsidRPr="00FE21D8">
        <w:rPr>
          <w:rFonts w:ascii="Times New Roman" w:hAnsi="Times New Roman" w:cs="Times New Roman"/>
          <w:sz w:val="24"/>
          <w:szCs w:val="24"/>
        </w:rPr>
        <w:t>talk</w:t>
      </w:r>
      <w:r>
        <w:rPr>
          <w:rFonts w:ascii="Times New Roman" w:hAnsi="Times New Roman" w:cs="Times New Roman"/>
          <w:sz w:val="24"/>
          <w:szCs w:val="24"/>
        </w:rPr>
        <w:t xml:space="preserve"> positively about it and </w:t>
      </w:r>
      <w:r w:rsidRPr="00FE21D8">
        <w:rPr>
          <w:rFonts w:ascii="Times New Roman" w:hAnsi="Times New Roman" w:cs="Times New Roman"/>
          <w:sz w:val="24"/>
          <w:szCs w:val="24"/>
        </w:rPr>
        <w:t>support</w:t>
      </w:r>
      <w:r>
        <w:rPr>
          <w:rFonts w:ascii="Times New Roman" w:hAnsi="Times New Roman" w:cs="Times New Roman"/>
          <w:sz w:val="24"/>
          <w:szCs w:val="24"/>
        </w:rPr>
        <w:t xml:space="preserve"> it when needed.</w:t>
      </w:r>
    </w:p>
    <w:p w:rsidR="006C61FA" w:rsidRDefault="006C61FA" w:rsidP="006C61FA">
      <w:pPr>
        <w:spacing w:line="360" w:lineRule="auto"/>
        <w:jc w:val="both"/>
        <w:rPr>
          <w:rFonts w:ascii="Times New Roman" w:hAnsi="Times New Roman" w:cs="Times New Roman"/>
          <w:i/>
          <w:sz w:val="24"/>
          <w:szCs w:val="24"/>
        </w:rPr>
      </w:pPr>
    </w:p>
    <w:p w:rsidR="006C61FA" w:rsidRDefault="006C61FA" w:rsidP="006C61FA">
      <w:pPr>
        <w:spacing w:line="360" w:lineRule="auto"/>
        <w:jc w:val="both"/>
        <w:rPr>
          <w:rFonts w:ascii="Times New Roman" w:hAnsi="Times New Roman" w:cs="Times New Roman"/>
          <w:b/>
          <w:sz w:val="24"/>
          <w:szCs w:val="24"/>
          <w:u w:val="single"/>
        </w:rPr>
      </w:pPr>
    </w:p>
    <w:p w:rsidR="006C61FA" w:rsidRDefault="006C61FA" w:rsidP="006C61FA">
      <w:pPr>
        <w:spacing w:line="360" w:lineRule="auto"/>
        <w:jc w:val="both"/>
        <w:rPr>
          <w:rFonts w:ascii="Times New Roman" w:hAnsi="Times New Roman" w:cs="Times New Roman"/>
          <w:b/>
          <w:sz w:val="24"/>
          <w:szCs w:val="24"/>
          <w:u w:val="single"/>
        </w:rPr>
      </w:pPr>
    </w:p>
    <w:p w:rsidR="006C61FA" w:rsidRDefault="006C61FA" w:rsidP="006C61FA">
      <w:pPr>
        <w:spacing w:line="360" w:lineRule="auto"/>
        <w:jc w:val="both"/>
        <w:rPr>
          <w:rFonts w:ascii="Times New Roman" w:hAnsi="Times New Roman" w:cs="Times New Roman"/>
          <w:b/>
          <w:sz w:val="24"/>
          <w:szCs w:val="24"/>
          <w:u w:val="single"/>
        </w:rPr>
      </w:pPr>
    </w:p>
    <w:p w:rsidR="006C61FA" w:rsidRDefault="006C61FA" w:rsidP="006C61FA">
      <w:pPr>
        <w:spacing w:line="360" w:lineRule="auto"/>
        <w:jc w:val="both"/>
        <w:rPr>
          <w:rFonts w:ascii="Times New Roman" w:hAnsi="Times New Roman" w:cs="Times New Roman"/>
          <w:b/>
          <w:sz w:val="24"/>
          <w:szCs w:val="24"/>
          <w:u w:val="single"/>
        </w:rPr>
      </w:pPr>
    </w:p>
    <w:p w:rsidR="006C61FA" w:rsidRDefault="006C61FA" w:rsidP="006C61FA">
      <w:pPr>
        <w:spacing w:line="360" w:lineRule="auto"/>
        <w:jc w:val="both"/>
        <w:rPr>
          <w:rFonts w:ascii="Times New Roman" w:hAnsi="Times New Roman" w:cs="Times New Roman"/>
          <w:b/>
          <w:sz w:val="24"/>
          <w:szCs w:val="24"/>
          <w:u w:val="single"/>
        </w:rPr>
      </w:pPr>
    </w:p>
    <w:p w:rsidR="006676E6" w:rsidRDefault="006676E6" w:rsidP="006C61FA">
      <w:pPr>
        <w:spacing w:line="360" w:lineRule="auto"/>
        <w:jc w:val="both"/>
        <w:rPr>
          <w:rFonts w:ascii="Times New Roman" w:hAnsi="Times New Roman" w:cs="Times New Roman"/>
          <w:b/>
          <w:sz w:val="24"/>
          <w:szCs w:val="24"/>
          <w:u w:val="single"/>
        </w:rPr>
      </w:pPr>
    </w:p>
    <w:p w:rsidR="006676E6" w:rsidRDefault="006676E6" w:rsidP="006C61FA">
      <w:pPr>
        <w:spacing w:line="360" w:lineRule="auto"/>
        <w:jc w:val="both"/>
        <w:rPr>
          <w:rFonts w:ascii="Times New Roman" w:hAnsi="Times New Roman" w:cs="Times New Roman"/>
          <w:b/>
          <w:sz w:val="24"/>
          <w:szCs w:val="24"/>
          <w:u w:val="single"/>
        </w:rPr>
      </w:pPr>
    </w:p>
    <w:p w:rsidR="006676E6" w:rsidRDefault="006676E6" w:rsidP="006C61FA">
      <w:pPr>
        <w:spacing w:line="360" w:lineRule="auto"/>
        <w:jc w:val="both"/>
        <w:rPr>
          <w:rFonts w:ascii="Times New Roman" w:hAnsi="Times New Roman" w:cs="Times New Roman"/>
          <w:b/>
          <w:sz w:val="24"/>
          <w:szCs w:val="24"/>
          <w:u w:val="single"/>
        </w:rPr>
      </w:pPr>
    </w:p>
    <w:p w:rsidR="006676E6" w:rsidRDefault="006676E6" w:rsidP="006C61FA">
      <w:pPr>
        <w:spacing w:line="360" w:lineRule="auto"/>
        <w:jc w:val="both"/>
        <w:rPr>
          <w:rFonts w:ascii="Times New Roman" w:hAnsi="Times New Roman" w:cs="Times New Roman"/>
          <w:b/>
          <w:sz w:val="24"/>
          <w:szCs w:val="24"/>
          <w:u w:val="single"/>
        </w:rPr>
      </w:pPr>
    </w:p>
    <w:p w:rsidR="006676E6" w:rsidRDefault="006676E6" w:rsidP="006C61FA">
      <w:pPr>
        <w:spacing w:line="360" w:lineRule="auto"/>
        <w:jc w:val="both"/>
        <w:rPr>
          <w:rFonts w:ascii="Times New Roman" w:hAnsi="Times New Roman" w:cs="Times New Roman"/>
          <w:b/>
          <w:sz w:val="24"/>
          <w:szCs w:val="24"/>
          <w:u w:val="single"/>
        </w:rPr>
      </w:pPr>
    </w:p>
    <w:p w:rsidR="006676E6" w:rsidRDefault="006676E6" w:rsidP="006C61FA">
      <w:pPr>
        <w:spacing w:line="360" w:lineRule="auto"/>
        <w:jc w:val="both"/>
        <w:rPr>
          <w:rFonts w:ascii="Times New Roman" w:hAnsi="Times New Roman" w:cs="Times New Roman"/>
          <w:b/>
          <w:sz w:val="24"/>
          <w:szCs w:val="24"/>
          <w:u w:val="single"/>
        </w:rPr>
      </w:pPr>
    </w:p>
    <w:p w:rsidR="006676E6" w:rsidRDefault="006676E6" w:rsidP="006C61FA">
      <w:pPr>
        <w:spacing w:line="360" w:lineRule="auto"/>
        <w:jc w:val="both"/>
        <w:rPr>
          <w:rFonts w:ascii="Times New Roman" w:hAnsi="Times New Roman" w:cs="Times New Roman"/>
          <w:b/>
          <w:sz w:val="24"/>
          <w:szCs w:val="24"/>
          <w:u w:val="single"/>
        </w:rPr>
      </w:pPr>
    </w:p>
    <w:p w:rsidR="006676E6" w:rsidRDefault="006676E6" w:rsidP="006C61FA">
      <w:pPr>
        <w:spacing w:line="360" w:lineRule="auto"/>
        <w:jc w:val="both"/>
        <w:rPr>
          <w:rFonts w:ascii="Times New Roman" w:hAnsi="Times New Roman" w:cs="Times New Roman"/>
          <w:b/>
          <w:sz w:val="24"/>
          <w:szCs w:val="24"/>
          <w:u w:val="single"/>
        </w:rPr>
      </w:pPr>
    </w:p>
    <w:p w:rsidR="00A81DC8" w:rsidRDefault="00A81DC8" w:rsidP="006C61FA">
      <w:pPr>
        <w:spacing w:line="360" w:lineRule="auto"/>
        <w:jc w:val="both"/>
        <w:rPr>
          <w:rFonts w:ascii="Times New Roman" w:hAnsi="Times New Roman" w:cs="Times New Roman"/>
          <w:b/>
          <w:sz w:val="24"/>
          <w:szCs w:val="24"/>
          <w:u w:val="single"/>
        </w:rPr>
      </w:pPr>
    </w:p>
    <w:p w:rsidR="00F30F4B" w:rsidRDefault="00F30F4B" w:rsidP="006C61FA">
      <w:pPr>
        <w:spacing w:line="360" w:lineRule="auto"/>
        <w:jc w:val="both"/>
        <w:rPr>
          <w:rFonts w:ascii="Times New Roman" w:hAnsi="Times New Roman" w:cs="Times New Roman"/>
          <w:b/>
          <w:sz w:val="24"/>
          <w:szCs w:val="24"/>
          <w:u w:val="single"/>
        </w:rPr>
      </w:pPr>
    </w:p>
    <w:p w:rsidR="006C61FA" w:rsidRPr="00781B7A" w:rsidRDefault="006C61FA" w:rsidP="006C61F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5.1 </w:t>
      </w:r>
      <w:r w:rsidRPr="00781B7A">
        <w:rPr>
          <w:rFonts w:ascii="Times New Roman" w:hAnsi="Times New Roman" w:cs="Times New Roman"/>
          <w:b/>
          <w:sz w:val="24"/>
          <w:szCs w:val="24"/>
          <w:u w:val="single"/>
        </w:rPr>
        <w:t>I</w:t>
      </w:r>
      <w:r>
        <w:rPr>
          <w:rFonts w:ascii="Times New Roman" w:hAnsi="Times New Roman" w:cs="Times New Roman"/>
          <w:b/>
          <w:sz w:val="24"/>
          <w:szCs w:val="24"/>
          <w:u w:val="single"/>
        </w:rPr>
        <w:t>mplications</w:t>
      </w:r>
    </w:p>
    <w:p w:rsidR="00A81DC8" w:rsidRDefault="00A81DC8" w:rsidP="006C61FA">
      <w:pPr>
        <w:spacing w:line="360" w:lineRule="auto"/>
        <w:jc w:val="both"/>
        <w:rPr>
          <w:rFonts w:ascii="Times New Roman" w:hAnsi="Times New Roman" w:cs="Times New Roman"/>
          <w:sz w:val="24"/>
          <w:szCs w:val="24"/>
        </w:rPr>
      </w:pPr>
    </w:p>
    <w:p w:rsidR="006C61FA" w:rsidRDefault="006C61FA" w:rsidP="006C61FA">
      <w:pPr>
        <w:spacing w:line="360" w:lineRule="auto"/>
        <w:jc w:val="both"/>
        <w:rPr>
          <w:rFonts w:ascii="Times New Roman" w:hAnsi="Times New Roman" w:cs="Times New Roman"/>
          <w:sz w:val="24"/>
          <w:szCs w:val="24"/>
        </w:rPr>
      </w:pPr>
      <w:r w:rsidRPr="0051454D">
        <w:rPr>
          <w:rFonts w:ascii="Times New Roman" w:hAnsi="Times New Roman" w:cs="Times New Roman"/>
          <w:sz w:val="24"/>
          <w:szCs w:val="24"/>
        </w:rPr>
        <w:t xml:space="preserve">Social media </w:t>
      </w:r>
      <w:r w:rsidRPr="00FE21D8">
        <w:rPr>
          <w:rFonts w:ascii="Times New Roman" w:hAnsi="Times New Roman" w:cs="Times New Roman"/>
          <w:sz w:val="24"/>
          <w:szCs w:val="24"/>
        </w:rPr>
        <w:t>are</w:t>
      </w:r>
      <w:r>
        <w:rPr>
          <w:rFonts w:ascii="Times New Roman" w:hAnsi="Times New Roman" w:cs="Times New Roman"/>
          <w:sz w:val="24"/>
          <w:szCs w:val="24"/>
        </w:rPr>
        <w:t xml:space="preserve"> a </w:t>
      </w:r>
      <w:r w:rsidRPr="00FE21D8">
        <w:rPr>
          <w:rFonts w:ascii="Times New Roman" w:hAnsi="Times New Roman" w:cs="Times New Roman"/>
          <w:sz w:val="24"/>
          <w:szCs w:val="24"/>
        </w:rPr>
        <w:t>recent</w:t>
      </w:r>
      <w:r>
        <w:rPr>
          <w:rFonts w:ascii="Times New Roman" w:hAnsi="Times New Roman" w:cs="Times New Roman"/>
          <w:sz w:val="24"/>
          <w:szCs w:val="24"/>
        </w:rPr>
        <w:t xml:space="preserve"> tool for the science of Marketing. Firms </w:t>
      </w:r>
      <w:r w:rsidRPr="00A7634D">
        <w:rPr>
          <w:rFonts w:ascii="Times New Roman" w:hAnsi="Times New Roman" w:cs="Times New Roman"/>
          <w:sz w:val="24"/>
          <w:szCs w:val="24"/>
        </w:rPr>
        <w:t>are increasingly using social media, and especially Facebook,</w:t>
      </w:r>
      <w:r>
        <w:rPr>
          <w:rFonts w:ascii="Times New Roman" w:hAnsi="Times New Roman" w:cs="Times New Roman"/>
          <w:sz w:val="24"/>
          <w:szCs w:val="24"/>
        </w:rPr>
        <w:t xml:space="preserve"> to </w:t>
      </w:r>
      <w:r w:rsidRPr="00FE21D8">
        <w:rPr>
          <w:rFonts w:ascii="Times New Roman" w:hAnsi="Times New Roman" w:cs="Times New Roman"/>
          <w:sz w:val="24"/>
          <w:szCs w:val="24"/>
        </w:rPr>
        <w:t>apply</w:t>
      </w:r>
      <w:r>
        <w:rPr>
          <w:rFonts w:ascii="Times New Roman" w:hAnsi="Times New Roman" w:cs="Times New Roman"/>
          <w:sz w:val="24"/>
          <w:szCs w:val="24"/>
        </w:rPr>
        <w:t xml:space="preserve"> their marketing techniques and </w:t>
      </w:r>
      <w:r w:rsidRPr="00FE21D8">
        <w:rPr>
          <w:rFonts w:ascii="Times New Roman" w:hAnsi="Times New Roman" w:cs="Times New Roman"/>
          <w:sz w:val="24"/>
          <w:szCs w:val="24"/>
        </w:rPr>
        <w:t>achieve</w:t>
      </w:r>
      <w:r>
        <w:rPr>
          <w:rFonts w:ascii="Times New Roman" w:hAnsi="Times New Roman" w:cs="Times New Roman"/>
          <w:sz w:val="24"/>
          <w:szCs w:val="24"/>
        </w:rPr>
        <w:t xml:space="preserve"> customer acquisition and retention through them. The results of this study </w:t>
      </w:r>
      <w:r w:rsidRPr="00FE21D8">
        <w:rPr>
          <w:rFonts w:ascii="Times New Roman" w:hAnsi="Times New Roman" w:cs="Times New Roman"/>
          <w:sz w:val="24"/>
          <w:szCs w:val="24"/>
        </w:rPr>
        <w:t>aim</w:t>
      </w:r>
      <w:r>
        <w:rPr>
          <w:rFonts w:ascii="Times New Roman" w:hAnsi="Times New Roman" w:cs="Times New Roman"/>
          <w:sz w:val="24"/>
          <w:szCs w:val="24"/>
        </w:rPr>
        <w:t xml:space="preserve"> </w:t>
      </w:r>
      <w:r w:rsidRPr="00B257AF">
        <w:rPr>
          <w:rFonts w:ascii="Times New Roman" w:hAnsi="Times New Roman" w:cs="Times New Roman"/>
          <w:sz w:val="24"/>
          <w:szCs w:val="24"/>
        </w:rPr>
        <w:t>to become a valuable source of information and</w:t>
      </w:r>
      <w:r>
        <w:rPr>
          <w:rFonts w:ascii="Times New Roman" w:hAnsi="Times New Roman" w:cs="Times New Roman"/>
          <w:sz w:val="24"/>
          <w:szCs w:val="24"/>
        </w:rPr>
        <w:t xml:space="preserve"> </w:t>
      </w:r>
      <w:r w:rsidRPr="00FE21D8">
        <w:rPr>
          <w:rFonts w:ascii="Times New Roman" w:hAnsi="Times New Roman" w:cs="Times New Roman"/>
          <w:sz w:val="24"/>
          <w:szCs w:val="24"/>
        </w:rPr>
        <w:t>add</w:t>
      </w:r>
      <w:r>
        <w:rPr>
          <w:rFonts w:ascii="Times New Roman" w:hAnsi="Times New Roman" w:cs="Times New Roman"/>
          <w:sz w:val="24"/>
          <w:szCs w:val="24"/>
        </w:rPr>
        <w:t xml:space="preserve"> to the existing literature about the consumer behavior within the Facebook platform.</w:t>
      </w:r>
    </w:p>
    <w:p w:rsidR="006C61FA" w:rsidRDefault="006C61FA" w:rsidP="006C61FA">
      <w:pPr>
        <w:spacing w:line="360" w:lineRule="auto"/>
        <w:jc w:val="both"/>
        <w:rPr>
          <w:rFonts w:ascii="Times New Roman" w:hAnsi="Times New Roman" w:cs="Times New Roman"/>
          <w:sz w:val="24"/>
          <w:szCs w:val="24"/>
        </w:rPr>
      </w:pPr>
      <w:r w:rsidRPr="00FE21D8">
        <w:rPr>
          <w:rFonts w:ascii="Times New Roman" w:hAnsi="Times New Roman" w:cs="Times New Roman"/>
          <w:sz w:val="24"/>
          <w:szCs w:val="24"/>
        </w:rPr>
        <w:t>The most interesting and useful finding of this study was the one regarding the consumer’s intention to purchase a brand as a result of his intention to become a fan of it on Facebook.</w:t>
      </w:r>
      <w:r>
        <w:rPr>
          <w:rFonts w:ascii="Times New Roman" w:hAnsi="Times New Roman" w:cs="Times New Roman"/>
          <w:sz w:val="24"/>
          <w:szCs w:val="24"/>
        </w:rPr>
        <w:t xml:space="preserve"> </w:t>
      </w:r>
      <w:r w:rsidRPr="00FE21D8">
        <w:rPr>
          <w:rFonts w:ascii="Times New Roman" w:hAnsi="Times New Roman" w:cs="Times New Roman"/>
          <w:sz w:val="24"/>
          <w:szCs w:val="24"/>
        </w:rPr>
        <w:t>Concerning the commodity brand, the consumer’s intention to “like” the brand on Facebook increases his intention to purchase it.</w:t>
      </w:r>
      <w:r>
        <w:rPr>
          <w:rFonts w:ascii="Times New Roman" w:hAnsi="Times New Roman" w:cs="Times New Roman"/>
          <w:sz w:val="24"/>
          <w:szCs w:val="24"/>
        </w:rPr>
        <w:t xml:space="preserve"> Therefore, marketers should focus on influencing the </w:t>
      </w:r>
      <w:r w:rsidRPr="00FE21D8">
        <w:rPr>
          <w:rFonts w:ascii="Times New Roman" w:hAnsi="Times New Roman" w:cs="Times New Roman"/>
          <w:sz w:val="24"/>
          <w:szCs w:val="24"/>
        </w:rPr>
        <w:t>consumer</w:t>
      </w:r>
      <w:r>
        <w:rPr>
          <w:rFonts w:ascii="Times New Roman" w:hAnsi="Times New Roman" w:cs="Times New Roman"/>
          <w:sz w:val="24"/>
          <w:szCs w:val="24"/>
        </w:rPr>
        <w:t xml:space="preserve">’s </w:t>
      </w:r>
      <w:r w:rsidRPr="00FE21D8">
        <w:rPr>
          <w:rFonts w:ascii="Times New Roman" w:hAnsi="Times New Roman" w:cs="Times New Roman"/>
          <w:sz w:val="24"/>
          <w:szCs w:val="24"/>
        </w:rPr>
        <w:t>intention</w:t>
      </w:r>
      <w:r>
        <w:rPr>
          <w:rFonts w:ascii="Times New Roman" w:hAnsi="Times New Roman" w:cs="Times New Roman"/>
          <w:sz w:val="24"/>
          <w:szCs w:val="24"/>
        </w:rPr>
        <w:t xml:space="preserve"> to </w:t>
      </w:r>
      <w:r w:rsidRPr="00FE21D8">
        <w:rPr>
          <w:rFonts w:ascii="Times New Roman" w:hAnsi="Times New Roman" w:cs="Times New Roman"/>
          <w:sz w:val="24"/>
          <w:szCs w:val="24"/>
        </w:rPr>
        <w:t>purchase</w:t>
      </w:r>
      <w:r>
        <w:rPr>
          <w:rFonts w:ascii="Times New Roman" w:hAnsi="Times New Roman" w:cs="Times New Roman"/>
          <w:sz w:val="24"/>
          <w:szCs w:val="24"/>
        </w:rPr>
        <w:t xml:space="preserve"> with the use of marketing techniques through social media. The effect of the existence of a branded Facebook page on the </w:t>
      </w:r>
      <w:r w:rsidRPr="00FE21D8">
        <w:rPr>
          <w:rFonts w:ascii="Times New Roman" w:hAnsi="Times New Roman" w:cs="Times New Roman"/>
          <w:sz w:val="24"/>
          <w:szCs w:val="24"/>
        </w:rPr>
        <w:t>consumer</w:t>
      </w:r>
      <w:r>
        <w:rPr>
          <w:rFonts w:ascii="Times New Roman" w:hAnsi="Times New Roman" w:cs="Times New Roman"/>
          <w:sz w:val="24"/>
          <w:szCs w:val="24"/>
        </w:rPr>
        <w:t xml:space="preserve">’s </w:t>
      </w:r>
      <w:r w:rsidRPr="00FE21D8">
        <w:rPr>
          <w:rFonts w:ascii="Times New Roman" w:hAnsi="Times New Roman" w:cs="Times New Roman"/>
          <w:sz w:val="24"/>
          <w:szCs w:val="24"/>
        </w:rPr>
        <w:t>intention</w:t>
      </w:r>
      <w:r>
        <w:rPr>
          <w:rFonts w:ascii="Times New Roman" w:hAnsi="Times New Roman" w:cs="Times New Roman"/>
          <w:sz w:val="24"/>
          <w:szCs w:val="24"/>
        </w:rPr>
        <w:t xml:space="preserve"> to </w:t>
      </w:r>
      <w:r w:rsidRPr="00FE21D8">
        <w:rPr>
          <w:rFonts w:ascii="Times New Roman" w:hAnsi="Times New Roman" w:cs="Times New Roman"/>
          <w:sz w:val="24"/>
          <w:szCs w:val="24"/>
        </w:rPr>
        <w:t>purchase</w:t>
      </w:r>
      <w:r>
        <w:rPr>
          <w:rFonts w:ascii="Times New Roman" w:hAnsi="Times New Roman" w:cs="Times New Roman"/>
          <w:sz w:val="24"/>
          <w:szCs w:val="24"/>
        </w:rPr>
        <w:t xml:space="preserve"> the </w:t>
      </w:r>
      <w:r w:rsidRPr="00FE21D8">
        <w:rPr>
          <w:rFonts w:ascii="Times New Roman" w:hAnsi="Times New Roman" w:cs="Times New Roman"/>
          <w:sz w:val="24"/>
          <w:szCs w:val="24"/>
        </w:rPr>
        <w:t>brand</w:t>
      </w:r>
      <w:r>
        <w:rPr>
          <w:rFonts w:ascii="Times New Roman" w:hAnsi="Times New Roman" w:cs="Times New Roman"/>
          <w:sz w:val="24"/>
          <w:szCs w:val="24"/>
        </w:rPr>
        <w:t xml:space="preserve"> </w:t>
      </w:r>
      <w:r w:rsidRPr="00FE21D8">
        <w:rPr>
          <w:rFonts w:ascii="Times New Roman" w:hAnsi="Times New Roman" w:cs="Times New Roman"/>
          <w:sz w:val="24"/>
          <w:szCs w:val="24"/>
        </w:rPr>
        <w:t>is depicted</w:t>
      </w:r>
      <w:r>
        <w:rPr>
          <w:rFonts w:ascii="Times New Roman" w:hAnsi="Times New Roman" w:cs="Times New Roman"/>
          <w:sz w:val="24"/>
          <w:szCs w:val="24"/>
        </w:rPr>
        <w:t xml:space="preserve"> on the findings for the commodity brand, supporting that the brand’s presence on social media may </w:t>
      </w:r>
      <w:r w:rsidRPr="00FE21D8">
        <w:rPr>
          <w:rFonts w:ascii="Times New Roman" w:hAnsi="Times New Roman" w:cs="Times New Roman"/>
          <w:sz w:val="24"/>
          <w:szCs w:val="24"/>
        </w:rPr>
        <w:t>lead</w:t>
      </w:r>
      <w:r>
        <w:rPr>
          <w:rFonts w:ascii="Times New Roman" w:hAnsi="Times New Roman" w:cs="Times New Roman"/>
          <w:sz w:val="24"/>
          <w:szCs w:val="24"/>
        </w:rPr>
        <w:t xml:space="preserve"> the </w:t>
      </w:r>
      <w:r w:rsidRPr="00FE21D8">
        <w:rPr>
          <w:rFonts w:ascii="Times New Roman" w:hAnsi="Times New Roman" w:cs="Times New Roman"/>
          <w:sz w:val="24"/>
          <w:szCs w:val="24"/>
        </w:rPr>
        <w:t>consumer</w:t>
      </w:r>
      <w:r>
        <w:rPr>
          <w:rFonts w:ascii="Times New Roman" w:hAnsi="Times New Roman" w:cs="Times New Roman"/>
          <w:sz w:val="24"/>
          <w:szCs w:val="24"/>
        </w:rPr>
        <w:t xml:space="preserve"> to </w:t>
      </w:r>
      <w:r w:rsidRPr="00FE21D8">
        <w:rPr>
          <w:rFonts w:ascii="Times New Roman" w:hAnsi="Times New Roman" w:cs="Times New Roman"/>
          <w:sz w:val="24"/>
          <w:szCs w:val="24"/>
        </w:rPr>
        <w:t>consider</w:t>
      </w:r>
      <w:r>
        <w:rPr>
          <w:rFonts w:ascii="Times New Roman" w:hAnsi="Times New Roman" w:cs="Times New Roman"/>
          <w:sz w:val="24"/>
          <w:szCs w:val="24"/>
        </w:rPr>
        <w:t xml:space="preserve"> the </w:t>
      </w:r>
      <w:r w:rsidRPr="00FE21D8">
        <w:rPr>
          <w:rFonts w:ascii="Times New Roman" w:hAnsi="Times New Roman" w:cs="Times New Roman"/>
          <w:sz w:val="24"/>
          <w:szCs w:val="24"/>
        </w:rPr>
        <w:t>brand</w:t>
      </w:r>
      <w:r>
        <w:rPr>
          <w:rFonts w:ascii="Times New Roman" w:hAnsi="Times New Roman" w:cs="Times New Roman"/>
          <w:sz w:val="24"/>
          <w:szCs w:val="24"/>
        </w:rPr>
        <w:t xml:space="preserve"> as a potential item to purchase. </w:t>
      </w:r>
    </w:p>
    <w:p w:rsidR="006C61FA" w:rsidRDefault="006C61FA" w:rsidP="006C61FA">
      <w:pPr>
        <w:spacing w:line="360" w:lineRule="auto"/>
        <w:jc w:val="both"/>
        <w:rPr>
          <w:rFonts w:ascii="Times New Roman" w:hAnsi="Times New Roman" w:cs="Times New Roman"/>
          <w:sz w:val="24"/>
          <w:szCs w:val="24"/>
        </w:rPr>
      </w:pPr>
      <w:r w:rsidRPr="00FE21D8">
        <w:rPr>
          <w:rFonts w:ascii="Times New Roman" w:hAnsi="Times New Roman" w:cs="Times New Roman"/>
          <w:sz w:val="24"/>
          <w:szCs w:val="24"/>
        </w:rPr>
        <w:t>Apart from the above finding, it is also interesting that there is strong, positive relationship between product involvement, brand loyalty and the consumer’s intention to purchase the brand.</w:t>
      </w:r>
      <w:r>
        <w:rPr>
          <w:rFonts w:ascii="Times New Roman" w:hAnsi="Times New Roman" w:cs="Times New Roman"/>
          <w:sz w:val="24"/>
          <w:szCs w:val="24"/>
        </w:rPr>
        <w:t xml:space="preserve"> Therefore, marketers’ </w:t>
      </w:r>
      <w:r w:rsidRPr="00FE21D8">
        <w:rPr>
          <w:rFonts w:ascii="Times New Roman" w:hAnsi="Times New Roman" w:cs="Times New Roman"/>
          <w:sz w:val="24"/>
          <w:szCs w:val="24"/>
        </w:rPr>
        <w:t>aim</w:t>
      </w:r>
      <w:r>
        <w:rPr>
          <w:rFonts w:ascii="Times New Roman" w:hAnsi="Times New Roman" w:cs="Times New Roman"/>
          <w:sz w:val="24"/>
          <w:szCs w:val="24"/>
        </w:rPr>
        <w:t xml:space="preserve"> should be the brands’ presence in social media but, on no </w:t>
      </w:r>
      <w:r w:rsidRPr="00FE21D8">
        <w:rPr>
          <w:rFonts w:ascii="Times New Roman" w:hAnsi="Times New Roman" w:cs="Times New Roman"/>
          <w:sz w:val="24"/>
          <w:szCs w:val="24"/>
        </w:rPr>
        <w:t>occasion</w:t>
      </w:r>
      <w:r>
        <w:rPr>
          <w:rFonts w:ascii="Times New Roman" w:hAnsi="Times New Roman" w:cs="Times New Roman"/>
          <w:sz w:val="24"/>
          <w:szCs w:val="24"/>
        </w:rPr>
        <w:t xml:space="preserve"> should they </w:t>
      </w:r>
      <w:r w:rsidRPr="00FE21D8">
        <w:rPr>
          <w:rFonts w:ascii="Times New Roman" w:hAnsi="Times New Roman" w:cs="Times New Roman"/>
          <w:sz w:val="24"/>
          <w:szCs w:val="24"/>
        </w:rPr>
        <w:t>rest</w:t>
      </w:r>
      <w:r>
        <w:rPr>
          <w:rFonts w:ascii="Times New Roman" w:hAnsi="Times New Roman" w:cs="Times New Roman"/>
          <w:sz w:val="24"/>
          <w:szCs w:val="24"/>
        </w:rPr>
        <w:t xml:space="preserve"> on that. A brand’s presence on social media, and specifically on Facebook, should be </w:t>
      </w:r>
      <w:r w:rsidRPr="00FE21D8">
        <w:rPr>
          <w:rFonts w:ascii="Times New Roman" w:hAnsi="Times New Roman" w:cs="Times New Roman"/>
          <w:sz w:val="24"/>
          <w:szCs w:val="24"/>
        </w:rPr>
        <w:t>intense</w:t>
      </w:r>
      <w:r>
        <w:rPr>
          <w:rFonts w:ascii="Times New Roman" w:hAnsi="Times New Roman" w:cs="Times New Roman"/>
          <w:sz w:val="24"/>
          <w:szCs w:val="24"/>
        </w:rPr>
        <w:t xml:space="preserve">, with up-to-date posts from behalf of the marketers that will </w:t>
      </w:r>
      <w:r w:rsidRPr="00FE21D8">
        <w:rPr>
          <w:rFonts w:ascii="Times New Roman" w:hAnsi="Times New Roman" w:cs="Times New Roman"/>
          <w:sz w:val="24"/>
          <w:szCs w:val="24"/>
        </w:rPr>
        <w:t>involve</w:t>
      </w:r>
      <w:r>
        <w:rPr>
          <w:rFonts w:ascii="Times New Roman" w:hAnsi="Times New Roman" w:cs="Times New Roman"/>
          <w:sz w:val="24"/>
          <w:szCs w:val="24"/>
        </w:rPr>
        <w:t xml:space="preserve"> the consumer, thus creating greater </w:t>
      </w:r>
      <w:r w:rsidRPr="00BC6BF7">
        <w:rPr>
          <w:rFonts w:ascii="Times New Roman" w:hAnsi="Times New Roman" w:cs="Times New Roman"/>
          <w:sz w:val="24"/>
          <w:szCs w:val="24"/>
        </w:rPr>
        <w:t>engagement with the brand</w:t>
      </w:r>
      <w:r w:rsidRPr="00A808BE">
        <w:rPr>
          <w:rFonts w:ascii="Times New Roman" w:hAnsi="Times New Roman" w:cs="Times New Roman"/>
          <w:color w:val="FF0000"/>
          <w:sz w:val="24"/>
          <w:szCs w:val="24"/>
        </w:rPr>
        <w:t xml:space="preserve">. </w:t>
      </w:r>
      <w:r w:rsidRPr="00BC6BF7">
        <w:rPr>
          <w:rFonts w:ascii="Times New Roman" w:hAnsi="Times New Roman" w:cs="Times New Roman"/>
          <w:sz w:val="24"/>
          <w:szCs w:val="24"/>
        </w:rPr>
        <w:t xml:space="preserve">Marketers’ </w:t>
      </w:r>
      <w:r w:rsidRPr="00FE21D8">
        <w:rPr>
          <w:rFonts w:ascii="Times New Roman" w:hAnsi="Times New Roman" w:cs="Times New Roman"/>
          <w:sz w:val="24"/>
          <w:szCs w:val="24"/>
        </w:rPr>
        <w:t>aim</w:t>
      </w:r>
      <w:r w:rsidRPr="00BC6BF7">
        <w:rPr>
          <w:rFonts w:ascii="Times New Roman" w:hAnsi="Times New Roman" w:cs="Times New Roman"/>
          <w:sz w:val="24"/>
          <w:szCs w:val="24"/>
        </w:rPr>
        <w:t xml:space="preserve"> should be </w:t>
      </w:r>
      <w:r w:rsidRPr="00B257AF">
        <w:rPr>
          <w:rFonts w:ascii="Times New Roman" w:hAnsi="Times New Roman" w:cs="Times New Roman"/>
          <w:sz w:val="24"/>
          <w:szCs w:val="24"/>
        </w:rPr>
        <w:t>to build a stronger relationship with the consumers</w:t>
      </w:r>
      <w:r w:rsidRPr="00BC6BF7">
        <w:rPr>
          <w:rFonts w:ascii="Times New Roman" w:hAnsi="Times New Roman" w:cs="Times New Roman"/>
          <w:sz w:val="24"/>
          <w:szCs w:val="24"/>
        </w:rPr>
        <w:t xml:space="preserve"> through social media, motivating them to post comments, photos and their experience with the brands so that they </w:t>
      </w:r>
      <w:r w:rsidRPr="00FE21D8">
        <w:rPr>
          <w:rFonts w:ascii="Times New Roman" w:hAnsi="Times New Roman" w:cs="Times New Roman"/>
          <w:sz w:val="24"/>
          <w:szCs w:val="24"/>
        </w:rPr>
        <w:t>bond</w:t>
      </w:r>
      <w:r w:rsidRPr="00BC6BF7">
        <w:rPr>
          <w:rFonts w:ascii="Times New Roman" w:hAnsi="Times New Roman" w:cs="Times New Roman"/>
          <w:sz w:val="24"/>
          <w:szCs w:val="24"/>
        </w:rPr>
        <w:t xml:space="preserve"> with it and become </w:t>
      </w:r>
      <w:r w:rsidRPr="00FE21D8">
        <w:rPr>
          <w:rFonts w:ascii="Times New Roman" w:hAnsi="Times New Roman" w:cs="Times New Roman"/>
          <w:sz w:val="24"/>
          <w:szCs w:val="24"/>
        </w:rPr>
        <w:t>loyal</w:t>
      </w:r>
      <w:r w:rsidRPr="00BC6BF7">
        <w:rPr>
          <w:rFonts w:ascii="Times New Roman" w:hAnsi="Times New Roman" w:cs="Times New Roman"/>
          <w:sz w:val="24"/>
          <w:szCs w:val="24"/>
        </w:rPr>
        <w:t xml:space="preserve"> supporters of it</w:t>
      </w:r>
      <w:r>
        <w:rPr>
          <w:rFonts w:ascii="Times New Roman" w:hAnsi="Times New Roman" w:cs="Times New Roman"/>
          <w:sz w:val="24"/>
          <w:szCs w:val="24"/>
        </w:rPr>
        <w:t>.</w:t>
      </w:r>
    </w:p>
    <w:p w:rsidR="006C61FA" w:rsidRDefault="006C61FA" w:rsidP="006C61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also worth mentioning that the study </w:t>
      </w:r>
      <w:r w:rsidRPr="00FE21D8">
        <w:rPr>
          <w:rFonts w:ascii="Times New Roman" w:hAnsi="Times New Roman" w:cs="Times New Roman"/>
          <w:sz w:val="24"/>
          <w:szCs w:val="24"/>
        </w:rPr>
        <w:t>was based</w:t>
      </w:r>
      <w:r>
        <w:rPr>
          <w:rFonts w:ascii="Times New Roman" w:hAnsi="Times New Roman" w:cs="Times New Roman"/>
          <w:sz w:val="24"/>
          <w:szCs w:val="24"/>
        </w:rPr>
        <w:t xml:space="preserve"> on real, existing brands, and the respondents </w:t>
      </w:r>
      <w:r w:rsidRPr="00FE21D8">
        <w:rPr>
          <w:rFonts w:ascii="Times New Roman" w:hAnsi="Times New Roman" w:cs="Times New Roman"/>
          <w:sz w:val="24"/>
          <w:szCs w:val="24"/>
        </w:rPr>
        <w:t>were asked</w:t>
      </w:r>
      <w:r>
        <w:rPr>
          <w:rFonts w:ascii="Times New Roman" w:hAnsi="Times New Roman" w:cs="Times New Roman"/>
          <w:sz w:val="24"/>
          <w:szCs w:val="24"/>
        </w:rPr>
        <w:t xml:space="preserve"> to be transferred to the brands’ real Facebook pages. Thus, it cannot be assumed that the responses </w:t>
      </w:r>
      <w:r w:rsidRPr="00FE21D8">
        <w:rPr>
          <w:rFonts w:ascii="Times New Roman" w:hAnsi="Times New Roman" w:cs="Times New Roman"/>
          <w:sz w:val="24"/>
          <w:szCs w:val="24"/>
        </w:rPr>
        <w:t>were based</w:t>
      </w:r>
      <w:r>
        <w:rPr>
          <w:rFonts w:ascii="Times New Roman" w:hAnsi="Times New Roman" w:cs="Times New Roman"/>
          <w:sz w:val="24"/>
          <w:szCs w:val="24"/>
        </w:rPr>
        <w:t xml:space="preserve"> on hypothetical situations, a </w:t>
      </w:r>
      <w:r w:rsidRPr="00FE21D8">
        <w:rPr>
          <w:rFonts w:ascii="Times New Roman" w:hAnsi="Times New Roman" w:cs="Times New Roman"/>
          <w:sz w:val="24"/>
          <w:szCs w:val="24"/>
        </w:rPr>
        <w:t>fact</w:t>
      </w:r>
      <w:r>
        <w:rPr>
          <w:rFonts w:ascii="Times New Roman" w:hAnsi="Times New Roman" w:cs="Times New Roman"/>
          <w:sz w:val="24"/>
          <w:szCs w:val="24"/>
        </w:rPr>
        <w:t xml:space="preserve"> that adds </w:t>
      </w:r>
      <w:r w:rsidRPr="00B257AF">
        <w:rPr>
          <w:rFonts w:ascii="Times New Roman" w:hAnsi="Times New Roman" w:cs="Times New Roman"/>
          <w:sz w:val="24"/>
          <w:szCs w:val="24"/>
        </w:rPr>
        <w:t>to the reliability and validity of the findings.</w:t>
      </w:r>
      <w:r>
        <w:rPr>
          <w:rFonts w:ascii="Times New Roman" w:hAnsi="Times New Roman" w:cs="Times New Roman"/>
          <w:sz w:val="24"/>
          <w:szCs w:val="24"/>
        </w:rPr>
        <w:t xml:space="preserve"> </w:t>
      </w:r>
    </w:p>
    <w:p w:rsidR="006C61FA" w:rsidRDefault="006C61FA" w:rsidP="006C61F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5.2 </w:t>
      </w:r>
      <w:r w:rsidRPr="00781B7A">
        <w:rPr>
          <w:rFonts w:ascii="Times New Roman" w:hAnsi="Times New Roman" w:cs="Times New Roman"/>
          <w:b/>
          <w:sz w:val="24"/>
          <w:szCs w:val="24"/>
          <w:u w:val="single"/>
        </w:rPr>
        <w:t>L</w:t>
      </w:r>
      <w:r>
        <w:rPr>
          <w:rFonts w:ascii="Times New Roman" w:hAnsi="Times New Roman" w:cs="Times New Roman"/>
          <w:b/>
          <w:sz w:val="24"/>
          <w:szCs w:val="24"/>
          <w:u w:val="single"/>
        </w:rPr>
        <w:t>imitations</w:t>
      </w:r>
    </w:p>
    <w:p w:rsidR="00A81DC8" w:rsidRDefault="00A81DC8" w:rsidP="006C61FA">
      <w:pPr>
        <w:spacing w:line="360" w:lineRule="auto"/>
        <w:jc w:val="both"/>
        <w:rPr>
          <w:rFonts w:ascii="Times New Roman" w:hAnsi="Times New Roman"/>
          <w:sz w:val="24"/>
          <w:szCs w:val="24"/>
        </w:rPr>
      </w:pPr>
    </w:p>
    <w:p w:rsidR="006C61FA" w:rsidRDefault="006C61FA" w:rsidP="006C61FA">
      <w:pPr>
        <w:spacing w:line="360" w:lineRule="auto"/>
        <w:jc w:val="both"/>
        <w:rPr>
          <w:rFonts w:ascii="Times New Roman" w:hAnsi="Times New Roman"/>
          <w:sz w:val="24"/>
          <w:szCs w:val="24"/>
        </w:rPr>
      </w:pPr>
      <w:r w:rsidRPr="008E54BC">
        <w:rPr>
          <w:rFonts w:ascii="Times New Roman" w:hAnsi="Times New Roman"/>
          <w:sz w:val="24"/>
          <w:szCs w:val="24"/>
        </w:rPr>
        <w:t xml:space="preserve">The </w:t>
      </w:r>
      <w:r>
        <w:rPr>
          <w:rFonts w:ascii="Times New Roman" w:hAnsi="Times New Roman"/>
          <w:sz w:val="24"/>
          <w:szCs w:val="24"/>
        </w:rPr>
        <w:t xml:space="preserve">study </w:t>
      </w:r>
      <w:r w:rsidRPr="00FE21D8">
        <w:rPr>
          <w:rFonts w:ascii="Times New Roman" w:hAnsi="Times New Roman"/>
          <w:sz w:val="24"/>
          <w:szCs w:val="24"/>
        </w:rPr>
        <w:t>was conducted</w:t>
      </w:r>
      <w:r>
        <w:rPr>
          <w:rFonts w:ascii="Times New Roman" w:hAnsi="Times New Roman"/>
          <w:sz w:val="24"/>
          <w:szCs w:val="24"/>
        </w:rPr>
        <w:t xml:space="preserve"> with </w:t>
      </w:r>
      <w:r w:rsidRPr="00FE21D8">
        <w:rPr>
          <w:rFonts w:ascii="Times New Roman" w:hAnsi="Times New Roman"/>
          <w:sz w:val="24"/>
          <w:szCs w:val="24"/>
        </w:rPr>
        <w:t>several</w:t>
      </w:r>
      <w:r>
        <w:rPr>
          <w:rFonts w:ascii="Times New Roman" w:hAnsi="Times New Roman"/>
          <w:sz w:val="24"/>
          <w:szCs w:val="24"/>
        </w:rPr>
        <w:t xml:space="preserve"> limitations, the most </w:t>
      </w:r>
      <w:r w:rsidRPr="00FE21D8">
        <w:rPr>
          <w:rFonts w:ascii="Times New Roman" w:hAnsi="Times New Roman"/>
          <w:sz w:val="24"/>
          <w:szCs w:val="24"/>
        </w:rPr>
        <w:t>important</w:t>
      </w:r>
      <w:r>
        <w:rPr>
          <w:rFonts w:ascii="Times New Roman" w:hAnsi="Times New Roman"/>
          <w:sz w:val="24"/>
          <w:szCs w:val="24"/>
        </w:rPr>
        <w:t xml:space="preserve"> of which was the sample size that</w:t>
      </w:r>
      <w:r w:rsidRPr="008E54BC">
        <w:rPr>
          <w:rFonts w:ascii="Times New Roman" w:hAnsi="Times New Roman"/>
          <w:sz w:val="24"/>
          <w:szCs w:val="24"/>
        </w:rPr>
        <w:t xml:space="preserve"> might be considered as insufficient to provide full generalization of the results.</w:t>
      </w:r>
      <w:r>
        <w:rPr>
          <w:rFonts w:ascii="Times New Roman" w:hAnsi="Times New Roman"/>
          <w:sz w:val="24"/>
          <w:szCs w:val="24"/>
        </w:rPr>
        <w:t xml:space="preserve"> The sample </w:t>
      </w:r>
      <w:r w:rsidRPr="00FE21D8">
        <w:rPr>
          <w:rFonts w:ascii="Times New Roman" w:hAnsi="Times New Roman"/>
          <w:sz w:val="24"/>
          <w:szCs w:val="24"/>
        </w:rPr>
        <w:t>was comprised</w:t>
      </w:r>
      <w:r w:rsidRPr="001E2F59">
        <w:rPr>
          <w:rFonts w:ascii="Times New Roman" w:hAnsi="Times New Roman"/>
          <w:sz w:val="24"/>
          <w:szCs w:val="24"/>
        </w:rPr>
        <w:t xml:space="preserve"> of 178 respondents of which 97.7% </w:t>
      </w:r>
      <w:r>
        <w:rPr>
          <w:rFonts w:ascii="Times New Roman" w:hAnsi="Times New Roman"/>
          <w:sz w:val="24"/>
          <w:szCs w:val="24"/>
        </w:rPr>
        <w:t xml:space="preserve">were </w:t>
      </w:r>
      <w:r w:rsidRPr="001E2F59">
        <w:rPr>
          <w:rFonts w:ascii="Times New Roman" w:hAnsi="Times New Roman"/>
          <w:sz w:val="24"/>
          <w:szCs w:val="24"/>
        </w:rPr>
        <w:t>at the age groups of 18-24 and 25-35. Regarding nationality, the fact that 76.4% of them were Greek shows that the responses might</w:t>
      </w:r>
      <w:r>
        <w:rPr>
          <w:rFonts w:ascii="Times New Roman" w:hAnsi="Times New Roman"/>
          <w:sz w:val="24"/>
          <w:szCs w:val="24"/>
        </w:rPr>
        <w:t xml:space="preserve"> </w:t>
      </w:r>
      <w:r w:rsidR="00E777EB">
        <w:rPr>
          <w:rFonts w:ascii="Times New Roman" w:hAnsi="Times New Roman"/>
          <w:sz w:val="24"/>
          <w:szCs w:val="24"/>
        </w:rPr>
        <w:t>have been</w:t>
      </w:r>
      <w:r w:rsidRPr="001E2F59">
        <w:rPr>
          <w:rFonts w:ascii="Times New Roman" w:hAnsi="Times New Roman"/>
          <w:sz w:val="24"/>
          <w:szCs w:val="24"/>
        </w:rPr>
        <w:t xml:space="preserve"> </w:t>
      </w:r>
      <w:r w:rsidRPr="00FE21D8">
        <w:rPr>
          <w:rFonts w:ascii="Times New Roman" w:hAnsi="Times New Roman"/>
          <w:sz w:val="24"/>
          <w:szCs w:val="24"/>
        </w:rPr>
        <w:t>influenced</w:t>
      </w:r>
      <w:r w:rsidRPr="001E2F59">
        <w:rPr>
          <w:rFonts w:ascii="Times New Roman" w:hAnsi="Times New Roman"/>
          <w:sz w:val="24"/>
          <w:szCs w:val="24"/>
        </w:rPr>
        <w:t xml:space="preserve"> by </w:t>
      </w:r>
      <w:r w:rsidRPr="00FE21D8">
        <w:rPr>
          <w:rFonts w:ascii="Times New Roman" w:hAnsi="Times New Roman"/>
          <w:sz w:val="24"/>
          <w:szCs w:val="24"/>
        </w:rPr>
        <w:t>regional</w:t>
      </w:r>
      <w:r w:rsidRPr="001E2F59">
        <w:rPr>
          <w:rFonts w:ascii="Times New Roman" w:hAnsi="Times New Roman"/>
          <w:sz w:val="24"/>
          <w:szCs w:val="24"/>
        </w:rPr>
        <w:t xml:space="preserve"> factors.</w:t>
      </w:r>
    </w:p>
    <w:p w:rsidR="006C61FA" w:rsidRDefault="006C61FA" w:rsidP="006C61FA">
      <w:pPr>
        <w:spacing w:line="360" w:lineRule="auto"/>
        <w:jc w:val="both"/>
        <w:rPr>
          <w:rFonts w:ascii="Times New Roman" w:hAnsi="Times New Roman"/>
          <w:sz w:val="24"/>
          <w:szCs w:val="24"/>
        </w:rPr>
      </w:pPr>
      <w:r>
        <w:rPr>
          <w:rFonts w:ascii="Times New Roman" w:hAnsi="Times New Roman"/>
          <w:sz w:val="24"/>
          <w:szCs w:val="24"/>
        </w:rPr>
        <w:t xml:space="preserve">Moreover, this study did not </w:t>
      </w:r>
      <w:r w:rsidRPr="00FE21D8">
        <w:rPr>
          <w:rFonts w:ascii="Times New Roman" w:hAnsi="Times New Roman"/>
          <w:sz w:val="24"/>
          <w:szCs w:val="24"/>
        </w:rPr>
        <w:t>measure</w:t>
      </w:r>
      <w:r>
        <w:rPr>
          <w:rFonts w:ascii="Times New Roman" w:hAnsi="Times New Roman"/>
          <w:sz w:val="24"/>
          <w:szCs w:val="24"/>
        </w:rPr>
        <w:t xml:space="preserve"> the </w:t>
      </w:r>
      <w:r w:rsidRPr="00FE21D8">
        <w:rPr>
          <w:rFonts w:ascii="Times New Roman" w:hAnsi="Times New Roman"/>
          <w:sz w:val="24"/>
          <w:szCs w:val="24"/>
        </w:rPr>
        <w:t>income</w:t>
      </w:r>
      <w:r>
        <w:rPr>
          <w:rFonts w:ascii="Times New Roman" w:hAnsi="Times New Roman"/>
          <w:sz w:val="24"/>
          <w:szCs w:val="24"/>
        </w:rPr>
        <w:t xml:space="preserve"> of the respondents, which might have affected their responses. Specifically, since the majority of the respondents’ were young, it can be assumed that they were probably not high-salaried; hence, that might have influenced their </w:t>
      </w:r>
      <w:r w:rsidRPr="00FE21D8">
        <w:rPr>
          <w:rFonts w:ascii="Times New Roman" w:hAnsi="Times New Roman"/>
          <w:sz w:val="24"/>
          <w:szCs w:val="24"/>
        </w:rPr>
        <w:t>attitude</w:t>
      </w:r>
      <w:r>
        <w:rPr>
          <w:rFonts w:ascii="Times New Roman" w:hAnsi="Times New Roman"/>
          <w:sz w:val="24"/>
          <w:szCs w:val="24"/>
        </w:rPr>
        <w:t xml:space="preserve"> and responses towards the specialty brand.</w:t>
      </w:r>
    </w:p>
    <w:p w:rsidR="006C61FA" w:rsidRDefault="006C61FA" w:rsidP="006C61FA">
      <w:pPr>
        <w:spacing w:line="360" w:lineRule="auto"/>
        <w:jc w:val="both"/>
        <w:rPr>
          <w:rFonts w:ascii="Times New Roman" w:hAnsi="Times New Roman"/>
          <w:sz w:val="24"/>
          <w:szCs w:val="24"/>
        </w:rPr>
      </w:pPr>
      <w:r>
        <w:rPr>
          <w:rFonts w:ascii="Times New Roman" w:hAnsi="Times New Roman"/>
          <w:sz w:val="24"/>
          <w:szCs w:val="24"/>
        </w:rPr>
        <w:t xml:space="preserve">Regarding the brands selected for this study, although they </w:t>
      </w:r>
      <w:r w:rsidRPr="00FE21D8">
        <w:rPr>
          <w:rFonts w:ascii="Times New Roman" w:hAnsi="Times New Roman"/>
          <w:sz w:val="24"/>
          <w:szCs w:val="24"/>
        </w:rPr>
        <w:t>depict</w:t>
      </w:r>
      <w:r>
        <w:rPr>
          <w:rFonts w:ascii="Times New Roman" w:hAnsi="Times New Roman"/>
          <w:sz w:val="24"/>
          <w:szCs w:val="24"/>
        </w:rPr>
        <w:t xml:space="preserve"> clear examples of a commodity and a specialty brand, they </w:t>
      </w:r>
      <w:r w:rsidRPr="00FE21D8">
        <w:rPr>
          <w:rFonts w:ascii="Times New Roman" w:hAnsi="Times New Roman"/>
          <w:sz w:val="24"/>
          <w:szCs w:val="24"/>
        </w:rPr>
        <w:t>were arbitrarily selected</w:t>
      </w:r>
      <w:r>
        <w:rPr>
          <w:rFonts w:ascii="Times New Roman" w:hAnsi="Times New Roman"/>
          <w:sz w:val="24"/>
          <w:szCs w:val="24"/>
        </w:rPr>
        <w:t xml:space="preserve"> at the first place. As far as the </w:t>
      </w:r>
      <w:r w:rsidRPr="00FE21D8">
        <w:rPr>
          <w:rFonts w:ascii="Times New Roman" w:hAnsi="Times New Roman"/>
          <w:sz w:val="24"/>
          <w:szCs w:val="24"/>
        </w:rPr>
        <w:t>commodity</w:t>
      </w:r>
      <w:r>
        <w:rPr>
          <w:rFonts w:ascii="Times New Roman" w:hAnsi="Times New Roman"/>
          <w:sz w:val="24"/>
          <w:szCs w:val="24"/>
        </w:rPr>
        <w:t xml:space="preserve"> </w:t>
      </w:r>
      <w:r w:rsidRPr="00FE21D8">
        <w:rPr>
          <w:rFonts w:ascii="Times New Roman" w:hAnsi="Times New Roman"/>
          <w:sz w:val="24"/>
          <w:szCs w:val="24"/>
        </w:rPr>
        <w:t>brand</w:t>
      </w:r>
      <w:r>
        <w:rPr>
          <w:rFonts w:ascii="Times New Roman" w:hAnsi="Times New Roman"/>
          <w:sz w:val="24"/>
          <w:szCs w:val="24"/>
        </w:rPr>
        <w:t xml:space="preserve"> (Nescafe) </w:t>
      </w:r>
      <w:r w:rsidRPr="00FE21D8">
        <w:rPr>
          <w:rFonts w:ascii="Times New Roman" w:hAnsi="Times New Roman"/>
          <w:sz w:val="24"/>
          <w:szCs w:val="24"/>
        </w:rPr>
        <w:t>is concerned</w:t>
      </w:r>
      <w:r>
        <w:rPr>
          <w:rFonts w:ascii="Times New Roman" w:hAnsi="Times New Roman"/>
          <w:sz w:val="24"/>
          <w:szCs w:val="24"/>
        </w:rPr>
        <w:t xml:space="preserve">, although it is a </w:t>
      </w:r>
      <w:r w:rsidRPr="00FE21D8">
        <w:rPr>
          <w:rFonts w:ascii="Times New Roman" w:hAnsi="Times New Roman"/>
          <w:sz w:val="24"/>
          <w:szCs w:val="24"/>
        </w:rPr>
        <w:t>coffee</w:t>
      </w:r>
      <w:r>
        <w:rPr>
          <w:rFonts w:ascii="Times New Roman" w:hAnsi="Times New Roman"/>
          <w:sz w:val="24"/>
          <w:szCs w:val="24"/>
        </w:rPr>
        <w:t xml:space="preserve"> </w:t>
      </w:r>
      <w:r w:rsidRPr="00FE21D8">
        <w:rPr>
          <w:rFonts w:ascii="Times New Roman" w:hAnsi="Times New Roman"/>
          <w:sz w:val="24"/>
          <w:szCs w:val="24"/>
        </w:rPr>
        <w:t>brand</w:t>
      </w:r>
      <w:r>
        <w:rPr>
          <w:rFonts w:ascii="Times New Roman" w:hAnsi="Times New Roman"/>
          <w:sz w:val="24"/>
          <w:szCs w:val="24"/>
        </w:rPr>
        <w:t xml:space="preserve"> and coffee is a commodity product, it is still a </w:t>
      </w:r>
      <w:r w:rsidRPr="00FE21D8">
        <w:rPr>
          <w:rFonts w:ascii="Times New Roman" w:hAnsi="Times New Roman"/>
          <w:sz w:val="24"/>
          <w:szCs w:val="24"/>
        </w:rPr>
        <w:t>brand</w:t>
      </w:r>
      <w:r>
        <w:rPr>
          <w:rFonts w:ascii="Times New Roman" w:hAnsi="Times New Roman"/>
          <w:sz w:val="24"/>
          <w:szCs w:val="24"/>
        </w:rPr>
        <w:t xml:space="preserve"> that carries strong associations. Therefore, the respondents of this study, along with the majority of consumers in the market, might have gotten influenced by the brand’s </w:t>
      </w:r>
      <w:r w:rsidRPr="00FE21D8">
        <w:rPr>
          <w:rFonts w:ascii="Times New Roman" w:hAnsi="Times New Roman"/>
          <w:sz w:val="24"/>
          <w:szCs w:val="24"/>
        </w:rPr>
        <w:t>image</w:t>
      </w:r>
      <w:r>
        <w:rPr>
          <w:rFonts w:ascii="Times New Roman" w:hAnsi="Times New Roman"/>
          <w:sz w:val="24"/>
          <w:szCs w:val="24"/>
        </w:rPr>
        <w:t xml:space="preserve"> and associations that reside in their minds about it. The above is a possible explanation for the 10.7% of the respondents that characterized Nescafe as a specialty brand.</w:t>
      </w:r>
    </w:p>
    <w:p w:rsidR="006C61FA" w:rsidRPr="008E54BC" w:rsidRDefault="006C61FA" w:rsidP="006C61FA">
      <w:pPr>
        <w:spacing w:line="360" w:lineRule="auto"/>
        <w:jc w:val="both"/>
        <w:rPr>
          <w:rFonts w:ascii="Times New Roman" w:hAnsi="Times New Roman" w:cs="Times New Roman"/>
          <w:b/>
          <w:sz w:val="24"/>
          <w:szCs w:val="24"/>
          <w:u w:val="single"/>
        </w:rPr>
      </w:pPr>
      <w:r>
        <w:rPr>
          <w:rFonts w:ascii="Times New Roman" w:hAnsi="Times New Roman"/>
          <w:sz w:val="24"/>
          <w:szCs w:val="24"/>
        </w:rPr>
        <w:t xml:space="preserve">Moreover, the study measured the respondents’ </w:t>
      </w:r>
      <w:r w:rsidRPr="00FE21D8">
        <w:rPr>
          <w:rFonts w:ascii="Times New Roman" w:hAnsi="Times New Roman"/>
          <w:sz w:val="24"/>
          <w:szCs w:val="24"/>
        </w:rPr>
        <w:t>intention</w:t>
      </w:r>
      <w:r>
        <w:rPr>
          <w:rFonts w:ascii="Times New Roman" w:hAnsi="Times New Roman"/>
          <w:sz w:val="24"/>
          <w:szCs w:val="24"/>
        </w:rPr>
        <w:t xml:space="preserve"> to “like” and </w:t>
      </w:r>
      <w:r w:rsidRPr="00FE21D8">
        <w:rPr>
          <w:rFonts w:ascii="Times New Roman" w:hAnsi="Times New Roman"/>
          <w:sz w:val="24"/>
          <w:szCs w:val="24"/>
        </w:rPr>
        <w:t>purchase</w:t>
      </w:r>
      <w:r>
        <w:rPr>
          <w:rFonts w:ascii="Times New Roman" w:hAnsi="Times New Roman"/>
          <w:sz w:val="24"/>
          <w:szCs w:val="24"/>
        </w:rPr>
        <w:t xml:space="preserve"> </w:t>
      </w:r>
      <w:r w:rsidRPr="00FE21D8">
        <w:rPr>
          <w:rFonts w:ascii="Times New Roman" w:hAnsi="Times New Roman"/>
          <w:sz w:val="24"/>
          <w:szCs w:val="24"/>
        </w:rPr>
        <w:t>the brand</w:t>
      </w:r>
      <w:r>
        <w:rPr>
          <w:rFonts w:ascii="Times New Roman" w:hAnsi="Times New Roman"/>
          <w:sz w:val="24"/>
          <w:szCs w:val="24"/>
        </w:rPr>
        <w:t xml:space="preserve"> and not their actual behavior. Their responses might have been different if they had not come across the Facebook pages of the brands.</w:t>
      </w:r>
    </w:p>
    <w:p w:rsidR="006C61FA" w:rsidRPr="001E2F59" w:rsidRDefault="006C61FA" w:rsidP="006C61FA">
      <w:pPr>
        <w:spacing w:line="360" w:lineRule="auto"/>
        <w:jc w:val="both"/>
        <w:rPr>
          <w:rFonts w:ascii="Times New Roman" w:hAnsi="Times New Roman"/>
          <w:sz w:val="24"/>
          <w:szCs w:val="24"/>
        </w:rPr>
      </w:pPr>
      <w:r w:rsidRPr="001E2F59">
        <w:rPr>
          <w:rFonts w:ascii="Times New Roman" w:hAnsi="Times New Roman"/>
          <w:sz w:val="24"/>
          <w:szCs w:val="24"/>
        </w:rPr>
        <w:t xml:space="preserve">Further research </w:t>
      </w:r>
      <w:r w:rsidRPr="00FE21D8">
        <w:rPr>
          <w:rFonts w:ascii="Times New Roman" w:hAnsi="Times New Roman"/>
          <w:sz w:val="24"/>
          <w:szCs w:val="24"/>
        </w:rPr>
        <w:t>is needed</w:t>
      </w:r>
      <w:r w:rsidRPr="001E2F59">
        <w:rPr>
          <w:rFonts w:ascii="Times New Roman" w:hAnsi="Times New Roman"/>
          <w:sz w:val="24"/>
          <w:szCs w:val="24"/>
        </w:rPr>
        <w:t xml:space="preserve"> to </w:t>
      </w:r>
      <w:r w:rsidRPr="00FE21D8">
        <w:rPr>
          <w:rFonts w:ascii="Times New Roman" w:hAnsi="Times New Roman"/>
          <w:sz w:val="24"/>
          <w:szCs w:val="24"/>
        </w:rPr>
        <w:t>test</w:t>
      </w:r>
      <w:r w:rsidRPr="001E2F59">
        <w:rPr>
          <w:rFonts w:ascii="Times New Roman" w:hAnsi="Times New Roman"/>
          <w:sz w:val="24"/>
          <w:szCs w:val="24"/>
        </w:rPr>
        <w:t xml:space="preserve"> if the models could be applied to </w:t>
      </w:r>
      <w:r w:rsidRPr="00FE21D8">
        <w:rPr>
          <w:rFonts w:ascii="Times New Roman" w:hAnsi="Times New Roman"/>
          <w:sz w:val="24"/>
          <w:szCs w:val="24"/>
        </w:rPr>
        <w:t>test</w:t>
      </w:r>
      <w:r w:rsidRPr="001E2F59">
        <w:rPr>
          <w:rFonts w:ascii="Times New Roman" w:hAnsi="Times New Roman"/>
          <w:sz w:val="24"/>
          <w:szCs w:val="24"/>
        </w:rPr>
        <w:t xml:space="preserve"> the same effects on more than one product of each categ</w:t>
      </w:r>
      <w:r>
        <w:rPr>
          <w:rFonts w:ascii="Times New Roman" w:hAnsi="Times New Roman"/>
          <w:sz w:val="24"/>
          <w:szCs w:val="24"/>
        </w:rPr>
        <w:t xml:space="preserve">ory. </w:t>
      </w:r>
      <w:r w:rsidRPr="00FE21D8">
        <w:rPr>
          <w:rFonts w:ascii="Times New Roman" w:hAnsi="Times New Roman"/>
          <w:sz w:val="24"/>
          <w:szCs w:val="24"/>
        </w:rPr>
        <w:t>In this way,</w:t>
      </w:r>
      <w:r>
        <w:rPr>
          <w:rFonts w:ascii="Times New Roman" w:hAnsi="Times New Roman"/>
          <w:sz w:val="24"/>
          <w:szCs w:val="24"/>
        </w:rPr>
        <w:t xml:space="preserve"> the results wou</w:t>
      </w:r>
      <w:r w:rsidRPr="001E2F59">
        <w:rPr>
          <w:rFonts w:ascii="Times New Roman" w:hAnsi="Times New Roman"/>
          <w:sz w:val="24"/>
          <w:szCs w:val="24"/>
        </w:rPr>
        <w:t>l</w:t>
      </w:r>
      <w:r>
        <w:rPr>
          <w:rFonts w:ascii="Times New Roman" w:hAnsi="Times New Roman"/>
          <w:sz w:val="24"/>
          <w:szCs w:val="24"/>
        </w:rPr>
        <w:t>d</w:t>
      </w:r>
      <w:r w:rsidRPr="001E2F59">
        <w:rPr>
          <w:rFonts w:ascii="Times New Roman" w:hAnsi="Times New Roman"/>
          <w:sz w:val="24"/>
          <w:szCs w:val="24"/>
        </w:rPr>
        <w:t xml:space="preserve"> be </w:t>
      </w:r>
      <w:r w:rsidRPr="00FE21D8">
        <w:rPr>
          <w:rFonts w:ascii="Times New Roman" w:hAnsi="Times New Roman"/>
          <w:sz w:val="24"/>
          <w:szCs w:val="24"/>
        </w:rPr>
        <w:t>better</w:t>
      </w:r>
      <w:r w:rsidRPr="001E2F59">
        <w:rPr>
          <w:rFonts w:ascii="Times New Roman" w:hAnsi="Times New Roman"/>
          <w:sz w:val="24"/>
          <w:szCs w:val="24"/>
        </w:rPr>
        <w:t xml:space="preserve"> validated </w:t>
      </w:r>
      <w:r w:rsidRPr="00FE21D8">
        <w:rPr>
          <w:rFonts w:ascii="Times New Roman" w:hAnsi="Times New Roman"/>
          <w:sz w:val="24"/>
          <w:szCs w:val="24"/>
        </w:rPr>
        <w:t>and</w:t>
      </w:r>
      <w:r w:rsidRPr="001E2F59">
        <w:rPr>
          <w:rFonts w:ascii="Times New Roman" w:hAnsi="Times New Roman"/>
          <w:sz w:val="24"/>
          <w:szCs w:val="24"/>
        </w:rPr>
        <w:t xml:space="preserve"> the </w:t>
      </w:r>
      <w:r w:rsidRPr="00FE21D8">
        <w:rPr>
          <w:rFonts w:ascii="Times New Roman" w:hAnsi="Times New Roman"/>
          <w:sz w:val="24"/>
          <w:szCs w:val="24"/>
        </w:rPr>
        <w:t>whole</w:t>
      </w:r>
      <w:r>
        <w:rPr>
          <w:rFonts w:ascii="Times New Roman" w:hAnsi="Times New Roman"/>
          <w:sz w:val="24"/>
          <w:szCs w:val="24"/>
        </w:rPr>
        <w:t xml:space="preserve"> </w:t>
      </w:r>
      <w:r w:rsidRPr="00FE21D8">
        <w:rPr>
          <w:rFonts w:ascii="Times New Roman" w:hAnsi="Times New Roman"/>
          <w:sz w:val="24"/>
          <w:szCs w:val="24"/>
        </w:rPr>
        <w:t>study</w:t>
      </w:r>
      <w:r>
        <w:rPr>
          <w:rFonts w:ascii="Times New Roman" w:hAnsi="Times New Roman"/>
          <w:sz w:val="24"/>
          <w:szCs w:val="24"/>
        </w:rPr>
        <w:t xml:space="preserve"> wou</w:t>
      </w:r>
      <w:r w:rsidRPr="001E2F59">
        <w:rPr>
          <w:rFonts w:ascii="Times New Roman" w:hAnsi="Times New Roman"/>
          <w:sz w:val="24"/>
          <w:szCs w:val="24"/>
        </w:rPr>
        <w:t>l</w:t>
      </w:r>
      <w:r>
        <w:rPr>
          <w:rFonts w:ascii="Times New Roman" w:hAnsi="Times New Roman"/>
          <w:sz w:val="24"/>
          <w:szCs w:val="24"/>
        </w:rPr>
        <w:t>d</w:t>
      </w:r>
      <w:r w:rsidRPr="001E2F59">
        <w:rPr>
          <w:rFonts w:ascii="Times New Roman" w:hAnsi="Times New Roman"/>
          <w:sz w:val="24"/>
          <w:szCs w:val="24"/>
        </w:rPr>
        <w:t xml:space="preserve"> </w:t>
      </w:r>
      <w:r>
        <w:rPr>
          <w:rFonts w:ascii="Times New Roman" w:hAnsi="Times New Roman"/>
          <w:sz w:val="24"/>
          <w:szCs w:val="24"/>
        </w:rPr>
        <w:t xml:space="preserve">be </w:t>
      </w:r>
      <w:r w:rsidRPr="001E2F59">
        <w:rPr>
          <w:rFonts w:ascii="Times New Roman" w:hAnsi="Times New Roman"/>
          <w:sz w:val="24"/>
          <w:szCs w:val="24"/>
        </w:rPr>
        <w:t>an even more useful tool for marketers using social media.</w:t>
      </w:r>
      <w:r>
        <w:rPr>
          <w:rFonts w:ascii="Times New Roman" w:hAnsi="Times New Roman"/>
          <w:sz w:val="24"/>
          <w:szCs w:val="24"/>
        </w:rPr>
        <w:t xml:space="preserve"> </w:t>
      </w:r>
    </w:p>
    <w:p w:rsidR="006C61FA" w:rsidRDefault="006C61FA" w:rsidP="006C61FA">
      <w:pPr>
        <w:spacing w:line="360" w:lineRule="auto"/>
        <w:jc w:val="both"/>
        <w:rPr>
          <w:rFonts w:ascii="Times New Roman" w:hAnsi="Times New Roman"/>
          <w:b/>
          <w:sz w:val="24"/>
          <w:szCs w:val="24"/>
          <w:u w:val="single"/>
        </w:rPr>
      </w:pPr>
    </w:p>
    <w:p w:rsidR="003E706A" w:rsidRPr="00A81DC8" w:rsidRDefault="00A81DC8" w:rsidP="00A81DC8">
      <w:pPr>
        <w:spacing w:line="360" w:lineRule="auto"/>
        <w:jc w:val="both"/>
        <w:rPr>
          <w:rFonts w:ascii="Times New Roman" w:hAnsi="Times New Roman"/>
          <w:b/>
          <w:sz w:val="24"/>
          <w:szCs w:val="24"/>
          <w:u w:val="single"/>
        </w:rPr>
      </w:pPr>
      <w:r>
        <w:rPr>
          <w:rFonts w:ascii="Times New Roman" w:hAnsi="Times New Roman"/>
          <w:b/>
          <w:sz w:val="24"/>
          <w:szCs w:val="24"/>
          <w:u w:val="single"/>
        </w:rPr>
        <w:lastRenderedPageBreak/>
        <w:t xml:space="preserve">6. </w:t>
      </w:r>
      <w:r w:rsidR="003E706A" w:rsidRPr="00A81DC8">
        <w:rPr>
          <w:rFonts w:ascii="Times New Roman" w:hAnsi="Times New Roman"/>
          <w:b/>
          <w:sz w:val="24"/>
          <w:szCs w:val="24"/>
          <w:u w:val="single"/>
        </w:rPr>
        <w:t>REFERENCES</w:t>
      </w:r>
    </w:p>
    <w:p w:rsidR="00A81DC8" w:rsidRPr="00A81DC8" w:rsidRDefault="00A81DC8" w:rsidP="00A81DC8">
      <w:pPr>
        <w:spacing w:line="360" w:lineRule="auto"/>
        <w:jc w:val="both"/>
        <w:rPr>
          <w:rFonts w:ascii="Times New Roman" w:hAnsi="Times New Roman"/>
          <w:b/>
          <w:sz w:val="24"/>
          <w:szCs w:val="24"/>
          <w:u w:val="single"/>
        </w:rPr>
      </w:pPr>
    </w:p>
    <w:p w:rsidR="003E706A" w:rsidRPr="005479D1"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rPr>
        <w:t>Aaker, David A. (1992), “The Value of Brand Equity”,</w:t>
      </w:r>
      <w:r w:rsidRPr="005479D1">
        <w:rPr>
          <w:rFonts w:ascii="Times New Roman" w:hAnsi="Times New Roman"/>
          <w:i/>
          <w:sz w:val="24"/>
          <w:szCs w:val="24"/>
        </w:rPr>
        <w:t xml:space="preserve"> Journal of Business Strategy</w:t>
      </w:r>
      <w:r w:rsidRPr="005479D1">
        <w:rPr>
          <w:rFonts w:ascii="Times New Roman" w:hAnsi="Times New Roman"/>
          <w:sz w:val="24"/>
          <w:szCs w:val="24"/>
        </w:rPr>
        <w:t>, 13(4), 27-32.</w:t>
      </w:r>
    </w:p>
    <w:p w:rsidR="003E706A" w:rsidRPr="005479D1"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rPr>
        <w:t xml:space="preserve">Algesheimer, Rene, Dholakia, Utpal M. And Herrmann, Andreas (2005), “The social influence of brand communities; Evidence from European car clubs,” </w:t>
      </w:r>
      <w:r w:rsidRPr="005479D1">
        <w:rPr>
          <w:rFonts w:ascii="Times New Roman" w:hAnsi="Times New Roman"/>
          <w:i/>
          <w:sz w:val="24"/>
          <w:szCs w:val="24"/>
        </w:rPr>
        <w:t>Journal of Marketing</w:t>
      </w:r>
      <w:r w:rsidRPr="005479D1">
        <w:rPr>
          <w:rFonts w:ascii="Times New Roman" w:hAnsi="Times New Roman"/>
          <w:sz w:val="24"/>
          <w:szCs w:val="24"/>
        </w:rPr>
        <w:t>, 6</w:t>
      </w:r>
      <w:r>
        <w:rPr>
          <w:rFonts w:ascii="Times New Roman" w:hAnsi="Times New Roman"/>
          <w:sz w:val="24"/>
          <w:szCs w:val="24"/>
        </w:rPr>
        <w:t>9(</w:t>
      </w:r>
      <w:r w:rsidRPr="005479D1">
        <w:rPr>
          <w:rFonts w:ascii="Times New Roman" w:hAnsi="Times New Roman"/>
          <w:sz w:val="24"/>
          <w:szCs w:val="24"/>
        </w:rPr>
        <w:t>3</w:t>
      </w:r>
      <w:r>
        <w:rPr>
          <w:rFonts w:ascii="Times New Roman" w:hAnsi="Times New Roman"/>
          <w:sz w:val="24"/>
          <w:szCs w:val="24"/>
        </w:rPr>
        <w:t>)</w:t>
      </w:r>
      <w:r w:rsidRPr="005479D1">
        <w:rPr>
          <w:rFonts w:ascii="Times New Roman" w:hAnsi="Times New Roman"/>
          <w:sz w:val="24"/>
          <w:szCs w:val="24"/>
        </w:rPr>
        <w:t>, 19-34.</w:t>
      </w:r>
    </w:p>
    <w:p w:rsidR="003E706A" w:rsidRPr="005479D1"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rPr>
        <w:t xml:space="preserve">Amine, Abdelmajid (1998), “Consumers’ true brand loyalty: the central role of commitment,” </w:t>
      </w:r>
      <w:r w:rsidRPr="005479D1">
        <w:rPr>
          <w:rFonts w:ascii="Times New Roman" w:hAnsi="Times New Roman"/>
          <w:i/>
          <w:sz w:val="24"/>
          <w:szCs w:val="24"/>
        </w:rPr>
        <w:t>Journal of Strategic Marketing</w:t>
      </w:r>
      <w:r w:rsidRPr="005479D1">
        <w:rPr>
          <w:rFonts w:ascii="Times New Roman" w:hAnsi="Times New Roman"/>
          <w:sz w:val="24"/>
          <w:szCs w:val="24"/>
        </w:rPr>
        <w:t>, 305-319.</w:t>
      </w:r>
    </w:p>
    <w:p w:rsidR="003E706A" w:rsidRPr="005479D1"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rPr>
        <w:t xml:space="preserve">Andrews, J. Craig, Durvasula, Srinivas and Akhter, Syed H. (1990), “A Framework for Conceptualizing and Measuring the Involvement Construct in Advertising Research”, </w:t>
      </w:r>
      <w:r w:rsidRPr="005479D1">
        <w:rPr>
          <w:rFonts w:ascii="Times New Roman" w:hAnsi="Times New Roman"/>
          <w:i/>
          <w:sz w:val="24"/>
          <w:szCs w:val="24"/>
        </w:rPr>
        <w:t>Journal of Advertising</w:t>
      </w:r>
      <w:r>
        <w:rPr>
          <w:rFonts w:ascii="Times New Roman" w:hAnsi="Times New Roman"/>
          <w:sz w:val="24"/>
          <w:szCs w:val="24"/>
        </w:rPr>
        <w:t xml:space="preserve">, </w:t>
      </w:r>
      <w:r w:rsidRPr="005479D1">
        <w:rPr>
          <w:rFonts w:ascii="Times New Roman" w:hAnsi="Times New Roman"/>
          <w:sz w:val="24"/>
          <w:szCs w:val="24"/>
        </w:rPr>
        <w:t>19</w:t>
      </w:r>
      <w:r>
        <w:rPr>
          <w:rFonts w:ascii="Times New Roman" w:hAnsi="Times New Roman"/>
          <w:sz w:val="24"/>
          <w:szCs w:val="24"/>
        </w:rPr>
        <w:t>(</w:t>
      </w:r>
      <w:r w:rsidRPr="005479D1">
        <w:rPr>
          <w:rFonts w:ascii="Times New Roman" w:hAnsi="Times New Roman"/>
          <w:sz w:val="24"/>
          <w:szCs w:val="24"/>
        </w:rPr>
        <w:t>4</w:t>
      </w:r>
      <w:r>
        <w:rPr>
          <w:rFonts w:ascii="Times New Roman" w:hAnsi="Times New Roman"/>
          <w:sz w:val="24"/>
          <w:szCs w:val="24"/>
        </w:rPr>
        <w:t>)</w:t>
      </w:r>
      <w:r w:rsidRPr="005479D1">
        <w:rPr>
          <w:rFonts w:ascii="Times New Roman" w:hAnsi="Times New Roman"/>
          <w:sz w:val="24"/>
          <w:szCs w:val="24"/>
        </w:rPr>
        <w:t xml:space="preserve">, 27-40. </w:t>
      </w:r>
    </w:p>
    <w:p w:rsidR="003E706A" w:rsidRPr="005479D1"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lang w:val="en-US"/>
        </w:rPr>
        <w:t xml:space="preserve">Apsler Robert, Sears David O., (1968), “Warning, personal involvement and attitude change,” </w:t>
      </w:r>
      <w:r w:rsidRPr="005479D1">
        <w:rPr>
          <w:rFonts w:ascii="Times New Roman" w:hAnsi="Times New Roman"/>
          <w:i/>
          <w:sz w:val="24"/>
          <w:szCs w:val="24"/>
          <w:lang w:val="en-US"/>
        </w:rPr>
        <w:t>Journal of Personality and Social Psychology</w:t>
      </w:r>
      <w:r w:rsidRPr="005479D1">
        <w:rPr>
          <w:rFonts w:ascii="Times New Roman" w:hAnsi="Times New Roman"/>
          <w:sz w:val="24"/>
          <w:szCs w:val="24"/>
          <w:lang w:val="en-US"/>
        </w:rPr>
        <w:t>, 9(2), 162-166.</w:t>
      </w:r>
    </w:p>
    <w:p w:rsidR="003E706A" w:rsidRPr="005479D1" w:rsidRDefault="003E706A" w:rsidP="003E706A">
      <w:pPr>
        <w:pStyle w:val="ListParagraph"/>
        <w:numPr>
          <w:ilvl w:val="0"/>
          <w:numId w:val="8"/>
        </w:numPr>
        <w:shd w:val="clear" w:color="auto" w:fill="FFFFFF"/>
        <w:spacing w:line="360" w:lineRule="auto"/>
        <w:jc w:val="both"/>
        <w:rPr>
          <w:rFonts w:ascii="Times New Roman" w:hAnsi="Times New Roman"/>
          <w:sz w:val="24"/>
          <w:szCs w:val="24"/>
        </w:rPr>
      </w:pPr>
      <w:r w:rsidRPr="005479D1">
        <w:rPr>
          <w:rFonts w:ascii="Times New Roman" w:hAnsi="Times New Roman"/>
          <w:sz w:val="24"/>
          <w:szCs w:val="24"/>
        </w:rPr>
        <w:t xml:space="preserve">Arnould, Eric J., Price, Linda L. (1999), “Commercial Friendships: Service Provider-Client Relationships in Context”, </w:t>
      </w:r>
      <w:r w:rsidRPr="005479D1">
        <w:rPr>
          <w:rFonts w:ascii="Times New Roman" w:hAnsi="Times New Roman"/>
          <w:i/>
          <w:sz w:val="24"/>
          <w:szCs w:val="24"/>
        </w:rPr>
        <w:t>Journal of Marketing</w:t>
      </w:r>
      <w:r w:rsidRPr="005479D1">
        <w:rPr>
          <w:rFonts w:ascii="Times New Roman" w:hAnsi="Times New Roman"/>
          <w:sz w:val="24"/>
          <w:szCs w:val="24"/>
        </w:rPr>
        <w:t>, Vol. 63, No. 4, 38-56.</w:t>
      </w:r>
    </w:p>
    <w:p w:rsidR="003E706A" w:rsidRPr="005479D1"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rPr>
        <w:t xml:space="preserve">Bagozzi, Richard P., Dholakia, Utpal M. (2002), “Open source software user communities; A study of participation in Linux user groups,” </w:t>
      </w:r>
      <w:r w:rsidRPr="005479D1">
        <w:rPr>
          <w:rFonts w:ascii="Times New Roman" w:hAnsi="Times New Roman"/>
          <w:i/>
          <w:sz w:val="24"/>
          <w:szCs w:val="24"/>
        </w:rPr>
        <w:t>Management Science</w:t>
      </w:r>
      <w:r w:rsidRPr="005479D1">
        <w:rPr>
          <w:rFonts w:ascii="Times New Roman" w:hAnsi="Times New Roman"/>
          <w:sz w:val="24"/>
          <w:szCs w:val="24"/>
        </w:rPr>
        <w:t xml:space="preserve">, 52(7), 1099-1115. </w:t>
      </w:r>
    </w:p>
    <w:p w:rsidR="003E706A" w:rsidRPr="005479D1"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rPr>
        <w:t xml:space="preserve">Baldinger, L. Allan and Rubinson, Joel (1996), “Brand Loyalty: The link between attitude and behaviour,” </w:t>
      </w:r>
      <w:r w:rsidRPr="005479D1">
        <w:rPr>
          <w:rFonts w:ascii="Times New Roman" w:hAnsi="Times New Roman"/>
          <w:i/>
          <w:sz w:val="24"/>
          <w:szCs w:val="24"/>
        </w:rPr>
        <w:t>Journal of Advertising Research</w:t>
      </w:r>
      <w:r w:rsidRPr="005479D1">
        <w:rPr>
          <w:rFonts w:ascii="Times New Roman" w:hAnsi="Times New Roman"/>
          <w:sz w:val="24"/>
          <w:szCs w:val="24"/>
        </w:rPr>
        <w:t>, 22-35.</w:t>
      </w:r>
    </w:p>
    <w:p w:rsidR="003E706A" w:rsidRDefault="003E706A" w:rsidP="003E706A">
      <w:pPr>
        <w:pStyle w:val="ListParagraph"/>
        <w:numPr>
          <w:ilvl w:val="0"/>
          <w:numId w:val="8"/>
        </w:numPr>
        <w:autoSpaceDE w:val="0"/>
        <w:autoSpaceDN w:val="0"/>
        <w:adjustRightInd w:val="0"/>
        <w:spacing w:after="0" w:line="360" w:lineRule="auto"/>
        <w:jc w:val="both"/>
        <w:rPr>
          <w:rFonts w:ascii="Times New Roman" w:hAnsi="Times New Roman"/>
          <w:sz w:val="24"/>
          <w:szCs w:val="24"/>
          <w:lang w:val="en-US"/>
        </w:rPr>
      </w:pPr>
      <w:r w:rsidRPr="005479D1">
        <w:rPr>
          <w:rFonts w:ascii="Times New Roman" w:hAnsi="Times New Roman"/>
          <w:sz w:val="24"/>
          <w:szCs w:val="24"/>
          <w:lang w:val="en-US"/>
        </w:rPr>
        <w:t xml:space="preserve">Bendixen, Mike T. (1993), “Advertising Effects and Effectiveness”, </w:t>
      </w:r>
      <w:r w:rsidRPr="005479D1">
        <w:rPr>
          <w:rFonts w:ascii="Times New Roman" w:hAnsi="Times New Roman"/>
          <w:i/>
          <w:sz w:val="24"/>
          <w:szCs w:val="24"/>
          <w:lang w:val="en-US"/>
        </w:rPr>
        <w:t xml:space="preserve">European Journal of Marketing, </w:t>
      </w:r>
      <w:r w:rsidRPr="005479D1">
        <w:rPr>
          <w:rFonts w:ascii="Times New Roman" w:hAnsi="Times New Roman"/>
          <w:sz w:val="24"/>
          <w:szCs w:val="24"/>
          <w:lang w:val="en-US"/>
        </w:rPr>
        <w:t>27 (10), 19–32.</w:t>
      </w:r>
    </w:p>
    <w:p w:rsidR="003E706A" w:rsidRPr="005479D1" w:rsidRDefault="003E706A" w:rsidP="003E706A">
      <w:pPr>
        <w:pStyle w:val="ListParagraph"/>
        <w:numPr>
          <w:ilvl w:val="0"/>
          <w:numId w:val="8"/>
        </w:numPr>
        <w:autoSpaceDE w:val="0"/>
        <w:autoSpaceDN w:val="0"/>
        <w:adjustRightInd w:val="0"/>
        <w:spacing w:after="0" w:line="360" w:lineRule="auto"/>
        <w:jc w:val="both"/>
        <w:rPr>
          <w:rFonts w:ascii="Times New Roman" w:hAnsi="Times New Roman"/>
          <w:sz w:val="24"/>
          <w:szCs w:val="24"/>
          <w:lang w:val="en-US"/>
        </w:rPr>
      </w:pPr>
      <w:r w:rsidRPr="00CE0E2A">
        <w:rPr>
          <w:rFonts w:ascii="Times New Roman" w:hAnsi="Times New Roman"/>
          <w:sz w:val="24"/>
          <w:szCs w:val="24"/>
        </w:rPr>
        <w:t>Berger</w:t>
      </w:r>
      <w:r>
        <w:rPr>
          <w:rFonts w:ascii="Times New Roman" w:hAnsi="Times New Roman"/>
          <w:sz w:val="24"/>
          <w:szCs w:val="24"/>
        </w:rPr>
        <w:t>, Ida E.,</w:t>
      </w:r>
      <w:r w:rsidRPr="00CE0E2A">
        <w:rPr>
          <w:rFonts w:ascii="Times New Roman" w:hAnsi="Times New Roman"/>
          <w:sz w:val="24"/>
          <w:szCs w:val="24"/>
        </w:rPr>
        <w:t xml:space="preserve"> Mitchell</w:t>
      </w:r>
      <w:r>
        <w:rPr>
          <w:rFonts w:ascii="Times New Roman" w:hAnsi="Times New Roman"/>
          <w:sz w:val="24"/>
          <w:szCs w:val="24"/>
        </w:rPr>
        <w:t>, Andrew A.</w:t>
      </w:r>
      <w:r w:rsidRPr="00CE0E2A">
        <w:rPr>
          <w:rFonts w:ascii="Times New Roman" w:hAnsi="Times New Roman"/>
          <w:sz w:val="24"/>
          <w:szCs w:val="24"/>
        </w:rPr>
        <w:t xml:space="preserve"> (1989</w:t>
      </w:r>
      <w:r>
        <w:rPr>
          <w:rFonts w:ascii="Times New Roman" w:hAnsi="Times New Roman"/>
          <w:sz w:val="24"/>
          <w:szCs w:val="24"/>
        </w:rPr>
        <w:t>), “ The Effect of Advertising on Attitude Accessibility, Attitude Confidence and the Attitude-Behaviour Relationship”, 16(3), 269-279.</w:t>
      </w:r>
    </w:p>
    <w:p w:rsidR="003E706A" w:rsidRPr="005479D1" w:rsidRDefault="003E706A" w:rsidP="003E706A">
      <w:pPr>
        <w:pStyle w:val="ListParagraph"/>
        <w:numPr>
          <w:ilvl w:val="0"/>
          <w:numId w:val="8"/>
        </w:numPr>
        <w:autoSpaceDE w:val="0"/>
        <w:autoSpaceDN w:val="0"/>
        <w:adjustRightInd w:val="0"/>
        <w:spacing w:after="0" w:line="360" w:lineRule="auto"/>
        <w:jc w:val="both"/>
        <w:rPr>
          <w:rFonts w:ascii="Times New Roman" w:hAnsi="Times New Roman"/>
          <w:sz w:val="24"/>
          <w:szCs w:val="24"/>
          <w:lang w:val="en-US"/>
        </w:rPr>
      </w:pPr>
      <w:r w:rsidRPr="005479D1">
        <w:rPr>
          <w:rFonts w:ascii="Times New Roman" w:hAnsi="Times New Roman"/>
          <w:sz w:val="24"/>
          <w:szCs w:val="24"/>
          <w:lang w:val="en-US"/>
        </w:rPr>
        <w:t>Bradshaw, Dembosky (2010), “Facebook pokes big brands into action.”  </w:t>
      </w:r>
      <w:hyperlink r:id="rId10" w:tooltip="Click to search for more items from this journal" w:history="1">
        <w:r w:rsidRPr="005479D1">
          <w:rPr>
            <w:rFonts w:ascii="Times New Roman" w:hAnsi="Times New Roman"/>
            <w:sz w:val="24"/>
            <w:szCs w:val="24"/>
            <w:lang w:val="en-US"/>
          </w:rPr>
          <w:t>Financial Times</w:t>
        </w:r>
      </w:hyperlink>
      <w:r w:rsidRPr="005479D1">
        <w:rPr>
          <w:rFonts w:ascii="Times New Roman" w:hAnsi="Times New Roman"/>
          <w:sz w:val="24"/>
          <w:szCs w:val="24"/>
          <w:lang w:val="en-US"/>
        </w:rPr>
        <w:t> [London (UK)] 25 June 2011: 1.</w:t>
      </w:r>
    </w:p>
    <w:p w:rsidR="003E706A" w:rsidRPr="005479D1" w:rsidRDefault="003E706A" w:rsidP="003E706A">
      <w:pPr>
        <w:pStyle w:val="ListParagraph"/>
        <w:numPr>
          <w:ilvl w:val="0"/>
          <w:numId w:val="8"/>
        </w:numPr>
        <w:autoSpaceDE w:val="0"/>
        <w:autoSpaceDN w:val="0"/>
        <w:adjustRightInd w:val="0"/>
        <w:spacing w:after="0" w:line="360" w:lineRule="auto"/>
        <w:jc w:val="both"/>
        <w:rPr>
          <w:rFonts w:ascii="Times New Roman" w:hAnsi="Times New Roman"/>
          <w:color w:val="FF0000"/>
          <w:sz w:val="24"/>
          <w:szCs w:val="24"/>
        </w:rPr>
      </w:pPr>
      <w:r w:rsidRPr="005479D1">
        <w:rPr>
          <w:rFonts w:ascii="Times New Roman" w:hAnsi="Times New Roman"/>
          <w:sz w:val="24"/>
          <w:szCs w:val="24"/>
        </w:rPr>
        <w:t xml:space="preserve">Burnett, Gary (2000), “Information exchange in virtual communities; a typology,” </w:t>
      </w:r>
      <w:r w:rsidRPr="005479D1">
        <w:rPr>
          <w:rFonts w:ascii="Times New Roman" w:hAnsi="Times New Roman"/>
          <w:i/>
          <w:sz w:val="24"/>
          <w:szCs w:val="24"/>
        </w:rPr>
        <w:t>Information Research</w:t>
      </w:r>
      <w:r w:rsidRPr="005479D1">
        <w:rPr>
          <w:rFonts w:ascii="Times New Roman" w:hAnsi="Times New Roman"/>
          <w:sz w:val="24"/>
          <w:szCs w:val="24"/>
        </w:rPr>
        <w:t>, 5(4).</w:t>
      </w:r>
      <w:r w:rsidRPr="005479D1">
        <w:rPr>
          <w:rFonts w:ascii="Times New Roman" w:hAnsi="Times New Roman"/>
          <w:sz w:val="24"/>
          <w:szCs w:val="24"/>
          <w:lang w:val="en-US"/>
        </w:rPr>
        <w:t xml:space="preserve"> </w:t>
      </w:r>
    </w:p>
    <w:p w:rsidR="003E706A" w:rsidRPr="00F87F44"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rPr>
        <w:lastRenderedPageBreak/>
        <w:t xml:space="preserve">Casalo, Luis V., Flavian, Carlos., Guinaliu, Miguel (2007), “The impact of participation in virtual brand communities on consumer trust and loyalty. The case of free software”, </w:t>
      </w:r>
      <w:r w:rsidRPr="005479D1">
        <w:rPr>
          <w:rFonts w:ascii="Times New Roman" w:hAnsi="Times New Roman"/>
          <w:i/>
          <w:sz w:val="24"/>
          <w:szCs w:val="24"/>
        </w:rPr>
        <w:t>International Journal of Electronic Commerce</w:t>
      </w:r>
      <w:r w:rsidRPr="005479D1">
        <w:rPr>
          <w:rFonts w:ascii="Times New Roman" w:hAnsi="Times New Roman"/>
          <w:sz w:val="24"/>
          <w:szCs w:val="24"/>
        </w:rPr>
        <w:t>, 31 (6), 775-792.</w:t>
      </w:r>
      <w:r w:rsidRPr="005479D1">
        <w:rPr>
          <w:rFonts w:ascii="Times New Roman" w:hAnsi="Times New Roman"/>
          <w:sz w:val="24"/>
          <w:szCs w:val="24"/>
          <w:lang w:val="en-US"/>
        </w:rPr>
        <w:t xml:space="preserve"> </w:t>
      </w:r>
    </w:p>
    <w:p w:rsidR="003E706A" w:rsidRPr="005479D1" w:rsidRDefault="003E706A" w:rsidP="003E706A">
      <w:pPr>
        <w:pStyle w:val="ListParagraph"/>
        <w:numPr>
          <w:ilvl w:val="0"/>
          <w:numId w:val="8"/>
        </w:numPr>
        <w:spacing w:line="360" w:lineRule="auto"/>
        <w:jc w:val="both"/>
        <w:rPr>
          <w:rFonts w:ascii="Times New Roman" w:hAnsi="Times New Roman"/>
          <w:sz w:val="24"/>
          <w:szCs w:val="24"/>
        </w:rPr>
      </w:pPr>
      <w:r>
        <w:rPr>
          <w:rFonts w:ascii="Times New Roman" w:hAnsi="Times New Roman"/>
          <w:sz w:val="24"/>
          <w:szCs w:val="24"/>
          <w:lang w:val="en-US"/>
        </w:rPr>
        <w:t xml:space="preserve">Celsi, Richard L., Olson, Jerry C., “The role of involvement in attention and comprehension process”, </w:t>
      </w:r>
      <w:r w:rsidRPr="00F87F44">
        <w:rPr>
          <w:rFonts w:ascii="Times New Roman" w:hAnsi="Times New Roman"/>
          <w:i/>
          <w:sz w:val="24"/>
          <w:szCs w:val="24"/>
          <w:lang w:val="en-US"/>
        </w:rPr>
        <w:t>Journal of Consumer Research</w:t>
      </w:r>
      <w:r>
        <w:rPr>
          <w:rFonts w:ascii="Times New Roman" w:hAnsi="Times New Roman"/>
          <w:sz w:val="24"/>
          <w:szCs w:val="24"/>
          <w:lang w:val="en-US"/>
        </w:rPr>
        <w:t>, 15(2), 210-224.</w:t>
      </w:r>
    </w:p>
    <w:p w:rsidR="003E706A" w:rsidRPr="008B63E3" w:rsidRDefault="003E706A" w:rsidP="003E706A">
      <w:pPr>
        <w:pStyle w:val="ListParagraph"/>
        <w:numPr>
          <w:ilvl w:val="0"/>
          <w:numId w:val="8"/>
        </w:numPr>
        <w:spacing w:line="360" w:lineRule="auto"/>
        <w:jc w:val="both"/>
        <w:rPr>
          <w:rFonts w:ascii="Times New Roman" w:hAnsi="Times New Roman"/>
          <w:sz w:val="24"/>
          <w:szCs w:val="24"/>
        </w:rPr>
      </w:pPr>
      <w:r w:rsidRPr="008B63E3">
        <w:rPr>
          <w:rFonts w:ascii="Times New Roman" w:hAnsi="Times New Roman"/>
          <w:sz w:val="24"/>
          <w:szCs w:val="24"/>
          <w:lang w:val="en-US"/>
        </w:rPr>
        <w:t xml:space="preserve">De Figueiredo, John M. (2000) “Finding sustainable profitability in electronic commerce”, </w:t>
      </w:r>
      <w:r w:rsidRPr="008B63E3">
        <w:rPr>
          <w:rFonts w:ascii="Times New Roman" w:hAnsi="Times New Roman"/>
          <w:i/>
          <w:sz w:val="24"/>
          <w:szCs w:val="24"/>
          <w:lang w:val="en-US"/>
        </w:rPr>
        <w:t>Sloan Management Review</w:t>
      </w:r>
      <w:r w:rsidRPr="008B63E3">
        <w:rPr>
          <w:rFonts w:ascii="Times New Roman" w:hAnsi="Times New Roman"/>
          <w:sz w:val="24"/>
          <w:szCs w:val="24"/>
          <w:lang w:val="en-US"/>
        </w:rPr>
        <w:t>, 41(4), 41-52.</w:t>
      </w:r>
    </w:p>
    <w:p w:rsidR="003E706A" w:rsidRDefault="003E706A" w:rsidP="003E706A">
      <w:pPr>
        <w:pStyle w:val="ListParagraph"/>
        <w:numPr>
          <w:ilvl w:val="0"/>
          <w:numId w:val="8"/>
        </w:numPr>
        <w:autoSpaceDE w:val="0"/>
        <w:autoSpaceDN w:val="0"/>
        <w:adjustRightInd w:val="0"/>
        <w:spacing w:after="0" w:line="360" w:lineRule="auto"/>
        <w:jc w:val="both"/>
        <w:rPr>
          <w:rFonts w:ascii="Times New Roman" w:hAnsi="Times New Roman"/>
          <w:sz w:val="24"/>
          <w:szCs w:val="24"/>
        </w:rPr>
      </w:pPr>
      <w:r w:rsidRPr="005479D1">
        <w:rPr>
          <w:rFonts w:ascii="Times New Roman" w:hAnsi="Times New Roman"/>
          <w:sz w:val="24"/>
          <w:szCs w:val="24"/>
        </w:rPr>
        <w:t xml:space="preserve">Dick, Alan S. and Basu, Kunal (1994) “Customer loyalty: towards an integrated conceptual framework,” </w:t>
      </w:r>
      <w:r w:rsidRPr="005479D1">
        <w:rPr>
          <w:rFonts w:ascii="Times New Roman" w:hAnsi="Times New Roman"/>
          <w:i/>
          <w:sz w:val="24"/>
          <w:szCs w:val="24"/>
        </w:rPr>
        <w:t>Journal of the Academy of Marketing Science,</w:t>
      </w:r>
      <w:r w:rsidRPr="005479D1">
        <w:rPr>
          <w:rFonts w:ascii="Times New Roman" w:hAnsi="Times New Roman"/>
          <w:sz w:val="24"/>
          <w:szCs w:val="24"/>
        </w:rPr>
        <w:t xml:space="preserve"> 22(2),      99–113.</w:t>
      </w:r>
    </w:p>
    <w:p w:rsidR="003E706A" w:rsidRPr="008C1725" w:rsidRDefault="003E706A" w:rsidP="003E706A">
      <w:pPr>
        <w:pStyle w:val="ListParagraph"/>
        <w:numPr>
          <w:ilvl w:val="0"/>
          <w:numId w:val="8"/>
        </w:numPr>
        <w:autoSpaceDE w:val="0"/>
        <w:autoSpaceDN w:val="0"/>
        <w:adjustRightInd w:val="0"/>
        <w:spacing w:after="0" w:line="360" w:lineRule="auto"/>
        <w:jc w:val="both"/>
        <w:rPr>
          <w:rFonts w:ascii="Times New Roman" w:hAnsi="Times New Roman"/>
          <w:sz w:val="24"/>
          <w:szCs w:val="24"/>
        </w:rPr>
      </w:pPr>
      <w:r w:rsidRPr="008C1725">
        <w:rPr>
          <w:rFonts w:ascii="Times New Roman" w:hAnsi="Times New Roman"/>
          <w:sz w:val="24"/>
          <w:szCs w:val="24"/>
        </w:rPr>
        <w:t>Dodds, William B., Monroe, Kent B., Grewal, Dhruv (1991), “Effects of Price, Brand, and Store Information on Buyers' Product Evaluations</w:t>
      </w:r>
      <w:r>
        <w:rPr>
          <w:rFonts w:ascii="Times New Roman" w:hAnsi="Times New Roman"/>
          <w:sz w:val="24"/>
          <w:szCs w:val="24"/>
        </w:rPr>
        <w:t>”, Journal of Marketing Research, 28(3),</w:t>
      </w:r>
      <w:r w:rsidRPr="008C1725">
        <w:rPr>
          <w:rFonts w:ascii="Times New Roman" w:hAnsi="Times New Roman"/>
          <w:sz w:val="24"/>
          <w:szCs w:val="24"/>
        </w:rPr>
        <w:t xml:space="preserve"> 307-319. </w:t>
      </w:r>
    </w:p>
    <w:p w:rsidR="003E706A"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rPr>
        <w:t xml:space="preserve">Duan, Wenjing., Gu, Bin, Whinston, Andrew B. (2008), “The dynamics of online word-of mouth and product sales- an empirical investigation of the movie industry,” </w:t>
      </w:r>
      <w:r w:rsidRPr="005479D1">
        <w:rPr>
          <w:rFonts w:ascii="Times New Roman" w:hAnsi="Times New Roman"/>
          <w:i/>
          <w:sz w:val="24"/>
          <w:szCs w:val="24"/>
        </w:rPr>
        <w:t>Journal of Retailing</w:t>
      </w:r>
      <w:r w:rsidRPr="005479D1">
        <w:rPr>
          <w:rFonts w:ascii="Times New Roman" w:hAnsi="Times New Roman"/>
          <w:sz w:val="24"/>
          <w:szCs w:val="24"/>
        </w:rPr>
        <w:t>, 84(2), 233-242.</w:t>
      </w:r>
    </w:p>
    <w:p w:rsidR="003E706A" w:rsidRPr="005479D1" w:rsidRDefault="003E706A" w:rsidP="003E706A">
      <w:pPr>
        <w:pStyle w:val="ListParagraph"/>
        <w:numPr>
          <w:ilvl w:val="0"/>
          <w:numId w:val="8"/>
        </w:numPr>
        <w:spacing w:line="360" w:lineRule="auto"/>
        <w:jc w:val="both"/>
        <w:rPr>
          <w:rFonts w:ascii="Times New Roman" w:hAnsi="Times New Roman"/>
          <w:sz w:val="24"/>
          <w:szCs w:val="24"/>
        </w:rPr>
      </w:pPr>
      <w:r>
        <w:rPr>
          <w:rFonts w:ascii="Times New Roman" w:hAnsi="Times New Roman"/>
          <w:sz w:val="24"/>
          <w:szCs w:val="24"/>
        </w:rPr>
        <w:t>Field, Andy (2005), “Discovering Statistics using SPSS,” Second Edition, Sage Publications Ltd.</w:t>
      </w:r>
    </w:p>
    <w:p w:rsidR="003E706A"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rPr>
        <w:t xml:space="preserve">Gangadharbatla, Harsha (2007) “Facebook Me: Collective Self-Esteem, Need to Belong, and Internet Self-Efficacy as Predictors of the iGeneration’s Attitudes toward Social Networking Sites,” </w:t>
      </w:r>
      <w:r w:rsidRPr="005479D1">
        <w:rPr>
          <w:rFonts w:ascii="Times New Roman" w:hAnsi="Times New Roman"/>
          <w:i/>
          <w:sz w:val="24"/>
          <w:szCs w:val="24"/>
        </w:rPr>
        <w:t>Journal of Interactive Advertising</w:t>
      </w:r>
      <w:r w:rsidRPr="005479D1">
        <w:rPr>
          <w:rFonts w:ascii="Times New Roman" w:hAnsi="Times New Roman"/>
          <w:sz w:val="24"/>
          <w:szCs w:val="24"/>
        </w:rPr>
        <w:t>, 8(2), 5-15.</w:t>
      </w:r>
    </w:p>
    <w:p w:rsidR="003E706A" w:rsidRPr="005479D1" w:rsidRDefault="003E706A" w:rsidP="003E706A">
      <w:pPr>
        <w:pStyle w:val="ListParagraph"/>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Goldsmith, Ronald E., Emmert, Janelle (1991), “Measuring product category involvement; A multitrait- multimethod study,” </w:t>
      </w:r>
      <w:r w:rsidRPr="00F87F44">
        <w:rPr>
          <w:rFonts w:ascii="Times New Roman" w:hAnsi="Times New Roman"/>
          <w:i/>
          <w:sz w:val="24"/>
          <w:szCs w:val="24"/>
        </w:rPr>
        <w:t>Journal of Business Research</w:t>
      </w:r>
      <w:r>
        <w:rPr>
          <w:rFonts w:ascii="Times New Roman" w:hAnsi="Times New Roman"/>
          <w:sz w:val="24"/>
          <w:szCs w:val="24"/>
        </w:rPr>
        <w:t>, 23(4), 363-371.</w:t>
      </w:r>
    </w:p>
    <w:p w:rsidR="003E706A" w:rsidRPr="008B63E3" w:rsidRDefault="003E706A" w:rsidP="003E706A">
      <w:pPr>
        <w:pStyle w:val="ListParagraph"/>
        <w:numPr>
          <w:ilvl w:val="0"/>
          <w:numId w:val="8"/>
        </w:numPr>
        <w:spacing w:line="360" w:lineRule="auto"/>
        <w:jc w:val="both"/>
        <w:rPr>
          <w:rFonts w:ascii="Times New Roman" w:hAnsi="Times New Roman"/>
          <w:sz w:val="24"/>
          <w:szCs w:val="24"/>
        </w:rPr>
      </w:pPr>
      <w:r w:rsidRPr="008B63E3">
        <w:rPr>
          <w:rFonts w:ascii="Times New Roman" w:hAnsi="Times New Roman"/>
          <w:sz w:val="24"/>
          <w:szCs w:val="24"/>
        </w:rPr>
        <w:t xml:space="preserve">Hammond, Michael (2000), “Communication within online forums; the opportunities, the constraints and the value of a communicative approach”, </w:t>
      </w:r>
      <w:r w:rsidRPr="008B63E3">
        <w:rPr>
          <w:rFonts w:ascii="Times New Roman" w:hAnsi="Times New Roman"/>
          <w:i/>
          <w:sz w:val="24"/>
          <w:szCs w:val="24"/>
        </w:rPr>
        <w:t>Computers and Education</w:t>
      </w:r>
      <w:r w:rsidRPr="008B63E3">
        <w:rPr>
          <w:rFonts w:ascii="Times New Roman" w:hAnsi="Times New Roman"/>
          <w:sz w:val="24"/>
          <w:szCs w:val="24"/>
        </w:rPr>
        <w:t>, Issue 4, 251-262.</w:t>
      </w:r>
    </w:p>
    <w:p w:rsidR="003E706A" w:rsidRPr="005479D1" w:rsidRDefault="003E706A" w:rsidP="003E706A">
      <w:pPr>
        <w:pStyle w:val="ListParagraph"/>
        <w:numPr>
          <w:ilvl w:val="0"/>
          <w:numId w:val="8"/>
        </w:numPr>
        <w:autoSpaceDE w:val="0"/>
        <w:autoSpaceDN w:val="0"/>
        <w:adjustRightInd w:val="0"/>
        <w:spacing w:after="0" w:line="360" w:lineRule="auto"/>
        <w:jc w:val="both"/>
        <w:rPr>
          <w:rFonts w:ascii="Times New Roman" w:hAnsi="Times New Roman"/>
          <w:sz w:val="24"/>
          <w:szCs w:val="24"/>
          <w:lang w:val="en-US"/>
        </w:rPr>
      </w:pPr>
      <w:r w:rsidRPr="005479D1">
        <w:rPr>
          <w:rFonts w:ascii="Times New Roman" w:hAnsi="Times New Roman"/>
          <w:sz w:val="24"/>
          <w:szCs w:val="24"/>
          <w:lang w:val="en-US"/>
        </w:rPr>
        <w:t xml:space="preserve">Harari, Tali Te’eni and Hornik, Jacob (2010), “Factors influencing product involvement among young consumers”, </w:t>
      </w:r>
      <w:r w:rsidRPr="005479D1">
        <w:rPr>
          <w:rFonts w:ascii="Times New Roman" w:hAnsi="Times New Roman"/>
          <w:i/>
          <w:sz w:val="24"/>
          <w:szCs w:val="24"/>
          <w:lang w:val="en-US"/>
        </w:rPr>
        <w:t>Journal of Consumer Marketing</w:t>
      </w:r>
      <w:r w:rsidRPr="005479D1">
        <w:rPr>
          <w:rFonts w:ascii="Times New Roman" w:hAnsi="Times New Roman"/>
          <w:sz w:val="24"/>
          <w:szCs w:val="24"/>
          <w:lang w:val="en-US"/>
        </w:rPr>
        <w:t>, 27(6), 499-506.</w:t>
      </w:r>
    </w:p>
    <w:p w:rsidR="003E706A" w:rsidRPr="005479D1"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rPr>
        <w:lastRenderedPageBreak/>
        <w:t xml:space="preserve">Harari, Tali Te’eni, Lampert, Shlomo I., Lehman-Wilzig, Sam N. (2009), “The importance of product involvement for predicting advertising effectiveness among young people,” </w:t>
      </w:r>
      <w:r w:rsidRPr="005479D1">
        <w:rPr>
          <w:rFonts w:ascii="Times New Roman" w:hAnsi="Times New Roman"/>
          <w:i/>
          <w:sz w:val="24"/>
          <w:szCs w:val="24"/>
        </w:rPr>
        <w:t>International Journal of Advertising</w:t>
      </w:r>
      <w:r w:rsidRPr="005479D1">
        <w:rPr>
          <w:rFonts w:ascii="Times New Roman" w:hAnsi="Times New Roman"/>
          <w:sz w:val="24"/>
          <w:szCs w:val="24"/>
        </w:rPr>
        <w:t>, 28(2), 203-29.</w:t>
      </w:r>
    </w:p>
    <w:p w:rsidR="003E706A" w:rsidRPr="005479D1" w:rsidRDefault="003E706A" w:rsidP="003E706A">
      <w:pPr>
        <w:pStyle w:val="ListParagraph"/>
        <w:numPr>
          <w:ilvl w:val="0"/>
          <w:numId w:val="8"/>
        </w:numPr>
        <w:shd w:val="clear" w:color="auto" w:fill="FFFFFF"/>
        <w:spacing w:line="360" w:lineRule="auto"/>
        <w:jc w:val="both"/>
        <w:rPr>
          <w:rFonts w:ascii="Times New Roman" w:hAnsi="Times New Roman"/>
          <w:sz w:val="24"/>
          <w:szCs w:val="24"/>
        </w:rPr>
      </w:pPr>
      <w:r w:rsidRPr="005479D1">
        <w:rPr>
          <w:rFonts w:ascii="Times New Roman" w:hAnsi="Times New Roman"/>
          <w:sz w:val="24"/>
          <w:szCs w:val="24"/>
        </w:rPr>
        <w:t xml:space="preserve">Harris, Lloyd C. and Goode, Mark M.H. (2004), “The four levels of loyalty and the pivotal role of trust; a study of online service dynamics,” </w:t>
      </w:r>
      <w:r w:rsidRPr="005479D1">
        <w:rPr>
          <w:rFonts w:ascii="Times New Roman" w:hAnsi="Times New Roman"/>
          <w:i/>
          <w:sz w:val="24"/>
          <w:szCs w:val="24"/>
        </w:rPr>
        <w:t>Journal of Retailing</w:t>
      </w:r>
      <w:r w:rsidRPr="005479D1">
        <w:rPr>
          <w:rFonts w:ascii="Times New Roman" w:hAnsi="Times New Roman"/>
          <w:sz w:val="24"/>
          <w:szCs w:val="24"/>
        </w:rPr>
        <w:t>, 80, 139–158.</w:t>
      </w:r>
    </w:p>
    <w:p w:rsidR="003E706A" w:rsidRDefault="003E706A" w:rsidP="003E706A">
      <w:pPr>
        <w:pStyle w:val="ListParagraph"/>
        <w:numPr>
          <w:ilvl w:val="0"/>
          <w:numId w:val="8"/>
        </w:numPr>
        <w:autoSpaceDE w:val="0"/>
        <w:autoSpaceDN w:val="0"/>
        <w:adjustRightInd w:val="0"/>
        <w:spacing w:after="240" w:line="360" w:lineRule="auto"/>
        <w:jc w:val="both"/>
        <w:rPr>
          <w:rFonts w:ascii="Times New Roman" w:hAnsi="Times New Roman"/>
          <w:sz w:val="24"/>
          <w:szCs w:val="24"/>
        </w:rPr>
      </w:pPr>
      <w:r w:rsidRPr="005479D1">
        <w:rPr>
          <w:rFonts w:ascii="Times New Roman" w:hAnsi="Times New Roman"/>
          <w:sz w:val="24"/>
          <w:szCs w:val="24"/>
        </w:rPr>
        <w:t xml:space="preserve">Hennig-Thurau, Thorsten, Gwinner, Kevin P., Walsh, Gianfranco and Gremler, Dwayne D. (2004), “Electronic word-of-mouth via consumer-opinion platforms: What motivates consumers to articulate themselves on the internet?” </w:t>
      </w:r>
      <w:r w:rsidRPr="005479D1">
        <w:rPr>
          <w:rFonts w:ascii="Times New Roman" w:hAnsi="Times New Roman"/>
          <w:i/>
          <w:sz w:val="24"/>
          <w:szCs w:val="24"/>
        </w:rPr>
        <w:t>Journal of Interactive Marketing</w:t>
      </w:r>
      <w:r w:rsidRPr="005479D1">
        <w:rPr>
          <w:rFonts w:ascii="Times New Roman" w:hAnsi="Times New Roman"/>
          <w:sz w:val="24"/>
          <w:szCs w:val="24"/>
        </w:rPr>
        <w:t>, 18(1), 38-52.</w:t>
      </w:r>
    </w:p>
    <w:p w:rsidR="003E706A" w:rsidRDefault="003E706A" w:rsidP="003E706A">
      <w:pPr>
        <w:pStyle w:val="ListParagraph"/>
        <w:numPr>
          <w:ilvl w:val="0"/>
          <w:numId w:val="8"/>
        </w:numPr>
        <w:autoSpaceDE w:val="0"/>
        <w:autoSpaceDN w:val="0"/>
        <w:adjustRightInd w:val="0"/>
        <w:spacing w:after="240" w:line="360" w:lineRule="auto"/>
        <w:jc w:val="both"/>
        <w:rPr>
          <w:rFonts w:ascii="Times New Roman" w:hAnsi="Times New Roman"/>
          <w:sz w:val="24"/>
          <w:szCs w:val="24"/>
        </w:rPr>
      </w:pPr>
      <w:r w:rsidRPr="005479D1">
        <w:rPr>
          <w:rFonts w:ascii="Times New Roman" w:hAnsi="Times New Roman"/>
          <w:sz w:val="24"/>
          <w:szCs w:val="24"/>
        </w:rPr>
        <w:t xml:space="preserve">Jacoby, Jacob (1971), “Brand loyalty: a conceptual definition,” </w:t>
      </w:r>
      <w:r w:rsidRPr="005479D1">
        <w:rPr>
          <w:rFonts w:ascii="Times New Roman" w:hAnsi="Times New Roman"/>
          <w:i/>
          <w:sz w:val="24"/>
          <w:szCs w:val="24"/>
        </w:rPr>
        <w:t>Proceedings, 79th American Psychological Association Convention</w:t>
      </w:r>
      <w:r w:rsidRPr="005479D1">
        <w:rPr>
          <w:rFonts w:ascii="Times New Roman" w:hAnsi="Times New Roman"/>
          <w:sz w:val="24"/>
          <w:szCs w:val="24"/>
        </w:rPr>
        <w:t>, 6(2), 655-656.</w:t>
      </w:r>
    </w:p>
    <w:p w:rsidR="003E706A" w:rsidRDefault="003E706A" w:rsidP="003E706A">
      <w:pPr>
        <w:pStyle w:val="ListParagraph"/>
        <w:numPr>
          <w:ilvl w:val="0"/>
          <w:numId w:val="8"/>
        </w:numPr>
        <w:autoSpaceDE w:val="0"/>
        <w:autoSpaceDN w:val="0"/>
        <w:adjustRightInd w:val="0"/>
        <w:spacing w:after="240" w:line="360" w:lineRule="auto"/>
        <w:jc w:val="both"/>
        <w:rPr>
          <w:rFonts w:ascii="Times New Roman" w:hAnsi="Times New Roman"/>
          <w:sz w:val="24"/>
          <w:szCs w:val="24"/>
        </w:rPr>
      </w:pPr>
      <w:r w:rsidRPr="00132E4F">
        <w:rPr>
          <w:rFonts w:ascii="Times New Roman" w:hAnsi="Times New Roman"/>
          <w:sz w:val="24"/>
          <w:szCs w:val="24"/>
        </w:rPr>
        <w:t>Jacoby, Jacob and Kyner, David B. (1973), “Brand Loyalty vs. Repeat Purchasing Behavior,”</w:t>
      </w:r>
      <w:r w:rsidRPr="00132E4F">
        <w:rPr>
          <w:rFonts w:ascii="Times New Roman" w:hAnsi="Times New Roman"/>
          <w:i/>
          <w:sz w:val="24"/>
          <w:szCs w:val="24"/>
        </w:rPr>
        <w:t xml:space="preserve"> Journal of Marketing Research</w:t>
      </w:r>
      <w:r w:rsidRPr="00132E4F">
        <w:rPr>
          <w:rFonts w:ascii="Times New Roman" w:hAnsi="Times New Roman"/>
          <w:sz w:val="24"/>
          <w:szCs w:val="24"/>
        </w:rPr>
        <w:t>, 10(1), 1-9.</w:t>
      </w:r>
    </w:p>
    <w:p w:rsidR="003E706A" w:rsidRDefault="003E706A" w:rsidP="003E706A">
      <w:pPr>
        <w:pStyle w:val="ListParagraph"/>
        <w:numPr>
          <w:ilvl w:val="0"/>
          <w:numId w:val="8"/>
        </w:numPr>
        <w:autoSpaceDE w:val="0"/>
        <w:autoSpaceDN w:val="0"/>
        <w:adjustRightInd w:val="0"/>
        <w:spacing w:before="100" w:beforeAutospacing="1" w:after="100" w:afterAutospacing="1" w:line="360" w:lineRule="auto"/>
        <w:jc w:val="both"/>
        <w:rPr>
          <w:rFonts w:ascii="Times New Roman" w:hAnsi="Times New Roman"/>
          <w:sz w:val="24"/>
          <w:szCs w:val="24"/>
        </w:rPr>
      </w:pPr>
      <w:r w:rsidRPr="00132E4F">
        <w:rPr>
          <w:rFonts w:ascii="Times New Roman" w:hAnsi="Times New Roman"/>
          <w:sz w:val="24"/>
          <w:szCs w:val="24"/>
        </w:rPr>
        <w:t xml:space="preserve">Jahng, J., Jain, H., Ramamurthy, K. (2000), “Effective design of electronic commerce environments: a proposed theory of congruence and an illustration”, </w:t>
      </w:r>
      <w:r w:rsidRPr="00132E4F">
        <w:rPr>
          <w:rFonts w:ascii="Times New Roman" w:hAnsi="Times New Roman"/>
          <w:i/>
          <w:sz w:val="24"/>
          <w:szCs w:val="24"/>
        </w:rPr>
        <w:t>Transactions on Systems, Man, and Cybernetics</w:t>
      </w:r>
      <w:r w:rsidRPr="00132E4F">
        <w:rPr>
          <w:rFonts w:ascii="Times New Roman" w:hAnsi="Times New Roman"/>
          <w:sz w:val="24"/>
          <w:szCs w:val="24"/>
        </w:rPr>
        <w:t>, 30(4), 456-471.</w:t>
      </w:r>
    </w:p>
    <w:p w:rsidR="003E706A" w:rsidRPr="00132E4F" w:rsidRDefault="003E706A" w:rsidP="003E706A">
      <w:pPr>
        <w:pStyle w:val="ListParagraph"/>
        <w:numPr>
          <w:ilvl w:val="0"/>
          <w:numId w:val="8"/>
        </w:numPr>
        <w:autoSpaceDE w:val="0"/>
        <w:autoSpaceDN w:val="0"/>
        <w:adjustRightInd w:val="0"/>
        <w:spacing w:before="100" w:beforeAutospacing="1" w:after="100" w:afterAutospacing="1" w:line="360" w:lineRule="auto"/>
        <w:jc w:val="both"/>
        <w:rPr>
          <w:rFonts w:ascii="Times New Roman" w:hAnsi="Times New Roman"/>
          <w:sz w:val="24"/>
          <w:szCs w:val="24"/>
        </w:rPr>
      </w:pPr>
      <w:r w:rsidRPr="00132E4F">
        <w:rPr>
          <w:rFonts w:ascii="Times New Roman" w:hAnsi="Times New Roman"/>
          <w:sz w:val="24"/>
          <w:szCs w:val="24"/>
        </w:rPr>
        <w:t xml:space="preserve">Janusz, Ted (2009), “Marketing on Social Networks; Twitter, Myspace and Facebook Demystified”, </w:t>
      </w:r>
      <w:r w:rsidRPr="00132E4F">
        <w:rPr>
          <w:rFonts w:ascii="Times New Roman" w:hAnsi="Times New Roman"/>
          <w:i/>
          <w:sz w:val="24"/>
          <w:szCs w:val="24"/>
        </w:rPr>
        <w:t>Key Words</w:t>
      </w:r>
      <w:r w:rsidRPr="00132E4F">
        <w:rPr>
          <w:rFonts w:ascii="Times New Roman" w:hAnsi="Times New Roman"/>
          <w:sz w:val="24"/>
          <w:szCs w:val="24"/>
        </w:rPr>
        <w:t>, 17(4), 124-125.</w:t>
      </w:r>
    </w:p>
    <w:p w:rsidR="003E706A" w:rsidRPr="005479D1" w:rsidRDefault="003E706A" w:rsidP="003E706A">
      <w:pPr>
        <w:numPr>
          <w:ilvl w:val="0"/>
          <w:numId w:val="8"/>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5479D1">
        <w:rPr>
          <w:rFonts w:ascii="Times New Roman" w:hAnsi="Times New Roman" w:cs="Times New Roman"/>
          <w:sz w:val="24"/>
          <w:szCs w:val="24"/>
        </w:rPr>
        <w:t xml:space="preserve">Jensen, Jan Moller and Hansen, Torben (2006), “An empirical examination of brand loyalty”, </w:t>
      </w:r>
      <w:r w:rsidRPr="005479D1">
        <w:rPr>
          <w:rFonts w:ascii="Times New Roman" w:hAnsi="Times New Roman" w:cs="Times New Roman"/>
          <w:i/>
          <w:sz w:val="24"/>
          <w:szCs w:val="24"/>
        </w:rPr>
        <w:t>Journal of Product &amp; Brand Management</w:t>
      </w:r>
      <w:r w:rsidRPr="005479D1">
        <w:rPr>
          <w:rFonts w:ascii="Times New Roman" w:hAnsi="Times New Roman" w:cs="Times New Roman"/>
          <w:sz w:val="24"/>
          <w:szCs w:val="24"/>
        </w:rPr>
        <w:t>, 15 (7), 442–449.</w:t>
      </w:r>
    </w:p>
    <w:p w:rsidR="003E706A" w:rsidRPr="005479D1"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rPr>
        <w:t xml:space="preserve">Kim, Woo Gon, Lee, Chang and Hiemstra, Stephen J. (2004), “Effects of an online virtual community on customer loyalty and travel product purchases,” </w:t>
      </w:r>
      <w:r w:rsidRPr="005479D1">
        <w:rPr>
          <w:rFonts w:ascii="Times New Roman" w:hAnsi="Times New Roman"/>
          <w:i/>
          <w:sz w:val="24"/>
          <w:szCs w:val="24"/>
        </w:rPr>
        <w:t>Tourism Management</w:t>
      </w:r>
      <w:r w:rsidRPr="005479D1">
        <w:rPr>
          <w:rFonts w:ascii="Times New Roman" w:hAnsi="Times New Roman"/>
          <w:sz w:val="24"/>
          <w:szCs w:val="24"/>
        </w:rPr>
        <w:t>, 25(3), 343-35.</w:t>
      </w:r>
    </w:p>
    <w:p w:rsidR="003E706A" w:rsidRDefault="003E706A" w:rsidP="003E706A">
      <w:pPr>
        <w:pStyle w:val="ListParagraph"/>
        <w:numPr>
          <w:ilvl w:val="0"/>
          <w:numId w:val="8"/>
        </w:numPr>
        <w:spacing w:before="100" w:beforeAutospacing="1" w:after="100" w:afterAutospacing="1" w:line="360" w:lineRule="auto"/>
        <w:jc w:val="both"/>
        <w:rPr>
          <w:rFonts w:ascii="Times New Roman" w:hAnsi="Times New Roman"/>
          <w:sz w:val="24"/>
          <w:szCs w:val="24"/>
          <w:lang w:val="en-US"/>
        </w:rPr>
      </w:pPr>
      <w:r w:rsidRPr="005479D1">
        <w:rPr>
          <w:rFonts w:ascii="Times New Roman" w:hAnsi="Times New Roman"/>
          <w:sz w:val="24"/>
          <w:szCs w:val="24"/>
          <w:lang w:val="en-US"/>
        </w:rPr>
        <w:t xml:space="preserve">Kozinets, Robert V. (2002), “The field behind the screen: Using netnography for marketing research in online communities,” </w:t>
      </w:r>
      <w:r w:rsidRPr="005479D1">
        <w:rPr>
          <w:rFonts w:ascii="Times New Roman" w:hAnsi="Times New Roman"/>
          <w:i/>
          <w:sz w:val="24"/>
          <w:szCs w:val="24"/>
          <w:lang w:val="en-US"/>
        </w:rPr>
        <w:t>Journal of Marketing Research</w:t>
      </w:r>
      <w:r w:rsidRPr="005479D1">
        <w:rPr>
          <w:rFonts w:ascii="Times New Roman" w:hAnsi="Times New Roman"/>
          <w:sz w:val="24"/>
          <w:szCs w:val="24"/>
          <w:lang w:val="en-US"/>
        </w:rPr>
        <w:t>, 61-72.</w:t>
      </w:r>
    </w:p>
    <w:p w:rsidR="003E706A" w:rsidRPr="00DE7CD2" w:rsidRDefault="003E706A" w:rsidP="003E706A">
      <w:pPr>
        <w:pStyle w:val="ListParagraph"/>
        <w:numPr>
          <w:ilvl w:val="0"/>
          <w:numId w:val="8"/>
        </w:numPr>
        <w:spacing w:before="100" w:beforeAutospacing="1" w:after="100" w:afterAutospacing="1" w:line="360" w:lineRule="auto"/>
        <w:jc w:val="both"/>
        <w:rPr>
          <w:rFonts w:ascii="Times New Roman" w:hAnsi="Times New Roman"/>
          <w:sz w:val="24"/>
          <w:szCs w:val="24"/>
        </w:rPr>
      </w:pPr>
      <w:r w:rsidRPr="00DE7CD2">
        <w:rPr>
          <w:rFonts w:ascii="Times New Roman" w:hAnsi="Times New Roman"/>
          <w:sz w:val="24"/>
          <w:szCs w:val="24"/>
        </w:rPr>
        <w:t>Kueh, Karen, Voon,Boo Ho (2007), “</w:t>
      </w:r>
      <w:r w:rsidRPr="00DE7CD2">
        <w:rPr>
          <w:rFonts w:ascii="Times New Roman" w:hAnsi="Times New Roman"/>
          <w:color w:val="000000"/>
          <w:sz w:val="24"/>
          <w:szCs w:val="24"/>
          <w:shd w:val="clear" w:color="auto" w:fill="FFFFFF"/>
        </w:rPr>
        <w:t>Culture and service quality expectations: Evidence from Generation Y consumers in Malaysia”</w:t>
      </w:r>
      <w:r>
        <w:rPr>
          <w:rFonts w:ascii="Times New Roman" w:hAnsi="Times New Roman"/>
          <w:color w:val="000000"/>
          <w:sz w:val="24"/>
          <w:szCs w:val="24"/>
          <w:shd w:val="clear" w:color="auto" w:fill="FFFFFF"/>
        </w:rPr>
        <w:t xml:space="preserve">, </w:t>
      </w:r>
      <w:r>
        <w:rPr>
          <w:rStyle w:val="apple-converted-space"/>
          <w:rFonts w:ascii="Arial" w:hAnsi="Arial" w:cs="Arial"/>
          <w:color w:val="000000"/>
          <w:sz w:val="20"/>
          <w:szCs w:val="20"/>
          <w:shd w:val="clear" w:color="auto" w:fill="FFFFFF"/>
        </w:rPr>
        <w:t> </w:t>
      </w:r>
      <w:r w:rsidRPr="00DE7CD2">
        <w:rPr>
          <w:rFonts w:ascii="Times New Roman" w:hAnsi="Times New Roman"/>
          <w:i/>
          <w:sz w:val="24"/>
          <w:szCs w:val="24"/>
        </w:rPr>
        <w:t>Managing Service Quality</w:t>
      </w:r>
      <w:r>
        <w:rPr>
          <w:rFonts w:ascii="Times New Roman" w:hAnsi="Times New Roman"/>
          <w:sz w:val="24"/>
          <w:szCs w:val="24"/>
        </w:rPr>
        <w:t xml:space="preserve">, </w:t>
      </w:r>
      <w:r w:rsidRPr="00DE7CD2">
        <w:rPr>
          <w:rFonts w:ascii="Times New Roman" w:hAnsi="Times New Roman"/>
          <w:sz w:val="24"/>
          <w:szCs w:val="24"/>
        </w:rPr>
        <w:t xml:space="preserve">17 </w:t>
      </w:r>
      <w:r>
        <w:rPr>
          <w:rFonts w:ascii="Times New Roman" w:hAnsi="Times New Roman"/>
          <w:sz w:val="24"/>
          <w:szCs w:val="24"/>
        </w:rPr>
        <w:t>(</w:t>
      </w:r>
      <w:r w:rsidRPr="00DE7CD2">
        <w:rPr>
          <w:rFonts w:ascii="Times New Roman" w:hAnsi="Times New Roman"/>
          <w:sz w:val="24"/>
          <w:szCs w:val="24"/>
        </w:rPr>
        <w:t>6</w:t>
      </w:r>
      <w:r>
        <w:rPr>
          <w:rFonts w:ascii="Times New Roman" w:hAnsi="Times New Roman"/>
          <w:sz w:val="24"/>
          <w:szCs w:val="24"/>
        </w:rPr>
        <w:t xml:space="preserve">), </w:t>
      </w:r>
      <w:r w:rsidRPr="00DE7CD2">
        <w:rPr>
          <w:rFonts w:ascii="Times New Roman" w:hAnsi="Times New Roman"/>
          <w:sz w:val="24"/>
          <w:szCs w:val="24"/>
        </w:rPr>
        <w:t xml:space="preserve">656 </w:t>
      </w:r>
      <w:r>
        <w:rPr>
          <w:rFonts w:ascii="Times New Roman" w:hAnsi="Times New Roman"/>
          <w:sz w:val="24"/>
          <w:szCs w:val="24"/>
        </w:rPr>
        <w:t>–</w:t>
      </w:r>
      <w:r w:rsidRPr="00DE7CD2">
        <w:rPr>
          <w:rFonts w:ascii="Times New Roman" w:hAnsi="Times New Roman"/>
          <w:sz w:val="24"/>
          <w:szCs w:val="24"/>
        </w:rPr>
        <w:t xml:space="preserve"> 680</w:t>
      </w:r>
      <w:r>
        <w:rPr>
          <w:rFonts w:ascii="Times New Roman" w:hAnsi="Times New Roman"/>
          <w:sz w:val="24"/>
          <w:szCs w:val="24"/>
        </w:rPr>
        <w:t>.</w:t>
      </w:r>
    </w:p>
    <w:p w:rsidR="003E706A" w:rsidRPr="005479D1" w:rsidRDefault="003E706A" w:rsidP="003E706A">
      <w:pPr>
        <w:pStyle w:val="ListParagraph"/>
        <w:numPr>
          <w:ilvl w:val="0"/>
          <w:numId w:val="8"/>
        </w:numPr>
        <w:shd w:val="clear" w:color="auto" w:fill="FFFFFF"/>
        <w:spacing w:line="360" w:lineRule="auto"/>
        <w:jc w:val="both"/>
        <w:rPr>
          <w:rFonts w:ascii="Times New Roman" w:hAnsi="Times New Roman"/>
          <w:sz w:val="24"/>
          <w:szCs w:val="24"/>
        </w:rPr>
      </w:pPr>
      <w:r w:rsidRPr="005479D1">
        <w:rPr>
          <w:rFonts w:ascii="Times New Roman" w:hAnsi="Times New Roman"/>
          <w:sz w:val="24"/>
          <w:szCs w:val="24"/>
        </w:rPr>
        <w:t xml:space="preserve">Lau, Geok Theng and Lee, Sook Han (1999), “Consumers’ Trust in a Brand and the Link to Brand     Loyalty”, </w:t>
      </w:r>
      <w:r w:rsidRPr="005479D1">
        <w:rPr>
          <w:rFonts w:ascii="Times New Roman" w:hAnsi="Times New Roman"/>
          <w:i/>
          <w:sz w:val="24"/>
          <w:szCs w:val="24"/>
        </w:rPr>
        <w:t>Journal of Market Focused Management</w:t>
      </w:r>
      <w:r w:rsidRPr="005479D1">
        <w:rPr>
          <w:rFonts w:ascii="Times New Roman" w:hAnsi="Times New Roman"/>
          <w:sz w:val="24"/>
          <w:szCs w:val="24"/>
        </w:rPr>
        <w:t>, 4, 341–370.</w:t>
      </w:r>
    </w:p>
    <w:p w:rsidR="003E706A" w:rsidRPr="005479D1"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rPr>
        <w:lastRenderedPageBreak/>
        <w:t xml:space="preserve">Light, Ben, McGrath, Kathy (2010), “Ethics and social networking sites: A disclosive analysis of face-book,” </w:t>
      </w:r>
      <w:r w:rsidRPr="005479D1">
        <w:rPr>
          <w:rFonts w:ascii="Times New Roman" w:hAnsi="Times New Roman"/>
          <w:i/>
          <w:sz w:val="24"/>
          <w:szCs w:val="24"/>
        </w:rPr>
        <w:t>Information Technology &amp; People</w:t>
      </w:r>
      <w:r w:rsidRPr="005479D1">
        <w:rPr>
          <w:rFonts w:ascii="Times New Roman" w:hAnsi="Times New Roman"/>
          <w:sz w:val="24"/>
          <w:szCs w:val="24"/>
        </w:rPr>
        <w:t>, 23(4), 290-311.</w:t>
      </w:r>
    </w:p>
    <w:p w:rsidR="003E706A" w:rsidRDefault="003E706A" w:rsidP="003E706A">
      <w:pPr>
        <w:pStyle w:val="ListParagraph"/>
        <w:numPr>
          <w:ilvl w:val="0"/>
          <w:numId w:val="8"/>
        </w:numPr>
        <w:spacing w:line="360" w:lineRule="auto"/>
        <w:jc w:val="both"/>
        <w:rPr>
          <w:rFonts w:ascii="Times New Roman" w:hAnsi="Times New Roman"/>
          <w:sz w:val="24"/>
          <w:szCs w:val="24"/>
        </w:rPr>
      </w:pPr>
      <w:r w:rsidRPr="008B63E3">
        <w:rPr>
          <w:rFonts w:ascii="Times New Roman" w:hAnsi="Times New Roman"/>
          <w:sz w:val="24"/>
          <w:szCs w:val="24"/>
        </w:rPr>
        <w:t>Mahoney, Sarah (2009), “Social media expected to drive holiday shoppers”,</w:t>
      </w:r>
      <w:r>
        <w:rPr>
          <w:rFonts w:ascii="Times New Roman" w:hAnsi="Times New Roman"/>
          <w:sz w:val="24"/>
          <w:szCs w:val="24"/>
        </w:rPr>
        <w:t xml:space="preserve"> </w:t>
      </w:r>
      <w:r w:rsidRPr="008B63E3">
        <w:rPr>
          <w:rFonts w:ascii="Times New Roman" w:hAnsi="Times New Roman"/>
          <w:i/>
          <w:sz w:val="24"/>
          <w:szCs w:val="24"/>
        </w:rPr>
        <w:t>Marketing Daily</w:t>
      </w:r>
      <w:r w:rsidRPr="008B63E3">
        <w:rPr>
          <w:rFonts w:ascii="Times New Roman" w:hAnsi="Times New Roman"/>
          <w:sz w:val="24"/>
          <w:szCs w:val="24"/>
        </w:rPr>
        <w:t xml:space="preserve">. </w:t>
      </w:r>
    </w:p>
    <w:p w:rsidR="003E706A" w:rsidRPr="001D4714" w:rsidRDefault="003E706A" w:rsidP="003E706A">
      <w:pPr>
        <w:pStyle w:val="ListParagraph"/>
        <w:numPr>
          <w:ilvl w:val="0"/>
          <w:numId w:val="8"/>
        </w:numPr>
        <w:spacing w:line="360" w:lineRule="auto"/>
        <w:rPr>
          <w:rFonts w:ascii="Times New Roman" w:hAnsi="Times New Roman"/>
          <w:sz w:val="24"/>
          <w:szCs w:val="24"/>
        </w:rPr>
      </w:pPr>
      <w:r w:rsidRPr="001D4714">
        <w:rPr>
          <w:rFonts w:ascii="Times New Roman" w:hAnsi="Times New Roman"/>
          <w:sz w:val="24"/>
          <w:szCs w:val="24"/>
        </w:rPr>
        <w:t xml:space="preserve">Mislove, Alan, Marcon,  Massimiliano, Druschel, Peter, Gummadi, Krishna P.,(2007) “Measurement and analysis of online social networks,” </w:t>
      </w:r>
      <w:r w:rsidRPr="001D4714">
        <w:rPr>
          <w:rFonts w:ascii="Times New Roman" w:hAnsi="Times New Roman"/>
          <w:i/>
          <w:sz w:val="24"/>
          <w:szCs w:val="24"/>
        </w:rPr>
        <w:t>Proceeding IMC 07</w:t>
      </w:r>
      <w:r w:rsidRPr="001D4714">
        <w:rPr>
          <w:rFonts w:ascii="Times New Roman" w:hAnsi="Times New Roman"/>
          <w:sz w:val="24"/>
          <w:szCs w:val="24"/>
        </w:rPr>
        <w:t>, 29-42.</w:t>
      </w:r>
    </w:p>
    <w:p w:rsidR="003E706A" w:rsidRPr="008B63E3"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rPr>
        <w:t xml:space="preserve">Mitchell, Andrew </w:t>
      </w:r>
      <w:r>
        <w:rPr>
          <w:rFonts w:ascii="Times New Roman" w:hAnsi="Times New Roman"/>
          <w:sz w:val="24"/>
          <w:szCs w:val="24"/>
        </w:rPr>
        <w:t xml:space="preserve">A. (1981), “The dimensions of advertising involvement”, </w:t>
      </w:r>
      <w:r w:rsidRPr="001D4714">
        <w:rPr>
          <w:rFonts w:ascii="Times New Roman" w:hAnsi="Times New Roman"/>
          <w:i/>
          <w:sz w:val="24"/>
          <w:szCs w:val="24"/>
        </w:rPr>
        <w:t>Advances in Consumer Research</w:t>
      </w:r>
      <w:r>
        <w:rPr>
          <w:rFonts w:ascii="Times New Roman" w:hAnsi="Times New Roman"/>
          <w:sz w:val="24"/>
          <w:szCs w:val="24"/>
        </w:rPr>
        <w:t>, 8, 25-30.</w:t>
      </w:r>
    </w:p>
    <w:p w:rsidR="003E706A" w:rsidRPr="005479D1" w:rsidRDefault="003E706A" w:rsidP="003E706A">
      <w:pPr>
        <w:pStyle w:val="ListParagraph"/>
        <w:numPr>
          <w:ilvl w:val="0"/>
          <w:numId w:val="8"/>
        </w:numPr>
        <w:shd w:val="clear" w:color="auto" w:fill="FFFFFF"/>
        <w:spacing w:line="360" w:lineRule="auto"/>
        <w:jc w:val="both"/>
        <w:rPr>
          <w:rFonts w:ascii="Times New Roman" w:hAnsi="Times New Roman"/>
          <w:sz w:val="24"/>
          <w:szCs w:val="24"/>
        </w:rPr>
      </w:pPr>
      <w:r w:rsidRPr="005479D1">
        <w:rPr>
          <w:rFonts w:ascii="Times New Roman" w:hAnsi="Times New Roman"/>
          <w:sz w:val="24"/>
          <w:szCs w:val="24"/>
        </w:rPr>
        <w:t xml:space="preserve">Mitchell, Andrew A. (1986), “The Effect of Verbal and Visual Components of Advertisements on Brand Attitudes and Attitude toward the Advertisement,” </w:t>
      </w:r>
      <w:r w:rsidRPr="005479D1">
        <w:rPr>
          <w:rFonts w:ascii="Times New Roman" w:hAnsi="Times New Roman"/>
          <w:i/>
          <w:sz w:val="24"/>
          <w:szCs w:val="24"/>
        </w:rPr>
        <w:t>Journal of Consumer Research</w:t>
      </w:r>
      <w:r w:rsidRPr="005479D1">
        <w:rPr>
          <w:rFonts w:ascii="Times New Roman" w:hAnsi="Times New Roman"/>
          <w:sz w:val="24"/>
          <w:szCs w:val="24"/>
        </w:rPr>
        <w:t>, 13(1), 12-24.</w:t>
      </w:r>
    </w:p>
    <w:p w:rsidR="003E706A" w:rsidRPr="005479D1" w:rsidRDefault="003E706A" w:rsidP="003E706A">
      <w:pPr>
        <w:pStyle w:val="ListParagraph"/>
        <w:numPr>
          <w:ilvl w:val="0"/>
          <w:numId w:val="8"/>
        </w:numPr>
        <w:autoSpaceDE w:val="0"/>
        <w:autoSpaceDN w:val="0"/>
        <w:adjustRightInd w:val="0"/>
        <w:spacing w:before="100" w:beforeAutospacing="1" w:after="100" w:afterAutospacing="1" w:line="360" w:lineRule="auto"/>
        <w:jc w:val="both"/>
        <w:rPr>
          <w:rFonts w:ascii="Times New Roman" w:hAnsi="Times New Roman"/>
          <w:sz w:val="24"/>
          <w:szCs w:val="24"/>
          <w:lang w:val="en-US"/>
        </w:rPr>
      </w:pPr>
      <w:r w:rsidRPr="005479D1">
        <w:rPr>
          <w:rFonts w:ascii="Times New Roman" w:hAnsi="Times New Roman"/>
          <w:sz w:val="24"/>
          <w:szCs w:val="24"/>
          <w:lang w:val="en-US"/>
        </w:rPr>
        <w:t xml:space="preserve">Mittal, Banwari (1995), “A Comparative Analysis of Four Scales of Consumer Involvement”, </w:t>
      </w:r>
      <w:r w:rsidRPr="005479D1">
        <w:rPr>
          <w:rFonts w:ascii="Times New Roman" w:hAnsi="Times New Roman"/>
          <w:i/>
          <w:sz w:val="24"/>
          <w:szCs w:val="24"/>
          <w:lang w:val="en-US"/>
        </w:rPr>
        <w:t>Psychology and Marketing</w:t>
      </w:r>
      <w:r w:rsidRPr="005479D1">
        <w:rPr>
          <w:rFonts w:ascii="Times New Roman" w:hAnsi="Times New Roman"/>
          <w:sz w:val="24"/>
          <w:szCs w:val="24"/>
          <w:lang w:val="en-US"/>
        </w:rPr>
        <w:t>, 12(7), 663-682.</w:t>
      </w:r>
    </w:p>
    <w:p w:rsidR="003E706A" w:rsidRPr="005479D1" w:rsidRDefault="003E706A" w:rsidP="003E706A">
      <w:pPr>
        <w:pStyle w:val="ListParagraph"/>
        <w:numPr>
          <w:ilvl w:val="0"/>
          <w:numId w:val="8"/>
        </w:numPr>
        <w:shd w:val="clear" w:color="auto" w:fill="FFFFFF"/>
        <w:spacing w:line="360" w:lineRule="auto"/>
        <w:jc w:val="both"/>
        <w:rPr>
          <w:rFonts w:ascii="Times New Roman" w:hAnsi="Times New Roman"/>
          <w:sz w:val="24"/>
          <w:szCs w:val="24"/>
        </w:rPr>
      </w:pPr>
      <w:r w:rsidRPr="005479D1">
        <w:rPr>
          <w:rFonts w:ascii="Times New Roman" w:hAnsi="Times New Roman"/>
          <w:sz w:val="24"/>
          <w:szCs w:val="24"/>
        </w:rPr>
        <w:t xml:space="preserve">Moon, Junyean, Chadee, Doren, Tikoo Surinder (2006), “Culture, product type, and price influences on consumer purchase intention to buy personalized products online”, </w:t>
      </w:r>
      <w:r w:rsidRPr="005479D1">
        <w:rPr>
          <w:rFonts w:ascii="Times New Roman" w:hAnsi="Times New Roman"/>
          <w:i/>
          <w:sz w:val="24"/>
          <w:szCs w:val="24"/>
        </w:rPr>
        <w:t>Journal of Business Research</w:t>
      </w:r>
      <w:r w:rsidRPr="005479D1">
        <w:rPr>
          <w:rFonts w:ascii="Times New Roman" w:hAnsi="Times New Roman"/>
          <w:sz w:val="24"/>
          <w:szCs w:val="24"/>
        </w:rPr>
        <w:t>, 31-39.</w:t>
      </w:r>
    </w:p>
    <w:p w:rsidR="003E706A" w:rsidRPr="008B63E3" w:rsidRDefault="003E706A" w:rsidP="003E706A">
      <w:pPr>
        <w:pStyle w:val="ListParagraph"/>
        <w:numPr>
          <w:ilvl w:val="0"/>
          <w:numId w:val="8"/>
        </w:numPr>
        <w:autoSpaceDE w:val="0"/>
        <w:autoSpaceDN w:val="0"/>
        <w:adjustRightInd w:val="0"/>
        <w:spacing w:before="100" w:beforeAutospacing="1" w:after="100" w:afterAutospacing="1" w:line="360" w:lineRule="auto"/>
        <w:jc w:val="both"/>
        <w:rPr>
          <w:rFonts w:ascii="Times New Roman" w:hAnsi="Times New Roman"/>
          <w:sz w:val="24"/>
          <w:szCs w:val="24"/>
        </w:rPr>
      </w:pPr>
      <w:r w:rsidRPr="008B63E3">
        <w:rPr>
          <w:rFonts w:ascii="Times New Roman" w:hAnsi="Times New Roman"/>
          <w:sz w:val="24"/>
          <w:szCs w:val="24"/>
          <w:lang w:val="en-US"/>
        </w:rPr>
        <w:t xml:space="preserve">Morrissey, Brian (2009), “For Some Marketers, Real Time is the New Prime Time”, </w:t>
      </w:r>
      <w:r w:rsidRPr="008B63E3">
        <w:rPr>
          <w:rFonts w:ascii="Times New Roman" w:hAnsi="Times New Roman"/>
          <w:i/>
          <w:sz w:val="24"/>
          <w:szCs w:val="24"/>
          <w:lang w:val="en-US"/>
        </w:rPr>
        <w:t>Brandweek</w:t>
      </w:r>
      <w:r w:rsidRPr="008B63E3">
        <w:rPr>
          <w:rFonts w:ascii="Times New Roman" w:hAnsi="Times New Roman"/>
          <w:sz w:val="24"/>
          <w:szCs w:val="24"/>
          <w:lang w:val="en-US"/>
        </w:rPr>
        <w:t>, 50(39), 28.</w:t>
      </w:r>
    </w:p>
    <w:p w:rsidR="003E706A" w:rsidRPr="005479D1"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rPr>
        <w:t xml:space="preserve">Oliver, Richard L.(1999), “Whence Consumer Loyalty?”, </w:t>
      </w:r>
      <w:r w:rsidRPr="005479D1">
        <w:rPr>
          <w:rFonts w:ascii="Times New Roman" w:hAnsi="Times New Roman"/>
          <w:i/>
          <w:sz w:val="24"/>
          <w:szCs w:val="24"/>
        </w:rPr>
        <w:t>Journal of Marketing</w:t>
      </w:r>
      <w:r w:rsidRPr="005479D1">
        <w:rPr>
          <w:rFonts w:ascii="Times New Roman" w:hAnsi="Times New Roman"/>
          <w:sz w:val="24"/>
          <w:szCs w:val="24"/>
        </w:rPr>
        <w:t>, Fundamental Issues and Directions for Marketing, 63, 33-44.</w:t>
      </w:r>
    </w:p>
    <w:p w:rsidR="003E706A" w:rsidRDefault="003E706A" w:rsidP="003E706A">
      <w:pPr>
        <w:pStyle w:val="ListParagraph"/>
        <w:numPr>
          <w:ilvl w:val="0"/>
          <w:numId w:val="8"/>
        </w:numPr>
        <w:autoSpaceDE w:val="0"/>
        <w:autoSpaceDN w:val="0"/>
        <w:adjustRightInd w:val="0"/>
        <w:spacing w:after="0" w:line="360" w:lineRule="auto"/>
        <w:jc w:val="both"/>
        <w:rPr>
          <w:rFonts w:ascii="Times New Roman" w:hAnsi="Times New Roman"/>
          <w:sz w:val="24"/>
          <w:szCs w:val="24"/>
          <w:lang w:val="en-US"/>
        </w:rPr>
      </w:pPr>
      <w:r w:rsidRPr="00A3060A">
        <w:rPr>
          <w:rFonts w:ascii="Times New Roman" w:hAnsi="Times New Roman"/>
          <w:sz w:val="24"/>
          <w:szCs w:val="24"/>
          <w:lang w:val="en-US"/>
        </w:rPr>
        <w:t xml:space="preserve">Park Whan C., Mittal Banwari (1985), “A theory of involvement in consumer behavior: issues and problems”, </w:t>
      </w:r>
      <w:r w:rsidRPr="00A3060A">
        <w:rPr>
          <w:rFonts w:ascii="Times New Roman" w:hAnsi="Times New Roman"/>
          <w:i/>
          <w:sz w:val="24"/>
          <w:szCs w:val="24"/>
          <w:lang w:val="en-US"/>
        </w:rPr>
        <w:t>Research in consumer behavior</w:t>
      </w:r>
      <w:r w:rsidRPr="00A3060A">
        <w:rPr>
          <w:rFonts w:ascii="Times New Roman" w:hAnsi="Times New Roman"/>
          <w:sz w:val="24"/>
          <w:szCs w:val="24"/>
          <w:lang w:val="en-US"/>
        </w:rPr>
        <w:t>, Jai Press, Greenwich, 201-231.</w:t>
      </w:r>
    </w:p>
    <w:p w:rsidR="003E706A" w:rsidRPr="001D4714" w:rsidRDefault="003E706A" w:rsidP="003E706A">
      <w:pPr>
        <w:pStyle w:val="ListParagraph"/>
        <w:numPr>
          <w:ilvl w:val="0"/>
          <w:numId w:val="8"/>
        </w:numPr>
        <w:autoSpaceDE w:val="0"/>
        <w:autoSpaceDN w:val="0"/>
        <w:adjustRightInd w:val="0"/>
        <w:spacing w:after="0" w:line="360" w:lineRule="auto"/>
        <w:jc w:val="both"/>
        <w:rPr>
          <w:rFonts w:ascii="Times New Roman" w:hAnsi="Times New Roman"/>
          <w:i/>
          <w:sz w:val="24"/>
          <w:szCs w:val="24"/>
          <w:lang w:val="en-US"/>
        </w:rPr>
      </w:pPr>
      <w:r w:rsidRPr="005479D1">
        <w:rPr>
          <w:rFonts w:ascii="Times New Roman" w:hAnsi="Times New Roman"/>
          <w:sz w:val="24"/>
          <w:szCs w:val="24"/>
          <w:lang w:val="en-US"/>
        </w:rPr>
        <w:t>Petty, Richard E. and Cacioppo, John T.</w:t>
      </w:r>
      <w:r>
        <w:rPr>
          <w:rFonts w:ascii="Times New Roman" w:hAnsi="Times New Roman"/>
          <w:sz w:val="24"/>
          <w:szCs w:val="24"/>
          <w:lang w:val="en-US"/>
        </w:rPr>
        <w:t xml:space="preserve"> (1979), “Issue involvement can increase or decrease persuasion by enhancing message-relevant cognitive responses”, </w:t>
      </w:r>
      <w:r w:rsidRPr="001D4714">
        <w:rPr>
          <w:rFonts w:ascii="Times New Roman" w:hAnsi="Times New Roman"/>
          <w:i/>
          <w:sz w:val="24"/>
          <w:szCs w:val="24"/>
          <w:lang w:val="en-US"/>
        </w:rPr>
        <w:t>Journal of Personality and Social Psychology</w:t>
      </w:r>
      <w:r>
        <w:rPr>
          <w:rFonts w:ascii="Times New Roman" w:hAnsi="Times New Roman"/>
          <w:i/>
          <w:sz w:val="24"/>
          <w:szCs w:val="24"/>
          <w:lang w:val="en-US"/>
        </w:rPr>
        <w:t xml:space="preserve">, </w:t>
      </w:r>
      <w:r>
        <w:rPr>
          <w:rFonts w:ascii="Times New Roman" w:hAnsi="Times New Roman"/>
          <w:sz w:val="24"/>
          <w:szCs w:val="24"/>
          <w:lang w:val="en-US"/>
        </w:rPr>
        <w:t>37(10), 1915-1926.</w:t>
      </w:r>
    </w:p>
    <w:p w:rsidR="003E706A" w:rsidRPr="001D4714"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lang w:val="en-US"/>
        </w:rPr>
        <w:t xml:space="preserve">Petty, Richard E. and Cacioppo, John T. (1981), "Issue involvement as a moderator of the effects on attitude of advertising content and context”, </w:t>
      </w:r>
      <w:r w:rsidRPr="005479D1">
        <w:rPr>
          <w:rFonts w:ascii="Times New Roman" w:hAnsi="Times New Roman"/>
          <w:i/>
          <w:sz w:val="24"/>
          <w:szCs w:val="24"/>
          <w:lang w:val="en-US"/>
        </w:rPr>
        <w:t>Advances in Consumer Research,</w:t>
      </w:r>
      <w:r>
        <w:rPr>
          <w:rFonts w:ascii="Times New Roman" w:hAnsi="Times New Roman"/>
          <w:sz w:val="24"/>
          <w:szCs w:val="24"/>
          <w:lang w:val="en-US"/>
        </w:rPr>
        <w:t xml:space="preserve"> </w:t>
      </w:r>
      <w:r w:rsidRPr="005479D1">
        <w:rPr>
          <w:rFonts w:ascii="Times New Roman" w:hAnsi="Times New Roman"/>
          <w:sz w:val="24"/>
          <w:szCs w:val="24"/>
          <w:lang w:val="en-US"/>
        </w:rPr>
        <w:t>8, 20-24.</w:t>
      </w:r>
    </w:p>
    <w:p w:rsidR="003E706A" w:rsidRPr="005479D1"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lang w:val="en-US"/>
        </w:rPr>
        <w:lastRenderedPageBreak/>
        <w:t>Petty, Richard</w:t>
      </w:r>
      <w:r>
        <w:rPr>
          <w:rFonts w:ascii="Times New Roman" w:hAnsi="Times New Roman"/>
          <w:sz w:val="24"/>
          <w:szCs w:val="24"/>
          <w:lang w:val="en-US"/>
        </w:rPr>
        <w:t xml:space="preserve"> E. and Cacioppo, John T. (1986), “Need for cognition and advertising; Understanding the role of personality variables in consumer behavior”, </w:t>
      </w:r>
      <w:r w:rsidRPr="001D4714">
        <w:rPr>
          <w:rFonts w:ascii="Times New Roman" w:hAnsi="Times New Roman"/>
          <w:i/>
          <w:sz w:val="24"/>
          <w:szCs w:val="24"/>
          <w:lang w:val="en-US"/>
        </w:rPr>
        <w:t>Journal of Consumer Psychology</w:t>
      </w:r>
      <w:r>
        <w:rPr>
          <w:rFonts w:ascii="Times New Roman" w:hAnsi="Times New Roman"/>
          <w:sz w:val="24"/>
          <w:szCs w:val="24"/>
          <w:lang w:val="en-US"/>
        </w:rPr>
        <w:t xml:space="preserve">, 1(3), 239-260. </w:t>
      </w:r>
    </w:p>
    <w:p w:rsidR="003E706A" w:rsidRPr="005479D1"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rPr>
        <w:t>Pimental, Ronald W., Reyonolds Kristy E. (2004), “A Model for Consumer Devotion; Affective Commitment with Proactive Sustaining Behavio</w:t>
      </w:r>
      <w:r>
        <w:rPr>
          <w:rFonts w:ascii="Times New Roman" w:hAnsi="Times New Roman"/>
          <w:sz w:val="24"/>
          <w:szCs w:val="24"/>
        </w:rPr>
        <w:t>u</w:t>
      </w:r>
      <w:r w:rsidRPr="005479D1">
        <w:rPr>
          <w:rFonts w:ascii="Times New Roman" w:hAnsi="Times New Roman"/>
          <w:sz w:val="24"/>
          <w:szCs w:val="24"/>
        </w:rPr>
        <w:t xml:space="preserve">rs,” </w:t>
      </w:r>
      <w:r w:rsidRPr="005479D1">
        <w:rPr>
          <w:rFonts w:ascii="Times New Roman" w:hAnsi="Times New Roman"/>
          <w:i/>
          <w:sz w:val="24"/>
          <w:szCs w:val="24"/>
        </w:rPr>
        <w:t>Academy of Marketing Science Review</w:t>
      </w:r>
      <w:r w:rsidRPr="005479D1">
        <w:rPr>
          <w:rFonts w:ascii="Times New Roman" w:hAnsi="Times New Roman"/>
          <w:sz w:val="24"/>
          <w:szCs w:val="24"/>
        </w:rPr>
        <w:t>, 5, 1-45.</w:t>
      </w:r>
    </w:p>
    <w:p w:rsidR="003E706A" w:rsidRDefault="003E706A" w:rsidP="003E706A">
      <w:pPr>
        <w:pStyle w:val="ListParagraph"/>
        <w:numPr>
          <w:ilvl w:val="0"/>
          <w:numId w:val="8"/>
        </w:numPr>
        <w:spacing w:before="100" w:beforeAutospacing="1" w:after="100" w:afterAutospacing="1" w:line="360" w:lineRule="auto"/>
        <w:jc w:val="both"/>
        <w:rPr>
          <w:rFonts w:ascii="Times New Roman" w:hAnsi="Times New Roman"/>
          <w:sz w:val="24"/>
          <w:szCs w:val="24"/>
          <w:lang w:val="en-US"/>
        </w:rPr>
      </w:pPr>
      <w:r w:rsidRPr="005479D1">
        <w:rPr>
          <w:rFonts w:ascii="Times New Roman" w:hAnsi="Times New Roman"/>
          <w:sz w:val="24"/>
          <w:szCs w:val="24"/>
          <w:lang w:val="en-US"/>
        </w:rPr>
        <w:t xml:space="preserve">Poynter, Ray (2008), “Facebook: the future of networking with customers,” </w:t>
      </w:r>
      <w:r w:rsidRPr="005479D1">
        <w:rPr>
          <w:rFonts w:ascii="Times New Roman" w:hAnsi="Times New Roman"/>
          <w:i/>
          <w:sz w:val="24"/>
          <w:szCs w:val="24"/>
          <w:lang w:val="en-US"/>
        </w:rPr>
        <w:t>International Journal of Market Research</w:t>
      </w:r>
      <w:r w:rsidRPr="005479D1">
        <w:rPr>
          <w:rFonts w:ascii="Times New Roman" w:hAnsi="Times New Roman"/>
          <w:sz w:val="24"/>
          <w:szCs w:val="24"/>
          <w:lang w:val="en-US"/>
        </w:rPr>
        <w:t xml:space="preserve">, 50(1), 11-14. </w:t>
      </w:r>
    </w:p>
    <w:p w:rsidR="003E706A" w:rsidRPr="00DE7CD2" w:rsidRDefault="003E706A" w:rsidP="003E706A">
      <w:pPr>
        <w:pStyle w:val="ListParagraph"/>
        <w:numPr>
          <w:ilvl w:val="0"/>
          <w:numId w:val="8"/>
        </w:numPr>
        <w:spacing w:before="100" w:beforeAutospacing="1" w:after="100" w:afterAutospacing="1" w:line="360" w:lineRule="auto"/>
        <w:jc w:val="both"/>
        <w:rPr>
          <w:rFonts w:ascii="Times New Roman" w:hAnsi="Times New Roman"/>
          <w:i/>
          <w:sz w:val="24"/>
          <w:szCs w:val="24"/>
          <w:lang w:val="en-US"/>
        </w:rPr>
      </w:pPr>
      <w:r>
        <w:rPr>
          <w:rFonts w:ascii="Times New Roman" w:hAnsi="Times New Roman"/>
          <w:sz w:val="24"/>
          <w:szCs w:val="24"/>
          <w:lang w:val="en-US"/>
        </w:rPr>
        <w:t xml:space="preserve">Priester, Joseph R, Petty, Richard E., Wegener, Duane T. (1994), “Cognitive Processes on Attitude Change”, </w:t>
      </w:r>
      <w:r w:rsidRPr="00DE7CD2">
        <w:rPr>
          <w:rFonts w:ascii="Times New Roman" w:hAnsi="Times New Roman"/>
          <w:i/>
          <w:sz w:val="24"/>
          <w:szCs w:val="24"/>
          <w:lang w:val="en-US"/>
        </w:rPr>
        <w:t>Handbook of Social Cognition</w:t>
      </w:r>
      <w:r>
        <w:rPr>
          <w:rFonts w:ascii="Times New Roman" w:hAnsi="Times New Roman"/>
          <w:i/>
          <w:sz w:val="24"/>
          <w:szCs w:val="24"/>
          <w:lang w:val="en-US"/>
        </w:rPr>
        <w:t>.</w:t>
      </w:r>
    </w:p>
    <w:p w:rsidR="003E706A" w:rsidRPr="008C1725" w:rsidRDefault="003E706A" w:rsidP="003E706A">
      <w:pPr>
        <w:pStyle w:val="ListParagraph"/>
        <w:numPr>
          <w:ilvl w:val="0"/>
          <w:numId w:val="8"/>
        </w:numPr>
        <w:spacing w:before="100" w:beforeAutospacing="1" w:after="0" w:afterAutospacing="1" w:line="360" w:lineRule="auto"/>
        <w:jc w:val="both"/>
        <w:textAlignment w:val="baseline"/>
        <w:rPr>
          <w:rFonts w:ascii="Times New Roman" w:hAnsi="Times New Roman"/>
          <w:sz w:val="24"/>
          <w:szCs w:val="24"/>
          <w:lang w:val="en-US"/>
        </w:rPr>
      </w:pPr>
      <w:r w:rsidRPr="008C1725">
        <w:rPr>
          <w:rFonts w:ascii="Times New Roman" w:hAnsi="Times New Roman"/>
          <w:sz w:val="24"/>
          <w:szCs w:val="24"/>
          <w:lang w:val="en-US"/>
        </w:rPr>
        <w:t>Quester, Pascale and Lim, Ai Lin (2003), “Product involvement/brand loyalty: is there a link?” Journal of Product and Brand Management, 12(1), 22-38.</w:t>
      </w:r>
    </w:p>
    <w:p w:rsidR="003E706A" w:rsidRPr="008C1725" w:rsidRDefault="003E706A" w:rsidP="003E706A">
      <w:pPr>
        <w:pStyle w:val="ListParagraph"/>
        <w:numPr>
          <w:ilvl w:val="0"/>
          <w:numId w:val="8"/>
        </w:numPr>
        <w:spacing w:before="100" w:beforeAutospacing="1" w:after="0" w:afterAutospacing="1" w:line="360" w:lineRule="auto"/>
        <w:jc w:val="both"/>
        <w:textAlignment w:val="baseline"/>
        <w:rPr>
          <w:rFonts w:ascii="Times New Roman" w:hAnsi="Times New Roman"/>
          <w:sz w:val="24"/>
          <w:szCs w:val="24"/>
          <w:lang w:val="en-US"/>
        </w:rPr>
      </w:pPr>
      <w:r w:rsidRPr="008C1725">
        <w:rPr>
          <w:rFonts w:ascii="Times New Roman" w:hAnsi="Times New Roman"/>
          <w:sz w:val="24"/>
          <w:szCs w:val="24"/>
          <w:lang w:val="en-US"/>
        </w:rPr>
        <w:t>Ram S., Jung, Hyung-Shik</w:t>
      </w:r>
      <w:r>
        <w:rPr>
          <w:rFonts w:ascii="Times New Roman" w:hAnsi="Times New Roman"/>
          <w:sz w:val="24"/>
          <w:szCs w:val="24"/>
          <w:lang w:val="en-US"/>
        </w:rPr>
        <w:t xml:space="preserve"> (1994), </w:t>
      </w:r>
      <w:r w:rsidRPr="008C1725">
        <w:rPr>
          <w:rFonts w:ascii="Times New Roman" w:hAnsi="Times New Roman"/>
          <w:sz w:val="24"/>
          <w:szCs w:val="24"/>
          <w:lang w:val="en-US"/>
        </w:rPr>
        <w:t>“Innovativeness in product usage; a comparison of early adopters and early majority”</w:t>
      </w:r>
      <w:r>
        <w:rPr>
          <w:rFonts w:ascii="Times New Roman" w:hAnsi="Times New Roman"/>
          <w:sz w:val="24"/>
          <w:szCs w:val="24"/>
          <w:lang w:val="en-US"/>
        </w:rPr>
        <w:t xml:space="preserve">, </w:t>
      </w:r>
      <w:r w:rsidRPr="008C1725">
        <w:rPr>
          <w:rFonts w:ascii="Times New Roman" w:hAnsi="Times New Roman"/>
          <w:i/>
          <w:sz w:val="24"/>
          <w:szCs w:val="24"/>
          <w:lang w:val="en-US"/>
        </w:rPr>
        <w:t>Psychology and Marketing</w:t>
      </w:r>
      <w:r>
        <w:rPr>
          <w:rFonts w:ascii="Times New Roman" w:hAnsi="Times New Roman"/>
          <w:sz w:val="24"/>
          <w:szCs w:val="24"/>
          <w:lang w:val="en-US"/>
        </w:rPr>
        <w:t xml:space="preserve">, 11(1), 57-67. </w:t>
      </w:r>
    </w:p>
    <w:p w:rsidR="003E706A"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lang w:val="en-US"/>
        </w:rPr>
        <w:t xml:space="preserve">Ratchford, Brian T. (1987), “New Insights about the FCB Grid,” </w:t>
      </w:r>
      <w:r w:rsidRPr="005479D1">
        <w:rPr>
          <w:rFonts w:ascii="Times New Roman" w:hAnsi="Times New Roman"/>
          <w:i/>
          <w:sz w:val="24"/>
          <w:szCs w:val="24"/>
          <w:lang w:val="en-US"/>
        </w:rPr>
        <w:t>Journal of Advertising Research</w:t>
      </w:r>
      <w:r w:rsidRPr="005479D1">
        <w:rPr>
          <w:rFonts w:ascii="Times New Roman" w:hAnsi="Times New Roman"/>
          <w:sz w:val="24"/>
          <w:szCs w:val="24"/>
          <w:lang w:val="en-US"/>
        </w:rPr>
        <w:t>, 27 (4), 24-38.</w:t>
      </w:r>
      <w:r w:rsidRPr="005479D1">
        <w:rPr>
          <w:rFonts w:ascii="Times New Roman" w:hAnsi="Times New Roman"/>
          <w:sz w:val="24"/>
          <w:szCs w:val="24"/>
        </w:rPr>
        <w:t xml:space="preserve"> </w:t>
      </w:r>
    </w:p>
    <w:p w:rsidR="003E706A" w:rsidRPr="005479D1" w:rsidRDefault="003E706A" w:rsidP="003E706A">
      <w:pPr>
        <w:pStyle w:val="ListParagraph"/>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Reichheld, Frederick F. (1996), “Learning from Customer Defections”, </w:t>
      </w:r>
      <w:r w:rsidRPr="001D4714">
        <w:rPr>
          <w:rFonts w:ascii="Times New Roman" w:hAnsi="Times New Roman"/>
          <w:i/>
          <w:sz w:val="24"/>
          <w:szCs w:val="24"/>
        </w:rPr>
        <w:t>Harvard Business Review</w:t>
      </w:r>
      <w:r>
        <w:rPr>
          <w:rFonts w:ascii="Times New Roman" w:hAnsi="Times New Roman"/>
          <w:sz w:val="24"/>
          <w:szCs w:val="24"/>
        </w:rPr>
        <w:t>, 74(2), 56-69.</w:t>
      </w:r>
    </w:p>
    <w:p w:rsidR="003E706A" w:rsidRPr="00A3060A" w:rsidRDefault="003E706A" w:rsidP="003E706A">
      <w:pPr>
        <w:pStyle w:val="ListParagraph"/>
        <w:numPr>
          <w:ilvl w:val="0"/>
          <w:numId w:val="8"/>
        </w:numPr>
        <w:spacing w:line="360" w:lineRule="auto"/>
        <w:jc w:val="both"/>
        <w:rPr>
          <w:rFonts w:ascii="Times New Roman" w:hAnsi="Times New Roman"/>
          <w:sz w:val="24"/>
          <w:szCs w:val="24"/>
        </w:rPr>
      </w:pPr>
      <w:r w:rsidRPr="00A3060A">
        <w:rPr>
          <w:rFonts w:ascii="Times New Roman" w:hAnsi="Times New Roman"/>
          <w:sz w:val="24"/>
          <w:szCs w:val="24"/>
        </w:rPr>
        <w:t xml:space="preserve">Schwartz, Meredith (2010), “Social Media 101”, </w:t>
      </w:r>
      <w:r w:rsidRPr="00A3060A">
        <w:rPr>
          <w:rFonts w:ascii="Times New Roman" w:hAnsi="Times New Roman"/>
          <w:i/>
          <w:sz w:val="24"/>
          <w:szCs w:val="24"/>
        </w:rPr>
        <w:t>Gifts &amp; Decorative Accessories</w:t>
      </w:r>
    </w:p>
    <w:p w:rsidR="003E706A" w:rsidRPr="005479D1" w:rsidRDefault="003E706A" w:rsidP="003E706A">
      <w:pPr>
        <w:pStyle w:val="ListParagraph"/>
        <w:numPr>
          <w:ilvl w:val="0"/>
          <w:numId w:val="8"/>
        </w:numPr>
        <w:autoSpaceDE w:val="0"/>
        <w:autoSpaceDN w:val="0"/>
        <w:adjustRightInd w:val="0"/>
        <w:spacing w:after="0" w:line="360" w:lineRule="auto"/>
        <w:jc w:val="both"/>
        <w:rPr>
          <w:rFonts w:ascii="Times New Roman" w:hAnsi="Times New Roman"/>
          <w:sz w:val="24"/>
          <w:szCs w:val="24"/>
          <w:lang w:val="en-US"/>
        </w:rPr>
      </w:pPr>
      <w:r w:rsidRPr="005479D1">
        <w:rPr>
          <w:rFonts w:ascii="Times New Roman" w:hAnsi="Times New Roman"/>
          <w:sz w:val="24"/>
          <w:szCs w:val="24"/>
          <w:lang w:val="en-US"/>
        </w:rPr>
        <w:t xml:space="preserve">Sicilia, Maria, and Palazon, Mariola (2007), “Brand Communities on the Internet: A Case Study of Coca-Cola’s Spanish Virtual Community”, </w:t>
      </w:r>
      <w:r w:rsidRPr="005479D1">
        <w:rPr>
          <w:rFonts w:ascii="Times New Roman" w:hAnsi="Times New Roman"/>
          <w:i/>
          <w:sz w:val="24"/>
          <w:szCs w:val="24"/>
          <w:lang w:val="en-US"/>
        </w:rPr>
        <w:t>Corporate Communications: An International Journal,</w:t>
      </w:r>
      <w:r w:rsidRPr="005479D1">
        <w:rPr>
          <w:rFonts w:ascii="Times New Roman" w:hAnsi="Times New Roman"/>
          <w:sz w:val="24"/>
          <w:szCs w:val="24"/>
          <w:lang w:val="en-US"/>
        </w:rPr>
        <w:t xml:space="preserve"> 13(3), 255-270.</w:t>
      </w:r>
    </w:p>
    <w:p w:rsidR="003E706A" w:rsidRPr="005479D1"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rPr>
        <w:t xml:space="preserve">Steyn, Peter, Wallstrom, Asa and Pitt, Leyland (2010), “Consumer-generated content and source effects in financial services advertising; an experimental study”, </w:t>
      </w:r>
      <w:r w:rsidRPr="005479D1">
        <w:rPr>
          <w:rFonts w:ascii="Times New Roman" w:hAnsi="Times New Roman"/>
          <w:i/>
          <w:sz w:val="24"/>
          <w:szCs w:val="24"/>
        </w:rPr>
        <w:t>Journal of Financial Services Marketing</w:t>
      </w:r>
      <w:r w:rsidRPr="005479D1">
        <w:rPr>
          <w:rFonts w:ascii="Times New Roman" w:hAnsi="Times New Roman"/>
          <w:sz w:val="24"/>
          <w:szCs w:val="24"/>
        </w:rPr>
        <w:t>, 15, 49-61.</w:t>
      </w:r>
    </w:p>
    <w:p w:rsidR="003E706A" w:rsidRPr="005479D1"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rPr>
        <w:t xml:space="preserve">Suh Jung-Chae, Yi Youjae (2006), “When brand attitudes affect the customer satisfaction-loyalty relation; the moderating role of product involvement”, </w:t>
      </w:r>
      <w:r w:rsidRPr="005479D1">
        <w:rPr>
          <w:rFonts w:ascii="Times New Roman" w:hAnsi="Times New Roman"/>
          <w:i/>
          <w:sz w:val="24"/>
          <w:szCs w:val="24"/>
        </w:rPr>
        <w:t>Journal of Consumer Psychology</w:t>
      </w:r>
      <w:r w:rsidRPr="005479D1">
        <w:rPr>
          <w:rFonts w:ascii="Times New Roman" w:hAnsi="Times New Roman"/>
          <w:sz w:val="24"/>
          <w:szCs w:val="24"/>
        </w:rPr>
        <w:t>, 16 (2), 145-155.</w:t>
      </w:r>
    </w:p>
    <w:p w:rsidR="003E706A" w:rsidRPr="005479D1" w:rsidRDefault="003E706A" w:rsidP="003E706A">
      <w:pPr>
        <w:pStyle w:val="ListParagraph"/>
        <w:numPr>
          <w:ilvl w:val="0"/>
          <w:numId w:val="8"/>
        </w:numPr>
        <w:spacing w:line="360" w:lineRule="auto"/>
        <w:jc w:val="both"/>
        <w:rPr>
          <w:rFonts w:ascii="Times New Roman" w:hAnsi="Times New Roman"/>
          <w:i/>
          <w:sz w:val="24"/>
          <w:szCs w:val="24"/>
        </w:rPr>
      </w:pPr>
      <w:r w:rsidRPr="005479D1">
        <w:rPr>
          <w:rFonts w:ascii="Times New Roman" w:hAnsi="Times New Roman"/>
          <w:sz w:val="24"/>
          <w:szCs w:val="24"/>
        </w:rPr>
        <w:t xml:space="preserve">Swedowsky, Maya (2009), “A social media ’how-to’ for retailers”, </w:t>
      </w:r>
      <w:r w:rsidRPr="005479D1">
        <w:rPr>
          <w:rFonts w:ascii="Times New Roman" w:hAnsi="Times New Roman"/>
          <w:i/>
          <w:sz w:val="24"/>
          <w:szCs w:val="24"/>
        </w:rPr>
        <w:t>Consumer Insight The Nielsen Company.</w:t>
      </w:r>
    </w:p>
    <w:p w:rsidR="003E706A" w:rsidRPr="005479D1"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rPr>
        <w:lastRenderedPageBreak/>
        <w:t xml:space="preserve">Traylor, Mark B., (1981), “Product-involvement and brand commitment”, </w:t>
      </w:r>
      <w:r w:rsidRPr="005479D1">
        <w:rPr>
          <w:rFonts w:ascii="Times New Roman" w:hAnsi="Times New Roman"/>
          <w:i/>
          <w:sz w:val="24"/>
          <w:szCs w:val="24"/>
        </w:rPr>
        <w:t>Journal of Advertising Research</w:t>
      </w:r>
      <w:r w:rsidRPr="005479D1">
        <w:rPr>
          <w:rFonts w:ascii="Times New Roman" w:hAnsi="Times New Roman"/>
          <w:sz w:val="24"/>
          <w:szCs w:val="24"/>
        </w:rPr>
        <w:t>, 21 (6), 51-56.</w:t>
      </w:r>
    </w:p>
    <w:p w:rsidR="003E706A" w:rsidRPr="005479D1" w:rsidRDefault="003E706A" w:rsidP="003E706A">
      <w:pPr>
        <w:pStyle w:val="ListParagraph"/>
        <w:numPr>
          <w:ilvl w:val="0"/>
          <w:numId w:val="8"/>
        </w:numPr>
        <w:spacing w:before="100" w:beforeAutospacing="1" w:after="100" w:afterAutospacing="1" w:line="360" w:lineRule="auto"/>
        <w:jc w:val="both"/>
        <w:rPr>
          <w:rFonts w:ascii="Times New Roman" w:hAnsi="Times New Roman"/>
          <w:sz w:val="24"/>
          <w:szCs w:val="24"/>
          <w:lang w:val="en-US"/>
        </w:rPr>
      </w:pPr>
      <w:r w:rsidRPr="005479D1">
        <w:rPr>
          <w:rFonts w:ascii="Times New Roman" w:hAnsi="Times New Roman"/>
          <w:sz w:val="24"/>
          <w:szCs w:val="24"/>
          <w:lang w:val="en-US"/>
        </w:rPr>
        <w:t xml:space="preserve">Trusov Michael, Bucklin, Randolph E. and Pauwels, Koen (2009) “Effects of Word-of-Mouth Versus Traditional Marketing: Findings from an Internet Social Networking Site,” </w:t>
      </w:r>
      <w:r w:rsidRPr="005479D1">
        <w:rPr>
          <w:rFonts w:ascii="Times New Roman" w:hAnsi="Times New Roman"/>
          <w:i/>
          <w:sz w:val="24"/>
          <w:szCs w:val="24"/>
          <w:lang w:val="en-US"/>
        </w:rPr>
        <w:t>Journal of Marketing</w:t>
      </w:r>
      <w:r w:rsidRPr="005479D1">
        <w:rPr>
          <w:rFonts w:ascii="Times New Roman" w:hAnsi="Times New Roman"/>
          <w:sz w:val="24"/>
          <w:szCs w:val="24"/>
          <w:lang w:val="en-US"/>
        </w:rPr>
        <w:t>, 73(September), 90-102.</w:t>
      </w:r>
    </w:p>
    <w:p w:rsidR="003E706A" w:rsidRPr="005479D1" w:rsidRDefault="003E706A" w:rsidP="003E706A">
      <w:pPr>
        <w:pStyle w:val="ListParagraph"/>
        <w:numPr>
          <w:ilvl w:val="0"/>
          <w:numId w:val="8"/>
        </w:numPr>
        <w:spacing w:line="360" w:lineRule="auto"/>
        <w:jc w:val="both"/>
        <w:rPr>
          <w:rFonts w:ascii="Times New Roman" w:hAnsi="Times New Roman"/>
          <w:sz w:val="24"/>
          <w:szCs w:val="24"/>
        </w:rPr>
      </w:pPr>
      <w:r w:rsidRPr="005479D1">
        <w:rPr>
          <w:rFonts w:ascii="Times New Roman" w:hAnsi="Times New Roman"/>
          <w:sz w:val="24"/>
          <w:szCs w:val="24"/>
        </w:rPr>
        <w:t xml:space="preserve">Vijayasarathy, Leo R. (2002), “Product characteristics and Internet shopping intentions,” </w:t>
      </w:r>
      <w:r w:rsidRPr="005479D1">
        <w:rPr>
          <w:rFonts w:ascii="Times New Roman" w:hAnsi="Times New Roman"/>
          <w:i/>
          <w:sz w:val="24"/>
          <w:szCs w:val="24"/>
        </w:rPr>
        <w:t>Internet Research; Electronic Networking Applications and Policy</w:t>
      </w:r>
      <w:r w:rsidRPr="005479D1">
        <w:rPr>
          <w:rFonts w:ascii="Times New Roman" w:hAnsi="Times New Roman"/>
          <w:sz w:val="24"/>
          <w:szCs w:val="24"/>
        </w:rPr>
        <w:t>, 12(5), 411-426.</w:t>
      </w:r>
    </w:p>
    <w:p w:rsidR="003E706A" w:rsidRPr="00A3060A" w:rsidRDefault="003E706A" w:rsidP="003E706A">
      <w:pPr>
        <w:pStyle w:val="ListParagraph"/>
        <w:numPr>
          <w:ilvl w:val="0"/>
          <w:numId w:val="8"/>
        </w:numPr>
        <w:spacing w:line="360" w:lineRule="auto"/>
        <w:jc w:val="both"/>
        <w:rPr>
          <w:rFonts w:ascii="Times New Roman" w:hAnsi="Times New Roman"/>
          <w:i/>
          <w:sz w:val="24"/>
          <w:szCs w:val="24"/>
        </w:rPr>
      </w:pPr>
      <w:r w:rsidRPr="00A3060A">
        <w:rPr>
          <w:rFonts w:ascii="Times New Roman" w:hAnsi="Times New Roman"/>
          <w:sz w:val="24"/>
          <w:szCs w:val="24"/>
        </w:rPr>
        <w:t xml:space="preserve">Warren, Adam, (2009), “Swimming through the social network pool”, </w:t>
      </w:r>
      <w:r w:rsidRPr="00A3060A">
        <w:rPr>
          <w:rFonts w:ascii="Times New Roman" w:hAnsi="Times New Roman"/>
          <w:i/>
          <w:sz w:val="24"/>
          <w:szCs w:val="24"/>
        </w:rPr>
        <w:t>Response magazine.</w:t>
      </w:r>
    </w:p>
    <w:p w:rsidR="003E706A" w:rsidRPr="005479D1" w:rsidRDefault="003E706A" w:rsidP="003E706A">
      <w:pPr>
        <w:pStyle w:val="ListParagraph"/>
        <w:numPr>
          <w:ilvl w:val="0"/>
          <w:numId w:val="8"/>
        </w:numPr>
        <w:autoSpaceDE w:val="0"/>
        <w:autoSpaceDN w:val="0"/>
        <w:adjustRightInd w:val="0"/>
        <w:spacing w:after="0" w:line="360" w:lineRule="auto"/>
        <w:jc w:val="both"/>
        <w:rPr>
          <w:rFonts w:ascii="Times New Roman" w:hAnsi="Times New Roman"/>
          <w:sz w:val="24"/>
          <w:szCs w:val="24"/>
          <w:lang w:val="en-US"/>
        </w:rPr>
      </w:pPr>
      <w:r w:rsidRPr="005479D1">
        <w:rPr>
          <w:rFonts w:ascii="Times New Roman" w:hAnsi="Times New Roman"/>
          <w:sz w:val="24"/>
          <w:szCs w:val="24"/>
          <w:lang w:val="en-US"/>
        </w:rPr>
        <w:t xml:space="preserve">Wu, Shwu-Ing (2001), “An experimental study on the relationship between consumer involvement and advertising effectiveness”, </w:t>
      </w:r>
      <w:r w:rsidRPr="005479D1">
        <w:rPr>
          <w:rFonts w:ascii="Times New Roman" w:hAnsi="Times New Roman"/>
          <w:i/>
          <w:sz w:val="24"/>
          <w:szCs w:val="24"/>
          <w:lang w:val="en-US"/>
        </w:rPr>
        <w:t>Asia Pacific Journal of Marketing and Logistics</w:t>
      </w:r>
      <w:r w:rsidRPr="005479D1">
        <w:rPr>
          <w:rFonts w:ascii="Times New Roman" w:hAnsi="Times New Roman"/>
          <w:sz w:val="24"/>
          <w:szCs w:val="24"/>
          <w:lang w:val="en-US"/>
        </w:rPr>
        <w:t>, 13(1), 43-56.</w:t>
      </w:r>
    </w:p>
    <w:p w:rsidR="003E706A" w:rsidRPr="005479D1" w:rsidRDefault="003E706A" w:rsidP="003E706A">
      <w:pPr>
        <w:pStyle w:val="ListParagraph"/>
        <w:numPr>
          <w:ilvl w:val="0"/>
          <w:numId w:val="8"/>
        </w:numPr>
        <w:spacing w:before="100" w:beforeAutospacing="1" w:after="100" w:afterAutospacing="1" w:line="360" w:lineRule="auto"/>
        <w:jc w:val="both"/>
        <w:rPr>
          <w:rFonts w:ascii="Times New Roman" w:hAnsi="Times New Roman"/>
          <w:sz w:val="24"/>
          <w:szCs w:val="24"/>
          <w:lang w:val="en-US"/>
        </w:rPr>
      </w:pPr>
      <w:r w:rsidRPr="005479D1">
        <w:rPr>
          <w:rFonts w:ascii="Times New Roman" w:hAnsi="Times New Roman"/>
          <w:sz w:val="24"/>
          <w:szCs w:val="24"/>
          <w:lang w:val="en-US"/>
        </w:rPr>
        <w:t xml:space="preserve">Zaichkowsky Judith Lynne (1985), “Measuring the Involvement Construct,” </w:t>
      </w:r>
      <w:r w:rsidRPr="005479D1">
        <w:rPr>
          <w:rFonts w:ascii="Times New Roman" w:hAnsi="Times New Roman"/>
          <w:i/>
          <w:sz w:val="24"/>
          <w:szCs w:val="24"/>
          <w:lang w:val="en-US"/>
        </w:rPr>
        <w:t>Journal of Consumer Research</w:t>
      </w:r>
      <w:r w:rsidRPr="005479D1">
        <w:rPr>
          <w:rFonts w:ascii="Times New Roman" w:hAnsi="Times New Roman"/>
          <w:sz w:val="24"/>
          <w:szCs w:val="24"/>
          <w:lang w:val="en-US"/>
        </w:rPr>
        <w:t>, 12(3), 341-352.</w:t>
      </w:r>
    </w:p>
    <w:p w:rsidR="003E706A" w:rsidRPr="005479D1" w:rsidRDefault="003E706A" w:rsidP="003E706A">
      <w:pPr>
        <w:pStyle w:val="ListParagraph"/>
        <w:numPr>
          <w:ilvl w:val="0"/>
          <w:numId w:val="8"/>
        </w:numPr>
        <w:spacing w:before="100" w:beforeAutospacing="1" w:after="100" w:afterAutospacing="1" w:line="360" w:lineRule="auto"/>
        <w:jc w:val="both"/>
        <w:rPr>
          <w:rFonts w:ascii="Times New Roman" w:hAnsi="Times New Roman"/>
          <w:sz w:val="24"/>
          <w:szCs w:val="24"/>
          <w:lang w:val="en-US"/>
        </w:rPr>
      </w:pPr>
      <w:r w:rsidRPr="005479D1">
        <w:rPr>
          <w:rFonts w:ascii="Times New Roman" w:hAnsi="Times New Roman"/>
          <w:sz w:val="24"/>
          <w:szCs w:val="24"/>
          <w:lang w:val="en-US"/>
        </w:rPr>
        <w:t xml:space="preserve">Zaichkowsky Judith Lynne (1994), “The Personal Involvement Inventory: Reduction, Revision and Application to Advertising,” </w:t>
      </w:r>
      <w:r w:rsidRPr="005479D1">
        <w:rPr>
          <w:rFonts w:ascii="Times New Roman" w:hAnsi="Times New Roman"/>
          <w:i/>
          <w:sz w:val="24"/>
          <w:szCs w:val="24"/>
          <w:lang w:val="en-US"/>
        </w:rPr>
        <w:t>Journal of Advertising</w:t>
      </w:r>
      <w:r w:rsidRPr="005479D1">
        <w:rPr>
          <w:rFonts w:ascii="Times New Roman" w:hAnsi="Times New Roman"/>
          <w:sz w:val="24"/>
          <w:szCs w:val="24"/>
          <w:lang w:val="en-US"/>
        </w:rPr>
        <w:t>, 23(4), 59-70.</w:t>
      </w:r>
    </w:p>
    <w:p w:rsidR="003E706A" w:rsidRPr="004E4A42" w:rsidRDefault="003E706A" w:rsidP="003E706A">
      <w:pPr>
        <w:spacing w:line="360" w:lineRule="auto"/>
        <w:ind w:left="360"/>
        <w:jc w:val="both"/>
        <w:rPr>
          <w:rFonts w:ascii="Times New Roman" w:hAnsi="Times New Roman"/>
          <w:sz w:val="24"/>
          <w:szCs w:val="24"/>
        </w:rPr>
      </w:pPr>
    </w:p>
    <w:p w:rsidR="003E706A" w:rsidRDefault="003E706A" w:rsidP="003E706A">
      <w:pPr>
        <w:spacing w:line="360" w:lineRule="auto"/>
        <w:jc w:val="both"/>
        <w:rPr>
          <w:rFonts w:ascii="Verdana" w:hAnsi="Verdana"/>
          <w:sz w:val="20"/>
          <w:szCs w:val="20"/>
        </w:rPr>
      </w:pPr>
      <w:r w:rsidRPr="0064237F">
        <w:rPr>
          <w:rFonts w:ascii="Verdana" w:hAnsi="Verdana"/>
          <w:sz w:val="20"/>
          <w:szCs w:val="20"/>
        </w:rPr>
        <w:t>Nielsen2010:</w:t>
      </w:r>
      <w:hyperlink r:id="rId11" w:history="1">
        <w:r w:rsidRPr="0064237F">
          <w:rPr>
            <w:rStyle w:val="Hyperlink"/>
            <w:rFonts w:ascii="Verdana" w:hAnsi="Verdana"/>
            <w:sz w:val="20"/>
            <w:szCs w:val="20"/>
          </w:rPr>
          <w:t>http://blog.nielsen.com/nielsenwire/online%20mobile/friending-the-social-consumer</w:t>
        </w:r>
      </w:hyperlink>
    </w:p>
    <w:p w:rsidR="003E706A" w:rsidRDefault="003E706A" w:rsidP="003E706A">
      <w:pPr>
        <w:spacing w:line="360" w:lineRule="auto"/>
        <w:jc w:val="both"/>
        <w:rPr>
          <w:rFonts w:ascii="Verdana" w:hAnsi="Verdana"/>
          <w:sz w:val="20"/>
          <w:szCs w:val="20"/>
        </w:rPr>
      </w:pPr>
    </w:p>
    <w:p w:rsidR="003E706A" w:rsidRDefault="003E706A" w:rsidP="003E706A">
      <w:pPr>
        <w:spacing w:line="360" w:lineRule="auto"/>
        <w:jc w:val="both"/>
        <w:rPr>
          <w:rFonts w:ascii="Times New Roman" w:hAnsi="Times New Roman" w:cs="Times New Roman"/>
          <w:b/>
          <w:sz w:val="24"/>
          <w:szCs w:val="24"/>
          <w:u w:val="single"/>
        </w:rPr>
      </w:pPr>
    </w:p>
    <w:p w:rsidR="003E706A" w:rsidRDefault="003E706A" w:rsidP="003E706A">
      <w:pPr>
        <w:spacing w:line="360" w:lineRule="auto"/>
        <w:jc w:val="both"/>
        <w:rPr>
          <w:rFonts w:ascii="Times New Roman" w:hAnsi="Times New Roman" w:cs="Times New Roman"/>
          <w:b/>
          <w:sz w:val="24"/>
          <w:szCs w:val="24"/>
          <w:u w:val="single"/>
        </w:rPr>
      </w:pPr>
    </w:p>
    <w:p w:rsidR="003E706A" w:rsidRDefault="003E706A" w:rsidP="003E706A">
      <w:pPr>
        <w:spacing w:line="360" w:lineRule="auto"/>
        <w:jc w:val="both"/>
        <w:rPr>
          <w:rFonts w:ascii="Times New Roman" w:hAnsi="Times New Roman" w:cs="Times New Roman"/>
          <w:b/>
          <w:sz w:val="24"/>
          <w:szCs w:val="24"/>
          <w:u w:val="single"/>
        </w:rPr>
      </w:pPr>
    </w:p>
    <w:p w:rsidR="003E706A" w:rsidRDefault="003E706A" w:rsidP="003E706A">
      <w:pPr>
        <w:spacing w:line="360" w:lineRule="auto"/>
        <w:jc w:val="both"/>
        <w:rPr>
          <w:rFonts w:ascii="Times New Roman" w:hAnsi="Times New Roman" w:cs="Times New Roman"/>
          <w:b/>
          <w:sz w:val="24"/>
          <w:szCs w:val="24"/>
          <w:u w:val="single"/>
        </w:rPr>
      </w:pPr>
    </w:p>
    <w:p w:rsidR="003E706A" w:rsidRDefault="003E706A" w:rsidP="003E706A">
      <w:pPr>
        <w:spacing w:line="360" w:lineRule="auto"/>
        <w:jc w:val="both"/>
        <w:rPr>
          <w:rFonts w:ascii="Times New Roman" w:hAnsi="Times New Roman" w:cs="Times New Roman"/>
          <w:b/>
          <w:sz w:val="24"/>
          <w:szCs w:val="24"/>
          <w:u w:val="single"/>
        </w:rPr>
      </w:pPr>
    </w:p>
    <w:p w:rsidR="003E706A" w:rsidRDefault="003E706A" w:rsidP="003E706A">
      <w:pPr>
        <w:spacing w:line="360" w:lineRule="auto"/>
        <w:jc w:val="both"/>
        <w:rPr>
          <w:rFonts w:ascii="Times New Roman" w:hAnsi="Times New Roman" w:cs="Times New Roman"/>
          <w:b/>
          <w:sz w:val="24"/>
          <w:szCs w:val="24"/>
          <w:u w:val="single"/>
        </w:rPr>
      </w:pPr>
    </w:p>
    <w:p w:rsidR="003E706A" w:rsidRPr="00CE0E2A" w:rsidRDefault="003E706A" w:rsidP="003E706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7. A</w:t>
      </w:r>
      <w:r w:rsidRPr="00CE0E2A">
        <w:rPr>
          <w:rFonts w:ascii="Times New Roman" w:hAnsi="Times New Roman" w:cs="Times New Roman"/>
          <w:b/>
          <w:sz w:val="24"/>
          <w:szCs w:val="24"/>
          <w:u w:val="single"/>
        </w:rPr>
        <w:t>PPENDIX</w:t>
      </w:r>
    </w:p>
    <w:p w:rsidR="00573C0C" w:rsidRDefault="00573C0C" w:rsidP="003E706A">
      <w:pPr>
        <w:spacing w:line="360" w:lineRule="auto"/>
        <w:jc w:val="both"/>
        <w:rPr>
          <w:rFonts w:ascii="Times New Roman" w:hAnsi="Times New Roman" w:cs="Times New Roman"/>
          <w:b/>
          <w:sz w:val="24"/>
          <w:szCs w:val="24"/>
          <w:u w:val="single"/>
        </w:rPr>
      </w:pPr>
    </w:p>
    <w:p w:rsidR="003E706A" w:rsidRPr="00CE0E2A" w:rsidRDefault="003E706A" w:rsidP="003E706A">
      <w:pPr>
        <w:spacing w:line="360" w:lineRule="auto"/>
        <w:jc w:val="both"/>
        <w:rPr>
          <w:rFonts w:ascii="Times New Roman" w:hAnsi="Times New Roman" w:cs="Times New Roman"/>
          <w:b/>
          <w:sz w:val="24"/>
          <w:szCs w:val="24"/>
          <w:u w:val="single"/>
        </w:rPr>
      </w:pPr>
      <w:r w:rsidRPr="00CE0E2A">
        <w:rPr>
          <w:rFonts w:ascii="Times New Roman" w:hAnsi="Times New Roman" w:cs="Times New Roman"/>
          <w:b/>
          <w:sz w:val="24"/>
          <w:szCs w:val="24"/>
          <w:u w:val="single"/>
        </w:rPr>
        <w:t>Appendix 1 - Questionnaire</w:t>
      </w:r>
    </w:p>
    <w:p w:rsidR="003E706A" w:rsidRPr="00CE0E2A" w:rsidRDefault="003E706A" w:rsidP="003E706A">
      <w:pPr>
        <w:spacing w:line="360" w:lineRule="auto"/>
        <w:jc w:val="both"/>
        <w:rPr>
          <w:rFonts w:ascii="Times New Roman" w:hAnsi="Times New Roman" w:cs="Times New Roman"/>
          <w:b/>
          <w:sz w:val="24"/>
          <w:szCs w:val="24"/>
          <w:u w:val="single"/>
        </w:rPr>
      </w:pPr>
      <w:r w:rsidRPr="00CE0E2A">
        <w:rPr>
          <w:rFonts w:ascii="Times New Roman" w:hAnsi="Times New Roman" w:cs="Times New Roman"/>
          <w:b/>
          <w:noProof/>
          <w:sz w:val="24"/>
          <w:szCs w:val="24"/>
          <w:u w:val="single"/>
        </w:rPr>
        <w:drawing>
          <wp:inline distT="0" distB="0" distL="0" distR="0">
            <wp:extent cx="5886450" cy="2673985"/>
            <wp:effectExtent l="19050" t="0" r="0" b="0"/>
            <wp:docPr id="1863" name="Picture 1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3"/>
                    <pic:cNvPicPr>
                      <a:picLocks noChangeAspect="1" noChangeArrowheads="1"/>
                    </pic:cNvPicPr>
                  </pic:nvPicPr>
                  <pic:blipFill>
                    <a:blip r:embed="rId12" cstate="print"/>
                    <a:srcRect/>
                    <a:stretch>
                      <a:fillRect/>
                    </a:stretch>
                  </pic:blipFill>
                  <pic:spPr bwMode="auto">
                    <a:xfrm>
                      <a:off x="0" y="0"/>
                      <a:ext cx="5886450" cy="2673985"/>
                    </a:xfrm>
                    <a:prstGeom prst="rect">
                      <a:avLst/>
                    </a:prstGeom>
                    <a:noFill/>
                    <a:ln w="9525">
                      <a:noFill/>
                      <a:miter lim="800000"/>
                      <a:headEnd/>
                      <a:tailEnd/>
                    </a:ln>
                  </pic:spPr>
                </pic:pic>
              </a:graphicData>
            </a:graphic>
          </wp:inline>
        </w:drawing>
      </w:r>
    </w:p>
    <w:p w:rsidR="003E706A" w:rsidRPr="00CE0E2A" w:rsidRDefault="003E706A" w:rsidP="003E706A">
      <w:pPr>
        <w:spacing w:line="360" w:lineRule="auto"/>
        <w:jc w:val="both"/>
        <w:rPr>
          <w:rFonts w:ascii="Times New Roman" w:hAnsi="Times New Roman" w:cs="Times New Roman"/>
          <w:b/>
          <w:sz w:val="24"/>
          <w:szCs w:val="24"/>
          <w:u w:val="single"/>
        </w:rPr>
      </w:pPr>
      <w:r w:rsidRPr="00CE0E2A">
        <w:rPr>
          <w:rFonts w:ascii="Times New Roman" w:hAnsi="Times New Roman" w:cs="Times New Roman"/>
          <w:b/>
          <w:noProof/>
          <w:sz w:val="24"/>
          <w:szCs w:val="24"/>
          <w:u w:val="single"/>
        </w:rPr>
        <w:drawing>
          <wp:inline distT="0" distB="0" distL="0" distR="0">
            <wp:extent cx="5486400" cy="3924300"/>
            <wp:effectExtent l="19050" t="0" r="0" b="0"/>
            <wp:docPr id="1864" name="Picture 1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
                    <pic:cNvPicPr>
                      <a:picLocks noChangeAspect="1" noChangeArrowheads="1"/>
                    </pic:cNvPicPr>
                  </pic:nvPicPr>
                  <pic:blipFill>
                    <a:blip r:embed="rId13" cstate="print"/>
                    <a:srcRect/>
                    <a:stretch>
                      <a:fillRect/>
                    </a:stretch>
                  </pic:blipFill>
                  <pic:spPr bwMode="auto">
                    <a:xfrm>
                      <a:off x="0" y="0"/>
                      <a:ext cx="5486400" cy="3924300"/>
                    </a:xfrm>
                    <a:prstGeom prst="rect">
                      <a:avLst/>
                    </a:prstGeom>
                    <a:noFill/>
                    <a:ln w="9525">
                      <a:noFill/>
                      <a:miter lim="800000"/>
                      <a:headEnd/>
                      <a:tailEnd/>
                    </a:ln>
                  </pic:spPr>
                </pic:pic>
              </a:graphicData>
            </a:graphic>
          </wp:inline>
        </w:drawing>
      </w:r>
    </w:p>
    <w:p w:rsidR="003E706A" w:rsidRPr="00CE0E2A" w:rsidRDefault="003E706A" w:rsidP="003E706A">
      <w:pPr>
        <w:spacing w:line="360" w:lineRule="auto"/>
        <w:jc w:val="both"/>
        <w:rPr>
          <w:rFonts w:ascii="Times New Roman" w:hAnsi="Times New Roman" w:cs="Times New Roman"/>
          <w:b/>
          <w:sz w:val="24"/>
          <w:szCs w:val="24"/>
          <w:u w:val="single"/>
        </w:rPr>
      </w:pPr>
      <w:r w:rsidRPr="00CE0E2A">
        <w:rPr>
          <w:rFonts w:ascii="Times New Roman" w:hAnsi="Times New Roman" w:cs="Times New Roman"/>
          <w:b/>
          <w:noProof/>
          <w:sz w:val="24"/>
          <w:szCs w:val="24"/>
          <w:u w:val="single"/>
        </w:rPr>
        <w:lastRenderedPageBreak/>
        <w:drawing>
          <wp:inline distT="0" distB="0" distL="0" distR="0">
            <wp:extent cx="5476875" cy="3552825"/>
            <wp:effectExtent l="19050" t="0" r="9525" b="0"/>
            <wp:docPr id="1865" name="Picture 1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5"/>
                    <pic:cNvPicPr>
                      <a:picLocks noChangeAspect="1" noChangeArrowheads="1"/>
                    </pic:cNvPicPr>
                  </pic:nvPicPr>
                  <pic:blipFill>
                    <a:blip r:embed="rId14" cstate="print"/>
                    <a:srcRect/>
                    <a:stretch>
                      <a:fillRect/>
                    </a:stretch>
                  </pic:blipFill>
                  <pic:spPr bwMode="auto">
                    <a:xfrm>
                      <a:off x="0" y="0"/>
                      <a:ext cx="5476875" cy="3552825"/>
                    </a:xfrm>
                    <a:prstGeom prst="rect">
                      <a:avLst/>
                    </a:prstGeom>
                    <a:noFill/>
                    <a:ln w="9525">
                      <a:noFill/>
                      <a:miter lim="800000"/>
                      <a:headEnd/>
                      <a:tailEnd/>
                    </a:ln>
                  </pic:spPr>
                </pic:pic>
              </a:graphicData>
            </a:graphic>
          </wp:inline>
        </w:drawing>
      </w:r>
    </w:p>
    <w:p w:rsidR="003E706A" w:rsidRPr="00CE0E2A" w:rsidRDefault="003E706A" w:rsidP="003E706A">
      <w:pPr>
        <w:spacing w:line="360" w:lineRule="auto"/>
        <w:jc w:val="both"/>
        <w:rPr>
          <w:rFonts w:ascii="Times New Roman" w:hAnsi="Times New Roman" w:cs="Times New Roman"/>
          <w:b/>
          <w:sz w:val="24"/>
          <w:szCs w:val="24"/>
          <w:u w:val="single"/>
        </w:rPr>
      </w:pPr>
      <w:r w:rsidRPr="00CE0E2A">
        <w:rPr>
          <w:rFonts w:ascii="Times New Roman" w:hAnsi="Times New Roman" w:cs="Times New Roman"/>
          <w:b/>
          <w:noProof/>
          <w:sz w:val="24"/>
          <w:szCs w:val="24"/>
          <w:u w:val="single"/>
        </w:rPr>
        <w:drawing>
          <wp:inline distT="0" distB="0" distL="0" distR="0">
            <wp:extent cx="5486400" cy="3962400"/>
            <wp:effectExtent l="19050" t="0" r="0" b="0"/>
            <wp:docPr id="1866" name="Picture 1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6"/>
                    <pic:cNvPicPr>
                      <a:picLocks noChangeAspect="1" noChangeArrowheads="1"/>
                    </pic:cNvPicPr>
                  </pic:nvPicPr>
                  <pic:blipFill>
                    <a:blip r:embed="rId15" cstate="print"/>
                    <a:srcRect/>
                    <a:stretch>
                      <a:fillRect/>
                    </a:stretch>
                  </pic:blipFill>
                  <pic:spPr bwMode="auto">
                    <a:xfrm>
                      <a:off x="0" y="0"/>
                      <a:ext cx="5486400" cy="3962400"/>
                    </a:xfrm>
                    <a:prstGeom prst="rect">
                      <a:avLst/>
                    </a:prstGeom>
                    <a:noFill/>
                    <a:ln w="9525">
                      <a:noFill/>
                      <a:miter lim="800000"/>
                      <a:headEnd/>
                      <a:tailEnd/>
                    </a:ln>
                  </pic:spPr>
                </pic:pic>
              </a:graphicData>
            </a:graphic>
          </wp:inline>
        </w:drawing>
      </w:r>
    </w:p>
    <w:p w:rsidR="003E706A" w:rsidRPr="00CE0E2A" w:rsidRDefault="003E706A" w:rsidP="003E706A">
      <w:pPr>
        <w:spacing w:line="360" w:lineRule="auto"/>
        <w:jc w:val="both"/>
        <w:rPr>
          <w:rFonts w:ascii="Times New Roman" w:hAnsi="Times New Roman" w:cs="Times New Roman"/>
          <w:b/>
          <w:sz w:val="24"/>
          <w:szCs w:val="24"/>
          <w:u w:val="single"/>
        </w:rPr>
      </w:pPr>
      <w:r w:rsidRPr="00CE0E2A">
        <w:rPr>
          <w:rFonts w:ascii="Times New Roman" w:hAnsi="Times New Roman" w:cs="Times New Roman"/>
          <w:b/>
          <w:noProof/>
          <w:sz w:val="24"/>
          <w:szCs w:val="24"/>
          <w:u w:val="single"/>
        </w:rPr>
        <w:lastRenderedPageBreak/>
        <w:drawing>
          <wp:inline distT="0" distB="0" distL="0" distR="0">
            <wp:extent cx="5476875" cy="4057650"/>
            <wp:effectExtent l="19050" t="0" r="9525" b="0"/>
            <wp:docPr id="1867" name="Picture 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
                    <pic:cNvPicPr>
                      <a:picLocks noChangeAspect="1" noChangeArrowheads="1"/>
                    </pic:cNvPicPr>
                  </pic:nvPicPr>
                  <pic:blipFill>
                    <a:blip r:embed="rId16" cstate="print"/>
                    <a:srcRect/>
                    <a:stretch>
                      <a:fillRect/>
                    </a:stretch>
                  </pic:blipFill>
                  <pic:spPr bwMode="auto">
                    <a:xfrm>
                      <a:off x="0" y="0"/>
                      <a:ext cx="5476875" cy="4057650"/>
                    </a:xfrm>
                    <a:prstGeom prst="rect">
                      <a:avLst/>
                    </a:prstGeom>
                    <a:noFill/>
                    <a:ln w="9525">
                      <a:noFill/>
                      <a:miter lim="800000"/>
                      <a:headEnd/>
                      <a:tailEnd/>
                    </a:ln>
                  </pic:spPr>
                </pic:pic>
              </a:graphicData>
            </a:graphic>
          </wp:inline>
        </w:drawing>
      </w:r>
    </w:p>
    <w:p w:rsidR="003E706A" w:rsidRPr="00CE0E2A" w:rsidRDefault="003E706A" w:rsidP="003E706A">
      <w:pPr>
        <w:spacing w:line="360" w:lineRule="auto"/>
        <w:jc w:val="both"/>
        <w:rPr>
          <w:rFonts w:ascii="Times New Roman" w:hAnsi="Times New Roman" w:cs="Times New Roman"/>
          <w:b/>
          <w:sz w:val="24"/>
          <w:szCs w:val="24"/>
          <w:u w:val="single"/>
        </w:rPr>
      </w:pPr>
      <w:r w:rsidRPr="00CE0E2A">
        <w:rPr>
          <w:rFonts w:ascii="Times New Roman" w:hAnsi="Times New Roman" w:cs="Times New Roman"/>
          <w:b/>
          <w:noProof/>
          <w:sz w:val="24"/>
          <w:szCs w:val="24"/>
          <w:u w:val="single"/>
        </w:rPr>
        <w:drawing>
          <wp:inline distT="0" distB="0" distL="0" distR="0">
            <wp:extent cx="5486400" cy="2238375"/>
            <wp:effectExtent l="19050" t="0" r="0" b="0"/>
            <wp:docPr id="1868" name="Picture 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8"/>
                    <pic:cNvPicPr>
                      <a:picLocks noChangeAspect="1" noChangeArrowheads="1"/>
                    </pic:cNvPicPr>
                  </pic:nvPicPr>
                  <pic:blipFill>
                    <a:blip r:embed="rId17" cstate="print"/>
                    <a:srcRect/>
                    <a:stretch>
                      <a:fillRect/>
                    </a:stretch>
                  </pic:blipFill>
                  <pic:spPr bwMode="auto">
                    <a:xfrm>
                      <a:off x="0" y="0"/>
                      <a:ext cx="5486400" cy="2238375"/>
                    </a:xfrm>
                    <a:prstGeom prst="rect">
                      <a:avLst/>
                    </a:prstGeom>
                    <a:noFill/>
                    <a:ln w="9525">
                      <a:noFill/>
                      <a:miter lim="800000"/>
                      <a:headEnd/>
                      <a:tailEnd/>
                    </a:ln>
                  </pic:spPr>
                </pic:pic>
              </a:graphicData>
            </a:graphic>
          </wp:inline>
        </w:drawing>
      </w:r>
    </w:p>
    <w:p w:rsidR="003E706A" w:rsidRPr="00CE0E2A" w:rsidRDefault="003E706A" w:rsidP="003E706A">
      <w:pPr>
        <w:spacing w:line="360" w:lineRule="auto"/>
        <w:jc w:val="both"/>
        <w:rPr>
          <w:rFonts w:ascii="Times New Roman" w:hAnsi="Times New Roman" w:cs="Times New Roman"/>
          <w:b/>
          <w:sz w:val="24"/>
          <w:szCs w:val="24"/>
          <w:u w:val="single"/>
        </w:rPr>
      </w:pPr>
      <w:r w:rsidRPr="00CE0E2A">
        <w:rPr>
          <w:rFonts w:ascii="Times New Roman" w:hAnsi="Times New Roman" w:cs="Times New Roman"/>
          <w:b/>
          <w:noProof/>
          <w:sz w:val="24"/>
          <w:szCs w:val="24"/>
          <w:u w:val="single"/>
        </w:rPr>
        <w:lastRenderedPageBreak/>
        <w:drawing>
          <wp:inline distT="0" distB="0" distL="0" distR="0">
            <wp:extent cx="5486400" cy="2057400"/>
            <wp:effectExtent l="19050" t="0" r="0" b="0"/>
            <wp:docPr id="1869" name="Picture 1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9"/>
                    <pic:cNvPicPr>
                      <a:picLocks noChangeAspect="1" noChangeArrowheads="1"/>
                    </pic:cNvPicPr>
                  </pic:nvPicPr>
                  <pic:blipFill>
                    <a:blip r:embed="rId18" cstate="print"/>
                    <a:srcRect/>
                    <a:stretch>
                      <a:fillRect/>
                    </a:stretch>
                  </pic:blipFill>
                  <pic:spPr bwMode="auto">
                    <a:xfrm>
                      <a:off x="0" y="0"/>
                      <a:ext cx="5486400" cy="2057400"/>
                    </a:xfrm>
                    <a:prstGeom prst="rect">
                      <a:avLst/>
                    </a:prstGeom>
                    <a:noFill/>
                    <a:ln w="9525">
                      <a:noFill/>
                      <a:miter lim="800000"/>
                      <a:headEnd/>
                      <a:tailEnd/>
                    </a:ln>
                  </pic:spPr>
                </pic:pic>
              </a:graphicData>
            </a:graphic>
          </wp:inline>
        </w:drawing>
      </w:r>
    </w:p>
    <w:p w:rsidR="003E706A" w:rsidRPr="00CE0E2A" w:rsidRDefault="003E706A" w:rsidP="003E706A">
      <w:pPr>
        <w:spacing w:line="360" w:lineRule="auto"/>
        <w:jc w:val="both"/>
        <w:rPr>
          <w:rFonts w:ascii="Times New Roman" w:hAnsi="Times New Roman" w:cs="Times New Roman"/>
          <w:b/>
          <w:sz w:val="24"/>
          <w:szCs w:val="24"/>
          <w:u w:val="single"/>
        </w:rPr>
      </w:pPr>
      <w:r w:rsidRPr="00CE0E2A">
        <w:rPr>
          <w:rFonts w:ascii="Times New Roman" w:hAnsi="Times New Roman" w:cs="Times New Roman"/>
          <w:b/>
          <w:noProof/>
          <w:sz w:val="24"/>
          <w:szCs w:val="24"/>
          <w:u w:val="single"/>
        </w:rPr>
        <w:drawing>
          <wp:inline distT="0" distB="0" distL="0" distR="0">
            <wp:extent cx="5486400" cy="1914525"/>
            <wp:effectExtent l="19050" t="0" r="0" b="0"/>
            <wp:docPr id="1870" name="Picture 1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0"/>
                    <pic:cNvPicPr>
                      <a:picLocks noChangeAspect="1" noChangeArrowheads="1"/>
                    </pic:cNvPicPr>
                  </pic:nvPicPr>
                  <pic:blipFill>
                    <a:blip r:embed="rId19" cstate="print"/>
                    <a:srcRect/>
                    <a:stretch>
                      <a:fillRect/>
                    </a:stretch>
                  </pic:blipFill>
                  <pic:spPr bwMode="auto">
                    <a:xfrm>
                      <a:off x="0" y="0"/>
                      <a:ext cx="5486400" cy="1914525"/>
                    </a:xfrm>
                    <a:prstGeom prst="rect">
                      <a:avLst/>
                    </a:prstGeom>
                    <a:noFill/>
                    <a:ln w="9525">
                      <a:noFill/>
                      <a:miter lim="800000"/>
                      <a:headEnd/>
                      <a:tailEnd/>
                    </a:ln>
                  </pic:spPr>
                </pic:pic>
              </a:graphicData>
            </a:graphic>
          </wp:inline>
        </w:drawing>
      </w:r>
    </w:p>
    <w:p w:rsidR="003E706A" w:rsidRPr="00CE0E2A" w:rsidRDefault="003E706A" w:rsidP="003E706A">
      <w:pPr>
        <w:spacing w:line="360" w:lineRule="auto"/>
        <w:jc w:val="both"/>
        <w:rPr>
          <w:rFonts w:ascii="Times New Roman" w:hAnsi="Times New Roman" w:cs="Times New Roman"/>
          <w:b/>
          <w:sz w:val="24"/>
          <w:szCs w:val="24"/>
          <w:u w:val="single"/>
        </w:rPr>
      </w:pPr>
      <w:r w:rsidRPr="00CE0E2A">
        <w:rPr>
          <w:rFonts w:ascii="Times New Roman" w:hAnsi="Times New Roman" w:cs="Times New Roman"/>
          <w:b/>
          <w:noProof/>
          <w:sz w:val="24"/>
          <w:szCs w:val="24"/>
          <w:u w:val="single"/>
        </w:rPr>
        <w:drawing>
          <wp:inline distT="0" distB="0" distL="0" distR="0">
            <wp:extent cx="5486400" cy="3305175"/>
            <wp:effectExtent l="19050" t="0" r="0" b="0"/>
            <wp:docPr id="1871" name="Picture 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
                    <pic:cNvPicPr>
                      <a:picLocks noChangeAspect="1" noChangeArrowheads="1"/>
                    </pic:cNvPicPr>
                  </pic:nvPicPr>
                  <pic:blipFill>
                    <a:blip r:embed="rId20" cstate="print"/>
                    <a:srcRect/>
                    <a:stretch>
                      <a:fillRect/>
                    </a:stretch>
                  </pic:blipFill>
                  <pic:spPr bwMode="auto">
                    <a:xfrm>
                      <a:off x="0" y="0"/>
                      <a:ext cx="5486400" cy="3305175"/>
                    </a:xfrm>
                    <a:prstGeom prst="rect">
                      <a:avLst/>
                    </a:prstGeom>
                    <a:noFill/>
                    <a:ln w="9525">
                      <a:noFill/>
                      <a:miter lim="800000"/>
                      <a:headEnd/>
                      <a:tailEnd/>
                    </a:ln>
                  </pic:spPr>
                </pic:pic>
              </a:graphicData>
            </a:graphic>
          </wp:inline>
        </w:drawing>
      </w:r>
    </w:p>
    <w:p w:rsidR="003E706A" w:rsidRPr="00CE0E2A" w:rsidRDefault="003E706A" w:rsidP="003E706A">
      <w:pPr>
        <w:spacing w:line="360" w:lineRule="auto"/>
        <w:jc w:val="both"/>
        <w:rPr>
          <w:rFonts w:ascii="Times New Roman" w:hAnsi="Times New Roman" w:cs="Times New Roman"/>
          <w:b/>
          <w:sz w:val="24"/>
          <w:szCs w:val="24"/>
          <w:u w:val="single"/>
        </w:rPr>
      </w:pPr>
      <w:r w:rsidRPr="00CE0E2A">
        <w:rPr>
          <w:rFonts w:ascii="Times New Roman" w:hAnsi="Times New Roman" w:cs="Times New Roman"/>
          <w:b/>
          <w:noProof/>
          <w:sz w:val="24"/>
          <w:szCs w:val="24"/>
          <w:u w:val="single"/>
        </w:rPr>
        <w:lastRenderedPageBreak/>
        <w:drawing>
          <wp:inline distT="0" distB="0" distL="0" distR="0">
            <wp:extent cx="5486400" cy="3819525"/>
            <wp:effectExtent l="19050" t="0" r="0" b="0"/>
            <wp:docPr id="1872" name="Picture 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2"/>
                    <pic:cNvPicPr>
                      <a:picLocks noChangeAspect="1" noChangeArrowheads="1"/>
                    </pic:cNvPicPr>
                  </pic:nvPicPr>
                  <pic:blipFill>
                    <a:blip r:embed="rId21" cstate="print"/>
                    <a:srcRect/>
                    <a:stretch>
                      <a:fillRect/>
                    </a:stretch>
                  </pic:blipFill>
                  <pic:spPr bwMode="auto">
                    <a:xfrm>
                      <a:off x="0" y="0"/>
                      <a:ext cx="5486400" cy="3819525"/>
                    </a:xfrm>
                    <a:prstGeom prst="rect">
                      <a:avLst/>
                    </a:prstGeom>
                    <a:noFill/>
                    <a:ln w="9525">
                      <a:noFill/>
                      <a:miter lim="800000"/>
                      <a:headEnd/>
                      <a:tailEnd/>
                    </a:ln>
                  </pic:spPr>
                </pic:pic>
              </a:graphicData>
            </a:graphic>
          </wp:inline>
        </w:drawing>
      </w:r>
    </w:p>
    <w:p w:rsidR="003E706A" w:rsidRPr="00CE0E2A" w:rsidRDefault="003E706A" w:rsidP="003E706A">
      <w:pPr>
        <w:spacing w:line="360" w:lineRule="auto"/>
        <w:jc w:val="both"/>
        <w:rPr>
          <w:rFonts w:ascii="Times New Roman" w:hAnsi="Times New Roman" w:cs="Times New Roman"/>
          <w:b/>
          <w:sz w:val="24"/>
          <w:szCs w:val="24"/>
          <w:u w:val="single"/>
        </w:rPr>
      </w:pPr>
      <w:r w:rsidRPr="00CE0E2A">
        <w:rPr>
          <w:rFonts w:ascii="Times New Roman" w:hAnsi="Times New Roman" w:cs="Times New Roman"/>
          <w:b/>
          <w:noProof/>
          <w:sz w:val="24"/>
          <w:szCs w:val="24"/>
          <w:u w:val="single"/>
        </w:rPr>
        <w:drawing>
          <wp:inline distT="0" distB="0" distL="0" distR="0">
            <wp:extent cx="5476875" cy="3381375"/>
            <wp:effectExtent l="19050" t="0" r="9525" b="0"/>
            <wp:docPr id="1873" name="Picture 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3"/>
                    <pic:cNvPicPr>
                      <a:picLocks noChangeAspect="1" noChangeArrowheads="1"/>
                    </pic:cNvPicPr>
                  </pic:nvPicPr>
                  <pic:blipFill>
                    <a:blip r:embed="rId22" cstate="print"/>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rsidR="003E706A" w:rsidRPr="00CE0E2A" w:rsidRDefault="003E706A" w:rsidP="003E706A">
      <w:pPr>
        <w:spacing w:line="360" w:lineRule="auto"/>
        <w:jc w:val="both"/>
        <w:rPr>
          <w:rFonts w:ascii="Times New Roman" w:hAnsi="Times New Roman" w:cs="Times New Roman"/>
          <w:b/>
          <w:sz w:val="24"/>
          <w:szCs w:val="24"/>
          <w:u w:val="single"/>
        </w:rPr>
      </w:pPr>
      <w:r w:rsidRPr="00CE0E2A">
        <w:rPr>
          <w:rFonts w:ascii="Times New Roman" w:hAnsi="Times New Roman" w:cs="Times New Roman"/>
          <w:b/>
          <w:noProof/>
          <w:sz w:val="24"/>
          <w:szCs w:val="24"/>
          <w:u w:val="single"/>
        </w:rPr>
        <w:lastRenderedPageBreak/>
        <w:drawing>
          <wp:inline distT="0" distB="0" distL="0" distR="0">
            <wp:extent cx="5486400" cy="1581150"/>
            <wp:effectExtent l="19050" t="0" r="0" b="0"/>
            <wp:docPr id="1874" name="Picture 1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4"/>
                    <pic:cNvPicPr>
                      <a:picLocks noChangeAspect="1" noChangeArrowheads="1"/>
                    </pic:cNvPicPr>
                  </pic:nvPicPr>
                  <pic:blipFill>
                    <a:blip r:embed="rId23" cstate="print"/>
                    <a:srcRect/>
                    <a:stretch>
                      <a:fillRect/>
                    </a:stretch>
                  </pic:blipFill>
                  <pic:spPr bwMode="auto">
                    <a:xfrm>
                      <a:off x="0" y="0"/>
                      <a:ext cx="5486400" cy="1581150"/>
                    </a:xfrm>
                    <a:prstGeom prst="rect">
                      <a:avLst/>
                    </a:prstGeom>
                    <a:noFill/>
                    <a:ln w="9525">
                      <a:noFill/>
                      <a:miter lim="800000"/>
                      <a:headEnd/>
                      <a:tailEnd/>
                    </a:ln>
                  </pic:spPr>
                </pic:pic>
              </a:graphicData>
            </a:graphic>
          </wp:inline>
        </w:drawing>
      </w:r>
    </w:p>
    <w:p w:rsidR="003E706A" w:rsidRPr="00CE0E2A" w:rsidRDefault="003E706A" w:rsidP="003E706A">
      <w:pPr>
        <w:spacing w:line="360" w:lineRule="auto"/>
        <w:jc w:val="both"/>
        <w:rPr>
          <w:rFonts w:ascii="Times New Roman" w:hAnsi="Times New Roman" w:cs="Times New Roman"/>
          <w:b/>
          <w:sz w:val="24"/>
          <w:szCs w:val="24"/>
          <w:u w:val="single"/>
        </w:rPr>
      </w:pPr>
    </w:p>
    <w:p w:rsidR="003E706A" w:rsidRDefault="003E706A" w:rsidP="003E706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Appendix 2- Facebook pages (Nescafe, HTC)</w:t>
      </w:r>
    </w:p>
    <w:p w:rsidR="003E706A" w:rsidRDefault="003E706A" w:rsidP="003E706A">
      <w:pPr>
        <w:spacing w:line="360" w:lineRule="auto"/>
        <w:jc w:val="both"/>
        <w:rPr>
          <w:rFonts w:ascii="Times New Roman" w:hAnsi="Times New Roman" w:cs="Times New Roman"/>
          <w:b/>
          <w:sz w:val="24"/>
          <w:szCs w:val="24"/>
          <w:u w:val="single"/>
        </w:rPr>
      </w:pPr>
      <w:r>
        <w:rPr>
          <w:rFonts w:ascii="Times New Roman" w:hAnsi="Times New Roman" w:cs="Times New Roman"/>
          <w:b/>
          <w:noProof/>
          <w:sz w:val="24"/>
          <w:szCs w:val="24"/>
          <w:u w:val="single"/>
        </w:rPr>
        <w:drawing>
          <wp:inline distT="0" distB="0" distL="0" distR="0">
            <wp:extent cx="5476875" cy="3733800"/>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5476875" cy="3733800"/>
                    </a:xfrm>
                    <a:prstGeom prst="rect">
                      <a:avLst/>
                    </a:prstGeom>
                    <a:noFill/>
                    <a:ln w="9525">
                      <a:noFill/>
                      <a:miter lim="800000"/>
                      <a:headEnd/>
                      <a:tailEnd/>
                    </a:ln>
                  </pic:spPr>
                </pic:pic>
              </a:graphicData>
            </a:graphic>
          </wp:inline>
        </w:drawing>
      </w:r>
    </w:p>
    <w:p w:rsidR="003E706A" w:rsidRDefault="003E706A" w:rsidP="003E706A">
      <w:pPr>
        <w:spacing w:line="360" w:lineRule="auto"/>
        <w:jc w:val="both"/>
        <w:rPr>
          <w:rFonts w:ascii="Times New Roman" w:hAnsi="Times New Roman" w:cs="Times New Roman"/>
          <w:b/>
          <w:sz w:val="24"/>
          <w:szCs w:val="24"/>
          <w:u w:val="single"/>
        </w:rPr>
      </w:pPr>
    </w:p>
    <w:p w:rsidR="003E706A" w:rsidRPr="00CE0E2A" w:rsidRDefault="003E706A" w:rsidP="003E706A">
      <w:pPr>
        <w:spacing w:line="360" w:lineRule="auto"/>
        <w:jc w:val="both"/>
        <w:rPr>
          <w:rFonts w:ascii="Times New Roman" w:hAnsi="Times New Roman" w:cs="Times New Roman"/>
          <w:b/>
          <w:sz w:val="24"/>
          <w:szCs w:val="24"/>
          <w:u w:val="single"/>
        </w:rPr>
      </w:pPr>
      <w:r>
        <w:rPr>
          <w:rFonts w:ascii="Times New Roman" w:hAnsi="Times New Roman" w:cs="Times New Roman"/>
          <w:b/>
          <w:noProof/>
          <w:sz w:val="24"/>
          <w:szCs w:val="24"/>
          <w:u w:val="single"/>
        </w:rPr>
        <w:lastRenderedPageBreak/>
        <w:drawing>
          <wp:inline distT="0" distB="0" distL="0" distR="0">
            <wp:extent cx="5486400" cy="3686175"/>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5486400" cy="3686175"/>
                    </a:xfrm>
                    <a:prstGeom prst="rect">
                      <a:avLst/>
                    </a:prstGeom>
                    <a:noFill/>
                    <a:ln w="9525">
                      <a:noFill/>
                      <a:miter lim="800000"/>
                      <a:headEnd/>
                      <a:tailEnd/>
                    </a:ln>
                  </pic:spPr>
                </pic:pic>
              </a:graphicData>
            </a:graphic>
          </wp:inline>
        </w:drawing>
      </w:r>
    </w:p>
    <w:p w:rsidR="003E706A" w:rsidRPr="00CE0E2A" w:rsidRDefault="003E706A" w:rsidP="003E706A">
      <w:pPr>
        <w:spacing w:line="360" w:lineRule="auto"/>
        <w:jc w:val="both"/>
        <w:rPr>
          <w:rFonts w:ascii="Times New Roman" w:hAnsi="Times New Roman" w:cs="Times New Roman"/>
          <w:b/>
          <w:sz w:val="24"/>
          <w:szCs w:val="24"/>
          <w:u w:val="single"/>
        </w:rPr>
      </w:pPr>
    </w:p>
    <w:p w:rsidR="003E706A" w:rsidRDefault="003E706A" w:rsidP="003E706A">
      <w:pPr>
        <w:spacing w:line="360" w:lineRule="auto"/>
        <w:jc w:val="both"/>
        <w:rPr>
          <w:rFonts w:ascii="Times New Roman" w:hAnsi="Times New Roman" w:cs="Times New Roman"/>
          <w:b/>
          <w:sz w:val="24"/>
          <w:szCs w:val="24"/>
          <w:u w:val="single"/>
        </w:rPr>
      </w:pPr>
    </w:p>
    <w:p w:rsidR="003E706A" w:rsidRDefault="003E706A" w:rsidP="003E706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Appendix 3- Factor Analysis</w:t>
      </w:r>
    </w:p>
    <w:p w:rsidR="003E706A" w:rsidRDefault="003E706A" w:rsidP="003E706A">
      <w:pPr>
        <w:autoSpaceDE w:val="0"/>
        <w:autoSpaceDN w:val="0"/>
        <w:adjustRightInd w:val="0"/>
        <w:spacing w:after="0" w:line="240" w:lineRule="auto"/>
        <w:rPr>
          <w:rFonts w:ascii="Times New Roman" w:hAnsi="Times New Roman" w:cs="Times New Roman"/>
          <w:sz w:val="24"/>
          <w:szCs w:val="24"/>
          <w:u w:val="single"/>
        </w:rPr>
      </w:pPr>
    </w:p>
    <w:p w:rsidR="003E706A" w:rsidRPr="00900533" w:rsidRDefault="003E706A" w:rsidP="003E706A">
      <w:pPr>
        <w:autoSpaceDE w:val="0"/>
        <w:autoSpaceDN w:val="0"/>
        <w:adjustRightInd w:val="0"/>
        <w:spacing w:after="0" w:line="240" w:lineRule="auto"/>
        <w:rPr>
          <w:rFonts w:ascii="Times New Roman" w:hAnsi="Times New Roman" w:cs="Times New Roman"/>
          <w:sz w:val="24"/>
          <w:szCs w:val="24"/>
          <w:u w:val="single"/>
        </w:rPr>
      </w:pPr>
      <w:r w:rsidRPr="00900533">
        <w:rPr>
          <w:rFonts w:ascii="Times New Roman" w:hAnsi="Times New Roman" w:cs="Times New Roman"/>
          <w:sz w:val="24"/>
          <w:szCs w:val="24"/>
          <w:u w:val="single"/>
        </w:rPr>
        <w:t>Commodity</w:t>
      </w:r>
    </w:p>
    <w:p w:rsidR="003E706A" w:rsidRDefault="003E706A" w:rsidP="003E706A">
      <w:pPr>
        <w:autoSpaceDE w:val="0"/>
        <w:autoSpaceDN w:val="0"/>
        <w:adjustRightInd w:val="0"/>
        <w:spacing w:after="0" w:line="240" w:lineRule="auto"/>
        <w:rPr>
          <w:rFonts w:ascii="Times New Roman" w:hAnsi="Times New Roman" w:cs="Times New Roman"/>
          <w:sz w:val="24"/>
          <w:szCs w:val="24"/>
        </w:rPr>
      </w:pPr>
    </w:p>
    <w:tbl>
      <w:tblPr>
        <w:tblW w:w="599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48"/>
        <w:gridCol w:w="2447"/>
        <w:gridCol w:w="1096"/>
      </w:tblGrid>
      <w:tr w:rsidR="003E706A" w:rsidRPr="006C66B1" w:rsidTr="00DE5508">
        <w:trPr>
          <w:cantSplit/>
          <w:tblHeader/>
        </w:trPr>
        <w:tc>
          <w:tcPr>
            <w:tcW w:w="5991" w:type="dxa"/>
            <w:gridSpan w:val="3"/>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3E706A" w:rsidRPr="006C66B1" w:rsidRDefault="003E706A" w:rsidP="00DE5508">
            <w:pPr>
              <w:autoSpaceDE w:val="0"/>
              <w:autoSpaceDN w:val="0"/>
              <w:adjustRightInd w:val="0"/>
              <w:spacing w:after="0" w:line="320" w:lineRule="atLeast"/>
              <w:jc w:val="center"/>
              <w:rPr>
                <w:rFonts w:ascii="Arial" w:hAnsi="Arial" w:cs="Arial"/>
                <w:color w:val="000000"/>
                <w:sz w:val="18"/>
                <w:szCs w:val="18"/>
              </w:rPr>
            </w:pPr>
            <w:r w:rsidRPr="006C66B1">
              <w:rPr>
                <w:rFonts w:ascii="Arial" w:hAnsi="Arial" w:cs="Arial"/>
                <w:b/>
                <w:bCs/>
                <w:color w:val="000000"/>
                <w:sz w:val="18"/>
                <w:szCs w:val="18"/>
              </w:rPr>
              <w:t>KMO and Bartlett's Test</w:t>
            </w:r>
          </w:p>
        </w:tc>
      </w:tr>
      <w:tr w:rsidR="003E706A" w:rsidRPr="006C66B1" w:rsidTr="00DE5508">
        <w:trPr>
          <w:cantSplit/>
          <w:tblHeader/>
        </w:trPr>
        <w:tc>
          <w:tcPr>
            <w:tcW w:w="4895"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Kaiser-Meyer-Olkin Measure of Sampling Adequacy.</w:t>
            </w:r>
          </w:p>
        </w:tc>
        <w:tc>
          <w:tcPr>
            <w:tcW w:w="109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,935</w:t>
            </w:r>
          </w:p>
        </w:tc>
      </w:tr>
      <w:tr w:rsidR="003E706A" w:rsidRPr="006C66B1" w:rsidTr="00DE5508">
        <w:trPr>
          <w:cantSplit/>
          <w:tblHeader/>
        </w:trPr>
        <w:tc>
          <w:tcPr>
            <w:tcW w:w="2448" w:type="dxa"/>
            <w:vMerge w:val="restar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Bartlett's Test of Sphericity</w:t>
            </w:r>
          </w:p>
        </w:tc>
        <w:tc>
          <w:tcPr>
            <w:tcW w:w="2447" w:type="dxa"/>
            <w:tcBorders>
              <w:top w:val="nil"/>
              <w:left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Approx. Chi-Square</w:t>
            </w:r>
          </w:p>
        </w:tc>
        <w:tc>
          <w:tcPr>
            <w:tcW w:w="10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2580,348</w:t>
            </w:r>
          </w:p>
        </w:tc>
      </w:tr>
      <w:tr w:rsidR="003E706A" w:rsidRPr="006C66B1" w:rsidTr="00DE5508">
        <w:trPr>
          <w:cantSplit/>
          <w:tblHeader/>
        </w:trPr>
        <w:tc>
          <w:tcPr>
            <w:tcW w:w="2448"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240" w:lineRule="auto"/>
              <w:rPr>
                <w:rFonts w:ascii="Arial" w:hAnsi="Arial" w:cs="Arial"/>
                <w:color w:val="000000"/>
                <w:sz w:val="18"/>
                <w:szCs w:val="18"/>
              </w:rPr>
            </w:pPr>
          </w:p>
        </w:tc>
        <w:tc>
          <w:tcPr>
            <w:tcW w:w="2447" w:type="dxa"/>
            <w:tcBorders>
              <w:top w:val="nil"/>
              <w:left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Df</w:t>
            </w:r>
          </w:p>
        </w:tc>
        <w:tc>
          <w:tcPr>
            <w:tcW w:w="10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136</w:t>
            </w:r>
          </w:p>
        </w:tc>
      </w:tr>
      <w:tr w:rsidR="003E706A" w:rsidRPr="006C66B1" w:rsidTr="00DE5508">
        <w:trPr>
          <w:cantSplit/>
        </w:trPr>
        <w:tc>
          <w:tcPr>
            <w:tcW w:w="2448"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240" w:lineRule="auto"/>
              <w:rPr>
                <w:rFonts w:ascii="Arial" w:hAnsi="Arial" w:cs="Arial"/>
                <w:color w:val="000000"/>
                <w:sz w:val="18"/>
                <w:szCs w:val="18"/>
              </w:rPr>
            </w:pPr>
          </w:p>
        </w:tc>
        <w:tc>
          <w:tcPr>
            <w:tcW w:w="244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Sig.</w:t>
            </w:r>
          </w:p>
        </w:tc>
        <w:tc>
          <w:tcPr>
            <w:tcW w:w="109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,000</w:t>
            </w:r>
          </w:p>
        </w:tc>
      </w:tr>
    </w:tbl>
    <w:p w:rsidR="003E706A" w:rsidRPr="006C66B1" w:rsidRDefault="003E706A" w:rsidP="003E706A">
      <w:pPr>
        <w:autoSpaceDE w:val="0"/>
        <w:autoSpaceDN w:val="0"/>
        <w:adjustRightInd w:val="0"/>
        <w:spacing w:after="0" w:line="400" w:lineRule="atLeast"/>
        <w:rPr>
          <w:rFonts w:ascii="Times New Roman" w:hAnsi="Times New Roman" w:cs="Times New Roman"/>
          <w:sz w:val="24"/>
          <w:szCs w:val="24"/>
        </w:rPr>
      </w:pPr>
    </w:p>
    <w:tbl>
      <w:tblPr>
        <w:tblW w:w="550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49"/>
        <w:gridCol w:w="1019"/>
        <w:gridCol w:w="1018"/>
        <w:gridCol w:w="1019"/>
      </w:tblGrid>
      <w:tr w:rsidR="003E706A" w:rsidRPr="006C66B1" w:rsidTr="00DE5508">
        <w:trPr>
          <w:cantSplit/>
          <w:tblHeader/>
        </w:trPr>
        <w:tc>
          <w:tcPr>
            <w:tcW w:w="5505" w:type="dxa"/>
            <w:gridSpan w:val="4"/>
            <w:tcBorders>
              <w:top w:val="nil"/>
              <w:left w:val="nil"/>
              <w:bottom w:val="nil"/>
              <w:right w:val="nil"/>
            </w:tcBorders>
            <w:shd w:val="clear" w:color="auto" w:fill="FFFFFF"/>
            <w:tcMar>
              <w:top w:w="30" w:type="dxa"/>
              <w:left w:w="30" w:type="dxa"/>
              <w:bottom w:w="30" w:type="dxa"/>
              <w:right w:w="30" w:type="dxa"/>
            </w:tcMar>
            <w:vAlign w:val="center"/>
          </w:tcPr>
          <w:p w:rsidR="003E706A" w:rsidRDefault="003E706A" w:rsidP="00DE5508">
            <w:pPr>
              <w:autoSpaceDE w:val="0"/>
              <w:autoSpaceDN w:val="0"/>
              <w:adjustRightInd w:val="0"/>
              <w:spacing w:after="0" w:line="320" w:lineRule="atLeast"/>
              <w:jc w:val="center"/>
              <w:rPr>
                <w:rFonts w:ascii="Arial" w:hAnsi="Arial" w:cs="Arial"/>
                <w:b/>
                <w:bCs/>
                <w:color w:val="000000"/>
                <w:sz w:val="18"/>
                <w:szCs w:val="18"/>
              </w:rPr>
            </w:pPr>
          </w:p>
          <w:p w:rsidR="003E706A" w:rsidRDefault="003E706A" w:rsidP="00DE5508">
            <w:pPr>
              <w:autoSpaceDE w:val="0"/>
              <w:autoSpaceDN w:val="0"/>
              <w:adjustRightInd w:val="0"/>
              <w:spacing w:after="0" w:line="320" w:lineRule="atLeast"/>
              <w:jc w:val="center"/>
              <w:rPr>
                <w:rFonts w:ascii="Arial" w:hAnsi="Arial" w:cs="Arial"/>
                <w:b/>
                <w:bCs/>
                <w:color w:val="000000"/>
                <w:sz w:val="18"/>
                <w:szCs w:val="18"/>
              </w:rPr>
            </w:pPr>
          </w:p>
          <w:p w:rsidR="003E706A" w:rsidRDefault="003E706A" w:rsidP="00DE5508">
            <w:pPr>
              <w:autoSpaceDE w:val="0"/>
              <w:autoSpaceDN w:val="0"/>
              <w:adjustRightInd w:val="0"/>
              <w:spacing w:after="0" w:line="320" w:lineRule="atLeast"/>
              <w:jc w:val="center"/>
              <w:rPr>
                <w:rFonts w:ascii="Arial" w:hAnsi="Arial" w:cs="Arial"/>
                <w:b/>
                <w:bCs/>
                <w:color w:val="000000"/>
                <w:sz w:val="18"/>
                <w:szCs w:val="18"/>
              </w:rPr>
            </w:pPr>
          </w:p>
          <w:p w:rsidR="003E706A" w:rsidRDefault="003E706A" w:rsidP="00DE5508">
            <w:pPr>
              <w:autoSpaceDE w:val="0"/>
              <w:autoSpaceDN w:val="0"/>
              <w:adjustRightInd w:val="0"/>
              <w:spacing w:after="0" w:line="320" w:lineRule="atLeast"/>
              <w:jc w:val="center"/>
              <w:rPr>
                <w:rFonts w:ascii="Arial" w:hAnsi="Arial" w:cs="Arial"/>
                <w:b/>
                <w:bCs/>
                <w:color w:val="000000"/>
                <w:sz w:val="18"/>
                <w:szCs w:val="18"/>
              </w:rPr>
            </w:pPr>
          </w:p>
          <w:p w:rsidR="003E706A" w:rsidRDefault="003E706A" w:rsidP="00DE5508">
            <w:pPr>
              <w:autoSpaceDE w:val="0"/>
              <w:autoSpaceDN w:val="0"/>
              <w:adjustRightInd w:val="0"/>
              <w:spacing w:after="0" w:line="320" w:lineRule="atLeast"/>
              <w:jc w:val="center"/>
              <w:rPr>
                <w:rFonts w:ascii="Arial" w:hAnsi="Arial" w:cs="Arial"/>
                <w:b/>
                <w:bCs/>
                <w:color w:val="000000"/>
                <w:sz w:val="18"/>
                <w:szCs w:val="18"/>
              </w:rPr>
            </w:pPr>
          </w:p>
          <w:p w:rsidR="003E706A" w:rsidRPr="006C66B1" w:rsidRDefault="003E706A" w:rsidP="00DE5508">
            <w:pPr>
              <w:autoSpaceDE w:val="0"/>
              <w:autoSpaceDN w:val="0"/>
              <w:adjustRightInd w:val="0"/>
              <w:spacing w:after="0" w:line="320" w:lineRule="atLeast"/>
              <w:jc w:val="center"/>
              <w:rPr>
                <w:rFonts w:ascii="Arial" w:hAnsi="Arial" w:cs="Arial"/>
                <w:color w:val="000000"/>
                <w:sz w:val="18"/>
                <w:szCs w:val="18"/>
              </w:rPr>
            </w:pPr>
            <w:r w:rsidRPr="006C66B1">
              <w:rPr>
                <w:rFonts w:ascii="Arial" w:hAnsi="Arial" w:cs="Arial"/>
                <w:b/>
                <w:bCs/>
                <w:color w:val="000000"/>
                <w:sz w:val="18"/>
                <w:szCs w:val="18"/>
              </w:rPr>
              <w:t>Rotated Component Matrix</w:t>
            </w:r>
            <w:r w:rsidRPr="006C66B1">
              <w:rPr>
                <w:rFonts w:ascii="Arial" w:hAnsi="Arial" w:cs="Arial"/>
                <w:b/>
                <w:bCs/>
                <w:color w:val="000000"/>
                <w:sz w:val="18"/>
                <w:szCs w:val="18"/>
                <w:vertAlign w:val="superscript"/>
              </w:rPr>
              <w:t>a</w:t>
            </w:r>
          </w:p>
        </w:tc>
      </w:tr>
      <w:tr w:rsidR="003E706A" w:rsidRPr="006C66B1" w:rsidTr="00DE5508">
        <w:trPr>
          <w:cantSplit/>
          <w:tblHeader/>
        </w:trPr>
        <w:tc>
          <w:tcPr>
            <w:tcW w:w="244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240" w:lineRule="auto"/>
              <w:rPr>
                <w:rFonts w:ascii="Times New Roman" w:hAnsi="Times New Roman" w:cs="Times New Roman"/>
                <w:sz w:val="24"/>
                <w:szCs w:val="24"/>
              </w:rPr>
            </w:pPr>
          </w:p>
        </w:tc>
        <w:tc>
          <w:tcPr>
            <w:tcW w:w="3056"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3E706A" w:rsidRPr="006C66B1" w:rsidRDefault="003E706A" w:rsidP="00DE5508">
            <w:pPr>
              <w:autoSpaceDE w:val="0"/>
              <w:autoSpaceDN w:val="0"/>
              <w:adjustRightInd w:val="0"/>
              <w:spacing w:after="0" w:line="320" w:lineRule="atLeast"/>
              <w:jc w:val="center"/>
              <w:rPr>
                <w:rFonts w:ascii="Arial" w:hAnsi="Arial" w:cs="Arial"/>
                <w:color w:val="000000"/>
                <w:sz w:val="18"/>
                <w:szCs w:val="18"/>
              </w:rPr>
            </w:pPr>
            <w:r w:rsidRPr="006C66B1">
              <w:rPr>
                <w:rFonts w:ascii="Arial" w:hAnsi="Arial" w:cs="Arial"/>
                <w:color w:val="000000"/>
                <w:sz w:val="18"/>
                <w:szCs w:val="18"/>
              </w:rPr>
              <w:t>Component</w:t>
            </w:r>
          </w:p>
        </w:tc>
      </w:tr>
      <w:tr w:rsidR="003E706A" w:rsidRPr="006C66B1" w:rsidTr="00DE5508">
        <w:trPr>
          <w:cantSplit/>
          <w:tblHeader/>
        </w:trPr>
        <w:tc>
          <w:tcPr>
            <w:tcW w:w="244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240" w:lineRule="auto"/>
              <w:rPr>
                <w:rFonts w:ascii="Times New Roman" w:hAnsi="Times New Roman" w:cs="Times New Roman"/>
                <w:sz w:val="24"/>
                <w:szCs w:val="24"/>
              </w:rPr>
            </w:pPr>
          </w:p>
        </w:tc>
        <w:tc>
          <w:tcPr>
            <w:tcW w:w="101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3E706A" w:rsidRPr="006C66B1" w:rsidRDefault="003E706A" w:rsidP="00DE5508">
            <w:pPr>
              <w:autoSpaceDE w:val="0"/>
              <w:autoSpaceDN w:val="0"/>
              <w:adjustRightInd w:val="0"/>
              <w:spacing w:after="0" w:line="320" w:lineRule="atLeast"/>
              <w:jc w:val="center"/>
              <w:rPr>
                <w:rFonts w:ascii="Arial" w:hAnsi="Arial" w:cs="Arial"/>
                <w:color w:val="000000"/>
                <w:sz w:val="18"/>
                <w:szCs w:val="18"/>
              </w:rPr>
            </w:pPr>
            <w:r w:rsidRPr="006C66B1">
              <w:rPr>
                <w:rFonts w:ascii="Arial" w:hAnsi="Arial" w:cs="Arial"/>
                <w:color w:val="000000"/>
                <w:sz w:val="18"/>
                <w:szCs w:val="18"/>
              </w:rPr>
              <w:t>1</w:t>
            </w:r>
          </w:p>
        </w:tc>
        <w:tc>
          <w:tcPr>
            <w:tcW w:w="1018" w:type="dxa"/>
            <w:tcBorders>
              <w:bottom w:val="single" w:sz="16" w:space="0" w:color="000000"/>
            </w:tcBorders>
            <w:shd w:val="clear" w:color="auto" w:fill="FFFFFF"/>
            <w:tcMar>
              <w:top w:w="30" w:type="dxa"/>
              <w:left w:w="30" w:type="dxa"/>
              <w:bottom w:w="30" w:type="dxa"/>
              <w:right w:w="30" w:type="dxa"/>
            </w:tcMar>
            <w:vAlign w:val="bottom"/>
          </w:tcPr>
          <w:p w:rsidR="003E706A" w:rsidRPr="006C66B1" w:rsidRDefault="003E706A" w:rsidP="00DE5508">
            <w:pPr>
              <w:autoSpaceDE w:val="0"/>
              <w:autoSpaceDN w:val="0"/>
              <w:adjustRightInd w:val="0"/>
              <w:spacing w:after="0" w:line="320" w:lineRule="atLeast"/>
              <w:jc w:val="center"/>
              <w:rPr>
                <w:rFonts w:ascii="Arial" w:hAnsi="Arial" w:cs="Arial"/>
                <w:color w:val="000000"/>
                <w:sz w:val="18"/>
                <w:szCs w:val="18"/>
              </w:rPr>
            </w:pPr>
            <w:r w:rsidRPr="006C66B1">
              <w:rPr>
                <w:rFonts w:ascii="Arial" w:hAnsi="Arial" w:cs="Arial"/>
                <w:color w:val="000000"/>
                <w:sz w:val="18"/>
                <w:szCs w:val="18"/>
              </w:rPr>
              <w:t>2</w:t>
            </w:r>
          </w:p>
        </w:tc>
        <w:tc>
          <w:tcPr>
            <w:tcW w:w="1019"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3E706A" w:rsidRPr="006C66B1" w:rsidRDefault="003E706A" w:rsidP="00DE5508">
            <w:pPr>
              <w:autoSpaceDE w:val="0"/>
              <w:autoSpaceDN w:val="0"/>
              <w:adjustRightInd w:val="0"/>
              <w:spacing w:after="0" w:line="320" w:lineRule="atLeast"/>
              <w:jc w:val="center"/>
              <w:rPr>
                <w:rFonts w:ascii="Arial" w:hAnsi="Arial" w:cs="Arial"/>
                <w:color w:val="000000"/>
                <w:sz w:val="18"/>
                <w:szCs w:val="18"/>
              </w:rPr>
            </w:pPr>
            <w:r w:rsidRPr="006C66B1">
              <w:rPr>
                <w:rFonts w:ascii="Arial" w:hAnsi="Arial" w:cs="Arial"/>
                <w:color w:val="000000"/>
                <w:sz w:val="18"/>
                <w:szCs w:val="18"/>
              </w:rPr>
              <w:t>3</w:t>
            </w:r>
          </w:p>
        </w:tc>
      </w:tr>
      <w:tr w:rsidR="003E706A" w:rsidRPr="006C66B1" w:rsidTr="00DE5508">
        <w:trPr>
          <w:cantSplit/>
          <w:tblHeader/>
        </w:trPr>
        <w:tc>
          <w:tcPr>
            <w:tcW w:w="244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For every pair of choices, choose the option that best describes your attitude towards Nescafe.</w:t>
            </w:r>
          </w:p>
        </w:tc>
        <w:tc>
          <w:tcPr>
            <w:tcW w:w="101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,370</w:t>
            </w:r>
          </w:p>
        </w:tc>
        <w:tc>
          <w:tcPr>
            <w:tcW w:w="1018" w:type="dxa"/>
            <w:tcBorders>
              <w:top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,708</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,287</w:t>
            </w:r>
          </w:p>
        </w:tc>
      </w:tr>
      <w:tr w:rsidR="003E706A" w:rsidRPr="006C66B1" w:rsidTr="00DE5508">
        <w:trPr>
          <w:cantSplit/>
          <w:tblHeader/>
        </w:trPr>
        <w:tc>
          <w:tcPr>
            <w:tcW w:w="244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InvolvementNescafe2</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,311</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,751</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,297</w:t>
            </w:r>
          </w:p>
        </w:tc>
      </w:tr>
      <w:tr w:rsidR="003E706A" w:rsidRPr="006C66B1" w:rsidTr="00DE5508">
        <w:trPr>
          <w:cantSplit/>
          <w:tblHeader/>
        </w:trPr>
        <w:tc>
          <w:tcPr>
            <w:tcW w:w="244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InvolvementNescafe3</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,063</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,727</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,453</w:t>
            </w:r>
          </w:p>
        </w:tc>
      </w:tr>
      <w:tr w:rsidR="003E706A" w:rsidRPr="006C66B1" w:rsidTr="00DE5508">
        <w:trPr>
          <w:cantSplit/>
          <w:tblHeader/>
        </w:trPr>
        <w:tc>
          <w:tcPr>
            <w:tcW w:w="244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InvolvementNescafe4</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,190</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,422</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,716</w:t>
            </w:r>
          </w:p>
        </w:tc>
      </w:tr>
      <w:tr w:rsidR="003E706A" w:rsidRPr="006C66B1" w:rsidTr="00DE5508">
        <w:trPr>
          <w:cantSplit/>
          <w:tblHeader/>
        </w:trPr>
        <w:tc>
          <w:tcPr>
            <w:tcW w:w="244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InvolvementNescafe5</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,190</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,260</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,822</w:t>
            </w:r>
          </w:p>
        </w:tc>
      </w:tr>
      <w:tr w:rsidR="003E706A" w:rsidRPr="006C66B1" w:rsidTr="00DE5508">
        <w:trPr>
          <w:cantSplit/>
          <w:tblHeader/>
        </w:trPr>
        <w:tc>
          <w:tcPr>
            <w:tcW w:w="244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InvolvementNescafe6</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,090</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,424</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,661</w:t>
            </w:r>
          </w:p>
        </w:tc>
      </w:tr>
      <w:tr w:rsidR="003E706A" w:rsidRPr="006C66B1" w:rsidTr="00DE5508">
        <w:trPr>
          <w:cantSplit/>
          <w:tblHeader/>
        </w:trPr>
        <w:tc>
          <w:tcPr>
            <w:tcW w:w="244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InvolvementNescafe7</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,177</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,345</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,759</w:t>
            </w:r>
          </w:p>
        </w:tc>
      </w:tr>
      <w:tr w:rsidR="003E706A" w:rsidRPr="006C66B1" w:rsidTr="00DE5508">
        <w:trPr>
          <w:cantSplit/>
          <w:tblHeader/>
        </w:trPr>
        <w:tc>
          <w:tcPr>
            <w:tcW w:w="244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InvolvementNescafe8</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,304</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,765</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,237</w:t>
            </w:r>
          </w:p>
        </w:tc>
      </w:tr>
      <w:tr w:rsidR="003E706A" w:rsidRPr="006C66B1" w:rsidTr="00DE5508">
        <w:trPr>
          <w:cantSplit/>
          <w:tblHeader/>
        </w:trPr>
        <w:tc>
          <w:tcPr>
            <w:tcW w:w="244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InvolvementNescafe9</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,224</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,761</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,357</w:t>
            </w:r>
          </w:p>
        </w:tc>
      </w:tr>
      <w:tr w:rsidR="003E706A" w:rsidRPr="006C66B1" w:rsidTr="00DE5508">
        <w:trPr>
          <w:cantSplit/>
          <w:tblHeader/>
        </w:trPr>
        <w:tc>
          <w:tcPr>
            <w:tcW w:w="244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LoyaltyNes1</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,854</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,113</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,143</w:t>
            </w:r>
          </w:p>
        </w:tc>
      </w:tr>
      <w:tr w:rsidR="003E706A" w:rsidRPr="006C66B1" w:rsidTr="00DE5508">
        <w:trPr>
          <w:cantSplit/>
          <w:tblHeader/>
        </w:trPr>
        <w:tc>
          <w:tcPr>
            <w:tcW w:w="244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LoyaltyNes2</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,859</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,224</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,146</w:t>
            </w:r>
          </w:p>
        </w:tc>
      </w:tr>
      <w:tr w:rsidR="003E706A" w:rsidRPr="006C66B1" w:rsidTr="00DE5508">
        <w:trPr>
          <w:cantSplit/>
          <w:tblHeader/>
        </w:trPr>
        <w:tc>
          <w:tcPr>
            <w:tcW w:w="244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LoyaltyNes3</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,741</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,484</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,132</w:t>
            </w:r>
          </w:p>
        </w:tc>
      </w:tr>
      <w:tr w:rsidR="003E706A" w:rsidRPr="006C66B1" w:rsidTr="00DE5508">
        <w:trPr>
          <w:cantSplit/>
          <w:tblHeader/>
        </w:trPr>
        <w:tc>
          <w:tcPr>
            <w:tcW w:w="244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LoyaltyNes4</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,663</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,462</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,136</w:t>
            </w:r>
          </w:p>
        </w:tc>
      </w:tr>
      <w:tr w:rsidR="003E706A" w:rsidRPr="006C66B1" w:rsidTr="00DE5508">
        <w:trPr>
          <w:cantSplit/>
          <w:tblHeader/>
        </w:trPr>
        <w:tc>
          <w:tcPr>
            <w:tcW w:w="244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LoyaltyNes5</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,838</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,200</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,154</w:t>
            </w:r>
          </w:p>
        </w:tc>
      </w:tr>
      <w:tr w:rsidR="003E706A" w:rsidRPr="006C66B1" w:rsidTr="00DE5508">
        <w:trPr>
          <w:cantSplit/>
          <w:tblHeader/>
        </w:trPr>
        <w:tc>
          <w:tcPr>
            <w:tcW w:w="244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AttNes1</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,662</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,177</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,578</w:t>
            </w:r>
          </w:p>
        </w:tc>
      </w:tr>
      <w:tr w:rsidR="003E706A" w:rsidRPr="006C66B1" w:rsidTr="00DE5508">
        <w:trPr>
          <w:cantSplit/>
          <w:tblHeader/>
        </w:trPr>
        <w:tc>
          <w:tcPr>
            <w:tcW w:w="244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AttNes2</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,601</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,141</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,618</w:t>
            </w:r>
          </w:p>
        </w:tc>
      </w:tr>
      <w:tr w:rsidR="003E706A" w:rsidRPr="006C66B1" w:rsidTr="00DE5508">
        <w:trPr>
          <w:cantSplit/>
          <w:tblHeader/>
        </w:trPr>
        <w:tc>
          <w:tcPr>
            <w:tcW w:w="244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AttNes3</w:t>
            </w:r>
          </w:p>
        </w:tc>
        <w:tc>
          <w:tcPr>
            <w:tcW w:w="101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,661</w:t>
            </w:r>
          </w:p>
        </w:tc>
        <w:tc>
          <w:tcPr>
            <w:tcW w:w="1018" w:type="dxa"/>
            <w:tcBorders>
              <w:top w:val="nil"/>
              <w:bottom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,211</w:t>
            </w: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,585</w:t>
            </w:r>
          </w:p>
        </w:tc>
      </w:tr>
      <w:tr w:rsidR="003E706A" w:rsidRPr="006C66B1" w:rsidTr="00DE5508">
        <w:trPr>
          <w:cantSplit/>
          <w:tblHeader/>
        </w:trPr>
        <w:tc>
          <w:tcPr>
            <w:tcW w:w="5505" w:type="dxa"/>
            <w:gridSpan w:val="4"/>
            <w:tcBorders>
              <w:top w:val="nil"/>
              <w:left w:val="nil"/>
              <w:bottom w:val="nil"/>
              <w:right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p>
        </w:tc>
      </w:tr>
      <w:tr w:rsidR="003E706A" w:rsidRPr="006C66B1" w:rsidTr="00DE5508">
        <w:trPr>
          <w:cantSplit/>
        </w:trPr>
        <w:tc>
          <w:tcPr>
            <w:tcW w:w="5505" w:type="dxa"/>
            <w:gridSpan w:val="4"/>
            <w:tcBorders>
              <w:top w:val="nil"/>
              <w:left w:val="nil"/>
              <w:bottom w:val="nil"/>
              <w:right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p>
        </w:tc>
      </w:tr>
    </w:tbl>
    <w:p w:rsidR="003E706A" w:rsidRDefault="003E706A" w:rsidP="003E706A">
      <w:pPr>
        <w:autoSpaceDE w:val="0"/>
        <w:autoSpaceDN w:val="0"/>
        <w:adjustRightInd w:val="0"/>
        <w:spacing w:after="0" w:line="400" w:lineRule="atLeast"/>
        <w:rPr>
          <w:rFonts w:ascii="Times New Roman" w:hAnsi="Times New Roman" w:cs="Times New Roman"/>
          <w:sz w:val="24"/>
          <w:szCs w:val="24"/>
          <w:u w:val="single"/>
        </w:rPr>
      </w:pPr>
    </w:p>
    <w:p w:rsidR="003E706A" w:rsidRDefault="003E706A" w:rsidP="003E706A">
      <w:pPr>
        <w:autoSpaceDE w:val="0"/>
        <w:autoSpaceDN w:val="0"/>
        <w:adjustRightInd w:val="0"/>
        <w:spacing w:after="0" w:line="400" w:lineRule="atLeast"/>
        <w:rPr>
          <w:rFonts w:ascii="Times New Roman" w:hAnsi="Times New Roman" w:cs="Times New Roman"/>
          <w:sz w:val="24"/>
          <w:szCs w:val="24"/>
          <w:u w:val="single"/>
        </w:rPr>
      </w:pPr>
    </w:p>
    <w:p w:rsidR="003E706A" w:rsidRDefault="003E706A" w:rsidP="003E706A">
      <w:pPr>
        <w:autoSpaceDE w:val="0"/>
        <w:autoSpaceDN w:val="0"/>
        <w:adjustRightInd w:val="0"/>
        <w:spacing w:after="0" w:line="400" w:lineRule="atLeast"/>
        <w:rPr>
          <w:rFonts w:ascii="Times New Roman" w:hAnsi="Times New Roman" w:cs="Times New Roman"/>
          <w:sz w:val="24"/>
          <w:szCs w:val="24"/>
          <w:u w:val="single"/>
        </w:rPr>
      </w:pPr>
    </w:p>
    <w:p w:rsidR="003E706A" w:rsidRDefault="003E706A" w:rsidP="003E706A">
      <w:pPr>
        <w:autoSpaceDE w:val="0"/>
        <w:autoSpaceDN w:val="0"/>
        <w:adjustRightInd w:val="0"/>
        <w:spacing w:after="0" w:line="400" w:lineRule="atLeast"/>
        <w:rPr>
          <w:rFonts w:ascii="Times New Roman" w:hAnsi="Times New Roman" w:cs="Times New Roman"/>
          <w:sz w:val="24"/>
          <w:szCs w:val="24"/>
          <w:u w:val="single"/>
        </w:rPr>
      </w:pPr>
    </w:p>
    <w:p w:rsidR="003E706A" w:rsidRDefault="003E706A" w:rsidP="003E706A">
      <w:pPr>
        <w:autoSpaceDE w:val="0"/>
        <w:autoSpaceDN w:val="0"/>
        <w:adjustRightInd w:val="0"/>
        <w:spacing w:after="0" w:line="400" w:lineRule="atLeast"/>
        <w:rPr>
          <w:rFonts w:ascii="Times New Roman" w:hAnsi="Times New Roman" w:cs="Times New Roman"/>
          <w:sz w:val="24"/>
          <w:szCs w:val="24"/>
          <w:u w:val="single"/>
        </w:rPr>
      </w:pPr>
      <w:r w:rsidRPr="00AF7883">
        <w:rPr>
          <w:rFonts w:ascii="Times New Roman" w:hAnsi="Times New Roman" w:cs="Times New Roman"/>
          <w:sz w:val="24"/>
          <w:szCs w:val="24"/>
          <w:u w:val="single"/>
        </w:rPr>
        <w:lastRenderedPageBreak/>
        <w:t>Specialty</w:t>
      </w:r>
    </w:p>
    <w:p w:rsidR="003E706A" w:rsidRPr="006C66B1" w:rsidRDefault="003E706A" w:rsidP="003E706A">
      <w:pPr>
        <w:autoSpaceDE w:val="0"/>
        <w:autoSpaceDN w:val="0"/>
        <w:adjustRightInd w:val="0"/>
        <w:spacing w:after="0" w:line="240" w:lineRule="auto"/>
        <w:rPr>
          <w:rFonts w:ascii="Times New Roman" w:hAnsi="Times New Roman" w:cs="Times New Roman"/>
          <w:sz w:val="24"/>
          <w:szCs w:val="24"/>
        </w:rPr>
      </w:pPr>
    </w:p>
    <w:tbl>
      <w:tblPr>
        <w:tblW w:w="599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48"/>
        <w:gridCol w:w="2447"/>
        <w:gridCol w:w="1096"/>
      </w:tblGrid>
      <w:tr w:rsidR="003E706A" w:rsidRPr="006C66B1" w:rsidTr="00DE5508">
        <w:trPr>
          <w:cantSplit/>
          <w:tblHeader/>
        </w:trPr>
        <w:tc>
          <w:tcPr>
            <w:tcW w:w="5990" w:type="dxa"/>
            <w:gridSpan w:val="3"/>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3E706A" w:rsidRPr="006C66B1" w:rsidRDefault="003E706A" w:rsidP="00DE5508">
            <w:pPr>
              <w:autoSpaceDE w:val="0"/>
              <w:autoSpaceDN w:val="0"/>
              <w:adjustRightInd w:val="0"/>
              <w:spacing w:after="0" w:line="320" w:lineRule="atLeast"/>
              <w:jc w:val="center"/>
              <w:rPr>
                <w:rFonts w:ascii="Arial" w:hAnsi="Arial" w:cs="Arial"/>
                <w:color w:val="000000"/>
                <w:sz w:val="18"/>
                <w:szCs w:val="18"/>
              </w:rPr>
            </w:pPr>
            <w:r w:rsidRPr="006C66B1">
              <w:rPr>
                <w:rFonts w:ascii="Arial" w:hAnsi="Arial" w:cs="Arial"/>
                <w:b/>
                <w:bCs/>
                <w:color w:val="000000"/>
                <w:sz w:val="18"/>
                <w:szCs w:val="18"/>
              </w:rPr>
              <w:t>KMO and Bartlett's Test</w:t>
            </w:r>
          </w:p>
        </w:tc>
      </w:tr>
      <w:tr w:rsidR="003E706A" w:rsidRPr="006C66B1" w:rsidTr="00DE5508">
        <w:trPr>
          <w:cantSplit/>
          <w:tblHeader/>
        </w:trPr>
        <w:tc>
          <w:tcPr>
            <w:tcW w:w="4894"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Kaiser-Meyer-Olkin Measure of Sampling Adequacy.</w:t>
            </w:r>
          </w:p>
        </w:tc>
        <w:tc>
          <w:tcPr>
            <w:tcW w:w="109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,926</w:t>
            </w:r>
          </w:p>
        </w:tc>
      </w:tr>
      <w:tr w:rsidR="003E706A" w:rsidRPr="006C66B1" w:rsidTr="00DE5508">
        <w:trPr>
          <w:cantSplit/>
          <w:tblHeader/>
        </w:trPr>
        <w:tc>
          <w:tcPr>
            <w:tcW w:w="2447" w:type="dxa"/>
            <w:vMerge w:val="restar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Bartlett's Test of Sphericity</w:t>
            </w:r>
          </w:p>
        </w:tc>
        <w:tc>
          <w:tcPr>
            <w:tcW w:w="2447" w:type="dxa"/>
            <w:tcBorders>
              <w:top w:val="nil"/>
              <w:left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Approx. Chi-Square</w:t>
            </w:r>
          </w:p>
        </w:tc>
        <w:tc>
          <w:tcPr>
            <w:tcW w:w="10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3159,355</w:t>
            </w:r>
          </w:p>
        </w:tc>
      </w:tr>
      <w:tr w:rsidR="003E706A" w:rsidRPr="006C66B1" w:rsidTr="00DE5508">
        <w:trPr>
          <w:cantSplit/>
          <w:tblHeader/>
        </w:trPr>
        <w:tc>
          <w:tcPr>
            <w:tcW w:w="2447"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240" w:lineRule="auto"/>
              <w:rPr>
                <w:rFonts w:ascii="Arial" w:hAnsi="Arial" w:cs="Arial"/>
                <w:color w:val="000000"/>
                <w:sz w:val="18"/>
                <w:szCs w:val="18"/>
              </w:rPr>
            </w:pPr>
          </w:p>
        </w:tc>
        <w:tc>
          <w:tcPr>
            <w:tcW w:w="2447" w:type="dxa"/>
            <w:tcBorders>
              <w:top w:val="nil"/>
              <w:left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df</w:t>
            </w:r>
          </w:p>
        </w:tc>
        <w:tc>
          <w:tcPr>
            <w:tcW w:w="10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171</w:t>
            </w:r>
          </w:p>
        </w:tc>
      </w:tr>
      <w:tr w:rsidR="003E706A" w:rsidRPr="006C66B1" w:rsidTr="00DE5508">
        <w:trPr>
          <w:cantSplit/>
        </w:trPr>
        <w:tc>
          <w:tcPr>
            <w:tcW w:w="2447"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240" w:lineRule="auto"/>
              <w:rPr>
                <w:rFonts w:ascii="Arial" w:hAnsi="Arial" w:cs="Arial"/>
                <w:color w:val="000000"/>
                <w:sz w:val="18"/>
                <w:szCs w:val="18"/>
              </w:rPr>
            </w:pPr>
          </w:p>
        </w:tc>
        <w:tc>
          <w:tcPr>
            <w:tcW w:w="244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Sig.</w:t>
            </w:r>
          </w:p>
        </w:tc>
        <w:tc>
          <w:tcPr>
            <w:tcW w:w="109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,000</w:t>
            </w:r>
          </w:p>
        </w:tc>
      </w:tr>
    </w:tbl>
    <w:p w:rsidR="003E706A" w:rsidRPr="006C66B1" w:rsidRDefault="003E706A" w:rsidP="003E706A">
      <w:pPr>
        <w:autoSpaceDE w:val="0"/>
        <w:autoSpaceDN w:val="0"/>
        <w:adjustRightInd w:val="0"/>
        <w:spacing w:after="0" w:line="240" w:lineRule="auto"/>
        <w:rPr>
          <w:rFonts w:ascii="Times New Roman" w:hAnsi="Times New Roman" w:cs="Times New Roman"/>
          <w:sz w:val="24"/>
          <w:szCs w:val="24"/>
        </w:rPr>
      </w:pPr>
    </w:p>
    <w:tbl>
      <w:tblPr>
        <w:tblW w:w="550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49"/>
        <w:gridCol w:w="1019"/>
        <w:gridCol w:w="1018"/>
        <w:gridCol w:w="1019"/>
      </w:tblGrid>
      <w:tr w:rsidR="003E706A" w:rsidRPr="006C66B1" w:rsidTr="00DE5508">
        <w:trPr>
          <w:cantSplit/>
          <w:tblHeader/>
        </w:trPr>
        <w:tc>
          <w:tcPr>
            <w:tcW w:w="5503" w:type="dxa"/>
            <w:gridSpan w:val="4"/>
            <w:tcBorders>
              <w:top w:val="nil"/>
              <w:left w:val="nil"/>
              <w:bottom w:val="nil"/>
              <w:right w:val="nil"/>
            </w:tcBorders>
            <w:shd w:val="clear" w:color="auto" w:fill="FFFFFF"/>
            <w:tcMar>
              <w:top w:w="30" w:type="dxa"/>
              <w:left w:w="30" w:type="dxa"/>
              <w:bottom w:w="30" w:type="dxa"/>
              <w:right w:w="30" w:type="dxa"/>
            </w:tcMar>
            <w:vAlign w:val="center"/>
          </w:tcPr>
          <w:p w:rsidR="003E706A" w:rsidRPr="006C66B1" w:rsidRDefault="003E706A" w:rsidP="00DE5508">
            <w:pPr>
              <w:autoSpaceDE w:val="0"/>
              <w:autoSpaceDN w:val="0"/>
              <w:adjustRightInd w:val="0"/>
              <w:spacing w:after="0" w:line="320" w:lineRule="atLeast"/>
              <w:jc w:val="center"/>
              <w:rPr>
                <w:rFonts w:ascii="Arial" w:hAnsi="Arial" w:cs="Arial"/>
                <w:color w:val="000000"/>
                <w:sz w:val="18"/>
                <w:szCs w:val="18"/>
              </w:rPr>
            </w:pPr>
            <w:r w:rsidRPr="006C66B1">
              <w:rPr>
                <w:rFonts w:ascii="Arial" w:hAnsi="Arial" w:cs="Arial"/>
                <w:b/>
                <w:bCs/>
                <w:color w:val="000000"/>
                <w:sz w:val="18"/>
                <w:szCs w:val="18"/>
              </w:rPr>
              <w:t>Rotated Component Matrix</w:t>
            </w:r>
            <w:r w:rsidRPr="006C66B1">
              <w:rPr>
                <w:rFonts w:ascii="Arial" w:hAnsi="Arial" w:cs="Arial"/>
                <w:b/>
                <w:bCs/>
                <w:color w:val="000000"/>
                <w:sz w:val="18"/>
                <w:szCs w:val="18"/>
                <w:vertAlign w:val="superscript"/>
              </w:rPr>
              <w:t>a</w:t>
            </w:r>
          </w:p>
        </w:tc>
      </w:tr>
      <w:tr w:rsidR="003E706A" w:rsidRPr="006C66B1" w:rsidTr="00DE5508">
        <w:trPr>
          <w:cantSplit/>
          <w:tblHeader/>
        </w:trPr>
        <w:tc>
          <w:tcPr>
            <w:tcW w:w="2447"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240" w:lineRule="auto"/>
              <w:rPr>
                <w:rFonts w:ascii="Times New Roman" w:hAnsi="Times New Roman" w:cs="Times New Roman"/>
                <w:sz w:val="24"/>
                <w:szCs w:val="24"/>
              </w:rPr>
            </w:pPr>
          </w:p>
        </w:tc>
        <w:tc>
          <w:tcPr>
            <w:tcW w:w="3056"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3E706A" w:rsidRPr="006C66B1" w:rsidRDefault="003E706A" w:rsidP="00DE5508">
            <w:pPr>
              <w:autoSpaceDE w:val="0"/>
              <w:autoSpaceDN w:val="0"/>
              <w:adjustRightInd w:val="0"/>
              <w:spacing w:after="0" w:line="320" w:lineRule="atLeast"/>
              <w:jc w:val="center"/>
              <w:rPr>
                <w:rFonts w:ascii="Arial" w:hAnsi="Arial" w:cs="Arial"/>
                <w:color w:val="000000"/>
                <w:sz w:val="18"/>
                <w:szCs w:val="18"/>
              </w:rPr>
            </w:pPr>
            <w:r w:rsidRPr="006C66B1">
              <w:rPr>
                <w:rFonts w:ascii="Arial" w:hAnsi="Arial" w:cs="Arial"/>
                <w:color w:val="000000"/>
                <w:sz w:val="18"/>
                <w:szCs w:val="18"/>
              </w:rPr>
              <w:t>Component</w:t>
            </w:r>
          </w:p>
        </w:tc>
      </w:tr>
      <w:tr w:rsidR="003E706A" w:rsidRPr="006C66B1" w:rsidTr="00DE5508">
        <w:trPr>
          <w:cantSplit/>
          <w:tblHeader/>
        </w:trPr>
        <w:tc>
          <w:tcPr>
            <w:tcW w:w="2447"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240" w:lineRule="auto"/>
              <w:rPr>
                <w:rFonts w:ascii="Times New Roman" w:hAnsi="Times New Roman" w:cs="Times New Roman"/>
                <w:sz w:val="24"/>
                <w:szCs w:val="24"/>
              </w:rPr>
            </w:pPr>
          </w:p>
        </w:tc>
        <w:tc>
          <w:tcPr>
            <w:tcW w:w="101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3E706A" w:rsidRPr="006C66B1" w:rsidRDefault="003E706A" w:rsidP="00DE5508">
            <w:pPr>
              <w:autoSpaceDE w:val="0"/>
              <w:autoSpaceDN w:val="0"/>
              <w:adjustRightInd w:val="0"/>
              <w:spacing w:after="0" w:line="320" w:lineRule="atLeast"/>
              <w:jc w:val="center"/>
              <w:rPr>
                <w:rFonts w:ascii="Arial" w:hAnsi="Arial" w:cs="Arial"/>
                <w:color w:val="000000"/>
                <w:sz w:val="18"/>
                <w:szCs w:val="18"/>
              </w:rPr>
            </w:pPr>
            <w:r w:rsidRPr="006C66B1">
              <w:rPr>
                <w:rFonts w:ascii="Arial" w:hAnsi="Arial" w:cs="Arial"/>
                <w:color w:val="000000"/>
                <w:sz w:val="18"/>
                <w:szCs w:val="18"/>
              </w:rPr>
              <w:t>1</w:t>
            </w:r>
          </w:p>
        </w:tc>
        <w:tc>
          <w:tcPr>
            <w:tcW w:w="1018" w:type="dxa"/>
            <w:tcBorders>
              <w:bottom w:val="single" w:sz="16" w:space="0" w:color="000000"/>
            </w:tcBorders>
            <w:shd w:val="clear" w:color="auto" w:fill="FFFFFF"/>
            <w:tcMar>
              <w:top w:w="30" w:type="dxa"/>
              <w:left w:w="30" w:type="dxa"/>
              <w:bottom w:w="30" w:type="dxa"/>
              <w:right w:w="30" w:type="dxa"/>
            </w:tcMar>
            <w:vAlign w:val="bottom"/>
          </w:tcPr>
          <w:p w:rsidR="003E706A" w:rsidRPr="006C66B1" w:rsidRDefault="003E706A" w:rsidP="00DE5508">
            <w:pPr>
              <w:autoSpaceDE w:val="0"/>
              <w:autoSpaceDN w:val="0"/>
              <w:adjustRightInd w:val="0"/>
              <w:spacing w:after="0" w:line="320" w:lineRule="atLeast"/>
              <w:jc w:val="center"/>
              <w:rPr>
                <w:rFonts w:ascii="Arial" w:hAnsi="Arial" w:cs="Arial"/>
                <w:color w:val="000000"/>
                <w:sz w:val="18"/>
                <w:szCs w:val="18"/>
              </w:rPr>
            </w:pPr>
            <w:r w:rsidRPr="006C66B1">
              <w:rPr>
                <w:rFonts w:ascii="Arial" w:hAnsi="Arial" w:cs="Arial"/>
                <w:color w:val="000000"/>
                <w:sz w:val="18"/>
                <w:szCs w:val="18"/>
              </w:rPr>
              <w:t>2</w:t>
            </w:r>
          </w:p>
        </w:tc>
        <w:tc>
          <w:tcPr>
            <w:tcW w:w="1019"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3E706A" w:rsidRPr="006C66B1" w:rsidRDefault="003E706A" w:rsidP="00DE5508">
            <w:pPr>
              <w:autoSpaceDE w:val="0"/>
              <w:autoSpaceDN w:val="0"/>
              <w:adjustRightInd w:val="0"/>
              <w:spacing w:after="0" w:line="320" w:lineRule="atLeast"/>
              <w:jc w:val="center"/>
              <w:rPr>
                <w:rFonts w:ascii="Arial" w:hAnsi="Arial" w:cs="Arial"/>
                <w:color w:val="000000"/>
                <w:sz w:val="18"/>
                <w:szCs w:val="18"/>
              </w:rPr>
            </w:pPr>
            <w:r w:rsidRPr="006C66B1">
              <w:rPr>
                <w:rFonts w:ascii="Arial" w:hAnsi="Arial" w:cs="Arial"/>
                <w:color w:val="000000"/>
                <w:sz w:val="18"/>
                <w:szCs w:val="18"/>
              </w:rPr>
              <w:t>3</w:t>
            </w:r>
          </w:p>
        </w:tc>
      </w:tr>
      <w:tr w:rsidR="003E706A" w:rsidRPr="006C66B1" w:rsidTr="00DE5508">
        <w:trPr>
          <w:cantSplit/>
          <w:tblHeader/>
        </w:trPr>
        <w:tc>
          <w:tcPr>
            <w:tcW w:w="2447"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For every pair of choices, choose the option that best describes your attitude towards HTC.</w:t>
            </w:r>
          </w:p>
        </w:tc>
        <w:tc>
          <w:tcPr>
            <w:tcW w:w="101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,330</w:t>
            </w:r>
          </w:p>
        </w:tc>
        <w:tc>
          <w:tcPr>
            <w:tcW w:w="1018" w:type="dxa"/>
            <w:tcBorders>
              <w:top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,525</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,571</w:t>
            </w:r>
          </w:p>
        </w:tc>
      </w:tr>
      <w:tr w:rsidR="003E706A" w:rsidRPr="006C66B1" w:rsidTr="00DE5508">
        <w:trPr>
          <w:cantSplit/>
          <w:tblHeader/>
        </w:trPr>
        <w:tc>
          <w:tcPr>
            <w:tcW w:w="244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InvolvementHTC2</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,278</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,242</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,825</w:t>
            </w:r>
          </w:p>
        </w:tc>
      </w:tr>
      <w:tr w:rsidR="003E706A" w:rsidRPr="006C66B1" w:rsidTr="00DE5508">
        <w:trPr>
          <w:cantSplit/>
          <w:tblHeader/>
        </w:trPr>
        <w:tc>
          <w:tcPr>
            <w:tcW w:w="244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InvolvementHTC3</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,218</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,280</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,824</w:t>
            </w:r>
          </w:p>
        </w:tc>
      </w:tr>
      <w:tr w:rsidR="003E706A" w:rsidRPr="006C66B1" w:rsidTr="00DE5508">
        <w:trPr>
          <w:cantSplit/>
          <w:tblHeader/>
        </w:trPr>
        <w:tc>
          <w:tcPr>
            <w:tcW w:w="244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InvolvementHTC4</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,087</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,583</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,614</w:t>
            </w:r>
          </w:p>
        </w:tc>
      </w:tr>
      <w:tr w:rsidR="003E706A" w:rsidRPr="006C66B1" w:rsidTr="00DE5508">
        <w:trPr>
          <w:cantSplit/>
          <w:tblHeader/>
        </w:trPr>
        <w:tc>
          <w:tcPr>
            <w:tcW w:w="244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InvolvementHTC5</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,011</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,824</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,306</w:t>
            </w:r>
          </w:p>
        </w:tc>
      </w:tr>
      <w:tr w:rsidR="003E706A" w:rsidRPr="006C66B1" w:rsidTr="00DE5508">
        <w:trPr>
          <w:cantSplit/>
          <w:tblHeader/>
        </w:trPr>
        <w:tc>
          <w:tcPr>
            <w:tcW w:w="244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InvolvementHTC6</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,182</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,808</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,327</w:t>
            </w:r>
          </w:p>
        </w:tc>
      </w:tr>
      <w:tr w:rsidR="003E706A" w:rsidRPr="006C66B1" w:rsidTr="00DE5508">
        <w:trPr>
          <w:cantSplit/>
          <w:tblHeader/>
        </w:trPr>
        <w:tc>
          <w:tcPr>
            <w:tcW w:w="244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InvolvementHTC7</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,131</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,872</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,135</w:t>
            </w:r>
          </w:p>
        </w:tc>
      </w:tr>
      <w:tr w:rsidR="003E706A" w:rsidRPr="006C66B1" w:rsidTr="00DE5508">
        <w:trPr>
          <w:cantSplit/>
          <w:tblHeader/>
        </w:trPr>
        <w:tc>
          <w:tcPr>
            <w:tcW w:w="244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InvolvementHTC8</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,292</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,282</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,721</w:t>
            </w:r>
          </w:p>
        </w:tc>
      </w:tr>
      <w:tr w:rsidR="003E706A" w:rsidRPr="006C66B1" w:rsidTr="00DE5508">
        <w:trPr>
          <w:cantSplit/>
          <w:tblHeader/>
        </w:trPr>
        <w:tc>
          <w:tcPr>
            <w:tcW w:w="244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InvolvementHTC9</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,401</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,249</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,768</w:t>
            </w:r>
          </w:p>
        </w:tc>
      </w:tr>
      <w:tr w:rsidR="003E706A" w:rsidRPr="006C66B1" w:rsidTr="00DE5508">
        <w:trPr>
          <w:cantSplit/>
          <w:tblHeader/>
        </w:trPr>
        <w:tc>
          <w:tcPr>
            <w:tcW w:w="244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LoyalHtc1</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,778</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,302</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,126</w:t>
            </w:r>
          </w:p>
        </w:tc>
      </w:tr>
      <w:tr w:rsidR="003E706A" w:rsidRPr="006C66B1" w:rsidTr="00DE5508">
        <w:trPr>
          <w:cantSplit/>
          <w:tblHeader/>
        </w:trPr>
        <w:tc>
          <w:tcPr>
            <w:tcW w:w="244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LoyalHtc2</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,822</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,282</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,174</w:t>
            </w:r>
          </w:p>
        </w:tc>
      </w:tr>
      <w:tr w:rsidR="003E706A" w:rsidRPr="006C66B1" w:rsidTr="00DE5508">
        <w:trPr>
          <w:cantSplit/>
          <w:tblHeader/>
        </w:trPr>
        <w:tc>
          <w:tcPr>
            <w:tcW w:w="244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LoyalHtc3</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,838</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,031</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,338</w:t>
            </w:r>
          </w:p>
        </w:tc>
      </w:tr>
      <w:tr w:rsidR="003E706A" w:rsidRPr="006C66B1" w:rsidTr="00DE5508">
        <w:trPr>
          <w:cantSplit/>
          <w:tblHeader/>
        </w:trPr>
        <w:tc>
          <w:tcPr>
            <w:tcW w:w="244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LoyalHtc4</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,818</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,000</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,331</w:t>
            </w:r>
          </w:p>
        </w:tc>
      </w:tr>
      <w:tr w:rsidR="003E706A" w:rsidRPr="006C66B1" w:rsidTr="00DE5508">
        <w:trPr>
          <w:cantSplit/>
          <w:tblHeader/>
        </w:trPr>
        <w:tc>
          <w:tcPr>
            <w:tcW w:w="244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LoyalHtc5</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,856</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,110</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,177</w:t>
            </w:r>
          </w:p>
        </w:tc>
      </w:tr>
      <w:tr w:rsidR="003E706A" w:rsidRPr="006C66B1" w:rsidTr="00DE5508">
        <w:trPr>
          <w:cantSplit/>
          <w:tblHeader/>
        </w:trPr>
        <w:tc>
          <w:tcPr>
            <w:tcW w:w="244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LoyalHtc7</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,701</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,381</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,203</w:t>
            </w:r>
          </w:p>
        </w:tc>
      </w:tr>
      <w:tr w:rsidR="003E706A" w:rsidRPr="006C66B1" w:rsidTr="00DE5508">
        <w:trPr>
          <w:cantSplit/>
          <w:tblHeader/>
        </w:trPr>
        <w:tc>
          <w:tcPr>
            <w:tcW w:w="244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LoyalHtc8</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,662</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,344</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,202</w:t>
            </w:r>
          </w:p>
        </w:tc>
      </w:tr>
      <w:tr w:rsidR="003E706A" w:rsidRPr="006C66B1" w:rsidTr="00DE5508">
        <w:trPr>
          <w:cantSplit/>
          <w:tblHeader/>
        </w:trPr>
        <w:tc>
          <w:tcPr>
            <w:tcW w:w="244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AttHtc1</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,371</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,706</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,325</w:t>
            </w:r>
          </w:p>
        </w:tc>
      </w:tr>
      <w:tr w:rsidR="003E706A" w:rsidRPr="006C66B1" w:rsidTr="00DE5508">
        <w:trPr>
          <w:cantSplit/>
          <w:tblHeader/>
        </w:trPr>
        <w:tc>
          <w:tcPr>
            <w:tcW w:w="244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AttHtc2</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,274</w:t>
            </w:r>
          </w:p>
        </w:tc>
        <w:tc>
          <w:tcPr>
            <w:tcW w:w="1018" w:type="dxa"/>
            <w:tcBorders>
              <w:top w:val="nil"/>
              <w:bottom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,790</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,214</w:t>
            </w:r>
          </w:p>
        </w:tc>
      </w:tr>
      <w:tr w:rsidR="003E706A" w:rsidRPr="006C66B1" w:rsidTr="00DE5508">
        <w:trPr>
          <w:cantSplit/>
          <w:tblHeader/>
        </w:trPr>
        <w:tc>
          <w:tcPr>
            <w:tcW w:w="2447"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r w:rsidRPr="006C66B1">
              <w:rPr>
                <w:rFonts w:ascii="Arial" w:hAnsi="Arial" w:cs="Arial"/>
                <w:color w:val="000000"/>
                <w:sz w:val="18"/>
                <w:szCs w:val="18"/>
              </w:rPr>
              <w:t>AttHtc3</w:t>
            </w:r>
          </w:p>
        </w:tc>
        <w:tc>
          <w:tcPr>
            <w:tcW w:w="101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,374</w:t>
            </w:r>
          </w:p>
        </w:tc>
        <w:tc>
          <w:tcPr>
            <w:tcW w:w="1018" w:type="dxa"/>
            <w:tcBorders>
              <w:top w:val="nil"/>
              <w:bottom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,756</w:t>
            </w: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jc w:val="right"/>
              <w:rPr>
                <w:rFonts w:ascii="Arial" w:hAnsi="Arial" w:cs="Arial"/>
                <w:color w:val="000000"/>
                <w:sz w:val="18"/>
                <w:szCs w:val="18"/>
              </w:rPr>
            </w:pPr>
            <w:r w:rsidRPr="006C66B1">
              <w:rPr>
                <w:rFonts w:ascii="Arial" w:hAnsi="Arial" w:cs="Arial"/>
                <w:color w:val="000000"/>
                <w:sz w:val="18"/>
                <w:szCs w:val="18"/>
              </w:rPr>
              <w:t>,191</w:t>
            </w:r>
          </w:p>
        </w:tc>
      </w:tr>
      <w:tr w:rsidR="003E706A" w:rsidRPr="006C66B1" w:rsidTr="00DE5508">
        <w:trPr>
          <w:cantSplit/>
          <w:tblHeader/>
        </w:trPr>
        <w:tc>
          <w:tcPr>
            <w:tcW w:w="5503" w:type="dxa"/>
            <w:gridSpan w:val="4"/>
            <w:tcBorders>
              <w:top w:val="nil"/>
              <w:left w:val="nil"/>
              <w:bottom w:val="nil"/>
              <w:right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p>
        </w:tc>
      </w:tr>
      <w:tr w:rsidR="003E706A" w:rsidRPr="006C66B1" w:rsidTr="00DE5508">
        <w:trPr>
          <w:cantSplit/>
        </w:trPr>
        <w:tc>
          <w:tcPr>
            <w:tcW w:w="5503" w:type="dxa"/>
            <w:gridSpan w:val="4"/>
            <w:tcBorders>
              <w:top w:val="nil"/>
              <w:left w:val="nil"/>
              <w:bottom w:val="nil"/>
              <w:right w:val="nil"/>
            </w:tcBorders>
            <w:shd w:val="clear" w:color="auto" w:fill="FFFFFF"/>
            <w:tcMar>
              <w:top w:w="30" w:type="dxa"/>
              <w:left w:w="30" w:type="dxa"/>
              <w:bottom w:w="30" w:type="dxa"/>
              <w:right w:w="30" w:type="dxa"/>
            </w:tcMar>
          </w:tcPr>
          <w:p w:rsidR="003E706A" w:rsidRPr="006C66B1" w:rsidRDefault="003E706A" w:rsidP="00DE5508">
            <w:pPr>
              <w:autoSpaceDE w:val="0"/>
              <w:autoSpaceDN w:val="0"/>
              <w:adjustRightInd w:val="0"/>
              <w:spacing w:after="0" w:line="320" w:lineRule="atLeast"/>
              <w:rPr>
                <w:rFonts w:ascii="Arial" w:hAnsi="Arial" w:cs="Arial"/>
                <w:color w:val="000000"/>
                <w:sz w:val="18"/>
                <w:szCs w:val="18"/>
              </w:rPr>
            </w:pPr>
          </w:p>
        </w:tc>
      </w:tr>
    </w:tbl>
    <w:p w:rsidR="003E706A" w:rsidRPr="006C66B1" w:rsidRDefault="003E706A" w:rsidP="003E706A">
      <w:pPr>
        <w:autoSpaceDE w:val="0"/>
        <w:autoSpaceDN w:val="0"/>
        <w:adjustRightInd w:val="0"/>
        <w:spacing w:after="0" w:line="400" w:lineRule="atLeast"/>
        <w:rPr>
          <w:rFonts w:ascii="Times New Roman" w:hAnsi="Times New Roman" w:cs="Times New Roman"/>
          <w:sz w:val="24"/>
          <w:szCs w:val="24"/>
        </w:rPr>
      </w:pPr>
    </w:p>
    <w:p w:rsidR="003E706A" w:rsidRDefault="003E706A" w:rsidP="003E706A">
      <w:pPr>
        <w:spacing w:line="360" w:lineRule="auto"/>
        <w:jc w:val="both"/>
        <w:rPr>
          <w:rFonts w:ascii="Times New Roman" w:hAnsi="Times New Roman" w:cs="Times New Roman"/>
          <w:b/>
          <w:sz w:val="24"/>
          <w:szCs w:val="24"/>
          <w:u w:val="single"/>
        </w:rPr>
      </w:pPr>
    </w:p>
    <w:p w:rsidR="003E706A" w:rsidRDefault="003E706A" w:rsidP="003E706A">
      <w:pPr>
        <w:spacing w:line="360" w:lineRule="auto"/>
        <w:jc w:val="both"/>
        <w:rPr>
          <w:rFonts w:ascii="Times New Roman" w:hAnsi="Times New Roman" w:cs="Times New Roman"/>
          <w:b/>
          <w:sz w:val="24"/>
          <w:szCs w:val="24"/>
          <w:u w:val="single"/>
        </w:rPr>
      </w:pPr>
    </w:p>
    <w:p w:rsidR="003E706A" w:rsidRDefault="003E706A" w:rsidP="003E706A">
      <w:pPr>
        <w:spacing w:line="360" w:lineRule="auto"/>
        <w:jc w:val="both"/>
        <w:rPr>
          <w:rFonts w:ascii="Times New Roman" w:hAnsi="Times New Roman" w:cs="Times New Roman"/>
          <w:b/>
          <w:sz w:val="24"/>
          <w:szCs w:val="24"/>
          <w:u w:val="single"/>
        </w:rPr>
      </w:pPr>
    </w:p>
    <w:p w:rsidR="003E706A" w:rsidRDefault="003E706A" w:rsidP="003E706A">
      <w:pPr>
        <w:spacing w:line="360" w:lineRule="auto"/>
        <w:jc w:val="both"/>
        <w:rPr>
          <w:rFonts w:ascii="Times New Roman" w:hAnsi="Times New Roman" w:cs="Times New Roman"/>
          <w:b/>
          <w:sz w:val="24"/>
          <w:szCs w:val="24"/>
          <w:u w:val="single"/>
        </w:rPr>
      </w:pPr>
    </w:p>
    <w:p w:rsidR="003E706A" w:rsidRDefault="003E706A" w:rsidP="003E706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Appendix 4- Reliability test Cronbach a</w:t>
      </w:r>
    </w:p>
    <w:p w:rsidR="003E706A" w:rsidRDefault="003E706A" w:rsidP="003E706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Commodity-Involvement</w:t>
      </w:r>
    </w:p>
    <w:tbl>
      <w:tblPr>
        <w:tblW w:w="261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69"/>
        <w:gridCol w:w="1147"/>
      </w:tblGrid>
      <w:tr w:rsidR="003E706A" w:rsidRPr="00540F83" w:rsidTr="00DE5508">
        <w:trPr>
          <w:cantSplit/>
          <w:tblHeader/>
        </w:trPr>
        <w:tc>
          <w:tcPr>
            <w:tcW w:w="2616" w:type="dxa"/>
            <w:gridSpan w:val="2"/>
            <w:tcBorders>
              <w:top w:val="nil"/>
              <w:left w:val="nil"/>
              <w:bottom w:val="nil"/>
              <w:right w:val="nil"/>
            </w:tcBorders>
            <w:shd w:val="clear" w:color="auto" w:fill="FFFFFF"/>
            <w:tcMar>
              <w:top w:w="30" w:type="dxa"/>
              <w:left w:w="30" w:type="dxa"/>
              <w:bottom w:w="30" w:type="dxa"/>
              <w:right w:w="30" w:type="dxa"/>
            </w:tcMar>
            <w:vAlign w:val="center"/>
          </w:tcPr>
          <w:p w:rsidR="003E706A" w:rsidRPr="00540F83" w:rsidRDefault="003E706A" w:rsidP="00DE5508">
            <w:pPr>
              <w:autoSpaceDE w:val="0"/>
              <w:autoSpaceDN w:val="0"/>
              <w:adjustRightInd w:val="0"/>
              <w:spacing w:after="0" w:line="320" w:lineRule="atLeast"/>
              <w:jc w:val="center"/>
              <w:rPr>
                <w:rFonts w:ascii="Arial" w:hAnsi="Arial" w:cs="Arial"/>
                <w:color w:val="000000"/>
                <w:sz w:val="18"/>
                <w:szCs w:val="18"/>
              </w:rPr>
            </w:pPr>
            <w:r w:rsidRPr="00540F83">
              <w:rPr>
                <w:rFonts w:ascii="Arial" w:hAnsi="Arial" w:cs="Arial"/>
                <w:b/>
                <w:bCs/>
                <w:color w:val="000000"/>
                <w:sz w:val="18"/>
                <w:szCs w:val="18"/>
              </w:rPr>
              <w:t>Reliability Statistics</w:t>
            </w:r>
          </w:p>
        </w:tc>
      </w:tr>
      <w:tr w:rsidR="003E706A" w:rsidRPr="00540F83" w:rsidTr="00DE5508">
        <w:trPr>
          <w:cantSplit/>
          <w:tblHeader/>
        </w:trPr>
        <w:tc>
          <w:tcPr>
            <w:tcW w:w="146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E706A" w:rsidRPr="00540F83" w:rsidRDefault="003E706A" w:rsidP="00DE5508">
            <w:pPr>
              <w:autoSpaceDE w:val="0"/>
              <w:autoSpaceDN w:val="0"/>
              <w:adjustRightInd w:val="0"/>
              <w:spacing w:after="0" w:line="320" w:lineRule="atLeast"/>
              <w:jc w:val="center"/>
              <w:rPr>
                <w:rFonts w:ascii="Arial" w:hAnsi="Arial" w:cs="Arial"/>
                <w:color w:val="000000"/>
                <w:sz w:val="18"/>
                <w:szCs w:val="18"/>
              </w:rPr>
            </w:pPr>
            <w:r w:rsidRPr="00540F83">
              <w:rPr>
                <w:rFonts w:ascii="Arial" w:hAnsi="Arial" w:cs="Arial"/>
                <w:color w:val="000000"/>
                <w:sz w:val="18"/>
                <w:szCs w:val="18"/>
              </w:rPr>
              <w:t>Cronbach's Alpha</w:t>
            </w:r>
          </w:p>
        </w:tc>
        <w:tc>
          <w:tcPr>
            <w:tcW w:w="114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E706A" w:rsidRPr="00540F83" w:rsidRDefault="003E706A" w:rsidP="00DE5508">
            <w:pPr>
              <w:autoSpaceDE w:val="0"/>
              <w:autoSpaceDN w:val="0"/>
              <w:adjustRightInd w:val="0"/>
              <w:spacing w:after="0" w:line="320" w:lineRule="atLeast"/>
              <w:jc w:val="center"/>
              <w:rPr>
                <w:rFonts w:ascii="Arial" w:hAnsi="Arial" w:cs="Arial"/>
                <w:color w:val="000000"/>
                <w:sz w:val="18"/>
                <w:szCs w:val="18"/>
              </w:rPr>
            </w:pPr>
            <w:r w:rsidRPr="00540F83">
              <w:rPr>
                <w:rFonts w:ascii="Arial" w:hAnsi="Arial" w:cs="Arial"/>
                <w:color w:val="000000"/>
                <w:sz w:val="18"/>
                <w:szCs w:val="18"/>
              </w:rPr>
              <w:t>N of Items</w:t>
            </w:r>
          </w:p>
        </w:tc>
      </w:tr>
      <w:tr w:rsidR="003E706A" w:rsidRPr="00540F83" w:rsidTr="00DE5508">
        <w:trPr>
          <w:cantSplit/>
        </w:trPr>
        <w:tc>
          <w:tcPr>
            <w:tcW w:w="146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3E706A" w:rsidRPr="00540F83" w:rsidRDefault="003E706A" w:rsidP="00DE5508">
            <w:pPr>
              <w:autoSpaceDE w:val="0"/>
              <w:autoSpaceDN w:val="0"/>
              <w:adjustRightInd w:val="0"/>
              <w:spacing w:after="0" w:line="320" w:lineRule="atLeast"/>
              <w:jc w:val="right"/>
              <w:rPr>
                <w:rFonts w:ascii="Arial" w:hAnsi="Arial" w:cs="Arial"/>
                <w:color w:val="000000"/>
                <w:sz w:val="18"/>
                <w:szCs w:val="18"/>
              </w:rPr>
            </w:pPr>
            <w:r w:rsidRPr="00540F83">
              <w:rPr>
                <w:rFonts w:ascii="Arial" w:hAnsi="Arial" w:cs="Arial"/>
                <w:color w:val="000000"/>
                <w:sz w:val="18"/>
                <w:szCs w:val="18"/>
              </w:rPr>
              <w:t>,837</w:t>
            </w:r>
          </w:p>
        </w:tc>
        <w:tc>
          <w:tcPr>
            <w:tcW w:w="114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E706A" w:rsidRPr="00540F83" w:rsidRDefault="003E706A" w:rsidP="00DE5508">
            <w:pPr>
              <w:autoSpaceDE w:val="0"/>
              <w:autoSpaceDN w:val="0"/>
              <w:adjustRightInd w:val="0"/>
              <w:spacing w:after="0" w:line="320" w:lineRule="atLeast"/>
              <w:jc w:val="right"/>
              <w:rPr>
                <w:rFonts w:ascii="Arial" w:hAnsi="Arial" w:cs="Arial"/>
                <w:color w:val="000000"/>
                <w:sz w:val="18"/>
                <w:szCs w:val="18"/>
              </w:rPr>
            </w:pPr>
            <w:r w:rsidRPr="00540F83">
              <w:rPr>
                <w:rFonts w:ascii="Arial" w:hAnsi="Arial" w:cs="Arial"/>
                <w:color w:val="000000"/>
                <w:sz w:val="18"/>
                <w:szCs w:val="18"/>
              </w:rPr>
              <w:t>11</w:t>
            </w:r>
          </w:p>
        </w:tc>
      </w:tr>
    </w:tbl>
    <w:p w:rsidR="003E706A" w:rsidRDefault="003E706A" w:rsidP="003E706A">
      <w:pPr>
        <w:autoSpaceDE w:val="0"/>
        <w:autoSpaceDN w:val="0"/>
        <w:adjustRightInd w:val="0"/>
        <w:spacing w:after="0" w:line="400" w:lineRule="atLeast"/>
        <w:rPr>
          <w:rFonts w:ascii="Times New Roman" w:hAnsi="Times New Roman" w:cs="Times New Roman"/>
          <w:b/>
          <w:sz w:val="24"/>
          <w:szCs w:val="24"/>
          <w:u w:val="single"/>
        </w:rPr>
      </w:pPr>
    </w:p>
    <w:p w:rsidR="003E706A" w:rsidRPr="00842DC5" w:rsidRDefault="003E706A" w:rsidP="003E706A">
      <w:pPr>
        <w:autoSpaceDE w:val="0"/>
        <w:autoSpaceDN w:val="0"/>
        <w:adjustRightInd w:val="0"/>
        <w:spacing w:after="0" w:line="400" w:lineRule="atLeast"/>
        <w:rPr>
          <w:rFonts w:ascii="Times New Roman" w:hAnsi="Times New Roman" w:cs="Times New Roman"/>
          <w:b/>
          <w:sz w:val="24"/>
          <w:szCs w:val="24"/>
          <w:u w:val="single"/>
        </w:rPr>
      </w:pPr>
      <w:r>
        <w:rPr>
          <w:rFonts w:ascii="Times New Roman" w:hAnsi="Times New Roman" w:cs="Times New Roman"/>
          <w:b/>
          <w:sz w:val="24"/>
          <w:szCs w:val="24"/>
          <w:u w:val="single"/>
        </w:rPr>
        <w:t xml:space="preserve">Brand </w:t>
      </w:r>
      <w:r w:rsidRPr="00842DC5">
        <w:rPr>
          <w:rFonts w:ascii="Times New Roman" w:hAnsi="Times New Roman" w:cs="Times New Roman"/>
          <w:b/>
          <w:sz w:val="24"/>
          <w:szCs w:val="24"/>
          <w:u w:val="single"/>
        </w:rPr>
        <w:t>Loyalty</w:t>
      </w:r>
    </w:p>
    <w:p w:rsidR="003E706A" w:rsidRPr="00842DC5" w:rsidRDefault="003E706A" w:rsidP="003E706A">
      <w:pPr>
        <w:autoSpaceDE w:val="0"/>
        <w:autoSpaceDN w:val="0"/>
        <w:adjustRightInd w:val="0"/>
        <w:spacing w:after="0" w:line="240" w:lineRule="auto"/>
        <w:rPr>
          <w:rFonts w:ascii="Times New Roman" w:hAnsi="Times New Roman" w:cs="Times New Roman"/>
          <w:sz w:val="24"/>
          <w:szCs w:val="24"/>
        </w:rPr>
      </w:pPr>
    </w:p>
    <w:tbl>
      <w:tblPr>
        <w:tblW w:w="261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69"/>
        <w:gridCol w:w="1147"/>
      </w:tblGrid>
      <w:tr w:rsidR="003E706A" w:rsidRPr="006E62A8" w:rsidTr="00DE5508">
        <w:trPr>
          <w:cantSplit/>
          <w:tblHeader/>
        </w:trPr>
        <w:tc>
          <w:tcPr>
            <w:tcW w:w="2616" w:type="dxa"/>
            <w:gridSpan w:val="2"/>
            <w:tcBorders>
              <w:top w:val="nil"/>
              <w:left w:val="nil"/>
              <w:bottom w:val="nil"/>
              <w:right w:val="nil"/>
            </w:tcBorders>
            <w:shd w:val="clear" w:color="auto" w:fill="FFFFFF"/>
            <w:tcMar>
              <w:top w:w="30" w:type="dxa"/>
              <w:left w:w="30" w:type="dxa"/>
              <w:bottom w:w="30" w:type="dxa"/>
              <w:right w:w="30" w:type="dxa"/>
            </w:tcMar>
            <w:vAlign w:val="center"/>
          </w:tcPr>
          <w:p w:rsidR="003E706A" w:rsidRPr="006E62A8" w:rsidRDefault="003E706A" w:rsidP="00DE5508">
            <w:pPr>
              <w:autoSpaceDE w:val="0"/>
              <w:autoSpaceDN w:val="0"/>
              <w:adjustRightInd w:val="0"/>
              <w:spacing w:after="0" w:line="320" w:lineRule="atLeast"/>
              <w:jc w:val="center"/>
              <w:rPr>
                <w:rFonts w:ascii="Arial" w:hAnsi="Arial" w:cs="Arial"/>
                <w:color w:val="000000"/>
                <w:sz w:val="18"/>
                <w:szCs w:val="18"/>
              </w:rPr>
            </w:pPr>
            <w:r w:rsidRPr="006E62A8">
              <w:rPr>
                <w:rFonts w:ascii="Arial" w:hAnsi="Arial" w:cs="Arial"/>
                <w:b/>
                <w:bCs/>
                <w:color w:val="000000"/>
                <w:sz w:val="18"/>
                <w:szCs w:val="18"/>
              </w:rPr>
              <w:t>Reliability Statistics</w:t>
            </w:r>
          </w:p>
        </w:tc>
      </w:tr>
      <w:tr w:rsidR="003E706A" w:rsidRPr="006E62A8" w:rsidTr="00DE5508">
        <w:trPr>
          <w:cantSplit/>
          <w:tblHeader/>
        </w:trPr>
        <w:tc>
          <w:tcPr>
            <w:tcW w:w="146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E706A" w:rsidRPr="006E62A8" w:rsidRDefault="003E706A" w:rsidP="00DE5508">
            <w:pPr>
              <w:autoSpaceDE w:val="0"/>
              <w:autoSpaceDN w:val="0"/>
              <w:adjustRightInd w:val="0"/>
              <w:spacing w:after="0" w:line="320" w:lineRule="atLeast"/>
              <w:jc w:val="center"/>
              <w:rPr>
                <w:rFonts w:ascii="Arial" w:hAnsi="Arial" w:cs="Arial"/>
                <w:color w:val="000000"/>
                <w:sz w:val="18"/>
                <w:szCs w:val="18"/>
              </w:rPr>
            </w:pPr>
            <w:r w:rsidRPr="006E62A8">
              <w:rPr>
                <w:rFonts w:ascii="Arial" w:hAnsi="Arial" w:cs="Arial"/>
                <w:color w:val="000000"/>
                <w:sz w:val="18"/>
                <w:szCs w:val="18"/>
              </w:rPr>
              <w:t>Cronbach's Alpha</w:t>
            </w:r>
          </w:p>
        </w:tc>
        <w:tc>
          <w:tcPr>
            <w:tcW w:w="114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E706A" w:rsidRPr="006E62A8" w:rsidRDefault="003E706A" w:rsidP="00DE5508">
            <w:pPr>
              <w:autoSpaceDE w:val="0"/>
              <w:autoSpaceDN w:val="0"/>
              <w:adjustRightInd w:val="0"/>
              <w:spacing w:after="0" w:line="320" w:lineRule="atLeast"/>
              <w:jc w:val="center"/>
              <w:rPr>
                <w:rFonts w:ascii="Arial" w:hAnsi="Arial" w:cs="Arial"/>
                <w:color w:val="000000"/>
                <w:sz w:val="18"/>
                <w:szCs w:val="18"/>
              </w:rPr>
            </w:pPr>
            <w:r w:rsidRPr="006E62A8">
              <w:rPr>
                <w:rFonts w:ascii="Arial" w:hAnsi="Arial" w:cs="Arial"/>
                <w:color w:val="000000"/>
                <w:sz w:val="18"/>
                <w:szCs w:val="18"/>
              </w:rPr>
              <w:t>N of Items</w:t>
            </w:r>
          </w:p>
        </w:tc>
      </w:tr>
      <w:tr w:rsidR="003E706A" w:rsidRPr="006E62A8" w:rsidTr="00DE5508">
        <w:trPr>
          <w:cantSplit/>
        </w:trPr>
        <w:tc>
          <w:tcPr>
            <w:tcW w:w="146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3E706A" w:rsidRPr="006E62A8" w:rsidRDefault="003E706A" w:rsidP="00DE5508">
            <w:pPr>
              <w:autoSpaceDE w:val="0"/>
              <w:autoSpaceDN w:val="0"/>
              <w:adjustRightInd w:val="0"/>
              <w:spacing w:after="0" w:line="320" w:lineRule="atLeast"/>
              <w:jc w:val="right"/>
              <w:rPr>
                <w:rFonts w:ascii="Arial" w:hAnsi="Arial" w:cs="Arial"/>
                <w:color w:val="000000"/>
                <w:sz w:val="18"/>
                <w:szCs w:val="18"/>
              </w:rPr>
            </w:pPr>
            <w:r w:rsidRPr="006E62A8">
              <w:rPr>
                <w:rFonts w:ascii="Arial" w:hAnsi="Arial" w:cs="Arial"/>
                <w:color w:val="000000"/>
                <w:sz w:val="18"/>
                <w:szCs w:val="18"/>
              </w:rPr>
              <w:t>,847</w:t>
            </w:r>
          </w:p>
        </w:tc>
        <w:tc>
          <w:tcPr>
            <w:tcW w:w="114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E706A" w:rsidRPr="006E62A8" w:rsidRDefault="003E706A" w:rsidP="00DE5508">
            <w:pPr>
              <w:autoSpaceDE w:val="0"/>
              <w:autoSpaceDN w:val="0"/>
              <w:adjustRightInd w:val="0"/>
              <w:spacing w:after="0" w:line="320" w:lineRule="atLeast"/>
              <w:jc w:val="right"/>
              <w:rPr>
                <w:rFonts w:ascii="Arial" w:hAnsi="Arial" w:cs="Arial"/>
                <w:color w:val="000000"/>
                <w:sz w:val="18"/>
                <w:szCs w:val="18"/>
              </w:rPr>
            </w:pPr>
            <w:r w:rsidRPr="006E62A8">
              <w:rPr>
                <w:rFonts w:ascii="Arial" w:hAnsi="Arial" w:cs="Arial"/>
                <w:color w:val="000000"/>
                <w:sz w:val="18"/>
                <w:szCs w:val="18"/>
              </w:rPr>
              <w:t>12</w:t>
            </w:r>
          </w:p>
        </w:tc>
      </w:tr>
    </w:tbl>
    <w:p w:rsidR="003E706A" w:rsidRPr="006E62A8" w:rsidRDefault="003E706A" w:rsidP="003E706A">
      <w:pPr>
        <w:autoSpaceDE w:val="0"/>
        <w:autoSpaceDN w:val="0"/>
        <w:adjustRightInd w:val="0"/>
        <w:spacing w:after="0" w:line="400" w:lineRule="atLeast"/>
        <w:rPr>
          <w:rFonts w:ascii="Times New Roman" w:hAnsi="Times New Roman" w:cs="Times New Roman"/>
          <w:sz w:val="24"/>
          <w:szCs w:val="24"/>
        </w:rPr>
      </w:pPr>
    </w:p>
    <w:p w:rsidR="003E706A" w:rsidRDefault="003E706A" w:rsidP="003E706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Attitude to the brand</w:t>
      </w:r>
    </w:p>
    <w:tbl>
      <w:tblPr>
        <w:tblW w:w="261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69"/>
        <w:gridCol w:w="1147"/>
      </w:tblGrid>
      <w:tr w:rsidR="003E706A" w:rsidRPr="0022353C" w:rsidTr="00DE5508">
        <w:trPr>
          <w:cantSplit/>
          <w:tblHeader/>
        </w:trPr>
        <w:tc>
          <w:tcPr>
            <w:tcW w:w="2616" w:type="dxa"/>
            <w:gridSpan w:val="2"/>
            <w:tcBorders>
              <w:top w:val="nil"/>
              <w:left w:val="nil"/>
              <w:bottom w:val="nil"/>
              <w:right w:val="nil"/>
            </w:tcBorders>
            <w:shd w:val="clear" w:color="auto" w:fill="FFFFFF"/>
            <w:tcMar>
              <w:top w:w="30" w:type="dxa"/>
              <w:left w:w="30" w:type="dxa"/>
              <w:bottom w:w="30" w:type="dxa"/>
              <w:right w:w="30" w:type="dxa"/>
            </w:tcMar>
            <w:vAlign w:val="center"/>
          </w:tcPr>
          <w:p w:rsidR="003E706A" w:rsidRPr="0022353C" w:rsidRDefault="003E706A" w:rsidP="00DE5508">
            <w:pPr>
              <w:autoSpaceDE w:val="0"/>
              <w:autoSpaceDN w:val="0"/>
              <w:adjustRightInd w:val="0"/>
              <w:spacing w:after="0" w:line="320" w:lineRule="atLeast"/>
              <w:jc w:val="center"/>
              <w:rPr>
                <w:rFonts w:ascii="Arial" w:hAnsi="Arial" w:cs="Arial"/>
                <w:color w:val="000000"/>
                <w:sz w:val="18"/>
                <w:szCs w:val="18"/>
              </w:rPr>
            </w:pPr>
            <w:r w:rsidRPr="0022353C">
              <w:rPr>
                <w:rFonts w:ascii="Arial" w:hAnsi="Arial" w:cs="Arial"/>
                <w:b/>
                <w:bCs/>
                <w:color w:val="000000"/>
                <w:sz w:val="18"/>
                <w:szCs w:val="18"/>
              </w:rPr>
              <w:t>Reliability Statistics</w:t>
            </w:r>
          </w:p>
        </w:tc>
      </w:tr>
      <w:tr w:rsidR="003E706A" w:rsidRPr="0022353C" w:rsidTr="00DE5508">
        <w:trPr>
          <w:cantSplit/>
          <w:tblHeader/>
        </w:trPr>
        <w:tc>
          <w:tcPr>
            <w:tcW w:w="146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E706A" w:rsidRPr="0022353C" w:rsidRDefault="003E706A" w:rsidP="00DE5508">
            <w:pPr>
              <w:autoSpaceDE w:val="0"/>
              <w:autoSpaceDN w:val="0"/>
              <w:adjustRightInd w:val="0"/>
              <w:spacing w:after="0" w:line="320" w:lineRule="atLeast"/>
              <w:jc w:val="center"/>
              <w:rPr>
                <w:rFonts w:ascii="Arial" w:hAnsi="Arial" w:cs="Arial"/>
                <w:color w:val="000000"/>
                <w:sz w:val="18"/>
                <w:szCs w:val="18"/>
              </w:rPr>
            </w:pPr>
            <w:r w:rsidRPr="0022353C">
              <w:rPr>
                <w:rFonts w:ascii="Arial" w:hAnsi="Arial" w:cs="Arial"/>
                <w:color w:val="000000"/>
                <w:sz w:val="18"/>
                <w:szCs w:val="18"/>
              </w:rPr>
              <w:t>Cronbach's Alpha</w:t>
            </w:r>
          </w:p>
        </w:tc>
        <w:tc>
          <w:tcPr>
            <w:tcW w:w="114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E706A" w:rsidRPr="0022353C" w:rsidRDefault="003E706A" w:rsidP="00DE5508">
            <w:pPr>
              <w:autoSpaceDE w:val="0"/>
              <w:autoSpaceDN w:val="0"/>
              <w:adjustRightInd w:val="0"/>
              <w:spacing w:after="0" w:line="320" w:lineRule="atLeast"/>
              <w:jc w:val="center"/>
              <w:rPr>
                <w:rFonts w:ascii="Arial" w:hAnsi="Arial" w:cs="Arial"/>
                <w:color w:val="000000"/>
                <w:sz w:val="18"/>
                <w:szCs w:val="18"/>
              </w:rPr>
            </w:pPr>
            <w:r w:rsidRPr="0022353C">
              <w:rPr>
                <w:rFonts w:ascii="Arial" w:hAnsi="Arial" w:cs="Arial"/>
                <w:color w:val="000000"/>
                <w:sz w:val="18"/>
                <w:szCs w:val="18"/>
              </w:rPr>
              <w:t>N of Items</w:t>
            </w:r>
          </w:p>
        </w:tc>
      </w:tr>
      <w:tr w:rsidR="003E706A" w:rsidRPr="0022353C" w:rsidTr="00DE5508">
        <w:trPr>
          <w:cantSplit/>
        </w:trPr>
        <w:tc>
          <w:tcPr>
            <w:tcW w:w="146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3E706A" w:rsidRPr="0022353C" w:rsidRDefault="003E706A" w:rsidP="00DE5508">
            <w:pPr>
              <w:autoSpaceDE w:val="0"/>
              <w:autoSpaceDN w:val="0"/>
              <w:adjustRightInd w:val="0"/>
              <w:spacing w:after="0" w:line="320" w:lineRule="atLeast"/>
              <w:jc w:val="right"/>
              <w:rPr>
                <w:rFonts w:ascii="Arial" w:hAnsi="Arial" w:cs="Arial"/>
                <w:color w:val="000000"/>
                <w:sz w:val="18"/>
                <w:szCs w:val="18"/>
              </w:rPr>
            </w:pPr>
            <w:r w:rsidRPr="0022353C">
              <w:rPr>
                <w:rFonts w:ascii="Arial" w:hAnsi="Arial" w:cs="Arial"/>
                <w:color w:val="000000"/>
                <w:sz w:val="18"/>
                <w:szCs w:val="18"/>
              </w:rPr>
              <w:t>,762</w:t>
            </w:r>
          </w:p>
        </w:tc>
        <w:tc>
          <w:tcPr>
            <w:tcW w:w="114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E706A" w:rsidRPr="0022353C" w:rsidRDefault="003E706A" w:rsidP="00DE5508">
            <w:pPr>
              <w:autoSpaceDE w:val="0"/>
              <w:autoSpaceDN w:val="0"/>
              <w:adjustRightInd w:val="0"/>
              <w:spacing w:after="0" w:line="320" w:lineRule="atLeast"/>
              <w:jc w:val="right"/>
              <w:rPr>
                <w:rFonts w:ascii="Arial" w:hAnsi="Arial" w:cs="Arial"/>
                <w:color w:val="000000"/>
                <w:sz w:val="18"/>
                <w:szCs w:val="18"/>
              </w:rPr>
            </w:pPr>
            <w:r w:rsidRPr="0022353C">
              <w:rPr>
                <w:rFonts w:ascii="Arial" w:hAnsi="Arial" w:cs="Arial"/>
                <w:color w:val="000000"/>
                <w:sz w:val="18"/>
                <w:szCs w:val="18"/>
              </w:rPr>
              <w:t>6</w:t>
            </w:r>
          </w:p>
        </w:tc>
      </w:tr>
    </w:tbl>
    <w:p w:rsidR="003E706A" w:rsidRPr="0022353C" w:rsidRDefault="003E706A" w:rsidP="003E706A">
      <w:pPr>
        <w:autoSpaceDE w:val="0"/>
        <w:autoSpaceDN w:val="0"/>
        <w:adjustRightInd w:val="0"/>
        <w:spacing w:after="0" w:line="400" w:lineRule="atLeast"/>
        <w:rPr>
          <w:rFonts w:ascii="Times New Roman" w:hAnsi="Times New Roman" w:cs="Times New Roman"/>
          <w:sz w:val="24"/>
          <w:szCs w:val="24"/>
        </w:rPr>
      </w:pPr>
    </w:p>
    <w:p w:rsidR="003E706A" w:rsidRDefault="003E706A" w:rsidP="003E706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Intention to purchase</w:t>
      </w:r>
    </w:p>
    <w:tbl>
      <w:tblPr>
        <w:tblW w:w="261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69"/>
        <w:gridCol w:w="1147"/>
      </w:tblGrid>
      <w:tr w:rsidR="003E706A" w:rsidRPr="009E3909" w:rsidTr="00DE5508">
        <w:trPr>
          <w:cantSplit/>
          <w:tblHeader/>
        </w:trPr>
        <w:tc>
          <w:tcPr>
            <w:tcW w:w="2616" w:type="dxa"/>
            <w:gridSpan w:val="2"/>
            <w:tcBorders>
              <w:top w:val="nil"/>
              <w:left w:val="nil"/>
              <w:bottom w:val="nil"/>
              <w:right w:val="nil"/>
            </w:tcBorders>
            <w:shd w:val="clear" w:color="auto" w:fill="FFFFFF"/>
            <w:tcMar>
              <w:top w:w="30" w:type="dxa"/>
              <w:left w:w="30" w:type="dxa"/>
              <w:bottom w:w="30" w:type="dxa"/>
              <w:right w:w="30" w:type="dxa"/>
            </w:tcMar>
            <w:vAlign w:val="center"/>
          </w:tcPr>
          <w:p w:rsidR="003E706A" w:rsidRPr="009E3909" w:rsidRDefault="003E706A" w:rsidP="00DE5508">
            <w:pPr>
              <w:autoSpaceDE w:val="0"/>
              <w:autoSpaceDN w:val="0"/>
              <w:adjustRightInd w:val="0"/>
              <w:spacing w:after="0" w:line="320" w:lineRule="atLeast"/>
              <w:jc w:val="center"/>
              <w:rPr>
                <w:rFonts w:ascii="Arial" w:hAnsi="Arial" w:cs="Arial"/>
                <w:color w:val="000000"/>
                <w:sz w:val="18"/>
                <w:szCs w:val="18"/>
              </w:rPr>
            </w:pPr>
            <w:r w:rsidRPr="009E3909">
              <w:rPr>
                <w:rFonts w:ascii="Arial" w:hAnsi="Arial" w:cs="Arial"/>
                <w:b/>
                <w:bCs/>
                <w:color w:val="000000"/>
                <w:sz w:val="18"/>
                <w:szCs w:val="18"/>
              </w:rPr>
              <w:t>Reliability Statistics</w:t>
            </w:r>
          </w:p>
        </w:tc>
      </w:tr>
      <w:tr w:rsidR="003E706A" w:rsidRPr="009E3909" w:rsidTr="00DE5508">
        <w:trPr>
          <w:cantSplit/>
          <w:tblHeader/>
        </w:trPr>
        <w:tc>
          <w:tcPr>
            <w:tcW w:w="146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E706A" w:rsidRPr="009E3909" w:rsidRDefault="003E706A" w:rsidP="00DE5508">
            <w:pPr>
              <w:autoSpaceDE w:val="0"/>
              <w:autoSpaceDN w:val="0"/>
              <w:adjustRightInd w:val="0"/>
              <w:spacing w:after="0" w:line="320" w:lineRule="atLeast"/>
              <w:jc w:val="center"/>
              <w:rPr>
                <w:rFonts w:ascii="Arial" w:hAnsi="Arial" w:cs="Arial"/>
                <w:color w:val="000000"/>
                <w:sz w:val="18"/>
                <w:szCs w:val="18"/>
              </w:rPr>
            </w:pPr>
            <w:r w:rsidRPr="009E3909">
              <w:rPr>
                <w:rFonts w:ascii="Arial" w:hAnsi="Arial" w:cs="Arial"/>
                <w:color w:val="000000"/>
                <w:sz w:val="18"/>
                <w:szCs w:val="18"/>
              </w:rPr>
              <w:t>Cronbach's Alpha</w:t>
            </w:r>
          </w:p>
        </w:tc>
        <w:tc>
          <w:tcPr>
            <w:tcW w:w="114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E706A" w:rsidRPr="009E3909" w:rsidRDefault="003E706A" w:rsidP="00DE5508">
            <w:pPr>
              <w:autoSpaceDE w:val="0"/>
              <w:autoSpaceDN w:val="0"/>
              <w:adjustRightInd w:val="0"/>
              <w:spacing w:after="0" w:line="320" w:lineRule="atLeast"/>
              <w:jc w:val="center"/>
              <w:rPr>
                <w:rFonts w:ascii="Arial" w:hAnsi="Arial" w:cs="Arial"/>
                <w:color w:val="000000"/>
                <w:sz w:val="18"/>
                <w:szCs w:val="18"/>
              </w:rPr>
            </w:pPr>
            <w:r w:rsidRPr="009E3909">
              <w:rPr>
                <w:rFonts w:ascii="Arial" w:hAnsi="Arial" w:cs="Arial"/>
                <w:color w:val="000000"/>
                <w:sz w:val="18"/>
                <w:szCs w:val="18"/>
              </w:rPr>
              <w:t>N of Items</w:t>
            </w:r>
          </w:p>
        </w:tc>
      </w:tr>
      <w:tr w:rsidR="003E706A" w:rsidRPr="009E3909" w:rsidTr="00DE5508">
        <w:trPr>
          <w:cantSplit/>
        </w:trPr>
        <w:tc>
          <w:tcPr>
            <w:tcW w:w="146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3E706A" w:rsidRPr="009E3909" w:rsidRDefault="003E706A" w:rsidP="00DE5508">
            <w:pPr>
              <w:autoSpaceDE w:val="0"/>
              <w:autoSpaceDN w:val="0"/>
              <w:adjustRightInd w:val="0"/>
              <w:spacing w:after="0" w:line="320" w:lineRule="atLeast"/>
              <w:jc w:val="right"/>
              <w:rPr>
                <w:rFonts w:ascii="Arial" w:hAnsi="Arial" w:cs="Arial"/>
                <w:color w:val="000000"/>
                <w:sz w:val="18"/>
                <w:szCs w:val="18"/>
              </w:rPr>
            </w:pPr>
            <w:r w:rsidRPr="009E3909">
              <w:rPr>
                <w:rFonts w:ascii="Arial" w:hAnsi="Arial" w:cs="Arial"/>
                <w:color w:val="000000"/>
                <w:sz w:val="18"/>
                <w:szCs w:val="18"/>
              </w:rPr>
              <w:t>,804</w:t>
            </w:r>
          </w:p>
        </w:tc>
        <w:tc>
          <w:tcPr>
            <w:tcW w:w="114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E706A" w:rsidRPr="009E3909" w:rsidRDefault="003E706A" w:rsidP="00DE5508">
            <w:pPr>
              <w:autoSpaceDE w:val="0"/>
              <w:autoSpaceDN w:val="0"/>
              <w:adjustRightInd w:val="0"/>
              <w:spacing w:after="0" w:line="320" w:lineRule="atLeast"/>
              <w:jc w:val="right"/>
              <w:rPr>
                <w:rFonts w:ascii="Arial" w:hAnsi="Arial" w:cs="Arial"/>
                <w:color w:val="000000"/>
                <w:sz w:val="18"/>
                <w:szCs w:val="18"/>
              </w:rPr>
            </w:pPr>
            <w:r w:rsidRPr="009E3909">
              <w:rPr>
                <w:rFonts w:ascii="Arial" w:hAnsi="Arial" w:cs="Arial"/>
                <w:color w:val="000000"/>
                <w:sz w:val="18"/>
                <w:szCs w:val="18"/>
              </w:rPr>
              <w:t>8</w:t>
            </w:r>
          </w:p>
        </w:tc>
      </w:tr>
    </w:tbl>
    <w:p w:rsidR="003E706A" w:rsidRPr="009E3909" w:rsidRDefault="003E706A" w:rsidP="003E706A">
      <w:pPr>
        <w:autoSpaceDE w:val="0"/>
        <w:autoSpaceDN w:val="0"/>
        <w:adjustRightInd w:val="0"/>
        <w:spacing w:after="0" w:line="400" w:lineRule="atLeast"/>
        <w:rPr>
          <w:rFonts w:ascii="Times New Roman" w:hAnsi="Times New Roman" w:cs="Times New Roman"/>
          <w:sz w:val="24"/>
          <w:szCs w:val="24"/>
        </w:rPr>
      </w:pPr>
    </w:p>
    <w:p w:rsidR="003E706A" w:rsidRDefault="003E706A" w:rsidP="003E706A">
      <w:pPr>
        <w:spacing w:line="360" w:lineRule="auto"/>
        <w:jc w:val="both"/>
        <w:rPr>
          <w:rFonts w:ascii="Times New Roman" w:hAnsi="Times New Roman" w:cs="Times New Roman"/>
          <w:b/>
          <w:sz w:val="24"/>
          <w:szCs w:val="24"/>
          <w:u w:val="single"/>
        </w:rPr>
      </w:pPr>
    </w:p>
    <w:p w:rsidR="003E706A" w:rsidRDefault="003E706A" w:rsidP="003E706A">
      <w:pPr>
        <w:spacing w:line="360" w:lineRule="auto"/>
        <w:jc w:val="both"/>
        <w:rPr>
          <w:rFonts w:ascii="Times New Roman" w:hAnsi="Times New Roman" w:cs="Times New Roman"/>
          <w:b/>
          <w:sz w:val="24"/>
          <w:szCs w:val="24"/>
          <w:u w:val="single"/>
        </w:rPr>
      </w:pPr>
    </w:p>
    <w:p w:rsidR="003E706A" w:rsidRDefault="003E706A" w:rsidP="003E706A">
      <w:pPr>
        <w:spacing w:line="360" w:lineRule="auto"/>
        <w:jc w:val="both"/>
        <w:rPr>
          <w:rFonts w:ascii="Times New Roman" w:hAnsi="Times New Roman" w:cs="Times New Roman"/>
          <w:b/>
          <w:sz w:val="24"/>
          <w:szCs w:val="24"/>
          <w:u w:val="single"/>
        </w:rPr>
      </w:pPr>
    </w:p>
    <w:p w:rsidR="003E706A" w:rsidRDefault="003E706A" w:rsidP="003E706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Word of Mouth</w:t>
      </w:r>
    </w:p>
    <w:tbl>
      <w:tblPr>
        <w:tblW w:w="261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69"/>
        <w:gridCol w:w="1147"/>
      </w:tblGrid>
      <w:tr w:rsidR="003E706A" w:rsidRPr="00842DC5" w:rsidTr="00DE5508">
        <w:trPr>
          <w:cantSplit/>
          <w:tblHeader/>
        </w:trPr>
        <w:tc>
          <w:tcPr>
            <w:tcW w:w="2616" w:type="dxa"/>
            <w:gridSpan w:val="2"/>
            <w:tcBorders>
              <w:top w:val="nil"/>
              <w:left w:val="nil"/>
              <w:bottom w:val="nil"/>
              <w:right w:val="nil"/>
            </w:tcBorders>
            <w:shd w:val="clear" w:color="auto" w:fill="FFFFFF"/>
            <w:tcMar>
              <w:top w:w="30" w:type="dxa"/>
              <w:left w:w="30" w:type="dxa"/>
              <w:bottom w:w="30" w:type="dxa"/>
              <w:right w:w="30" w:type="dxa"/>
            </w:tcMar>
            <w:vAlign w:val="center"/>
          </w:tcPr>
          <w:p w:rsidR="003E706A" w:rsidRPr="00842DC5" w:rsidRDefault="003E706A" w:rsidP="00DE5508">
            <w:pPr>
              <w:autoSpaceDE w:val="0"/>
              <w:autoSpaceDN w:val="0"/>
              <w:adjustRightInd w:val="0"/>
              <w:spacing w:after="0" w:line="320" w:lineRule="atLeast"/>
              <w:jc w:val="center"/>
              <w:rPr>
                <w:rFonts w:ascii="Arial" w:hAnsi="Arial" w:cs="Arial"/>
                <w:color w:val="000000"/>
                <w:sz w:val="18"/>
                <w:szCs w:val="18"/>
              </w:rPr>
            </w:pPr>
            <w:r w:rsidRPr="00842DC5">
              <w:rPr>
                <w:rFonts w:ascii="Arial" w:hAnsi="Arial" w:cs="Arial"/>
                <w:b/>
                <w:bCs/>
                <w:color w:val="000000"/>
                <w:sz w:val="18"/>
                <w:szCs w:val="18"/>
              </w:rPr>
              <w:t>Reliability Statistics</w:t>
            </w:r>
          </w:p>
        </w:tc>
      </w:tr>
      <w:tr w:rsidR="003E706A" w:rsidRPr="00842DC5" w:rsidTr="00DE5508">
        <w:trPr>
          <w:cantSplit/>
          <w:tblHeader/>
        </w:trPr>
        <w:tc>
          <w:tcPr>
            <w:tcW w:w="146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E706A" w:rsidRPr="00842DC5" w:rsidRDefault="003E706A" w:rsidP="00DE5508">
            <w:pPr>
              <w:autoSpaceDE w:val="0"/>
              <w:autoSpaceDN w:val="0"/>
              <w:adjustRightInd w:val="0"/>
              <w:spacing w:after="0" w:line="320" w:lineRule="atLeast"/>
              <w:jc w:val="center"/>
              <w:rPr>
                <w:rFonts w:ascii="Arial" w:hAnsi="Arial" w:cs="Arial"/>
                <w:color w:val="000000"/>
                <w:sz w:val="18"/>
                <w:szCs w:val="18"/>
              </w:rPr>
            </w:pPr>
            <w:r w:rsidRPr="00842DC5">
              <w:rPr>
                <w:rFonts w:ascii="Arial" w:hAnsi="Arial" w:cs="Arial"/>
                <w:color w:val="000000"/>
                <w:sz w:val="18"/>
                <w:szCs w:val="18"/>
              </w:rPr>
              <w:t>Cronbach's Alpha</w:t>
            </w:r>
          </w:p>
        </w:tc>
        <w:tc>
          <w:tcPr>
            <w:tcW w:w="114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E706A" w:rsidRPr="00842DC5" w:rsidRDefault="003E706A" w:rsidP="00DE5508">
            <w:pPr>
              <w:autoSpaceDE w:val="0"/>
              <w:autoSpaceDN w:val="0"/>
              <w:adjustRightInd w:val="0"/>
              <w:spacing w:after="0" w:line="320" w:lineRule="atLeast"/>
              <w:jc w:val="center"/>
              <w:rPr>
                <w:rFonts w:ascii="Arial" w:hAnsi="Arial" w:cs="Arial"/>
                <w:color w:val="000000"/>
                <w:sz w:val="18"/>
                <w:szCs w:val="18"/>
              </w:rPr>
            </w:pPr>
            <w:r w:rsidRPr="00842DC5">
              <w:rPr>
                <w:rFonts w:ascii="Arial" w:hAnsi="Arial" w:cs="Arial"/>
                <w:color w:val="000000"/>
                <w:sz w:val="18"/>
                <w:szCs w:val="18"/>
              </w:rPr>
              <w:t>N of Items</w:t>
            </w:r>
          </w:p>
        </w:tc>
      </w:tr>
      <w:tr w:rsidR="003E706A" w:rsidRPr="00842DC5" w:rsidTr="00DE5508">
        <w:trPr>
          <w:cantSplit/>
        </w:trPr>
        <w:tc>
          <w:tcPr>
            <w:tcW w:w="146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3E706A" w:rsidRPr="00842DC5" w:rsidRDefault="003E706A" w:rsidP="00DE5508">
            <w:pPr>
              <w:autoSpaceDE w:val="0"/>
              <w:autoSpaceDN w:val="0"/>
              <w:adjustRightInd w:val="0"/>
              <w:spacing w:after="0" w:line="320" w:lineRule="atLeast"/>
              <w:jc w:val="right"/>
              <w:rPr>
                <w:rFonts w:ascii="Arial" w:hAnsi="Arial" w:cs="Arial"/>
                <w:color w:val="000000"/>
                <w:sz w:val="18"/>
                <w:szCs w:val="18"/>
              </w:rPr>
            </w:pPr>
            <w:r w:rsidRPr="00842DC5">
              <w:rPr>
                <w:rFonts w:ascii="Arial" w:hAnsi="Arial" w:cs="Arial"/>
                <w:color w:val="000000"/>
                <w:sz w:val="18"/>
                <w:szCs w:val="18"/>
              </w:rPr>
              <w:t>,851</w:t>
            </w:r>
          </w:p>
        </w:tc>
        <w:tc>
          <w:tcPr>
            <w:tcW w:w="114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E706A" w:rsidRPr="00842DC5" w:rsidRDefault="003E706A" w:rsidP="00DE5508">
            <w:pPr>
              <w:autoSpaceDE w:val="0"/>
              <w:autoSpaceDN w:val="0"/>
              <w:adjustRightInd w:val="0"/>
              <w:spacing w:after="0" w:line="320" w:lineRule="atLeast"/>
              <w:jc w:val="right"/>
              <w:rPr>
                <w:rFonts w:ascii="Arial" w:hAnsi="Arial" w:cs="Arial"/>
                <w:color w:val="000000"/>
                <w:sz w:val="18"/>
                <w:szCs w:val="18"/>
              </w:rPr>
            </w:pPr>
            <w:r w:rsidRPr="00842DC5">
              <w:rPr>
                <w:rFonts w:ascii="Arial" w:hAnsi="Arial" w:cs="Arial"/>
                <w:color w:val="000000"/>
                <w:sz w:val="18"/>
                <w:szCs w:val="18"/>
              </w:rPr>
              <w:t>8</w:t>
            </w:r>
          </w:p>
        </w:tc>
      </w:tr>
    </w:tbl>
    <w:p w:rsidR="003E706A" w:rsidRDefault="003E706A" w:rsidP="003E706A">
      <w:pPr>
        <w:autoSpaceDE w:val="0"/>
        <w:autoSpaceDN w:val="0"/>
        <w:adjustRightInd w:val="0"/>
        <w:spacing w:after="0" w:line="400" w:lineRule="atLeast"/>
        <w:rPr>
          <w:rFonts w:ascii="Times New Roman" w:hAnsi="Times New Roman" w:cs="Times New Roman"/>
          <w:sz w:val="24"/>
          <w:szCs w:val="24"/>
        </w:rPr>
      </w:pPr>
    </w:p>
    <w:p w:rsidR="003E706A" w:rsidRDefault="003E706A" w:rsidP="003E706A">
      <w:pPr>
        <w:autoSpaceDE w:val="0"/>
        <w:autoSpaceDN w:val="0"/>
        <w:adjustRightInd w:val="0"/>
        <w:spacing w:after="0" w:line="400" w:lineRule="atLeast"/>
        <w:rPr>
          <w:rFonts w:ascii="Times New Roman" w:hAnsi="Times New Roman" w:cs="Times New Roman"/>
          <w:sz w:val="24"/>
          <w:szCs w:val="24"/>
        </w:rPr>
      </w:pPr>
    </w:p>
    <w:p w:rsidR="003E706A" w:rsidRDefault="003E706A" w:rsidP="003E706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Appendix 5- Logistic Regressions</w:t>
      </w:r>
    </w:p>
    <w:p w:rsidR="003E706A" w:rsidRPr="00071F9D" w:rsidRDefault="003E706A" w:rsidP="003E706A">
      <w:pPr>
        <w:autoSpaceDE w:val="0"/>
        <w:autoSpaceDN w:val="0"/>
        <w:adjustRightInd w:val="0"/>
        <w:spacing w:after="0" w:line="240" w:lineRule="auto"/>
        <w:rPr>
          <w:rFonts w:ascii="Times New Roman" w:hAnsi="Times New Roman" w:cs="Times New Roman"/>
          <w:sz w:val="24"/>
          <w:szCs w:val="24"/>
          <w:u w:val="single"/>
        </w:rPr>
      </w:pPr>
      <w:r w:rsidRPr="00071F9D">
        <w:rPr>
          <w:rFonts w:ascii="Times New Roman" w:hAnsi="Times New Roman" w:cs="Times New Roman"/>
          <w:sz w:val="24"/>
          <w:szCs w:val="24"/>
          <w:u w:val="single"/>
        </w:rPr>
        <w:t>Commodity</w:t>
      </w:r>
    </w:p>
    <w:p w:rsidR="000D6861" w:rsidRPr="000D6861" w:rsidRDefault="000D6861" w:rsidP="000D6861">
      <w:pPr>
        <w:autoSpaceDE w:val="0"/>
        <w:autoSpaceDN w:val="0"/>
        <w:adjustRightInd w:val="0"/>
        <w:spacing w:after="0" w:line="240" w:lineRule="auto"/>
        <w:rPr>
          <w:rFonts w:ascii="Times New Roman" w:hAnsi="Times New Roman" w:cs="Times New Roman"/>
          <w:sz w:val="24"/>
          <w:szCs w:val="24"/>
        </w:rPr>
      </w:pPr>
    </w:p>
    <w:tbl>
      <w:tblPr>
        <w:tblW w:w="489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25"/>
        <w:gridCol w:w="794"/>
        <w:gridCol w:w="1242"/>
        <w:gridCol w:w="1018"/>
        <w:gridCol w:w="1019"/>
      </w:tblGrid>
      <w:tr w:rsidR="000D6861" w:rsidRPr="000D6861">
        <w:trPr>
          <w:cantSplit/>
          <w:tblHeader/>
        </w:trPr>
        <w:tc>
          <w:tcPr>
            <w:tcW w:w="4896" w:type="dxa"/>
            <w:gridSpan w:val="5"/>
            <w:tcBorders>
              <w:top w:val="nil"/>
              <w:left w:val="nil"/>
              <w:bottom w:val="nil"/>
              <w:right w:val="nil"/>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b/>
                <w:bCs/>
                <w:color w:val="000000"/>
                <w:sz w:val="18"/>
                <w:szCs w:val="18"/>
              </w:rPr>
              <w:t>Omnibus Tests of Model Coefficients</w:t>
            </w:r>
          </w:p>
        </w:tc>
      </w:tr>
      <w:tr w:rsidR="000D6861" w:rsidRPr="000D6861">
        <w:trPr>
          <w:cantSplit/>
          <w:tblHeader/>
        </w:trPr>
        <w:tc>
          <w:tcPr>
            <w:tcW w:w="82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240" w:lineRule="auto"/>
              <w:rPr>
                <w:rFonts w:ascii="Times New Roman" w:hAnsi="Times New Roman" w:cs="Times New Roman"/>
                <w:sz w:val="24"/>
                <w:szCs w:val="24"/>
              </w:rPr>
            </w:pPr>
          </w:p>
        </w:tc>
        <w:tc>
          <w:tcPr>
            <w:tcW w:w="79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240" w:lineRule="auto"/>
              <w:rPr>
                <w:rFonts w:ascii="Times New Roman" w:hAnsi="Times New Roman" w:cs="Times New Roman"/>
                <w:sz w:val="24"/>
                <w:szCs w:val="24"/>
              </w:rPr>
            </w:pPr>
          </w:p>
        </w:tc>
        <w:tc>
          <w:tcPr>
            <w:tcW w:w="12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Chi-square</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df</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Sig.</w:t>
            </w:r>
          </w:p>
        </w:tc>
      </w:tr>
      <w:tr w:rsidR="000D6861" w:rsidRPr="000D6861">
        <w:trPr>
          <w:cantSplit/>
          <w:tblHeader/>
        </w:trPr>
        <w:tc>
          <w:tcPr>
            <w:tcW w:w="82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Step 1</w:t>
            </w:r>
          </w:p>
        </w:tc>
        <w:tc>
          <w:tcPr>
            <w:tcW w:w="79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Step</w:t>
            </w:r>
          </w:p>
        </w:tc>
        <w:tc>
          <w:tcPr>
            <w:tcW w:w="1241"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33,544</w:t>
            </w:r>
          </w:p>
        </w:tc>
        <w:tc>
          <w:tcPr>
            <w:tcW w:w="1018" w:type="dxa"/>
            <w:tcBorders>
              <w:top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3</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,000</w:t>
            </w:r>
          </w:p>
        </w:tc>
      </w:tr>
      <w:tr w:rsidR="000D6861" w:rsidRPr="000D6861">
        <w:trPr>
          <w:cantSplit/>
          <w:tblHeader/>
        </w:trPr>
        <w:tc>
          <w:tcPr>
            <w:tcW w:w="8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240" w:lineRule="auto"/>
              <w:rPr>
                <w:rFonts w:ascii="Arial" w:hAnsi="Arial" w:cs="Arial"/>
                <w:color w:val="000000"/>
                <w:sz w:val="18"/>
                <w:szCs w:val="18"/>
              </w:rPr>
            </w:pPr>
          </w:p>
        </w:tc>
        <w:tc>
          <w:tcPr>
            <w:tcW w:w="794" w:type="dxa"/>
            <w:tcBorders>
              <w:top w:val="nil"/>
              <w:left w:val="nil"/>
              <w:bottom w:val="nil"/>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Block</w:t>
            </w:r>
          </w:p>
        </w:tc>
        <w:tc>
          <w:tcPr>
            <w:tcW w:w="1241" w:type="dxa"/>
            <w:tcBorders>
              <w:top w:val="nil"/>
              <w:left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33,544</w:t>
            </w:r>
          </w:p>
        </w:tc>
        <w:tc>
          <w:tcPr>
            <w:tcW w:w="1018" w:type="dxa"/>
            <w:tcBorders>
              <w:top w:val="nil"/>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3</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,000</w:t>
            </w:r>
          </w:p>
        </w:tc>
      </w:tr>
      <w:tr w:rsidR="000D6861" w:rsidRPr="000D6861">
        <w:trPr>
          <w:cantSplit/>
        </w:trPr>
        <w:tc>
          <w:tcPr>
            <w:tcW w:w="8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240" w:lineRule="auto"/>
              <w:rPr>
                <w:rFonts w:ascii="Arial" w:hAnsi="Arial" w:cs="Arial"/>
                <w:color w:val="000000"/>
                <w:sz w:val="18"/>
                <w:szCs w:val="18"/>
              </w:rPr>
            </w:pPr>
          </w:p>
        </w:tc>
        <w:tc>
          <w:tcPr>
            <w:tcW w:w="79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Model</w:t>
            </w:r>
          </w:p>
        </w:tc>
        <w:tc>
          <w:tcPr>
            <w:tcW w:w="1241"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33,544</w:t>
            </w:r>
          </w:p>
        </w:tc>
        <w:tc>
          <w:tcPr>
            <w:tcW w:w="1018" w:type="dxa"/>
            <w:tcBorders>
              <w:top w:val="nil"/>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3</w:t>
            </w: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,000</w:t>
            </w:r>
          </w:p>
        </w:tc>
      </w:tr>
    </w:tbl>
    <w:p w:rsidR="000D6861" w:rsidRPr="000D6861" w:rsidRDefault="000D6861" w:rsidP="000D6861">
      <w:pPr>
        <w:autoSpaceDE w:val="0"/>
        <w:autoSpaceDN w:val="0"/>
        <w:adjustRightInd w:val="0"/>
        <w:spacing w:after="0" w:line="240" w:lineRule="auto"/>
        <w:rPr>
          <w:rFonts w:ascii="Times New Roman" w:hAnsi="Times New Roman" w:cs="Times New Roman"/>
          <w:sz w:val="24"/>
          <w:szCs w:val="24"/>
        </w:rPr>
      </w:pPr>
    </w:p>
    <w:tbl>
      <w:tblPr>
        <w:tblW w:w="513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3"/>
        <w:gridCol w:w="1469"/>
        <w:gridCol w:w="1467"/>
        <w:gridCol w:w="1469"/>
      </w:tblGrid>
      <w:tr w:rsidR="000D6861" w:rsidRPr="000D6861">
        <w:trPr>
          <w:cantSplit/>
          <w:tblHeader/>
        </w:trPr>
        <w:tc>
          <w:tcPr>
            <w:tcW w:w="5136" w:type="dxa"/>
            <w:gridSpan w:val="4"/>
            <w:tcBorders>
              <w:top w:val="nil"/>
              <w:left w:val="nil"/>
              <w:bottom w:val="nil"/>
              <w:right w:val="nil"/>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b/>
                <w:bCs/>
                <w:color w:val="000000"/>
                <w:sz w:val="18"/>
                <w:szCs w:val="18"/>
              </w:rPr>
              <w:t>Model Summary</w:t>
            </w:r>
          </w:p>
        </w:tc>
      </w:tr>
      <w:tr w:rsidR="000D6861" w:rsidRPr="000D6861">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Step</w:t>
            </w:r>
          </w:p>
        </w:tc>
        <w:tc>
          <w:tcPr>
            <w:tcW w:w="14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-2 Log likelihood</w:t>
            </w:r>
          </w:p>
        </w:tc>
        <w:tc>
          <w:tcPr>
            <w:tcW w:w="14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Cox &amp; Snell R Square</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Nagelkerke R Square</w:t>
            </w:r>
          </w:p>
        </w:tc>
      </w:tr>
      <w:tr w:rsidR="000D6861" w:rsidRPr="000D6861">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1</w:t>
            </w:r>
          </w:p>
        </w:tc>
        <w:tc>
          <w:tcPr>
            <w:tcW w:w="14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211,393</w:t>
            </w:r>
            <w:r w:rsidRPr="000D6861">
              <w:rPr>
                <w:rFonts w:ascii="Arial" w:hAnsi="Arial" w:cs="Arial"/>
                <w:color w:val="000000"/>
                <w:sz w:val="18"/>
                <w:szCs w:val="18"/>
                <w:vertAlign w:val="superscript"/>
              </w:rPr>
              <w:t>a</w:t>
            </w:r>
          </w:p>
        </w:tc>
        <w:tc>
          <w:tcPr>
            <w:tcW w:w="1466" w:type="dxa"/>
            <w:tcBorders>
              <w:top w:val="single" w:sz="16" w:space="0" w:color="000000"/>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,172</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,230</w:t>
            </w:r>
          </w:p>
        </w:tc>
      </w:tr>
      <w:tr w:rsidR="000D6861" w:rsidRPr="000D6861">
        <w:trPr>
          <w:cantSplit/>
        </w:trPr>
        <w:tc>
          <w:tcPr>
            <w:tcW w:w="5136" w:type="dxa"/>
            <w:gridSpan w:val="4"/>
            <w:tcBorders>
              <w:top w:val="nil"/>
              <w:left w:val="nil"/>
              <w:bottom w:val="nil"/>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a. Estimation terminated at iteration number 4 because parameter estimates changed by less than ,001.</w:t>
            </w:r>
          </w:p>
        </w:tc>
      </w:tr>
    </w:tbl>
    <w:p w:rsidR="003E706A" w:rsidRPr="00C568B2" w:rsidRDefault="003E706A" w:rsidP="003E706A">
      <w:pPr>
        <w:autoSpaceDE w:val="0"/>
        <w:autoSpaceDN w:val="0"/>
        <w:adjustRightInd w:val="0"/>
        <w:spacing w:after="0" w:line="400" w:lineRule="atLeast"/>
        <w:rPr>
          <w:rFonts w:ascii="Times New Roman" w:hAnsi="Times New Roman" w:cs="Times New Roman"/>
          <w:sz w:val="24"/>
          <w:szCs w:val="24"/>
        </w:rPr>
      </w:pPr>
    </w:p>
    <w:tbl>
      <w:tblPr>
        <w:tblW w:w="489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25"/>
        <w:gridCol w:w="794"/>
        <w:gridCol w:w="1242"/>
        <w:gridCol w:w="1018"/>
        <w:gridCol w:w="1019"/>
      </w:tblGrid>
      <w:tr w:rsidR="000D6861" w:rsidRPr="000D6861" w:rsidTr="000D6861">
        <w:trPr>
          <w:cantSplit/>
          <w:tblHeader/>
        </w:trPr>
        <w:tc>
          <w:tcPr>
            <w:tcW w:w="4898" w:type="dxa"/>
            <w:gridSpan w:val="5"/>
            <w:tcBorders>
              <w:top w:val="nil"/>
              <w:left w:val="nil"/>
              <w:bottom w:val="nil"/>
              <w:right w:val="nil"/>
            </w:tcBorders>
            <w:shd w:val="clear" w:color="auto" w:fill="FFFFFF"/>
            <w:tcMar>
              <w:top w:w="30" w:type="dxa"/>
              <w:left w:w="30" w:type="dxa"/>
              <w:bottom w:w="30" w:type="dxa"/>
              <w:right w:w="30" w:type="dxa"/>
            </w:tcMar>
            <w:vAlign w:val="center"/>
          </w:tcPr>
          <w:p w:rsidR="000D6861" w:rsidRDefault="003E706A" w:rsidP="000D6861">
            <w:pPr>
              <w:autoSpaceDE w:val="0"/>
              <w:autoSpaceDN w:val="0"/>
              <w:adjustRightInd w:val="0"/>
              <w:spacing w:after="0" w:line="320" w:lineRule="atLeast"/>
              <w:jc w:val="center"/>
              <w:rPr>
                <w:rFonts w:ascii="Times New Roman" w:hAnsi="Times New Roman" w:cs="Times New Roman"/>
                <w:sz w:val="24"/>
                <w:szCs w:val="24"/>
                <w:u w:val="single"/>
              </w:rPr>
            </w:pPr>
            <w:r w:rsidRPr="00071F9D">
              <w:rPr>
                <w:rFonts w:ascii="Times New Roman" w:hAnsi="Times New Roman" w:cs="Times New Roman"/>
                <w:sz w:val="24"/>
                <w:szCs w:val="24"/>
                <w:u w:val="single"/>
              </w:rPr>
              <w:t>Specialty</w:t>
            </w:r>
          </w:p>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b/>
                <w:bCs/>
                <w:color w:val="000000"/>
                <w:sz w:val="18"/>
                <w:szCs w:val="18"/>
              </w:rPr>
              <w:t>Omnibus Tests of Model Coefficients</w:t>
            </w:r>
          </w:p>
        </w:tc>
      </w:tr>
      <w:tr w:rsidR="000D6861" w:rsidRPr="000D6861" w:rsidTr="000D6861">
        <w:trPr>
          <w:cantSplit/>
          <w:tblHeader/>
        </w:trPr>
        <w:tc>
          <w:tcPr>
            <w:tcW w:w="82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240" w:lineRule="auto"/>
              <w:rPr>
                <w:rFonts w:ascii="Times New Roman" w:hAnsi="Times New Roman" w:cs="Times New Roman"/>
                <w:sz w:val="24"/>
                <w:szCs w:val="24"/>
              </w:rPr>
            </w:pPr>
          </w:p>
        </w:tc>
        <w:tc>
          <w:tcPr>
            <w:tcW w:w="79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240" w:lineRule="auto"/>
              <w:rPr>
                <w:rFonts w:ascii="Times New Roman" w:hAnsi="Times New Roman" w:cs="Times New Roman"/>
                <w:sz w:val="24"/>
                <w:szCs w:val="24"/>
              </w:rPr>
            </w:pPr>
          </w:p>
        </w:tc>
        <w:tc>
          <w:tcPr>
            <w:tcW w:w="12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Chi-square</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df</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Sig.</w:t>
            </w:r>
          </w:p>
        </w:tc>
      </w:tr>
      <w:tr w:rsidR="000D6861" w:rsidRPr="000D6861" w:rsidTr="000D6861">
        <w:trPr>
          <w:cantSplit/>
          <w:tblHeader/>
        </w:trPr>
        <w:tc>
          <w:tcPr>
            <w:tcW w:w="8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Step 1</w:t>
            </w:r>
          </w:p>
        </w:tc>
        <w:tc>
          <w:tcPr>
            <w:tcW w:w="79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Step</w:t>
            </w:r>
          </w:p>
        </w:tc>
        <w:tc>
          <w:tcPr>
            <w:tcW w:w="1242"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45,874</w:t>
            </w:r>
          </w:p>
        </w:tc>
        <w:tc>
          <w:tcPr>
            <w:tcW w:w="1018" w:type="dxa"/>
            <w:tcBorders>
              <w:top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3</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,000</w:t>
            </w:r>
          </w:p>
        </w:tc>
      </w:tr>
      <w:tr w:rsidR="000D6861" w:rsidRPr="000D6861" w:rsidTr="000D6861">
        <w:trPr>
          <w:cantSplit/>
          <w:tblHeader/>
        </w:trPr>
        <w:tc>
          <w:tcPr>
            <w:tcW w:w="8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240" w:lineRule="auto"/>
              <w:rPr>
                <w:rFonts w:ascii="Arial" w:hAnsi="Arial" w:cs="Arial"/>
                <w:color w:val="000000"/>
                <w:sz w:val="18"/>
                <w:szCs w:val="18"/>
              </w:rPr>
            </w:pPr>
          </w:p>
        </w:tc>
        <w:tc>
          <w:tcPr>
            <w:tcW w:w="794" w:type="dxa"/>
            <w:tcBorders>
              <w:top w:val="nil"/>
              <w:left w:val="nil"/>
              <w:bottom w:val="nil"/>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Block</w:t>
            </w:r>
          </w:p>
        </w:tc>
        <w:tc>
          <w:tcPr>
            <w:tcW w:w="1242" w:type="dxa"/>
            <w:tcBorders>
              <w:top w:val="nil"/>
              <w:left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45,874</w:t>
            </w:r>
          </w:p>
        </w:tc>
        <w:tc>
          <w:tcPr>
            <w:tcW w:w="1018" w:type="dxa"/>
            <w:tcBorders>
              <w:top w:val="nil"/>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3</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,000</w:t>
            </w:r>
          </w:p>
        </w:tc>
      </w:tr>
      <w:tr w:rsidR="000D6861" w:rsidRPr="000D6861" w:rsidTr="000D6861">
        <w:trPr>
          <w:cantSplit/>
        </w:trPr>
        <w:tc>
          <w:tcPr>
            <w:tcW w:w="8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240" w:lineRule="auto"/>
              <w:rPr>
                <w:rFonts w:ascii="Arial" w:hAnsi="Arial" w:cs="Arial"/>
                <w:color w:val="000000"/>
                <w:sz w:val="18"/>
                <w:szCs w:val="18"/>
              </w:rPr>
            </w:pPr>
          </w:p>
        </w:tc>
        <w:tc>
          <w:tcPr>
            <w:tcW w:w="79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Model</w:t>
            </w:r>
          </w:p>
        </w:tc>
        <w:tc>
          <w:tcPr>
            <w:tcW w:w="1242"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45,874</w:t>
            </w:r>
          </w:p>
        </w:tc>
        <w:tc>
          <w:tcPr>
            <w:tcW w:w="1018" w:type="dxa"/>
            <w:tcBorders>
              <w:top w:val="nil"/>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3</w:t>
            </w: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,000</w:t>
            </w:r>
          </w:p>
        </w:tc>
      </w:tr>
    </w:tbl>
    <w:p w:rsidR="000D6861" w:rsidRPr="000D6861" w:rsidRDefault="000D6861" w:rsidP="000D6861">
      <w:pPr>
        <w:autoSpaceDE w:val="0"/>
        <w:autoSpaceDN w:val="0"/>
        <w:adjustRightInd w:val="0"/>
        <w:spacing w:after="0" w:line="240" w:lineRule="auto"/>
        <w:rPr>
          <w:rFonts w:ascii="Times New Roman" w:hAnsi="Times New Roman" w:cs="Times New Roman"/>
          <w:sz w:val="24"/>
          <w:szCs w:val="24"/>
        </w:rPr>
      </w:pPr>
    </w:p>
    <w:tbl>
      <w:tblPr>
        <w:tblW w:w="513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3"/>
        <w:gridCol w:w="1469"/>
        <w:gridCol w:w="1467"/>
        <w:gridCol w:w="1469"/>
      </w:tblGrid>
      <w:tr w:rsidR="000D6861" w:rsidRPr="000D6861">
        <w:trPr>
          <w:cantSplit/>
          <w:tblHeader/>
        </w:trPr>
        <w:tc>
          <w:tcPr>
            <w:tcW w:w="5136" w:type="dxa"/>
            <w:gridSpan w:val="4"/>
            <w:tcBorders>
              <w:top w:val="nil"/>
              <w:left w:val="nil"/>
              <w:bottom w:val="nil"/>
              <w:right w:val="nil"/>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b/>
                <w:bCs/>
                <w:color w:val="000000"/>
                <w:sz w:val="18"/>
                <w:szCs w:val="18"/>
              </w:rPr>
              <w:t>Model Summary</w:t>
            </w:r>
          </w:p>
        </w:tc>
      </w:tr>
      <w:tr w:rsidR="000D6861" w:rsidRPr="000D6861">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lastRenderedPageBreak/>
              <w:t>Step</w:t>
            </w:r>
          </w:p>
        </w:tc>
        <w:tc>
          <w:tcPr>
            <w:tcW w:w="14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-2 Log likelihood</w:t>
            </w:r>
          </w:p>
        </w:tc>
        <w:tc>
          <w:tcPr>
            <w:tcW w:w="14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Cox &amp; Snell R Square</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Nagelkerke R Square</w:t>
            </w:r>
          </w:p>
        </w:tc>
      </w:tr>
      <w:tr w:rsidR="000D6861" w:rsidRPr="000D6861">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1</w:t>
            </w:r>
          </w:p>
        </w:tc>
        <w:tc>
          <w:tcPr>
            <w:tcW w:w="14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200,077</w:t>
            </w:r>
            <w:r w:rsidRPr="000D6861">
              <w:rPr>
                <w:rFonts w:ascii="Arial" w:hAnsi="Arial" w:cs="Arial"/>
                <w:color w:val="000000"/>
                <w:sz w:val="18"/>
                <w:szCs w:val="18"/>
                <w:vertAlign w:val="superscript"/>
              </w:rPr>
              <w:t>a</w:t>
            </w:r>
          </w:p>
        </w:tc>
        <w:tc>
          <w:tcPr>
            <w:tcW w:w="1466" w:type="dxa"/>
            <w:tcBorders>
              <w:top w:val="single" w:sz="16" w:space="0" w:color="000000"/>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,227</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,303</w:t>
            </w:r>
          </w:p>
        </w:tc>
      </w:tr>
      <w:tr w:rsidR="000D6861" w:rsidRPr="000D6861">
        <w:trPr>
          <w:cantSplit/>
        </w:trPr>
        <w:tc>
          <w:tcPr>
            <w:tcW w:w="5136" w:type="dxa"/>
            <w:gridSpan w:val="4"/>
            <w:tcBorders>
              <w:top w:val="nil"/>
              <w:left w:val="nil"/>
              <w:bottom w:val="nil"/>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a. Estimation terminated at iteration number 5 because parameter estimates changed by less than ,001.</w:t>
            </w:r>
          </w:p>
        </w:tc>
      </w:tr>
    </w:tbl>
    <w:p w:rsidR="003E706A" w:rsidRDefault="003E706A" w:rsidP="003E706A">
      <w:pPr>
        <w:autoSpaceDE w:val="0"/>
        <w:autoSpaceDN w:val="0"/>
        <w:adjustRightInd w:val="0"/>
        <w:spacing w:after="0" w:line="400" w:lineRule="atLeast"/>
        <w:rPr>
          <w:rFonts w:ascii="Times New Roman" w:hAnsi="Times New Roman" w:cs="Times New Roman"/>
          <w:sz w:val="24"/>
          <w:szCs w:val="24"/>
        </w:rPr>
      </w:pPr>
    </w:p>
    <w:p w:rsidR="003E706A" w:rsidRPr="00ED26B0" w:rsidRDefault="003E706A" w:rsidP="003E706A">
      <w:pPr>
        <w:autoSpaceDE w:val="0"/>
        <w:autoSpaceDN w:val="0"/>
        <w:adjustRightInd w:val="0"/>
        <w:spacing w:after="0" w:line="240" w:lineRule="auto"/>
        <w:rPr>
          <w:rFonts w:ascii="Times New Roman" w:hAnsi="Times New Roman" w:cs="Times New Roman"/>
          <w:sz w:val="24"/>
          <w:szCs w:val="24"/>
          <w:u w:val="single"/>
        </w:rPr>
      </w:pPr>
      <w:r w:rsidRPr="00ED26B0">
        <w:rPr>
          <w:rFonts w:ascii="Times New Roman" w:hAnsi="Times New Roman" w:cs="Times New Roman"/>
          <w:sz w:val="24"/>
          <w:szCs w:val="24"/>
          <w:u w:val="single"/>
        </w:rPr>
        <w:t>Across all products</w:t>
      </w:r>
    </w:p>
    <w:p w:rsidR="000D6861" w:rsidRPr="000D6861" w:rsidRDefault="000D6861" w:rsidP="000D6861">
      <w:pPr>
        <w:autoSpaceDE w:val="0"/>
        <w:autoSpaceDN w:val="0"/>
        <w:adjustRightInd w:val="0"/>
        <w:spacing w:after="0" w:line="240" w:lineRule="auto"/>
        <w:rPr>
          <w:rFonts w:ascii="Times New Roman" w:hAnsi="Times New Roman" w:cs="Times New Roman"/>
          <w:sz w:val="24"/>
          <w:szCs w:val="24"/>
        </w:rPr>
      </w:pPr>
    </w:p>
    <w:tbl>
      <w:tblPr>
        <w:tblW w:w="489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25"/>
        <w:gridCol w:w="794"/>
        <w:gridCol w:w="1242"/>
        <w:gridCol w:w="1018"/>
        <w:gridCol w:w="1019"/>
      </w:tblGrid>
      <w:tr w:rsidR="000D6861" w:rsidRPr="000D6861">
        <w:trPr>
          <w:cantSplit/>
          <w:tblHeader/>
        </w:trPr>
        <w:tc>
          <w:tcPr>
            <w:tcW w:w="4896" w:type="dxa"/>
            <w:gridSpan w:val="5"/>
            <w:tcBorders>
              <w:top w:val="nil"/>
              <w:left w:val="nil"/>
              <w:bottom w:val="nil"/>
              <w:right w:val="nil"/>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b/>
                <w:bCs/>
                <w:color w:val="000000"/>
                <w:sz w:val="18"/>
                <w:szCs w:val="18"/>
              </w:rPr>
              <w:t>Omnibus Tests of Model Coefficients</w:t>
            </w:r>
          </w:p>
        </w:tc>
      </w:tr>
      <w:tr w:rsidR="000D6861" w:rsidRPr="000D6861">
        <w:trPr>
          <w:cantSplit/>
          <w:tblHeader/>
        </w:trPr>
        <w:tc>
          <w:tcPr>
            <w:tcW w:w="82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240" w:lineRule="auto"/>
              <w:rPr>
                <w:rFonts w:ascii="Times New Roman" w:hAnsi="Times New Roman" w:cs="Times New Roman"/>
                <w:sz w:val="24"/>
                <w:szCs w:val="24"/>
              </w:rPr>
            </w:pPr>
          </w:p>
        </w:tc>
        <w:tc>
          <w:tcPr>
            <w:tcW w:w="79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240" w:lineRule="auto"/>
              <w:rPr>
                <w:rFonts w:ascii="Times New Roman" w:hAnsi="Times New Roman" w:cs="Times New Roman"/>
                <w:sz w:val="24"/>
                <w:szCs w:val="24"/>
              </w:rPr>
            </w:pPr>
          </w:p>
        </w:tc>
        <w:tc>
          <w:tcPr>
            <w:tcW w:w="12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Chi-square</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df</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Sig.</w:t>
            </w:r>
          </w:p>
        </w:tc>
      </w:tr>
      <w:tr w:rsidR="000D6861" w:rsidRPr="000D6861">
        <w:trPr>
          <w:cantSplit/>
          <w:tblHeader/>
        </w:trPr>
        <w:tc>
          <w:tcPr>
            <w:tcW w:w="82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Step 1</w:t>
            </w:r>
          </w:p>
        </w:tc>
        <w:tc>
          <w:tcPr>
            <w:tcW w:w="79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Step</w:t>
            </w:r>
          </w:p>
        </w:tc>
        <w:tc>
          <w:tcPr>
            <w:tcW w:w="1241"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76,877</w:t>
            </w:r>
          </w:p>
        </w:tc>
        <w:tc>
          <w:tcPr>
            <w:tcW w:w="1018" w:type="dxa"/>
            <w:tcBorders>
              <w:top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3</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,000</w:t>
            </w:r>
          </w:p>
        </w:tc>
      </w:tr>
      <w:tr w:rsidR="000D6861" w:rsidRPr="000D6861">
        <w:trPr>
          <w:cantSplit/>
          <w:tblHeader/>
        </w:trPr>
        <w:tc>
          <w:tcPr>
            <w:tcW w:w="8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240" w:lineRule="auto"/>
              <w:rPr>
                <w:rFonts w:ascii="Arial" w:hAnsi="Arial" w:cs="Arial"/>
                <w:color w:val="000000"/>
                <w:sz w:val="18"/>
                <w:szCs w:val="18"/>
              </w:rPr>
            </w:pPr>
          </w:p>
        </w:tc>
        <w:tc>
          <w:tcPr>
            <w:tcW w:w="794" w:type="dxa"/>
            <w:tcBorders>
              <w:top w:val="nil"/>
              <w:left w:val="nil"/>
              <w:bottom w:val="nil"/>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Block</w:t>
            </w:r>
          </w:p>
        </w:tc>
        <w:tc>
          <w:tcPr>
            <w:tcW w:w="1241" w:type="dxa"/>
            <w:tcBorders>
              <w:top w:val="nil"/>
              <w:left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76,877</w:t>
            </w:r>
          </w:p>
        </w:tc>
        <w:tc>
          <w:tcPr>
            <w:tcW w:w="1018" w:type="dxa"/>
            <w:tcBorders>
              <w:top w:val="nil"/>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3</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,000</w:t>
            </w:r>
          </w:p>
        </w:tc>
      </w:tr>
      <w:tr w:rsidR="000D6861" w:rsidRPr="000D6861">
        <w:trPr>
          <w:cantSplit/>
        </w:trPr>
        <w:tc>
          <w:tcPr>
            <w:tcW w:w="8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240" w:lineRule="auto"/>
              <w:rPr>
                <w:rFonts w:ascii="Arial" w:hAnsi="Arial" w:cs="Arial"/>
                <w:color w:val="000000"/>
                <w:sz w:val="18"/>
                <w:szCs w:val="18"/>
              </w:rPr>
            </w:pPr>
          </w:p>
        </w:tc>
        <w:tc>
          <w:tcPr>
            <w:tcW w:w="79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Model</w:t>
            </w:r>
          </w:p>
        </w:tc>
        <w:tc>
          <w:tcPr>
            <w:tcW w:w="1241"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76,877</w:t>
            </w:r>
          </w:p>
        </w:tc>
        <w:tc>
          <w:tcPr>
            <w:tcW w:w="1018" w:type="dxa"/>
            <w:tcBorders>
              <w:top w:val="nil"/>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3</w:t>
            </w: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,000</w:t>
            </w:r>
          </w:p>
        </w:tc>
      </w:tr>
    </w:tbl>
    <w:p w:rsidR="000D6861" w:rsidRPr="000D6861" w:rsidRDefault="000D6861" w:rsidP="000D6861">
      <w:pPr>
        <w:autoSpaceDE w:val="0"/>
        <w:autoSpaceDN w:val="0"/>
        <w:adjustRightInd w:val="0"/>
        <w:spacing w:after="0" w:line="400" w:lineRule="atLeast"/>
        <w:rPr>
          <w:rFonts w:ascii="Times New Roman" w:hAnsi="Times New Roman" w:cs="Times New Roman"/>
          <w:sz w:val="24"/>
          <w:szCs w:val="24"/>
        </w:rPr>
      </w:pPr>
    </w:p>
    <w:p w:rsidR="000D6861" w:rsidRPr="000D6861" w:rsidRDefault="000D6861" w:rsidP="000D6861">
      <w:pPr>
        <w:autoSpaceDE w:val="0"/>
        <w:autoSpaceDN w:val="0"/>
        <w:adjustRightInd w:val="0"/>
        <w:spacing w:after="0" w:line="240" w:lineRule="auto"/>
        <w:rPr>
          <w:rFonts w:ascii="Times New Roman" w:hAnsi="Times New Roman" w:cs="Times New Roman"/>
          <w:sz w:val="24"/>
          <w:szCs w:val="24"/>
        </w:rPr>
      </w:pPr>
    </w:p>
    <w:tbl>
      <w:tblPr>
        <w:tblW w:w="513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3"/>
        <w:gridCol w:w="1469"/>
        <w:gridCol w:w="1467"/>
        <w:gridCol w:w="1469"/>
      </w:tblGrid>
      <w:tr w:rsidR="000D6861" w:rsidRPr="000D6861">
        <w:trPr>
          <w:cantSplit/>
          <w:tblHeader/>
        </w:trPr>
        <w:tc>
          <w:tcPr>
            <w:tcW w:w="5136" w:type="dxa"/>
            <w:gridSpan w:val="4"/>
            <w:tcBorders>
              <w:top w:val="nil"/>
              <w:left w:val="nil"/>
              <w:bottom w:val="nil"/>
              <w:right w:val="nil"/>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b/>
                <w:bCs/>
                <w:color w:val="000000"/>
                <w:sz w:val="18"/>
                <w:szCs w:val="18"/>
              </w:rPr>
              <w:t>Model Summary</w:t>
            </w:r>
          </w:p>
        </w:tc>
      </w:tr>
      <w:tr w:rsidR="000D6861" w:rsidRPr="000D6861">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Step</w:t>
            </w:r>
          </w:p>
        </w:tc>
        <w:tc>
          <w:tcPr>
            <w:tcW w:w="14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-2 Log likelihood</w:t>
            </w:r>
          </w:p>
        </w:tc>
        <w:tc>
          <w:tcPr>
            <w:tcW w:w="14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Cox &amp; Snell R Square</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Nagelkerke R Square</w:t>
            </w:r>
          </w:p>
        </w:tc>
      </w:tr>
      <w:tr w:rsidR="000D6861" w:rsidRPr="000D6861">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1</w:t>
            </w:r>
          </w:p>
        </w:tc>
        <w:tc>
          <w:tcPr>
            <w:tcW w:w="14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414,113</w:t>
            </w:r>
            <w:r w:rsidRPr="000D6861">
              <w:rPr>
                <w:rFonts w:ascii="Arial" w:hAnsi="Arial" w:cs="Arial"/>
                <w:color w:val="000000"/>
                <w:sz w:val="18"/>
                <w:szCs w:val="18"/>
                <w:vertAlign w:val="superscript"/>
              </w:rPr>
              <w:t>a</w:t>
            </w:r>
          </w:p>
        </w:tc>
        <w:tc>
          <w:tcPr>
            <w:tcW w:w="1466" w:type="dxa"/>
            <w:tcBorders>
              <w:top w:val="single" w:sz="16" w:space="0" w:color="000000"/>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,194</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,260</w:t>
            </w:r>
          </w:p>
        </w:tc>
      </w:tr>
      <w:tr w:rsidR="000D6861" w:rsidRPr="000D6861">
        <w:trPr>
          <w:cantSplit/>
        </w:trPr>
        <w:tc>
          <w:tcPr>
            <w:tcW w:w="5136" w:type="dxa"/>
            <w:gridSpan w:val="4"/>
            <w:tcBorders>
              <w:top w:val="nil"/>
              <w:left w:val="nil"/>
              <w:bottom w:val="nil"/>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a. Estimation terminated at iteration number 4 because parameter estimates changed by less than ,001.</w:t>
            </w:r>
          </w:p>
        </w:tc>
      </w:tr>
    </w:tbl>
    <w:p w:rsidR="000D6861" w:rsidRPr="000D6861" w:rsidRDefault="000D6861" w:rsidP="000D6861">
      <w:pPr>
        <w:autoSpaceDE w:val="0"/>
        <w:autoSpaceDN w:val="0"/>
        <w:adjustRightInd w:val="0"/>
        <w:spacing w:after="0" w:line="400" w:lineRule="atLeast"/>
        <w:rPr>
          <w:rFonts w:ascii="Times New Roman" w:hAnsi="Times New Roman" w:cs="Times New Roman"/>
          <w:sz w:val="24"/>
          <w:szCs w:val="24"/>
        </w:rPr>
      </w:pPr>
    </w:p>
    <w:p w:rsidR="003E706A" w:rsidRPr="00ED26B0" w:rsidRDefault="003E706A" w:rsidP="003E706A">
      <w:pPr>
        <w:autoSpaceDE w:val="0"/>
        <w:autoSpaceDN w:val="0"/>
        <w:adjustRightInd w:val="0"/>
        <w:spacing w:after="0" w:line="240" w:lineRule="auto"/>
        <w:rPr>
          <w:rFonts w:ascii="Times New Roman" w:hAnsi="Times New Roman" w:cs="Times New Roman"/>
          <w:sz w:val="24"/>
          <w:szCs w:val="24"/>
        </w:rPr>
      </w:pPr>
    </w:p>
    <w:p w:rsidR="003E706A" w:rsidRPr="00ED26B0" w:rsidRDefault="003E706A" w:rsidP="003E706A">
      <w:pPr>
        <w:autoSpaceDE w:val="0"/>
        <w:autoSpaceDN w:val="0"/>
        <w:adjustRightInd w:val="0"/>
        <w:spacing w:after="0" w:line="400" w:lineRule="atLeast"/>
        <w:rPr>
          <w:rFonts w:ascii="Times New Roman" w:hAnsi="Times New Roman" w:cs="Times New Roman"/>
          <w:sz w:val="24"/>
          <w:szCs w:val="24"/>
        </w:rPr>
      </w:pPr>
    </w:p>
    <w:p w:rsidR="003E706A" w:rsidRPr="00ED26B0" w:rsidRDefault="003E706A" w:rsidP="003E706A">
      <w:pPr>
        <w:autoSpaceDE w:val="0"/>
        <w:autoSpaceDN w:val="0"/>
        <w:adjustRightInd w:val="0"/>
        <w:spacing w:after="0" w:line="240" w:lineRule="auto"/>
        <w:rPr>
          <w:rFonts w:ascii="Times New Roman" w:hAnsi="Times New Roman" w:cs="Times New Roman"/>
          <w:sz w:val="24"/>
          <w:szCs w:val="24"/>
        </w:rPr>
      </w:pPr>
    </w:p>
    <w:p w:rsidR="003E706A" w:rsidRDefault="003E706A" w:rsidP="003E706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Appendix 6-Linear Regressions </w:t>
      </w:r>
    </w:p>
    <w:p w:rsidR="003E706A" w:rsidRDefault="003E706A" w:rsidP="003E706A">
      <w:pPr>
        <w:pStyle w:val="ListParagraph"/>
        <w:numPr>
          <w:ilvl w:val="0"/>
          <w:numId w:val="20"/>
        </w:numPr>
        <w:spacing w:line="360" w:lineRule="auto"/>
        <w:jc w:val="both"/>
        <w:rPr>
          <w:rFonts w:ascii="Times New Roman" w:hAnsi="Times New Roman"/>
          <w:b/>
          <w:sz w:val="24"/>
          <w:szCs w:val="24"/>
          <w:u w:val="single"/>
        </w:rPr>
      </w:pPr>
      <w:r>
        <w:rPr>
          <w:rFonts w:ascii="Times New Roman" w:hAnsi="Times New Roman"/>
          <w:b/>
          <w:sz w:val="24"/>
          <w:szCs w:val="24"/>
          <w:u w:val="single"/>
        </w:rPr>
        <w:t>Dependent Variable; Intention to purchase</w:t>
      </w:r>
    </w:p>
    <w:tbl>
      <w:tblPr>
        <w:tblW w:w="57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4"/>
        <w:gridCol w:w="1019"/>
        <w:gridCol w:w="1087"/>
        <w:gridCol w:w="1469"/>
        <w:gridCol w:w="1469"/>
      </w:tblGrid>
      <w:tr w:rsidR="000D6861" w:rsidRPr="000D6861" w:rsidTr="000D6861">
        <w:trPr>
          <w:cantSplit/>
          <w:tblHeader/>
        </w:trPr>
        <w:tc>
          <w:tcPr>
            <w:tcW w:w="5778" w:type="dxa"/>
            <w:gridSpan w:val="5"/>
            <w:tcBorders>
              <w:top w:val="nil"/>
              <w:left w:val="nil"/>
              <w:bottom w:val="nil"/>
              <w:right w:val="nil"/>
            </w:tcBorders>
            <w:shd w:val="clear" w:color="auto" w:fill="FFFFFF"/>
            <w:tcMar>
              <w:top w:w="30" w:type="dxa"/>
              <w:left w:w="30" w:type="dxa"/>
              <w:bottom w:w="30" w:type="dxa"/>
              <w:right w:w="30" w:type="dxa"/>
            </w:tcMar>
            <w:vAlign w:val="center"/>
          </w:tcPr>
          <w:p w:rsidR="000D6861" w:rsidRDefault="003E706A" w:rsidP="000D6861">
            <w:pPr>
              <w:autoSpaceDE w:val="0"/>
              <w:autoSpaceDN w:val="0"/>
              <w:adjustRightInd w:val="0"/>
              <w:spacing w:after="0" w:line="320" w:lineRule="atLeast"/>
              <w:rPr>
                <w:rFonts w:ascii="Times New Roman" w:hAnsi="Times New Roman"/>
                <w:sz w:val="24"/>
                <w:szCs w:val="24"/>
                <w:u w:val="single"/>
              </w:rPr>
            </w:pPr>
            <w:r w:rsidRPr="00900533">
              <w:rPr>
                <w:rFonts w:ascii="Times New Roman" w:hAnsi="Times New Roman"/>
                <w:sz w:val="24"/>
                <w:szCs w:val="24"/>
                <w:u w:val="single"/>
              </w:rPr>
              <w:t>Commodity</w:t>
            </w:r>
          </w:p>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b/>
                <w:bCs/>
                <w:color w:val="000000"/>
                <w:sz w:val="18"/>
                <w:szCs w:val="18"/>
              </w:rPr>
              <w:t>Model Summary</w:t>
            </w:r>
          </w:p>
        </w:tc>
      </w:tr>
      <w:tr w:rsidR="000D6861" w:rsidRPr="000D6861" w:rsidTr="000D6861">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Model</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R</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Std. Error of the Estimate</w:t>
            </w:r>
          </w:p>
        </w:tc>
      </w:tr>
      <w:tr w:rsidR="000D6861" w:rsidRPr="000D6861" w:rsidTr="000D6861">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1</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,378</w:t>
            </w:r>
            <w:r w:rsidRPr="000D6861">
              <w:rPr>
                <w:rFonts w:ascii="Arial" w:hAnsi="Arial" w:cs="Arial"/>
                <w:color w:val="000000"/>
                <w:sz w:val="18"/>
                <w:szCs w:val="18"/>
                <w:vertAlign w:val="superscript"/>
              </w:rPr>
              <w:t>a</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,143</w:t>
            </w:r>
          </w:p>
        </w:tc>
        <w:tc>
          <w:tcPr>
            <w:tcW w:w="1469" w:type="dxa"/>
            <w:tcBorders>
              <w:top w:val="single" w:sz="16" w:space="0" w:color="000000"/>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,138</w:t>
            </w:r>
          </w:p>
        </w:tc>
        <w:tc>
          <w:tcPr>
            <w:tcW w:w="146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,87072</w:t>
            </w:r>
          </w:p>
        </w:tc>
      </w:tr>
      <w:tr w:rsidR="000D6861" w:rsidRPr="000D6861" w:rsidTr="000D6861">
        <w:trPr>
          <w:cantSplit/>
        </w:trPr>
        <w:tc>
          <w:tcPr>
            <w:tcW w:w="5778" w:type="dxa"/>
            <w:gridSpan w:val="5"/>
            <w:tcBorders>
              <w:top w:val="nil"/>
              <w:left w:val="nil"/>
              <w:bottom w:val="nil"/>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a. Predictors: (Constant), Would you "like" Nescafe on Facebook?</w:t>
            </w:r>
          </w:p>
        </w:tc>
      </w:tr>
    </w:tbl>
    <w:p w:rsidR="000D6861" w:rsidRPr="000D6861" w:rsidRDefault="000D6861" w:rsidP="000D6861">
      <w:pPr>
        <w:autoSpaceDE w:val="0"/>
        <w:autoSpaceDN w:val="0"/>
        <w:adjustRightInd w:val="0"/>
        <w:spacing w:after="0" w:line="240" w:lineRule="auto"/>
        <w:rPr>
          <w:rFonts w:ascii="Times New Roman" w:hAnsi="Times New Roman" w:cs="Times New Roman"/>
          <w:sz w:val="24"/>
          <w:szCs w:val="24"/>
        </w:rPr>
      </w:pPr>
    </w:p>
    <w:tbl>
      <w:tblPr>
        <w:tblW w:w="795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3"/>
        <w:gridCol w:w="1283"/>
        <w:gridCol w:w="1469"/>
        <w:gridCol w:w="1019"/>
        <w:gridCol w:w="1410"/>
        <w:gridCol w:w="1020"/>
        <w:gridCol w:w="1020"/>
      </w:tblGrid>
      <w:tr w:rsidR="000D6861" w:rsidRPr="000D6861">
        <w:trPr>
          <w:cantSplit/>
          <w:tblHeader/>
        </w:trPr>
        <w:tc>
          <w:tcPr>
            <w:tcW w:w="7950" w:type="dxa"/>
            <w:gridSpan w:val="7"/>
            <w:tcBorders>
              <w:top w:val="nil"/>
              <w:left w:val="nil"/>
              <w:bottom w:val="nil"/>
              <w:right w:val="nil"/>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b/>
                <w:bCs/>
                <w:color w:val="000000"/>
                <w:sz w:val="18"/>
                <w:szCs w:val="18"/>
              </w:rPr>
              <w:t>ANOVA</w:t>
            </w:r>
            <w:r w:rsidRPr="000D6861">
              <w:rPr>
                <w:rFonts w:ascii="Arial" w:hAnsi="Arial" w:cs="Arial"/>
                <w:b/>
                <w:bCs/>
                <w:color w:val="000000"/>
                <w:sz w:val="18"/>
                <w:szCs w:val="18"/>
                <w:vertAlign w:val="superscript"/>
              </w:rPr>
              <w:t>b</w:t>
            </w:r>
          </w:p>
        </w:tc>
      </w:tr>
      <w:tr w:rsidR="000D6861" w:rsidRPr="000D6861">
        <w:trPr>
          <w:cantSplit/>
          <w:tblHeader/>
        </w:trPr>
        <w:tc>
          <w:tcPr>
            <w:tcW w:w="2017"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Sum of Squares</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df</w:t>
            </w:r>
          </w:p>
        </w:tc>
        <w:tc>
          <w:tcPr>
            <w:tcW w:w="14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Mean Square</w:t>
            </w:r>
          </w:p>
        </w:tc>
        <w:tc>
          <w:tcPr>
            <w:tcW w:w="101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F</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Sig.</w:t>
            </w:r>
          </w:p>
        </w:tc>
      </w:tr>
      <w:tr w:rsidR="000D6861" w:rsidRPr="000D6861">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1</w:t>
            </w:r>
          </w:p>
        </w:tc>
        <w:tc>
          <w:tcPr>
            <w:tcW w:w="128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22,176</w:t>
            </w:r>
          </w:p>
        </w:tc>
        <w:tc>
          <w:tcPr>
            <w:tcW w:w="1018" w:type="dxa"/>
            <w:tcBorders>
              <w:top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1</w:t>
            </w:r>
          </w:p>
        </w:tc>
        <w:tc>
          <w:tcPr>
            <w:tcW w:w="1409" w:type="dxa"/>
            <w:tcBorders>
              <w:top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22,176</w:t>
            </w:r>
          </w:p>
        </w:tc>
        <w:tc>
          <w:tcPr>
            <w:tcW w:w="1019" w:type="dxa"/>
            <w:tcBorders>
              <w:top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29,250</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,000</w:t>
            </w:r>
            <w:r w:rsidRPr="000D6861">
              <w:rPr>
                <w:rFonts w:ascii="Arial" w:hAnsi="Arial" w:cs="Arial"/>
                <w:color w:val="000000"/>
                <w:sz w:val="18"/>
                <w:szCs w:val="18"/>
                <w:vertAlign w:val="superscript"/>
              </w:rPr>
              <w:t>a</w:t>
            </w:r>
          </w:p>
        </w:tc>
      </w:tr>
      <w:tr w:rsidR="000D6861" w:rsidRPr="000D6861">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240" w:lineRule="auto"/>
              <w:rPr>
                <w:rFonts w:ascii="Arial" w:hAnsi="Arial" w:cs="Arial"/>
                <w:color w:val="000000"/>
                <w:sz w:val="18"/>
                <w:szCs w:val="18"/>
              </w:rPr>
            </w:pPr>
          </w:p>
        </w:tc>
        <w:tc>
          <w:tcPr>
            <w:tcW w:w="1283" w:type="dxa"/>
            <w:tcBorders>
              <w:top w:val="nil"/>
              <w:left w:val="nil"/>
              <w:bottom w:val="nil"/>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133,434</w:t>
            </w:r>
          </w:p>
        </w:tc>
        <w:tc>
          <w:tcPr>
            <w:tcW w:w="1018" w:type="dxa"/>
            <w:tcBorders>
              <w:top w:val="nil"/>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176</w:t>
            </w:r>
          </w:p>
        </w:tc>
        <w:tc>
          <w:tcPr>
            <w:tcW w:w="1409" w:type="dxa"/>
            <w:tcBorders>
              <w:top w:val="nil"/>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,758</w:t>
            </w:r>
          </w:p>
        </w:tc>
        <w:tc>
          <w:tcPr>
            <w:tcW w:w="1019" w:type="dxa"/>
            <w:tcBorders>
              <w:top w:val="nil"/>
              <w:bottom w:val="nil"/>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nil"/>
              <w:right w:val="single" w:sz="16" w:space="0" w:color="000000"/>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240" w:lineRule="auto"/>
              <w:jc w:val="center"/>
              <w:rPr>
                <w:rFonts w:ascii="Times New Roman" w:hAnsi="Times New Roman" w:cs="Times New Roman"/>
                <w:sz w:val="24"/>
                <w:szCs w:val="24"/>
              </w:rPr>
            </w:pPr>
          </w:p>
        </w:tc>
      </w:tr>
      <w:tr w:rsidR="000D6861" w:rsidRPr="000D6861">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240" w:lineRule="auto"/>
              <w:rPr>
                <w:rFonts w:ascii="Times New Roman" w:hAnsi="Times New Roman" w:cs="Times New Roman"/>
                <w:sz w:val="24"/>
                <w:szCs w:val="24"/>
              </w:rPr>
            </w:pPr>
          </w:p>
        </w:tc>
        <w:tc>
          <w:tcPr>
            <w:tcW w:w="128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155,610</w:t>
            </w:r>
          </w:p>
        </w:tc>
        <w:tc>
          <w:tcPr>
            <w:tcW w:w="1018" w:type="dxa"/>
            <w:tcBorders>
              <w:top w:val="nil"/>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177</w:t>
            </w:r>
          </w:p>
        </w:tc>
        <w:tc>
          <w:tcPr>
            <w:tcW w:w="1409" w:type="dxa"/>
            <w:tcBorders>
              <w:top w:val="nil"/>
              <w:bottom w:val="single" w:sz="16" w:space="0" w:color="000000"/>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240" w:lineRule="auto"/>
              <w:jc w:val="center"/>
              <w:rPr>
                <w:rFonts w:ascii="Times New Roman" w:hAnsi="Times New Roman" w:cs="Times New Roman"/>
                <w:sz w:val="24"/>
                <w:szCs w:val="24"/>
              </w:rPr>
            </w:pPr>
          </w:p>
        </w:tc>
      </w:tr>
      <w:tr w:rsidR="000D6861" w:rsidRPr="000D6861">
        <w:trPr>
          <w:cantSplit/>
          <w:tblHeader/>
        </w:trPr>
        <w:tc>
          <w:tcPr>
            <w:tcW w:w="7950" w:type="dxa"/>
            <w:gridSpan w:val="7"/>
            <w:tcBorders>
              <w:top w:val="nil"/>
              <w:left w:val="nil"/>
              <w:bottom w:val="nil"/>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a. Predictors: (Constant), Would you "like" Nescafe on Facebook?</w:t>
            </w:r>
          </w:p>
        </w:tc>
      </w:tr>
      <w:tr w:rsidR="000D6861" w:rsidRPr="000D6861">
        <w:trPr>
          <w:cantSplit/>
        </w:trPr>
        <w:tc>
          <w:tcPr>
            <w:tcW w:w="7950" w:type="dxa"/>
            <w:gridSpan w:val="7"/>
            <w:tcBorders>
              <w:top w:val="nil"/>
              <w:left w:val="nil"/>
              <w:bottom w:val="nil"/>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b. Dependent Variable: INTNESC</w:t>
            </w:r>
          </w:p>
        </w:tc>
      </w:tr>
    </w:tbl>
    <w:p w:rsidR="000D6861" w:rsidRPr="000D6861" w:rsidRDefault="000D6861" w:rsidP="000D6861">
      <w:pPr>
        <w:autoSpaceDE w:val="0"/>
        <w:autoSpaceDN w:val="0"/>
        <w:adjustRightInd w:val="0"/>
        <w:spacing w:after="0" w:line="400" w:lineRule="atLeast"/>
        <w:rPr>
          <w:rFonts w:ascii="Times New Roman" w:hAnsi="Times New Roman" w:cs="Times New Roman"/>
          <w:sz w:val="24"/>
          <w:szCs w:val="24"/>
        </w:rPr>
      </w:pPr>
    </w:p>
    <w:p w:rsidR="003E706A" w:rsidRDefault="003E706A" w:rsidP="003E706A">
      <w:pPr>
        <w:spacing w:line="360" w:lineRule="auto"/>
        <w:jc w:val="both"/>
        <w:rPr>
          <w:rFonts w:ascii="Times New Roman" w:hAnsi="Times New Roman"/>
          <w:sz w:val="24"/>
          <w:szCs w:val="24"/>
          <w:u w:val="single"/>
        </w:rPr>
      </w:pPr>
      <w:r w:rsidRPr="00807B94">
        <w:rPr>
          <w:rFonts w:ascii="Times New Roman" w:hAnsi="Times New Roman"/>
          <w:sz w:val="24"/>
          <w:szCs w:val="24"/>
          <w:u w:val="single"/>
        </w:rPr>
        <w:t>Specialty</w:t>
      </w:r>
    </w:p>
    <w:p w:rsidR="000D6861" w:rsidRPr="000D6861" w:rsidRDefault="000D6861" w:rsidP="000D6861">
      <w:pPr>
        <w:autoSpaceDE w:val="0"/>
        <w:autoSpaceDN w:val="0"/>
        <w:adjustRightInd w:val="0"/>
        <w:spacing w:after="0" w:line="240" w:lineRule="auto"/>
        <w:rPr>
          <w:rFonts w:ascii="Times New Roman" w:hAnsi="Times New Roman" w:cs="Times New Roman"/>
          <w:sz w:val="24"/>
          <w:szCs w:val="24"/>
        </w:rPr>
      </w:pPr>
    </w:p>
    <w:tbl>
      <w:tblPr>
        <w:tblW w:w="57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4"/>
        <w:gridCol w:w="1019"/>
        <w:gridCol w:w="1087"/>
        <w:gridCol w:w="1469"/>
        <w:gridCol w:w="1469"/>
      </w:tblGrid>
      <w:tr w:rsidR="000D6861" w:rsidRPr="000D6861">
        <w:trPr>
          <w:cantSplit/>
          <w:tblHeader/>
        </w:trPr>
        <w:tc>
          <w:tcPr>
            <w:tcW w:w="5776" w:type="dxa"/>
            <w:gridSpan w:val="5"/>
            <w:tcBorders>
              <w:top w:val="nil"/>
              <w:left w:val="nil"/>
              <w:bottom w:val="nil"/>
              <w:right w:val="nil"/>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b/>
                <w:bCs/>
                <w:color w:val="000000"/>
                <w:sz w:val="18"/>
                <w:szCs w:val="18"/>
              </w:rPr>
              <w:t>Model Summary</w:t>
            </w:r>
          </w:p>
        </w:tc>
      </w:tr>
      <w:tr w:rsidR="000D6861" w:rsidRPr="000D6861">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Model</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R</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R Square</w:t>
            </w:r>
          </w:p>
        </w:tc>
        <w:tc>
          <w:tcPr>
            <w:tcW w:w="14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Adjusted R Square</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Std. Error of the Estimate</w:t>
            </w:r>
          </w:p>
        </w:tc>
      </w:tr>
      <w:tr w:rsidR="000D6861" w:rsidRPr="000D6861">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1</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,521</w:t>
            </w:r>
            <w:r w:rsidRPr="000D6861">
              <w:rPr>
                <w:rFonts w:ascii="Arial" w:hAnsi="Arial" w:cs="Arial"/>
                <w:color w:val="000000"/>
                <w:sz w:val="18"/>
                <w:szCs w:val="18"/>
                <w:vertAlign w:val="superscript"/>
              </w:rPr>
              <w:t>a</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,272</w:t>
            </w:r>
          </w:p>
        </w:tc>
        <w:tc>
          <w:tcPr>
            <w:tcW w:w="1468" w:type="dxa"/>
            <w:tcBorders>
              <w:top w:val="single" w:sz="16" w:space="0" w:color="000000"/>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,268</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,78497</w:t>
            </w:r>
          </w:p>
        </w:tc>
      </w:tr>
      <w:tr w:rsidR="000D6861" w:rsidRPr="000D6861">
        <w:trPr>
          <w:cantSplit/>
        </w:trPr>
        <w:tc>
          <w:tcPr>
            <w:tcW w:w="5776" w:type="dxa"/>
            <w:gridSpan w:val="5"/>
            <w:tcBorders>
              <w:top w:val="nil"/>
              <w:left w:val="nil"/>
              <w:bottom w:val="nil"/>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a. Predictors: (Constant), Would you "like" HTC on Facebook?</w:t>
            </w:r>
          </w:p>
        </w:tc>
      </w:tr>
    </w:tbl>
    <w:p w:rsidR="000D6861" w:rsidRPr="000D6861" w:rsidRDefault="000D6861" w:rsidP="000D6861">
      <w:pPr>
        <w:autoSpaceDE w:val="0"/>
        <w:autoSpaceDN w:val="0"/>
        <w:adjustRightInd w:val="0"/>
        <w:spacing w:after="0" w:line="400" w:lineRule="atLeast"/>
        <w:rPr>
          <w:rFonts w:ascii="Times New Roman" w:hAnsi="Times New Roman" w:cs="Times New Roman"/>
          <w:sz w:val="24"/>
          <w:szCs w:val="24"/>
        </w:rPr>
      </w:pPr>
    </w:p>
    <w:p w:rsidR="000D6861" w:rsidRPr="000D6861" w:rsidRDefault="000D6861" w:rsidP="000D6861">
      <w:pPr>
        <w:autoSpaceDE w:val="0"/>
        <w:autoSpaceDN w:val="0"/>
        <w:adjustRightInd w:val="0"/>
        <w:spacing w:after="0" w:line="240" w:lineRule="auto"/>
        <w:rPr>
          <w:rFonts w:ascii="Times New Roman" w:hAnsi="Times New Roman" w:cs="Times New Roman"/>
          <w:sz w:val="24"/>
          <w:szCs w:val="24"/>
        </w:rPr>
      </w:pPr>
    </w:p>
    <w:tbl>
      <w:tblPr>
        <w:tblW w:w="795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3"/>
        <w:gridCol w:w="1283"/>
        <w:gridCol w:w="1469"/>
        <w:gridCol w:w="1019"/>
        <w:gridCol w:w="1410"/>
        <w:gridCol w:w="1020"/>
        <w:gridCol w:w="1020"/>
      </w:tblGrid>
      <w:tr w:rsidR="000D6861" w:rsidRPr="000D6861">
        <w:trPr>
          <w:cantSplit/>
          <w:tblHeader/>
        </w:trPr>
        <w:tc>
          <w:tcPr>
            <w:tcW w:w="7950" w:type="dxa"/>
            <w:gridSpan w:val="7"/>
            <w:tcBorders>
              <w:top w:val="nil"/>
              <w:left w:val="nil"/>
              <w:bottom w:val="nil"/>
              <w:right w:val="nil"/>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b/>
                <w:bCs/>
                <w:color w:val="000000"/>
                <w:sz w:val="18"/>
                <w:szCs w:val="18"/>
              </w:rPr>
              <w:t>ANOVA</w:t>
            </w:r>
            <w:r w:rsidRPr="000D6861">
              <w:rPr>
                <w:rFonts w:ascii="Arial" w:hAnsi="Arial" w:cs="Arial"/>
                <w:b/>
                <w:bCs/>
                <w:color w:val="000000"/>
                <w:sz w:val="18"/>
                <w:szCs w:val="18"/>
                <w:vertAlign w:val="superscript"/>
              </w:rPr>
              <w:t>b</w:t>
            </w:r>
          </w:p>
        </w:tc>
      </w:tr>
      <w:tr w:rsidR="000D6861" w:rsidRPr="000D6861">
        <w:trPr>
          <w:cantSplit/>
          <w:tblHeader/>
        </w:trPr>
        <w:tc>
          <w:tcPr>
            <w:tcW w:w="2017"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Sum of Squares</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df</w:t>
            </w:r>
          </w:p>
        </w:tc>
        <w:tc>
          <w:tcPr>
            <w:tcW w:w="14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Mean Square</w:t>
            </w:r>
          </w:p>
        </w:tc>
        <w:tc>
          <w:tcPr>
            <w:tcW w:w="101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F</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Sig.</w:t>
            </w:r>
          </w:p>
        </w:tc>
      </w:tr>
      <w:tr w:rsidR="000D6861" w:rsidRPr="000D6861">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1</w:t>
            </w:r>
          </w:p>
        </w:tc>
        <w:tc>
          <w:tcPr>
            <w:tcW w:w="128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40,482</w:t>
            </w:r>
          </w:p>
        </w:tc>
        <w:tc>
          <w:tcPr>
            <w:tcW w:w="1018" w:type="dxa"/>
            <w:tcBorders>
              <w:top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1</w:t>
            </w:r>
          </w:p>
        </w:tc>
        <w:tc>
          <w:tcPr>
            <w:tcW w:w="1409" w:type="dxa"/>
            <w:tcBorders>
              <w:top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40,482</w:t>
            </w:r>
          </w:p>
        </w:tc>
        <w:tc>
          <w:tcPr>
            <w:tcW w:w="1019" w:type="dxa"/>
            <w:tcBorders>
              <w:top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65,698</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,000</w:t>
            </w:r>
            <w:r w:rsidRPr="000D6861">
              <w:rPr>
                <w:rFonts w:ascii="Arial" w:hAnsi="Arial" w:cs="Arial"/>
                <w:color w:val="000000"/>
                <w:sz w:val="18"/>
                <w:szCs w:val="18"/>
                <w:vertAlign w:val="superscript"/>
              </w:rPr>
              <w:t>a</w:t>
            </w:r>
          </w:p>
        </w:tc>
      </w:tr>
      <w:tr w:rsidR="000D6861" w:rsidRPr="000D6861">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240" w:lineRule="auto"/>
              <w:rPr>
                <w:rFonts w:ascii="Arial" w:hAnsi="Arial" w:cs="Arial"/>
                <w:color w:val="000000"/>
                <w:sz w:val="18"/>
                <w:szCs w:val="18"/>
              </w:rPr>
            </w:pPr>
          </w:p>
        </w:tc>
        <w:tc>
          <w:tcPr>
            <w:tcW w:w="1283" w:type="dxa"/>
            <w:tcBorders>
              <w:top w:val="nil"/>
              <w:left w:val="nil"/>
              <w:bottom w:val="nil"/>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108,448</w:t>
            </w:r>
          </w:p>
        </w:tc>
        <w:tc>
          <w:tcPr>
            <w:tcW w:w="1018" w:type="dxa"/>
            <w:tcBorders>
              <w:top w:val="nil"/>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176</w:t>
            </w:r>
          </w:p>
        </w:tc>
        <w:tc>
          <w:tcPr>
            <w:tcW w:w="1409" w:type="dxa"/>
            <w:tcBorders>
              <w:top w:val="nil"/>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,616</w:t>
            </w:r>
          </w:p>
        </w:tc>
        <w:tc>
          <w:tcPr>
            <w:tcW w:w="1019" w:type="dxa"/>
            <w:tcBorders>
              <w:top w:val="nil"/>
              <w:bottom w:val="nil"/>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nil"/>
              <w:right w:val="single" w:sz="16" w:space="0" w:color="000000"/>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240" w:lineRule="auto"/>
              <w:jc w:val="center"/>
              <w:rPr>
                <w:rFonts w:ascii="Times New Roman" w:hAnsi="Times New Roman" w:cs="Times New Roman"/>
                <w:sz w:val="24"/>
                <w:szCs w:val="24"/>
              </w:rPr>
            </w:pPr>
          </w:p>
        </w:tc>
      </w:tr>
      <w:tr w:rsidR="000D6861" w:rsidRPr="000D6861">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240" w:lineRule="auto"/>
              <w:rPr>
                <w:rFonts w:ascii="Times New Roman" w:hAnsi="Times New Roman" w:cs="Times New Roman"/>
                <w:sz w:val="24"/>
                <w:szCs w:val="24"/>
              </w:rPr>
            </w:pPr>
          </w:p>
        </w:tc>
        <w:tc>
          <w:tcPr>
            <w:tcW w:w="128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148,930</w:t>
            </w:r>
          </w:p>
        </w:tc>
        <w:tc>
          <w:tcPr>
            <w:tcW w:w="1018" w:type="dxa"/>
            <w:tcBorders>
              <w:top w:val="nil"/>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177</w:t>
            </w:r>
          </w:p>
        </w:tc>
        <w:tc>
          <w:tcPr>
            <w:tcW w:w="1409" w:type="dxa"/>
            <w:tcBorders>
              <w:top w:val="nil"/>
              <w:bottom w:val="single" w:sz="16" w:space="0" w:color="000000"/>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240" w:lineRule="auto"/>
              <w:jc w:val="center"/>
              <w:rPr>
                <w:rFonts w:ascii="Times New Roman" w:hAnsi="Times New Roman" w:cs="Times New Roman"/>
                <w:sz w:val="24"/>
                <w:szCs w:val="24"/>
              </w:rPr>
            </w:pPr>
          </w:p>
        </w:tc>
      </w:tr>
      <w:tr w:rsidR="000D6861" w:rsidRPr="000D6861">
        <w:trPr>
          <w:cantSplit/>
          <w:tblHeader/>
        </w:trPr>
        <w:tc>
          <w:tcPr>
            <w:tcW w:w="7950" w:type="dxa"/>
            <w:gridSpan w:val="7"/>
            <w:tcBorders>
              <w:top w:val="nil"/>
              <w:left w:val="nil"/>
              <w:bottom w:val="nil"/>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a. Predictors: (Constant), Would you "like" HTC on Facebook?</w:t>
            </w:r>
          </w:p>
        </w:tc>
      </w:tr>
      <w:tr w:rsidR="000D6861" w:rsidRPr="000D6861">
        <w:trPr>
          <w:cantSplit/>
        </w:trPr>
        <w:tc>
          <w:tcPr>
            <w:tcW w:w="7950" w:type="dxa"/>
            <w:gridSpan w:val="7"/>
            <w:tcBorders>
              <w:top w:val="nil"/>
              <w:left w:val="nil"/>
              <w:bottom w:val="nil"/>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b. Dependent Variable: INTHTC</w:t>
            </w:r>
          </w:p>
        </w:tc>
      </w:tr>
    </w:tbl>
    <w:p w:rsidR="000D6861" w:rsidRPr="000D6861" w:rsidRDefault="000D6861" w:rsidP="000D6861">
      <w:pPr>
        <w:autoSpaceDE w:val="0"/>
        <w:autoSpaceDN w:val="0"/>
        <w:adjustRightInd w:val="0"/>
        <w:spacing w:after="0" w:line="400" w:lineRule="atLeast"/>
        <w:rPr>
          <w:rFonts w:ascii="Times New Roman" w:hAnsi="Times New Roman" w:cs="Times New Roman"/>
          <w:sz w:val="24"/>
          <w:szCs w:val="24"/>
        </w:rPr>
      </w:pPr>
    </w:p>
    <w:p w:rsidR="003E706A" w:rsidRDefault="003E706A" w:rsidP="003E706A">
      <w:pPr>
        <w:spacing w:line="360" w:lineRule="auto"/>
        <w:jc w:val="both"/>
        <w:rPr>
          <w:rFonts w:ascii="Times New Roman" w:hAnsi="Times New Roman"/>
          <w:sz w:val="24"/>
          <w:szCs w:val="24"/>
          <w:u w:val="single"/>
        </w:rPr>
      </w:pPr>
      <w:r>
        <w:rPr>
          <w:rFonts w:ascii="Times New Roman" w:hAnsi="Times New Roman"/>
          <w:sz w:val="24"/>
          <w:szCs w:val="24"/>
          <w:u w:val="single"/>
        </w:rPr>
        <w:t>Across all products</w:t>
      </w:r>
    </w:p>
    <w:p w:rsidR="000D6861" w:rsidRPr="000D6861" w:rsidRDefault="000D6861" w:rsidP="000D6861">
      <w:pPr>
        <w:autoSpaceDE w:val="0"/>
        <w:autoSpaceDN w:val="0"/>
        <w:adjustRightInd w:val="0"/>
        <w:spacing w:after="0" w:line="240" w:lineRule="auto"/>
        <w:rPr>
          <w:rFonts w:ascii="Times New Roman" w:hAnsi="Times New Roman" w:cs="Times New Roman"/>
          <w:sz w:val="24"/>
          <w:szCs w:val="24"/>
        </w:rPr>
      </w:pPr>
    </w:p>
    <w:tbl>
      <w:tblPr>
        <w:tblW w:w="57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4"/>
        <w:gridCol w:w="1019"/>
        <w:gridCol w:w="1087"/>
        <w:gridCol w:w="1469"/>
        <w:gridCol w:w="1469"/>
      </w:tblGrid>
      <w:tr w:rsidR="000D6861" w:rsidRPr="000D6861">
        <w:trPr>
          <w:cantSplit/>
          <w:tblHeader/>
        </w:trPr>
        <w:tc>
          <w:tcPr>
            <w:tcW w:w="5776" w:type="dxa"/>
            <w:gridSpan w:val="5"/>
            <w:tcBorders>
              <w:top w:val="nil"/>
              <w:left w:val="nil"/>
              <w:bottom w:val="nil"/>
              <w:right w:val="nil"/>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b/>
                <w:bCs/>
                <w:color w:val="000000"/>
                <w:sz w:val="18"/>
                <w:szCs w:val="18"/>
              </w:rPr>
              <w:t>Model Summary</w:t>
            </w:r>
          </w:p>
        </w:tc>
      </w:tr>
      <w:tr w:rsidR="000D6861" w:rsidRPr="000D6861">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Model</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R</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R Square</w:t>
            </w:r>
          </w:p>
        </w:tc>
        <w:tc>
          <w:tcPr>
            <w:tcW w:w="14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Adjusted R Square</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Std. Error of the Estimate</w:t>
            </w:r>
          </w:p>
        </w:tc>
      </w:tr>
      <w:tr w:rsidR="000D6861" w:rsidRPr="000D6861">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1</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,479</w:t>
            </w:r>
            <w:r w:rsidRPr="000D6861">
              <w:rPr>
                <w:rFonts w:ascii="Arial" w:hAnsi="Arial" w:cs="Arial"/>
                <w:color w:val="000000"/>
                <w:sz w:val="18"/>
                <w:szCs w:val="18"/>
                <w:vertAlign w:val="superscript"/>
              </w:rPr>
              <w:t>a</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,229</w:t>
            </w:r>
          </w:p>
        </w:tc>
        <w:tc>
          <w:tcPr>
            <w:tcW w:w="1468" w:type="dxa"/>
            <w:tcBorders>
              <w:top w:val="single" w:sz="16" w:space="0" w:color="000000"/>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,223</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,82895</w:t>
            </w:r>
          </w:p>
        </w:tc>
      </w:tr>
      <w:tr w:rsidR="000D6861" w:rsidRPr="000D6861">
        <w:trPr>
          <w:cantSplit/>
        </w:trPr>
        <w:tc>
          <w:tcPr>
            <w:tcW w:w="5776" w:type="dxa"/>
            <w:gridSpan w:val="5"/>
            <w:tcBorders>
              <w:top w:val="nil"/>
              <w:left w:val="nil"/>
              <w:bottom w:val="nil"/>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lastRenderedPageBreak/>
              <w:t>a. Predictors: (Constant), INTERACTION, Would you "like" Nescafe on Facebook?, PRODUCT_TYPE</w:t>
            </w:r>
          </w:p>
        </w:tc>
      </w:tr>
    </w:tbl>
    <w:p w:rsidR="000D6861" w:rsidRPr="000D6861" w:rsidRDefault="000D6861" w:rsidP="000D6861">
      <w:pPr>
        <w:autoSpaceDE w:val="0"/>
        <w:autoSpaceDN w:val="0"/>
        <w:adjustRightInd w:val="0"/>
        <w:spacing w:after="0" w:line="400" w:lineRule="atLeast"/>
        <w:rPr>
          <w:rFonts w:ascii="Times New Roman" w:hAnsi="Times New Roman" w:cs="Times New Roman"/>
          <w:sz w:val="24"/>
          <w:szCs w:val="24"/>
        </w:rPr>
      </w:pPr>
    </w:p>
    <w:p w:rsidR="000D6861" w:rsidRPr="000D6861" w:rsidRDefault="000D6861" w:rsidP="000D6861">
      <w:pPr>
        <w:autoSpaceDE w:val="0"/>
        <w:autoSpaceDN w:val="0"/>
        <w:adjustRightInd w:val="0"/>
        <w:spacing w:after="0" w:line="240" w:lineRule="auto"/>
        <w:rPr>
          <w:rFonts w:ascii="Times New Roman" w:hAnsi="Times New Roman" w:cs="Times New Roman"/>
          <w:sz w:val="24"/>
          <w:szCs w:val="24"/>
        </w:rPr>
      </w:pPr>
    </w:p>
    <w:tbl>
      <w:tblPr>
        <w:tblW w:w="795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3"/>
        <w:gridCol w:w="1283"/>
        <w:gridCol w:w="1469"/>
        <w:gridCol w:w="1019"/>
        <w:gridCol w:w="1410"/>
        <w:gridCol w:w="1020"/>
        <w:gridCol w:w="1020"/>
      </w:tblGrid>
      <w:tr w:rsidR="000D6861" w:rsidRPr="000D6861">
        <w:trPr>
          <w:cantSplit/>
          <w:tblHeader/>
        </w:trPr>
        <w:tc>
          <w:tcPr>
            <w:tcW w:w="7950" w:type="dxa"/>
            <w:gridSpan w:val="7"/>
            <w:tcBorders>
              <w:top w:val="nil"/>
              <w:left w:val="nil"/>
              <w:bottom w:val="nil"/>
              <w:right w:val="nil"/>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b/>
                <w:bCs/>
                <w:color w:val="000000"/>
                <w:sz w:val="18"/>
                <w:szCs w:val="18"/>
              </w:rPr>
              <w:t>ANOVA</w:t>
            </w:r>
            <w:r w:rsidRPr="000D6861">
              <w:rPr>
                <w:rFonts w:ascii="Arial" w:hAnsi="Arial" w:cs="Arial"/>
                <w:b/>
                <w:bCs/>
                <w:color w:val="000000"/>
                <w:sz w:val="18"/>
                <w:szCs w:val="18"/>
                <w:vertAlign w:val="superscript"/>
              </w:rPr>
              <w:t>b</w:t>
            </w:r>
          </w:p>
        </w:tc>
      </w:tr>
      <w:tr w:rsidR="000D6861" w:rsidRPr="000D6861">
        <w:trPr>
          <w:cantSplit/>
          <w:tblHeader/>
        </w:trPr>
        <w:tc>
          <w:tcPr>
            <w:tcW w:w="2017"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Sum of Squares</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df</w:t>
            </w:r>
          </w:p>
        </w:tc>
        <w:tc>
          <w:tcPr>
            <w:tcW w:w="14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Mean Square</w:t>
            </w:r>
          </w:p>
        </w:tc>
        <w:tc>
          <w:tcPr>
            <w:tcW w:w="101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F</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D6861" w:rsidRPr="000D6861" w:rsidRDefault="000D6861" w:rsidP="000D6861">
            <w:pPr>
              <w:autoSpaceDE w:val="0"/>
              <w:autoSpaceDN w:val="0"/>
              <w:adjustRightInd w:val="0"/>
              <w:spacing w:after="0" w:line="320" w:lineRule="atLeast"/>
              <w:jc w:val="center"/>
              <w:rPr>
                <w:rFonts w:ascii="Arial" w:hAnsi="Arial" w:cs="Arial"/>
                <w:color w:val="000000"/>
                <w:sz w:val="18"/>
                <w:szCs w:val="18"/>
              </w:rPr>
            </w:pPr>
            <w:r w:rsidRPr="000D6861">
              <w:rPr>
                <w:rFonts w:ascii="Arial" w:hAnsi="Arial" w:cs="Arial"/>
                <w:color w:val="000000"/>
                <w:sz w:val="18"/>
                <w:szCs w:val="18"/>
              </w:rPr>
              <w:t>Sig.</w:t>
            </w:r>
          </w:p>
        </w:tc>
      </w:tr>
      <w:tr w:rsidR="000D6861" w:rsidRPr="000D6861">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1</w:t>
            </w:r>
          </w:p>
        </w:tc>
        <w:tc>
          <w:tcPr>
            <w:tcW w:w="128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72,026</w:t>
            </w:r>
          </w:p>
        </w:tc>
        <w:tc>
          <w:tcPr>
            <w:tcW w:w="1018" w:type="dxa"/>
            <w:tcBorders>
              <w:top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3</w:t>
            </w:r>
          </w:p>
        </w:tc>
        <w:tc>
          <w:tcPr>
            <w:tcW w:w="1409" w:type="dxa"/>
            <w:tcBorders>
              <w:top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24,009</w:t>
            </w:r>
          </w:p>
        </w:tc>
        <w:tc>
          <w:tcPr>
            <w:tcW w:w="1019" w:type="dxa"/>
            <w:tcBorders>
              <w:top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34,939</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,000</w:t>
            </w:r>
            <w:r w:rsidRPr="000D6861">
              <w:rPr>
                <w:rFonts w:ascii="Arial" w:hAnsi="Arial" w:cs="Arial"/>
                <w:color w:val="000000"/>
                <w:sz w:val="18"/>
                <w:szCs w:val="18"/>
                <w:vertAlign w:val="superscript"/>
              </w:rPr>
              <w:t>a</w:t>
            </w:r>
          </w:p>
        </w:tc>
      </w:tr>
      <w:tr w:rsidR="000D6861" w:rsidRPr="000D6861">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240" w:lineRule="auto"/>
              <w:rPr>
                <w:rFonts w:ascii="Arial" w:hAnsi="Arial" w:cs="Arial"/>
                <w:color w:val="000000"/>
                <w:sz w:val="18"/>
                <w:szCs w:val="18"/>
              </w:rPr>
            </w:pPr>
          </w:p>
        </w:tc>
        <w:tc>
          <w:tcPr>
            <w:tcW w:w="1283" w:type="dxa"/>
            <w:tcBorders>
              <w:top w:val="nil"/>
              <w:left w:val="nil"/>
              <w:bottom w:val="nil"/>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241,882</w:t>
            </w:r>
          </w:p>
        </w:tc>
        <w:tc>
          <w:tcPr>
            <w:tcW w:w="1018" w:type="dxa"/>
            <w:tcBorders>
              <w:top w:val="nil"/>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352</w:t>
            </w:r>
          </w:p>
        </w:tc>
        <w:tc>
          <w:tcPr>
            <w:tcW w:w="1409" w:type="dxa"/>
            <w:tcBorders>
              <w:top w:val="nil"/>
              <w:bottom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,687</w:t>
            </w:r>
          </w:p>
        </w:tc>
        <w:tc>
          <w:tcPr>
            <w:tcW w:w="1019" w:type="dxa"/>
            <w:tcBorders>
              <w:top w:val="nil"/>
              <w:bottom w:val="nil"/>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nil"/>
              <w:right w:val="single" w:sz="16" w:space="0" w:color="000000"/>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240" w:lineRule="auto"/>
              <w:jc w:val="center"/>
              <w:rPr>
                <w:rFonts w:ascii="Times New Roman" w:hAnsi="Times New Roman" w:cs="Times New Roman"/>
                <w:sz w:val="24"/>
                <w:szCs w:val="24"/>
              </w:rPr>
            </w:pPr>
          </w:p>
        </w:tc>
      </w:tr>
      <w:tr w:rsidR="000D6861" w:rsidRPr="000D6861">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240" w:lineRule="auto"/>
              <w:rPr>
                <w:rFonts w:ascii="Times New Roman" w:hAnsi="Times New Roman" w:cs="Times New Roman"/>
                <w:sz w:val="24"/>
                <w:szCs w:val="24"/>
              </w:rPr>
            </w:pPr>
          </w:p>
        </w:tc>
        <w:tc>
          <w:tcPr>
            <w:tcW w:w="128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313,908</w:t>
            </w:r>
          </w:p>
        </w:tc>
        <w:tc>
          <w:tcPr>
            <w:tcW w:w="1018" w:type="dxa"/>
            <w:tcBorders>
              <w:top w:val="nil"/>
              <w:bottom w:val="single" w:sz="16" w:space="0" w:color="000000"/>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jc w:val="right"/>
              <w:rPr>
                <w:rFonts w:ascii="Arial" w:hAnsi="Arial" w:cs="Arial"/>
                <w:color w:val="000000"/>
                <w:sz w:val="18"/>
                <w:szCs w:val="18"/>
              </w:rPr>
            </w:pPr>
            <w:r w:rsidRPr="000D6861">
              <w:rPr>
                <w:rFonts w:ascii="Arial" w:hAnsi="Arial" w:cs="Arial"/>
                <w:color w:val="000000"/>
                <w:sz w:val="18"/>
                <w:szCs w:val="18"/>
              </w:rPr>
              <w:t>355</w:t>
            </w:r>
          </w:p>
        </w:tc>
        <w:tc>
          <w:tcPr>
            <w:tcW w:w="1409" w:type="dxa"/>
            <w:tcBorders>
              <w:top w:val="nil"/>
              <w:bottom w:val="single" w:sz="16" w:space="0" w:color="000000"/>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D6861" w:rsidRPr="000D6861" w:rsidRDefault="000D6861" w:rsidP="000D6861">
            <w:pPr>
              <w:autoSpaceDE w:val="0"/>
              <w:autoSpaceDN w:val="0"/>
              <w:adjustRightInd w:val="0"/>
              <w:spacing w:after="0" w:line="240" w:lineRule="auto"/>
              <w:jc w:val="center"/>
              <w:rPr>
                <w:rFonts w:ascii="Times New Roman" w:hAnsi="Times New Roman" w:cs="Times New Roman"/>
                <w:sz w:val="24"/>
                <w:szCs w:val="24"/>
              </w:rPr>
            </w:pPr>
          </w:p>
        </w:tc>
      </w:tr>
      <w:tr w:rsidR="000D6861" w:rsidRPr="000D6861">
        <w:trPr>
          <w:cantSplit/>
          <w:tblHeader/>
        </w:trPr>
        <w:tc>
          <w:tcPr>
            <w:tcW w:w="7950" w:type="dxa"/>
            <w:gridSpan w:val="7"/>
            <w:tcBorders>
              <w:top w:val="nil"/>
              <w:left w:val="nil"/>
              <w:bottom w:val="nil"/>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a. Predictors: (Constant), INTERACTION, Would you "like" Nescafe on Facebook?, PRODUCT_TYPE</w:t>
            </w:r>
          </w:p>
        </w:tc>
      </w:tr>
      <w:tr w:rsidR="000D6861" w:rsidRPr="000D6861">
        <w:trPr>
          <w:cantSplit/>
        </w:trPr>
        <w:tc>
          <w:tcPr>
            <w:tcW w:w="7950" w:type="dxa"/>
            <w:gridSpan w:val="7"/>
            <w:tcBorders>
              <w:top w:val="nil"/>
              <w:left w:val="nil"/>
              <w:bottom w:val="nil"/>
              <w:right w:val="nil"/>
            </w:tcBorders>
            <w:shd w:val="clear" w:color="auto" w:fill="FFFFFF"/>
            <w:tcMar>
              <w:top w:w="30" w:type="dxa"/>
              <w:left w:w="30" w:type="dxa"/>
              <w:bottom w:w="30" w:type="dxa"/>
              <w:right w:w="30" w:type="dxa"/>
            </w:tcMar>
          </w:tcPr>
          <w:p w:rsidR="000D6861" w:rsidRPr="000D6861" w:rsidRDefault="000D6861" w:rsidP="000D6861">
            <w:pPr>
              <w:autoSpaceDE w:val="0"/>
              <w:autoSpaceDN w:val="0"/>
              <w:adjustRightInd w:val="0"/>
              <w:spacing w:after="0" w:line="320" w:lineRule="atLeast"/>
              <w:rPr>
                <w:rFonts w:ascii="Arial" w:hAnsi="Arial" w:cs="Arial"/>
                <w:color w:val="000000"/>
                <w:sz w:val="18"/>
                <w:szCs w:val="18"/>
              </w:rPr>
            </w:pPr>
            <w:r w:rsidRPr="000D6861">
              <w:rPr>
                <w:rFonts w:ascii="Arial" w:hAnsi="Arial" w:cs="Arial"/>
                <w:color w:val="000000"/>
                <w:sz w:val="18"/>
                <w:szCs w:val="18"/>
              </w:rPr>
              <w:t>b. Dependent Variable: INT_ACROSS</w:t>
            </w:r>
          </w:p>
        </w:tc>
      </w:tr>
    </w:tbl>
    <w:p w:rsidR="000D6861" w:rsidRPr="000D6861" w:rsidRDefault="000D6861" w:rsidP="000D6861">
      <w:pPr>
        <w:autoSpaceDE w:val="0"/>
        <w:autoSpaceDN w:val="0"/>
        <w:adjustRightInd w:val="0"/>
        <w:spacing w:after="0" w:line="400" w:lineRule="atLeast"/>
        <w:rPr>
          <w:rFonts w:ascii="Times New Roman" w:hAnsi="Times New Roman" w:cs="Times New Roman"/>
          <w:sz w:val="24"/>
          <w:szCs w:val="24"/>
        </w:rPr>
      </w:pPr>
    </w:p>
    <w:p w:rsidR="003E706A" w:rsidRPr="00ED26B0" w:rsidRDefault="003E706A" w:rsidP="003E706A">
      <w:pPr>
        <w:autoSpaceDE w:val="0"/>
        <w:autoSpaceDN w:val="0"/>
        <w:adjustRightInd w:val="0"/>
        <w:spacing w:after="0" w:line="240" w:lineRule="auto"/>
        <w:rPr>
          <w:rFonts w:ascii="Times New Roman" w:hAnsi="Times New Roman" w:cs="Times New Roman"/>
          <w:sz w:val="24"/>
          <w:szCs w:val="24"/>
        </w:rPr>
      </w:pPr>
    </w:p>
    <w:p w:rsidR="003E706A" w:rsidRPr="00807B94" w:rsidRDefault="003E706A" w:rsidP="003E706A">
      <w:pPr>
        <w:spacing w:line="360" w:lineRule="auto"/>
        <w:jc w:val="both"/>
        <w:rPr>
          <w:rFonts w:ascii="Times New Roman" w:hAnsi="Times New Roman"/>
          <w:b/>
          <w:sz w:val="24"/>
          <w:szCs w:val="24"/>
          <w:u w:val="single"/>
        </w:rPr>
      </w:pPr>
      <w:r>
        <w:rPr>
          <w:rFonts w:ascii="Times New Roman" w:hAnsi="Times New Roman"/>
          <w:b/>
          <w:sz w:val="24"/>
          <w:szCs w:val="24"/>
          <w:u w:val="single"/>
        </w:rPr>
        <w:t>Appendix 7-Linear Regressions</w:t>
      </w:r>
    </w:p>
    <w:p w:rsidR="003E706A" w:rsidRDefault="003E706A" w:rsidP="003E706A">
      <w:pPr>
        <w:pStyle w:val="ListParagraph"/>
        <w:numPr>
          <w:ilvl w:val="0"/>
          <w:numId w:val="20"/>
        </w:numPr>
        <w:spacing w:line="360" w:lineRule="auto"/>
        <w:jc w:val="both"/>
        <w:rPr>
          <w:rFonts w:ascii="Times New Roman" w:hAnsi="Times New Roman"/>
          <w:b/>
          <w:sz w:val="24"/>
          <w:szCs w:val="24"/>
          <w:u w:val="single"/>
        </w:rPr>
      </w:pPr>
      <w:r>
        <w:rPr>
          <w:rFonts w:ascii="Times New Roman" w:hAnsi="Times New Roman"/>
          <w:b/>
          <w:sz w:val="24"/>
          <w:szCs w:val="24"/>
          <w:u w:val="single"/>
        </w:rPr>
        <w:t>Dependent Variable; Word of Mouth</w:t>
      </w:r>
    </w:p>
    <w:p w:rsidR="00F30F4B" w:rsidRDefault="00F30F4B" w:rsidP="001C58F8">
      <w:pPr>
        <w:spacing w:line="360" w:lineRule="auto"/>
        <w:jc w:val="both"/>
        <w:rPr>
          <w:rFonts w:ascii="Times New Roman" w:hAnsi="Times New Roman"/>
          <w:sz w:val="24"/>
          <w:szCs w:val="24"/>
          <w:u w:val="single"/>
        </w:rPr>
      </w:pPr>
    </w:p>
    <w:p w:rsidR="003E706A" w:rsidRDefault="003E706A" w:rsidP="001C58F8">
      <w:pPr>
        <w:spacing w:line="360" w:lineRule="auto"/>
        <w:jc w:val="both"/>
        <w:rPr>
          <w:rFonts w:ascii="Times New Roman" w:hAnsi="Times New Roman"/>
          <w:sz w:val="24"/>
          <w:szCs w:val="24"/>
          <w:u w:val="single"/>
        </w:rPr>
      </w:pPr>
      <w:r>
        <w:rPr>
          <w:rFonts w:ascii="Times New Roman" w:hAnsi="Times New Roman"/>
          <w:sz w:val="24"/>
          <w:szCs w:val="24"/>
          <w:u w:val="single"/>
        </w:rPr>
        <w:t>Commodity</w:t>
      </w:r>
    </w:p>
    <w:p w:rsidR="001C58F8" w:rsidRPr="001C58F8" w:rsidRDefault="001C58F8" w:rsidP="001C58F8">
      <w:pPr>
        <w:autoSpaceDE w:val="0"/>
        <w:autoSpaceDN w:val="0"/>
        <w:adjustRightInd w:val="0"/>
        <w:spacing w:after="0" w:line="240" w:lineRule="auto"/>
        <w:rPr>
          <w:rFonts w:ascii="Times New Roman" w:hAnsi="Times New Roman" w:cs="Times New Roman"/>
          <w:sz w:val="24"/>
          <w:szCs w:val="24"/>
        </w:rPr>
      </w:pPr>
    </w:p>
    <w:tbl>
      <w:tblPr>
        <w:tblW w:w="57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4"/>
        <w:gridCol w:w="1019"/>
        <w:gridCol w:w="1087"/>
        <w:gridCol w:w="1469"/>
        <w:gridCol w:w="1469"/>
      </w:tblGrid>
      <w:tr w:rsidR="001C58F8" w:rsidRPr="001C58F8">
        <w:trPr>
          <w:cantSplit/>
          <w:tblHeader/>
        </w:trPr>
        <w:tc>
          <w:tcPr>
            <w:tcW w:w="5776" w:type="dxa"/>
            <w:gridSpan w:val="5"/>
            <w:tcBorders>
              <w:top w:val="nil"/>
              <w:left w:val="nil"/>
              <w:bottom w:val="nil"/>
              <w:right w:val="nil"/>
            </w:tcBorders>
            <w:shd w:val="clear" w:color="auto" w:fill="FFFFFF"/>
            <w:tcMar>
              <w:top w:w="30" w:type="dxa"/>
              <w:left w:w="30" w:type="dxa"/>
              <w:bottom w:w="30" w:type="dxa"/>
              <w:right w:w="30" w:type="dxa"/>
            </w:tcMar>
            <w:vAlign w:val="center"/>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b/>
                <w:bCs/>
                <w:color w:val="000000"/>
                <w:sz w:val="18"/>
                <w:szCs w:val="18"/>
              </w:rPr>
              <w:t>Model Summary</w:t>
            </w:r>
          </w:p>
        </w:tc>
      </w:tr>
      <w:tr w:rsidR="001C58F8" w:rsidRPr="001C58F8">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Model</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R</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R Square</w:t>
            </w:r>
          </w:p>
        </w:tc>
        <w:tc>
          <w:tcPr>
            <w:tcW w:w="14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Adjusted R Square</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Std. Error of the Estimate</w:t>
            </w:r>
          </w:p>
        </w:tc>
      </w:tr>
      <w:tr w:rsidR="001C58F8" w:rsidRPr="001C58F8">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1</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,479</w:t>
            </w:r>
            <w:r w:rsidRPr="001C58F8">
              <w:rPr>
                <w:rFonts w:ascii="Arial" w:hAnsi="Arial" w:cs="Arial"/>
                <w:color w:val="000000"/>
                <w:sz w:val="18"/>
                <w:szCs w:val="18"/>
                <w:vertAlign w:val="superscript"/>
              </w:rPr>
              <w:t>a</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,229</w:t>
            </w:r>
          </w:p>
        </w:tc>
        <w:tc>
          <w:tcPr>
            <w:tcW w:w="1468" w:type="dxa"/>
            <w:tcBorders>
              <w:top w:val="single" w:sz="16" w:space="0" w:color="000000"/>
              <w:bottom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,225</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,72902</w:t>
            </w:r>
          </w:p>
        </w:tc>
      </w:tr>
      <w:tr w:rsidR="001C58F8" w:rsidRPr="001C58F8">
        <w:trPr>
          <w:cantSplit/>
        </w:trPr>
        <w:tc>
          <w:tcPr>
            <w:tcW w:w="5776" w:type="dxa"/>
            <w:gridSpan w:val="5"/>
            <w:tcBorders>
              <w:top w:val="nil"/>
              <w:left w:val="nil"/>
              <w:bottom w:val="nil"/>
              <w:right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a. Predictors: (Constant), Would you "like" Nescafe on Facebook?</w:t>
            </w:r>
          </w:p>
        </w:tc>
      </w:tr>
    </w:tbl>
    <w:p w:rsidR="001C58F8" w:rsidRDefault="001C58F8" w:rsidP="001C58F8">
      <w:pPr>
        <w:autoSpaceDE w:val="0"/>
        <w:autoSpaceDN w:val="0"/>
        <w:adjustRightInd w:val="0"/>
        <w:spacing w:after="0" w:line="400" w:lineRule="atLeast"/>
        <w:rPr>
          <w:rFonts w:ascii="Times New Roman" w:hAnsi="Times New Roman" w:cs="Times New Roman"/>
          <w:sz w:val="24"/>
          <w:szCs w:val="24"/>
        </w:rPr>
      </w:pPr>
    </w:p>
    <w:p w:rsidR="00F30F4B" w:rsidRDefault="00F30F4B" w:rsidP="001C58F8">
      <w:pPr>
        <w:autoSpaceDE w:val="0"/>
        <w:autoSpaceDN w:val="0"/>
        <w:adjustRightInd w:val="0"/>
        <w:spacing w:after="0" w:line="400" w:lineRule="atLeast"/>
        <w:rPr>
          <w:rFonts w:ascii="Times New Roman" w:hAnsi="Times New Roman" w:cs="Times New Roman"/>
          <w:sz w:val="24"/>
          <w:szCs w:val="24"/>
        </w:rPr>
      </w:pPr>
    </w:p>
    <w:p w:rsidR="00F30F4B" w:rsidRPr="001C58F8" w:rsidRDefault="00F30F4B" w:rsidP="001C58F8">
      <w:pPr>
        <w:autoSpaceDE w:val="0"/>
        <w:autoSpaceDN w:val="0"/>
        <w:adjustRightInd w:val="0"/>
        <w:spacing w:after="0" w:line="400" w:lineRule="atLeast"/>
        <w:rPr>
          <w:rFonts w:ascii="Times New Roman" w:hAnsi="Times New Roman" w:cs="Times New Roman"/>
          <w:sz w:val="24"/>
          <w:szCs w:val="24"/>
        </w:rPr>
      </w:pPr>
    </w:p>
    <w:p w:rsidR="001C58F8" w:rsidRPr="001C58F8" w:rsidRDefault="001C58F8" w:rsidP="001C58F8">
      <w:pPr>
        <w:autoSpaceDE w:val="0"/>
        <w:autoSpaceDN w:val="0"/>
        <w:adjustRightInd w:val="0"/>
        <w:spacing w:after="0" w:line="240" w:lineRule="auto"/>
        <w:rPr>
          <w:rFonts w:ascii="Times New Roman" w:hAnsi="Times New Roman" w:cs="Times New Roman"/>
          <w:sz w:val="24"/>
          <w:szCs w:val="24"/>
        </w:rPr>
      </w:pPr>
    </w:p>
    <w:tbl>
      <w:tblPr>
        <w:tblW w:w="795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3"/>
        <w:gridCol w:w="1283"/>
        <w:gridCol w:w="1469"/>
        <w:gridCol w:w="1019"/>
        <w:gridCol w:w="1410"/>
        <w:gridCol w:w="1020"/>
        <w:gridCol w:w="1020"/>
      </w:tblGrid>
      <w:tr w:rsidR="001C58F8" w:rsidRPr="001C58F8">
        <w:trPr>
          <w:cantSplit/>
          <w:tblHeader/>
        </w:trPr>
        <w:tc>
          <w:tcPr>
            <w:tcW w:w="7950" w:type="dxa"/>
            <w:gridSpan w:val="7"/>
            <w:tcBorders>
              <w:top w:val="nil"/>
              <w:left w:val="nil"/>
              <w:bottom w:val="nil"/>
              <w:right w:val="nil"/>
            </w:tcBorders>
            <w:shd w:val="clear" w:color="auto" w:fill="FFFFFF"/>
            <w:tcMar>
              <w:top w:w="30" w:type="dxa"/>
              <w:left w:w="30" w:type="dxa"/>
              <w:bottom w:w="30" w:type="dxa"/>
              <w:right w:w="30" w:type="dxa"/>
            </w:tcMar>
            <w:vAlign w:val="center"/>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b/>
                <w:bCs/>
                <w:color w:val="000000"/>
                <w:sz w:val="18"/>
                <w:szCs w:val="18"/>
              </w:rPr>
              <w:lastRenderedPageBreak/>
              <w:t>ANOVA</w:t>
            </w:r>
            <w:r w:rsidRPr="001C58F8">
              <w:rPr>
                <w:rFonts w:ascii="Arial" w:hAnsi="Arial" w:cs="Arial"/>
                <w:b/>
                <w:bCs/>
                <w:color w:val="000000"/>
                <w:sz w:val="18"/>
                <w:szCs w:val="18"/>
                <w:vertAlign w:val="superscript"/>
              </w:rPr>
              <w:t>b</w:t>
            </w:r>
          </w:p>
        </w:tc>
      </w:tr>
      <w:tr w:rsidR="001C58F8" w:rsidRPr="001C58F8">
        <w:trPr>
          <w:cantSplit/>
          <w:tblHeader/>
        </w:trPr>
        <w:tc>
          <w:tcPr>
            <w:tcW w:w="2017"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Sum of Squares</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df</w:t>
            </w:r>
          </w:p>
        </w:tc>
        <w:tc>
          <w:tcPr>
            <w:tcW w:w="14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Mean Square</w:t>
            </w:r>
          </w:p>
        </w:tc>
        <w:tc>
          <w:tcPr>
            <w:tcW w:w="101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F</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Sig.</w:t>
            </w:r>
          </w:p>
        </w:tc>
      </w:tr>
      <w:tr w:rsidR="001C58F8" w:rsidRPr="001C58F8">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1</w:t>
            </w:r>
          </w:p>
        </w:tc>
        <w:tc>
          <w:tcPr>
            <w:tcW w:w="128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27,848</w:t>
            </w:r>
          </w:p>
        </w:tc>
        <w:tc>
          <w:tcPr>
            <w:tcW w:w="1018" w:type="dxa"/>
            <w:tcBorders>
              <w:top w:val="single" w:sz="16" w:space="0" w:color="000000"/>
              <w:bottom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1</w:t>
            </w:r>
          </w:p>
        </w:tc>
        <w:tc>
          <w:tcPr>
            <w:tcW w:w="1409" w:type="dxa"/>
            <w:tcBorders>
              <w:top w:val="single" w:sz="16" w:space="0" w:color="000000"/>
              <w:bottom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27,848</w:t>
            </w:r>
          </w:p>
        </w:tc>
        <w:tc>
          <w:tcPr>
            <w:tcW w:w="1019" w:type="dxa"/>
            <w:tcBorders>
              <w:top w:val="single" w:sz="16" w:space="0" w:color="000000"/>
              <w:bottom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52,399</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,000</w:t>
            </w:r>
            <w:r w:rsidRPr="001C58F8">
              <w:rPr>
                <w:rFonts w:ascii="Arial" w:hAnsi="Arial" w:cs="Arial"/>
                <w:color w:val="000000"/>
                <w:sz w:val="18"/>
                <w:szCs w:val="18"/>
                <w:vertAlign w:val="superscript"/>
              </w:rPr>
              <w:t>a</w:t>
            </w:r>
          </w:p>
        </w:tc>
      </w:tr>
      <w:tr w:rsidR="001C58F8" w:rsidRPr="001C58F8">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240" w:lineRule="auto"/>
              <w:rPr>
                <w:rFonts w:ascii="Arial" w:hAnsi="Arial" w:cs="Arial"/>
                <w:color w:val="000000"/>
                <w:sz w:val="18"/>
                <w:szCs w:val="18"/>
              </w:rPr>
            </w:pPr>
          </w:p>
        </w:tc>
        <w:tc>
          <w:tcPr>
            <w:tcW w:w="1283" w:type="dxa"/>
            <w:tcBorders>
              <w:top w:val="nil"/>
              <w:left w:val="nil"/>
              <w:bottom w:val="nil"/>
              <w:right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93,538</w:t>
            </w:r>
          </w:p>
        </w:tc>
        <w:tc>
          <w:tcPr>
            <w:tcW w:w="1018" w:type="dxa"/>
            <w:tcBorders>
              <w:top w:val="nil"/>
              <w:bottom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176</w:t>
            </w:r>
          </w:p>
        </w:tc>
        <w:tc>
          <w:tcPr>
            <w:tcW w:w="1409" w:type="dxa"/>
            <w:tcBorders>
              <w:top w:val="nil"/>
              <w:bottom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,531</w:t>
            </w:r>
          </w:p>
        </w:tc>
        <w:tc>
          <w:tcPr>
            <w:tcW w:w="1019" w:type="dxa"/>
            <w:tcBorders>
              <w:top w:val="nil"/>
              <w:bottom w:val="nil"/>
            </w:tcBorders>
            <w:shd w:val="clear" w:color="auto" w:fill="FFFFFF"/>
            <w:tcMar>
              <w:top w:w="30" w:type="dxa"/>
              <w:left w:w="30" w:type="dxa"/>
              <w:bottom w:w="30" w:type="dxa"/>
              <w:right w:w="30" w:type="dxa"/>
            </w:tcMar>
            <w:vAlign w:val="center"/>
          </w:tcPr>
          <w:p w:rsidR="001C58F8" w:rsidRPr="001C58F8" w:rsidRDefault="001C58F8" w:rsidP="001C58F8">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nil"/>
              <w:right w:val="single" w:sz="16" w:space="0" w:color="000000"/>
            </w:tcBorders>
            <w:shd w:val="clear" w:color="auto" w:fill="FFFFFF"/>
            <w:tcMar>
              <w:top w:w="30" w:type="dxa"/>
              <w:left w:w="30" w:type="dxa"/>
              <w:bottom w:w="30" w:type="dxa"/>
              <w:right w:w="30" w:type="dxa"/>
            </w:tcMar>
            <w:vAlign w:val="center"/>
          </w:tcPr>
          <w:p w:rsidR="001C58F8" w:rsidRPr="001C58F8" w:rsidRDefault="001C58F8" w:rsidP="001C58F8">
            <w:pPr>
              <w:autoSpaceDE w:val="0"/>
              <w:autoSpaceDN w:val="0"/>
              <w:adjustRightInd w:val="0"/>
              <w:spacing w:after="0" w:line="240" w:lineRule="auto"/>
              <w:jc w:val="center"/>
              <w:rPr>
                <w:rFonts w:ascii="Times New Roman" w:hAnsi="Times New Roman" w:cs="Times New Roman"/>
                <w:sz w:val="24"/>
                <w:szCs w:val="24"/>
              </w:rPr>
            </w:pPr>
          </w:p>
        </w:tc>
      </w:tr>
      <w:tr w:rsidR="001C58F8" w:rsidRPr="001C58F8">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240" w:lineRule="auto"/>
              <w:rPr>
                <w:rFonts w:ascii="Times New Roman" w:hAnsi="Times New Roman" w:cs="Times New Roman"/>
                <w:sz w:val="24"/>
                <w:szCs w:val="24"/>
              </w:rPr>
            </w:pPr>
          </w:p>
        </w:tc>
        <w:tc>
          <w:tcPr>
            <w:tcW w:w="128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121,386</w:t>
            </w:r>
          </w:p>
        </w:tc>
        <w:tc>
          <w:tcPr>
            <w:tcW w:w="1018" w:type="dxa"/>
            <w:tcBorders>
              <w:top w:val="nil"/>
              <w:bottom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177</w:t>
            </w:r>
          </w:p>
        </w:tc>
        <w:tc>
          <w:tcPr>
            <w:tcW w:w="1409" w:type="dxa"/>
            <w:tcBorders>
              <w:top w:val="nil"/>
              <w:bottom w:val="single" w:sz="16" w:space="0" w:color="000000"/>
            </w:tcBorders>
            <w:shd w:val="clear" w:color="auto" w:fill="FFFFFF"/>
            <w:tcMar>
              <w:top w:w="30" w:type="dxa"/>
              <w:left w:w="30" w:type="dxa"/>
              <w:bottom w:w="30" w:type="dxa"/>
              <w:right w:w="30" w:type="dxa"/>
            </w:tcMar>
            <w:vAlign w:val="center"/>
          </w:tcPr>
          <w:p w:rsidR="001C58F8" w:rsidRPr="001C58F8" w:rsidRDefault="001C58F8" w:rsidP="001C58F8">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tcBorders>
            <w:shd w:val="clear" w:color="auto" w:fill="FFFFFF"/>
            <w:tcMar>
              <w:top w:w="30" w:type="dxa"/>
              <w:left w:w="30" w:type="dxa"/>
              <w:bottom w:w="30" w:type="dxa"/>
              <w:right w:w="30" w:type="dxa"/>
            </w:tcMar>
            <w:vAlign w:val="center"/>
          </w:tcPr>
          <w:p w:rsidR="001C58F8" w:rsidRPr="001C58F8" w:rsidRDefault="001C58F8" w:rsidP="001C58F8">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C58F8" w:rsidRPr="001C58F8" w:rsidRDefault="001C58F8" w:rsidP="001C58F8">
            <w:pPr>
              <w:autoSpaceDE w:val="0"/>
              <w:autoSpaceDN w:val="0"/>
              <w:adjustRightInd w:val="0"/>
              <w:spacing w:after="0" w:line="240" w:lineRule="auto"/>
              <w:jc w:val="center"/>
              <w:rPr>
                <w:rFonts w:ascii="Times New Roman" w:hAnsi="Times New Roman" w:cs="Times New Roman"/>
                <w:sz w:val="24"/>
                <w:szCs w:val="24"/>
              </w:rPr>
            </w:pPr>
          </w:p>
        </w:tc>
      </w:tr>
      <w:tr w:rsidR="001C58F8" w:rsidRPr="001C58F8">
        <w:trPr>
          <w:cantSplit/>
          <w:tblHeader/>
        </w:trPr>
        <w:tc>
          <w:tcPr>
            <w:tcW w:w="7950" w:type="dxa"/>
            <w:gridSpan w:val="7"/>
            <w:tcBorders>
              <w:top w:val="nil"/>
              <w:left w:val="nil"/>
              <w:bottom w:val="nil"/>
              <w:right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a. Predictors: (Constant), Would you "like" Nescafe on Facebook?</w:t>
            </w:r>
          </w:p>
        </w:tc>
      </w:tr>
      <w:tr w:rsidR="001C58F8" w:rsidRPr="001C58F8">
        <w:trPr>
          <w:cantSplit/>
        </w:trPr>
        <w:tc>
          <w:tcPr>
            <w:tcW w:w="7950" w:type="dxa"/>
            <w:gridSpan w:val="7"/>
            <w:tcBorders>
              <w:top w:val="nil"/>
              <w:left w:val="nil"/>
              <w:bottom w:val="nil"/>
              <w:right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b. Dependent Variable: WOMNESC</w:t>
            </w:r>
          </w:p>
        </w:tc>
      </w:tr>
    </w:tbl>
    <w:p w:rsidR="001C58F8" w:rsidRPr="001C58F8" w:rsidRDefault="001C58F8" w:rsidP="001C58F8">
      <w:pPr>
        <w:autoSpaceDE w:val="0"/>
        <w:autoSpaceDN w:val="0"/>
        <w:adjustRightInd w:val="0"/>
        <w:spacing w:after="0" w:line="400" w:lineRule="atLeast"/>
        <w:rPr>
          <w:rFonts w:ascii="Times New Roman" w:hAnsi="Times New Roman" w:cs="Times New Roman"/>
          <w:sz w:val="24"/>
          <w:szCs w:val="24"/>
        </w:rPr>
      </w:pPr>
    </w:p>
    <w:p w:rsidR="003E706A" w:rsidRPr="00807B94" w:rsidRDefault="003E706A" w:rsidP="003E706A">
      <w:pPr>
        <w:spacing w:line="360" w:lineRule="auto"/>
        <w:jc w:val="both"/>
        <w:rPr>
          <w:rFonts w:ascii="Times New Roman" w:hAnsi="Times New Roman"/>
          <w:sz w:val="24"/>
          <w:szCs w:val="24"/>
          <w:u w:val="single"/>
        </w:rPr>
      </w:pPr>
      <w:r w:rsidRPr="00807B94">
        <w:rPr>
          <w:rFonts w:ascii="Times New Roman" w:hAnsi="Times New Roman"/>
          <w:sz w:val="24"/>
          <w:szCs w:val="24"/>
          <w:u w:val="single"/>
        </w:rPr>
        <w:t xml:space="preserve">Specialty </w:t>
      </w:r>
    </w:p>
    <w:p w:rsidR="001C58F8" w:rsidRPr="001C58F8" w:rsidRDefault="001C58F8" w:rsidP="001C58F8">
      <w:pPr>
        <w:autoSpaceDE w:val="0"/>
        <w:autoSpaceDN w:val="0"/>
        <w:adjustRightInd w:val="0"/>
        <w:spacing w:after="0" w:line="240" w:lineRule="auto"/>
        <w:rPr>
          <w:rFonts w:ascii="Times New Roman" w:hAnsi="Times New Roman" w:cs="Times New Roman"/>
          <w:sz w:val="24"/>
          <w:szCs w:val="24"/>
        </w:rPr>
      </w:pPr>
    </w:p>
    <w:tbl>
      <w:tblPr>
        <w:tblW w:w="57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4"/>
        <w:gridCol w:w="1019"/>
        <w:gridCol w:w="1087"/>
        <w:gridCol w:w="1469"/>
        <w:gridCol w:w="1469"/>
      </w:tblGrid>
      <w:tr w:rsidR="001C58F8" w:rsidRPr="001C58F8">
        <w:trPr>
          <w:cantSplit/>
          <w:tblHeader/>
        </w:trPr>
        <w:tc>
          <w:tcPr>
            <w:tcW w:w="5776" w:type="dxa"/>
            <w:gridSpan w:val="5"/>
            <w:tcBorders>
              <w:top w:val="nil"/>
              <w:left w:val="nil"/>
              <w:bottom w:val="nil"/>
              <w:right w:val="nil"/>
            </w:tcBorders>
            <w:shd w:val="clear" w:color="auto" w:fill="FFFFFF"/>
            <w:tcMar>
              <w:top w:w="30" w:type="dxa"/>
              <w:left w:w="30" w:type="dxa"/>
              <w:bottom w:w="30" w:type="dxa"/>
              <w:right w:w="30" w:type="dxa"/>
            </w:tcMar>
            <w:vAlign w:val="center"/>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b/>
                <w:bCs/>
                <w:color w:val="000000"/>
                <w:sz w:val="18"/>
                <w:szCs w:val="18"/>
              </w:rPr>
              <w:t>Model Summary</w:t>
            </w:r>
          </w:p>
        </w:tc>
      </w:tr>
      <w:tr w:rsidR="001C58F8" w:rsidRPr="001C58F8">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Model</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R</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R Square</w:t>
            </w:r>
          </w:p>
        </w:tc>
        <w:tc>
          <w:tcPr>
            <w:tcW w:w="14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Adjusted R Square</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Std. Error of the Estimate</w:t>
            </w:r>
          </w:p>
        </w:tc>
      </w:tr>
      <w:tr w:rsidR="001C58F8" w:rsidRPr="001C58F8">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1</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,501</w:t>
            </w:r>
            <w:r w:rsidRPr="001C58F8">
              <w:rPr>
                <w:rFonts w:ascii="Arial" w:hAnsi="Arial" w:cs="Arial"/>
                <w:color w:val="000000"/>
                <w:sz w:val="18"/>
                <w:szCs w:val="18"/>
                <w:vertAlign w:val="superscript"/>
              </w:rPr>
              <w:t>a</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,251</w:t>
            </w:r>
          </w:p>
        </w:tc>
        <w:tc>
          <w:tcPr>
            <w:tcW w:w="1468" w:type="dxa"/>
            <w:tcBorders>
              <w:top w:val="single" w:sz="16" w:space="0" w:color="000000"/>
              <w:bottom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,246</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,73149</w:t>
            </w:r>
          </w:p>
        </w:tc>
      </w:tr>
      <w:tr w:rsidR="001C58F8" w:rsidRPr="001C58F8">
        <w:trPr>
          <w:cantSplit/>
        </w:trPr>
        <w:tc>
          <w:tcPr>
            <w:tcW w:w="5776" w:type="dxa"/>
            <w:gridSpan w:val="5"/>
            <w:tcBorders>
              <w:top w:val="nil"/>
              <w:left w:val="nil"/>
              <w:bottom w:val="nil"/>
              <w:right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a. Predictors: (Constant), Would you "like" HTC on Facebook?</w:t>
            </w:r>
          </w:p>
        </w:tc>
      </w:tr>
    </w:tbl>
    <w:p w:rsidR="001C58F8" w:rsidRPr="001C58F8" w:rsidRDefault="001C58F8" w:rsidP="001C58F8">
      <w:pPr>
        <w:autoSpaceDE w:val="0"/>
        <w:autoSpaceDN w:val="0"/>
        <w:adjustRightInd w:val="0"/>
        <w:spacing w:after="0" w:line="400" w:lineRule="atLeast"/>
        <w:rPr>
          <w:rFonts w:ascii="Times New Roman" w:hAnsi="Times New Roman" w:cs="Times New Roman"/>
          <w:sz w:val="24"/>
          <w:szCs w:val="24"/>
        </w:rPr>
      </w:pPr>
    </w:p>
    <w:p w:rsidR="001C58F8" w:rsidRPr="001C58F8" w:rsidRDefault="001C58F8" w:rsidP="001C58F8">
      <w:pPr>
        <w:autoSpaceDE w:val="0"/>
        <w:autoSpaceDN w:val="0"/>
        <w:adjustRightInd w:val="0"/>
        <w:spacing w:after="0" w:line="240" w:lineRule="auto"/>
        <w:rPr>
          <w:rFonts w:ascii="Times New Roman" w:hAnsi="Times New Roman" w:cs="Times New Roman"/>
          <w:sz w:val="24"/>
          <w:szCs w:val="24"/>
        </w:rPr>
      </w:pPr>
    </w:p>
    <w:tbl>
      <w:tblPr>
        <w:tblW w:w="795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3"/>
        <w:gridCol w:w="1283"/>
        <w:gridCol w:w="1469"/>
        <w:gridCol w:w="1019"/>
        <w:gridCol w:w="1410"/>
        <w:gridCol w:w="1020"/>
        <w:gridCol w:w="1020"/>
      </w:tblGrid>
      <w:tr w:rsidR="001C58F8" w:rsidRPr="001C58F8">
        <w:trPr>
          <w:cantSplit/>
          <w:tblHeader/>
        </w:trPr>
        <w:tc>
          <w:tcPr>
            <w:tcW w:w="7950" w:type="dxa"/>
            <w:gridSpan w:val="7"/>
            <w:tcBorders>
              <w:top w:val="nil"/>
              <w:left w:val="nil"/>
              <w:bottom w:val="nil"/>
              <w:right w:val="nil"/>
            </w:tcBorders>
            <w:shd w:val="clear" w:color="auto" w:fill="FFFFFF"/>
            <w:tcMar>
              <w:top w:w="30" w:type="dxa"/>
              <w:left w:w="30" w:type="dxa"/>
              <w:bottom w:w="30" w:type="dxa"/>
              <w:right w:w="30" w:type="dxa"/>
            </w:tcMar>
            <w:vAlign w:val="center"/>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b/>
                <w:bCs/>
                <w:color w:val="000000"/>
                <w:sz w:val="18"/>
                <w:szCs w:val="18"/>
              </w:rPr>
              <w:t>ANOVA</w:t>
            </w:r>
            <w:r w:rsidRPr="001C58F8">
              <w:rPr>
                <w:rFonts w:ascii="Arial" w:hAnsi="Arial" w:cs="Arial"/>
                <w:b/>
                <w:bCs/>
                <w:color w:val="000000"/>
                <w:sz w:val="18"/>
                <w:szCs w:val="18"/>
                <w:vertAlign w:val="superscript"/>
              </w:rPr>
              <w:t>b</w:t>
            </w:r>
          </w:p>
        </w:tc>
      </w:tr>
      <w:tr w:rsidR="001C58F8" w:rsidRPr="001C58F8">
        <w:trPr>
          <w:cantSplit/>
          <w:tblHeader/>
        </w:trPr>
        <w:tc>
          <w:tcPr>
            <w:tcW w:w="2017"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Sum of Squares</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df</w:t>
            </w:r>
          </w:p>
        </w:tc>
        <w:tc>
          <w:tcPr>
            <w:tcW w:w="14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Mean Square</w:t>
            </w:r>
          </w:p>
        </w:tc>
        <w:tc>
          <w:tcPr>
            <w:tcW w:w="101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F</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Sig.</w:t>
            </w:r>
          </w:p>
        </w:tc>
      </w:tr>
      <w:tr w:rsidR="001C58F8" w:rsidRPr="001C58F8">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1</w:t>
            </w:r>
          </w:p>
        </w:tc>
        <w:tc>
          <w:tcPr>
            <w:tcW w:w="128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31,477</w:t>
            </w:r>
          </w:p>
        </w:tc>
        <w:tc>
          <w:tcPr>
            <w:tcW w:w="1018" w:type="dxa"/>
            <w:tcBorders>
              <w:top w:val="single" w:sz="16" w:space="0" w:color="000000"/>
              <w:bottom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1</w:t>
            </w:r>
          </w:p>
        </w:tc>
        <w:tc>
          <w:tcPr>
            <w:tcW w:w="1409" w:type="dxa"/>
            <w:tcBorders>
              <w:top w:val="single" w:sz="16" w:space="0" w:color="000000"/>
              <w:bottom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31,477</w:t>
            </w:r>
          </w:p>
        </w:tc>
        <w:tc>
          <w:tcPr>
            <w:tcW w:w="1019" w:type="dxa"/>
            <w:tcBorders>
              <w:top w:val="single" w:sz="16" w:space="0" w:color="000000"/>
              <w:bottom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58,828</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,000</w:t>
            </w:r>
            <w:r w:rsidRPr="001C58F8">
              <w:rPr>
                <w:rFonts w:ascii="Arial" w:hAnsi="Arial" w:cs="Arial"/>
                <w:color w:val="000000"/>
                <w:sz w:val="18"/>
                <w:szCs w:val="18"/>
                <w:vertAlign w:val="superscript"/>
              </w:rPr>
              <w:t>a</w:t>
            </w:r>
          </w:p>
        </w:tc>
      </w:tr>
      <w:tr w:rsidR="001C58F8" w:rsidRPr="001C58F8">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240" w:lineRule="auto"/>
              <w:rPr>
                <w:rFonts w:ascii="Arial" w:hAnsi="Arial" w:cs="Arial"/>
                <w:color w:val="000000"/>
                <w:sz w:val="18"/>
                <w:szCs w:val="18"/>
              </w:rPr>
            </w:pPr>
          </w:p>
        </w:tc>
        <w:tc>
          <w:tcPr>
            <w:tcW w:w="1283" w:type="dxa"/>
            <w:tcBorders>
              <w:top w:val="nil"/>
              <w:left w:val="nil"/>
              <w:bottom w:val="nil"/>
              <w:right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94,173</w:t>
            </w:r>
          </w:p>
        </w:tc>
        <w:tc>
          <w:tcPr>
            <w:tcW w:w="1018" w:type="dxa"/>
            <w:tcBorders>
              <w:top w:val="nil"/>
              <w:bottom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176</w:t>
            </w:r>
          </w:p>
        </w:tc>
        <w:tc>
          <w:tcPr>
            <w:tcW w:w="1409" w:type="dxa"/>
            <w:tcBorders>
              <w:top w:val="nil"/>
              <w:bottom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,535</w:t>
            </w:r>
          </w:p>
        </w:tc>
        <w:tc>
          <w:tcPr>
            <w:tcW w:w="1019" w:type="dxa"/>
            <w:tcBorders>
              <w:top w:val="nil"/>
              <w:bottom w:val="nil"/>
            </w:tcBorders>
            <w:shd w:val="clear" w:color="auto" w:fill="FFFFFF"/>
            <w:tcMar>
              <w:top w:w="30" w:type="dxa"/>
              <w:left w:w="30" w:type="dxa"/>
              <w:bottom w:w="30" w:type="dxa"/>
              <w:right w:w="30" w:type="dxa"/>
            </w:tcMar>
            <w:vAlign w:val="center"/>
          </w:tcPr>
          <w:p w:rsidR="001C58F8" w:rsidRPr="001C58F8" w:rsidRDefault="001C58F8" w:rsidP="001C58F8">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nil"/>
              <w:right w:val="single" w:sz="16" w:space="0" w:color="000000"/>
            </w:tcBorders>
            <w:shd w:val="clear" w:color="auto" w:fill="FFFFFF"/>
            <w:tcMar>
              <w:top w:w="30" w:type="dxa"/>
              <w:left w:w="30" w:type="dxa"/>
              <w:bottom w:w="30" w:type="dxa"/>
              <w:right w:w="30" w:type="dxa"/>
            </w:tcMar>
            <w:vAlign w:val="center"/>
          </w:tcPr>
          <w:p w:rsidR="001C58F8" w:rsidRPr="001C58F8" w:rsidRDefault="001C58F8" w:rsidP="001C58F8">
            <w:pPr>
              <w:autoSpaceDE w:val="0"/>
              <w:autoSpaceDN w:val="0"/>
              <w:adjustRightInd w:val="0"/>
              <w:spacing w:after="0" w:line="240" w:lineRule="auto"/>
              <w:jc w:val="center"/>
              <w:rPr>
                <w:rFonts w:ascii="Times New Roman" w:hAnsi="Times New Roman" w:cs="Times New Roman"/>
                <w:sz w:val="24"/>
                <w:szCs w:val="24"/>
              </w:rPr>
            </w:pPr>
          </w:p>
        </w:tc>
      </w:tr>
      <w:tr w:rsidR="001C58F8" w:rsidRPr="001C58F8">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240" w:lineRule="auto"/>
              <w:rPr>
                <w:rFonts w:ascii="Times New Roman" w:hAnsi="Times New Roman" w:cs="Times New Roman"/>
                <w:sz w:val="24"/>
                <w:szCs w:val="24"/>
              </w:rPr>
            </w:pPr>
          </w:p>
        </w:tc>
        <w:tc>
          <w:tcPr>
            <w:tcW w:w="128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125,651</w:t>
            </w:r>
          </w:p>
        </w:tc>
        <w:tc>
          <w:tcPr>
            <w:tcW w:w="1018" w:type="dxa"/>
            <w:tcBorders>
              <w:top w:val="nil"/>
              <w:bottom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177</w:t>
            </w:r>
          </w:p>
        </w:tc>
        <w:tc>
          <w:tcPr>
            <w:tcW w:w="1409" w:type="dxa"/>
            <w:tcBorders>
              <w:top w:val="nil"/>
              <w:bottom w:val="single" w:sz="16" w:space="0" w:color="000000"/>
            </w:tcBorders>
            <w:shd w:val="clear" w:color="auto" w:fill="FFFFFF"/>
            <w:tcMar>
              <w:top w:w="30" w:type="dxa"/>
              <w:left w:w="30" w:type="dxa"/>
              <w:bottom w:w="30" w:type="dxa"/>
              <w:right w:w="30" w:type="dxa"/>
            </w:tcMar>
            <w:vAlign w:val="center"/>
          </w:tcPr>
          <w:p w:rsidR="001C58F8" w:rsidRPr="001C58F8" w:rsidRDefault="001C58F8" w:rsidP="001C58F8">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tcBorders>
            <w:shd w:val="clear" w:color="auto" w:fill="FFFFFF"/>
            <w:tcMar>
              <w:top w:w="30" w:type="dxa"/>
              <w:left w:w="30" w:type="dxa"/>
              <w:bottom w:w="30" w:type="dxa"/>
              <w:right w:w="30" w:type="dxa"/>
            </w:tcMar>
            <w:vAlign w:val="center"/>
          </w:tcPr>
          <w:p w:rsidR="001C58F8" w:rsidRPr="001C58F8" w:rsidRDefault="001C58F8" w:rsidP="001C58F8">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C58F8" w:rsidRPr="001C58F8" w:rsidRDefault="001C58F8" w:rsidP="001C58F8">
            <w:pPr>
              <w:autoSpaceDE w:val="0"/>
              <w:autoSpaceDN w:val="0"/>
              <w:adjustRightInd w:val="0"/>
              <w:spacing w:after="0" w:line="240" w:lineRule="auto"/>
              <w:jc w:val="center"/>
              <w:rPr>
                <w:rFonts w:ascii="Times New Roman" w:hAnsi="Times New Roman" w:cs="Times New Roman"/>
                <w:sz w:val="24"/>
                <w:szCs w:val="24"/>
              </w:rPr>
            </w:pPr>
          </w:p>
        </w:tc>
      </w:tr>
      <w:tr w:rsidR="001C58F8" w:rsidRPr="001C58F8">
        <w:trPr>
          <w:cantSplit/>
          <w:tblHeader/>
        </w:trPr>
        <w:tc>
          <w:tcPr>
            <w:tcW w:w="7950" w:type="dxa"/>
            <w:gridSpan w:val="7"/>
            <w:tcBorders>
              <w:top w:val="nil"/>
              <w:left w:val="nil"/>
              <w:bottom w:val="nil"/>
              <w:right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a. Predictors: (Constant), Would you "like" HTC on Facebook?</w:t>
            </w:r>
          </w:p>
        </w:tc>
      </w:tr>
      <w:tr w:rsidR="001C58F8" w:rsidRPr="001C58F8">
        <w:trPr>
          <w:cantSplit/>
        </w:trPr>
        <w:tc>
          <w:tcPr>
            <w:tcW w:w="7950" w:type="dxa"/>
            <w:gridSpan w:val="7"/>
            <w:tcBorders>
              <w:top w:val="nil"/>
              <w:left w:val="nil"/>
              <w:bottom w:val="nil"/>
              <w:right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b. Dependent Variable: WOMHTC</w:t>
            </w:r>
          </w:p>
        </w:tc>
      </w:tr>
    </w:tbl>
    <w:p w:rsidR="001C58F8" w:rsidRPr="001C58F8" w:rsidRDefault="001C58F8" w:rsidP="001C58F8">
      <w:pPr>
        <w:autoSpaceDE w:val="0"/>
        <w:autoSpaceDN w:val="0"/>
        <w:adjustRightInd w:val="0"/>
        <w:spacing w:after="0" w:line="400" w:lineRule="atLeast"/>
        <w:rPr>
          <w:rFonts w:ascii="Times New Roman" w:hAnsi="Times New Roman" w:cs="Times New Roman"/>
          <w:sz w:val="24"/>
          <w:szCs w:val="24"/>
        </w:rPr>
      </w:pPr>
    </w:p>
    <w:p w:rsidR="003E706A" w:rsidRDefault="003E706A" w:rsidP="003E706A">
      <w:pPr>
        <w:spacing w:line="360" w:lineRule="auto"/>
        <w:jc w:val="both"/>
        <w:rPr>
          <w:rFonts w:ascii="Times New Roman" w:hAnsi="Times New Roman"/>
          <w:sz w:val="24"/>
          <w:szCs w:val="24"/>
          <w:u w:val="single"/>
        </w:rPr>
      </w:pPr>
      <w:r>
        <w:rPr>
          <w:rFonts w:ascii="Times New Roman" w:hAnsi="Times New Roman"/>
          <w:sz w:val="24"/>
          <w:szCs w:val="24"/>
          <w:u w:val="single"/>
        </w:rPr>
        <w:t>Across all products</w:t>
      </w:r>
    </w:p>
    <w:p w:rsidR="001C58F8" w:rsidRPr="001C58F8" w:rsidRDefault="001C58F8" w:rsidP="001C58F8">
      <w:pPr>
        <w:autoSpaceDE w:val="0"/>
        <w:autoSpaceDN w:val="0"/>
        <w:adjustRightInd w:val="0"/>
        <w:spacing w:after="0" w:line="240" w:lineRule="auto"/>
        <w:rPr>
          <w:rFonts w:ascii="Times New Roman" w:hAnsi="Times New Roman" w:cs="Times New Roman"/>
          <w:sz w:val="24"/>
          <w:szCs w:val="24"/>
        </w:rPr>
      </w:pPr>
    </w:p>
    <w:tbl>
      <w:tblPr>
        <w:tblW w:w="57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4"/>
        <w:gridCol w:w="1019"/>
        <w:gridCol w:w="1087"/>
        <w:gridCol w:w="1469"/>
        <w:gridCol w:w="1469"/>
      </w:tblGrid>
      <w:tr w:rsidR="001C58F8" w:rsidRPr="001C58F8">
        <w:trPr>
          <w:cantSplit/>
          <w:tblHeader/>
        </w:trPr>
        <w:tc>
          <w:tcPr>
            <w:tcW w:w="5776" w:type="dxa"/>
            <w:gridSpan w:val="5"/>
            <w:tcBorders>
              <w:top w:val="nil"/>
              <w:left w:val="nil"/>
              <w:bottom w:val="nil"/>
              <w:right w:val="nil"/>
            </w:tcBorders>
            <w:shd w:val="clear" w:color="auto" w:fill="FFFFFF"/>
            <w:tcMar>
              <w:top w:w="30" w:type="dxa"/>
              <w:left w:w="30" w:type="dxa"/>
              <w:bottom w:w="30" w:type="dxa"/>
              <w:right w:w="30" w:type="dxa"/>
            </w:tcMar>
            <w:vAlign w:val="center"/>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b/>
                <w:bCs/>
                <w:color w:val="000000"/>
                <w:sz w:val="18"/>
                <w:szCs w:val="18"/>
              </w:rPr>
              <w:t>Model Summary</w:t>
            </w:r>
          </w:p>
        </w:tc>
      </w:tr>
      <w:tr w:rsidR="001C58F8" w:rsidRPr="001C58F8">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Model</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R</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R Square</w:t>
            </w:r>
          </w:p>
        </w:tc>
        <w:tc>
          <w:tcPr>
            <w:tcW w:w="14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Adjusted R Square</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Std. Error of the Estimate</w:t>
            </w:r>
          </w:p>
        </w:tc>
      </w:tr>
      <w:tr w:rsidR="001C58F8" w:rsidRPr="001C58F8">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1</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,488</w:t>
            </w:r>
            <w:r w:rsidRPr="001C58F8">
              <w:rPr>
                <w:rFonts w:ascii="Arial" w:hAnsi="Arial" w:cs="Arial"/>
                <w:color w:val="000000"/>
                <w:sz w:val="18"/>
                <w:szCs w:val="18"/>
                <w:vertAlign w:val="superscript"/>
              </w:rPr>
              <w:t>a</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,238</w:t>
            </w:r>
          </w:p>
        </w:tc>
        <w:tc>
          <w:tcPr>
            <w:tcW w:w="1468" w:type="dxa"/>
            <w:tcBorders>
              <w:top w:val="single" w:sz="16" w:space="0" w:color="000000"/>
              <w:bottom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,236</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,73073</w:t>
            </w:r>
          </w:p>
        </w:tc>
      </w:tr>
      <w:tr w:rsidR="001C58F8" w:rsidRPr="001C58F8">
        <w:trPr>
          <w:cantSplit/>
        </w:trPr>
        <w:tc>
          <w:tcPr>
            <w:tcW w:w="5776" w:type="dxa"/>
            <w:gridSpan w:val="5"/>
            <w:tcBorders>
              <w:top w:val="nil"/>
              <w:left w:val="nil"/>
              <w:bottom w:val="nil"/>
              <w:right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a. Predictors: (Constant), Would you "like" Nescafe on Facebook?</w:t>
            </w:r>
          </w:p>
        </w:tc>
      </w:tr>
    </w:tbl>
    <w:p w:rsidR="001C58F8" w:rsidRPr="001C58F8" w:rsidRDefault="001C58F8" w:rsidP="001C58F8">
      <w:pPr>
        <w:autoSpaceDE w:val="0"/>
        <w:autoSpaceDN w:val="0"/>
        <w:adjustRightInd w:val="0"/>
        <w:spacing w:after="0" w:line="400" w:lineRule="atLeast"/>
        <w:rPr>
          <w:rFonts w:ascii="Times New Roman" w:hAnsi="Times New Roman" w:cs="Times New Roman"/>
          <w:sz w:val="24"/>
          <w:szCs w:val="24"/>
        </w:rPr>
      </w:pPr>
    </w:p>
    <w:p w:rsidR="001C58F8" w:rsidRPr="001C58F8" w:rsidRDefault="001C58F8" w:rsidP="001C58F8">
      <w:pPr>
        <w:autoSpaceDE w:val="0"/>
        <w:autoSpaceDN w:val="0"/>
        <w:adjustRightInd w:val="0"/>
        <w:spacing w:after="0" w:line="240" w:lineRule="auto"/>
        <w:rPr>
          <w:rFonts w:ascii="Times New Roman" w:hAnsi="Times New Roman" w:cs="Times New Roman"/>
          <w:sz w:val="24"/>
          <w:szCs w:val="24"/>
        </w:rPr>
      </w:pPr>
    </w:p>
    <w:tbl>
      <w:tblPr>
        <w:tblW w:w="795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3"/>
        <w:gridCol w:w="1283"/>
        <w:gridCol w:w="1469"/>
        <w:gridCol w:w="1019"/>
        <w:gridCol w:w="1410"/>
        <w:gridCol w:w="1020"/>
        <w:gridCol w:w="1020"/>
      </w:tblGrid>
      <w:tr w:rsidR="001C58F8" w:rsidRPr="001C58F8">
        <w:trPr>
          <w:cantSplit/>
          <w:tblHeader/>
        </w:trPr>
        <w:tc>
          <w:tcPr>
            <w:tcW w:w="7950" w:type="dxa"/>
            <w:gridSpan w:val="7"/>
            <w:tcBorders>
              <w:top w:val="nil"/>
              <w:left w:val="nil"/>
              <w:bottom w:val="nil"/>
              <w:right w:val="nil"/>
            </w:tcBorders>
            <w:shd w:val="clear" w:color="auto" w:fill="FFFFFF"/>
            <w:tcMar>
              <w:top w:w="30" w:type="dxa"/>
              <w:left w:w="30" w:type="dxa"/>
              <w:bottom w:w="30" w:type="dxa"/>
              <w:right w:w="30" w:type="dxa"/>
            </w:tcMar>
            <w:vAlign w:val="center"/>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b/>
                <w:bCs/>
                <w:color w:val="000000"/>
                <w:sz w:val="18"/>
                <w:szCs w:val="18"/>
              </w:rPr>
              <w:t>ANOVA</w:t>
            </w:r>
            <w:r w:rsidRPr="001C58F8">
              <w:rPr>
                <w:rFonts w:ascii="Arial" w:hAnsi="Arial" w:cs="Arial"/>
                <w:b/>
                <w:bCs/>
                <w:color w:val="000000"/>
                <w:sz w:val="18"/>
                <w:szCs w:val="18"/>
                <w:vertAlign w:val="superscript"/>
              </w:rPr>
              <w:t>b</w:t>
            </w:r>
          </w:p>
        </w:tc>
      </w:tr>
      <w:tr w:rsidR="001C58F8" w:rsidRPr="001C58F8">
        <w:trPr>
          <w:cantSplit/>
          <w:tblHeader/>
        </w:trPr>
        <w:tc>
          <w:tcPr>
            <w:tcW w:w="2017"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Sum of Squares</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df</w:t>
            </w:r>
          </w:p>
        </w:tc>
        <w:tc>
          <w:tcPr>
            <w:tcW w:w="14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Mean Square</w:t>
            </w:r>
          </w:p>
        </w:tc>
        <w:tc>
          <w:tcPr>
            <w:tcW w:w="101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F</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C58F8" w:rsidRPr="001C58F8" w:rsidRDefault="001C58F8" w:rsidP="001C58F8">
            <w:pPr>
              <w:autoSpaceDE w:val="0"/>
              <w:autoSpaceDN w:val="0"/>
              <w:adjustRightInd w:val="0"/>
              <w:spacing w:after="0" w:line="320" w:lineRule="atLeast"/>
              <w:jc w:val="center"/>
              <w:rPr>
                <w:rFonts w:ascii="Arial" w:hAnsi="Arial" w:cs="Arial"/>
                <w:color w:val="000000"/>
                <w:sz w:val="18"/>
                <w:szCs w:val="18"/>
              </w:rPr>
            </w:pPr>
            <w:r w:rsidRPr="001C58F8">
              <w:rPr>
                <w:rFonts w:ascii="Arial" w:hAnsi="Arial" w:cs="Arial"/>
                <w:color w:val="000000"/>
                <w:sz w:val="18"/>
                <w:szCs w:val="18"/>
              </w:rPr>
              <w:t>Sig.</w:t>
            </w:r>
          </w:p>
        </w:tc>
      </w:tr>
      <w:tr w:rsidR="001C58F8" w:rsidRPr="001C58F8">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1</w:t>
            </w:r>
          </w:p>
        </w:tc>
        <w:tc>
          <w:tcPr>
            <w:tcW w:w="128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59,000</w:t>
            </w:r>
          </w:p>
        </w:tc>
        <w:tc>
          <w:tcPr>
            <w:tcW w:w="1018" w:type="dxa"/>
            <w:tcBorders>
              <w:top w:val="single" w:sz="16" w:space="0" w:color="000000"/>
              <w:bottom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1</w:t>
            </w:r>
          </w:p>
        </w:tc>
        <w:tc>
          <w:tcPr>
            <w:tcW w:w="1409" w:type="dxa"/>
            <w:tcBorders>
              <w:top w:val="single" w:sz="16" w:space="0" w:color="000000"/>
              <w:bottom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59,000</w:t>
            </w:r>
          </w:p>
        </w:tc>
        <w:tc>
          <w:tcPr>
            <w:tcW w:w="1019" w:type="dxa"/>
            <w:tcBorders>
              <w:top w:val="single" w:sz="16" w:space="0" w:color="000000"/>
              <w:bottom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110,493</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,000</w:t>
            </w:r>
            <w:r w:rsidRPr="001C58F8">
              <w:rPr>
                <w:rFonts w:ascii="Arial" w:hAnsi="Arial" w:cs="Arial"/>
                <w:color w:val="000000"/>
                <w:sz w:val="18"/>
                <w:szCs w:val="18"/>
                <w:vertAlign w:val="superscript"/>
              </w:rPr>
              <w:t>a</w:t>
            </w:r>
          </w:p>
        </w:tc>
      </w:tr>
      <w:tr w:rsidR="001C58F8" w:rsidRPr="001C58F8">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240" w:lineRule="auto"/>
              <w:rPr>
                <w:rFonts w:ascii="Arial" w:hAnsi="Arial" w:cs="Arial"/>
                <w:color w:val="000000"/>
                <w:sz w:val="18"/>
                <w:szCs w:val="18"/>
              </w:rPr>
            </w:pPr>
          </w:p>
        </w:tc>
        <w:tc>
          <w:tcPr>
            <w:tcW w:w="1283" w:type="dxa"/>
            <w:tcBorders>
              <w:top w:val="nil"/>
              <w:left w:val="nil"/>
              <w:bottom w:val="nil"/>
              <w:right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189,025</w:t>
            </w:r>
          </w:p>
        </w:tc>
        <w:tc>
          <w:tcPr>
            <w:tcW w:w="1018" w:type="dxa"/>
            <w:tcBorders>
              <w:top w:val="nil"/>
              <w:bottom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354</w:t>
            </w:r>
          </w:p>
        </w:tc>
        <w:tc>
          <w:tcPr>
            <w:tcW w:w="1409" w:type="dxa"/>
            <w:tcBorders>
              <w:top w:val="nil"/>
              <w:bottom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,534</w:t>
            </w:r>
          </w:p>
        </w:tc>
        <w:tc>
          <w:tcPr>
            <w:tcW w:w="1019" w:type="dxa"/>
            <w:tcBorders>
              <w:top w:val="nil"/>
              <w:bottom w:val="nil"/>
            </w:tcBorders>
            <w:shd w:val="clear" w:color="auto" w:fill="FFFFFF"/>
            <w:tcMar>
              <w:top w:w="30" w:type="dxa"/>
              <w:left w:w="30" w:type="dxa"/>
              <w:bottom w:w="30" w:type="dxa"/>
              <w:right w:w="30" w:type="dxa"/>
            </w:tcMar>
            <w:vAlign w:val="center"/>
          </w:tcPr>
          <w:p w:rsidR="001C58F8" w:rsidRPr="001C58F8" w:rsidRDefault="001C58F8" w:rsidP="001C58F8">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nil"/>
              <w:right w:val="single" w:sz="16" w:space="0" w:color="000000"/>
            </w:tcBorders>
            <w:shd w:val="clear" w:color="auto" w:fill="FFFFFF"/>
            <w:tcMar>
              <w:top w:w="30" w:type="dxa"/>
              <w:left w:w="30" w:type="dxa"/>
              <w:bottom w:w="30" w:type="dxa"/>
              <w:right w:w="30" w:type="dxa"/>
            </w:tcMar>
            <w:vAlign w:val="center"/>
          </w:tcPr>
          <w:p w:rsidR="001C58F8" w:rsidRPr="001C58F8" w:rsidRDefault="001C58F8" w:rsidP="001C58F8">
            <w:pPr>
              <w:autoSpaceDE w:val="0"/>
              <w:autoSpaceDN w:val="0"/>
              <w:adjustRightInd w:val="0"/>
              <w:spacing w:after="0" w:line="240" w:lineRule="auto"/>
              <w:jc w:val="center"/>
              <w:rPr>
                <w:rFonts w:ascii="Times New Roman" w:hAnsi="Times New Roman" w:cs="Times New Roman"/>
                <w:sz w:val="24"/>
                <w:szCs w:val="24"/>
              </w:rPr>
            </w:pPr>
          </w:p>
        </w:tc>
      </w:tr>
      <w:tr w:rsidR="001C58F8" w:rsidRPr="001C58F8">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240" w:lineRule="auto"/>
              <w:rPr>
                <w:rFonts w:ascii="Times New Roman" w:hAnsi="Times New Roman" w:cs="Times New Roman"/>
                <w:sz w:val="24"/>
                <w:szCs w:val="24"/>
              </w:rPr>
            </w:pPr>
          </w:p>
        </w:tc>
        <w:tc>
          <w:tcPr>
            <w:tcW w:w="128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248,024</w:t>
            </w:r>
          </w:p>
        </w:tc>
        <w:tc>
          <w:tcPr>
            <w:tcW w:w="1018" w:type="dxa"/>
            <w:tcBorders>
              <w:top w:val="nil"/>
              <w:bottom w:val="single" w:sz="16" w:space="0" w:color="000000"/>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jc w:val="right"/>
              <w:rPr>
                <w:rFonts w:ascii="Arial" w:hAnsi="Arial" w:cs="Arial"/>
                <w:color w:val="000000"/>
                <w:sz w:val="18"/>
                <w:szCs w:val="18"/>
              </w:rPr>
            </w:pPr>
            <w:r w:rsidRPr="001C58F8">
              <w:rPr>
                <w:rFonts w:ascii="Arial" w:hAnsi="Arial" w:cs="Arial"/>
                <w:color w:val="000000"/>
                <w:sz w:val="18"/>
                <w:szCs w:val="18"/>
              </w:rPr>
              <w:t>355</w:t>
            </w:r>
          </w:p>
        </w:tc>
        <w:tc>
          <w:tcPr>
            <w:tcW w:w="1409" w:type="dxa"/>
            <w:tcBorders>
              <w:top w:val="nil"/>
              <w:bottom w:val="single" w:sz="16" w:space="0" w:color="000000"/>
            </w:tcBorders>
            <w:shd w:val="clear" w:color="auto" w:fill="FFFFFF"/>
            <w:tcMar>
              <w:top w:w="30" w:type="dxa"/>
              <w:left w:w="30" w:type="dxa"/>
              <w:bottom w:w="30" w:type="dxa"/>
              <w:right w:w="30" w:type="dxa"/>
            </w:tcMar>
            <w:vAlign w:val="center"/>
          </w:tcPr>
          <w:p w:rsidR="001C58F8" w:rsidRPr="001C58F8" w:rsidRDefault="001C58F8" w:rsidP="001C58F8">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tcBorders>
            <w:shd w:val="clear" w:color="auto" w:fill="FFFFFF"/>
            <w:tcMar>
              <w:top w:w="30" w:type="dxa"/>
              <w:left w:w="30" w:type="dxa"/>
              <w:bottom w:w="30" w:type="dxa"/>
              <w:right w:w="30" w:type="dxa"/>
            </w:tcMar>
            <w:vAlign w:val="center"/>
          </w:tcPr>
          <w:p w:rsidR="001C58F8" w:rsidRPr="001C58F8" w:rsidRDefault="001C58F8" w:rsidP="001C58F8">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C58F8" w:rsidRPr="001C58F8" w:rsidRDefault="001C58F8" w:rsidP="001C58F8">
            <w:pPr>
              <w:autoSpaceDE w:val="0"/>
              <w:autoSpaceDN w:val="0"/>
              <w:adjustRightInd w:val="0"/>
              <w:spacing w:after="0" w:line="240" w:lineRule="auto"/>
              <w:jc w:val="center"/>
              <w:rPr>
                <w:rFonts w:ascii="Times New Roman" w:hAnsi="Times New Roman" w:cs="Times New Roman"/>
                <w:sz w:val="24"/>
                <w:szCs w:val="24"/>
              </w:rPr>
            </w:pPr>
          </w:p>
        </w:tc>
      </w:tr>
      <w:tr w:rsidR="001C58F8" w:rsidRPr="001C58F8">
        <w:trPr>
          <w:cantSplit/>
          <w:tblHeader/>
        </w:trPr>
        <w:tc>
          <w:tcPr>
            <w:tcW w:w="7950" w:type="dxa"/>
            <w:gridSpan w:val="7"/>
            <w:tcBorders>
              <w:top w:val="nil"/>
              <w:left w:val="nil"/>
              <w:bottom w:val="nil"/>
              <w:right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a. Predictors: (Constant), Would you "like" Nescafe on Facebook?</w:t>
            </w:r>
          </w:p>
        </w:tc>
      </w:tr>
      <w:tr w:rsidR="001C58F8" w:rsidRPr="001C58F8">
        <w:trPr>
          <w:cantSplit/>
        </w:trPr>
        <w:tc>
          <w:tcPr>
            <w:tcW w:w="7950" w:type="dxa"/>
            <w:gridSpan w:val="7"/>
            <w:tcBorders>
              <w:top w:val="nil"/>
              <w:left w:val="nil"/>
              <w:bottom w:val="nil"/>
              <w:right w:val="nil"/>
            </w:tcBorders>
            <w:shd w:val="clear" w:color="auto" w:fill="FFFFFF"/>
            <w:tcMar>
              <w:top w:w="30" w:type="dxa"/>
              <w:left w:w="30" w:type="dxa"/>
              <w:bottom w:w="30" w:type="dxa"/>
              <w:right w:w="30" w:type="dxa"/>
            </w:tcMar>
          </w:tcPr>
          <w:p w:rsidR="001C58F8" w:rsidRPr="001C58F8" w:rsidRDefault="001C58F8" w:rsidP="001C58F8">
            <w:pPr>
              <w:autoSpaceDE w:val="0"/>
              <w:autoSpaceDN w:val="0"/>
              <w:adjustRightInd w:val="0"/>
              <w:spacing w:after="0" w:line="320" w:lineRule="atLeast"/>
              <w:rPr>
                <w:rFonts w:ascii="Arial" w:hAnsi="Arial" w:cs="Arial"/>
                <w:color w:val="000000"/>
                <w:sz w:val="18"/>
                <w:szCs w:val="18"/>
              </w:rPr>
            </w:pPr>
            <w:r w:rsidRPr="001C58F8">
              <w:rPr>
                <w:rFonts w:ascii="Arial" w:hAnsi="Arial" w:cs="Arial"/>
                <w:color w:val="000000"/>
                <w:sz w:val="18"/>
                <w:szCs w:val="18"/>
              </w:rPr>
              <w:t>b. Dependent Variable: WOM_ACROSS</w:t>
            </w:r>
          </w:p>
        </w:tc>
      </w:tr>
    </w:tbl>
    <w:p w:rsidR="001C58F8" w:rsidRPr="001C58F8" w:rsidRDefault="001C58F8" w:rsidP="001C58F8">
      <w:pPr>
        <w:autoSpaceDE w:val="0"/>
        <w:autoSpaceDN w:val="0"/>
        <w:adjustRightInd w:val="0"/>
        <w:spacing w:after="0" w:line="400" w:lineRule="atLeast"/>
        <w:rPr>
          <w:rFonts w:ascii="Times New Roman" w:hAnsi="Times New Roman" w:cs="Times New Roman"/>
          <w:sz w:val="24"/>
          <w:szCs w:val="24"/>
        </w:rPr>
      </w:pPr>
    </w:p>
    <w:p w:rsidR="003E706A" w:rsidRPr="00ED26B0" w:rsidRDefault="003E706A" w:rsidP="003E706A">
      <w:pPr>
        <w:autoSpaceDE w:val="0"/>
        <w:autoSpaceDN w:val="0"/>
        <w:adjustRightInd w:val="0"/>
        <w:spacing w:after="0" w:line="240" w:lineRule="auto"/>
        <w:rPr>
          <w:rFonts w:ascii="Times New Roman" w:hAnsi="Times New Roman" w:cs="Times New Roman"/>
          <w:sz w:val="24"/>
          <w:szCs w:val="24"/>
        </w:rPr>
      </w:pPr>
    </w:p>
    <w:p w:rsidR="003E706A" w:rsidRPr="00ED26B0" w:rsidRDefault="003E706A" w:rsidP="003E706A">
      <w:pPr>
        <w:autoSpaceDE w:val="0"/>
        <w:autoSpaceDN w:val="0"/>
        <w:adjustRightInd w:val="0"/>
        <w:spacing w:after="0" w:line="400" w:lineRule="atLeast"/>
        <w:rPr>
          <w:rFonts w:ascii="Times New Roman" w:hAnsi="Times New Roman" w:cs="Times New Roman"/>
          <w:sz w:val="24"/>
          <w:szCs w:val="24"/>
        </w:rPr>
      </w:pPr>
    </w:p>
    <w:p w:rsidR="003E706A" w:rsidRPr="00ED26B0" w:rsidRDefault="003E706A" w:rsidP="003E706A">
      <w:pPr>
        <w:autoSpaceDE w:val="0"/>
        <w:autoSpaceDN w:val="0"/>
        <w:adjustRightInd w:val="0"/>
        <w:spacing w:after="0" w:line="240" w:lineRule="auto"/>
        <w:rPr>
          <w:rFonts w:ascii="Times New Roman" w:hAnsi="Times New Roman" w:cs="Times New Roman"/>
          <w:sz w:val="24"/>
          <w:szCs w:val="24"/>
        </w:rPr>
      </w:pPr>
    </w:p>
    <w:p w:rsidR="003E706A" w:rsidRPr="00807B94" w:rsidRDefault="003E706A" w:rsidP="003E706A">
      <w:pPr>
        <w:spacing w:line="360" w:lineRule="auto"/>
        <w:jc w:val="both"/>
        <w:rPr>
          <w:rFonts w:ascii="Times New Roman" w:hAnsi="Times New Roman"/>
          <w:b/>
          <w:sz w:val="24"/>
          <w:szCs w:val="24"/>
          <w:u w:val="single"/>
        </w:rPr>
      </w:pPr>
      <w:r>
        <w:rPr>
          <w:rFonts w:ascii="Times New Roman" w:hAnsi="Times New Roman"/>
          <w:b/>
          <w:sz w:val="24"/>
          <w:szCs w:val="24"/>
          <w:u w:val="single"/>
        </w:rPr>
        <w:t>Appendix 8-Linear Regressions</w:t>
      </w:r>
    </w:p>
    <w:p w:rsidR="003E706A" w:rsidRDefault="003E706A" w:rsidP="003E706A">
      <w:pPr>
        <w:pStyle w:val="ListParagraph"/>
        <w:numPr>
          <w:ilvl w:val="0"/>
          <w:numId w:val="20"/>
        </w:numPr>
        <w:spacing w:line="360" w:lineRule="auto"/>
        <w:jc w:val="both"/>
        <w:rPr>
          <w:rFonts w:ascii="Times New Roman" w:hAnsi="Times New Roman"/>
          <w:b/>
          <w:sz w:val="24"/>
          <w:szCs w:val="24"/>
          <w:u w:val="single"/>
        </w:rPr>
      </w:pPr>
      <w:r>
        <w:rPr>
          <w:rFonts w:ascii="Times New Roman" w:hAnsi="Times New Roman"/>
          <w:b/>
          <w:sz w:val="24"/>
          <w:szCs w:val="24"/>
          <w:u w:val="single"/>
        </w:rPr>
        <w:t>Mediation Test</w:t>
      </w:r>
    </w:p>
    <w:p w:rsidR="00037763" w:rsidRPr="00037763" w:rsidRDefault="00037763" w:rsidP="00037763">
      <w:pPr>
        <w:autoSpaceDE w:val="0"/>
        <w:autoSpaceDN w:val="0"/>
        <w:adjustRightInd w:val="0"/>
        <w:spacing w:after="0" w:line="240" w:lineRule="auto"/>
        <w:rPr>
          <w:rFonts w:ascii="Times New Roman" w:hAnsi="Times New Roman"/>
          <w:sz w:val="24"/>
          <w:szCs w:val="24"/>
        </w:rPr>
      </w:pPr>
    </w:p>
    <w:tbl>
      <w:tblPr>
        <w:tblW w:w="57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4"/>
        <w:gridCol w:w="1019"/>
        <w:gridCol w:w="1087"/>
        <w:gridCol w:w="1469"/>
        <w:gridCol w:w="1469"/>
      </w:tblGrid>
      <w:tr w:rsidR="00037763" w:rsidRPr="00037763" w:rsidTr="00037763">
        <w:trPr>
          <w:cantSplit/>
          <w:tblHeader/>
        </w:trPr>
        <w:tc>
          <w:tcPr>
            <w:tcW w:w="5778" w:type="dxa"/>
            <w:gridSpan w:val="5"/>
            <w:tcBorders>
              <w:top w:val="nil"/>
              <w:left w:val="nil"/>
              <w:bottom w:val="nil"/>
              <w:right w:val="nil"/>
            </w:tcBorders>
            <w:shd w:val="clear" w:color="auto" w:fill="FFFFFF"/>
            <w:tcMar>
              <w:top w:w="30" w:type="dxa"/>
              <w:left w:w="30" w:type="dxa"/>
              <w:bottom w:w="30" w:type="dxa"/>
              <w:right w:w="30" w:type="dxa"/>
            </w:tcMar>
            <w:vAlign w:val="center"/>
          </w:tcPr>
          <w:p w:rsidR="00037763" w:rsidRPr="00037763" w:rsidRDefault="00037763" w:rsidP="00037763">
            <w:pPr>
              <w:autoSpaceDE w:val="0"/>
              <w:autoSpaceDN w:val="0"/>
              <w:adjustRightInd w:val="0"/>
              <w:spacing w:after="0" w:line="320" w:lineRule="atLeast"/>
              <w:jc w:val="center"/>
              <w:rPr>
                <w:rFonts w:ascii="Arial" w:hAnsi="Arial" w:cs="Arial"/>
                <w:color w:val="000000"/>
                <w:sz w:val="18"/>
                <w:szCs w:val="18"/>
              </w:rPr>
            </w:pPr>
            <w:r w:rsidRPr="00037763">
              <w:rPr>
                <w:rFonts w:ascii="Arial" w:hAnsi="Arial" w:cs="Arial"/>
                <w:b/>
                <w:bCs/>
                <w:color w:val="000000"/>
                <w:sz w:val="18"/>
                <w:szCs w:val="18"/>
              </w:rPr>
              <w:t>Model Summary</w:t>
            </w:r>
          </w:p>
        </w:tc>
      </w:tr>
      <w:tr w:rsidR="00037763" w:rsidRPr="00037763" w:rsidTr="00037763">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37763" w:rsidRPr="00037763" w:rsidRDefault="00037763" w:rsidP="00037763">
            <w:pPr>
              <w:autoSpaceDE w:val="0"/>
              <w:autoSpaceDN w:val="0"/>
              <w:adjustRightInd w:val="0"/>
              <w:spacing w:after="0" w:line="320" w:lineRule="atLeast"/>
              <w:rPr>
                <w:rFonts w:ascii="Arial" w:hAnsi="Arial" w:cs="Arial"/>
                <w:color w:val="000000"/>
                <w:sz w:val="18"/>
                <w:szCs w:val="18"/>
              </w:rPr>
            </w:pPr>
            <w:r w:rsidRPr="00037763">
              <w:rPr>
                <w:rFonts w:ascii="Arial" w:hAnsi="Arial" w:cs="Arial"/>
                <w:color w:val="000000"/>
                <w:sz w:val="18"/>
                <w:szCs w:val="18"/>
              </w:rPr>
              <w:t>Model</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37763" w:rsidRPr="00037763" w:rsidRDefault="00037763" w:rsidP="00037763">
            <w:pPr>
              <w:autoSpaceDE w:val="0"/>
              <w:autoSpaceDN w:val="0"/>
              <w:adjustRightInd w:val="0"/>
              <w:spacing w:after="0" w:line="320" w:lineRule="atLeast"/>
              <w:jc w:val="center"/>
              <w:rPr>
                <w:rFonts w:ascii="Arial" w:hAnsi="Arial" w:cs="Arial"/>
                <w:color w:val="000000"/>
                <w:sz w:val="18"/>
                <w:szCs w:val="18"/>
              </w:rPr>
            </w:pPr>
            <w:r w:rsidRPr="00037763">
              <w:rPr>
                <w:rFonts w:ascii="Arial" w:hAnsi="Arial" w:cs="Arial"/>
                <w:color w:val="000000"/>
                <w:sz w:val="18"/>
                <w:szCs w:val="18"/>
              </w:rPr>
              <w:t>R</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37763" w:rsidRPr="00037763" w:rsidRDefault="00037763" w:rsidP="00037763">
            <w:pPr>
              <w:autoSpaceDE w:val="0"/>
              <w:autoSpaceDN w:val="0"/>
              <w:adjustRightInd w:val="0"/>
              <w:spacing w:after="0" w:line="320" w:lineRule="atLeast"/>
              <w:jc w:val="center"/>
              <w:rPr>
                <w:rFonts w:ascii="Arial" w:hAnsi="Arial" w:cs="Arial"/>
                <w:color w:val="000000"/>
                <w:sz w:val="18"/>
                <w:szCs w:val="18"/>
              </w:rPr>
            </w:pPr>
            <w:r w:rsidRPr="00037763">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37763" w:rsidRPr="00037763" w:rsidRDefault="00037763" w:rsidP="00037763">
            <w:pPr>
              <w:autoSpaceDE w:val="0"/>
              <w:autoSpaceDN w:val="0"/>
              <w:adjustRightInd w:val="0"/>
              <w:spacing w:after="0" w:line="320" w:lineRule="atLeast"/>
              <w:jc w:val="center"/>
              <w:rPr>
                <w:rFonts w:ascii="Arial" w:hAnsi="Arial" w:cs="Arial"/>
                <w:color w:val="000000"/>
                <w:sz w:val="18"/>
                <w:szCs w:val="18"/>
              </w:rPr>
            </w:pPr>
            <w:r w:rsidRPr="00037763">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37763" w:rsidRPr="00037763" w:rsidRDefault="00037763" w:rsidP="00037763">
            <w:pPr>
              <w:autoSpaceDE w:val="0"/>
              <w:autoSpaceDN w:val="0"/>
              <w:adjustRightInd w:val="0"/>
              <w:spacing w:after="0" w:line="320" w:lineRule="atLeast"/>
              <w:jc w:val="center"/>
              <w:rPr>
                <w:rFonts w:ascii="Arial" w:hAnsi="Arial" w:cs="Arial"/>
                <w:color w:val="000000"/>
                <w:sz w:val="18"/>
                <w:szCs w:val="18"/>
              </w:rPr>
            </w:pPr>
            <w:r w:rsidRPr="00037763">
              <w:rPr>
                <w:rFonts w:ascii="Arial" w:hAnsi="Arial" w:cs="Arial"/>
                <w:color w:val="000000"/>
                <w:sz w:val="18"/>
                <w:szCs w:val="18"/>
              </w:rPr>
              <w:t>Std. Error of the Estimate</w:t>
            </w:r>
          </w:p>
        </w:tc>
      </w:tr>
      <w:tr w:rsidR="00037763" w:rsidRPr="00037763" w:rsidTr="00037763">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rPr>
                <w:rFonts w:ascii="Arial" w:hAnsi="Arial" w:cs="Arial"/>
                <w:color w:val="000000"/>
                <w:sz w:val="18"/>
                <w:szCs w:val="18"/>
              </w:rPr>
            </w:pPr>
            <w:r w:rsidRPr="00037763">
              <w:rPr>
                <w:rFonts w:ascii="Arial" w:hAnsi="Arial" w:cs="Arial"/>
                <w:color w:val="000000"/>
                <w:sz w:val="18"/>
                <w:szCs w:val="18"/>
              </w:rPr>
              <w:t>1</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,777</w:t>
            </w:r>
            <w:r w:rsidRPr="00037763">
              <w:rPr>
                <w:rFonts w:ascii="Arial" w:hAnsi="Arial" w:cs="Arial"/>
                <w:color w:val="000000"/>
                <w:sz w:val="18"/>
                <w:szCs w:val="18"/>
                <w:vertAlign w:val="superscript"/>
              </w:rPr>
              <w:t>a</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,604</w:t>
            </w:r>
          </w:p>
        </w:tc>
        <w:tc>
          <w:tcPr>
            <w:tcW w:w="1469" w:type="dxa"/>
            <w:tcBorders>
              <w:top w:val="single" w:sz="16" w:space="0" w:color="000000"/>
              <w:bottom w:val="single" w:sz="16" w:space="0" w:color="000000"/>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,600</w:t>
            </w:r>
          </w:p>
        </w:tc>
        <w:tc>
          <w:tcPr>
            <w:tcW w:w="146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,59461</w:t>
            </w:r>
          </w:p>
        </w:tc>
      </w:tr>
      <w:tr w:rsidR="00037763" w:rsidRPr="00037763" w:rsidTr="00037763">
        <w:trPr>
          <w:cantSplit/>
        </w:trPr>
        <w:tc>
          <w:tcPr>
            <w:tcW w:w="5778" w:type="dxa"/>
            <w:gridSpan w:val="5"/>
            <w:tcBorders>
              <w:top w:val="nil"/>
              <w:left w:val="nil"/>
              <w:bottom w:val="nil"/>
              <w:right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rPr>
                <w:rFonts w:ascii="Arial" w:hAnsi="Arial" w:cs="Arial"/>
                <w:color w:val="000000"/>
                <w:sz w:val="18"/>
                <w:szCs w:val="18"/>
              </w:rPr>
            </w:pPr>
            <w:r w:rsidRPr="00037763">
              <w:rPr>
                <w:rFonts w:ascii="Arial" w:hAnsi="Arial" w:cs="Arial"/>
                <w:color w:val="000000"/>
                <w:sz w:val="18"/>
                <w:szCs w:val="18"/>
              </w:rPr>
              <w:t>a. Predictors: (Constant), ATT_ACROSS, LOYAL_ACROSS, INVOLV_ACROSS</w:t>
            </w:r>
          </w:p>
        </w:tc>
      </w:tr>
    </w:tbl>
    <w:p w:rsidR="00037763" w:rsidRPr="00037763" w:rsidRDefault="00037763" w:rsidP="00037763">
      <w:pPr>
        <w:autoSpaceDE w:val="0"/>
        <w:autoSpaceDN w:val="0"/>
        <w:adjustRightInd w:val="0"/>
        <w:spacing w:after="0" w:line="240" w:lineRule="auto"/>
        <w:rPr>
          <w:rFonts w:ascii="Times New Roman" w:hAnsi="Times New Roman" w:cs="Times New Roman"/>
          <w:sz w:val="24"/>
          <w:szCs w:val="24"/>
        </w:rPr>
      </w:pPr>
    </w:p>
    <w:tbl>
      <w:tblPr>
        <w:tblW w:w="795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3"/>
        <w:gridCol w:w="1283"/>
        <w:gridCol w:w="1469"/>
        <w:gridCol w:w="1019"/>
        <w:gridCol w:w="1410"/>
        <w:gridCol w:w="1020"/>
        <w:gridCol w:w="1020"/>
      </w:tblGrid>
      <w:tr w:rsidR="00037763" w:rsidRPr="00037763">
        <w:trPr>
          <w:cantSplit/>
          <w:tblHeader/>
        </w:trPr>
        <w:tc>
          <w:tcPr>
            <w:tcW w:w="7950" w:type="dxa"/>
            <w:gridSpan w:val="7"/>
            <w:tcBorders>
              <w:top w:val="nil"/>
              <w:left w:val="nil"/>
              <w:bottom w:val="nil"/>
              <w:right w:val="nil"/>
            </w:tcBorders>
            <w:shd w:val="clear" w:color="auto" w:fill="FFFFFF"/>
            <w:tcMar>
              <w:top w:w="30" w:type="dxa"/>
              <w:left w:w="30" w:type="dxa"/>
              <w:bottom w:w="30" w:type="dxa"/>
              <w:right w:w="30" w:type="dxa"/>
            </w:tcMar>
            <w:vAlign w:val="center"/>
          </w:tcPr>
          <w:p w:rsidR="00037763" w:rsidRPr="00037763" w:rsidRDefault="00037763" w:rsidP="00037763">
            <w:pPr>
              <w:autoSpaceDE w:val="0"/>
              <w:autoSpaceDN w:val="0"/>
              <w:adjustRightInd w:val="0"/>
              <w:spacing w:after="0" w:line="320" w:lineRule="atLeast"/>
              <w:jc w:val="center"/>
              <w:rPr>
                <w:rFonts w:ascii="Arial" w:hAnsi="Arial" w:cs="Arial"/>
                <w:color w:val="000000"/>
                <w:sz w:val="18"/>
                <w:szCs w:val="18"/>
              </w:rPr>
            </w:pPr>
            <w:r w:rsidRPr="00037763">
              <w:rPr>
                <w:rFonts w:ascii="Arial" w:hAnsi="Arial" w:cs="Arial"/>
                <w:b/>
                <w:bCs/>
                <w:color w:val="000000"/>
                <w:sz w:val="18"/>
                <w:szCs w:val="18"/>
              </w:rPr>
              <w:t>ANOVA</w:t>
            </w:r>
            <w:r w:rsidRPr="00037763">
              <w:rPr>
                <w:rFonts w:ascii="Arial" w:hAnsi="Arial" w:cs="Arial"/>
                <w:b/>
                <w:bCs/>
                <w:color w:val="000000"/>
                <w:sz w:val="18"/>
                <w:szCs w:val="18"/>
                <w:vertAlign w:val="superscript"/>
              </w:rPr>
              <w:t>b</w:t>
            </w:r>
          </w:p>
        </w:tc>
      </w:tr>
      <w:tr w:rsidR="00037763" w:rsidRPr="00037763">
        <w:trPr>
          <w:cantSplit/>
          <w:tblHeader/>
        </w:trPr>
        <w:tc>
          <w:tcPr>
            <w:tcW w:w="2017"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37763" w:rsidRPr="00037763" w:rsidRDefault="00037763" w:rsidP="00037763">
            <w:pPr>
              <w:autoSpaceDE w:val="0"/>
              <w:autoSpaceDN w:val="0"/>
              <w:adjustRightInd w:val="0"/>
              <w:spacing w:after="0" w:line="320" w:lineRule="atLeast"/>
              <w:rPr>
                <w:rFonts w:ascii="Arial" w:hAnsi="Arial" w:cs="Arial"/>
                <w:color w:val="000000"/>
                <w:sz w:val="18"/>
                <w:szCs w:val="18"/>
              </w:rPr>
            </w:pPr>
            <w:r w:rsidRPr="00037763">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37763" w:rsidRPr="00037763" w:rsidRDefault="00037763" w:rsidP="00037763">
            <w:pPr>
              <w:autoSpaceDE w:val="0"/>
              <w:autoSpaceDN w:val="0"/>
              <w:adjustRightInd w:val="0"/>
              <w:spacing w:after="0" w:line="320" w:lineRule="atLeast"/>
              <w:jc w:val="center"/>
              <w:rPr>
                <w:rFonts w:ascii="Arial" w:hAnsi="Arial" w:cs="Arial"/>
                <w:color w:val="000000"/>
                <w:sz w:val="18"/>
                <w:szCs w:val="18"/>
              </w:rPr>
            </w:pPr>
            <w:r w:rsidRPr="00037763">
              <w:rPr>
                <w:rFonts w:ascii="Arial" w:hAnsi="Arial" w:cs="Arial"/>
                <w:color w:val="000000"/>
                <w:sz w:val="18"/>
                <w:szCs w:val="18"/>
              </w:rPr>
              <w:t>Sum of Squares</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37763" w:rsidRPr="00037763" w:rsidRDefault="00037763" w:rsidP="00037763">
            <w:pPr>
              <w:autoSpaceDE w:val="0"/>
              <w:autoSpaceDN w:val="0"/>
              <w:adjustRightInd w:val="0"/>
              <w:spacing w:after="0" w:line="320" w:lineRule="atLeast"/>
              <w:jc w:val="center"/>
              <w:rPr>
                <w:rFonts w:ascii="Arial" w:hAnsi="Arial" w:cs="Arial"/>
                <w:color w:val="000000"/>
                <w:sz w:val="18"/>
                <w:szCs w:val="18"/>
              </w:rPr>
            </w:pPr>
            <w:r w:rsidRPr="00037763">
              <w:rPr>
                <w:rFonts w:ascii="Arial" w:hAnsi="Arial" w:cs="Arial"/>
                <w:color w:val="000000"/>
                <w:sz w:val="18"/>
                <w:szCs w:val="18"/>
              </w:rPr>
              <w:t>df</w:t>
            </w:r>
          </w:p>
        </w:tc>
        <w:tc>
          <w:tcPr>
            <w:tcW w:w="14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37763" w:rsidRPr="00037763" w:rsidRDefault="00037763" w:rsidP="00037763">
            <w:pPr>
              <w:autoSpaceDE w:val="0"/>
              <w:autoSpaceDN w:val="0"/>
              <w:adjustRightInd w:val="0"/>
              <w:spacing w:after="0" w:line="320" w:lineRule="atLeast"/>
              <w:jc w:val="center"/>
              <w:rPr>
                <w:rFonts w:ascii="Arial" w:hAnsi="Arial" w:cs="Arial"/>
                <w:color w:val="000000"/>
                <w:sz w:val="18"/>
                <w:szCs w:val="18"/>
              </w:rPr>
            </w:pPr>
            <w:r w:rsidRPr="00037763">
              <w:rPr>
                <w:rFonts w:ascii="Arial" w:hAnsi="Arial" w:cs="Arial"/>
                <w:color w:val="000000"/>
                <w:sz w:val="18"/>
                <w:szCs w:val="18"/>
              </w:rPr>
              <w:t>Mean Square</w:t>
            </w:r>
          </w:p>
        </w:tc>
        <w:tc>
          <w:tcPr>
            <w:tcW w:w="101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37763" w:rsidRPr="00037763" w:rsidRDefault="00037763" w:rsidP="00037763">
            <w:pPr>
              <w:autoSpaceDE w:val="0"/>
              <w:autoSpaceDN w:val="0"/>
              <w:adjustRightInd w:val="0"/>
              <w:spacing w:after="0" w:line="320" w:lineRule="atLeast"/>
              <w:jc w:val="center"/>
              <w:rPr>
                <w:rFonts w:ascii="Arial" w:hAnsi="Arial" w:cs="Arial"/>
                <w:color w:val="000000"/>
                <w:sz w:val="18"/>
                <w:szCs w:val="18"/>
              </w:rPr>
            </w:pPr>
            <w:r w:rsidRPr="00037763">
              <w:rPr>
                <w:rFonts w:ascii="Arial" w:hAnsi="Arial" w:cs="Arial"/>
                <w:color w:val="000000"/>
                <w:sz w:val="18"/>
                <w:szCs w:val="18"/>
              </w:rPr>
              <w:t>F</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37763" w:rsidRPr="00037763" w:rsidRDefault="00037763" w:rsidP="00037763">
            <w:pPr>
              <w:autoSpaceDE w:val="0"/>
              <w:autoSpaceDN w:val="0"/>
              <w:adjustRightInd w:val="0"/>
              <w:spacing w:after="0" w:line="320" w:lineRule="atLeast"/>
              <w:jc w:val="center"/>
              <w:rPr>
                <w:rFonts w:ascii="Arial" w:hAnsi="Arial" w:cs="Arial"/>
                <w:color w:val="000000"/>
                <w:sz w:val="18"/>
                <w:szCs w:val="18"/>
              </w:rPr>
            </w:pPr>
            <w:r w:rsidRPr="00037763">
              <w:rPr>
                <w:rFonts w:ascii="Arial" w:hAnsi="Arial" w:cs="Arial"/>
                <w:color w:val="000000"/>
                <w:sz w:val="18"/>
                <w:szCs w:val="18"/>
              </w:rPr>
              <w:t>Sig.</w:t>
            </w:r>
          </w:p>
        </w:tc>
      </w:tr>
      <w:tr w:rsidR="00037763" w:rsidRPr="00037763">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rPr>
                <w:rFonts w:ascii="Arial" w:hAnsi="Arial" w:cs="Arial"/>
                <w:color w:val="000000"/>
                <w:sz w:val="18"/>
                <w:szCs w:val="18"/>
              </w:rPr>
            </w:pPr>
            <w:r w:rsidRPr="00037763">
              <w:rPr>
                <w:rFonts w:ascii="Arial" w:hAnsi="Arial" w:cs="Arial"/>
                <w:color w:val="000000"/>
                <w:sz w:val="18"/>
                <w:szCs w:val="18"/>
              </w:rPr>
              <w:t>1</w:t>
            </w:r>
          </w:p>
        </w:tc>
        <w:tc>
          <w:tcPr>
            <w:tcW w:w="128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rPr>
                <w:rFonts w:ascii="Arial" w:hAnsi="Arial" w:cs="Arial"/>
                <w:color w:val="000000"/>
                <w:sz w:val="18"/>
                <w:szCs w:val="18"/>
              </w:rPr>
            </w:pPr>
            <w:r w:rsidRPr="00037763">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189,454</w:t>
            </w:r>
          </w:p>
        </w:tc>
        <w:tc>
          <w:tcPr>
            <w:tcW w:w="1018" w:type="dxa"/>
            <w:tcBorders>
              <w:top w:val="single" w:sz="16" w:space="0" w:color="000000"/>
              <w:bottom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3</w:t>
            </w:r>
          </w:p>
        </w:tc>
        <w:tc>
          <w:tcPr>
            <w:tcW w:w="1409" w:type="dxa"/>
            <w:tcBorders>
              <w:top w:val="single" w:sz="16" w:space="0" w:color="000000"/>
              <w:bottom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63,151</w:t>
            </w:r>
          </w:p>
        </w:tc>
        <w:tc>
          <w:tcPr>
            <w:tcW w:w="1019" w:type="dxa"/>
            <w:tcBorders>
              <w:top w:val="single" w:sz="16" w:space="0" w:color="000000"/>
              <w:bottom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178,614</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,000</w:t>
            </w:r>
            <w:r w:rsidRPr="00037763">
              <w:rPr>
                <w:rFonts w:ascii="Arial" w:hAnsi="Arial" w:cs="Arial"/>
                <w:color w:val="000000"/>
                <w:sz w:val="18"/>
                <w:szCs w:val="18"/>
                <w:vertAlign w:val="superscript"/>
              </w:rPr>
              <w:t>a</w:t>
            </w:r>
          </w:p>
        </w:tc>
      </w:tr>
      <w:tr w:rsidR="00037763" w:rsidRPr="00037763">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240" w:lineRule="auto"/>
              <w:rPr>
                <w:rFonts w:ascii="Arial" w:hAnsi="Arial" w:cs="Arial"/>
                <w:color w:val="000000"/>
                <w:sz w:val="18"/>
                <w:szCs w:val="18"/>
              </w:rPr>
            </w:pPr>
          </w:p>
        </w:tc>
        <w:tc>
          <w:tcPr>
            <w:tcW w:w="1283" w:type="dxa"/>
            <w:tcBorders>
              <w:top w:val="nil"/>
              <w:left w:val="nil"/>
              <w:bottom w:val="nil"/>
              <w:right w:val="single" w:sz="16" w:space="0" w:color="000000"/>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rPr>
                <w:rFonts w:ascii="Arial" w:hAnsi="Arial" w:cs="Arial"/>
                <w:color w:val="000000"/>
                <w:sz w:val="18"/>
                <w:szCs w:val="18"/>
              </w:rPr>
            </w:pPr>
            <w:r w:rsidRPr="00037763">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124,454</w:t>
            </w:r>
          </w:p>
        </w:tc>
        <w:tc>
          <w:tcPr>
            <w:tcW w:w="1018" w:type="dxa"/>
            <w:tcBorders>
              <w:top w:val="nil"/>
              <w:bottom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352</w:t>
            </w:r>
          </w:p>
        </w:tc>
        <w:tc>
          <w:tcPr>
            <w:tcW w:w="1409" w:type="dxa"/>
            <w:tcBorders>
              <w:top w:val="nil"/>
              <w:bottom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,354</w:t>
            </w:r>
          </w:p>
        </w:tc>
        <w:tc>
          <w:tcPr>
            <w:tcW w:w="1019" w:type="dxa"/>
            <w:tcBorders>
              <w:top w:val="nil"/>
              <w:bottom w:val="nil"/>
            </w:tcBorders>
            <w:shd w:val="clear" w:color="auto" w:fill="FFFFFF"/>
            <w:tcMar>
              <w:top w:w="30" w:type="dxa"/>
              <w:left w:w="30" w:type="dxa"/>
              <w:bottom w:w="30" w:type="dxa"/>
              <w:right w:w="30" w:type="dxa"/>
            </w:tcMar>
            <w:vAlign w:val="center"/>
          </w:tcPr>
          <w:p w:rsidR="00037763" w:rsidRPr="00037763" w:rsidRDefault="00037763" w:rsidP="00037763">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nil"/>
              <w:right w:val="single" w:sz="16" w:space="0" w:color="000000"/>
            </w:tcBorders>
            <w:shd w:val="clear" w:color="auto" w:fill="FFFFFF"/>
            <w:tcMar>
              <w:top w:w="30" w:type="dxa"/>
              <w:left w:w="30" w:type="dxa"/>
              <w:bottom w:w="30" w:type="dxa"/>
              <w:right w:w="30" w:type="dxa"/>
            </w:tcMar>
            <w:vAlign w:val="center"/>
          </w:tcPr>
          <w:p w:rsidR="00037763" w:rsidRPr="00037763" w:rsidRDefault="00037763" w:rsidP="00037763">
            <w:pPr>
              <w:autoSpaceDE w:val="0"/>
              <w:autoSpaceDN w:val="0"/>
              <w:adjustRightInd w:val="0"/>
              <w:spacing w:after="0" w:line="240" w:lineRule="auto"/>
              <w:jc w:val="center"/>
              <w:rPr>
                <w:rFonts w:ascii="Times New Roman" w:hAnsi="Times New Roman" w:cs="Times New Roman"/>
                <w:sz w:val="24"/>
                <w:szCs w:val="24"/>
              </w:rPr>
            </w:pPr>
          </w:p>
        </w:tc>
      </w:tr>
      <w:tr w:rsidR="00037763" w:rsidRPr="00037763">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240" w:lineRule="auto"/>
              <w:rPr>
                <w:rFonts w:ascii="Times New Roman" w:hAnsi="Times New Roman" w:cs="Times New Roman"/>
                <w:sz w:val="24"/>
                <w:szCs w:val="24"/>
              </w:rPr>
            </w:pPr>
          </w:p>
        </w:tc>
        <w:tc>
          <w:tcPr>
            <w:tcW w:w="128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rPr>
                <w:rFonts w:ascii="Arial" w:hAnsi="Arial" w:cs="Arial"/>
                <w:color w:val="000000"/>
                <w:sz w:val="18"/>
                <w:szCs w:val="18"/>
              </w:rPr>
            </w:pPr>
            <w:r w:rsidRPr="00037763">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313,908</w:t>
            </w:r>
          </w:p>
        </w:tc>
        <w:tc>
          <w:tcPr>
            <w:tcW w:w="1018" w:type="dxa"/>
            <w:tcBorders>
              <w:top w:val="nil"/>
              <w:bottom w:val="single" w:sz="16" w:space="0" w:color="000000"/>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355</w:t>
            </w:r>
          </w:p>
        </w:tc>
        <w:tc>
          <w:tcPr>
            <w:tcW w:w="1409" w:type="dxa"/>
            <w:tcBorders>
              <w:top w:val="nil"/>
              <w:bottom w:val="single" w:sz="16" w:space="0" w:color="000000"/>
            </w:tcBorders>
            <w:shd w:val="clear" w:color="auto" w:fill="FFFFFF"/>
            <w:tcMar>
              <w:top w:w="30" w:type="dxa"/>
              <w:left w:w="30" w:type="dxa"/>
              <w:bottom w:w="30" w:type="dxa"/>
              <w:right w:w="30" w:type="dxa"/>
            </w:tcMar>
            <w:vAlign w:val="center"/>
          </w:tcPr>
          <w:p w:rsidR="00037763" w:rsidRPr="00037763" w:rsidRDefault="00037763" w:rsidP="00037763">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tcBorders>
            <w:shd w:val="clear" w:color="auto" w:fill="FFFFFF"/>
            <w:tcMar>
              <w:top w:w="30" w:type="dxa"/>
              <w:left w:w="30" w:type="dxa"/>
              <w:bottom w:w="30" w:type="dxa"/>
              <w:right w:w="30" w:type="dxa"/>
            </w:tcMar>
            <w:vAlign w:val="center"/>
          </w:tcPr>
          <w:p w:rsidR="00037763" w:rsidRPr="00037763" w:rsidRDefault="00037763" w:rsidP="00037763">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37763" w:rsidRPr="00037763" w:rsidRDefault="00037763" w:rsidP="00037763">
            <w:pPr>
              <w:autoSpaceDE w:val="0"/>
              <w:autoSpaceDN w:val="0"/>
              <w:adjustRightInd w:val="0"/>
              <w:spacing w:after="0" w:line="240" w:lineRule="auto"/>
              <w:jc w:val="center"/>
              <w:rPr>
                <w:rFonts w:ascii="Times New Roman" w:hAnsi="Times New Roman" w:cs="Times New Roman"/>
                <w:sz w:val="24"/>
                <w:szCs w:val="24"/>
              </w:rPr>
            </w:pPr>
          </w:p>
        </w:tc>
      </w:tr>
      <w:tr w:rsidR="00037763" w:rsidRPr="00037763">
        <w:trPr>
          <w:cantSplit/>
          <w:tblHeader/>
        </w:trPr>
        <w:tc>
          <w:tcPr>
            <w:tcW w:w="7950" w:type="dxa"/>
            <w:gridSpan w:val="7"/>
            <w:tcBorders>
              <w:top w:val="nil"/>
              <w:left w:val="nil"/>
              <w:bottom w:val="nil"/>
              <w:right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rPr>
                <w:rFonts w:ascii="Arial" w:hAnsi="Arial" w:cs="Arial"/>
                <w:color w:val="000000"/>
                <w:sz w:val="18"/>
                <w:szCs w:val="18"/>
              </w:rPr>
            </w:pPr>
            <w:r w:rsidRPr="00037763">
              <w:rPr>
                <w:rFonts w:ascii="Arial" w:hAnsi="Arial" w:cs="Arial"/>
                <w:color w:val="000000"/>
                <w:sz w:val="18"/>
                <w:szCs w:val="18"/>
              </w:rPr>
              <w:t>a. Predictors: (Constant), ATT_ACROSS, LOYAL_ACROSS, INVOLV_ACROSS</w:t>
            </w:r>
          </w:p>
        </w:tc>
      </w:tr>
      <w:tr w:rsidR="00037763" w:rsidRPr="00037763">
        <w:trPr>
          <w:cantSplit/>
        </w:trPr>
        <w:tc>
          <w:tcPr>
            <w:tcW w:w="7950" w:type="dxa"/>
            <w:gridSpan w:val="7"/>
            <w:tcBorders>
              <w:top w:val="nil"/>
              <w:left w:val="nil"/>
              <w:bottom w:val="nil"/>
              <w:right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rPr>
                <w:rFonts w:ascii="Arial" w:hAnsi="Arial" w:cs="Arial"/>
                <w:color w:val="000000"/>
                <w:sz w:val="18"/>
                <w:szCs w:val="18"/>
              </w:rPr>
            </w:pPr>
            <w:r w:rsidRPr="00037763">
              <w:rPr>
                <w:rFonts w:ascii="Arial" w:hAnsi="Arial" w:cs="Arial"/>
                <w:color w:val="000000"/>
                <w:sz w:val="18"/>
                <w:szCs w:val="18"/>
              </w:rPr>
              <w:t>b. Dependent Variable: INT_ACROSS</w:t>
            </w:r>
          </w:p>
        </w:tc>
      </w:tr>
    </w:tbl>
    <w:p w:rsidR="00037763" w:rsidRPr="00037763" w:rsidRDefault="00037763" w:rsidP="00037763">
      <w:pPr>
        <w:autoSpaceDE w:val="0"/>
        <w:autoSpaceDN w:val="0"/>
        <w:adjustRightInd w:val="0"/>
        <w:spacing w:after="0" w:line="400" w:lineRule="atLeast"/>
        <w:rPr>
          <w:rFonts w:ascii="Times New Roman" w:hAnsi="Times New Roman" w:cs="Times New Roman"/>
          <w:sz w:val="24"/>
          <w:szCs w:val="24"/>
        </w:rPr>
      </w:pPr>
    </w:p>
    <w:p w:rsidR="00037763" w:rsidRDefault="00037763" w:rsidP="00037763">
      <w:pPr>
        <w:autoSpaceDE w:val="0"/>
        <w:autoSpaceDN w:val="0"/>
        <w:adjustRightInd w:val="0"/>
        <w:spacing w:after="0" w:line="240" w:lineRule="auto"/>
        <w:rPr>
          <w:rFonts w:ascii="Times New Roman" w:hAnsi="Times New Roman" w:cs="Times New Roman"/>
          <w:sz w:val="24"/>
          <w:szCs w:val="24"/>
        </w:rPr>
      </w:pPr>
    </w:p>
    <w:p w:rsidR="00F30F4B" w:rsidRPr="00037763" w:rsidRDefault="00F30F4B" w:rsidP="00037763">
      <w:pPr>
        <w:autoSpaceDE w:val="0"/>
        <w:autoSpaceDN w:val="0"/>
        <w:adjustRightInd w:val="0"/>
        <w:spacing w:after="0" w:line="240" w:lineRule="auto"/>
        <w:rPr>
          <w:rFonts w:ascii="Times New Roman" w:hAnsi="Times New Roman" w:cs="Times New Roman"/>
          <w:sz w:val="24"/>
          <w:szCs w:val="24"/>
        </w:rPr>
      </w:pPr>
    </w:p>
    <w:tbl>
      <w:tblPr>
        <w:tblW w:w="57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4"/>
        <w:gridCol w:w="1019"/>
        <w:gridCol w:w="1087"/>
        <w:gridCol w:w="1469"/>
        <w:gridCol w:w="1469"/>
      </w:tblGrid>
      <w:tr w:rsidR="00037763" w:rsidRPr="00037763">
        <w:trPr>
          <w:cantSplit/>
          <w:tblHeader/>
        </w:trPr>
        <w:tc>
          <w:tcPr>
            <w:tcW w:w="5776" w:type="dxa"/>
            <w:gridSpan w:val="5"/>
            <w:tcBorders>
              <w:top w:val="nil"/>
              <w:left w:val="nil"/>
              <w:bottom w:val="nil"/>
              <w:right w:val="nil"/>
            </w:tcBorders>
            <w:shd w:val="clear" w:color="auto" w:fill="FFFFFF"/>
            <w:tcMar>
              <w:top w:w="30" w:type="dxa"/>
              <w:left w:w="30" w:type="dxa"/>
              <w:bottom w:w="30" w:type="dxa"/>
              <w:right w:w="30" w:type="dxa"/>
            </w:tcMar>
            <w:vAlign w:val="center"/>
          </w:tcPr>
          <w:p w:rsidR="00037763" w:rsidRPr="00037763" w:rsidRDefault="00037763" w:rsidP="00037763">
            <w:pPr>
              <w:autoSpaceDE w:val="0"/>
              <w:autoSpaceDN w:val="0"/>
              <w:adjustRightInd w:val="0"/>
              <w:spacing w:after="0" w:line="320" w:lineRule="atLeast"/>
              <w:jc w:val="center"/>
              <w:rPr>
                <w:rFonts w:ascii="Arial" w:hAnsi="Arial" w:cs="Arial"/>
                <w:color w:val="000000"/>
                <w:sz w:val="18"/>
                <w:szCs w:val="18"/>
              </w:rPr>
            </w:pPr>
            <w:r w:rsidRPr="00037763">
              <w:rPr>
                <w:rFonts w:ascii="Arial" w:hAnsi="Arial" w:cs="Arial"/>
                <w:b/>
                <w:bCs/>
                <w:color w:val="000000"/>
                <w:sz w:val="18"/>
                <w:szCs w:val="18"/>
              </w:rPr>
              <w:lastRenderedPageBreak/>
              <w:t>Model Summary</w:t>
            </w:r>
          </w:p>
        </w:tc>
      </w:tr>
      <w:tr w:rsidR="00037763" w:rsidRPr="00037763">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37763" w:rsidRPr="00037763" w:rsidRDefault="00037763" w:rsidP="00037763">
            <w:pPr>
              <w:autoSpaceDE w:val="0"/>
              <w:autoSpaceDN w:val="0"/>
              <w:adjustRightInd w:val="0"/>
              <w:spacing w:after="0" w:line="320" w:lineRule="atLeast"/>
              <w:rPr>
                <w:rFonts w:ascii="Arial" w:hAnsi="Arial" w:cs="Arial"/>
                <w:color w:val="000000"/>
                <w:sz w:val="18"/>
                <w:szCs w:val="18"/>
              </w:rPr>
            </w:pPr>
            <w:r w:rsidRPr="00037763">
              <w:rPr>
                <w:rFonts w:ascii="Arial" w:hAnsi="Arial" w:cs="Arial"/>
                <w:color w:val="000000"/>
                <w:sz w:val="18"/>
                <w:szCs w:val="18"/>
              </w:rPr>
              <w:t>Model</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37763" w:rsidRPr="00037763" w:rsidRDefault="00037763" w:rsidP="00037763">
            <w:pPr>
              <w:autoSpaceDE w:val="0"/>
              <w:autoSpaceDN w:val="0"/>
              <w:adjustRightInd w:val="0"/>
              <w:spacing w:after="0" w:line="320" w:lineRule="atLeast"/>
              <w:jc w:val="center"/>
              <w:rPr>
                <w:rFonts w:ascii="Arial" w:hAnsi="Arial" w:cs="Arial"/>
                <w:color w:val="000000"/>
                <w:sz w:val="18"/>
                <w:szCs w:val="18"/>
              </w:rPr>
            </w:pPr>
            <w:r w:rsidRPr="00037763">
              <w:rPr>
                <w:rFonts w:ascii="Arial" w:hAnsi="Arial" w:cs="Arial"/>
                <w:color w:val="000000"/>
                <w:sz w:val="18"/>
                <w:szCs w:val="18"/>
              </w:rPr>
              <w:t>R</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37763" w:rsidRPr="00037763" w:rsidRDefault="00037763" w:rsidP="00037763">
            <w:pPr>
              <w:autoSpaceDE w:val="0"/>
              <w:autoSpaceDN w:val="0"/>
              <w:adjustRightInd w:val="0"/>
              <w:spacing w:after="0" w:line="320" w:lineRule="atLeast"/>
              <w:jc w:val="center"/>
              <w:rPr>
                <w:rFonts w:ascii="Arial" w:hAnsi="Arial" w:cs="Arial"/>
                <w:color w:val="000000"/>
                <w:sz w:val="18"/>
                <w:szCs w:val="18"/>
              </w:rPr>
            </w:pPr>
            <w:r w:rsidRPr="00037763">
              <w:rPr>
                <w:rFonts w:ascii="Arial" w:hAnsi="Arial" w:cs="Arial"/>
                <w:color w:val="000000"/>
                <w:sz w:val="18"/>
                <w:szCs w:val="18"/>
              </w:rPr>
              <w:t>R Square</w:t>
            </w:r>
          </w:p>
        </w:tc>
        <w:tc>
          <w:tcPr>
            <w:tcW w:w="14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37763" w:rsidRPr="00037763" w:rsidRDefault="00037763" w:rsidP="00037763">
            <w:pPr>
              <w:autoSpaceDE w:val="0"/>
              <w:autoSpaceDN w:val="0"/>
              <w:adjustRightInd w:val="0"/>
              <w:spacing w:after="0" w:line="320" w:lineRule="atLeast"/>
              <w:jc w:val="center"/>
              <w:rPr>
                <w:rFonts w:ascii="Arial" w:hAnsi="Arial" w:cs="Arial"/>
                <w:color w:val="000000"/>
                <w:sz w:val="18"/>
                <w:szCs w:val="18"/>
              </w:rPr>
            </w:pPr>
            <w:r w:rsidRPr="00037763">
              <w:rPr>
                <w:rFonts w:ascii="Arial" w:hAnsi="Arial" w:cs="Arial"/>
                <w:color w:val="000000"/>
                <w:sz w:val="18"/>
                <w:szCs w:val="18"/>
              </w:rPr>
              <w:t>Adjusted R Square</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37763" w:rsidRPr="00037763" w:rsidRDefault="00037763" w:rsidP="00037763">
            <w:pPr>
              <w:autoSpaceDE w:val="0"/>
              <w:autoSpaceDN w:val="0"/>
              <w:adjustRightInd w:val="0"/>
              <w:spacing w:after="0" w:line="320" w:lineRule="atLeast"/>
              <w:jc w:val="center"/>
              <w:rPr>
                <w:rFonts w:ascii="Arial" w:hAnsi="Arial" w:cs="Arial"/>
                <w:color w:val="000000"/>
                <w:sz w:val="18"/>
                <w:szCs w:val="18"/>
              </w:rPr>
            </w:pPr>
            <w:r w:rsidRPr="00037763">
              <w:rPr>
                <w:rFonts w:ascii="Arial" w:hAnsi="Arial" w:cs="Arial"/>
                <w:color w:val="000000"/>
                <w:sz w:val="18"/>
                <w:szCs w:val="18"/>
              </w:rPr>
              <w:t>Std. Error of the Estimate</w:t>
            </w:r>
          </w:p>
        </w:tc>
      </w:tr>
      <w:tr w:rsidR="00037763" w:rsidRPr="00037763">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rPr>
                <w:rFonts w:ascii="Arial" w:hAnsi="Arial" w:cs="Arial"/>
                <w:color w:val="000000"/>
                <w:sz w:val="18"/>
                <w:szCs w:val="18"/>
              </w:rPr>
            </w:pPr>
            <w:r w:rsidRPr="00037763">
              <w:rPr>
                <w:rFonts w:ascii="Arial" w:hAnsi="Arial" w:cs="Arial"/>
                <w:color w:val="000000"/>
                <w:sz w:val="18"/>
                <w:szCs w:val="18"/>
              </w:rPr>
              <w:t>1</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,785</w:t>
            </w:r>
            <w:r w:rsidRPr="00037763">
              <w:rPr>
                <w:rFonts w:ascii="Arial" w:hAnsi="Arial" w:cs="Arial"/>
                <w:color w:val="000000"/>
                <w:sz w:val="18"/>
                <w:szCs w:val="18"/>
                <w:vertAlign w:val="superscript"/>
              </w:rPr>
              <w:t>a</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,617</w:t>
            </w:r>
          </w:p>
        </w:tc>
        <w:tc>
          <w:tcPr>
            <w:tcW w:w="1468" w:type="dxa"/>
            <w:tcBorders>
              <w:top w:val="single" w:sz="16" w:space="0" w:color="000000"/>
              <w:bottom w:val="single" w:sz="16" w:space="0" w:color="000000"/>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,612</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,58538</w:t>
            </w:r>
          </w:p>
        </w:tc>
      </w:tr>
      <w:tr w:rsidR="00037763" w:rsidRPr="00037763">
        <w:trPr>
          <w:cantSplit/>
        </w:trPr>
        <w:tc>
          <w:tcPr>
            <w:tcW w:w="5776" w:type="dxa"/>
            <w:gridSpan w:val="5"/>
            <w:tcBorders>
              <w:top w:val="nil"/>
              <w:left w:val="nil"/>
              <w:bottom w:val="nil"/>
              <w:right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rPr>
                <w:rFonts w:ascii="Arial" w:hAnsi="Arial" w:cs="Arial"/>
                <w:color w:val="000000"/>
                <w:sz w:val="18"/>
                <w:szCs w:val="18"/>
              </w:rPr>
            </w:pPr>
            <w:r w:rsidRPr="00037763">
              <w:rPr>
                <w:rFonts w:ascii="Arial" w:hAnsi="Arial" w:cs="Arial"/>
                <w:color w:val="000000"/>
                <w:sz w:val="18"/>
                <w:szCs w:val="18"/>
              </w:rPr>
              <w:t>a. Predictors: (Constant), Would you "like" Nescafe on Facebook?, LOYAL_ACROSS, ATT_ACROSS, INVOLV_ACROSS</w:t>
            </w:r>
          </w:p>
        </w:tc>
      </w:tr>
    </w:tbl>
    <w:p w:rsidR="00037763" w:rsidRPr="00037763" w:rsidRDefault="00037763" w:rsidP="00037763">
      <w:pPr>
        <w:autoSpaceDE w:val="0"/>
        <w:autoSpaceDN w:val="0"/>
        <w:adjustRightInd w:val="0"/>
        <w:spacing w:after="0" w:line="400" w:lineRule="atLeast"/>
        <w:rPr>
          <w:rFonts w:ascii="Times New Roman" w:hAnsi="Times New Roman" w:cs="Times New Roman"/>
          <w:sz w:val="24"/>
          <w:szCs w:val="24"/>
        </w:rPr>
      </w:pPr>
    </w:p>
    <w:p w:rsidR="00037763" w:rsidRPr="00037763" w:rsidRDefault="00037763" w:rsidP="00037763">
      <w:pPr>
        <w:autoSpaceDE w:val="0"/>
        <w:autoSpaceDN w:val="0"/>
        <w:adjustRightInd w:val="0"/>
        <w:spacing w:after="0" w:line="240" w:lineRule="auto"/>
        <w:rPr>
          <w:rFonts w:ascii="Times New Roman" w:hAnsi="Times New Roman" w:cs="Times New Roman"/>
          <w:sz w:val="24"/>
          <w:szCs w:val="24"/>
        </w:rPr>
      </w:pPr>
    </w:p>
    <w:tbl>
      <w:tblPr>
        <w:tblW w:w="795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3"/>
        <w:gridCol w:w="1283"/>
        <w:gridCol w:w="1469"/>
        <w:gridCol w:w="1019"/>
        <w:gridCol w:w="1410"/>
        <w:gridCol w:w="1020"/>
        <w:gridCol w:w="1020"/>
      </w:tblGrid>
      <w:tr w:rsidR="00037763" w:rsidRPr="00037763">
        <w:trPr>
          <w:cantSplit/>
          <w:tblHeader/>
        </w:trPr>
        <w:tc>
          <w:tcPr>
            <w:tcW w:w="7950" w:type="dxa"/>
            <w:gridSpan w:val="7"/>
            <w:tcBorders>
              <w:top w:val="nil"/>
              <w:left w:val="nil"/>
              <w:bottom w:val="nil"/>
              <w:right w:val="nil"/>
            </w:tcBorders>
            <w:shd w:val="clear" w:color="auto" w:fill="FFFFFF"/>
            <w:tcMar>
              <w:top w:w="30" w:type="dxa"/>
              <w:left w:w="30" w:type="dxa"/>
              <w:bottom w:w="30" w:type="dxa"/>
              <w:right w:w="30" w:type="dxa"/>
            </w:tcMar>
            <w:vAlign w:val="center"/>
          </w:tcPr>
          <w:p w:rsidR="00037763" w:rsidRPr="00037763" w:rsidRDefault="00037763" w:rsidP="00037763">
            <w:pPr>
              <w:autoSpaceDE w:val="0"/>
              <w:autoSpaceDN w:val="0"/>
              <w:adjustRightInd w:val="0"/>
              <w:spacing w:after="0" w:line="320" w:lineRule="atLeast"/>
              <w:jc w:val="center"/>
              <w:rPr>
                <w:rFonts w:ascii="Arial" w:hAnsi="Arial" w:cs="Arial"/>
                <w:color w:val="000000"/>
                <w:sz w:val="18"/>
                <w:szCs w:val="18"/>
              </w:rPr>
            </w:pPr>
            <w:r w:rsidRPr="00037763">
              <w:rPr>
                <w:rFonts w:ascii="Arial" w:hAnsi="Arial" w:cs="Arial"/>
                <w:b/>
                <w:bCs/>
                <w:color w:val="000000"/>
                <w:sz w:val="18"/>
                <w:szCs w:val="18"/>
              </w:rPr>
              <w:t>ANOVA</w:t>
            </w:r>
            <w:r w:rsidRPr="00037763">
              <w:rPr>
                <w:rFonts w:ascii="Arial" w:hAnsi="Arial" w:cs="Arial"/>
                <w:b/>
                <w:bCs/>
                <w:color w:val="000000"/>
                <w:sz w:val="18"/>
                <w:szCs w:val="18"/>
                <w:vertAlign w:val="superscript"/>
              </w:rPr>
              <w:t>b</w:t>
            </w:r>
          </w:p>
        </w:tc>
      </w:tr>
      <w:tr w:rsidR="00037763" w:rsidRPr="00037763">
        <w:trPr>
          <w:cantSplit/>
          <w:tblHeader/>
        </w:trPr>
        <w:tc>
          <w:tcPr>
            <w:tcW w:w="2017"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37763" w:rsidRPr="00037763" w:rsidRDefault="00037763" w:rsidP="00037763">
            <w:pPr>
              <w:autoSpaceDE w:val="0"/>
              <w:autoSpaceDN w:val="0"/>
              <w:adjustRightInd w:val="0"/>
              <w:spacing w:after="0" w:line="320" w:lineRule="atLeast"/>
              <w:rPr>
                <w:rFonts w:ascii="Arial" w:hAnsi="Arial" w:cs="Arial"/>
                <w:color w:val="000000"/>
                <w:sz w:val="18"/>
                <w:szCs w:val="18"/>
              </w:rPr>
            </w:pPr>
            <w:r w:rsidRPr="00037763">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37763" w:rsidRPr="00037763" w:rsidRDefault="00037763" w:rsidP="00037763">
            <w:pPr>
              <w:autoSpaceDE w:val="0"/>
              <w:autoSpaceDN w:val="0"/>
              <w:adjustRightInd w:val="0"/>
              <w:spacing w:after="0" w:line="320" w:lineRule="atLeast"/>
              <w:jc w:val="center"/>
              <w:rPr>
                <w:rFonts w:ascii="Arial" w:hAnsi="Arial" w:cs="Arial"/>
                <w:color w:val="000000"/>
                <w:sz w:val="18"/>
                <w:szCs w:val="18"/>
              </w:rPr>
            </w:pPr>
            <w:r w:rsidRPr="00037763">
              <w:rPr>
                <w:rFonts w:ascii="Arial" w:hAnsi="Arial" w:cs="Arial"/>
                <w:color w:val="000000"/>
                <w:sz w:val="18"/>
                <w:szCs w:val="18"/>
              </w:rPr>
              <w:t>Sum of Squares</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37763" w:rsidRPr="00037763" w:rsidRDefault="00037763" w:rsidP="00037763">
            <w:pPr>
              <w:autoSpaceDE w:val="0"/>
              <w:autoSpaceDN w:val="0"/>
              <w:adjustRightInd w:val="0"/>
              <w:spacing w:after="0" w:line="320" w:lineRule="atLeast"/>
              <w:jc w:val="center"/>
              <w:rPr>
                <w:rFonts w:ascii="Arial" w:hAnsi="Arial" w:cs="Arial"/>
                <w:color w:val="000000"/>
                <w:sz w:val="18"/>
                <w:szCs w:val="18"/>
              </w:rPr>
            </w:pPr>
            <w:r w:rsidRPr="00037763">
              <w:rPr>
                <w:rFonts w:ascii="Arial" w:hAnsi="Arial" w:cs="Arial"/>
                <w:color w:val="000000"/>
                <w:sz w:val="18"/>
                <w:szCs w:val="18"/>
              </w:rPr>
              <w:t>df</w:t>
            </w:r>
          </w:p>
        </w:tc>
        <w:tc>
          <w:tcPr>
            <w:tcW w:w="14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37763" w:rsidRPr="00037763" w:rsidRDefault="00037763" w:rsidP="00037763">
            <w:pPr>
              <w:autoSpaceDE w:val="0"/>
              <w:autoSpaceDN w:val="0"/>
              <w:adjustRightInd w:val="0"/>
              <w:spacing w:after="0" w:line="320" w:lineRule="atLeast"/>
              <w:jc w:val="center"/>
              <w:rPr>
                <w:rFonts w:ascii="Arial" w:hAnsi="Arial" w:cs="Arial"/>
                <w:color w:val="000000"/>
                <w:sz w:val="18"/>
                <w:szCs w:val="18"/>
              </w:rPr>
            </w:pPr>
            <w:r w:rsidRPr="00037763">
              <w:rPr>
                <w:rFonts w:ascii="Arial" w:hAnsi="Arial" w:cs="Arial"/>
                <w:color w:val="000000"/>
                <w:sz w:val="18"/>
                <w:szCs w:val="18"/>
              </w:rPr>
              <w:t>Mean Square</w:t>
            </w:r>
          </w:p>
        </w:tc>
        <w:tc>
          <w:tcPr>
            <w:tcW w:w="101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37763" w:rsidRPr="00037763" w:rsidRDefault="00037763" w:rsidP="00037763">
            <w:pPr>
              <w:autoSpaceDE w:val="0"/>
              <w:autoSpaceDN w:val="0"/>
              <w:adjustRightInd w:val="0"/>
              <w:spacing w:after="0" w:line="320" w:lineRule="atLeast"/>
              <w:jc w:val="center"/>
              <w:rPr>
                <w:rFonts w:ascii="Arial" w:hAnsi="Arial" w:cs="Arial"/>
                <w:color w:val="000000"/>
                <w:sz w:val="18"/>
                <w:szCs w:val="18"/>
              </w:rPr>
            </w:pPr>
            <w:r w:rsidRPr="00037763">
              <w:rPr>
                <w:rFonts w:ascii="Arial" w:hAnsi="Arial" w:cs="Arial"/>
                <w:color w:val="000000"/>
                <w:sz w:val="18"/>
                <w:szCs w:val="18"/>
              </w:rPr>
              <w:t>F</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37763" w:rsidRPr="00037763" w:rsidRDefault="00037763" w:rsidP="00037763">
            <w:pPr>
              <w:autoSpaceDE w:val="0"/>
              <w:autoSpaceDN w:val="0"/>
              <w:adjustRightInd w:val="0"/>
              <w:spacing w:after="0" w:line="320" w:lineRule="atLeast"/>
              <w:jc w:val="center"/>
              <w:rPr>
                <w:rFonts w:ascii="Arial" w:hAnsi="Arial" w:cs="Arial"/>
                <w:color w:val="000000"/>
                <w:sz w:val="18"/>
                <w:szCs w:val="18"/>
              </w:rPr>
            </w:pPr>
            <w:r w:rsidRPr="00037763">
              <w:rPr>
                <w:rFonts w:ascii="Arial" w:hAnsi="Arial" w:cs="Arial"/>
                <w:color w:val="000000"/>
                <w:sz w:val="18"/>
                <w:szCs w:val="18"/>
              </w:rPr>
              <w:t>Sig.</w:t>
            </w:r>
          </w:p>
        </w:tc>
      </w:tr>
      <w:tr w:rsidR="00037763" w:rsidRPr="00037763">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rPr>
                <w:rFonts w:ascii="Arial" w:hAnsi="Arial" w:cs="Arial"/>
                <w:color w:val="000000"/>
                <w:sz w:val="18"/>
                <w:szCs w:val="18"/>
              </w:rPr>
            </w:pPr>
            <w:r w:rsidRPr="00037763">
              <w:rPr>
                <w:rFonts w:ascii="Arial" w:hAnsi="Arial" w:cs="Arial"/>
                <w:color w:val="000000"/>
                <w:sz w:val="18"/>
                <w:szCs w:val="18"/>
              </w:rPr>
              <w:t>1</w:t>
            </w:r>
          </w:p>
        </w:tc>
        <w:tc>
          <w:tcPr>
            <w:tcW w:w="128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rPr>
                <w:rFonts w:ascii="Arial" w:hAnsi="Arial" w:cs="Arial"/>
                <w:color w:val="000000"/>
                <w:sz w:val="18"/>
                <w:szCs w:val="18"/>
              </w:rPr>
            </w:pPr>
            <w:r w:rsidRPr="00037763">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193,629</w:t>
            </w:r>
          </w:p>
        </w:tc>
        <w:tc>
          <w:tcPr>
            <w:tcW w:w="1018" w:type="dxa"/>
            <w:tcBorders>
              <w:top w:val="single" w:sz="16" w:space="0" w:color="000000"/>
              <w:bottom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4</w:t>
            </w:r>
          </w:p>
        </w:tc>
        <w:tc>
          <w:tcPr>
            <w:tcW w:w="1409" w:type="dxa"/>
            <w:tcBorders>
              <w:top w:val="single" w:sz="16" w:space="0" w:color="000000"/>
              <w:bottom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48,407</w:t>
            </w:r>
          </w:p>
        </w:tc>
        <w:tc>
          <w:tcPr>
            <w:tcW w:w="1019" w:type="dxa"/>
            <w:tcBorders>
              <w:top w:val="single" w:sz="16" w:space="0" w:color="000000"/>
              <w:bottom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141,264</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,000</w:t>
            </w:r>
            <w:r w:rsidRPr="00037763">
              <w:rPr>
                <w:rFonts w:ascii="Arial" w:hAnsi="Arial" w:cs="Arial"/>
                <w:color w:val="000000"/>
                <w:sz w:val="18"/>
                <w:szCs w:val="18"/>
                <w:vertAlign w:val="superscript"/>
              </w:rPr>
              <w:t>a</w:t>
            </w:r>
          </w:p>
        </w:tc>
      </w:tr>
      <w:tr w:rsidR="00037763" w:rsidRPr="00037763">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240" w:lineRule="auto"/>
              <w:rPr>
                <w:rFonts w:ascii="Arial" w:hAnsi="Arial" w:cs="Arial"/>
                <w:color w:val="000000"/>
                <w:sz w:val="18"/>
                <w:szCs w:val="18"/>
              </w:rPr>
            </w:pPr>
          </w:p>
        </w:tc>
        <w:tc>
          <w:tcPr>
            <w:tcW w:w="1283" w:type="dxa"/>
            <w:tcBorders>
              <w:top w:val="nil"/>
              <w:left w:val="nil"/>
              <w:bottom w:val="nil"/>
              <w:right w:val="single" w:sz="16" w:space="0" w:color="000000"/>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rPr>
                <w:rFonts w:ascii="Arial" w:hAnsi="Arial" w:cs="Arial"/>
                <w:color w:val="000000"/>
                <w:sz w:val="18"/>
                <w:szCs w:val="18"/>
              </w:rPr>
            </w:pPr>
            <w:r w:rsidRPr="00037763">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120,278</w:t>
            </w:r>
          </w:p>
        </w:tc>
        <w:tc>
          <w:tcPr>
            <w:tcW w:w="1018" w:type="dxa"/>
            <w:tcBorders>
              <w:top w:val="nil"/>
              <w:bottom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351</w:t>
            </w:r>
          </w:p>
        </w:tc>
        <w:tc>
          <w:tcPr>
            <w:tcW w:w="1409" w:type="dxa"/>
            <w:tcBorders>
              <w:top w:val="nil"/>
              <w:bottom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,343</w:t>
            </w:r>
          </w:p>
        </w:tc>
        <w:tc>
          <w:tcPr>
            <w:tcW w:w="1019" w:type="dxa"/>
            <w:tcBorders>
              <w:top w:val="nil"/>
              <w:bottom w:val="nil"/>
            </w:tcBorders>
            <w:shd w:val="clear" w:color="auto" w:fill="FFFFFF"/>
            <w:tcMar>
              <w:top w:w="30" w:type="dxa"/>
              <w:left w:w="30" w:type="dxa"/>
              <w:bottom w:w="30" w:type="dxa"/>
              <w:right w:w="30" w:type="dxa"/>
            </w:tcMar>
            <w:vAlign w:val="center"/>
          </w:tcPr>
          <w:p w:rsidR="00037763" w:rsidRPr="00037763" w:rsidRDefault="00037763" w:rsidP="00037763">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nil"/>
              <w:right w:val="single" w:sz="16" w:space="0" w:color="000000"/>
            </w:tcBorders>
            <w:shd w:val="clear" w:color="auto" w:fill="FFFFFF"/>
            <w:tcMar>
              <w:top w:w="30" w:type="dxa"/>
              <w:left w:w="30" w:type="dxa"/>
              <w:bottom w:w="30" w:type="dxa"/>
              <w:right w:w="30" w:type="dxa"/>
            </w:tcMar>
            <w:vAlign w:val="center"/>
          </w:tcPr>
          <w:p w:rsidR="00037763" w:rsidRPr="00037763" w:rsidRDefault="00037763" w:rsidP="00037763">
            <w:pPr>
              <w:autoSpaceDE w:val="0"/>
              <w:autoSpaceDN w:val="0"/>
              <w:adjustRightInd w:val="0"/>
              <w:spacing w:after="0" w:line="240" w:lineRule="auto"/>
              <w:jc w:val="center"/>
              <w:rPr>
                <w:rFonts w:ascii="Times New Roman" w:hAnsi="Times New Roman" w:cs="Times New Roman"/>
                <w:sz w:val="24"/>
                <w:szCs w:val="24"/>
              </w:rPr>
            </w:pPr>
          </w:p>
        </w:tc>
      </w:tr>
      <w:tr w:rsidR="00037763" w:rsidRPr="00037763">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240" w:lineRule="auto"/>
              <w:rPr>
                <w:rFonts w:ascii="Times New Roman" w:hAnsi="Times New Roman" w:cs="Times New Roman"/>
                <w:sz w:val="24"/>
                <w:szCs w:val="24"/>
              </w:rPr>
            </w:pPr>
          </w:p>
        </w:tc>
        <w:tc>
          <w:tcPr>
            <w:tcW w:w="128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rPr>
                <w:rFonts w:ascii="Arial" w:hAnsi="Arial" w:cs="Arial"/>
                <w:color w:val="000000"/>
                <w:sz w:val="18"/>
                <w:szCs w:val="18"/>
              </w:rPr>
            </w:pPr>
            <w:r w:rsidRPr="00037763">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313,908</w:t>
            </w:r>
          </w:p>
        </w:tc>
        <w:tc>
          <w:tcPr>
            <w:tcW w:w="1018" w:type="dxa"/>
            <w:tcBorders>
              <w:top w:val="nil"/>
              <w:bottom w:val="single" w:sz="16" w:space="0" w:color="000000"/>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jc w:val="right"/>
              <w:rPr>
                <w:rFonts w:ascii="Arial" w:hAnsi="Arial" w:cs="Arial"/>
                <w:color w:val="000000"/>
                <w:sz w:val="18"/>
                <w:szCs w:val="18"/>
              </w:rPr>
            </w:pPr>
            <w:r w:rsidRPr="00037763">
              <w:rPr>
                <w:rFonts w:ascii="Arial" w:hAnsi="Arial" w:cs="Arial"/>
                <w:color w:val="000000"/>
                <w:sz w:val="18"/>
                <w:szCs w:val="18"/>
              </w:rPr>
              <w:t>355</w:t>
            </w:r>
          </w:p>
        </w:tc>
        <w:tc>
          <w:tcPr>
            <w:tcW w:w="1409" w:type="dxa"/>
            <w:tcBorders>
              <w:top w:val="nil"/>
              <w:bottom w:val="single" w:sz="16" w:space="0" w:color="000000"/>
            </w:tcBorders>
            <w:shd w:val="clear" w:color="auto" w:fill="FFFFFF"/>
            <w:tcMar>
              <w:top w:w="30" w:type="dxa"/>
              <w:left w:w="30" w:type="dxa"/>
              <w:bottom w:w="30" w:type="dxa"/>
              <w:right w:w="30" w:type="dxa"/>
            </w:tcMar>
            <w:vAlign w:val="center"/>
          </w:tcPr>
          <w:p w:rsidR="00037763" w:rsidRPr="00037763" w:rsidRDefault="00037763" w:rsidP="00037763">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tcBorders>
            <w:shd w:val="clear" w:color="auto" w:fill="FFFFFF"/>
            <w:tcMar>
              <w:top w:w="30" w:type="dxa"/>
              <w:left w:w="30" w:type="dxa"/>
              <w:bottom w:w="30" w:type="dxa"/>
              <w:right w:w="30" w:type="dxa"/>
            </w:tcMar>
            <w:vAlign w:val="center"/>
          </w:tcPr>
          <w:p w:rsidR="00037763" w:rsidRPr="00037763" w:rsidRDefault="00037763" w:rsidP="00037763">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37763" w:rsidRPr="00037763" w:rsidRDefault="00037763" w:rsidP="00037763">
            <w:pPr>
              <w:autoSpaceDE w:val="0"/>
              <w:autoSpaceDN w:val="0"/>
              <w:adjustRightInd w:val="0"/>
              <w:spacing w:after="0" w:line="240" w:lineRule="auto"/>
              <w:jc w:val="center"/>
              <w:rPr>
                <w:rFonts w:ascii="Times New Roman" w:hAnsi="Times New Roman" w:cs="Times New Roman"/>
                <w:sz w:val="24"/>
                <w:szCs w:val="24"/>
              </w:rPr>
            </w:pPr>
          </w:p>
        </w:tc>
      </w:tr>
      <w:tr w:rsidR="00037763" w:rsidRPr="00037763">
        <w:trPr>
          <w:cantSplit/>
          <w:tblHeader/>
        </w:trPr>
        <w:tc>
          <w:tcPr>
            <w:tcW w:w="7950" w:type="dxa"/>
            <w:gridSpan w:val="7"/>
            <w:tcBorders>
              <w:top w:val="nil"/>
              <w:left w:val="nil"/>
              <w:bottom w:val="nil"/>
              <w:right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rPr>
                <w:rFonts w:ascii="Arial" w:hAnsi="Arial" w:cs="Arial"/>
                <w:color w:val="000000"/>
                <w:sz w:val="18"/>
                <w:szCs w:val="18"/>
              </w:rPr>
            </w:pPr>
            <w:r w:rsidRPr="00037763">
              <w:rPr>
                <w:rFonts w:ascii="Arial" w:hAnsi="Arial" w:cs="Arial"/>
                <w:color w:val="000000"/>
                <w:sz w:val="18"/>
                <w:szCs w:val="18"/>
              </w:rPr>
              <w:t>a. Predictors: (Constant), Would you "like" Nescafe on Facebook?, LOYAL_ACROSS, ATT_ACROSS, INVOLV_ACROSS</w:t>
            </w:r>
          </w:p>
        </w:tc>
      </w:tr>
      <w:tr w:rsidR="00037763" w:rsidRPr="00037763">
        <w:trPr>
          <w:cantSplit/>
        </w:trPr>
        <w:tc>
          <w:tcPr>
            <w:tcW w:w="7950" w:type="dxa"/>
            <w:gridSpan w:val="7"/>
            <w:tcBorders>
              <w:top w:val="nil"/>
              <w:left w:val="nil"/>
              <w:bottom w:val="nil"/>
              <w:right w:val="nil"/>
            </w:tcBorders>
            <w:shd w:val="clear" w:color="auto" w:fill="FFFFFF"/>
            <w:tcMar>
              <w:top w:w="30" w:type="dxa"/>
              <w:left w:w="30" w:type="dxa"/>
              <w:bottom w:w="30" w:type="dxa"/>
              <w:right w:w="30" w:type="dxa"/>
            </w:tcMar>
          </w:tcPr>
          <w:p w:rsidR="00037763" w:rsidRPr="00037763" w:rsidRDefault="00037763" w:rsidP="00037763">
            <w:pPr>
              <w:autoSpaceDE w:val="0"/>
              <w:autoSpaceDN w:val="0"/>
              <w:adjustRightInd w:val="0"/>
              <w:spacing w:after="0" w:line="320" w:lineRule="atLeast"/>
              <w:rPr>
                <w:rFonts w:ascii="Arial" w:hAnsi="Arial" w:cs="Arial"/>
                <w:color w:val="000000"/>
                <w:sz w:val="18"/>
                <w:szCs w:val="18"/>
              </w:rPr>
            </w:pPr>
            <w:r w:rsidRPr="00037763">
              <w:rPr>
                <w:rFonts w:ascii="Arial" w:hAnsi="Arial" w:cs="Arial"/>
                <w:color w:val="000000"/>
                <w:sz w:val="18"/>
                <w:szCs w:val="18"/>
              </w:rPr>
              <w:t>b. Dependent Variable: INT_ACROSS</w:t>
            </w:r>
          </w:p>
        </w:tc>
      </w:tr>
    </w:tbl>
    <w:p w:rsidR="00037763" w:rsidRPr="00037763" w:rsidRDefault="00037763" w:rsidP="00037763">
      <w:pPr>
        <w:autoSpaceDE w:val="0"/>
        <w:autoSpaceDN w:val="0"/>
        <w:adjustRightInd w:val="0"/>
        <w:spacing w:after="0" w:line="400" w:lineRule="atLeast"/>
        <w:rPr>
          <w:rFonts w:ascii="Times New Roman" w:hAnsi="Times New Roman" w:cs="Times New Roman"/>
          <w:sz w:val="24"/>
          <w:szCs w:val="24"/>
        </w:rPr>
      </w:pPr>
    </w:p>
    <w:p w:rsidR="00037763" w:rsidRPr="00037763" w:rsidRDefault="00037763" w:rsidP="00037763">
      <w:pPr>
        <w:autoSpaceDE w:val="0"/>
        <w:autoSpaceDN w:val="0"/>
        <w:adjustRightInd w:val="0"/>
        <w:spacing w:after="0" w:line="400" w:lineRule="atLeast"/>
        <w:rPr>
          <w:rFonts w:ascii="Times New Roman" w:hAnsi="Times New Roman"/>
          <w:sz w:val="24"/>
          <w:szCs w:val="24"/>
        </w:rPr>
      </w:pPr>
    </w:p>
    <w:p w:rsidR="001C58F8" w:rsidRPr="00037763" w:rsidRDefault="001C58F8" w:rsidP="001C58F8">
      <w:pPr>
        <w:spacing w:line="360" w:lineRule="auto"/>
        <w:jc w:val="both"/>
        <w:rPr>
          <w:rFonts w:ascii="Times New Roman" w:hAnsi="Times New Roman"/>
          <w:b/>
          <w:sz w:val="24"/>
          <w:szCs w:val="24"/>
          <w:u w:val="single"/>
          <w:lang w:val="en-GB"/>
        </w:rPr>
      </w:pPr>
    </w:p>
    <w:sectPr w:rsidR="001C58F8" w:rsidRPr="00037763" w:rsidSect="003E706A">
      <w:footerReference w:type="default" r:id="rId26"/>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C17" w:rsidRDefault="005A1C17" w:rsidP="003E706A">
      <w:pPr>
        <w:spacing w:after="0" w:line="240" w:lineRule="auto"/>
      </w:pPr>
      <w:r>
        <w:separator/>
      </w:r>
    </w:p>
  </w:endnote>
  <w:endnote w:type="continuationSeparator" w:id="0">
    <w:p w:rsidR="005A1C17" w:rsidRDefault="005A1C17" w:rsidP="003E7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86035"/>
      <w:docPartObj>
        <w:docPartGallery w:val="Page Numbers (Bottom of Page)"/>
        <w:docPartUnique/>
      </w:docPartObj>
    </w:sdtPr>
    <w:sdtContent>
      <w:p w:rsidR="00B1327C" w:rsidRDefault="00D17743">
        <w:pPr>
          <w:pStyle w:val="Footer"/>
          <w:jc w:val="right"/>
        </w:pPr>
        <w:fldSimple w:instr=" PAGE   \* MERGEFORMAT ">
          <w:r w:rsidR="003E0154">
            <w:rPr>
              <w:noProof/>
            </w:rPr>
            <w:t>69</w:t>
          </w:r>
        </w:fldSimple>
      </w:p>
    </w:sdtContent>
  </w:sdt>
  <w:p w:rsidR="00B1327C" w:rsidRDefault="00B132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C17" w:rsidRDefault="005A1C17" w:rsidP="003E706A">
      <w:pPr>
        <w:spacing w:after="0" w:line="240" w:lineRule="auto"/>
      </w:pPr>
      <w:r>
        <w:separator/>
      </w:r>
    </w:p>
  </w:footnote>
  <w:footnote w:type="continuationSeparator" w:id="0">
    <w:p w:rsidR="005A1C17" w:rsidRDefault="005A1C17" w:rsidP="003E70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4A31"/>
    <w:multiLevelType w:val="multilevel"/>
    <w:tmpl w:val="F11C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BF34FB"/>
    <w:multiLevelType w:val="hybridMultilevel"/>
    <w:tmpl w:val="6472C8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C65F5"/>
    <w:multiLevelType w:val="hybridMultilevel"/>
    <w:tmpl w:val="5350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B3955"/>
    <w:multiLevelType w:val="hybridMultilevel"/>
    <w:tmpl w:val="73A2A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819A9"/>
    <w:multiLevelType w:val="multilevel"/>
    <w:tmpl w:val="364C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BA7575"/>
    <w:multiLevelType w:val="hybridMultilevel"/>
    <w:tmpl w:val="94643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14C2E"/>
    <w:multiLevelType w:val="hybridMultilevel"/>
    <w:tmpl w:val="450AE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EB2DA3"/>
    <w:multiLevelType w:val="hybridMultilevel"/>
    <w:tmpl w:val="94643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E21DB6"/>
    <w:multiLevelType w:val="hybridMultilevel"/>
    <w:tmpl w:val="D5780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DD618E"/>
    <w:multiLevelType w:val="hybridMultilevel"/>
    <w:tmpl w:val="02968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025054"/>
    <w:multiLevelType w:val="hybridMultilevel"/>
    <w:tmpl w:val="44609AF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C9136D"/>
    <w:multiLevelType w:val="hybridMultilevel"/>
    <w:tmpl w:val="B4DE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E34831"/>
    <w:multiLevelType w:val="multilevel"/>
    <w:tmpl w:val="80C0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E75CAD"/>
    <w:multiLevelType w:val="hybridMultilevel"/>
    <w:tmpl w:val="A95CD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392D32"/>
    <w:multiLevelType w:val="hybridMultilevel"/>
    <w:tmpl w:val="B074E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470CC5"/>
    <w:multiLevelType w:val="hybridMultilevel"/>
    <w:tmpl w:val="94643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BF191E"/>
    <w:multiLevelType w:val="multilevel"/>
    <w:tmpl w:val="24F064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A156CD0"/>
    <w:multiLevelType w:val="hybridMultilevel"/>
    <w:tmpl w:val="2752E82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6B59F3"/>
    <w:multiLevelType w:val="hybridMultilevel"/>
    <w:tmpl w:val="9E94FC96"/>
    <w:lvl w:ilvl="0" w:tplc="A7981EC8">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257466"/>
    <w:multiLevelType w:val="hybridMultilevel"/>
    <w:tmpl w:val="D68EBC6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0">
    <w:nsid w:val="71EE06DF"/>
    <w:multiLevelType w:val="hybridMultilevel"/>
    <w:tmpl w:val="F5E271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0D7C8E"/>
    <w:multiLevelType w:val="hybridMultilevel"/>
    <w:tmpl w:val="53C4F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4568E7"/>
    <w:multiLevelType w:val="hybridMultilevel"/>
    <w:tmpl w:val="5FD86496"/>
    <w:lvl w:ilvl="0" w:tplc="54CA51B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6"/>
  </w:num>
  <w:num w:numId="3">
    <w:abstractNumId w:val="9"/>
  </w:num>
  <w:num w:numId="4">
    <w:abstractNumId w:val="16"/>
  </w:num>
  <w:num w:numId="5">
    <w:abstractNumId w:val="10"/>
  </w:num>
  <w:num w:numId="6">
    <w:abstractNumId w:val="11"/>
  </w:num>
  <w:num w:numId="7">
    <w:abstractNumId w:val="22"/>
  </w:num>
  <w:num w:numId="8">
    <w:abstractNumId w:val="18"/>
  </w:num>
  <w:num w:numId="9">
    <w:abstractNumId w:val="3"/>
  </w:num>
  <w:num w:numId="10">
    <w:abstractNumId w:val="15"/>
  </w:num>
  <w:num w:numId="11">
    <w:abstractNumId w:val="5"/>
  </w:num>
  <w:num w:numId="12">
    <w:abstractNumId w:val="8"/>
  </w:num>
  <w:num w:numId="13">
    <w:abstractNumId w:val="7"/>
  </w:num>
  <w:num w:numId="14">
    <w:abstractNumId w:val="19"/>
  </w:num>
  <w:num w:numId="15">
    <w:abstractNumId w:val="4"/>
  </w:num>
  <w:num w:numId="16">
    <w:abstractNumId w:val="12"/>
  </w:num>
  <w:num w:numId="17">
    <w:abstractNumId w:val="0"/>
  </w:num>
  <w:num w:numId="18">
    <w:abstractNumId w:val="14"/>
  </w:num>
  <w:num w:numId="19">
    <w:abstractNumId w:val="13"/>
  </w:num>
  <w:num w:numId="20">
    <w:abstractNumId w:val="2"/>
  </w:num>
  <w:num w:numId="21">
    <w:abstractNumId w:val="20"/>
  </w:num>
  <w:num w:numId="22">
    <w:abstractNumId w:val="1"/>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C61FA"/>
    <w:rsid w:val="0002785B"/>
    <w:rsid w:val="00033886"/>
    <w:rsid w:val="00037763"/>
    <w:rsid w:val="00037E19"/>
    <w:rsid w:val="00051371"/>
    <w:rsid w:val="000660FC"/>
    <w:rsid w:val="000D6861"/>
    <w:rsid w:val="000E5250"/>
    <w:rsid w:val="00125329"/>
    <w:rsid w:val="001529F4"/>
    <w:rsid w:val="001C58F8"/>
    <w:rsid w:val="00211834"/>
    <w:rsid w:val="0027092F"/>
    <w:rsid w:val="0034400C"/>
    <w:rsid w:val="00365FAA"/>
    <w:rsid w:val="003B0FFB"/>
    <w:rsid w:val="003E0154"/>
    <w:rsid w:val="003E706A"/>
    <w:rsid w:val="00440CC6"/>
    <w:rsid w:val="004752A6"/>
    <w:rsid w:val="00507A29"/>
    <w:rsid w:val="00521777"/>
    <w:rsid w:val="00537209"/>
    <w:rsid w:val="00573C0C"/>
    <w:rsid w:val="005A1C17"/>
    <w:rsid w:val="005D1CC7"/>
    <w:rsid w:val="006676E6"/>
    <w:rsid w:val="006A5D90"/>
    <w:rsid w:val="006C61FA"/>
    <w:rsid w:val="006E269D"/>
    <w:rsid w:val="0071340B"/>
    <w:rsid w:val="0073501E"/>
    <w:rsid w:val="007614EE"/>
    <w:rsid w:val="00816586"/>
    <w:rsid w:val="0088278C"/>
    <w:rsid w:val="00A51A1E"/>
    <w:rsid w:val="00A5673F"/>
    <w:rsid w:val="00A81DC8"/>
    <w:rsid w:val="00B1327C"/>
    <w:rsid w:val="00B9798D"/>
    <w:rsid w:val="00BB707A"/>
    <w:rsid w:val="00C902D6"/>
    <w:rsid w:val="00C9153F"/>
    <w:rsid w:val="00CB7E0E"/>
    <w:rsid w:val="00D17743"/>
    <w:rsid w:val="00D60CFF"/>
    <w:rsid w:val="00D97A87"/>
    <w:rsid w:val="00DE5508"/>
    <w:rsid w:val="00E04C97"/>
    <w:rsid w:val="00E777EB"/>
    <w:rsid w:val="00EF67B6"/>
    <w:rsid w:val="00F30F4B"/>
    <w:rsid w:val="00F33461"/>
    <w:rsid w:val="00FB7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7" type="connector" idref="#_x0000_s1033"/>
        <o:r id="V:Rule8" type="connector" idref="#_x0000_s1032"/>
        <o:r id="V:Rule9" type="connector" idref="#_x0000_s1038"/>
        <o:r id="V:Rule10" type="connector" idref="#_x0000_s1043"/>
        <o:r id="V:Rule11" type="connector" idref="#_x0000_s1041"/>
        <o:r id="V:Rule12"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1FA"/>
  </w:style>
  <w:style w:type="paragraph" w:styleId="Heading2">
    <w:name w:val="heading 2"/>
    <w:basedOn w:val="Normal"/>
    <w:next w:val="Normal"/>
    <w:link w:val="Heading2Char"/>
    <w:uiPriority w:val="9"/>
    <w:unhideWhenUsed/>
    <w:qFormat/>
    <w:rsid w:val="003E706A"/>
    <w:pPr>
      <w:keepNext/>
      <w:keepLines/>
      <w:spacing w:before="200" w:after="0"/>
      <w:outlineLvl w:val="1"/>
    </w:pPr>
    <w:rPr>
      <w:rFonts w:ascii="Cambria" w:eastAsia="Times New Roman" w:hAnsi="Cambria" w:cs="Times New Roman"/>
      <w:b/>
      <w:bCs/>
      <w:color w:val="4F81BD"/>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1FA"/>
    <w:pPr>
      <w:ind w:left="720"/>
      <w:contextualSpacing/>
    </w:pPr>
    <w:rPr>
      <w:rFonts w:ascii="Calibri" w:eastAsia="Calibri" w:hAnsi="Calibri" w:cs="Times New Roman"/>
      <w:lang w:val="en-GB"/>
    </w:rPr>
  </w:style>
  <w:style w:type="paragraph" w:styleId="NormalWeb">
    <w:name w:val="Normal (Web)"/>
    <w:basedOn w:val="Normal"/>
    <w:uiPriority w:val="99"/>
    <w:unhideWhenUsed/>
    <w:rsid w:val="006C61FA"/>
    <w:pPr>
      <w:spacing w:before="100" w:beforeAutospacing="1" w:after="100" w:afterAutospacing="1" w:line="240" w:lineRule="auto"/>
    </w:pPr>
    <w:rPr>
      <w:rFonts w:ascii="Times New Roman" w:eastAsia="Times New Roman" w:hAnsi="Times New Roman" w:cs="Times New Roman"/>
      <w:sz w:val="24"/>
      <w:szCs w:val="24"/>
    </w:rPr>
  </w:style>
  <w:style w:type="table" w:styleId="LightList-Accent5">
    <w:name w:val="Light List Accent 5"/>
    <w:basedOn w:val="TableNormal"/>
    <w:uiPriority w:val="61"/>
    <w:rsid w:val="006C61F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6C61FA"/>
    <w:rPr>
      <w:color w:val="0000FF" w:themeColor="hyperlink"/>
      <w:u w:val="single"/>
    </w:rPr>
  </w:style>
  <w:style w:type="paragraph" w:styleId="BalloonText">
    <w:name w:val="Balloon Text"/>
    <w:basedOn w:val="Normal"/>
    <w:link w:val="BalloonTextChar"/>
    <w:uiPriority w:val="99"/>
    <w:semiHidden/>
    <w:unhideWhenUsed/>
    <w:rsid w:val="006C6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1FA"/>
    <w:rPr>
      <w:rFonts w:ascii="Tahoma" w:hAnsi="Tahoma" w:cs="Tahoma"/>
      <w:sz w:val="16"/>
      <w:szCs w:val="16"/>
    </w:rPr>
  </w:style>
  <w:style w:type="table" w:styleId="TableGrid">
    <w:name w:val="Table Grid"/>
    <w:basedOn w:val="TableNormal"/>
    <w:uiPriority w:val="59"/>
    <w:rsid w:val="006C61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E706A"/>
    <w:rPr>
      <w:rFonts w:ascii="Cambria" w:eastAsia="Times New Roman" w:hAnsi="Cambria" w:cs="Times New Roman"/>
      <w:b/>
      <w:bCs/>
      <w:color w:val="4F81BD"/>
      <w:sz w:val="26"/>
      <w:szCs w:val="26"/>
      <w:lang w:val="en-GB"/>
    </w:rPr>
  </w:style>
  <w:style w:type="paragraph" w:customStyle="1" w:styleId="Default">
    <w:name w:val="Default"/>
    <w:rsid w:val="003E706A"/>
    <w:pPr>
      <w:autoSpaceDE w:val="0"/>
      <w:autoSpaceDN w:val="0"/>
      <w:adjustRightInd w:val="0"/>
      <w:spacing w:after="0" w:line="240" w:lineRule="auto"/>
    </w:pPr>
    <w:rPr>
      <w:rFonts w:ascii="Code" w:hAnsi="Code" w:cs="Code"/>
      <w:color w:val="000000"/>
      <w:sz w:val="24"/>
      <w:szCs w:val="24"/>
    </w:rPr>
  </w:style>
  <w:style w:type="character" w:customStyle="1" w:styleId="labelwrapper">
    <w:name w:val="labelwrapper"/>
    <w:basedOn w:val="DefaultParagraphFont"/>
    <w:rsid w:val="003E706A"/>
  </w:style>
  <w:style w:type="paragraph" w:styleId="z-TopofForm">
    <w:name w:val="HTML Top of Form"/>
    <w:basedOn w:val="Normal"/>
    <w:next w:val="Normal"/>
    <w:link w:val="z-TopofFormChar"/>
    <w:hidden/>
    <w:uiPriority w:val="99"/>
    <w:semiHidden/>
    <w:unhideWhenUsed/>
    <w:rsid w:val="003E706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E706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E706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E706A"/>
    <w:rPr>
      <w:rFonts w:ascii="Arial" w:hAnsi="Arial" w:cs="Arial"/>
      <w:vanish/>
      <w:sz w:val="16"/>
      <w:szCs w:val="16"/>
    </w:rPr>
  </w:style>
  <w:style w:type="paragraph" w:styleId="Header">
    <w:name w:val="header"/>
    <w:basedOn w:val="Normal"/>
    <w:link w:val="HeaderChar"/>
    <w:uiPriority w:val="99"/>
    <w:semiHidden/>
    <w:unhideWhenUsed/>
    <w:rsid w:val="003E70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706A"/>
  </w:style>
  <w:style w:type="paragraph" w:styleId="Footer">
    <w:name w:val="footer"/>
    <w:basedOn w:val="Normal"/>
    <w:link w:val="FooterChar"/>
    <w:uiPriority w:val="99"/>
    <w:unhideWhenUsed/>
    <w:rsid w:val="003E7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06A"/>
  </w:style>
  <w:style w:type="character" w:customStyle="1" w:styleId="apple-converted-space">
    <w:name w:val="apple-converted-space"/>
    <w:basedOn w:val="DefaultParagraphFont"/>
    <w:rsid w:val="003E70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og.nielsen.com/nielsenwire/online%20mobile/friending-the-social-consumer" TargetMode="Externa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hyperlink" Target="http://search.proquest.com/docview.lateralsearchlinkbypubid:lateralsearch/sng/pubtitle/Financial+Times/$N/35024?t:ac=873634895&amp;t:cp=maintain/resultcitationblocks"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www.facebook.com/facebook"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0693F5-B3CD-4775-BFEF-3CEE91AA4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13615</Words>
  <Characters>77607</Characters>
  <Application>Microsoft Office Word</Application>
  <DocSecurity>4</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Erasmus Universiteit Rotterdam</Company>
  <LinksUpToDate>false</LinksUpToDate>
  <CharactersWithSpaces>91040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dc:creator>
  <cp:lastModifiedBy>Tulay Varisli</cp:lastModifiedBy>
  <cp:revision>2</cp:revision>
  <dcterms:created xsi:type="dcterms:W3CDTF">2012-06-19T08:45:00Z</dcterms:created>
  <dcterms:modified xsi:type="dcterms:W3CDTF">2012-06-19T08:45:00Z</dcterms:modified>
</cp:coreProperties>
</file>